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59DE9" w14:textId="1A893A46" w:rsidR="00DD76BC" w:rsidRPr="005F26EE" w:rsidRDefault="00B51D78" w:rsidP="007E0041">
      <w:pPr>
        <w:shd w:val="clear" w:color="auto" w:fill="FFFFFF" w:themeFill="background1"/>
        <w:tabs>
          <w:tab w:val="left" w:pos="7797"/>
        </w:tabs>
        <w:spacing w:line="360" w:lineRule="auto"/>
        <w:rPr>
          <w:rFonts w:eastAsia="Times New Roman"/>
          <w:b/>
          <w:color w:val="212121"/>
        </w:rPr>
      </w:pPr>
      <w:bookmarkStart w:id="0" w:name="_GoBack"/>
      <w:bookmarkEnd w:id="0"/>
      <w:r w:rsidRPr="007E0041">
        <w:rPr>
          <w:rFonts w:eastAsia="Garamond,Segoe UI,Times New Rom"/>
          <w:b/>
          <w:bCs/>
          <w:color w:val="212121"/>
          <w:sz w:val="40"/>
        </w:rPr>
        <w:t xml:space="preserve">Interpreting texts more </w:t>
      </w:r>
      <w:r w:rsidR="002434ED" w:rsidRPr="007E0041">
        <w:rPr>
          <w:rFonts w:eastAsia="Garamond,Segoe UI,Times New Rom"/>
          <w:b/>
          <w:bCs/>
          <w:color w:val="212121"/>
          <w:sz w:val="40"/>
        </w:rPr>
        <w:t>w</w:t>
      </w:r>
      <w:r w:rsidRPr="007E0041">
        <w:rPr>
          <w:rFonts w:eastAsia="Garamond,Segoe UI,Times New Rom"/>
          <w:b/>
          <w:bCs/>
          <w:color w:val="212121"/>
          <w:sz w:val="40"/>
        </w:rPr>
        <w:t>isely: A review of research and the case for change in English Religious Education</w:t>
      </w:r>
    </w:p>
    <w:p w14:paraId="6A543774" w14:textId="77777777" w:rsidR="00116E70" w:rsidRDefault="00116E70">
      <w:pPr>
        <w:shd w:val="clear" w:color="auto" w:fill="FFFFFF"/>
        <w:tabs>
          <w:tab w:val="left" w:pos="1265"/>
        </w:tabs>
        <w:spacing w:line="360" w:lineRule="auto"/>
        <w:rPr>
          <w:rFonts w:eastAsia="Times New Roman"/>
          <w:b/>
          <w:color w:val="212121"/>
        </w:rPr>
      </w:pPr>
    </w:p>
    <w:p w14:paraId="3A25FB64" w14:textId="77777777" w:rsidR="007E0041" w:rsidRDefault="007E0041">
      <w:pPr>
        <w:shd w:val="clear" w:color="auto" w:fill="FFFFFF"/>
        <w:tabs>
          <w:tab w:val="left" w:pos="1265"/>
        </w:tabs>
        <w:spacing w:line="360" w:lineRule="auto"/>
        <w:rPr>
          <w:rFonts w:eastAsia="Times New Roman"/>
          <w:b/>
          <w:color w:val="212121"/>
        </w:rPr>
      </w:pPr>
    </w:p>
    <w:p w14:paraId="1AC9D8E4" w14:textId="72793820" w:rsidR="007E0041" w:rsidRPr="007E0041" w:rsidRDefault="007E0041" w:rsidP="007E0041">
      <w:pPr>
        <w:rPr>
          <w:rFonts w:eastAsia="Times New Roman"/>
          <w:color w:val="auto"/>
        </w:rPr>
      </w:pPr>
      <w:r w:rsidRPr="007E0041">
        <w:rPr>
          <w:rFonts w:ascii="Verdana" w:eastAsia="Times New Roman" w:hAnsi="Verdana"/>
          <w:color w:val="555555"/>
          <w:sz w:val="21"/>
          <w:szCs w:val="21"/>
          <w:shd w:val="clear" w:color="auto" w:fill="FFFFFF"/>
        </w:rPr>
        <w:t>This extract is taken from the author's original manuscript and has not been edited. The definitive, published, version of record is available here: </w:t>
      </w:r>
      <w:hyperlink r:id="rId7" w:history="1">
        <w:r w:rsidRPr="0010036B">
          <w:rPr>
            <w:rStyle w:val="Hyperlink"/>
            <w:rFonts w:ascii="Verdana" w:eastAsia="Times New Roman" w:hAnsi="Verdana"/>
            <w:sz w:val="21"/>
            <w:szCs w:val="21"/>
            <w:shd w:val="clear" w:color="auto" w:fill="FFFFFF"/>
          </w:rPr>
          <w:t>http://www.palgrave.com/us/book/9783319628028</w:t>
        </w:r>
      </w:hyperlink>
      <w:r>
        <w:rPr>
          <w:rFonts w:ascii="Verdana" w:eastAsia="Times New Roman" w:hAnsi="Verdana"/>
          <w:color w:val="555555"/>
          <w:sz w:val="21"/>
          <w:szCs w:val="21"/>
          <w:shd w:val="clear" w:color="auto" w:fill="FFFFFF"/>
        </w:rPr>
        <w:t xml:space="preserve"> </w:t>
      </w:r>
    </w:p>
    <w:p w14:paraId="5E29FDAC" w14:textId="77777777" w:rsidR="007E0041" w:rsidRDefault="007E0041">
      <w:pPr>
        <w:shd w:val="clear" w:color="auto" w:fill="FFFFFF"/>
        <w:tabs>
          <w:tab w:val="left" w:pos="1265"/>
        </w:tabs>
        <w:spacing w:line="360" w:lineRule="auto"/>
        <w:rPr>
          <w:rFonts w:eastAsia="Times New Roman"/>
          <w:b/>
          <w:color w:val="212121"/>
        </w:rPr>
      </w:pPr>
    </w:p>
    <w:p w14:paraId="1E6DA45D" w14:textId="7FAD6220" w:rsidR="00F71A44" w:rsidRPr="007E0041" w:rsidRDefault="00F71A44" w:rsidP="00F71A44">
      <w:pPr>
        <w:rPr>
          <w:rFonts w:ascii="Calibri" w:eastAsia="Times New Roman" w:hAnsi="Calibri"/>
          <w:color w:val="212121"/>
          <w:sz w:val="22"/>
          <w:szCs w:val="22"/>
          <w:shd w:val="clear" w:color="auto" w:fill="FFFFFF"/>
        </w:rPr>
      </w:pPr>
      <w:r>
        <w:rPr>
          <w:rFonts w:ascii="Calibri" w:eastAsia="Times New Roman" w:hAnsi="Calibri"/>
          <w:color w:val="212121"/>
          <w:sz w:val="22"/>
          <w:szCs w:val="22"/>
          <w:shd w:val="clear" w:color="auto" w:fill="FFFFFF"/>
        </w:rPr>
        <w:t xml:space="preserve">In Ed John </w:t>
      </w:r>
      <w:proofErr w:type="spellStart"/>
      <w:r>
        <w:rPr>
          <w:rFonts w:ascii="Calibri" w:eastAsia="Times New Roman" w:hAnsi="Calibri"/>
          <w:color w:val="212121"/>
          <w:sz w:val="22"/>
          <w:szCs w:val="22"/>
          <w:shd w:val="clear" w:color="auto" w:fill="FFFFFF"/>
        </w:rPr>
        <w:t>Shortt</w:t>
      </w:r>
      <w:proofErr w:type="spellEnd"/>
      <w:r>
        <w:rPr>
          <w:rFonts w:ascii="Calibri" w:eastAsia="Times New Roman" w:hAnsi="Calibri"/>
          <w:color w:val="212121"/>
          <w:sz w:val="22"/>
          <w:szCs w:val="22"/>
          <w:shd w:val="clear" w:color="auto" w:fill="FFFFFF"/>
        </w:rPr>
        <w:t xml:space="preserve"> and </w:t>
      </w:r>
      <w:proofErr w:type="spellStart"/>
      <w:r w:rsidRPr="00276CEB">
        <w:rPr>
          <w:rFonts w:ascii="Calibri" w:eastAsia="Times New Roman" w:hAnsi="Calibri"/>
          <w:color w:val="212121"/>
          <w:sz w:val="22"/>
          <w:szCs w:val="22"/>
          <w:shd w:val="clear" w:color="auto" w:fill="FFFFFF"/>
        </w:rPr>
        <w:t>Ros</w:t>
      </w:r>
      <w:proofErr w:type="spellEnd"/>
      <w:r w:rsidRPr="00276CEB">
        <w:rPr>
          <w:rFonts w:ascii="Calibri" w:eastAsia="Times New Roman" w:hAnsi="Calibri"/>
          <w:color w:val="212121"/>
          <w:sz w:val="22"/>
          <w:szCs w:val="22"/>
          <w:shd w:val="clear" w:color="auto" w:fill="FFFFFF"/>
        </w:rPr>
        <w:t xml:space="preserve"> Stuart-</w:t>
      </w:r>
      <w:proofErr w:type="spellStart"/>
      <w:r w:rsidRPr="00276CEB">
        <w:rPr>
          <w:rFonts w:ascii="Calibri" w:eastAsia="Times New Roman" w:hAnsi="Calibri"/>
          <w:color w:val="212121"/>
          <w:sz w:val="22"/>
          <w:szCs w:val="22"/>
          <w:shd w:val="clear" w:color="auto" w:fill="FFFFFF"/>
        </w:rPr>
        <w:t>Buttle</w:t>
      </w:r>
      <w:proofErr w:type="spellEnd"/>
      <w:r w:rsidRPr="00276CEB">
        <w:rPr>
          <w:rFonts w:ascii="Calibri" w:eastAsia="Times New Roman" w:hAnsi="Calibri"/>
          <w:color w:val="212121"/>
          <w:sz w:val="22"/>
          <w:szCs w:val="22"/>
          <w:shd w:val="clear" w:color="auto" w:fill="FFFFFF"/>
        </w:rPr>
        <w:t xml:space="preserve"> </w:t>
      </w:r>
      <w:r>
        <w:rPr>
          <w:rFonts w:ascii="Calibri" w:eastAsia="Times New Roman" w:hAnsi="Calibri"/>
          <w:color w:val="212121"/>
          <w:sz w:val="22"/>
          <w:szCs w:val="22"/>
          <w:shd w:val="clear" w:color="auto" w:fill="FFFFFF"/>
        </w:rPr>
        <w:t>(</w:t>
      </w:r>
      <w:proofErr w:type="spellStart"/>
      <w:r>
        <w:rPr>
          <w:rFonts w:ascii="Calibri" w:eastAsia="Times New Roman" w:hAnsi="Calibri"/>
          <w:color w:val="212121"/>
          <w:sz w:val="22"/>
          <w:szCs w:val="22"/>
          <w:shd w:val="clear" w:color="auto" w:fill="FFFFFF"/>
        </w:rPr>
        <w:t>Eds</w:t>
      </w:r>
      <w:proofErr w:type="spellEnd"/>
      <w:r>
        <w:rPr>
          <w:rFonts w:ascii="Calibri" w:eastAsia="Times New Roman" w:hAnsi="Calibri"/>
          <w:color w:val="212121"/>
          <w:sz w:val="22"/>
          <w:szCs w:val="22"/>
          <w:shd w:val="clear" w:color="auto" w:fill="FFFFFF"/>
        </w:rPr>
        <w:t xml:space="preserve">) (2017) </w:t>
      </w:r>
      <w:r w:rsidRPr="00F71A44">
        <w:rPr>
          <w:rFonts w:ascii="Calibri" w:eastAsia="Times New Roman" w:hAnsi="Calibri"/>
          <w:i/>
          <w:color w:val="212121"/>
          <w:sz w:val="22"/>
          <w:szCs w:val="22"/>
          <w:shd w:val="clear" w:color="auto" w:fill="FFFFFF"/>
        </w:rPr>
        <w:t>Christian Faith, Formation and Education</w:t>
      </w:r>
      <w:r>
        <w:rPr>
          <w:rFonts w:ascii="Calibri" w:eastAsia="Times New Roman" w:hAnsi="Calibri"/>
          <w:color w:val="212121"/>
          <w:sz w:val="22"/>
          <w:szCs w:val="22"/>
          <w:shd w:val="clear" w:color="auto" w:fill="FFFFFF"/>
        </w:rPr>
        <w:t xml:space="preserve">.  Palgrave </w:t>
      </w:r>
      <w:proofErr w:type="spellStart"/>
      <w:r>
        <w:rPr>
          <w:rFonts w:ascii="Calibri" w:eastAsia="Times New Roman" w:hAnsi="Calibri"/>
          <w:color w:val="212121"/>
          <w:sz w:val="22"/>
          <w:szCs w:val="22"/>
          <w:shd w:val="clear" w:color="auto" w:fill="FFFFFF"/>
        </w:rPr>
        <w:t>macmillan</w:t>
      </w:r>
      <w:proofErr w:type="spellEnd"/>
      <w:r>
        <w:rPr>
          <w:rFonts w:ascii="Calibri" w:eastAsia="Times New Roman" w:hAnsi="Calibri"/>
          <w:color w:val="212121"/>
          <w:sz w:val="22"/>
          <w:szCs w:val="22"/>
          <w:shd w:val="clear" w:color="auto" w:fill="FFFFFF"/>
        </w:rPr>
        <w:t>: Chan Switzerland, pp.211-228.</w:t>
      </w:r>
    </w:p>
    <w:p w14:paraId="5D752509" w14:textId="77777777" w:rsidR="00F71A44" w:rsidRDefault="00F71A44">
      <w:pPr>
        <w:shd w:val="clear" w:color="auto" w:fill="FFFFFF"/>
        <w:tabs>
          <w:tab w:val="left" w:pos="1265"/>
        </w:tabs>
        <w:spacing w:line="360" w:lineRule="auto"/>
        <w:rPr>
          <w:rFonts w:eastAsia="Times New Roman"/>
          <w:b/>
          <w:color w:val="212121"/>
        </w:rPr>
      </w:pPr>
    </w:p>
    <w:p w14:paraId="0BF5A13B" w14:textId="77777777" w:rsidR="007E0041" w:rsidRPr="005F26EE" w:rsidRDefault="007E0041">
      <w:pPr>
        <w:shd w:val="clear" w:color="auto" w:fill="FFFFFF"/>
        <w:tabs>
          <w:tab w:val="left" w:pos="1265"/>
        </w:tabs>
        <w:spacing w:line="360" w:lineRule="auto"/>
        <w:rPr>
          <w:rFonts w:eastAsia="Times New Roman"/>
          <w:b/>
          <w:color w:val="212121"/>
        </w:rPr>
      </w:pPr>
    </w:p>
    <w:p w14:paraId="3BE045BE" w14:textId="1D8D5E42" w:rsidR="00116E70" w:rsidRPr="005F26EE" w:rsidRDefault="025B1E1D" w:rsidP="00764F41">
      <w:pPr>
        <w:shd w:val="clear" w:color="auto" w:fill="FFFFFF" w:themeFill="background1"/>
        <w:spacing w:line="360" w:lineRule="auto"/>
        <w:outlineLvl w:val="0"/>
        <w:rPr>
          <w:rFonts w:eastAsia="Times New Roman"/>
          <w:b/>
          <w:color w:val="212121"/>
        </w:rPr>
      </w:pPr>
      <w:r w:rsidRPr="005F26EE">
        <w:rPr>
          <w:rFonts w:eastAsia="Garamond,Segoe UI,Times New Rom"/>
          <w:b/>
          <w:bCs/>
          <w:color w:val="212121"/>
        </w:rPr>
        <w:t>Dr</w:t>
      </w:r>
      <w:r w:rsidR="00790294">
        <w:rPr>
          <w:rFonts w:eastAsia="Garamond,Segoe UI,Times New Rom"/>
          <w:b/>
          <w:bCs/>
          <w:color w:val="212121"/>
        </w:rPr>
        <w:t>.</w:t>
      </w:r>
      <w:r w:rsidRPr="005F26EE">
        <w:rPr>
          <w:rFonts w:eastAsia="Garamond,Segoe UI,Times New Rom"/>
          <w:b/>
          <w:bCs/>
          <w:color w:val="212121"/>
        </w:rPr>
        <w:t xml:space="preserve"> Robert </w:t>
      </w:r>
      <w:r w:rsidR="00790294">
        <w:rPr>
          <w:rFonts w:eastAsia="Garamond,Segoe UI,Times New Rom"/>
          <w:b/>
          <w:bCs/>
          <w:color w:val="212121"/>
        </w:rPr>
        <w:t xml:space="preserve">A. </w:t>
      </w:r>
      <w:r w:rsidRPr="005F26EE">
        <w:rPr>
          <w:rFonts w:eastAsia="Garamond,Segoe UI,Times New Rom"/>
          <w:b/>
          <w:bCs/>
          <w:color w:val="212121"/>
        </w:rPr>
        <w:t>Bow</w:t>
      </w:r>
      <w:r w:rsidR="00B51D78">
        <w:rPr>
          <w:rFonts w:eastAsia="Garamond,Segoe UI,Times New Rom"/>
          <w:b/>
          <w:bCs/>
          <w:color w:val="212121"/>
        </w:rPr>
        <w:t>ie</w:t>
      </w:r>
    </w:p>
    <w:p w14:paraId="25E05361" w14:textId="77777777" w:rsidR="00116E70" w:rsidRPr="005F26EE" w:rsidRDefault="7F5860EC" w:rsidP="00764F41">
      <w:pPr>
        <w:shd w:val="clear" w:color="auto" w:fill="FFFFFF" w:themeFill="background1"/>
        <w:spacing w:line="360" w:lineRule="auto"/>
        <w:outlineLvl w:val="0"/>
        <w:rPr>
          <w:rFonts w:eastAsia="Times New Roman"/>
          <w:b/>
          <w:color w:val="212121"/>
        </w:rPr>
      </w:pPr>
      <w:r w:rsidRPr="005F26EE">
        <w:rPr>
          <w:rFonts w:eastAsia="Garamond,Segoe UI,Times New Rom"/>
          <w:b/>
          <w:bCs/>
          <w:color w:val="212121"/>
        </w:rPr>
        <w:t>Canterbury Christ Church University</w:t>
      </w:r>
    </w:p>
    <w:p w14:paraId="29EB8369" w14:textId="77777777" w:rsidR="00116E70" w:rsidRPr="005F26EE" w:rsidRDefault="7F5860EC" w:rsidP="7F5860EC">
      <w:pPr>
        <w:shd w:val="clear" w:color="auto" w:fill="FFFFFF" w:themeFill="background1"/>
        <w:spacing w:line="360" w:lineRule="auto"/>
        <w:rPr>
          <w:rFonts w:eastAsia="Times New Roman"/>
          <w:b/>
          <w:color w:val="212121"/>
        </w:rPr>
      </w:pPr>
      <w:r w:rsidRPr="005F26EE">
        <w:rPr>
          <w:rFonts w:eastAsia="Garamond,Segoe UI,Times New Rom"/>
          <w:b/>
          <w:bCs/>
          <w:color w:val="212121"/>
        </w:rPr>
        <w:t>bob.bowie@canterbury.ac.uk</w:t>
      </w:r>
    </w:p>
    <w:p w14:paraId="4B1D1E72" w14:textId="77777777" w:rsidR="00116E70" w:rsidRPr="005F26EE" w:rsidRDefault="00116E70">
      <w:pPr>
        <w:pStyle w:val="Body"/>
        <w:spacing w:line="360" w:lineRule="auto"/>
        <w:rPr>
          <w:rFonts w:ascii="Times New Roman" w:hAnsi="Times New Roman" w:cs="Times New Roman"/>
          <w:b/>
          <w:sz w:val="24"/>
          <w:szCs w:val="24"/>
        </w:rPr>
      </w:pPr>
    </w:p>
    <w:p w14:paraId="3725EA4F" w14:textId="77777777" w:rsidR="00116E70" w:rsidRPr="005F26EE" w:rsidRDefault="7F5860EC" w:rsidP="00764F41">
      <w:pPr>
        <w:pStyle w:val="Body"/>
        <w:spacing w:line="360" w:lineRule="auto"/>
        <w:outlineLvl w:val="0"/>
        <w:rPr>
          <w:rFonts w:ascii="Times New Roman" w:hAnsi="Times New Roman" w:cs="Times New Roman"/>
          <w:b/>
          <w:sz w:val="24"/>
          <w:szCs w:val="24"/>
        </w:rPr>
      </w:pPr>
      <w:r w:rsidRPr="005F26EE">
        <w:rPr>
          <w:rFonts w:ascii="Times New Roman" w:eastAsia="Garamond" w:hAnsi="Times New Roman" w:cs="Times New Roman"/>
          <w:b/>
          <w:bCs/>
          <w:sz w:val="24"/>
          <w:szCs w:val="24"/>
        </w:rPr>
        <w:t>About the Author</w:t>
      </w:r>
    </w:p>
    <w:p w14:paraId="449AABF2" w14:textId="7F3B2423" w:rsidR="00116E70" w:rsidRPr="005F26EE" w:rsidRDefault="00484023" w:rsidP="7F5860EC">
      <w:pPr>
        <w:shd w:val="clear" w:color="auto" w:fill="FFFFFF" w:themeFill="background1"/>
        <w:spacing w:line="360" w:lineRule="auto"/>
        <w:jc w:val="both"/>
        <w:rPr>
          <w:rFonts w:eastAsia="Times New Roman"/>
          <w:color w:val="212121"/>
        </w:rPr>
      </w:pPr>
      <w:r>
        <w:rPr>
          <w:rFonts w:eastAsia="Garamond,Segoe UI,Times New Rom"/>
          <w:color w:val="212121"/>
        </w:rPr>
        <w:t>Robert</w:t>
      </w:r>
      <w:r w:rsidRPr="005F26EE">
        <w:rPr>
          <w:rFonts w:eastAsia="Garamond,Segoe UI,Times New Rom"/>
          <w:color w:val="212121"/>
        </w:rPr>
        <w:t xml:space="preserve"> </w:t>
      </w:r>
      <w:r w:rsidR="7F5860EC" w:rsidRPr="005F26EE">
        <w:rPr>
          <w:rFonts w:eastAsia="Garamond,Segoe UI,Times New Rom"/>
          <w:color w:val="212121"/>
        </w:rPr>
        <w:t>Bowie is Principal Lecturer at Canterbury Christ Church University</w:t>
      </w:r>
      <w:r w:rsidR="005D7667">
        <w:rPr>
          <w:rFonts w:eastAsia="Garamond,Segoe UI,Times New Rom"/>
          <w:color w:val="212121"/>
        </w:rPr>
        <w:t xml:space="preserve"> where he is Director of the National Institute of Christian education Research. H</w:t>
      </w:r>
      <w:r w:rsidR="7F5860EC" w:rsidRPr="005F26EE">
        <w:rPr>
          <w:rFonts w:eastAsia="Garamond,Segoe UI,Times New Rom"/>
          <w:color w:val="212121"/>
        </w:rPr>
        <w:t xml:space="preserve">e teaches </w:t>
      </w:r>
      <w:r w:rsidR="005D7667">
        <w:rPr>
          <w:rFonts w:eastAsia="Garamond,Segoe UI,Times New Rom"/>
          <w:color w:val="212121"/>
        </w:rPr>
        <w:t xml:space="preserve">university courses on </w:t>
      </w:r>
      <w:r w:rsidR="7F5860EC" w:rsidRPr="005F26EE">
        <w:rPr>
          <w:rFonts w:eastAsia="Garamond,Segoe UI,Times New Rom"/>
          <w:color w:val="212121"/>
        </w:rPr>
        <w:t xml:space="preserve">ethics, human rights and faith and education. For 12 years he trained teachers of </w:t>
      </w:r>
      <w:r w:rsidR="005D7667">
        <w:rPr>
          <w:rFonts w:eastAsia="Garamond,Segoe UI,Times New Rom"/>
          <w:color w:val="212121"/>
        </w:rPr>
        <w:t>Religious Education. He</w:t>
      </w:r>
      <w:r w:rsidR="7F5860EC" w:rsidRPr="005F26EE">
        <w:rPr>
          <w:rFonts w:eastAsia="Garamond,Segoe UI,Times New Rom"/>
          <w:color w:val="212121"/>
        </w:rPr>
        <w:t xml:space="preserve"> is Chair of AULRE, the Association of University Lecturers in Religion and Educatio</w:t>
      </w:r>
      <w:r w:rsidR="005D7667">
        <w:rPr>
          <w:rFonts w:eastAsia="Garamond,Segoe UI,Times New Rom"/>
          <w:color w:val="212121"/>
        </w:rPr>
        <w:t>n and</w:t>
      </w:r>
      <w:r w:rsidR="7F5860EC" w:rsidRPr="005F26EE">
        <w:rPr>
          <w:rFonts w:eastAsia="Garamond,Segoe UI,Times New Rom"/>
          <w:color w:val="212121"/>
        </w:rPr>
        <w:t xml:space="preserve"> </w:t>
      </w:r>
      <w:r w:rsidR="005D7667">
        <w:rPr>
          <w:rFonts w:eastAsia="Garamond,Segoe UI,Times New Rom"/>
          <w:color w:val="212121"/>
        </w:rPr>
        <w:t>he</w:t>
      </w:r>
      <w:r w:rsidR="7F5860EC" w:rsidRPr="005F26EE">
        <w:rPr>
          <w:rFonts w:eastAsia="Garamond,Segoe UI,Times New Rom"/>
          <w:color w:val="212121"/>
        </w:rPr>
        <w:t xml:space="preserve"> is a Higher Education Academy National Teaching Fellow. His </w:t>
      </w:r>
      <w:r w:rsidR="005D7667">
        <w:rPr>
          <w:rFonts w:eastAsia="Garamond,Segoe UI,Times New Rom"/>
          <w:color w:val="212121"/>
        </w:rPr>
        <w:t xml:space="preserve">2016 </w:t>
      </w:r>
      <w:r w:rsidR="7F5860EC" w:rsidRPr="005F26EE">
        <w:rPr>
          <w:rFonts w:eastAsia="Garamond,Segoe UI,Times New Rom"/>
          <w:color w:val="212121"/>
        </w:rPr>
        <w:t xml:space="preserve">book, </w:t>
      </w:r>
      <w:r w:rsidR="7F5860EC" w:rsidRPr="005F26EE">
        <w:rPr>
          <w:rFonts w:eastAsia="Garamond,Segoe UI,Times New Rom"/>
          <w:i/>
          <w:iCs/>
          <w:color w:val="212121"/>
        </w:rPr>
        <w:t>Dignity and Human Rights Education</w:t>
      </w:r>
      <w:r w:rsidR="7F5860EC" w:rsidRPr="005F26EE">
        <w:rPr>
          <w:rFonts w:eastAsia="Garamond,Segoe UI,Times New Rom"/>
          <w:color w:val="212121"/>
        </w:rPr>
        <w:t xml:space="preserve"> </w:t>
      </w:r>
      <w:r w:rsidR="00790294">
        <w:rPr>
          <w:rFonts w:eastAsia="Garamond,Segoe UI,Times New Rom"/>
          <w:color w:val="212121"/>
        </w:rPr>
        <w:t>is</w:t>
      </w:r>
      <w:r w:rsidR="7F5860EC" w:rsidRPr="005F26EE">
        <w:rPr>
          <w:rFonts w:eastAsia="Garamond,Segoe UI,Times New Rom"/>
          <w:color w:val="212121"/>
        </w:rPr>
        <w:t xml:space="preserve"> published by Peter Lang.</w:t>
      </w:r>
    </w:p>
    <w:p w14:paraId="7CC3352F" w14:textId="47196E4E" w:rsidR="00116E70" w:rsidRDefault="00116E70">
      <w:pPr>
        <w:shd w:val="clear" w:color="auto" w:fill="FFFFFF"/>
        <w:spacing w:line="360" w:lineRule="auto"/>
        <w:jc w:val="both"/>
        <w:rPr>
          <w:rFonts w:eastAsia="Times New Roman"/>
          <w:color w:val="212121"/>
        </w:rPr>
      </w:pPr>
    </w:p>
    <w:p w14:paraId="35A97FCD" w14:textId="77777777" w:rsidR="00484023" w:rsidRPr="005F26EE" w:rsidRDefault="00484023">
      <w:pPr>
        <w:shd w:val="clear" w:color="auto" w:fill="FFFFFF"/>
        <w:spacing w:line="360" w:lineRule="auto"/>
        <w:jc w:val="both"/>
        <w:rPr>
          <w:rFonts w:eastAsia="Times New Roman"/>
          <w:color w:val="212121"/>
        </w:rPr>
      </w:pPr>
    </w:p>
    <w:p w14:paraId="58E3EBFB" w14:textId="77777777" w:rsidR="00484023" w:rsidRPr="005F26EE" w:rsidRDefault="00484023" w:rsidP="00484023">
      <w:pPr>
        <w:pStyle w:val="ListParagraph"/>
        <w:numPr>
          <w:ilvl w:val="0"/>
          <w:numId w:val="1"/>
        </w:numPr>
        <w:shd w:val="clear" w:color="auto" w:fill="FFFFFF" w:themeFill="background1"/>
        <w:spacing w:line="360" w:lineRule="auto"/>
        <w:rPr>
          <w:rFonts w:eastAsia="Garamond,Segoe UI,Times New Rom"/>
          <w:b/>
          <w:bCs/>
          <w:color w:val="212121"/>
        </w:rPr>
      </w:pPr>
      <w:r w:rsidRPr="005F26EE">
        <w:rPr>
          <w:rFonts w:eastAsia="Garamond,Segoe UI,Times New Rom"/>
          <w:b/>
          <w:bCs/>
          <w:color w:val="212121"/>
        </w:rPr>
        <w:t>Introduction</w:t>
      </w:r>
    </w:p>
    <w:p w14:paraId="0F181096" w14:textId="77777777" w:rsidR="006F4D52" w:rsidRDefault="006F4D52">
      <w:pPr>
        <w:rPr>
          <w:rFonts w:eastAsia="Times New Roman"/>
          <w:color w:val="212121"/>
        </w:rPr>
      </w:pPr>
    </w:p>
    <w:p w14:paraId="13ECFCA8" w14:textId="466656F9" w:rsidR="00B21C9A" w:rsidRDefault="006F4D52" w:rsidP="00182E6E">
      <w:pPr>
        <w:shd w:val="clear" w:color="auto" w:fill="FFFFFF" w:themeFill="background1"/>
        <w:spacing w:line="360" w:lineRule="auto"/>
        <w:ind w:firstLine="720"/>
        <w:jc w:val="both"/>
        <w:rPr>
          <w:rFonts w:eastAsia="Garamond,Segoe UI,Times New Rom"/>
          <w:color w:val="212121"/>
        </w:rPr>
      </w:pPr>
      <w:r>
        <w:rPr>
          <w:rFonts w:eastAsia="Garamond,Segoe UI,Times New Rom"/>
          <w:color w:val="212121"/>
        </w:rPr>
        <w:t xml:space="preserve">This </w:t>
      </w:r>
      <w:r w:rsidR="00E13BE8">
        <w:rPr>
          <w:rFonts w:eastAsia="Garamond,Segoe UI,Times New Rom"/>
          <w:color w:val="212121"/>
        </w:rPr>
        <w:t xml:space="preserve">chapter </w:t>
      </w:r>
      <w:r w:rsidR="00A43E48">
        <w:rPr>
          <w:rFonts w:eastAsia="Garamond,Segoe UI,Times New Rom"/>
          <w:color w:val="212121"/>
        </w:rPr>
        <w:t xml:space="preserve">reviews research since 2000 that identifies weaknesses </w:t>
      </w:r>
      <w:r w:rsidR="00484023">
        <w:rPr>
          <w:rFonts w:eastAsia="Garamond,Segoe UI,Times New Rom"/>
          <w:color w:val="212121"/>
        </w:rPr>
        <w:t>in</w:t>
      </w:r>
      <w:r w:rsidR="009F2A2C">
        <w:rPr>
          <w:rFonts w:eastAsia="Garamond,Segoe UI,Times New Rom"/>
          <w:color w:val="212121"/>
        </w:rPr>
        <w:t xml:space="preserve"> the teaching of </w:t>
      </w:r>
      <w:r w:rsidR="00993EBF">
        <w:rPr>
          <w:rFonts w:eastAsia="Garamond,Segoe UI,Times New Rom"/>
          <w:color w:val="212121"/>
        </w:rPr>
        <w:t>religious</w:t>
      </w:r>
      <w:r w:rsidR="009F2A2C">
        <w:rPr>
          <w:rFonts w:eastAsia="Garamond,Segoe UI,Times New Rom"/>
          <w:color w:val="212121"/>
        </w:rPr>
        <w:t xml:space="preserve"> texts</w:t>
      </w:r>
      <w:r w:rsidR="00484023">
        <w:rPr>
          <w:rFonts w:eastAsia="Garamond,Segoe UI,Times New Rom"/>
          <w:color w:val="212121"/>
        </w:rPr>
        <w:t xml:space="preserve"> and Christianity</w:t>
      </w:r>
      <w:r w:rsidR="001F6D3C">
        <w:rPr>
          <w:rFonts w:eastAsia="Garamond,Segoe UI,Times New Rom"/>
          <w:color w:val="212121"/>
        </w:rPr>
        <w:t xml:space="preserve"> in English schools</w:t>
      </w:r>
      <w:r w:rsidR="009F2A2C">
        <w:rPr>
          <w:rFonts w:eastAsia="Garamond,Segoe UI,Times New Rom"/>
          <w:color w:val="212121"/>
        </w:rPr>
        <w:t xml:space="preserve">. </w:t>
      </w:r>
      <w:r w:rsidR="00D16883">
        <w:rPr>
          <w:rFonts w:eastAsia="Garamond,Segoe UI,Times New Rom"/>
          <w:color w:val="212121"/>
        </w:rPr>
        <w:t>R</w:t>
      </w:r>
      <w:r w:rsidR="009F2A2C">
        <w:rPr>
          <w:rFonts w:eastAsia="Garamond,Segoe UI,Times New Rom"/>
          <w:color w:val="212121"/>
        </w:rPr>
        <w:t xml:space="preserve">eligious education </w:t>
      </w:r>
      <w:r w:rsidR="00D16883">
        <w:rPr>
          <w:rFonts w:eastAsia="Garamond,Segoe UI,Times New Rom"/>
          <w:color w:val="212121"/>
        </w:rPr>
        <w:t xml:space="preserve">(RE) </w:t>
      </w:r>
      <w:r w:rsidR="009F2A2C">
        <w:rPr>
          <w:rFonts w:eastAsia="Garamond,Segoe UI,Times New Rom"/>
          <w:color w:val="212121"/>
        </w:rPr>
        <w:t>lessons are</w:t>
      </w:r>
      <w:r w:rsidR="000B3BA0">
        <w:rPr>
          <w:rFonts w:eastAsia="Garamond,Segoe UI,Times New Rom"/>
          <w:color w:val="212121"/>
        </w:rPr>
        <w:t xml:space="preserve"> no</w:t>
      </w:r>
      <w:r w:rsidR="009F2A2C">
        <w:rPr>
          <w:rFonts w:eastAsia="Garamond,Segoe UI,Times New Rom"/>
          <w:color w:val="212121"/>
        </w:rPr>
        <w:t>t encouraging</w:t>
      </w:r>
      <w:r w:rsidR="000B3BA0">
        <w:rPr>
          <w:rFonts w:eastAsia="Garamond,Segoe UI,Times New Rom"/>
          <w:color w:val="212121"/>
        </w:rPr>
        <w:t xml:space="preserve"> students to read the Bible </w:t>
      </w:r>
      <w:r w:rsidR="00A43E48">
        <w:rPr>
          <w:rFonts w:eastAsia="Garamond,Segoe UI,Times New Rom"/>
          <w:color w:val="212121"/>
        </w:rPr>
        <w:t>wisely</w:t>
      </w:r>
      <w:r w:rsidRPr="005F26EE">
        <w:rPr>
          <w:rFonts w:eastAsia="Garamond,Segoe UI,Times New Rom"/>
          <w:color w:val="212121"/>
        </w:rPr>
        <w:t>.</w:t>
      </w:r>
      <w:r>
        <w:rPr>
          <w:rFonts w:eastAsia="Garamond,Segoe UI,Times New Rom"/>
          <w:color w:val="212121"/>
        </w:rPr>
        <w:t xml:space="preserve"> </w:t>
      </w:r>
      <w:r w:rsidR="00D16883">
        <w:rPr>
          <w:rFonts w:eastAsia="Garamond,Segoe UI,Times New Rom"/>
          <w:color w:val="212121"/>
        </w:rPr>
        <w:t>This is important and significant because RE</w:t>
      </w:r>
      <w:r w:rsidR="00E93668" w:rsidRPr="005F26EE">
        <w:rPr>
          <w:rFonts w:eastAsia="Garamond,Segoe UI,Times New Rom"/>
          <w:color w:val="212121"/>
        </w:rPr>
        <w:t xml:space="preserve"> in </w:t>
      </w:r>
      <w:r w:rsidR="00E93668">
        <w:rPr>
          <w:rFonts w:eastAsia="Garamond,Segoe UI,Times New Rom"/>
          <w:color w:val="212121"/>
        </w:rPr>
        <w:t xml:space="preserve">England </w:t>
      </w:r>
      <w:r w:rsidR="00A43E48">
        <w:rPr>
          <w:rFonts w:eastAsia="Garamond,Segoe UI,Times New Rom"/>
          <w:color w:val="212121"/>
        </w:rPr>
        <w:t xml:space="preserve">has </w:t>
      </w:r>
      <w:r w:rsidR="00E93668">
        <w:rPr>
          <w:rFonts w:eastAsia="Garamond,Segoe UI,Times New Rom"/>
          <w:color w:val="212121"/>
        </w:rPr>
        <w:t>chang</w:t>
      </w:r>
      <w:r w:rsidR="00A43E48">
        <w:rPr>
          <w:rFonts w:eastAsia="Garamond,Segoe UI,Times New Rom"/>
          <w:color w:val="212121"/>
        </w:rPr>
        <w:t>ed</w:t>
      </w:r>
      <w:r w:rsidR="00E93668">
        <w:rPr>
          <w:rFonts w:eastAsia="Garamond,Segoe UI,Times New Rom"/>
          <w:color w:val="212121"/>
        </w:rPr>
        <w:t xml:space="preserve"> </w:t>
      </w:r>
      <w:r w:rsidR="00A43E48">
        <w:rPr>
          <w:rFonts w:eastAsia="Garamond,Segoe UI,Times New Rom"/>
          <w:color w:val="212121"/>
        </w:rPr>
        <w:t>to more</w:t>
      </w:r>
      <w:r w:rsidR="00E93668" w:rsidRPr="005F26EE">
        <w:rPr>
          <w:rFonts w:eastAsia="Garamond,Segoe UI,Times New Rom"/>
          <w:color w:val="212121"/>
        </w:rPr>
        <w:t xml:space="preserve"> sharp</w:t>
      </w:r>
      <w:r w:rsidR="00A43E48">
        <w:rPr>
          <w:rFonts w:eastAsia="Garamond,Segoe UI,Times New Rom"/>
          <w:color w:val="212121"/>
        </w:rPr>
        <w:t>ly</w:t>
      </w:r>
      <w:r w:rsidR="00E93668" w:rsidRPr="005F26EE">
        <w:rPr>
          <w:rFonts w:eastAsia="Garamond,Segoe UI,Times New Rom"/>
          <w:color w:val="212121"/>
        </w:rPr>
        <w:t xml:space="preserve"> focus on the study of religion</w:t>
      </w:r>
      <w:r w:rsidR="00A54A23">
        <w:rPr>
          <w:rFonts w:eastAsia="Garamond,Segoe UI,Times New Rom"/>
          <w:color w:val="212121"/>
        </w:rPr>
        <w:t xml:space="preserve"> at </w:t>
      </w:r>
      <w:r w:rsidR="00D16883">
        <w:rPr>
          <w:rFonts w:eastAsia="Garamond,Segoe UI,Times New Rom"/>
          <w:color w:val="212121"/>
        </w:rPr>
        <w:t>exam level</w:t>
      </w:r>
      <w:r w:rsidR="00993EBF">
        <w:rPr>
          <w:rFonts w:eastAsia="Garamond,Segoe UI,Times New Rom"/>
          <w:color w:val="212121"/>
        </w:rPr>
        <w:t xml:space="preserve"> (</w:t>
      </w:r>
      <w:proofErr w:type="spellStart"/>
      <w:r w:rsidR="00993EBF">
        <w:rPr>
          <w:rFonts w:eastAsia="Garamond,Segoe UI,Times New Rom"/>
          <w:color w:val="212121"/>
        </w:rPr>
        <w:t>DfE</w:t>
      </w:r>
      <w:proofErr w:type="spellEnd"/>
      <w:r w:rsidR="00993EBF">
        <w:rPr>
          <w:rFonts w:eastAsia="Garamond,Segoe UI,Times New Rom"/>
          <w:color w:val="212121"/>
        </w:rPr>
        <w:t>, 2015)</w:t>
      </w:r>
      <w:r w:rsidR="00D16883">
        <w:rPr>
          <w:rFonts w:eastAsia="Garamond,Segoe UI,Times New Rom"/>
          <w:color w:val="212121"/>
        </w:rPr>
        <w:t>.</w:t>
      </w:r>
      <w:r w:rsidR="00E93668">
        <w:rPr>
          <w:rFonts w:eastAsia="Garamond,Segoe UI,Times New Rom"/>
          <w:color w:val="212121"/>
        </w:rPr>
        <w:t xml:space="preserve"> </w:t>
      </w:r>
      <w:r w:rsidR="00D16883">
        <w:rPr>
          <w:rFonts w:eastAsia="Garamond,Segoe UI,Times New Rom"/>
          <w:color w:val="212121"/>
        </w:rPr>
        <w:t>T</w:t>
      </w:r>
      <w:r w:rsidR="00E93668">
        <w:rPr>
          <w:rFonts w:eastAsia="Garamond,Segoe UI,Times New Rom"/>
          <w:color w:val="212121"/>
        </w:rPr>
        <w:t xml:space="preserve">hat new policy </w:t>
      </w:r>
      <w:r w:rsidR="00D16883">
        <w:rPr>
          <w:rFonts w:eastAsia="Garamond,Segoe UI,Times New Rom"/>
          <w:color w:val="212121"/>
        </w:rPr>
        <w:t xml:space="preserve">could </w:t>
      </w:r>
      <w:r w:rsidR="00E93668">
        <w:rPr>
          <w:rFonts w:eastAsia="Garamond,Segoe UI,Times New Rom"/>
          <w:color w:val="212121"/>
        </w:rPr>
        <w:t>amplify existing weaknesses unless changes are made</w:t>
      </w:r>
      <w:r w:rsidR="00A43E48">
        <w:rPr>
          <w:rFonts w:eastAsia="Garamond,Segoe UI,Times New Rom"/>
          <w:color w:val="212121"/>
        </w:rPr>
        <w:t xml:space="preserve"> </w:t>
      </w:r>
      <w:r w:rsidR="00484023">
        <w:rPr>
          <w:rFonts w:eastAsia="Garamond,Segoe UI,Times New Rom"/>
          <w:color w:val="212121"/>
        </w:rPr>
        <w:t>to address the issues identified.</w:t>
      </w:r>
      <w:r w:rsidR="00E93668">
        <w:rPr>
          <w:rFonts w:eastAsia="Garamond,Segoe UI,Times New Rom"/>
          <w:color w:val="212121"/>
        </w:rPr>
        <w:t xml:space="preserve"> </w:t>
      </w:r>
      <w:r w:rsidR="00A54A23">
        <w:rPr>
          <w:rFonts w:eastAsia="Garamond,Segoe UI,Times New Rom"/>
          <w:color w:val="212121"/>
        </w:rPr>
        <w:t xml:space="preserve">Hermeneutics, as exemplified by </w:t>
      </w:r>
      <w:r w:rsidR="00DC5DFD">
        <w:rPr>
          <w:rFonts w:eastAsia="Garamond,Segoe UI,Times New Rom"/>
          <w:color w:val="212121"/>
        </w:rPr>
        <w:t xml:space="preserve">the protestant scholars </w:t>
      </w:r>
      <w:proofErr w:type="spellStart"/>
      <w:r w:rsidR="00A54A23">
        <w:rPr>
          <w:rFonts w:eastAsia="Garamond,Segoe UI,Times New Rom"/>
          <w:color w:val="212121"/>
        </w:rPr>
        <w:t>Thiselton</w:t>
      </w:r>
      <w:proofErr w:type="spellEnd"/>
      <w:r w:rsidR="00A54A23">
        <w:rPr>
          <w:rFonts w:eastAsia="Garamond,Segoe UI,Times New Rom"/>
          <w:color w:val="212121"/>
        </w:rPr>
        <w:t>, Wright</w:t>
      </w:r>
      <w:r w:rsidR="00DC5DFD">
        <w:rPr>
          <w:rFonts w:eastAsia="Garamond,Segoe UI,Times New Rom"/>
          <w:color w:val="212121"/>
        </w:rPr>
        <w:t xml:space="preserve"> and</w:t>
      </w:r>
      <w:r w:rsidR="00A54A23">
        <w:rPr>
          <w:rFonts w:eastAsia="Garamond,Segoe UI,Times New Rom"/>
          <w:color w:val="212121"/>
        </w:rPr>
        <w:t xml:space="preserve"> Ford, </w:t>
      </w:r>
      <w:r w:rsidR="00DC5DFD">
        <w:rPr>
          <w:rFonts w:eastAsia="Garamond,Segoe UI,Times New Rom"/>
          <w:color w:val="212121"/>
        </w:rPr>
        <w:t xml:space="preserve">as well as official Catholic documents offer insights into </w:t>
      </w:r>
      <w:r w:rsidR="00A43E48">
        <w:rPr>
          <w:rFonts w:eastAsia="Garamond,Segoe UI,Times New Rom"/>
          <w:color w:val="212121"/>
        </w:rPr>
        <w:t>wiser</w:t>
      </w:r>
      <w:r w:rsidR="00DC5DFD">
        <w:rPr>
          <w:rFonts w:eastAsia="Garamond,Segoe UI,Times New Rom"/>
          <w:color w:val="212121"/>
        </w:rPr>
        <w:t xml:space="preserve"> </w:t>
      </w:r>
      <w:r w:rsidR="00484023">
        <w:rPr>
          <w:rFonts w:eastAsia="Garamond,Segoe UI,Times New Rom"/>
          <w:color w:val="212121"/>
        </w:rPr>
        <w:t>explorations</w:t>
      </w:r>
      <w:r w:rsidR="00DC5DFD">
        <w:rPr>
          <w:rFonts w:eastAsia="Garamond,Segoe UI,Times New Rom"/>
          <w:color w:val="212121"/>
        </w:rPr>
        <w:t xml:space="preserve"> of the Bible. </w:t>
      </w:r>
      <w:r w:rsidR="00484023">
        <w:rPr>
          <w:rFonts w:eastAsia="Garamond,Segoe UI,Times New Rom"/>
          <w:color w:val="212121"/>
        </w:rPr>
        <w:t>RE</w:t>
      </w:r>
      <w:r w:rsidR="00DC5DFD">
        <w:rPr>
          <w:rFonts w:eastAsia="Garamond,Segoe UI,Times New Rom"/>
          <w:color w:val="212121"/>
        </w:rPr>
        <w:t xml:space="preserve"> scholars offer </w:t>
      </w:r>
      <w:r w:rsidR="00A43E48">
        <w:rPr>
          <w:rFonts w:eastAsia="Garamond,Segoe UI,Times New Rom"/>
          <w:color w:val="212121"/>
        </w:rPr>
        <w:t xml:space="preserve">similar </w:t>
      </w:r>
      <w:r w:rsidR="00DC5DFD">
        <w:rPr>
          <w:rFonts w:eastAsia="Garamond,Segoe UI,Times New Rom"/>
          <w:color w:val="212121"/>
        </w:rPr>
        <w:t xml:space="preserve">insights </w:t>
      </w:r>
      <w:r w:rsidR="00484023">
        <w:rPr>
          <w:rFonts w:eastAsia="Garamond,Segoe UI,Times New Rom"/>
          <w:color w:val="212121"/>
        </w:rPr>
        <w:t>around</w:t>
      </w:r>
      <w:r w:rsidR="00DC5DFD">
        <w:rPr>
          <w:rFonts w:eastAsia="Garamond,Segoe UI,Times New Rom"/>
          <w:color w:val="212121"/>
        </w:rPr>
        <w:t xml:space="preserve"> the place of interpretation in </w:t>
      </w:r>
      <w:r w:rsidR="00484023">
        <w:rPr>
          <w:rFonts w:eastAsia="Garamond,Segoe UI,Times New Rom"/>
          <w:color w:val="212121"/>
        </w:rPr>
        <w:t>education</w:t>
      </w:r>
      <w:r w:rsidR="000B3BA0">
        <w:rPr>
          <w:rFonts w:eastAsia="Garamond,Segoe UI,Times New Rom"/>
          <w:color w:val="212121"/>
        </w:rPr>
        <w:t xml:space="preserve">. </w:t>
      </w:r>
      <w:r w:rsidR="00DC5DFD">
        <w:rPr>
          <w:rFonts w:eastAsia="Garamond,Segoe UI,Times New Rom"/>
          <w:color w:val="212121"/>
        </w:rPr>
        <w:t>Th</w:t>
      </w:r>
      <w:r w:rsidR="00D16883">
        <w:rPr>
          <w:rFonts w:eastAsia="Garamond,Segoe UI,Times New Rom"/>
          <w:color w:val="212121"/>
        </w:rPr>
        <w:t xml:space="preserve">is </w:t>
      </w:r>
      <w:r w:rsidR="00332683">
        <w:rPr>
          <w:rFonts w:eastAsia="Garamond,Segoe UI,Times New Rom"/>
          <w:color w:val="212121"/>
        </w:rPr>
        <w:t>chapter</w:t>
      </w:r>
      <w:r w:rsidR="00D16883">
        <w:rPr>
          <w:rFonts w:eastAsia="Garamond,Segoe UI,Times New Rom"/>
          <w:color w:val="212121"/>
        </w:rPr>
        <w:t xml:space="preserve"> identifies for the first time</w:t>
      </w:r>
      <w:r w:rsidR="00484023">
        <w:rPr>
          <w:rFonts w:eastAsia="Garamond,Segoe UI,Times New Rom"/>
          <w:color w:val="212121"/>
        </w:rPr>
        <w:t>,</w:t>
      </w:r>
      <w:r w:rsidR="00D16883">
        <w:rPr>
          <w:rFonts w:eastAsia="Garamond,Segoe UI,Times New Rom"/>
          <w:color w:val="212121"/>
        </w:rPr>
        <w:t xml:space="preserve"> the </w:t>
      </w:r>
      <w:r w:rsidR="00DC5DFD">
        <w:rPr>
          <w:rFonts w:eastAsia="Garamond,Segoe UI,Times New Rom"/>
          <w:color w:val="212121"/>
        </w:rPr>
        <w:t xml:space="preserve">striking </w:t>
      </w:r>
      <w:r w:rsidR="009F2A2C">
        <w:rPr>
          <w:rFonts w:eastAsia="Garamond,Segoe UI,Times New Rom"/>
          <w:color w:val="212121"/>
        </w:rPr>
        <w:t>degree of consistency</w:t>
      </w:r>
      <w:r w:rsidR="00A43E48">
        <w:rPr>
          <w:rFonts w:eastAsia="Garamond,Segoe UI,Times New Rom"/>
          <w:color w:val="212121"/>
        </w:rPr>
        <w:t xml:space="preserve"> around hermeneutics and interpretation</w:t>
      </w:r>
      <w:r w:rsidR="009F2A2C">
        <w:rPr>
          <w:rFonts w:eastAsia="Garamond,Segoe UI,Times New Rom"/>
          <w:color w:val="212121"/>
        </w:rPr>
        <w:t xml:space="preserve"> </w:t>
      </w:r>
      <w:r w:rsidR="00A43E48">
        <w:rPr>
          <w:rFonts w:eastAsia="Garamond,Segoe UI,Times New Rom"/>
          <w:color w:val="212121"/>
        </w:rPr>
        <w:t xml:space="preserve">between </w:t>
      </w:r>
      <w:r w:rsidR="00A43E48">
        <w:rPr>
          <w:rFonts w:eastAsia="Garamond,Segoe UI,Times New Rom"/>
          <w:color w:val="212121"/>
        </w:rPr>
        <w:lastRenderedPageBreak/>
        <w:t>important and influenced</w:t>
      </w:r>
      <w:r w:rsidR="00D16883">
        <w:rPr>
          <w:rFonts w:eastAsia="Garamond,Segoe UI,Times New Rom"/>
          <w:color w:val="212121"/>
        </w:rPr>
        <w:t xml:space="preserve"> theol</w:t>
      </w:r>
      <w:r w:rsidR="00A43E48">
        <w:rPr>
          <w:rFonts w:eastAsia="Garamond,Segoe UI,Times New Rom"/>
          <w:color w:val="212121"/>
        </w:rPr>
        <w:t xml:space="preserve">ogical and educational writers </w:t>
      </w:r>
      <w:r w:rsidR="009F2A2C">
        <w:rPr>
          <w:rFonts w:eastAsia="Garamond,Segoe UI,Times New Rom"/>
          <w:color w:val="212121"/>
        </w:rPr>
        <w:t xml:space="preserve">in </w:t>
      </w:r>
      <w:r w:rsidR="00DC5DFD">
        <w:rPr>
          <w:rFonts w:eastAsia="Garamond,Segoe UI,Times New Rom"/>
          <w:color w:val="212121"/>
        </w:rPr>
        <w:t>faith and education</w:t>
      </w:r>
      <w:r w:rsidR="009F2A2C">
        <w:rPr>
          <w:rFonts w:eastAsia="Garamond,Segoe UI,Times New Rom"/>
          <w:color w:val="212121"/>
        </w:rPr>
        <w:t xml:space="preserve"> contexts. </w:t>
      </w:r>
      <w:r w:rsidR="00332683">
        <w:rPr>
          <w:rFonts w:eastAsia="Garamond,Segoe UI,Times New Rom"/>
          <w:color w:val="212121"/>
        </w:rPr>
        <w:t xml:space="preserve">It </w:t>
      </w:r>
      <w:r w:rsidR="009F2A2C">
        <w:rPr>
          <w:rFonts w:eastAsia="Garamond,Segoe UI,Times New Rom"/>
          <w:color w:val="212121"/>
        </w:rPr>
        <w:t xml:space="preserve">concludes </w:t>
      </w:r>
      <w:r w:rsidR="00A43E48">
        <w:rPr>
          <w:rFonts w:eastAsia="Garamond,Segoe UI,Times New Rom"/>
          <w:color w:val="212121"/>
        </w:rPr>
        <w:t>by asking whether it is time for a more radical change to RE that moves away from studying religion and towards studying wisdom texts</w:t>
      </w:r>
      <w:r w:rsidR="00484023">
        <w:rPr>
          <w:rFonts w:eastAsia="Garamond,Segoe UI,Times New Rom"/>
          <w:color w:val="212121"/>
        </w:rPr>
        <w:t>.</w:t>
      </w:r>
      <w:r w:rsidR="00B21C9A">
        <w:rPr>
          <w:rFonts w:eastAsia="Garamond,Segoe UI,Times New Rom"/>
          <w:color w:val="212121"/>
        </w:rPr>
        <w:t xml:space="preserve"> </w:t>
      </w:r>
      <w:r w:rsidR="00484023">
        <w:rPr>
          <w:rFonts w:eastAsia="Garamond,Segoe UI,Times New Rom"/>
          <w:color w:val="212121"/>
        </w:rPr>
        <w:t xml:space="preserve">It </w:t>
      </w:r>
      <w:r w:rsidR="00B21C9A">
        <w:rPr>
          <w:rFonts w:eastAsia="Garamond,Segoe UI,Times New Rom"/>
          <w:color w:val="212121"/>
        </w:rPr>
        <w:t xml:space="preserve">considers </w:t>
      </w:r>
      <w:r w:rsidR="00B21C9A">
        <w:rPr>
          <w:rFonts w:eastAsia="Garamond,Segoe UI,Times New Rom"/>
          <w:i/>
          <w:color w:val="212121"/>
        </w:rPr>
        <w:t xml:space="preserve">Understanding Christianity’s </w:t>
      </w:r>
      <w:r w:rsidR="00B21C9A">
        <w:rPr>
          <w:rFonts w:eastAsia="Garamond,Segoe UI,Times New Rom"/>
          <w:color w:val="212121"/>
        </w:rPr>
        <w:t>focus on ‘virtuous readers’ (</w:t>
      </w:r>
      <w:proofErr w:type="spellStart"/>
      <w:r w:rsidR="00B21C9A">
        <w:rPr>
          <w:rFonts w:eastAsia="Garamond,Segoe UI,Times New Rom"/>
          <w:color w:val="212121"/>
        </w:rPr>
        <w:t>Pett</w:t>
      </w:r>
      <w:proofErr w:type="spellEnd"/>
      <w:r w:rsidR="00B21C9A">
        <w:rPr>
          <w:rFonts w:eastAsia="Garamond,Segoe UI,Times New Rom"/>
          <w:color w:val="212121"/>
        </w:rPr>
        <w:t>, 2016) as an illustration of one response to th</w:t>
      </w:r>
      <w:r w:rsidR="00484023">
        <w:rPr>
          <w:rFonts w:eastAsia="Garamond,Segoe UI,Times New Rom"/>
          <w:color w:val="212121"/>
        </w:rPr>
        <w:t>e issues identified</w:t>
      </w:r>
      <w:r w:rsidR="00B21C9A">
        <w:rPr>
          <w:rFonts w:eastAsia="Garamond,Segoe UI,Times New Rom"/>
          <w:color w:val="212121"/>
        </w:rPr>
        <w:t>.</w:t>
      </w:r>
    </w:p>
    <w:p w14:paraId="3F2F01B6" w14:textId="77777777" w:rsidR="00116E70" w:rsidRPr="005F26EE" w:rsidRDefault="00116E70">
      <w:pPr>
        <w:shd w:val="clear" w:color="auto" w:fill="FFFFFF"/>
        <w:spacing w:line="360" w:lineRule="auto"/>
        <w:jc w:val="both"/>
        <w:rPr>
          <w:rFonts w:eastAsia="Times New Roman"/>
          <w:color w:val="212121"/>
        </w:rPr>
      </w:pPr>
    </w:p>
    <w:p w14:paraId="1F5EA342" w14:textId="0CC6AB89" w:rsidR="004D1340" w:rsidRDefault="025B1E1D">
      <w:pPr>
        <w:shd w:val="clear" w:color="auto" w:fill="FFFFFF" w:themeFill="background1"/>
        <w:spacing w:line="360" w:lineRule="auto"/>
        <w:ind w:firstLine="720"/>
        <w:jc w:val="both"/>
        <w:rPr>
          <w:rFonts w:eastAsia="Garamond,Segoe UI,Times New Rom"/>
          <w:color w:val="212121"/>
        </w:rPr>
      </w:pPr>
      <w:r w:rsidRPr="005F26EE">
        <w:rPr>
          <w:rFonts w:eastAsia="Garamond,Segoe UI,Times New Rom"/>
          <w:color w:val="212121"/>
        </w:rPr>
        <w:t xml:space="preserve">Religious education (RE) in </w:t>
      </w:r>
      <w:r w:rsidR="00A54A23">
        <w:rPr>
          <w:rFonts w:eastAsia="Garamond,Segoe UI,Times New Rom"/>
          <w:color w:val="212121"/>
        </w:rPr>
        <w:t>state funded</w:t>
      </w:r>
      <w:r w:rsidR="00A54A23" w:rsidRPr="005F26EE">
        <w:rPr>
          <w:rFonts w:eastAsia="Garamond,Segoe UI,Times New Rom"/>
          <w:color w:val="212121"/>
        </w:rPr>
        <w:t xml:space="preserve"> </w:t>
      </w:r>
      <w:r w:rsidR="0099749A" w:rsidRPr="005F26EE">
        <w:rPr>
          <w:rFonts w:eastAsia="Garamond,Segoe UI,Times New Rom"/>
          <w:color w:val="212121"/>
        </w:rPr>
        <w:t xml:space="preserve">English schools is compulsory. </w:t>
      </w:r>
      <w:r w:rsidR="00781371">
        <w:rPr>
          <w:rFonts w:eastAsia="Garamond,Segoe UI,Times New Rom"/>
          <w:color w:val="212121"/>
        </w:rPr>
        <w:t xml:space="preserve">In 2016 </w:t>
      </w:r>
      <w:r w:rsidR="00A43E48">
        <w:rPr>
          <w:rFonts w:eastAsia="Garamond,Segoe UI,Times New Rom"/>
          <w:color w:val="212121"/>
        </w:rPr>
        <w:t>o</w:t>
      </w:r>
      <w:r w:rsidRPr="005F26EE">
        <w:rPr>
          <w:rFonts w:eastAsia="Garamond,Segoe UI,Times New Rom"/>
          <w:color w:val="212121"/>
        </w:rPr>
        <w:t>ver 2</w:t>
      </w:r>
      <w:r w:rsidR="002545FE">
        <w:rPr>
          <w:rFonts w:eastAsia="Garamond,Segoe UI,Times New Rom"/>
          <w:color w:val="212121"/>
        </w:rPr>
        <w:t>84</w:t>
      </w:r>
      <w:r w:rsidRPr="005F26EE">
        <w:rPr>
          <w:rFonts w:eastAsia="Garamond,Segoe UI,Times New Rom"/>
          <w:color w:val="212121"/>
        </w:rPr>
        <w:t xml:space="preserve">,000 </w:t>
      </w:r>
      <w:r w:rsidR="00406F38">
        <w:rPr>
          <w:rFonts w:eastAsia="Garamond,Segoe UI,Times New Rom"/>
          <w:color w:val="212121"/>
        </w:rPr>
        <w:t>secondary age</w:t>
      </w:r>
      <w:r w:rsidR="00406F38" w:rsidRPr="005F26EE">
        <w:rPr>
          <w:rFonts w:eastAsia="Garamond,Segoe UI,Times New Rom"/>
          <w:color w:val="212121"/>
        </w:rPr>
        <w:t xml:space="preserve"> </w:t>
      </w:r>
      <w:r w:rsidRPr="005F26EE">
        <w:rPr>
          <w:rFonts w:eastAsia="Garamond,Segoe UI,Times New Rom"/>
          <w:color w:val="212121"/>
        </w:rPr>
        <w:t xml:space="preserve">students </w:t>
      </w:r>
      <w:r w:rsidR="00781371">
        <w:rPr>
          <w:rFonts w:eastAsia="Garamond,Segoe UI,Times New Rom"/>
          <w:color w:val="212121"/>
        </w:rPr>
        <w:t>took</w:t>
      </w:r>
      <w:r w:rsidR="00781371" w:rsidRPr="005F26EE">
        <w:rPr>
          <w:rFonts w:eastAsia="Garamond,Segoe UI,Times New Rom"/>
          <w:color w:val="212121"/>
        </w:rPr>
        <w:t xml:space="preserve"> </w:t>
      </w:r>
      <w:r w:rsidR="00781371">
        <w:rPr>
          <w:rFonts w:eastAsia="Garamond,Segoe UI,Times New Rom"/>
          <w:color w:val="212121"/>
        </w:rPr>
        <w:t xml:space="preserve">public exams in </w:t>
      </w:r>
      <w:r w:rsidRPr="005F26EE">
        <w:rPr>
          <w:rFonts w:eastAsia="Garamond,Segoe UI,Times New Rom"/>
          <w:color w:val="212121"/>
        </w:rPr>
        <w:t xml:space="preserve">Religious Studies </w:t>
      </w:r>
      <w:r w:rsidR="002545FE">
        <w:rPr>
          <w:rFonts w:eastAsia="Garamond,Segoe UI,Times New Rom"/>
          <w:color w:val="212121"/>
        </w:rPr>
        <w:t>(</w:t>
      </w:r>
      <w:hyperlink r:id="rId8" w:history="1">
        <w:r w:rsidR="002545FE" w:rsidRPr="00580DE9">
          <w:rPr>
            <w:rStyle w:val="Hyperlink"/>
            <w:rFonts w:eastAsia="Garamond,Segoe UI,Times New Rom"/>
          </w:rPr>
          <w:t>http://www.jcq.org.uk/examination-results/gcses)</w:t>
        </w:r>
      </w:hyperlink>
      <w:r w:rsidR="00A54A23">
        <w:rPr>
          <w:rFonts w:eastAsia="Garamond,Segoe UI,Times New Rom"/>
          <w:color w:val="212121"/>
        </w:rPr>
        <w:t>.</w:t>
      </w:r>
      <w:r w:rsidR="00B3541B">
        <w:rPr>
          <w:rFonts w:eastAsia="Garamond,Segoe UI,Times New Rom"/>
          <w:color w:val="212121"/>
        </w:rPr>
        <w:t xml:space="preserve"> </w:t>
      </w:r>
      <w:r w:rsidR="00781371">
        <w:rPr>
          <w:rFonts w:eastAsia="Garamond,Segoe UI,Times New Rom"/>
          <w:color w:val="212121"/>
        </w:rPr>
        <w:t xml:space="preserve">The most popular options in the content of these exams has tended to focus on </w:t>
      </w:r>
      <w:r w:rsidR="0099749A" w:rsidRPr="005F26EE">
        <w:rPr>
          <w:rFonts w:eastAsia="Garamond,Segoe UI,Times New Rom"/>
          <w:color w:val="212121"/>
        </w:rPr>
        <w:t>ethics and philosophy (</w:t>
      </w:r>
      <w:proofErr w:type="spellStart"/>
      <w:r w:rsidR="0099749A" w:rsidRPr="005F26EE">
        <w:rPr>
          <w:rFonts w:eastAsia="Garamond,Segoe UI,Times New Rom"/>
          <w:color w:val="212121"/>
        </w:rPr>
        <w:t>Horrell</w:t>
      </w:r>
      <w:proofErr w:type="spellEnd"/>
      <w:r w:rsidR="0099749A" w:rsidRPr="005F26EE">
        <w:rPr>
          <w:rFonts w:eastAsia="Garamond,Segoe UI,Times New Rom"/>
          <w:color w:val="212121"/>
        </w:rPr>
        <w:t xml:space="preserve"> and Da</w:t>
      </w:r>
      <w:r w:rsidR="00406F38">
        <w:rPr>
          <w:rFonts w:eastAsia="Garamond,Segoe UI,Times New Rom"/>
          <w:color w:val="212121"/>
        </w:rPr>
        <w:t>vis</w:t>
      </w:r>
      <w:r w:rsidR="00332683">
        <w:rPr>
          <w:rFonts w:eastAsia="Garamond,Segoe UI,Times New Rom"/>
          <w:color w:val="212121"/>
        </w:rPr>
        <w:t>,</w:t>
      </w:r>
      <w:r w:rsidR="00406F38">
        <w:rPr>
          <w:rFonts w:eastAsia="Garamond,Segoe UI,Times New Rom"/>
          <w:color w:val="212121"/>
        </w:rPr>
        <w:t xml:space="preserve"> 2014; Conroy et. al.</w:t>
      </w:r>
      <w:r w:rsidR="00332683">
        <w:rPr>
          <w:rFonts w:eastAsia="Garamond,Segoe UI,Times New Rom"/>
          <w:color w:val="212121"/>
        </w:rPr>
        <w:t>,</w:t>
      </w:r>
      <w:r w:rsidR="00406F38">
        <w:rPr>
          <w:rFonts w:eastAsia="Garamond,Segoe UI,Times New Rom"/>
          <w:color w:val="212121"/>
        </w:rPr>
        <w:t xml:space="preserve"> 2013)</w:t>
      </w:r>
      <w:r w:rsidR="00781371">
        <w:rPr>
          <w:rFonts w:eastAsia="Garamond,Segoe UI,Times New Rom"/>
          <w:color w:val="212121"/>
        </w:rPr>
        <w:t>, rather than the study of sacred texts,</w:t>
      </w:r>
      <w:r w:rsidR="00406F38">
        <w:rPr>
          <w:rFonts w:eastAsia="Garamond,Segoe UI,Times New Rom"/>
          <w:color w:val="212121"/>
        </w:rPr>
        <w:t xml:space="preserve"> but</w:t>
      </w:r>
      <w:r w:rsidRPr="005F26EE">
        <w:rPr>
          <w:rFonts w:eastAsia="Garamond,Segoe UI,Times New Rom"/>
          <w:color w:val="212121"/>
        </w:rPr>
        <w:t xml:space="preserve"> </w:t>
      </w:r>
      <w:r w:rsidR="00406F38">
        <w:rPr>
          <w:rFonts w:eastAsia="Garamond,Segoe UI,Times New Rom"/>
          <w:color w:val="212121"/>
        </w:rPr>
        <w:t>n</w:t>
      </w:r>
      <w:r w:rsidR="00B3541B">
        <w:rPr>
          <w:rFonts w:eastAsia="Garamond,Segoe UI,Times New Rom"/>
          <w:color w:val="212121"/>
        </w:rPr>
        <w:t xml:space="preserve">ew </w:t>
      </w:r>
      <w:r w:rsidRPr="005F26EE">
        <w:rPr>
          <w:rFonts w:eastAsia="Garamond,Segoe UI,Times New Rom"/>
          <w:color w:val="212121"/>
        </w:rPr>
        <w:t>government policy</w:t>
      </w:r>
      <w:r w:rsidR="00B3541B">
        <w:rPr>
          <w:rFonts w:eastAsia="Garamond,Segoe UI,Times New Rom"/>
          <w:color w:val="212121"/>
        </w:rPr>
        <w:t xml:space="preserve"> </w:t>
      </w:r>
      <w:r w:rsidRPr="005F26EE">
        <w:rPr>
          <w:rFonts w:eastAsia="Garamond,Segoe UI,Times New Rom"/>
          <w:color w:val="212121"/>
        </w:rPr>
        <w:t>(</w:t>
      </w:r>
      <w:proofErr w:type="spellStart"/>
      <w:r w:rsidRPr="005F26EE">
        <w:rPr>
          <w:rFonts w:eastAsia="Garamond,Segoe UI,Times New Rom"/>
          <w:color w:val="212121"/>
        </w:rPr>
        <w:t>DfE</w:t>
      </w:r>
      <w:proofErr w:type="spellEnd"/>
      <w:r w:rsidR="00332683">
        <w:rPr>
          <w:rFonts w:eastAsia="Garamond,Segoe UI,Times New Rom"/>
          <w:color w:val="212121"/>
        </w:rPr>
        <w:t>,</w:t>
      </w:r>
      <w:r w:rsidRPr="005F26EE">
        <w:rPr>
          <w:rFonts w:eastAsia="Garamond,Segoe UI,Times New Rom"/>
          <w:color w:val="212121"/>
        </w:rPr>
        <w:t xml:space="preserve"> 2015) </w:t>
      </w:r>
      <w:r w:rsidR="0099749A" w:rsidRPr="005F26EE">
        <w:rPr>
          <w:rFonts w:eastAsia="Garamond,Segoe UI,Times New Rom"/>
          <w:color w:val="212121"/>
        </w:rPr>
        <w:t>require</w:t>
      </w:r>
      <w:r w:rsidR="00B3541B">
        <w:rPr>
          <w:rFonts w:eastAsia="Garamond,Segoe UI,Times New Rom"/>
          <w:color w:val="212121"/>
        </w:rPr>
        <w:t>s</w:t>
      </w:r>
      <w:r w:rsidRPr="005F26EE">
        <w:rPr>
          <w:rFonts w:eastAsia="Garamond,Segoe UI,Times New Rom"/>
          <w:color w:val="212121"/>
        </w:rPr>
        <w:t xml:space="preserve"> a sharper focus on </w:t>
      </w:r>
      <w:r w:rsidR="0099749A" w:rsidRPr="005F26EE">
        <w:rPr>
          <w:rFonts w:eastAsia="Garamond,Segoe UI,Times New Rom"/>
          <w:color w:val="212121"/>
        </w:rPr>
        <w:t>religion.</w:t>
      </w:r>
      <w:r w:rsidRPr="005F26EE">
        <w:rPr>
          <w:rFonts w:eastAsia="Garamond,Segoe UI,Times New Rom"/>
          <w:color w:val="212121"/>
        </w:rPr>
        <w:t xml:space="preserve"> </w:t>
      </w:r>
      <w:r w:rsidR="0099749A" w:rsidRPr="005F26EE">
        <w:rPr>
          <w:rFonts w:eastAsia="Garamond,Segoe UI,Times New Rom"/>
          <w:color w:val="212121"/>
        </w:rPr>
        <w:t>S</w:t>
      </w:r>
      <w:r w:rsidRPr="005F26EE">
        <w:rPr>
          <w:rFonts w:eastAsia="Garamond,Segoe UI,Times New Rom"/>
          <w:color w:val="212121"/>
        </w:rPr>
        <w:t xml:space="preserve">econdary age students </w:t>
      </w:r>
      <w:r w:rsidR="00A43E48">
        <w:rPr>
          <w:rFonts w:eastAsia="Garamond,Segoe UI,Times New Rom"/>
          <w:color w:val="212121"/>
        </w:rPr>
        <w:t>are</w:t>
      </w:r>
      <w:r w:rsidRPr="005F26EE">
        <w:rPr>
          <w:rFonts w:eastAsia="Garamond,Segoe UI,Times New Rom"/>
          <w:color w:val="212121"/>
        </w:rPr>
        <w:t xml:space="preserve"> studying more religion and more Christianit</w:t>
      </w:r>
      <w:r w:rsidR="0099749A" w:rsidRPr="005F26EE">
        <w:rPr>
          <w:rFonts w:eastAsia="Garamond,Segoe UI,Times New Rom"/>
          <w:color w:val="212121"/>
        </w:rPr>
        <w:t xml:space="preserve">y at </w:t>
      </w:r>
      <w:r w:rsidR="00781371">
        <w:rPr>
          <w:rFonts w:eastAsia="Garamond,Segoe UI,Times New Rom"/>
          <w:color w:val="212121"/>
        </w:rPr>
        <w:t>secondary exam level</w:t>
      </w:r>
      <w:r w:rsidR="0099749A" w:rsidRPr="005F26EE">
        <w:rPr>
          <w:rFonts w:eastAsia="Garamond,Segoe UI,Times New Rom"/>
          <w:color w:val="212121"/>
        </w:rPr>
        <w:t>. However</w:t>
      </w:r>
      <w:r w:rsidR="00B3541B">
        <w:rPr>
          <w:rFonts w:eastAsia="Garamond,Segoe UI,Times New Rom"/>
          <w:color w:val="212121"/>
        </w:rPr>
        <w:t>,</w:t>
      </w:r>
      <w:r w:rsidR="0099749A" w:rsidRPr="005F26EE">
        <w:rPr>
          <w:rFonts w:eastAsia="Garamond,Segoe UI,Times New Rom"/>
          <w:color w:val="212121"/>
        </w:rPr>
        <w:t xml:space="preserve"> such a focus is in danger of amplifying </w:t>
      </w:r>
      <w:r w:rsidRPr="005F26EE">
        <w:rPr>
          <w:rFonts w:eastAsia="Garamond,Segoe UI,Times New Rom"/>
          <w:color w:val="212121"/>
        </w:rPr>
        <w:t xml:space="preserve">weaknesses in the quality of teaching of Christianity </w:t>
      </w:r>
      <w:r w:rsidR="00603F4E">
        <w:rPr>
          <w:rFonts w:eastAsia="Garamond,Segoe UI,Times New Rom"/>
          <w:color w:val="212121"/>
        </w:rPr>
        <w:t>found in</w:t>
      </w:r>
      <w:r w:rsidR="00781371">
        <w:rPr>
          <w:rFonts w:eastAsia="Garamond,Segoe UI,Times New Rom"/>
          <w:color w:val="212121"/>
        </w:rPr>
        <w:t xml:space="preserve"> many studies (detailed below)</w:t>
      </w:r>
      <w:r w:rsidR="00B3541B">
        <w:rPr>
          <w:rFonts w:eastAsia="Garamond,Segoe UI,Times New Rom"/>
          <w:color w:val="212121"/>
        </w:rPr>
        <w:t xml:space="preserve">. </w:t>
      </w:r>
      <w:r w:rsidR="00406F38">
        <w:rPr>
          <w:rFonts w:eastAsia="Garamond,Segoe UI,Times New Rom"/>
          <w:color w:val="212121"/>
        </w:rPr>
        <w:t>A key component</w:t>
      </w:r>
      <w:r w:rsidR="00B3541B">
        <w:rPr>
          <w:rFonts w:eastAsia="Garamond,Segoe UI,Times New Rom"/>
          <w:color w:val="212121"/>
        </w:rPr>
        <w:t xml:space="preserve"> </w:t>
      </w:r>
      <w:r w:rsidR="00406F38">
        <w:rPr>
          <w:rFonts w:eastAsia="Garamond,Segoe UI,Times New Rom"/>
          <w:color w:val="212121"/>
        </w:rPr>
        <w:t xml:space="preserve">of those </w:t>
      </w:r>
      <w:r w:rsidR="00B3541B">
        <w:rPr>
          <w:rFonts w:eastAsia="Garamond,Segoe UI,Times New Rom"/>
          <w:color w:val="212121"/>
        </w:rPr>
        <w:t xml:space="preserve">weaknesses </w:t>
      </w:r>
      <w:r w:rsidR="00406F38">
        <w:rPr>
          <w:rFonts w:eastAsia="Garamond,Segoe UI,Times New Rom"/>
          <w:color w:val="212121"/>
        </w:rPr>
        <w:t>is</w:t>
      </w:r>
      <w:r w:rsidR="00B3541B">
        <w:rPr>
          <w:rFonts w:eastAsia="Garamond,Segoe UI,Times New Rom"/>
          <w:color w:val="212121"/>
        </w:rPr>
        <w:t xml:space="preserve"> around poor </w:t>
      </w:r>
      <w:r w:rsidR="000C05A0" w:rsidRPr="005F26EE">
        <w:rPr>
          <w:rFonts w:eastAsia="Garamond,Segoe UI,Times New Rom"/>
          <w:color w:val="212121"/>
        </w:rPr>
        <w:t>interpretation</w:t>
      </w:r>
      <w:r w:rsidR="000E668C" w:rsidRPr="005F26EE">
        <w:rPr>
          <w:rFonts w:eastAsia="Garamond,Segoe UI,Times New Rom"/>
          <w:color w:val="212121"/>
        </w:rPr>
        <w:t xml:space="preserve"> of text</w:t>
      </w:r>
      <w:r w:rsidR="00406F38">
        <w:rPr>
          <w:rFonts w:eastAsia="Garamond,Segoe UI,Times New Rom"/>
          <w:color w:val="212121"/>
        </w:rPr>
        <w:t xml:space="preserve"> and</w:t>
      </w:r>
      <w:r w:rsidR="00781371">
        <w:rPr>
          <w:rFonts w:eastAsia="Garamond,Segoe UI,Times New Rom"/>
          <w:color w:val="212121"/>
        </w:rPr>
        <w:t>, therefore,</w:t>
      </w:r>
      <w:r w:rsidR="00B3541B">
        <w:rPr>
          <w:rFonts w:eastAsia="Garamond,Segoe UI,Times New Rom"/>
          <w:color w:val="212121"/>
        </w:rPr>
        <w:t xml:space="preserve"> poor approaches to reading the bible</w:t>
      </w:r>
      <w:r w:rsidR="000C05A0" w:rsidRPr="005F26EE">
        <w:rPr>
          <w:rFonts w:eastAsia="Garamond,Segoe UI,Times New Rom"/>
          <w:color w:val="212121"/>
        </w:rPr>
        <w:t xml:space="preserve">. </w:t>
      </w:r>
      <w:r w:rsidR="00781371">
        <w:rPr>
          <w:rFonts w:eastAsia="Garamond,Segoe UI,Times New Rom"/>
          <w:color w:val="212121"/>
        </w:rPr>
        <w:t>A</w:t>
      </w:r>
      <w:r w:rsidR="00A54A23">
        <w:rPr>
          <w:rFonts w:eastAsia="Garamond,Segoe UI,Times New Rom"/>
          <w:color w:val="212121"/>
        </w:rPr>
        <w:t xml:space="preserve"> range of factors interplay </w:t>
      </w:r>
      <w:r w:rsidR="00781371">
        <w:rPr>
          <w:rFonts w:eastAsia="Garamond,Segoe UI,Times New Rom"/>
          <w:color w:val="212121"/>
        </w:rPr>
        <w:t>to produce this situation including</w:t>
      </w:r>
      <w:r w:rsidR="00A54A23">
        <w:rPr>
          <w:rFonts w:eastAsia="Garamond,Segoe UI,Times New Rom"/>
          <w:color w:val="212121"/>
        </w:rPr>
        <w:t xml:space="preserve"> weaknesses in</w:t>
      </w:r>
      <w:r w:rsidR="000E668C" w:rsidRPr="005F26EE">
        <w:rPr>
          <w:rFonts w:eastAsia="Garamond,Segoe UI,Times New Rom"/>
          <w:color w:val="212121"/>
        </w:rPr>
        <w:t xml:space="preserve"> teacher subject </w:t>
      </w:r>
      <w:r w:rsidR="00A54A23">
        <w:rPr>
          <w:rFonts w:eastAsia="Garamond,Segoe UI,Times New Rom"/>
          <w:color w:val="212121"/>
        </w:rPr>
        <w:t xml:space="preserve">and </w:t>
      </w:r>
      <w:r w:rsidR="00A54A23" w:rsidRPr="005F26EE">
        <w:rPr>
          <w:rFonts w:eastAsia="Garamond,Segoe UI,Times New Rom"/>
          <w:color w:val="212121"/>
        </w:rPr>
        <w:t>pedagogy</w:t>
      </w:r>
      <w:r w:rsidR="00A54A23">
        <w:rPr>
          <w:rFonts w:eastAsia="Garamond,Segoe UI,Times New Rom"/>
          <w:color w:val="212121"/>
        </w:rPr>
        <w:t xml:space="preserve"> </w:t>
      </w:r>
      <w:r w:rsidR="000E668C" w:rsidRPr="005F26EE">
        <w:rPr>
          <w:rFonts w:eastAsia="Garamond,Segoe UI,Times New Rom"/>
          <w:color w:val="212121"/>
        </w:rPr>
        <w:t>knowledge</w:t>
      </w:r>
      <w:r w:rsidR="00A54A23">
        <w:rPr>
          <w:rFonts w:eastAsia="Garamond,Segoe UI,Times New Rom"/>
          <w:color w:val="212121"/>
        </w:rPr>
        <w:t xml:space="preserve"> and </w:t>
      </w:r>
      <w:r w:rsidR="000E668C" w:rsidRPr="005F26EE">
        <w:rPr>
          <w:rFonts w:eastAsia="Garamond,Segoe UI,Times New Rom"/>
          <w:color w:val="212121"/>
        </w:rPr>
        <w:t>inadequate resources</w:t>
      </w:r>
      <w:r w:rsidR="00A54A23">
        <w:rPr>
          <w:rFonts w:eastAsia="Garamond,Segoe UI,Times New Rom"/>
          <w:color w:val="212121"/>
        </w:rPr>
        <w:t>. However</w:t>
      </w:r>
      <w:r w:rsidR="00781371">
        <w:rPr>
          <w:rFonts w:eastAsia="Garamond,Segoe UI,Times New Rom"/>
          <w:color w:val="212121"/>
        </w:rPr>
        <w:t>,</w:t>
      </w:r>
      <w:r w:rsidR="00FE4F49">
        <w:rPr>
          <w:rFonts w:eastAsia="Garamond,Segoe UI,Times New Rom"/>
          <w:color w:val="212121"/>
        </w:rPr>
        <w:t xml:space="preserve"> a review of the research shows</w:t>
      </w:r>
      <w:r w:rsidR="00A54A23">
        <w:rPr>
          <w:rFonts w:eastAsia="Garamond,Segoe UI,Times New Rom"/>
          <w:color w:val="212121"/>
        </w:rPr>
        <w:t xml:space="preserve"> the over riding driving influences are the</w:t>
      </w:r>
      <w:r w:rsidR="00A54A23" w:rsidRPr="005F26EE">
        <w:rPr>
          <w:rFonts w:eastAsia="Garamond,Segoe UI,Times New Rom"/>
          <w:color w:val="212121"/>
        </w:rPr>
        <w:t xml:space="preserve"> </w:t>
      </w:r>
      <w:r w:rsidR="000E668C" w:rsidRPr="005F26EE">
        <w:rPr>
          <w:rFonts w:eastAsia="Garamond,Segoe UI,Times New Rom"/>
          <w:color w:val="212121"/>
        </w:rPr>
        <w:t xml:space="preserve">unintended consequences </w:t>
      </w:r>
      <w:r w:rsidR="00A54A23">
        <w:rPr>
          <w:rFonts w:eastAsia="Garamond,Segoe UI,Times New Rom"/>
          <w:color w:val="212121"/>
        </w:rPr>
        <w:t>produced by</w:t>
      </w:r>
      <w:r w:rsidR="00A54A23" w:rsidRPr="005F26EE">
        <w:rPr>
          <w:rFonts w:eastAsia="Garamond,Segoe UI,Times New Rom"/>
          <w:color w:val="212121"/>
        </w:rPr>
        <w:t xml:space="preserve"> </w:t>
      </w:r>
      <w:r w:rsidR="000E668C" w:rsidRPr="005F26EE">
        <w:rPr>
          <w:rFonts w:eastAsia="Garamond,Segoe UI,Times New Rom"/>
          <w:color w:val="212121"/>
        </w:rPr>
        <w:t>the exam system</w:t>
      </w:r>
      <w:r w:rsidR="00A54A23">
        <w:rPr>
          <w:rFonts w:eastAsia="Garamond,Segoe UI,Times New Rom"/>
          <w:color w:val="212121"/>
        </w:rPr>
        <w:t xml:space="preserve">, </w:t>
      </w:r>
      <w:r w:rsidR="00484023">
        <w:rPr>
          <w:rFonts w:eastAsia="Garamond,Segoe UI,Times New Rom"/>
          <w:color w:val="212121"/>
        </w:rPr>
        <w:t>weaknesses in</w:t>
      </w:r>
      <w:r w:rsidR="00A54A23">
        <w:rPr>
          <w:rFonts w:eastAsia="Garamond,Segoe UI,Times New Rom"/>
          <w:color w:val="212121"/>
        </w:rPr>
        <w:t xml:space="preserve"> </w:t>
      </w:r>
      <w:r w:rsidR="000E668C" w:rsidRPr="005F26EE">
        <w:rPr>
          <w:rFonts w:eastAsia="Garamond,Segoe UI,Times New Rom"/>
          <w:color w:val="212121"/>
        </w:rPr>
        <w:t>published resources</w:t>
      </w:r>
      <w:r w:rsidR="00A54A23">
        <w:rPr>
          <w:rFonts w:eastAsia="Garamond,Segoe UI,Times New Rom"/>
          <w:color w:val="212121"/>
        </w:rPr>
        <w:t xml:space="preserve"> and </w:t>
      </w:r>
      <w:r w:rsidR="00484023">
        <w:rPr>
          <w:rFonts w:eastAsia="Garamond,Segoe UI,Times New Rom"/>
          <w:color w:val="212121"/>
        </w:rPr>
        <w:t xml:space="preserve">questionable classroom techniques used in responding to  </w:t>
      </w:r>
      <w:r w:rsidR="00A54A23">
        <w:rPr>
          <w:rFonts w:eastAsia="Garamond,Segoe UI,Times New Rom"/>
          <w:color w:val="212121"/>
        </w:rPr>
        <w:t>standardiz</w:t>
      </w:r>
      <w:r w:rsidR="00484023">
        <w:rPr>
          <w:rFonts w:eastAsia="Garamond,Segoe UI,Times New Rom"/>
          <w:color w:val="212121"/>
        </w:rPr>
        <w:t>ed</w:t>
      </w:r>
      <w:r w:rsidR="00A54A23">
        <w:rPr>
          <w:rFonts w:eastAsia="Garamond,Segoe UI,Times New Rom"/>
          <w:color w:val="212121"/>
        </w:rPr>
        <w:t xml:space="preserve"> </w:t>
      </w:r>
      <w:r w:rsidR="000852FB">
        <w:rPr>
          <w:rFonts w:eastAsia="Garamond,Segoe UI,Times New Rom"/>
          <w:color w:val="212121"/>
        </w:rPr>
        <w:t xml:space="preserve">of question types. </w:t>
      </w:r>
      <w:r w:rsidR="00FE4F49">
        <w:rPr>
          <w:rFonts w:eastAsia="Garamond,Segoe UI,Times New Rom"/>
          <w:color w:val="212121"/>
        </w:rPr>
        <w:t xml:space="preserve">The exam criteria </w:t>
      </w:r>
      <w:r w:rsidR="00A43E48">
        <w:rPr>
          <w:rFonts w:eastAsia="Garamond,Segoe UI,Times New Rom"/>
          <w:color w:val="212121"/>
        </w:rPr>
        <w:t>specify</w:t>
      </w:r>
      <w:r w:rsidR="00FE4F49">
        <w:rPr>
          <w:rFonts w:eastAsia="Garamond,Segoe UI,Times New Rom"/>
          <w:color w:val="212121"/>
        </w:rPr>
        <w:t xml:space="preserve"> what should be studied, the kinds of questions asked and what constitutes a good answer. </w:t>
      </w:r>
      <w:r w:rsidR="00A43E48">
        <w:rPr>
          <w:rFonts w:eastAsia="Garamond,Segoe UI,Times New Rom"/>
          <w:color w:val="212121"/>
        </w:rPr>
        <w:t>A second factor is not giving focused attention</w:t>
      </w:r>
      <w:r w:rsidR="00A3315A">
        <w:rPr>
          <w:rFonts w:eastAsia="Garamond,Segoe UI,Times New Rom"/>
          <w:color w:val="212121"/>
        </w:rPr>
        <w:t xml:space="preserve"> to the kinds of interpretation</w:t>
      </w:r>
      <w:r w:rsidR="00A43E48">
        <w:rPr>
          <w:rFonts w:eastAsia="Garamond,Segoe UI,Times New Rom"/>
          <w:color w:val="212121"/>
        </w:rPr>
        <w:t xml:space="preserve"> relevant to study in RE. This is revealed in weaknesses in how texts are handled</w:t>
      </w:r>
      <w:r w:rsidR="00484023">
        <w:rPr>
          <w:rFonts w:eastAsia="Garamond,Segoe UI,Times New Rom"/>
          <w:color w:val="212121"/>
        </w:rPr>
        <w:t>. I</w:t>
      </w:r>
      <w:r w:rsidR="00A43E48">
        <w:rPr>
          <w:rFonts w:eastAsia="Garamond,Segoe UI,Times New Rom"/>
          <w:color w:val="212121"/>
        </w:rPr>
        <w:t xml:space="preserve">t speaks much more significantly to </w:t>
      </w:r>
      <w:r w:rsidR="00484023">
        <w:rPr>
          <w:rFonts w:eastAsia="Garamond,Segoe UI,Times New Rom"/>
          <w:color w:val="212121"/>
        </w:rPr>
        <w:t>a more fundamental question about whether learners’ capacity to interpret religion and belief is being developed.</w:t>
      </w:r>
    </w:p>
    <w:p w14:paraId="47720B35" w14:textId="16F61732" w:rsidR="00485161" w:rsidRDefault="00485161" w:rsidP="007E0041">
      <w:pPr>
        <w:shd w:val="clear" w:color="auto" w:fill="FFFFFF" w:themeFill="background1"/>
        <w:tabs>
          <w:tab w:val="left" w:pos="3276"/>
        </w:tabs>
        <w:spacing w:line="360" w:lineRule="auto"/>
        <w:jc w:val="both"/>
        <w:rPr>
          <w:b/>
          <w:color w:val="000000"/>
        </w:rPr>
      </w:pPr>
    </w:p>
    <w:p w14:paraId="5F5E773F" w14:textId="77777777" w:rsidR="00116E70" w:rsidRPr="005F26EE" w:rsidRDefault="00116E70">
      <w:pPr>
        <w:rPr>
          <w:b/>
          <w:color w:val="000000"/>
        </w:rPr>
      </w:pPr>
    </w:p>
    <w:p w14:paraId="2E24A819" w14:textId="07D56438" w:rsidR="00116E70" w:rsidRPr="005F26EE" w:rsidRDefault="00B11AA5" w:rsidP="7F5860EC">
      <w:pPr>
        <w:pStyle w:val="Body"/>
        <w:numPr>
          <w:ilvl w:val="0"/>
          <w:numId w:val="1"/>
        </w:numPr>
        <w:spacing w:line="360" w:lineRule="auto"/>
        <w:rPr>
          <w:rFonts w:ascii="Times New Roman" w:eastAsia="Garamond" w:hAnsi="Times New Roman" w:cs="Times New Roman"/>
          <w:b/>
          <w:bCs/>
          <w:sz w:val="24"/>
          <w:szCs w:val="24"/>
        </w:rPr>
      </w:pPr>
      <w:r>
        <w:rPr>
          <w:rFonts w:ascii="Times New Roman" w:eastAsia="Garamond" w:hAnsi="Times New Roman" w:cs="Times New Roman"/>
          <w:b/>
          <w:bCs/>
          <w:sz w:val="24"/>
          <w:szCs w:val="24"/>
        </w:rPr>
        <w:t>Themes in the r</w:t>
      </w:r>
      <w:r w:rsidR="7F5860EC" w:rsidRPr="005F26EE">
        <w:rPr>
          <w:rFonts w:ascii="Times New Roman" w:eastAsia="Garamond" w:hAnsi="Times New Roman" w:cs="Times New Roman"/>
          <w:b/>
          <w:bCs/>
          <w:sz w:val="24"/>
          <w:szCs w:val="24"/>
        </w:rPr>
        <w:t>esearch on the teaching of Christianity and the Bible</w:t>
      </w:r>
    </w:p>
    <w:p w14:paraId="4F51A5A4" w14:textId="77777777" w:rsidR="00116E70" w:rsidRPr="005F26EE" w:rsidRDefault="00116E70">
      <w:pPr>
        <w:shd w:val="clear" w:color="auto" w:fill="FFFFFF"/>
        <w:spacing w:line="360" w:lineRule="auto"/>
        <w:jc w:val="both"/>
        <w:rPr>
          <w:rFonts w:eastAsia="Times New Roman"/>
          <w:color w:val="212121"/>
        </w:rPr>
      </w:pPr>
    </w:p>
    <w:p w14:paraId="11979326" w14:textId="128926B6" w:rsidR="00BF71EF" w:rsidRDefault="00B11AA5">
      <w:pPr>
        <w:shd w:val="clear" w:color="auto" w:fill="FFFFFF" w:themeFill="background1"/>
        <w:spacing w:line="360" w:lineRule="auto"/>
        <w:ind w:firstLine="720"/>
        <w:jc w:val="both"/>
        <w:rPr>
          <w:rFonts w:eastAsia="Garamond,Segoe UI,Times New Rom"/>
          <w:color w:val="212121"/>
        </w:rPr>
      </w:pPr>
      <w:r>
        <w:rPr>
          <w:rFonts w:eastAsia="Garamond,Segoe UI,Times New Rom"/>
          <w:color w:val="212121"/>
        </w:rPr>
        <w:t xml:space="preserve">A great deal of research has produced important insights into teaching biblical texts and Christianity in English </w:t>
      </w:r>
      <w:r w:rsidR="00484023">
        <w:rPr>
          <w:rFonts w:eastAsia="Garamond,Segoe UI,Times New Rom"/>
          <w:color w:val="212121"/>
        </w:rPr>
        <w:t>RE</w:t>
      </w:r>
      <w:r>
        <w:rPr>
          <w:rFonts w:eastAsia="Garamond,Segoe UI,Times New Rom"/>
          <w:color w:val="212121"/>
        </w:rPr>
        <w:t xml:space="preserve"> classrooms. </w:t>
      </w:r>
      <w:r w:rsidR="00F171B7">
        <w:rPr>
          <w:rFonts w:eastAsia="Garamond,Segoe UI,Times New Rom"/>
          <w:color w:val="212121"/>
        </w:rPr>
        <w:t>This has been a focus of many studies</w:t>
      </w:r>
      <w:r w:rsidR="00484023">
        <w:rPr>
          <w:rFonts w:eastAsia="Garamond,Segoe UI,Times New Rom"/>
          <w:color w:val="212121"/>
        </w:rPr>
        <w:t xml:space="preserve"> including </w:t>
      </w:r>
      <w:r>
        <w:rPr>
          <w:rFonts w:eastAsia="Garamond,Segoe UI,Times New Rom"/>
          <w:color w:val="212121"/>
        </w:rPr>
        <w:t xml:space="preserve">university </w:t>
      </w:r>
      <w:r w:rsidR="00484023">
        <w:rPr>
          <w:rFonts w:eastAsia="Garamond,Segoe UI,Times New Rom"/>
          <w:color w:val="212121"/>
        </w:rPr>
        <w:t>based</w:t>
      </w:r>
      <w:r>
        <w:rPr>
          <w:rFonts w:eastAsia="Garamond,Segoe UI,Times New Rom"/>
          <w:color w:val="212121"/>
        </w:rPr>
        <w:t xml:space="preserve"> research</w:t>
      </w:r>
      <w:r w:rsidR="00F171B7">
        <w:rPr>
          <w:rFonts w:eastAsia="Garamond,Segoe UI,Times New Rom"/>
          <w:color w:val="212121"/>
        </w:rPr>
        <w:t xml:space="preserve">. These include </w:t>
      </w:r>
      <w:r>
        <w:rPr>
          <w:rFonts w:eastAsia="Garamond,Segoe UI,Times New Rom"/>
          <w:color w:val="212121"/>
        </w:rPr>
        <w:t>t</w:t>
      </w:r>
      <w:r w:rsidRPr="005F26EE">
        <w:rPr>
          <w:rFonts w:eastAsia="Garamond,Segoe UI,Times New Rom"/>
          <w:color w:val="212121"/>
        </w:rPr>
        <w:t xml:space="preserve">he </w:t>
      </w:r>
      <w:proofErr w:type="spellStart"/>
      <w:r>
        <w:rPr>
          <w:rFonts w:eastAsia="Garamond,Segoe UI,Times New Rom"/>
          <w:i/>
          <w:iCs/>
          <w:color w:val="212121"/>
        </w:rPr>
        <w:t>Biblos</w:t>
      </w:r>
      <w:proofErr w:type="spellEnd"/>
      <w:r w:rsidRPr="005F26EE">
        <w:rPr>
          <w:rFonts w:eastAsia="Garamond,Segoe UI,Times New Rom"/>
          <w:color w:val="212121"/>
        </w:rPr>
        <w:t xml:space="preserve"> </w:t>
      </w:r>
      <w:r>
        <w:rPr>
          <w:rFonts w:eastAsia="Garamond,Segoe UI,Times New Rom"/>
          <w:color w:val="212121"/>
        </w:rPr>
        <w:t xml:space="preserve">research </w:t>
      </w:r>
      <w:r w:rsidRPr="005F26EE">
        <w:rPr>
          <w:rFonts w:eastAsia="Garamond,Segoe UI,Times New Rom"/>
          <w:color w:val="212121"/>
        </w:rPr>
        <w:t>project (1996-2004), based at Exeter university in partnership with the Bible Society</w:t>
      </w:r>
      <w:r>
        <w:rPr>
          <w:rFonts w:eastAsia="Garamond,Segoe UI,Times New Rom"/>
          <w:color w:val="212121"/>
        </w:rPr>
        <w:t xml:space="preserve"> </w:t>
      </w:r>
      <w:r w:rsidRPr="005F26EE">
        <w:rPr>
          <w:rFonts w:eastAsia="Garamond,Segoe UI,Times New Rom"/>
          <w:color w:val="212121"/>
        </w:rPr>
        <w:t>(Copley</w:t>
      </w:r>
      <w:r>
        <w:rPr>
          <w:rFonts w:eastAsia="Garamond,Segoe UI,Times New Rom"/>
          <w:color w:val="212121"/>
        </w:rPr>
        <w:t xml:space="preserve"> 1998</w:t>
      </w:r>
      <w:r w:rsidRPr="005F26EE">
        <w:rPr>
          <w:rFonts w:eastAsia="Garamond,Segoe UI,Times New Rom"/>
          <w:color w:val="212121"/>
        </w:rPr>
        <w:t xml:space="preserve">; Copley and </w:t>
      </w:r>
      <w:proofErr w:type="spellStart"/>
      <w:r w:rsidRPr="005F26EE">
        <w:rPr>
          <w:rFonts w:eastAsia="Garamond,Segoe UI,Times New Rom"/>
          <w:color w:val="212121"/>
        </w:rPr>
        <w:t>Walshe</w:t>
      </w:r>
      <w:proofErr w:type="spellEnd"/>
      <w:r w:rsidRPr="005F26EE">
        <w:rPr>
          <w:rFonts w:eastAsia="Garamond,Segoe UI,Times New Rom"/>
          <w:color w:val="212121"/>
        </w:rPr>
        <w:t xml:space="preserve"> 2002</w:t>
      </w:r>
      <w:r>
        <w:rPr>
          <w:rFonts w:eastAsia="Garamond,Segoe UI,Times New Rom"/>
          <w:color w:val="212121"/>
        </w:rPr>
        <w:t xml:space="preserve">; </w:t>
      </w:r>
      <w:r w:rsidRPr="005F26EE">
        <w:rPr>
          <w:rFonts w:eastAsia="Garamond"/>
        </w:rPr>
        <w:t xml:space="preserve">Copley, T., </w:t>
      </w:r>
      <w:proofErr w:type="spellStart"/>
      <w:r w:rsidRPr="005F26EE">
        <w:rPr>
          <w:rFonts w:eastAsia="Garamond"/>
        </w:rPr>
        <w:t>Freathy</w:t>
      </w:r>
      <w:proofErr w:type="spellEnd"/>
      <w:r w:rsidRPr="005F26EE">
        <w:rPr>
          <w:rFonts w:eastAsia="Garamond"/>
        </w:rPr>
        <w:t xml:space="preserve">, R. and </w:t>
      </w:r>
      <w:proofErr w:type="spellStart"/>
      <w:r w:rsidRPr="005F26EE">
        <w:rPr>
          <w:rFonts w:eastAsia="Garamond"/>
        </w:rPr>
        <w:t>Walshe</w:t>
      </w:r>
      <w:proofErr w:type="spellEnd"/>
      <w:r w:rsidRPr="005F26EE">
        <w:rPr>
          <w:rFonts w:eastAsia="Garamond"/>
        </w:rPr>
        <w:t>, K</w:t>
      </w:r>
      <w:r w:rsidRPr="005F26EE">
        <w:rPr>
          <w:rFonts w:eastAsia="Garamond,Segoe UI,Times New Rom"/>
          <w:color w:val="212121"/>
        </w:rPr>
        <w:t>. 2004</w:t>
      </w:r>
      <w:r>
        <w:rPr>
          <w:rFonts w:eastAsia="Garamond,Segoe UI,Times New Rom"/>
          <w:color w:val="212121"/>
        </w:rPr>
        <w:t>)</w:t>
      </w:r>
      <w:r w:rsidR="00BF71EF" w:rsidRPr="00BF71EF">
        <w:rPr>
          <w:rFonts w:eastAsia="Garamond,Segoe UI,Times New Rom"/>
          <w:color w:val="212121"/>
        </w:rPr>
        <w:t xml:space="preserve"> </w:t>
      </w:r>
      <w:r w:rsidR="00BF71EF">
        <w:rPr>
          <w:rFonts w:eastAsia="Garamond,Segoe UI,Times New Rom"/>
          <w:color w:val="212121"/>
        </w:rPr>
        <w:t>the</w:t>
      </w:r>
      <w:r w:rsidR="00BF71EF" w:rsidRPr="005F26EE">
        <w:rPr>
          <w:rFonts w:eastAsia="Garamond,Segoe UI,Times New Rom"/>
          <w:color w:val="212121"/>
        </w:rPr>
        <w:t xml:space="preserve"> UK Research Council funded project </w:t>
      </w:r>
      <w:r w:rsidR="00BF71EF" w:rsidRPr="005F26EE">
        <w:rPr>
          <w:rFonts w:eastAsia="Garamond,Segoe UI,Times New Rom"/>
          <w:i/>
          <w:iCs/>
          <w:color w:val="212121"/>
        </w:rPr>
        <w:t xml:space="preserve">Does Religious Education Work? </w:t>
      </w:r>
      <w:r w:rsidR="00BF71EF" w:rsidRPr="005F26EE">
        <w:rPr>
          <w:rFonts w:eastAsia="Garamond,Segoe UI,Times New Rom"/>
          <w:color w:val="212121"/>
        </w:rPr>
        <w:t>(Conroy et al. 2013)</w:t>
      </w:r>
      <w:r w:rsidR="00886ADD">
        <w:rPr>
          <w:rFonts w:eastAsia="Garamond,Segoe UI,Times New Rom"/>
          <w:color w:val="212121"/>
        </w:rPr>
        <w:t>,</w:t>
      </w:r>
      <w:r w:rsidR="00886ADD" w:rsidRPr="005F26EE">
        <w:rPr>
          <w:rFonts w:eastAsia="Garamond,Segoe UI,Times New Rom"/>
          <w:color w:val="212121"/>
        </w:rPr>
        <w:t xml:space="preserve"> a multi dimensional study of RE that took place over a period of five years</w:t>
      </w:r>
      <w:r w:rsidR="00886ADD">
        <w:rPr>
          <w:rFonts w:eastAsia="Garamond,Segoe UI,Times New Rom"/>
          <w:color w:val="212121"/>
        </w:rPr>
        <w:t xml:space="preserve">, </w:t>
      </w:r>
      <w:r w:rsidR="00BF71EF">
        <w:rPr>
          <w:rFonts w:eastAsia="Garamond,Segoe UI,Times New Rom"/>
          <w:color w:val="212121"/>
        </w:rPr>
        <w:t xml:space="preserve">as well as more focused small scale studies such as </w:t>
      </w:r>
      <w:proofErr w:type="spellStart"/>
      <w:r w:rsidR="00BF71EF" w:rsidRPr="005F26EE">
        <w:rPr>
          <w:rFonts w:eastAsia="Garamond,Segoe UI,Times New Rom"/>
          <w:color w:val="212121"/>
        </w:rPr>
        <w:t>Horrell</w:t>
      </w:r>
      <w:proofErr w:type="spellEnd"/>
      <w:r w:rsidR="00BF71EF" w:rsidRPr="005F26EE">
        <w:rPr>
          <w:rFonts w:eastAsia="Garamond,Segoe UI,Times New Rom"/>
          <w:color w:val="212121"/>
        </w:rPr>
        <w:t xml:space="preserve"> and Davis’ (2014) study of how the Bible is used in secondary RE</w:t>
      </w:r>
      <w:r w:rsidR="00BF71EF">
        <w:rPr>
          <w:rFonts w:eastAsia="Garamond,Segoe UI,Times New Rom"/>
          <w:color w:val="212121"/>
        </w:rPr>
        <w:t xml:space="preserve">. </w:t>
      </w:r>
      <w:r w:rsidR="0093501A">
        <w:rPr>
          <w:rFonts w:eastAsia="Garamond,Segoe UI,Times New Rom"/>
          <w:color w:val="212121"/>
        </w:rPr>
        <w:t>T</w:t>
      </w:r>
      <w:r w:rsidR="00BF71EF">
        <w:rPr>
          <w:rFonts w:eastAsia="Garamond,Segoe UI,Times New Rom"/>
          <w:color w:val="212121"/>
        </w:rPr>
        <w:t xml:space="preserve">here are other major qualitative studies that have included RE but not had </w:t>
      </w:r>
      <w:r w:rsidR="00BF71EF">
        <w:rPr>
          <w:rFonts w:eastAsia="Garamond,Segoe UI,Times New Rom"/>
          <w:color w:val="212121"/>
        </w:rPr>
        <w:lastRenderedPageBreak/>
        <w:t xml:space="preserve">RE as a focus, such as </w:t>
      </w:r>
      <w:r w:rsidR="00BF71EF">
        <w:rPr>
          <w:rFonts w:eastAsia="Garamond,Arial"/>
          <w:color w:val="000000" w:themeColor="text1"/>
          <w:lang w:val="en-GB"/>
        </w:rPr>
        <w:t xml:space="preserve">Cooling, Green, Morris and </w:t>
      </w:r>
      <w:proofErr w:type="spellStart"/>
      <w:r w:rsidR="00BF71EF">
        <w:rPr>
          <w:rFonts w:eastAsia="Garamond,Arial"/>
          <w:color w:val="000000" w:themeColor="text1"/>
          <w:lang w:val="en-GB"/>
        </w:rPr>
        <w:t>Revell’s</w:t>
      </w:r>
      <w:proofErr w:type="spellEnd"/>
      <w:r w:rsidR="00BF71EF">
        <w:rPr>
          <w:rFonts w:eastAsia="Garamond,Arial"/>
          <w:color w:val="000000" w:themeColor="text1"/>
          <w:lang w:val="en-GB"/>
        </w:rPr>
        <w:t xml:space="preserve"> work (2016) </w:t>
      </w:r>
      <w:r w:rsidR="00F171B7">
        <w:rPr>
          <w:rFonts w:eastAsia="Garamond,Segoe UI,Times New Rom"/>
          <w:color w:val="212121"/>
        </w:rPr>
        <w:t xml:space="preserve">and also some government funded research into resources </w:t>
      </w:r>
      <w:r w:rsidR="00F171B7" w:rsidRPr="005F26EE">
        <w:rPr>
          <w:rFonts w:eastAsia="Garamond,Segoe UI,Times New Rom"/>
          <w:color w:val="212121"/>
        </w:rPr>
        <w:t>(Jackson et al. 2010</w:t>
      </w:r>
      <w:r w:rsidR="00F171B7">
        <w:rPr>
          <w:rFonts w:eastAsia="Garamond,Segoe UI,Times New Rom"/>
          <w:color w:val="212121"/>
        </w:rPr>
        <w:t xml:space="preserve">). </w:t>
      </w:r>
      <w:r w:rsidR="00BF71EF">
        <w:rPr>
          <w:rFonts w:eastAsia="Garamond,Arial"/>
          <w:color w:val="000000" w:themeColor="text1"/>
          <w:lang w:val="en-GB"/>
        </w:rPr>
        <w:t>In addition</w:t>
      </w:r>
      <w:r w:rsidR="00F171B7">
        <w:rPr>
          <w:rFonts w:eastAsia="Garamond,Arial"/>
          <w:color w:val="000000" w:themeColor="text1"/>
          <w:lang w:val="en-GB"/>
        </w:rPr>
        <w:t>,</w:t>
      </w:r>
      <w:r w:rsidR="00BF71EF">
        <w:rPr>
          <w:rFonts w:eastAsia="Garamond,Arial"/>
          <w:color w:val="000000" w:themeColor="text1"/>
          <w:lang w:val="en-GB"/>
        </w:rPr>
        <w:t xml:space="preserve"> there are the findings of the </w:t>
      </w:r>
      <w:r w:rsidR="00BF71EF">
        <w:rPr>
          <w:rFonts w:eastAsia="Garamond,Segoe UI,Times New Rom"/>
          <w:color w:val="212121"/>
        </w:rPr>
        <w:t xml:space="preserve">English school </w:t>
      </w:r>
      <w:r w:rsidR="00BF71EF" w:rsidRPr="005F26EE">
        <w:rPr>
          <w:rFonts w:eastAsia="Garamond,Segoe UI,Times New Rom"/>
          <w:color w:val="212121"/>
        </w:rPr>
        <w:t xml:space="preserve">inspection agency, </w:t>
      </w:r>
      <w:proofErr w:type="spellStart"/>
      <w:r w:rsidR="00BF71EF" w:rsidRPr="005F26EE">
        <w:rPr>
          <w:rFonts w:eastAsia="Garamond,Segoe UI,Times New Rom"/>
          <w:color w:val="212121"/>
        </w:rPr>
        <w:t>Ofsted</w:t>
      </w:r>
      <w:proofErr w:type="spellEnd"/>
      <w:r w:rsidR="00BF71EF">
        <w:rPr>
          <w:rFonts w:eastAsia="Garamond,Segoe UI,Times New Rom"/>
          <w:color w:val="212121"/>
        </w:rPr>
        <w:t xml:space="preserve"> </w:t>
      </w:r>
      <w:r w:rsidR="00BF71EF" w:rsidRPr="005F26EE">
        <w:rPr>
          <w:rFonts w:eastAsia="Garamond,Segoe UI,Times New Rom"/>
          <w:color w:val="212121"/>
        </w:rPr>
        <w:t>(2007, 2010 &amp; 2013)</w:t>
      </w:r>
      <w:r w:rsidR="00BF71EF">
        <w:rPr>
          <w:rFonts w:eastAsia="Garamond,Segoe UI,Times New Rom"/>
          <w:color w:val="212121"/>
        </w:rPr>
        <w:t xml:space="preserve"> which used to undertake detailed subject level surveys.</w:t>
      </w:r>
      <w:r w:rsidR="00484023">
        <w:rPr>
          <w:rFonts w:eastAsia="Garamond,Segoe UI,Times New Rom"/>
          <w:color w:val="212121"/>
        </w:rPr>
        <w:t xml:space="preserve"> </w:t>
      </w:r>
      <w:r w:rsidR="00BF71EF">
        <w:rPr>
          <w:rFonts w:eastAsia="Garamond,Segoe UI,Times New Rom"/>
          <w:color w:val="212121"/>
        </w:rPr>
        <w:t xml:space="preserve">A number of common themes emerge from these studies. </w:t>
      </w:r>
      <w:r w:rsidR="0093501A">
        <w:rPr>
          <w:rFonts w:eastAsia="Garamond,Segoe UI,Times New Rom"/>
          <w:color w:val="212121"/>
        </w:rPr>
        <w:t>There is a</w:t>
      </w:r>
      <w:r w:rsidR="00BF71EF">
        <w:rPr>
          <w:rFonts w:eastAsia="Garamond,Segoe UI,Times New Rom"/>
          <w:color w:val="212121"/>
        </w:rPr>
        <w:t xml:space="preserve"> general weakness in the teaching of Christianity as a whole. </w:t>
      </w:r>
      <w:r w:rsidR="00BF71EF" w:rsidRPr="005F26EE">
        <w:rPr>
          <w:rFonts w:eastAsia="Garamond,Segoe UI,Times New Rom"/>
          <w:color w:val="212121"/>
        </w:rPr>
        <w:t>(</w:t>
      </w:r>
      <w:proofErr w:type="spellStart"/>
      <w:r w:rsidR="00BF71EF" w:rsidRPr="005F26EE">
        <w:rPr>
          <w:rFonts w:eastAsia="Garamond,Segoe UI,Times New Rom"/>
          <w:color w:val="212121"/>
        </w:rPr>
        <w:t>Ofsted</w:t>
      </w:r>
      <w:proofErr w:type="spellEnd"/>
      <w:r w:rsidR="00BF71EF" w:rsidRPr="005F26EE">
        <w:rPr>
          <w:rFonts w:eastAsia="Garamond,Segoe UI,Times New Rom"/>
          <w:color w:val="212121"/>
        </w:rPr>
        <w:t>, 2007, 2010 &amp; 2013)</w:t>
      </w:r>
      <w:r w:rsidR="00BF71EF">
        <w:rPr>
          <w:rFonts w:eastAsia="Garamond,Segoe UI,Times New Rom"/>
          <w:color w:val="212121"/>
        </w:rPr>
        <w:t xml:space="preserve">. Although </w:t>
      </w:r>
      <w:proofErr w:type="spellStart"/>
      <w:r w:rsidR="00BF71EF">
        <w:rPr>
          <w:rFonts w:eastAsia="Garamond,Segoe UI,Times New Rom"/>
          <w:color w:val="212121"/>
        </w:rPr>
        <w:t>Ofsted</w:t>
      </w:r>
      <w:proofErr w:type="spellEnd"/>
      <w:r w:rsidR="00BF71EF">
        <w:rPr>
          <w:rFonts w:eastAsia="Garamond,Segoe UI,Times New Rom"/>
          <w:color w:val="212121"/>
        </w:rPr>
        <w:t xml:space="preserve"> reports</w:t>
      </w:r>
      <w:r w:rsidR="00BF71EF" w:rsidRPr="005F26EE">
        <w:rPr>
          <w:rFonts w:eastAsia="Garamond,Segoe UI,Times New Rom"/>
          <w:color w:val="212121"/>
        </w:rPr>
        <w:t xml:space="preserve"> </w:t>
      </w:r>
      <w:r w:rsidR="00BF71EF">
        <w:rPr>
          <w:rFonts w:eastAsia="Garamond,Segoe UI,Times New Rom"/>
          <w:color w:val="212121"/>
        </w:rPr>
        <w:t>identified</w:t>
      </w:r>
      <w:r w:rsidR="00BF71EF" w:rsidRPr="005F26EE">
        <w:rPr>
          <w:rFonts w:eastAsia="Garamond,Segoe UI,Times New Rom"/>
          <w:color w:val="212121"/>
        </w:rPr>
        <w:t xml:space="preserve"> examples of good teaching of Christianity </w:t>
      </w:r>
      <w:r w:rsidR="00BF71EF">
        <w:rPr>
          <w:rFonts w:eastAsia="Garamond,Segoe UI,Times New Rom"/>
          <w:color w:val="212121"/>
        </w:rPr>
        <w:t>they</w:t>
      </w:r>
      <w:r w:rsidR="00BF71EF" w:rsidRPr="005F26EE">
        <w:rPr>
          <w:rFonts w:eastAsia="Garamond,Segoe UI,Times New Rom"/>
          <w:color w:val="212121"/>
        </w:rPr>
        <w:t xml:space="preserve"> repeatedly found too much poor teaching </w:t>
      </w:r>
      <w:r w:rsidR="00BF71EF">
        <w:rPr>
          <w:rFonts w:eastAsia="Garamond,Segoe UI,Times New Rom"/>
          <w:color w:val="212121"/>
        </w:rPr>
        <w:t>and m</w:t>
      </w:r>
      <w:r w:rsidR="00BF71EF" w:rsidRPr="005F26EE">
        <w:rPr>
          <w:rFonts w:eastAsia="Garamond,Segoe UI,Times New Rom"/>
          <w:color w:val="212121"/>
        </w:rPr>
        <w:t>any pupils leaving school with a limite</w:t>
      </w:r>
      <w:r w:rsidR="00BF71EF">
        <w:rPr>
          <w:rFonts w:eastAsia="Garamond,Segoe UI,Times New Rom"/>
          <w:color w:val="212121"/>
        </w:rPr>
        <w:t>d understanding</w:t>
      </w:r>
      <w:r w:rsidR="00BF71EF" w:rsidRPr="005F26EE">
        <w:rPr>
          <w:rFonts w:eastAsia="Garamond,Segoe UI,Times New Rom"/>
          <w:color w:val="212121"/>
        </w:rPr>
        <w:t xml:space="preserve">. </w:t>
      </w:r>
      <w:r w:rsidR="00BF71EF">
        <w:rPr>
          <w:rFonts w:eastAsia="Garamond,Segoe UI,Times New Rom"/>
          <w:color w:val="212121"/>
        </w:rPr>
        <w:t xml:space="preserve">A 2013 report found </w:t>
      </w:r>
      <w:r w:rsidR="00BF71EF" w:rsidRPr="005F26EE">
        <w:rPr>
          <w:rFonts w:eastAsia="Garamond,Segoe UI,Times New Rom"/>
          <w:color w:val="212121"/>
        </w:rPr>
        <w:t xml:space="preserve">“teaching about Christianity one of the weakest aspects of RE </w:t>
      </w:r>
      <w:r w:rsidR="00BF71EF">
        <w:rPr>
          <w:rFonts w:eastAsia="Garamond,Segoe UI,Times New Rom"/>
          <w:color w:val="212121"/>
        </w:rPr>
        <w:t>provision” (</w:t>
      </w:r>
      <w:proofErr w:type="spellStart"/>
      <w:r w:rsidR="00BF71EF">
        <w:rPr>
          <w:rFonts w:eastAsia="Garamond,Segoe UI,Times New Rom"/>
          <w:color w:val="212121"/>
        </w:rPr>
        <w:t>Ofsted</w:t>
      </w:r>
      <w:proofErr w:type="spellEnd"/>
      <w:r w:rsidR="00BF71EF">
        <w:rPr>
          <w:rFonts w:eastAsia="Garamond,Segoe UI,Times New Rom"/>
          <w:color w:val="212121"/>
        </w:rPr>
        <w:t>, 2013, p.9).</w:t>
      </w:r>
      <w:r w:rsidR="00BF71EF" w:rsidRPr="005F26EE">
        <w:rPr>
          <w:rFonts w:eastAsia="Garamond,Segoe UI,Times New Rom"/>
          <w:color w:val="212121"/>
        </w:rPr>
        <w:t xml:space="preserve"> </w:t>
      </w:r>
    </w:p>
    <w:p w14:paraId="5DEB9055" w14:textId="5DBB6CEA" w:rsidR="0093501A" w:rsidRDefault="0093501A" w:rsidP="00BB1E52">
      <w:pPr>
        <w:shd w:val="clear" w:color="auto" w:fill="FFFFFF" w:themeFill="background1"/>
        <w:spacing w:line="360" w:lineRule="auto"/>
        <w:ind w:firstLine="720"/>
        <w:jc w:val="both"/>
        <w:rPr>
          <w:rFonts w:eastAsia="Garamond,Segoe UI,Times New Rom"/>
          <w:color w:val="212121"/>
        </w:rPr>
      </w:pPr>
      <w:r>
        <w:rPr>
          <w:rFonts w:eastAsia="Garamond,Segoe UI,Times New Rom"/>
          <w:color w:val="212121"/>
        </w:rPr>
        <w:t>Research suggests a</w:t>
      </w:r>
      <w:r w:rsidR="00BF71EF">
        <w:rPr>
          <w:rFonts w:eastAsia="Garamond,Segoe UI,Times New Rom"/>
          <w:color w:val="212121"/>
        </w:rPr>
        <w:t xml:space="preserve"> </w:t>
      </w:r>
      <w:r>
        <w:rPr>
          <w:rFonts w:eastAsia="Garamond,Segoe UI,Times New Rom"/>
          <w:color w:val="212121"/>
        </w:rPr>
        <w:t xml:space="preserve">significant area </w:t>
      </w:r>
      <w:r w:rsidR="00F171B7">
        <w:rPr>
          <w:rFonts w:eastAsia="Garamond,Segoe UI,Times New Rom"/>
          <w:color w:val="212121"/>
        </w:rPr>
        <w:t>of concern is around theological understanding both in terms of lessons and pupil learning</w:t>
      </w:r>
      <w:r w:rsidR="00BF71EF">
        <w:rPr>
          <w:rFonts w:eastAsia="Garamond,Segoe UI,Times New Rom"/>
          <w:color w:val="212121"/>
        </w:rPr>
        <w:t xml:space="preserve">. RE teaching </w:t>
      </w:r>
      <w:r w:rsidR="005E76A1">
        <w:rPr>
          <w:rFonts w:eastAsia="Garamond,Segoe UI,Times New Rom"/>
          <w:color w:val="212121"/>
        </w:rPr>
        <w:t>is reported as avoiding</w:t>
      </w:r>
      <w:r w:rsidR="00BF71EF">
        <w:rPr>
          <w:rFonts w:eastAsia="Garamond,Segoe UI,Times New Rom"/>
          <w:color w:val="212121"/>
        </w:rPr>
        <w:t xml:space="preserve"> theological interpretations of text, </w:t>
      </w:r>
      <w:r w:rsidR="005E76A1">
        <w:rPr>
          <w:rFonts w:eastAsia="Garamond,Segoe UI,Times New Rom"/>
          <w:color w:val="212121"/>
        </w:rPr>
        <w:t xml:space="preserve">with pupils failing </w:t>
      </w:r>
      <w:r w:rsidR="005E76A1" w:rsidRPr="005F26EE">
        <w:rPr>
          <w:rFonts w:eastAsia="Garamond,Segoe UI,Times New Rom"/>
          <w:color w:val="212121"/>
        </w:rPr>
        <w:t xml:space="preserve">to achieve a theological understanding of the Bible </w:t>
      </w:r>
      <w:r w:rsidR="00BF71EF" w:rsidRPr="005F26EE">
        <w:rPr>
          <w:rFonts w:eastAsia="Garamond,Segoe UI,Times New Rom"/>
          <w:color w:val="212121"/>
        </w:rPr>
        <w:t xml:space="preserve">(Copley 1998, </w:t>
      </w:r>
      <w:r w:rsidR="00BF71EF">
        <w:rPr>
          <w:rFonts w:eastAsia="Garamond,Segoe UI,Times New Rom"/>
          <w:color w:val="212121"/>
        </w:rPr>
        <w:t>p.</w:t>
      </w:r>
      <w:r w:rsidR="00BF71EF" w:rsidRPr="005F26EE">
        <w:rPr>
          <w:rFonts w:eastAsia="Garamond,Segoe UI,Times New Rom"/>
          <w:color w:val="212121"/>
        </w:rPr>
        <w:t xml:space="preserve">16; Copley, C., et al. 2004, </w:t>
      </w:r>
      <w:r w:rsidR="00BF71EF">
        <w:rPr>
          <w:rFonts w:eastAsia="Garamond,Segoe UI,Times New Rom"/>
          <w:color w:val="212121"/>
        </w:rPr>
        <w:t>p.</w:t>
      </w:r>
      <w:r w:rsidR="00BF71EF" w:rsidRPr="005F26EE">
        <w:rPr>
          <w:rFonts w:eastAsia="Garamond,Segoe UI,Times New Rom"/>
          <w:color w:val="212121"/>
        </w:rPr>
        <w:t xml:space="preserve">25; Copley and </w:t>
      </w:r>
      <w:proofErr w:type="spellStart"/>
      <w:r w:rsidR="00BF71EF" w:rsidRPr="005F26EE">
        <w:rPr>
          <w:rFonts w:eastAsia="Garamond,Segoe UI,Times New Rom"/>
          <w:color w:val="212121"/>
        </w:rPr>
        <w:t>Walshe</w:t>
      </w:r>
      <w:proofErr w:type="spellEnd"/>
      <w:r w:rsidR="00BF71EF" w:rsidRPr="005F26EE">
        <w:rPr>
          <w:rFonts w:eastAsia="Garamond,Segoe UI,Times New Rom"/>
          <w:color w:val="212121"/>
        </w:rPr>
        <w:t xml:space="preserve"> 2002, </w:t>
      </w:r>
      <w:r w:rsidR="00BF71EF">
        <w:rPr>
          <w:rFonts w:eastAsia="Garamond,Segoe UI,Times New Rom"/>
          <w:color w:val="212121"/>
        </w:rPr>
        <w:t xml:space="preserve">p.29). </w:t>
      </w:r>
      <w:proofErr w:type="spellStart"/>
      <w:r w:rsidR="005E76A1" w:rsidRPr="005F26EE">
        <w:rPr>
          <w:rFonts w:eastAsia="Garamond,Segoe UI,Times New Rom"/>
          <w:color w:val="212121"/>
        </w:rPr>
        <w:t>Ofsted</w:t>
      </w:r>
      <w:proofErr w:type="spellEnd"/>
      <w:r w:rsidR="005E76A1" w:rsidRPr="005F26EE">
        <w:rPr>
          <w:rFonts w:eastAsia="Garamond,Segoe UI,Times New Rom"/>
          <w:color w:val="212121"/>
        </w:rPr>
        <w:t xml:space="preserve"> </w:t>
      </w:r>
      <w:r>
        <w:rPr>
          <w:rFonts w:eastAsia="Garamond,Segoe UI,Times New Rom"/>
          <w:color w:val="212121"/>
        </w:rPr>
        <w:t xml:space="preserve">reported finding </w:t>
      </w:r>
      <w:r w:rsidR="005E76A1" w:rsidRPr="005F26EE">
        <w:rPr>
          <w:rFonts w:eastAsia="Garamond,Segoe UI,Times New Rom"/>
          <w:color w:val="212121"/>
        </w:rPr>
        <w:t>Bible texts disassociated or decontextualized from Christian beliefs: “Christian stories, particularly miracles, were often used to encourage pupils to reflect on their own experience without any opportunity to investigate the stories’ significance within the religion itself.” (</w:t>
      </w:r>
      <w:proofErr w:type="spellStart"/>
      <w:r w:rsidR="005E76A1" w:rsidRPr="005F26EE">
        <w:rPr>
          <w:rFonts w:eastAsia="Garamond,Segoe UI,Times New Rom"/>
          <w:color w:val="212121"/>
        </w:rPr>
        <w:t>Ofsted</w:t>
      </w:r>
      <w:proofErr w:type="spellEnd"/>
      <w:r w:rsidR="005E76A1" w:rsidRPr="005F26EE">
        <w:rPr>
          <w:rFonts w:eastAsia="Garamond,Segoe UI,Times New Rom"/>
          <w:color w:val="212121"/>
        </w:rPr>
        <w:t xml:space="preserve">, 2013, p.15). </w:t>
      </w:r>
      <w:r>
        <w:rPr>
          <w:rFonts w:eastAsia="Garamond,Segoe UI,Times New Rom"/>
          <w:color w:val="212121"/>
        </w:rPr>
        <w:t>P</w:t>
      </w:r>
      <w:r w:rsidR="005E76A1" w:rsidRPr="005F26EE">
        <w:rPr>
          <w:rFonts w:eastAsia="Garamond,Segoe UI,Times New Rom"/>
          <w:color w:val="212121"/>
        </w:rPr>
        <w:t>ersonal responses were not theologically informed or connected</w:t>
      </w:r>
      <w:r>
        <w:rPr>
          <w:rFonts w:eastAsia="Garamond,Segoe UI,Times New Rom"/>
          <w:color w:val="212121"/>
        </w:rPr>
        <w:t xml:space="preserve"> (cf</w:t>
      </w:r>
      <w:r w:rsidR="005E76A1" w:rsidRPr="005F26EE">
        <w:rPr>
          <w:rFonts w:eastAsia="Garamond,Segoe UI,Times New Rom"/>
          <w:color w:val="212121"/>
        </w:rPr>
        <w:t xml:space="preserve">. </w:t>
      </w:r>
      <w:proofErr w:type="spellStart"/>
      <w:r w:rsidR="005E76A1" w:rsidRPr="005F26EE">
        <w:rPr>
          <w:rFonts w:eastAsia="Garamond,Segoe UI,Times New Rom"/>
          <w:color w:val="212121"/>
        </w:rPr>
        <w:t>Ofsted</w:t>
      </w:r>
      <w:proofErr w:type="spellEnd"/>
      <w:r w:rsidR="005E76A1" w:rsidRPr="005F26EE">
        <w:rPr>
          <w:rFonts w:eastAsia="Garamond,Segoe UI,Times New Rom"/>
          <w:color w:val="212121"/>
        </w:rPr>
        <w:t>, 2010, p.33).</w:t>
      </w:r>
      <w:r w:rsidR="005E76A1">
        <w:rPr>
          <w:rFonts w:eastAsia="Garamond,Segoe UI,Times New Rom"/>
          <w:color w:val="212121"/>
        </w:rPr>
        <w:t xml:space="preserve"> </w:t>
      </w:r>
      <w:r>
        <w:rPr>
          <w:rFonts w:eastAsia="Garamond,Segoe UI,Times New Rom"/>
          <w:color w:val="212121"/>
        </w:rPr>
        <w:t xml:space="preserve"> T</w:t>
      </w:r>
      <w:r w:rsidRPr="005F26EE">
        <w:rPr>
          <w:rFonts w:eastAsia="Garamond,Segoe UI,Times New Rom"/>
          <w:color w:val="212121"/>
        </w:rPr>
        <w:t>heological concepts were vague or</w:t>
      </w:r>
      <w:r>
        <w:rPr>
          <w:rFonts w:eastAsia="Garamond,Segoe UI,Times New Rom"/>
          <w:color w:val="212121"/>
        </w:rPr>
        <w:t xml:space="preserve"> </w:t>
      </w:r>
      <w:r w:rsidRPr="005F26EE">
        <w:rPr>
          <w:rFonts w:eastAsia="Garamond,Segoe UI,Times New Rom"/>
          <w:color w:val="212121"/>
        </w:rPr>
        <w:t xml:space="preserve">badly </w:t>
      </w:r>
      <w:r>
        <w:rPr>
          <w:rFonts w:eastAsia="Garamond,Segoe UI,Times New Rom"/>
          <w:color w:val="212121"/>
        </w:rPr>
        <w:t>explained in text books,</w:t>
      </w:r>
      <w:r w:rsidRPr="005F26EE">
        <w:rPr>
          <w:rFonts w:eastAsia="Garamond,Segoe UI,Times New Rom"/>
          <w:color w:val="212121"/>
        </w:rPr>
        <w:t xml:space="preserve"> leaving readers ‘more confused than when they started’ (Jackson et al. 2010, p.91)</w:t>
      </w:r>
      <w:r w:rsidR="00F171B7">
        <w:rPr>
          <w:rFonts w:eastAsia="Garamond,Segoe UI,Times New Rom"/>
          <w:color w:val="212121"/>
        </w:rPr>
        <w:t xml:space="preserve">. </w:t>
      </w:r>
    </w:p>
    <w:p w14:paraId="3834C646" w14:textId="60036A7C" w:rsidR="00BF71EF" w:rsidRDefault="005E76A1" w:rsidP="00764F41">
      <w:pPr>
        <w:shd w:val="clear" w:color="auto" w:fill="FFFFFF" w:themeFill="background1"/>
        <w:spacing w:line="360" w:lineRule="auto"/>
        <w:ind w:firstLine="720"/>
        <w:jc w:val="both"/>
        <w:rPr>
          <w:rFonts w:eastAsia="Garamond,Segoe UI,Times New Rom"/>
          <w:color w:val="212121"/>
        </w:rPr>
      </w:pPr>
      <w:r>
        <w:rPr>
          <w:rFonts w:eastAsia="Garamond,Segoe UI,Times New Rom"/>
          <w:color w:val="212121"/>
        </w:rPr>
        <w:t>T</w:t>
      </w:r>
      <w:r w:rsidRPr="005F26EE">
        <w:rPr>
          <w:rFonts w:eastAsia="Garamond,Segoe UI,Times New Rom"/>
          <w:color w:val="212121"/>
        </w:rPr>
        <w:t>eachers</w:t>
      </w:r>
      <w:r>
        <w:rPr>
          <w:rFonts w:eastAsia="Garamond,Segoe UI,Times New Rom"/>
          <w:color w:val="212121"/>
        </w:rPr>
        <w:t xml:space="preserve"> </w:t>
      </w:r>
      <w:r w:rsidRPr="005F26EE">
        <w:rPr>
          <w:rFonts w:eastAsia="Garamond,Segoe UI,Times New Rom"/>
          <w:color w:val="212121"/>
        </w:rPr>
        <w:t>in primary schools seemed reluctant to address biblical material and</w:t>
      </w:r>
      <w:r>
        <w:rPr>
          <w:rFonts w:eastAsia="Garamond,Segoe UI,Times New Rom"/>
          <w:color w:val="212121"/>
        </w:rPr>
        <w:t xml:space="preserve"> l</w:t>
      </w:r>
      <w:r w:rsidRPr="005F26EE">
        <w:rPr>
          <w:rFonts w:eastAsia="Garamond,Segoe UI,Times New Rom"/>
          <w:color w:val="212121"/>
        </w:rPr>
        <w:t xml:space="preserve">earners struggled to achieve a theological understanding of the Bible </w:t>
      </w:r>
      <w:r>
        <w:rPr>
          <w:rFonts w:eastAsia="Garamond,Segoe UI,Times New Rom"/>
          <w:color w:val="212121"/>
        </w:rPr>
        <w:t xml:space="preserve">and </w:t>
      </w:r>
      <w:r w:rsidRPr="005F26EE">
        <w:rPr>
          <w:rFonts w:eastAsia="Garamond,Segoe UI,Times New Rom"/>
          <w:color w:val="212121"/>
        </w:rPr>
        <w:t xml:space="preserve">were ambivalent to </w:t>
      </w:r>
      <w:r>
        <w:rPr>
          <w:rFonts w:eastAsia="Garamond,Segoe UI,Times New Rom"/>
          <w:color w:val="212121"/>
        </w:rPr>
        <w:t>it</w:t>
      </w:r>
      <w:r w:rsidRPr="005F26EE">
        <w:rPr>
          <w:rFonts w:eastAsia="Garamond,Segoe UI,Times New Rom"/>
          <w:color w:val="212121"/>
        </w:rPr>
        <w:t xml:space="preserve"> (</w:t>
      </w:r>
      <w:r w:rsidRPr="005F26EE">
        <w:rPr>
          <w:rFonts w:eastAsia="Garamond"/>
        </w:rPr>
        <w:t xml:space="preserve">Copley, T., </w:t>
      </w:r>
      <w:proofErr w:type="spellStart"/>
      <w:r w:rsidRPr="005F26EE">
        <w:rPr>
          <w:rFonts w:eastAsia="Garamond"/>
        </w:rPr>
        <w:t>Freathy</w:t>
      </w:r>
      <w:proofErr w:type="spellEnd"/>
      <w:r w:rsidRPr="005F26EE">
        <w:rPr>
          <w:rFonts w:eastAsia="Garamond"/>
        </w:rPr>
        <w:t xml:space="preserve">, R. and </w:t>
      </w:r>
      <w:proofErr w:type="spellStart"/>
      <w:r w:rsidRPr="005F26EE">
        <w:rPr>
          <w:rFonts w:eastAsia="Garamond"/>
        </w:rPr>
        <w:t>Walshe</w:t>
      </w:r>
      <w:proofErr w:type="spellEnd"/>
      <w:r w:rsidRPr="005F26EE">
        <w:rPr>
          <w:rFonts w:eastAsia="Garamond"/>
        </w:rPr>
        <w:t>, K</w:t>
      </w:r>
      <w:r w:rsidRPr="005F26EE">
        <w:rPr>
          <w:rFonts w:eastAsia="Garamond,Segoe UI,Times New Rom"/>
          <w:color w:val="212121"/>
        </w:rPr>
        <w:t>. 2004,</w:t>
      </w:r>
      <w:r>
        <w:rPr>
          <w:rFonts w:eastAsia="Garamond,Segoe UI,Times New Rom"/>
          <w:color w:val="212121"/>
        </w:rPr>
        <w:t xml:space="preserve"> p.</w:t>
      </w:r>
      <w:r w:rsidRPr="005F26EE">
        <w:rPr>
          <w:rFonts w:eastAsia="Garamond,Segoe UI,Times New Rom"/>
          <w:color w:val="212121"/>
        </w:rPr>
        <w:t xml:space="preserve">9). </w:t>
      </w:r>
      <w:r>
        <w:rPr>
          <w:rFonts w:eastAsia="Garamond,Segoe UI,Times New Rom"/>
          <w:color w:val="212121"/>
        </w:rPr>
        <w:t>T</w:t>
      </w:r>
      <w:r w:rsidRPr="005F26EE">
        <w:rPr>
          <w:rFonts w:eastAsia="Garamond,Segoe UI,Times New Rom"/>
          <w:color w:val="212121"/>
        </w:rPr>
        <w:t>eachers presented Biblical narratives to pupils</w:t>
      </w:r>
      <w:r>
        <w:rPr>
          <w:rFonts w:eastAsia="Garamond,Segoe UI,Times New Rom"/>
          <w:color w:val="212121"/>
        </w:rPr>
        <w:t xml:space="preserve"> but</w:t>
      </w:r>
      <w:r w:rsidRPr="005F26EE">
        <w:rPr>
          <w:rFonts w:eastAsia="Garamond,Segoe UI,Times New Rom"/>
          <w:color w:val="212121"/>
        </w:rPr>
        <w:t xml:space="preserve"> theological </w:t>
      </w:r>
      <w:r>
        <w:rPr>
          <w:rFonts w:eastAsia="Garamond,Segoe UI,Times New Rom"/>
          <w:color w:val="212121"/>
        </w:rPr>
        <w:t xml:space="preserve">interpretations </w:t>
      </w:r>
      <w:r w:rsidRPr="005F26EE">
        <w:rPr>
          <w:rFonts w:eastAsia="Garamond,Segoe UI,Times New Rom"/>
          <w:color w:val="212121"/>
        </w:rPr>
        <w:t>were not connected</w:t>
      </w:r>
      <w:r>
        <w:rPr>
          <w:rFonts w:eastAsia="Garamond,Segoe UI,Times New Rom"/>
          <w:color w:val="212121"/>
        </w:rPr>
        <w:t xml:space="preserve"> to the narratives and </w:t>
      </w:r>
      <w:r w:rsidRPr="005F26EE">
        <w:rPr>
          <w:rFonts w:eastAsia="Garamond,Segoe UI,Times New Rom"/>
          <w:color w:val="212121"/>
        </w:rPr>
        <w:t xml:space="preserve">secular interpretations were encouraged </w:t>
      </w:r>
      <w:r>
        <w:rPr>
          <w:rFonts w:eastAsia="Garamond,Segoe UI,Times New Rom"/>
          <w:color w:val="212121"/>
        </w:rPr>
        <w:t xml:space="preserve">instead </w:t>
      </w:r>
      <w:r w:rsidRPr="005F26EE">
        <w:rPr>
          <w:rFonts w:eastAsia="Garamond,Segoe UI,Times New Rom"/>
          <w:color w:val="212121"/>
        </w:rPr>
        <w:t xml:space="preserve">(Copley 1998, </w:t>
      </w:r>
      <w:r>
        <w:rPr>
          <w:rFonts w:eastAsia="Garamond,Segoe UI,Times New Rom"/>
          <w:color w:val="212121"/>
        </w:rPr>
        <w:t>p.</w:t>
      </w:r>
      <w:r w:rsidRPr="005F26EE">
        <w:rPr>
          <w:rFonts w:eastAsia="Garamond,Segoe UI,Times New Rom"/>
          <w:color w:val="212121"/>
        </w:rPr>
        <w:t xml:space="preserve">16; Copley, C., et al. 2004, </w:t>
      </w:r>
      <w:r>
        <w:rPr>
          <w:rFonts w:eastAsia="Garamond,Segoe UI,Times New Rom"/>
          <w:color w:val="212121"/>
        </w:rPr>
        <w:t>p.</w:t>
      </w:r>
      <w:r w:rsidRPr="005F26EE">
        <w:rPr>
          <w:rFonts w:eastAsia="Garamond,Segoe UI,Times New Rom"/>
          <w:color w:val="212121"/>
        </w:rPr>
        <w:t xml:space="preserve">25; Copley and </w:t>
      </w:r>
      <w:proofErr w:type="spellStart"/>
      <w:r w:rsidRPr="005F26EE">
        <w:rPr>
          <w:rFonts w:eastAsia="Garamond,Segoe UI,Times New Rom"/>
          <w:color w:val="212121"/>
        </w:rPr>
        <w:t>Walshe</w:t>
      </w:r>
      <w:proofErr w:type="spellEnd"/>
      <w:r w:rsidRPr="005F26EE">
        <w:rPr>
          <w:rFonts w:eastAsia="Garamond,Segoe UI,Times New Rom"/>
          <w:color w:val="212121"/>
        </w:rPr>
        <w:t xml:space="preserve"> 2002, </w:t>
      </w:r>
      <w:r>
        <w:rPr>
          <w:rFonts w:eastAsia="Garamond,Segoe UI,Times New Rom"/>
          <w:color w:val="212121"/>
        </w:rPr>
        <w:t>p.</w:t>
      </w:r>
      <w:r w:rsidR="00F171B7">
        <w:rPr>
          <w:rFonts w:eastAsia="Garamond,Segoe UI,Times New Rom"/>
          <w:color w:val="212121"/>
        </w:rPr>
        <w:t>29).</w:t>
      </w:r>
    </w:p>
    <w:p w14:paraId="030F9205" w14:textId="20E35DE6" w:rsidR="005E76A1" w:rsidRDefault="005E76A1" w:rsidP="005E76A1">
      <w:pPr>
        <w:shd w:val="clear" w:color="auto" w:fill="FFFFFF" w:themeFill="background1"/>
        <w:spacing w:line="360" w:lineRule="auto"/>
        <w:ind w:firstLine="720"/>
        <w:jc w:val="both"/>
        <w:rPr>
          <w:rFonts w:eastAsia="Garamond,Segoe UI,Times New Rom"/>
          <w:color w:val="212121"/>
        </w:rPr>
      </w:pPr>
      <w:r>
        <w:rPr>
          <w:rFonts w:eastAsia="Garamond,Segoe UI,Times New Rom"/>
          <w:color w:val="212121"/>
        </w:rPr>
        <w:t>There seems to be a lack of confidence in the intellectual or educational approach to the bible as a source of study</w:t>
      </w:r>
      <w:r w:rsidR="00BF71EF">
        <w:rPr>
          <w:rFonts w:eastAsia="Garamond,Segoe UI,Times New Rom"/>
          <w:color w:val="212121"/>
        </w:rPr>
        <w:t>. T</w:t>
      </w:r>
      <w:r w:rsidR="00BF71EF" w:rsidRPr="005F26EE">
        <w:rPr>
          <w:rFonts w:eastAsia="Garamond,Segoe UI,Times New Rom"/>
          <w:color w:val="212121"/>
        </w:rPr>
        <w:t>eachers</w:t>
      </w:r>
      <w:r w:rsidR="00BF71EF">
        <w:rPr>
          <w:rFonts w:eastAsia="Garamond,Segoe UI,Times New Rom"/>
          <w:color w:val="212121"/>
        </w:rPr>
        <w:t xml:space="preserve"> </w:t>
      </w:r>
      <w:r w:rsidR="00BF71EF" w:rsidRPr="005F26EE">
        <w:rPr>
          <w:rFonts w:eastAsia="Garamond,Segoe UI,Times New Rom"/>
          <w:color w:val="212121"/>
        </w:rPr>
        <w:t>in primary schools seemed reluctant to address biblical material and</w:t>
      </w:r>
      <w:r w:rsidR="00BF71EF">
        <w:rPr>
          <w:rFonts w:eastAsia="Garamond,Segoe UI,Times New Rom"/>
          <w:color w:val="212121"/>
        </w:rPr>
        <w:t xml:space="preserve"> l</w:t>
      </w:r>
      <w:r w:rsidR="00BF71EF" w:rsidRPr="005F26EE">
        <w:rPr>
          <w:rFonts w:eastAsia="Garamond,Segoe UI,Times New Rom"/>
          <w:color w:val="212121"/>
        </w:rPr>
        <w:t xml:space="preserve">earners were ambivalent to </w:t>
      </w:r>
      <w:r w:rsidR="00BF71EF">
        <w:rPr>
          <w:rFonts w:eastAsia="Garamond,Segoe UI,Times New Rom"/>
          <w:color w:val="212121"/>
        </w:rPr>
        <w:t>it</w:t>
      </w:r>
      <w:r w:rsidR="00BF71EF" w:rsidRPr="005F26EE">
        <w:rPr>
          <w:rFonts w:eastAsia="Garamond,Segoe UI,Times New Rom"/>
          <w:color w:val="212121"/>
        </w:rPr>
        <w:t xml:space="preserve"> (</w:t>
      </w:r>
      <w:r w:rsidR="00BF71EF" w:rsidRPr="005F26EE">
        <w:rPr>
          <w:rFonts w:eastAsia="Garamond"/>
        </w:rPr>
        <w:t xml:space="preserve">Copley, T., </w:t>
      </w:r>
      <w:proofErr w:type="spellStart"/>
      <w:r w:rsidR="00BF71EF" w:rsidRPr="005F26EE">
        <w:rPr>
          <w:rFonts w:eastAsia="Garamond"/>
        </w:rPr>
        <w:t>Freathy</w:t>
      </w:r>
      <w:proofErr w:type="spellEnd"/>
      <w:r w:rsidR="00BF71EF" w:rsidRPr="005F26EE">
        <w:rPr>
          <w:rFonts w:eastAsia="Garamond"/>
        </w:rPr>
        <w:t xml:space="preserve">, R. and </w:t>
      </w:r>
      <w:proofErr w:type="spellStart"/>
      <w:r w:rsidR="00BF71EF" w:rsidRPr="005F26EE">
        <w:rPr>
          <w:rFonts w:eastAsia="Garamond"/>
        </w:rPr>
        <w:t>Walshe</w:t>
      </w:r>
      <w:proofErr w:type="spellEnd"/>
      <w:r w:rsidR="00BF71EF" w:rsidRPr="005F26EE">
        <w:rPr>
          <w:rFonts w:eastAsia="Garamond"/>
        </w:rPr>
        <w:t>, K</w:t>
      </w:r>
      <w:r w:rsidR="00BF71EF" w:rsidRPr="005F26EE">
        <w:rPr>
          <w:rFonts w:eastAsia="Garamond,Segoe UI,Times New Rom"/>
          <w:color w:val="212121"/>
        </w:rPr>
        <w:t>. 2004)</w:t>
      </w:r>
      <w:r>
        <w:rPr>
          <w:rFonts w:eastAsia="Garamond,Segoe UI,Times New Rom"/>
          <w:color w:val="212121"/>
        </w:rPr>
        <w:t xml:space="preserve">.  </w:t>
      </w:r>
      <w:proofErr w:type="spellStart"/>
      <w:r w:rsidRPr="005F26EE">
        <w:rPr>
          <w:rFonts w:eastAsia="Garamond,Segoe UI,Times New Rom"/>
          <w:color w:val="212121"/>
        </w:rPr>
        <w:t>Ipgrave</w:t>
      </w:r>
      <w:proofErr w:type="spellEnd"/>
      <w:r w:rsidRPr="005F26EE">
        <w:rPr>
          <w:rFonts w:eastAsia="Garamond,Segoe UI,Times New Rom"/>
          <w:color w:val="212121"/>
        </w:rPr>
        <w:t xml:space="preserve"> </w:t>
      </w:r>
      <w:r>
        <w:rPr>
          <w:rFonts w:eastAsia="Garamond,Segoe UI,Times New Rom"/>
          <w:color w:val="212121"/>
        </w:rPr>
        <w:t>(</w:t>
      </w:r>
      <w:r w:rsidRPr="005F26EE">
        <w:rPr>
          <w:rFonts w:eastAsia="Garamond,Segoe UI,Times New Rom"/>
          <w:color w:val="212121"/>
        </w:rPr>
        <w:t>2013</w:t>
      </w:r>
      <w:r>
        <w:rPr>
          <w:rFonts w:eastAsia="Garamond,Segoe UI,Times New Rom"/>
          <w:color w:val="212121"/>
        </w:rPr>
        <w:t xml:space="preserve">) </w:t>
      </w:r>
      <w:r w:rsidRPr="005F26EE">
        <w:rPr>
          <w:rFonts w:eastAsia="Garamond,Segoe UI,Times New Rom"/>
          <w:color w:val="212121"/>
        </w:rPr>
        <w:t>saw an essential obstacle with teaching the bible as a ‘</w:t>
      </w:r>
      <w:r w:rsidRPr="005F26EE">
        <w:rPr>
          <w:rFonts w:eastAsia="Garamond,Segoe UI,Times New Rom"/>
          <w:i/>
          <w:iCs/>
          <w:color w:val="212121"/>
        </w:rPr>
        <w:t xml:space="preserve">behind the text’ </w:t>
      </w:r>
      <w:r w:rsidRPr="005F26EE">
        <w:rPr>
          <w:rFonts w:eastAsia="Garamond,Segoe UI,Times New Rom"/>
          <w:color w:val="212121"/>
        </w:rPr>
        <w:t>concern that learners have, around the texts</w:t>
      </w:r>
      <w:r>
        <w:rPr>
          <w:rFonts w:eastAsia="Garamond,Segoe UI,Times New Rom"/>
          <w:color w:val="212121"/>
        </w:rPr>
        <w:t>’</w:t>
      </w:r>
      <w:r w:rsidRPr="005F26EE">
        <w:rPr>
          <w:rFonts w:eastAsia="Garamond,Segoe UI,Times New Rom"/>
          <w:color w:val="212121"/>
        </w:rPr>
        <w:t xml:space="preserve"> status as a literal truth</w:t>
      </w:r>
      <w:r>
        <w:rPr>
          <w:rFonts w:eastAsia="Garamond,Segoe UI,Times New Rom"/>
          <w:color w:val="212121"/>
        </w:rPr>
        <w:t>. She thought this</w:t>
      </w:r>
      <w:r w:rsidRPr="005F26EE">
        <w:rPr>
          <w:rFonts w:eastAsia="Garamond,Segoe UI,Times New Rom"/>
          <w:color w:val="212121"/>
        </w:rPr>
        <w:t xml:space="preserve"> limit</w:t>
      </w:r>
      <w:r>
        <w:rPr>
          <w:rFonts w:eastAsia="Garamond,Segoe UI,Times New Rom"/>
          <w:color w:val="212121"/>
        </w:rPr>
        <w:t>ed</w:t>
      </w:r>
      <w:r w:rsidRPr="005F26EE">
        <w:rPr>
          <w:rFonts w:eastAsia="Garamond,Segoe UI,Times New Rom"/>
          <w:color w:val="212121"/>
        </w:rPr>
        <w:t xml:space="preserve"> its reach beyond the confession</w:t>
      </w:r>
      <w:r>
        <w:rPr>
          <w:rFonts w:eastAsia="Garamond,Segoe UI,Times New Rom"/>
          <w:color w:val="212121"/>
        </w:rPr>
        <w:t>.</w:t>
      </w:r>
    </w:p>
    <w:p w14:paraId="1490DE28" w14:textId="6936CE51" w:rsidR="00886ADD" w:rsidRDefault="0093501A" w:rsidP="00BB1E52">
      <w:pPr>
        <w:shd w:val="clear" w:color="auto" w:fill="FFFFFF" w:themeFill="background1"/>
        <w:spacing w:line="360" w:lineRule="auto"/>
        <w:ind w:firstLine="720"/>
        <w:jc w:val="both"/>
        <w:rPr>
          <w:rFonts w:eastAsia="Garamond,Segoe UI,Times New Rom"/>
          <w:color w:val="212121"/>
        </w:rPr>
      </w:pPr>
      <w:r>
        <w:rPr>
          <w:rFonts w:eastAsia="Garamond,Segoe UI,Times New Rom"/>
          <w:color w:val="212121"/>
        </w:rPr>
        <w:t>R</w:t>
      </w:r>
      <w:r w:rsidRPr="005F26EE">
        <w:rPr>
          <w:rFonts w:eastAsia="Garamond,Segoe UI,Times New Rom"/>
          <w:color w:val="212121"/>
        </w:rPr>
        <w:t xml:space="preserve">esearch </w:t>
      </w:r>
      <w:r>
        <w:rPr>
          <w:rFonts w:eastAsia="Garamond,Segoe UI,Times New Rom"/>
          <w:color w:val="212121"/>
        </w:rPr>
        <w:t>has criticized the resources and exams used in teaching RE. One major project reported that students were aware of a difference between</w:t>
      </w:r>
      <w:r w:rsidRPr="005F26EE">
        <w:rPr>
          <w:rFonts w:eastAsia="Garamond,Segoe UI,Times New Rom"/>
          <w:color w:val="212121"/>
        </w:rPr>
        <w:t xml:space="preserve"> “exam religion” and “real world” religion</w:t>
      </w:r>
      <w:r>
        <w:rPr>
          <w:rFonts w:eastAsia="Garamond,Segoe UI,Times New Rom"/>
          <w:color w:val="212121"/>
        </w:rPr>
        <w:t xml:space="preserve"> </w:t>
      </w:r>
      <w:r w:rsidRPr="005F26EE">
        <w:rPr>
          <w:rFonts w:eastAsia="Garamond,Segoe UI,Times New Rom"/>
          <w:color w:val="212121"/>
        </w:rPr>
        <w:t>(Conroy et al. 2013</w:t>
      </w:r>
      <w:r>
        <w:rPr>
          <w:rFonts w:eastAsia="Garamond,Segoe UI,Times New Rom"/>
          <w:color w:val="212121"/>
        </w:rPr>
        <w:t>)</w:t>
      </w:r>
      <w:r w:rsidRPr="005F26EE">
        <w:rPr>
          <w:rFonts w:eastAsia="Garamond,Segoe UI,Times New Rom"/>
          <w:color w:val="212121"/>
        </w:rPr>
        <w:t xml:space="preserve">. Students sometimes articulated skepticism about the representation of religion by the </w:t>
      </w:r>
      <w:r>
        <w:rPr>
          <w:rFonts w:eastAsia="Garamond,Segoe UI,Times New Rom"/>
          <w:color w:val="212121"/>
        </w:rPr>
        <w:t xml:space="preserve">text book </w:t>
      </w:r>
      <w:r w:rsidRPr="005F26EE">
        <w:rPr>
          <w:rFonts w:eastAsia="Garamond,Segoe UI,Times New Rom"/>
          <w:color w:val="212121"/>
        </w:rPr>
        <w:t>authors they used.</w:t>
      </w:r>
      <w:r>
        <w:rPr>
          <w:rFonts w:eastAsia="Garamond,Segoe UI,Times New Rom"/>
          <w:color w:val="212121"/>
        </w:rPr>
        <w:t xml:space="preserve"> Another major study of resources noted s</w:t>
      </w:r>
      <w:r w:rsidRPr="005F26EE">
        <w:rPr>
          <w:rFonts w:eastAsia="Garamond,Segoe UI,Times New Rom"/>
          <w:color w:val="212121"/>
        </w:rPr>
        <w:t xml:space="preserve">ome textbooks ‘did not feel detailed or profound enough in historical and theological areas about Christianity’ (Jackson et al. 2010, </w:t>
      </w:r>
      <w:r>
        <w:rPr>
          <w:rFonts w:eastAsia="Garamond,Segoe UI,Times New Rom"/>
          <w:color w:val="212121"/>
        </w:rPr>
        <w:t>p.</w:t>
      </w:r>
      <w:r w:rsidRPr="005F26EE">
        <w:rPr>
          <w:rFonts w:eastAsia="Garamond,Segoe UI,Times New Rom"/>
          <w:color w:val="212121"/>
        </w:rPr>
        <w:t xml:space="preserve">99). </w:t>
      </w:r>
    </w:p>
    <w:p w14:paraId="761D345E" w14:textId="329EDDB3" w:rsidR="00537F48" w:rsidRPr="007E0041" w:rsidRDefault="00886ADD" w:rsidP="00764F41">
      <w:pPr>
        <w:shd w:val="clear" w:color="auto" w:fill="FFFFFF" w:themeFill="background1"/>
        <w:spacing w:line="360" w:lineRule="auto"/>
        <w:ind w:firstLine="720"/>
        <w:jc w:val="both"/>
        <w:rPr>
          <w:rFonts w:eastAsia="Times New Roman"/>
          <w:color w:val="212121"/>
        </w:rPr>
      </w:pPr>
      <w:r>
        <w:rPr>
          <w:rFonts w:eastAsia="Garamond,Segoe UI,Times New Rom"/>
          <w:color w:val="212121"/>
        </w:rPr>
        <w:t xml:space="preserve">A specific concern is related to the extent to which diversity within Christianity is explored. </w:t>
      </w:r>
      <w:proofErr w:type="spellStart"/>
      <w:r w:rsidRPr="005F26EE">
        <w:rPr>
          <w:rFonts w:eastAsia="Garamond,Segoe UI,Times New Rom"/>
          <w:color w:val="212121"/>
        </w:rPr>
        <w:t>Horrell</w:t>
      </w:r>
      <w:proofErr w:type="spellEnd"/>
      <w:r w:rsidRPr="005F26EE">
        <w:rPr>
          <w:rFonts w:eastAsia="Garamond,Segoe UI,Times New Rom"/>
          <w:color w:val="212121"/>
        </w:rPr>
        <w:t xml:space="preserve"> and Davis conclude with the critical observation that the use of texts in examination study fails to adequately represent the diversity of Christian responses to the topic of environmental stewardship (</w:t>
      </w:r>
      <w:proofErr w:type="spellStart"/>
      <w:r w:rsidRPr="005F26EE">
        <w:rPr>
          <w:rFonts w:eastAsia="Garamond,Segoe UI,Times New Rom"/>
          <w:color w:val="212121"/>
        </w:rPr>
        <w:t>Horrell</w:t>
      </w:r>
      <w:proofErr w:type="spellEnd"/>
      <w:r w:rsidRPr="005F26EE">
        <w:rPr>
          <w:rFonts w:eastAsia="Garamond,Segoe UI,Times New Rom"/>
          <w:color w:val="212121"/>
        </w:rPr>
        <w:t xml:space="preserve"> and Davis 2014, </w:t>
      </w:r>
      <w:r>
        <w:rPr>
          <w:rFonts w:eastAsia="Garamond,Segoe UI,Times New Rom"/>
          <w:color w:val="212121"/>
        </w:rPr>
        <w:t>p.</w:t>
      </w:r>
      <w:r w:rsidRPr="005F26EE">
        <w:rPr>
          <w:rFonts w:eastAsia="Garamond,Segoe UI,Times New Rom"/>
          <w:color w:val="212121"/>
        </w:rPr>
        <w:t xml:space="preserve">82). </w:t>
      </w:r>
      <w:r>
        <w:rPr>
          <w:rFonts w:eastAsia="Times New Roman"/>
          <w:color w:val="212121"/>
        </w:rPr>
        <w:t>In some resources s</w:t>
      </w:r>
      <w:r w:rsidR="0093501A" w:rsidRPr="005F26EE">
        <w:rPr>
          <w:rFonts w:eastAsia="Garamond,Segoe UI,Times New Rom"/>
          <w:color w:val="212121"/>
        </w:rPr>
        <w:t>ingle denominational interpretations of Christianity were presented to the exclusion of others</w:t>
      </w:r>
      <w:r w:rsidR="0093501A">
        <w:rPr>
          <w:rFonts w:eastAsia="Garamond,Segoe UI,Times New Rom"/>
          <w:color w:val="212121"/>
        </w:rPr>
        <w:t xml:space="preserve"> </w:t>
      </w:r>
      <w:r w:rsidR="0093501A" w:rsidRPr="005F26EE">
        <w:rPr>
          <w:rFonts w:eastAsia="Garamond,Segoe UI,Times New Rom"/>
          <w:color w:val="212121"/>
        </w:rPr>
        <w:t>(Jackson et al. 2010</w:t>
      </w:r>
      <w:r w:rsidR="0093501A">
        <w:rPr>
          <w:rFonts w:eastAsia="Garamond,Segoe UI,Times New Rom"/>
          <w:color w:val="212121"/>
        </w:rPr>
        <w:t xml:space="preserve">). A particular </w:t>
      </w:r>
      <w:r>
        <w:rPr>
          <w:rFonts w:eastAsia="Garamond,Segoe UI,Times New Rom"/>
          <w:color w:val="212121"/>
        </w:rPr>
        <w:t>problems</w:t>
      </w:r>
      <w:r w:rsidR="0093501A">
        <w:rPr>
          <w:rFonts w:eastAsia="Garamond,Segoe UI,Times New Rom"/>
          <w:color w:val="212121"/>
        </w:rPr>
        <w:t xml:space="preserve"> was</w:t>
      </w:r>
      <w:r w:rsidR="0093501A" w:rsidRPr="005F26EE">
        <w:rPr>
          <w:rFonts w:eastAsia="Garamond,Segoe UI,Times New Rom"/>
          <w:color w:val="212121"/>
        </w:rPr>
        <w:t xml:space="preserve"> </w:t>
      </w:r>
      <w:r>
        <w:rPr>
          <w:rFonts w:eastAsia="Garamond,Segoe UI,Times New Rom"/>
          <w:color w:val="212121"/>
        </w:rPr>
        <w:t xml:space="preserve">perceived </w:t>
      </w:r>
      <w:r w:rsidR="0093501A" w:rsidRPr="005F26EE">
        <w:rPr>
          <w:rFonts w:eastAsia="Garamond,Segoe UI,Times New Rom"/>
          <w:color w:val="212121"/>
        </w:rPr>
        <w:t xml:space="preserve">around the </w:t>
      </w:r>
      <w:r w:rsidRPr="005F26EE">
        <w:rPr>
          <w:rFonts w:eastAsia="Garamond,Segoe UI,Times New Rom"/>
          <w:color w:val="212121"/>
        </w:rPr>
        <w:t xml:space="preserve">link between text books and GCSE exams </w:t>
      </w:r>
      <w:r w:rsidR="0093501A">
        <w:rPr>
          <w:rFonts w:eastAsia="Garamond,Segoe UI,Times New Rom"/>
          <w:color w:val="212121"/>
        </w:rPr>
        <w:t>(</w:t>
      </w:r>
      <w:r w:rsidR="0093501A" w:rsidRPr="005F26EE">
        <w:rPr>
          <w:rFonts w:eastAsia="Garamond,Segoe UI,Times New Rom"/>
          <w:color w:val="212121"/>
        </w:rPr>
        <w:t>Conroy et al.</w:t>
      </w:r>
      <w:r w:rsidR="0093501A">
        <w:rPr>
          <w:rFonts w:eastAsia="Garamond,Segoe UI,Times New Rom"/>
          <w:color w:val="212121"/>
        </w:rPr>
        <w:t>,</w:t>
      </w:r>
      <w:r w:rsidR="0093501A" w:rsidRPr="005F26EE">
        <w:rPr>
          <w:rFonts w:eastAsia="Garamond,Segoe UI,Times New Rom"/>
          <w:color w:val="212121"/>
        </w:rPr>
        <w:t xml:space="preserve"> 2013, </w:t>
      </w:r>
      <w:r w:rsidR="0093501A">
        <w:rPr>
          <w:rFonts w:eastAsia="Garamond,Segoe UI,Times New Rom"/>
          <w:color w:val="212121"/>
        </w:rPr>
        <w:t>pp.</w:t>
      </w:r>
      <w:r w:rsidR="0093501A" w:rsidRPr="005F26EE">
        <w:rPr>
          <w:rFonts w:eastAsia="Garamond,Segoe UI,Times New Rom"/>
          <w:color w:val="212121"/>
        </w:rPr>
        <w:t>141-167). Key texts are identified by exam boards and written about by examiners</w:t>
      </w:r>
      <w:r w:rsidR="0093501A">
        <w:rPr>
          <w:rFonts w:eastAsia="Garamond,Segoe UI,Times New Rom"/>
          <w:color w:val="212121"/>
        </w:rPr>
        <w:t>, sometimes poorly</w:t>
      </w:r>
      <w:r>
        <w:rPr>
          <w:rFonts w:eastAsia="Garamond,Segoe UI,Times New Rom"/>
          <w:color w:val="212121"/>
        </w:rPr>
        <w:t xml:space="preserve"> or incorrectly</w:t>
      </w:r>
      <w:r w:rsidR="0093501A" w:rsidRPr="005F26EE">
        <w:rPr>
          <w:rFonts w:eastAsia="Garamond,Segoe UI,Times New Rom"/>
          <w:color w:val="212121"/>
        </w:rPr>
        <w:t xml:space="preserve"> (2013, </w:t>
      </w:r>
      <w:r w:rsidR="0093501A">
        <w:rPr>
          <w:rFonts w:eastAsia="Garamond,Segoe UI,Times New Rom"/>
          <w:color w:val="212121"/>
        </w:rPr>
        <w:t>pp.</w:t>
      </w:r>
      <w:r w:rsidR="0093501A" w:rsidRPr="005F26EE">
        <w:rPr>
          <w:rFonts w:eastAsia="Garamond,Segoe UI,Times New Rom"/>
          <w:color w:val="212121"/>
        </w:rPr>
        <w:t xml:space="preserve">147-150). </w:t>
      </w:r>
    </w:p>
    <w:p w14:paraId="7E41AD35" w14:textId="789B97A4" w:rsidR="005E76A1" w:rsidRDefault="00886ADD">
      <w:pPr>
        <w:shd w:val="clear" w:color="auto" w:fill="FFFFFF" w:themeFill="background1"/>
        <w:spacing w:line="360" w:lineRule="auto"/>
        <w:ind w:firstLine="720"/>
        <w:jc w:val="both"/>
        <w:rPr>
          <w:rFonts w:eastAsia="Garamond,Segoe UI,Times New Rom"/>
          <w:color w:val="212121"/>
        </w:rPr>
      </w:pPr>
      <w:r>
        <w:rPr>
          <w:rFonts w:eastAsia="Garamond,Segoe UI,Times New Rom"/>
          <w:color w:val="212121"/>
        </w:rPr>
        <w:t xml:space="preserve">There are specific concerns about the use of texts. One study documents how </w:t>
      </w:r>
      <w:r w:rsidRPr="005F26EE">
        <w:rPr>
          <w:rFonts w:eastAsia="Garamond,Segoe UI,Times New Rom"/>
          <w:color w:val="212121"/>
        </w:rPr>
        <w:t>sophisticated hermeneutics</w:t>
      </w:r>
      <w:r>
        <w:rPr>
          <w:rFonts w:eastAsia="Garamond,Segoe UI,Times New Rom"/>
          <w:color w:val="212121"/>
        </w:rPr>
        <w:t xml:space="preserve">, </w:t>
      </w:r>
      <w:r w:rsidRPr="005F26EE">
        <w:rPr>
          <w:rFonts w:eastAsia="Garamond,Segoe UI,Times New Rom"/>
          <w:color w:val="212121"/>
        </w:rPr>
        <w:t>for example the historical critical method</w:t>
      </w:r>
      <w:r>
        <w:rPr>
          <w:rFonts w:eastAsia="Garamond,Segoe UI,Times New Rom"/>
          <w:color w:val="212121"/>
        </w:rPr>
        <w:t xml:space="preserve">, was seen to be </w:t>
      </w:r>
      <w:r w:rsidRPr="005F26EE">
        <w:rPr>
          <w:rFonts w:eastAsia="Garamond,Segoe UI,Times New Rom"/>
          <w:color w:val="212121"/>
        </w:rPr>
        <w:t>significantly above what was expected by the GCSEs (Conroy et al.</w:t>
      </w:r>
      <w:r w:rsidR="00484023">
        <w:rPr>
          <w:rFonts w:eastAsia="Garamond,Segoe UI,Times New Rom"/>
          <w:color w:val="212121"/>
        </w:rPr>
        <w:t>,</w:t>
      </w:r>
      <w:r w:rsidRPr="005F26EE">
        <w:rPr>
          <w:rFonts w:eastAsia="Garamond,Segoe UI,Times New Rom"/>
          <w:color w:val="212121"/>
        </w:rPr>
        <w:t xml:space="preserve"> 2013, </w:t>
      </w:r>
      <w:r>
        <w:rPr>
          <w:rFonts w:eastAsia="Garamond,Segoe UI,Times New Rom"/>
          <w:color w:val="212121"/>
        </w:rPr>
        <w:t>p.</w:t>
      </w:r>
      <w:r w:rsidRPr="005F26EE">
        <w:rPr>
          <w:rFonts w:eastAsia="Garamond,Segoe UI,Times New Rom"/>
          <w:color w:val="212121"/>
        </w:rPr>
        <w:t xml:space="preserve">157). </w:t>
      </w:r>
      <w:r>
        <w:rPr>
          <w:rFonts w:eastAsia="Garamond,Segoe UI,Times New Rom"/>
          <w:color w:val="212121"/>
        </w:rPr>
        <w:t xml:space="preserve">Another commonly cited problems is around the use </w:t>
      </w:r>
      <w:r w:rsidRPr="005F26EE">
        <w:rPr>
          <w:rFonts w:eastAsia="Garamond,Segoe UI,Times New Rom"/>
          <w:color w:val="212121"/>
        </w:rPr>
        <w:t>of proof texts</w:t>
      </w:r>
      <w:r w:rsidRPr="00886ADD">
        <w:rPr>
          <w:rFonts w:eastAsia="Garamond,Segoe UI,Times New Rom"/>
          <w:color w:val="212121"/>
        </w:rPr>
        <w:t xml:space="preserve"> </w:t>
      </w:r>
      <w:r>
        <w:rPr>
          <w:rFonts w:eastAsia="Garamond,Segoe UI,Times New Rom"/>
          <w:color w:val="212121"/>
        </w:rPr>
        <w:t xml:space="preserve">with </w:t>
      </w:r>
      <w:r w:rsidRPr="005F26EE">
        <w:rPr>
          <w:rFonts w:eastAsia="Garamond,Segoe UI,Times New Rom"/>
          <w:color w:val="212121"/>
        </w:rPr>
        <w:t>isolated quotes learnt to justify views (2013)</w:t>
      </w:r>
      <w:r>
        <w:rPr>
          <w:rFonts w:eastAsia="Garamond,Segoe UI,Times New Rom"/>
          <w:color w:val="212121"/>
        </w:rPr>
        <w:t>.</w:t>
      </w:r>
      <w:r w:rsidRPr="005F26EE">
        <w:rPr>
          <w:rFonts w:eastAsia="Garamond,Segoe UI,Times New Rom"/>
          <w:color w:val="212121"/>
        </w:rPr>
        <w:t xml:space="preserve"> </w:t>
      </w:r>
      <w:r>
        <w:rPr>
          <w:rFonts w:eastAsia="Garamond,Segoe UI,Times New Rom"/>
          <w:color w:val="212121"/>
        </w:rPr>
        <w:t xml:space="preserve">Years before, </w:t>
      </w:r>
      <w:proofErr w:type="spellStart"/>
      <w:r w:rsidRPr="005F26EE">
        <w:rPr>
          <w:rFonts w:eastAsia="Garamond,Segoe UI,Times New Rom"/>
          <w:color w:val="212121"/>
        </w:rPr>
        <w:t>Ofsted</w:t>
      </w:r>
      <w:proofErr w:type="spellEnd"/>
      <w:r w:rsidRPr="005F26EE">
        <w:rPr>
          <w:rFonts w:eastAsia="Garamond,Segoe UI,Times New Rom"/>
          <w:color w:val="212121"/>
        </w:rPr>
        <w:t xml:space="preserve"> </w:t>
      </w:r>
      <w:r>
        <w:rPr>
          <w:rFonts w:eastAsia="Garamond,Segoe UI,Times New Rom"/>
          <w:color w:val="212121"/>
        </w:rPr>
        <w:t>had described</w:t>
      </w:r>
      <w:r w:rsidRPr="005F26EE">
        <w:rPr>
          <w:rFonts w:eastAsia="Garamond,Segoe UI,Times New Rom"/>
          <w:color w:val="212121"/>
        </w:rPr>
        <w:t xml:space="preserve"> “standard, mechanistic responses rather than thoughtful engagement with the issues” (</w:t>
      </w:r>
      <w:proofErr w:type="spellStart"/>
      <w:r w:rsidRPr="005F26EE">
        <w:rPr>
          <w:rFonts w:eastAsia="Garamond,Segoe UI,Times New Rom"/>
          <w:color w:val="212121"/>
        </w:rPr>
        <w:t>Ofsted</w:t>
      </w:r>
      <w:proofErr w:type="spellEnd"/>
      <w:r w:rsidR="00484023">
        <w:rPr>
          <w:rFonts w:eastAsia="Garamond,Segoe UI,Times New Rom"/>
          <w:color w:val="212121"/>
        </w:rPr>
        <w:t>,</w:t>
      </w:r>
      <w:r w:rsidRPr="005F26EE">
        <w:rPr>
          <w:rFonts w:eastAsia="Garamond,Segoe UI,Times New Rom"/>
          <w:color w:val="212121"/>
        </w:rPr>
        <w:t xml:space="preserve"> 2007, 14). </w:t>
      </w:r>
      <w:proofErr w:type="spellStart"/>
      <w:r w:rsidRPr="005F26EE">
        <w:rPr>
          <w:rFonts w:eastAsia="Garamond,Segoe UI,Times New Rom"/>
          <w:color w:val="212121"/>
        </w:rPr>
        <w:t>Horrell</w:t>
      </w:r>
      <w:proofErr w:type="spellEnd"/>
      <w:r w:rsidRPr="005F26EE">
        <w:rPr>
          <w:rFonts w:eastAsia="Garamond,Segoe UI,Times New Rom"/>
          <w:color w:val="212121"/>
        </w:rPr>
        <w:t xml:space="preserve"> and Davis’ (2014) study of how the Bible is used in secondary RE</w:t>
      </w:r>
      <w:r>
        <w:rPr>
          <w:rFonts w:eastAsia="Garamond,Segoe UI,Times New Rom"/>
          <w:color w:val="212121"/>
        </w:rPr>
        <w:t xml:space="preserve"> found ‘</w:t>
      </w:r>
      <w:r w:rsidRPr="005F26EE">
        <w:rPr>
          <w:rFonts w:eastAsia="Garamond,Segoe UI,Times New Rom"/>
          <w:color w:val="212121"/>
        </w:rPr>
        <w:t xml:space="preserve">Proof-texting’ </w:t>
      </w:r>
      <w:r>
        <w:rPr>
          <w:rFonts w:eastAsia="Garamond,Segoe UI,Times New Rom"/>
          <w:color w:val="212121"/>
        </w:rPr>
        <w:t>in</w:t>
      </w:r>
      <w:r w:rsidRPr="005F26EE">
        <w:rPr>
          <w:rFonts w:eastAsia="Garamond,Segoe UI,Times New Rom"/>
          <w:color w:val="212121"/>
        </w:rPr>
        <w:t xml:space="preserve"> the topic of religion and the environment. </w:t>
      </w:r>
      <w:r>
        <w:rPr>
          <w:rFonts w:eastAsia="Garamond,Segoe UI,Times New Rom"/>
          <w:color w:val="212121"/>
        </w:rPr>
        <w:t>B</w:t>
      </w:r>
      <w:r w:rsidRPr="005F26EE">
        <w:rPr>
          <w:rFonts w:eastAsia="Garamond,Segoe UI,Times New Rom"/>
          <w:color w:val="212121"/>
        </w:rPr>
        <w:t xml:space="preserve">iblical texts </w:t>
      </w:r>
      <w:r>
        <w:rPr>
          <w:rFonts w:eastAsia="Garamond,Segoe UI,Times New Rom"/>
          <w:color w:val="212121"/>
        </w:rPr>
        <w:t xml:space="preserve">are used </w:t>
      </w:r>
      <w:r w:rsidRPr="005F26EE">
        <w:rPr>
          <w:rFonts w:eastAsia="Garamond,Segoe UI,Times New Rom"/>
          <w:color w:val="212121"/>
        </w:rPr>
        <w:t>without interpretation to sustain Christian beliefs about a duty of care to the environment. “RE runs the risk of reducing biblical texts to points of reference that support some aspect of Christian belief, without inviting consideration of the diversity of contemporary Christian perspectives and the extent to which that diversity stems in part precisely from different (often competing) interpretations of biblical texts.” (</w:t>
      </w:r>
      <w:proofErr w:type="spellStart"/>
      <w:r w:rsidRPr="005F26EE">
        <w:rPr>
          <w:rFonts w:eastAsia="Garamond,Segoe UI,Times New Rom"/>
          <w:color w:val="212121"/>
        </w:rPr>
        <w:t>Horrell</w:t>
      </w:r>
      <w:proofErr w:type="spellEnd"/>
      <w:r w:rsidRPr="005F26EE">
        <w:rPr>
          <w:rFonts w:eastAsia="Garamond,Segoe UI,Times New Rom"/>
          <w:color w:val="212121"/>
        </w:rPr>
        <w:t xml:space="preserve"> and Davis</w:t>
      </w:r>
      <w:r>
        <w:rPr>
          <w:rFonts w:eastAsia="Garamond,Segoe UI,Times New Rom"/>
          <w:color w:val="212121"/>
        </w:rPr>
        <w:t>,</w:t>
      </w:r>
      <w:r w:rsidRPr="005F26EE">
        <w:rPr>
          <w:rFonts w:eastAsia="Garamond,Segoe UI,Times New Rom"/>
          <w:color w:val="212121"/>
        </w:rPr>
        <w:t xml:space="preserve"> 2014</w:t>
      </w:r>
      <w:r>
        <w:rPr>
          <w:rFonts w:eastAsia="Garamond,Segoe UI,Times New Rom"/>
          <w:color w:val="212121"/>
        </w:rPr>
        <w:t>, pp.</w:t>
      </w:r>
      <w:r w:rsidRPr="005F26EE">
        <w:rPr>
          <w:rFonts w:eastAsia="Garamond,Segoe UI,Times New Rom"/>
          <w:color w:val="212121"/>
        </w:rPr>
        <w:t xml:space="preserve">76-77). </w:t>
      </w:r>
      <w:r>
        <w:rPr>
          <w:rFonts w:eastAsia="Garamond,Segoe UI,Times New Rom"/>
          <w:color w:val="212121"/>
        </w:rPr>
        <w:t>They</w:t>
      </w:r>
      <w:r w:rsidRPr="005F26EE">
        <w:rPr>
          <w:rFonts w:eastAsia="Garamond,Segoe UI,Times New Rom"/>
          <w:color w:val="212121"/>
        </w:rPr>
        <w:t xml:space="preserve"> refer back to Hayward’s study of Christianity almost a decade ago</w:t>
      </w:r>
      <w:r>
        <w:rPr>
          <w:rFonts w:eastAsia="Garamond,Segoe UI,Times New Rom"/>
          <w:color w:val="212121"/>
        </w:rPr>
        <w:t>,</w:t>
      </w:r>
      <w:r w:rsidRPr="005F26EE">
        <w:rPr>
          <w:rFonts w:eastAsia="Garamond,Segoe UI,Times New Rom"/>
          <w:color w:val="212121"/>
        </w:rPr>
        <w:t xml:space="preserve"> and her concern that “Learning </w:t>
      </w:r>
      <w:r w:rsidRPr="005F26EE">
        <w:rPr>
          <w:rFonts w:eastAsia="Garamond,Segoe UI,Times New Rom"/>
          <w:i/>
          <w:iCs/>
          <w:color w:val="212121"/>
        </w:rPr>
        <w:t xml:space="preserve">that </w:t>
      </w:r>
      <w:r w:rsidRPr="005F26EE">
        <w:rPr>
          <w:rFonts w:eastAsia="Garamond,Segoe UI,Times New Rom"/>
          <w:color w:val="212121"/>
        </w:rPr>
        <w:t xml:space="preserve">there are different interpretations held by different groups is not the same as discovering </w:t>
      </w:r>
      <w:r w:rsidRPr="005F26EE">
        <w:rPr>
          <w:rFonts w:eastAsia="Garamond,Segoe UI,Times New Rom"/>
          <w:i/>
          <w:iCs/>
          <w:color w:val="212121"/>
        </w:rPr>
        <w:t>how</w:t>
      </w:r>
      <w:r w:rsidRPr="005F26EE">
        <w:rPr>
          <w:rFonts w:eastAsia="Garamond,Segoe UI,Times New Rom"/>
          <w:color w:val="212121"/>
        </w:rPr>
        <w:t xml:space="preserve"> or </w:t>
      </w:r>
      <w:r w:rsidRPr="005F26EE">
        <w:rPr>
          <w:rFonts w:eastAsia="Garamond,Segoe UI,Times New Rom"/>
          <w:i/>
          <w:iCs/>
          <w:color w:val="212121"/>
        </w:rPr>
        <w:t>why</w:t>
      </w:r>
      <w:r w:rsidRPr="005F26EE">
        <w:rPr>
          <w:rFonts w:eastAsia="Garamond,Segoe UI,Times New Rom"/>
          <w:color w:val="212121"/>
        </w:rPr>
        <w:t xml:space="preserve"> this is so.” (Hayward</w:t>
      </w:r>
      <w:r w:rsidR="00484023">
        <w:rPr>
          <w:rFonts w:eastAsia="Garamond,Segoe UI,Times New Rom"/>
          <w:color w:val="212121"/>
        </w:rPr>
        <w:t>,</w:t>
      </w:r>
      <w:r w:rsidRPr="005F26EE">
        <w:rPr>
          <w:rFonts w:eastAsia="Garamond,Segoe UI,Times New Rom"/>
          <w:color w:val="212121"/>
        </w:rPr>
        <w:t xml:space="preserve"> 2006, </w:t>
      </w:r>
      <w:r>
        <w:rPr>
          <w:rFonts w:eastAsia="Garamond,Segoe UI,Times New Rom"/>
          <w:color w:val="212121"/>
        </w:rPr>
        <w:t>p.</w:t>
      </w:r>
      <w:r w:rsidRPr="005F26EE">
        <w:rPr>
          <w:rFonts w:eastAsia="Garamond,Segoe UI,Times New Rom"/>
          <w:color w:val="212121"/>
        </w:rPr>
        <w:t>164).</w:t>
      </w:r>
    </w:p>
    <w:p w14:paraId="5A633C20" w14:textId="23A19910" w:rsidR="00886ADD" w:rsidRDefault="00886ADD" w:rsidP="007E0041">
      <w:pPr>
        <w:spacing w:line="360" w:lineRule="auto"/>
        <w:ind w:firstLine="720"/>
        <w:jc w:val="both"/>
        <w:rPr>
          <w:rFonts w:eastAsia="Garamond,Arial"/>
          <w:color w:val="000000" w:themeColor="text1"/>
          <w:lang w:val="en-GB"/>
        </w:rPr>
      </w:pPr>
      <w:r>
        <w:rPr>
          <w:rFonts w:eastAsia="Garamond,Arial"/>
          <w:color w:val="000000" w:themeColor="text1"/>
          <w:lang w:val="en-GB"/>
        </w:rPr>
        <w:t xml:space="preserve">Cooling, Green, Morris and </w:t>
      </w:r>
      <w:proofErr w:type="spellStart"/>
      <w:r>
        <w:rPr>
          <w:rFonts w:eastAsia="Garamond,Arial"/>
          <w:color w:val="000000" w:themeColor="text1"/>
          <w:lang w:val="en-GB"/>
        </w:rPr>
        <w:t>Revell</w:t>
      </w:r>
      <w:proofErr w:type="spellEnd"/>
      <w:r>
        <w:rPr>
          <w:rFonts w:eastAsia="Garamond,Arial"/>
          <w:color w:val="000000" w:themeColor="text1"/>
          <w:lang w:val="en-GB"/>
        </w:rPr>
        <w:t xml:space="preserve"> (2016) provide a</w:t>
      </w:r>
      <w:r w:rsidR="00484023">
        <w:rPr>
          <w:rFonts w:eastAsia="Garamond,Arial"/>
          <w:color w:val="000000" w:themeColor="text1"/>
          <w:lang w:val="en-GB"/>
        </w:rPr>
        <w:t>n</w:t>
      </w:r>
      <w:r>
        <w:rPr>
          <w:rFonts w:eastAsia="Garamond,Arial"/>
          <w:color w:val="000000" w:themeColor="text1"/>
          <w:lang w:val="en-GB"/>
        </w:rPr>
        <w:t xml:space="preserve"> illustration of the impact of GCSE question structures and poor use of texts. They found that even in schools which chose to focus on exam papers focussed on texts, the exam’s approach emphasised for-and-against arguments so proof texts were deployed as reasons for oppositional beliefs and practices. There was a conflict between </w:t>
      </w:r>
      <w:r w:rsidRPr="006A5969">
        <w:rPr>
          <w:rFonts w:eastAsia="Garamond,Arial"/>
          <w:color w:val="000000" w:themeColor="text1"/>
          <w:lang w:val="en-GB"/>
        </w:rPr>
        <w:t>what the students were being told was important about</w:t>
      </w:r>
      <w:r w:rsidR="00484023">
        <w:rPr>
          <w:rFonts w:eastAsia="Garamond,Arial"/>
          <w:color w:val="000000" w:themeColor="text1"/>
          <w:lang w:val="en-GB"/>
        </w:rPr>
        <w:t>, in this case,</w:t>
      </w:r>
      <w:r w:rsidRPr="006A5969">
        <w:rPr>
          <w:rFonts w:eastAsia="Garamond,Arial"/>
          <w:color w:val="000000" w:themeColor="text1"/>
          <w:lang w:val="en-GB"/>
        </w:rPr>
        <w:t xml:space="preserve"> Mark’s Gospel (such as the announcement</w:t>
      </w:r>
      <w:r>
        <w:rPr>
          <w:rFonts w:eastAsia="Garamond,Arial"/>
          <w:color w:val="000000" w:themeColor="text1"/>
          <w:lang w:val="en-GB"/>
        </w:rPr>
        <w:t xml:space="preserve"> of God’s kingdom and the significance of the crucifi</w:t>
      </w:r>
      <w:r w:rsidRPr="006A5969">
        <w:rPr>
          <w:rFonts w:eastAsia="Garamond,Arial"/>
          <w:color w:val="000000" w:themeColor="text1"/>
          <w:lang w:val="en-GB"/>
        </w:rPr>
        <w:t>xion)</w:t>
      </w:r>
      <w:r>
        <w:rPr>
          <w:rFonts w:eastAsia="Garamond,Arial"/>
          <w:color w:val="000000" w:themeColor="text1"/>
          <w:lang w:val="en-GB"/>
        </w:rPr>
        <w:t xml:space="preserve"> and the exam (Cooling et</w:t>
      </w:r>
      <w:r w:rsidR="00484023">
        <w:rPr>
          <w:rFonts w:eastAsia="Garamond,Arial"/>
          <w:color w:val="000000" w:themeColor="text1"/>
          <w:lang w:val="en-GB"/>
        </w:rPr>
        <w:t>.</w:t>
      </w:r>
      <w:r>
        <w:rPr>
          <w:rFonts w:eastAsia="Garamond,Arial"/>
          <w:color w:val="000000" w:themeColor="text1"/>
          <w:lang w:val="en-GB"/>
        </w:rPr>
        <w:t xml:space="preserve"> </w:t>
      </w:r>
      <w:r w:rsidR="00484023">
        <w:rPr>
          <w:rFonts w:eastAsia="Garamond,Arial"/>
          <w:color w:val="000000" w:themeColor="text1"/>
          <w:lang w:val="en-GB"/>
        </w:rPr>
        <w:t>a</w:t>
      </w:r>
      <w:r>
        <w:rPr>
          <w:rFonts w:eastAsia="Garamond,Arial"/>
          <w:color w:val="000000" w:themeColor="text1"/>
          <w:lang w:val="en-GB"/>
        </w:rPr>
        <w:t>l</w:t>
      </w:r>
      <w:r w:rsidR="00484023">
        <w:rPr>
          <w:rFonts w:eastAsia="Garamond,Arial"/>
          <w:color w:val="000000" w:themeColor="text1"/>
          <w:lang w:val="en-GB"/>
        </w:rPr>
        <w:t>.,</w:t>
      </w:r>
      <w:r>
        <w:rPr>
          <w:rFonts w:eastAsia="Garamond,Arial"/>
          <w:color w:val="000000" w:themeColor="text1"/>
          <w:lang w:val="en-GB"/>
        </w:rPr>
        <w:t xml:space="preserve"> 2016, 92). One teacher, when discussing teaching assisted dying, found that her approach was directed towards the exam specification, and the types of question and answers encouraged. She said,</w:t>
      </w:r>
    </w:p>
    <w:p w14:paraId="2C067061" w14:textId="77777777" w:rsidR="00886ADD" w:rsidRDefault="00886ADD" w:rsidP="00886ADD">
      <w:pPr>
        <w:spacing w:line="360" w:lineRule="auto"/>
        <w:ind w:firstLine="720"/>
        <w:jc w:val="both"/>
        <w:rPr>
          <w:rFonts w:eastAsia="Garamond,Arial"/>
          <w:color w:val="000000" w:themeColor="text1"/>
          <w:lang w:val="en-GB"/>
        </w:rPr>
      </w:pPr>
    </w:p>
    <w:p w14:paraId="0E1205D2" w14:textId="0A295770" w:rsidR="00886ADD" w:rsidRPr="00A32811" w:rsidRDefault="00886ADD" w:rsidP="00886ADD">
      <w:pPr>
        <w:spacing w:line="360" w:lineRule="auto"/>
        <w:ind w:left="720"/>
        <w:jc w:val="both"/>
        <w:rPr>
          <w:rFonts w:eastAsia="Garamond,Arial"/>
          <w:color w:val="000000" w:themeColor="text1"/>
          <w:lang w:val="en-GB"/>
        </w:rPr>
      </w:pPr>
      <w:r w:rsidRPr="00166AD6">
        <w:rPr>
          <w:rFonts w:eastAsia="Garamond,Arial"/>
          <w:color w:val="000000" w:themeColor="text1"/>
          <w:lang w:val="en-GB"/>
        </w:rPr>
        <w:t>“</w:t>
      </w:r>
      <w:r w:rsidRPr="00A32811">
        <w:rPr>
          <w:rFonts w:ascii="Times" w:hAnsi="Times" w:cs="Times"/>
          <w:color w:val="auto"/>
        </w:rPr>
        <w:t>a Christian wouldn’t necessarily sit there and go ‘</w:t>
      </w:r>
      <w:proofErr w:type="spellStart"/>
      <w:r w:rsidRPr="00A32811">
        <w:rPr>
          <w:rFonts w:ascii="Times" w:hAnsi="Times" w:cs="Times"/>
          <w:color w:val="auto"/>
        </w:rPr>
        <w:t>fors</w:t>
      </w:r>
      <w:proofErr w:type="spellEnd"/>
      <w:r w:rsidRPr="00A32811">
        <w:rPr>
          <w:rFonts w:ascii="Times" w:hAnsi="Times" w:cs="Times"/>
          <w:color w:val="auto"/>
        </w:rPr>
        <w:t xml:space="preserve"> and against’. We’d actually look at what the Bible would say and the actual meaning and how we talk to people and how we discuss issues with people, looking at it from that angle, rather than the clinical ‘</w:t>
      </w:r>
      <w:proofErr w:type="spellStart"/>
      <w:r w:rsidRPr="00A32811">
        <w:rPr>
          <w:rFonts w:ascii="Times" w:hAnsi="Times" w:cs="Times"/>
          <w:color w:val="auto"/>
        </w:rPr>
        <w:t>fors</w:t>
      </w:r>
      <w:proofErr w:type="spellEnd"/>
      <w:r w:rsidRPr="00A32811">
        <w:rPr>
          <w:rFonts w:ascii="Times" w:hAnsi="Times" w:cs="Times"/>
          <w:color w:val="auto"/>
        </w:rPr>
        <w:t xml:space="preserve"> and against’” (</w:t>
      </w:r>
      <w:r w:rsidRPr="00166AD6">
        <w:rPr>
          <w:rFonts w:eastAsia="Garamond,Arial"/>
          <w:color w:val="000000" w:themeColor="text1"/>
          <w:lang w:val="en-GB"/>
        </w:rPr>
        <w:t>Cooling et</w:t>
      </w:r>
      <w:r w:rsidR="00484023">
        <w:rPr>
          <w:rFonts w:eastAsia="Garamond,Arial"/>
          <w:color w:val="000000" w:themeColor="text1"/>
          <w:lang w:val="en-GB"/>
        </w:rPr>
        <w:t>.</w:t>
      </w:r>
      <w:r w:rsidRPr="00166AD6">
        <w:rPr>
          <w:rFonts w:eastAsia="Garamond,Arial"/>
          <w:color w:val="000000" w:themeColor="text1"/>
          <w:lang w:val="en-GB"/>
        </w:rPr>
        <w:t xml:space="preserve"> al</w:t>
      </w:r>
      <w:r w:rsidR="00484023">
        <w:rPr>
          <w:rFonts w:eastAsia="Garamond,Arial"/>
          <w:color w:val="000000" w:themeColor="text1"/>
          <w:lang w:val="en-GB"/>
        </w:rPr>
        <w:t>.,</w:t>
      </w:r>
      <w:r w:rsidRPr="00166AD6">
        <w:rPr>
          <w:rFonts w:eastAsia="Garamond,Arial"/>
          <w:color w:val="000000" w:themeColor="text1"/>
          <w:lang w:val="en-GB"/>
        </w:rPr>
        <w:t xml:space="preserve"> 2016, </w:t>
      </w:r>
      <w:r w:rsidRPr="00A32811">
        <w:rPr>
          <w:rFonts w:ascii="Times" w:hAnsi="Times" w:cs="Times"/>
          <w:color w:val="auto"/>
        </w:rPr>
        <w:t>79)</w:t>
      </w:r>
    </w:p>
    <w:p w14:paraId="6475EED4" w14:textId="77777777" w:rsidR="00886ADD" w:rsidRDefault="00886ADD" w:rsidP="00886ADD">
      <w:pPr>
        <w:tabs>
          <w:tab w:val="left" w:pos="3921"/>
        </w:tabs>
        <w:spacing w:line="360" w:lineRule="auto"/>
        <w:rPr>
          <w:rFonts w:eastAsia="Times New Roman"/>
          <w:b/>
          <w:color w:val="212121"/>
        </w:rPr>
      </w:pPr>
    </w:p>
    <w:p w14:paraId="7230FE4C" w14:textId="28F062E6" w:rsidR="00886ADD" w:rsidRDefault="00886ADD" w:rsidP="00BB1E52">
      <w:pPr>
        <w:shd w:val="clear" w:color="auto" w:fill="FFFFFF" w:themeFill="background1"/>
        <w:spacing w:line="360" w:lineRule="auto"/>
        <w:ind w:firstLine="720"/>
        <w:jc w:val="both"/>
        <w:rPr>
          <w:rFonts w:eastAsia="Times New Roman"/>
          <w:color w:val="212121"/>
        </w:rPr>
      </w:pPr>
      <w:r w:rsidRPr="00A32811">
        <w:rPr>
          <w:rFonts w:eastAsia="Times New Roman"/>
          <w:color w:val="212121"/>
        </w:rPr>
        <w:t xml:space="preserve">She felt </w:t>
      </w:r>
      <w:r>
        <w:rPr>
          <w:rFonts w:eastAsia="Times New Roman"/>
          <w:color w:val="212121"/>
        </w:rPr>
        <w:t>the approach lead pupils to</w:t>
      </w:r>
      <w:r w:rsidRPr="00601C41">
        <w:rPr>
          <w:rFonts w:eastAsia="Times New Roman"/>
          <w:color w:val="212121"/>
        </w:rPr>
        <w:t xml:space="preserve"> </w:t>
      </w:r>
      <w:r>
        <w:rPr>
          <w:rFonts w:eastAsia="Times New Roman"/>
          <w:color w:val="212121"/>
        </w:rPr>
        <w:t>“</w:t>
      </w:r>
      <w:r w:rsidRPr="00601C41">
        <w:rPr>
          <w:rFonts w:eastAsia="Times New Roman"/>
          <w:color w:val="212121"/>
        </w:rPr>
        <w:t>imagine that Christian ethics is primarily concerned with defeating opponents in academic arguments about values</w:t>
      </w:r>
      <w:r>
        <w:rPr>
          <w:rFonts w:eastAsia="Times New Roman"/>
          <w:color w:val="212121"/>
        </w:rPr>
        <w:t>” (</w:t>
      </w:r>
      <w:r>
        <w:rPr>
          <w:rFonts w:eastAsia="Garamond,Arial"/>
          <w:color w:val="000000" w:themeColor="text1"/>
          <w:lang w:val="en-GB"/>
        </w:rPr>
        <w:t>Cooling et. al., 2016</w:t>
      </w:r>
      <w:r>
        <w:rPr>
          <w:rFonts w:eastAsia="Times New Roman"/>
          <w:color w:val="212121"/>
        </w:rPr>
        <w:t>, p.168). Poor approaches to the text leads to poor conceptions of religion. Weak hermeneutics is not simply a matter for sacred texts, but it negatively impact on the engagement with religion as a whole.</w:t>
      </w:r>
    </w:p>
    <w:p w14:paraId="68BCF69D" w14:textId="647DD039" w:rsidR="00886ADD" w:rsidRDefault="00886ADD" w:rsidP="00BB1E52">
      <w:pPr>
        <w:shd w:val="clear" w:color="auto" w:fill="FFFFFF" w:themeFill="background1"/>
        <w:spacing w:line="360" w:lineRule="auto"/>
        <w:ind w:firstLine="720"/>
        <w:jc w:val="both"/>
        <w:rPr>
          <w:rFonts w:eastAsia="Garamond,Segoe UI,Times New Rom"/>
          <w:color w:val="212121"/>
        </w:rPr>
      </w:pPr>
      <w:r>
        <w:rPr>
          <w:rFonts w:eastAsia="Garamond,Segoe UI,Times New Rom"/>
          <w:color w:val="212121"/>
        </w:rPr>
        <w:t xml:space="preserve">Potentially how </w:t>
      </w:r>
      <w:r w:rsidRPr="00166AD6">
        <w:rPr>
          <w:rFonts w:eastAsia="Garamond,Segoe UI,Times New Rom"/>
          <w:color w:val="212121"/>
        </w:rPr>
        <w:t xml:space="preserve">the Bible is handled in RE classrooms </w:t>
      </w:r>
      <w:r>
        <w:rPr>
          <w:rFonts w:eastAsia="Garamond,Segoe UI,Times New Rom"/>
          <w:color w:val="212121"/>
        </w:rPr>
        <w:t>co</w:t>
      </w:r>
      <w:r w:rsidR="00484023">
        <w:rPr>
          <w:rFonts w:eastAsia="Garamond,Segoe UI,Times New Rom"/>
          <w:color w:val="212121"/>
        </w:rPr>
        <w:t>u</w:t>
      </w:r>
      <w:r>
        <w:rPr>
          <w:rFonts w:eastAsia="Garamond,Segoe UI,Times New Rom"/>
          <w:color w:val="212121"/>
        </w:rPr>
        <w:t>ld undermine or support attitudes towards Christianity and Christians</w:t>
      </w:r>
      <w:r w:rsidRPr="00166AD6">
        <w:rPr>
          <w:rFonts w:eastAsia="Garamond,Segoe UI,Times New Rom"/>
          <w:color w:val="212121"/>
        </w:rPr>
        <w:t xml:space="preserve">. The </w:t>
      </w:r>
      <w:proofErr w:type="spellStart"/>
      <w:r w:rsidRPr="00166AD6">
        <w:rPr>
          <w:rFonts w:eastAsia="Garamond,Segoe UI,Times New Rom"/>
          <w:color w:val="212121"/>
        </w:rPr>
        <w:t>Biblos</w:t>
      </w:r>
      <w:proofErr w:type="spellEnd"/>
      <w:r w:rsidRPr="00166AD6">
        <w:rPr>
          <w:rFonts w:eastAsia="Garamond,Segoe UI,Times New Rom"/>
          <w:color w:val="212121"/>
        </w:rPr>
        <w:t xml:space="preserve"> study found, “a more positive attitude towards the Bible is associated with a greater level of biblical literacy. RE is crucial here, because more pupils cited RE as a source of biblical knowledge than any other source and it is the only situation in which every child in the UK is inducted into ‘theological’ discourse about biblical narratives.” </w:t>
      </w:r>
      <w:r w:rsidR="00DB03D0">
        <w:rPr>
          <w:rFonts w:eastAsia="Garamond,Segoe UI,Times New Rom"/>
          <w:color w:val="212121"/>
        </w:rPr>
        <w:t xml:space="preserve">(Copley, </w:t>
      </w:r>
      <w:proofErr w:type="spellStart"/>
      <w:r w:rsidR="00DB03D0">
        <w:rPr>
          <w:rFonts w:eastAsia="Garamond,Segoe UI,Times New Rom"/>
          <w:color w:val="212121"/>
        </w:rPr>
        <w:t>Freathy</w:t>
      </w:r>
      <w:proofErr w:type="spellEnd"/>
      <w:r w:rsidR="00DB03D0">
        <w:rPr>
          <w:rFonts w:eastAsia="Garamond,Segoe UI,Times New Rom"/>
          <w:color w:val="212121"/>
        </w:rPr>
        <w:t xml:space="preserve"> and </w:t>
      </w:r>
      <w:proofErr w:type="spellStart"/>
      <w:r w:rsidR="00DB03D0">
        <w:rPr>
          <w:rFonts w:eastAsia="Garamond,Segoe UI,Times New Rom"/>
          <w:color w:val="212121"/>
        </w:rPr>
        <w:t>Walshe</w:t>
      </w:r>
      <w:proofErr w:type="spellEnd"/>
      <w:r w:rsidR="00DB03D0">
        <w:rPr>
          <w:rFonts w:eastAsia="Garamond,Segoe UI,Times New Rom"/>
          <w:color w:val="212121"/>
        </w:rPr>
        <w:t xml:space="preserve">, 2004, p.17; </w:t>
      </w:r>
      <w:proofErr w:type="spellStart"/>
      <w:r w:rsidR="00DB03D0">
        <w:rPr>
          <w:rFonts w:eastAsia="Garamond,Segoe UI,Times New Rom"/>
          <w:color w:val="212121"/>
        </w:rPr>
        <w:t>cf</w:t>
      </w:r>
      <w:proofErr w:type="spellEnd"/>
      <w:r w:rsidR="00DB03D0">
        <w:rPr>
          <w:rFonts w:eastAsia="Garamond,Segoe UI,Times New Rom"/>
          <w:color w:val="212121"/>
        </w:rPr>
        <w:t xml:space="preserve"> </w:t>
      </w:r>
      <w:r w:rsidR="00DB03D0" w:rsidRPr="00166AD6">
        <w:rPr>
          <w:rFonts w:eastAsia="Garamond,Segoe UI,Times New Rom"/>
          <w:color w:val="212121"/>
        </w:rPr>
        <w:t xml:space="preserve">Copley and </w:t>
      </w:r>
      <w:proofErr w:type="spellStart"/>
      <w:r w:rsidR="00DB03D0" w:rsidRPr="00166AD6">
        <w:rPr>
          <w:rFonts w:eastAsia="Garamond,Segoe UI,Times New Rom"/>
          <w:color w:val="212121"/>
        </w:rPr>
        <w:t>Walshe</w:t>
      </w:r>
      <w:proofErr w:type="spellEnd"/>
      <w:r w:rsidR="00DB03D0">
        <w:rPr>
          <w:rFonts w:eastAsia="Garamond,Segoe UI,Times New Rom"/>
          <w:color w:val="212121"/>
        </w:rPr>
        <w:t>,</w:t>
      </w:r>
      <w:r w:rsidR="00DB03D0" w:rsidRPr="00166AD6">
        <w:rPr>
          <w:rFonts w:eastAsia="Garamond,Segoe UI,Times New Rom"/>
          <w:color w:val="212121"/>
        </w:rPr>
        <w:t xml:space="preserve"> 2002, </w:t>
      </w:r>
      <w:r w:rsidR="00DB03D0">
        <w:rPr>
          <w:rFonts w:eastAsia="Garamond,Segoe UI,Times New Rom"/>
          <w:color w:val="212121"/>
        </w:rPr>
        <w:t xml:space="preserve">p.29; </w:t>
      </w:r>
      <w:r w:rsidRPr="00166AD6">
        <w:rPr>
          <w:rFonts w:eastAsia="Garamond,Segoe UI,Times New Rom"/>
          <w:color w:val="212121"/>
        </w:rPr>
        <w:t>Copley</w:t>
      </w:r>
      <w:r>
        <w:rPr>
          <w:rFonts w:eastAsia="Garamond,Segoe UI,Times New Rom"/>
          <w:color w:val="212121"/>
        </w:rPr>
        <w:t>,</w:t>
      </w:r>
      <w:r w:rsidRPr="00166AD6">
        <w:rPr>
          <w:rFonts w:eastAsia="Garamond,Segoe UI,Times New Rom"/>
          <w:color w:val="212121"/>
        </w:rPr>
        <w:t xml:space="preserve"> 1998, </w:t>
      </w:r>
      <w:r>
        <w:rPr>
          <w:rFonts w:eastAsia="Garamond,Segoe UI,Times New Rom"/>
          <w:color w:val="212121"/>
        </w:rPr>
        <w:t>p.</w:t>
      </w:r>
      <w:r w:rsidR="00DB03D0">
        <w:rPr>
          <w:rFonts w:eastAsia="Garamond,Segoe UI,Times New Rom"/>
          <w:color w:val="212121"/>
        </w:rPr>
        <w:t>16).</w:t>
      </w:r>
      <w:r w:rsidRPr="00166AD6">
        <w:rPr>
          <w:rFonts w:eastAsia="Garamond,Segoe UI,Times New Rom"/>
          <w:color w:val="212121"/>
        </w:rPr>
        <w:t xml:space="preserve"> </w:t>
      </w:r>
    </w:p>
    <w:p w14:paraId="6406528F" w14:textId="0050F91D" w:rsidR="0093501A" w:rsidRDefault="0093501A" w:rsidP="00764F41">
      <w:pPr>
        <w:shd w:val="clear" w:color="auto" w:fill="FFFFFF" w:themeFill="background1"/>
        <w:spacing w:line="360" w:lineRule="auto"/>
        <w:ind w:firstLine="720"/>
        <w:jc w:val="both"/>
        <w:rPr>
          <w:rFonts w:eastAsia="Garamond,Segoe UI,Times New Rom"/>
          <w:color w:val="212121"/>
        </w:rPr>
      </w:pPr>
      <w:r>
        <w:rPr>
          <w:rFonts w:eastAsia="Times New Roman"/>
          <w:color w:val="212121"/>
        </w:rPr>
        <w:t xml:space="preserve">These observations point to a problem with </w:t>
      </w:r>
      <w:r w:rsidRPr="005F26EE">
        <w:rPr>
          <w:rFonts w:eastAsia="Garamond,Segoe UI,Times New Rom"/>
          <w:color w:val="212121"/>
        </w:rPr>
        <w:t xml:space="preserve">the </w:t>
      </w:r>
      <w:r>
        <w:rPr>
          <w:rFonts w:eastAsia="Garamond,Segoe UI,Times New Rom"/>
          <w:color w:val="212121"/>
        </w:rPr>
        <w:t>ecology</w:t>
      </w:r>
      <w:r w:rsidRPr="005F26EE">
        <w:rPr>
          <w:rFonts w:eastAsia="Garamond,Segoe UI,Times New Rom"/>
          <w:color w:val="212121"/>
        </w:rPr>
        <w:t xml:space="preserve"> of the education system of government policy, examination boards, publishers and their resources</w:t>
      </w:r>
      <w:r>
        <w:rPr>
          <w:rFonts w:eastAsia="Garamond,Segoe UI,Times New Rom"/>
          <w:color w:val="212121"/>
        </w:rPr>
        <w:t xml:space="preserve"> in consolidating these problems or failing to adequately evade or avoid them</w:t>
      </w:r>
      <w:r w:rsidRPr="005F26EE">
        <w:rPr>
          <w:rFonts w:eastAsia="Garamond,Segoe UI,Times New Rom"/>
          <w:color w:val="212121"/>
        </w:rPr>
        <w:t xml:space="preserve">. </w:t>
      </w:r>
      <w:r w:rsidR="00886ADD">
        <w:rPr>
          <w:rFonts w:eastAsia="Garamond,Segoe UI,Times New Rom"/>
          <w:color w:val="212121"/>
        </w:rPr>
        <w:t>A key issue drawing many of these factors together seems to be about the extent to which learning in RE reaches deeper and more complex levels and how exam questions might encourage or discourse such complex intellectual dimensions.</w:t>
      </w:r>
    </w:p>
    <w:p w14:paraId="7EFD448D" w14:textId="067A4DF7" w:rsidR="009477D9" w:rsidRPr="007E0041" w:rsidRDefault="00672807" w:rsidP="007E0041">
      <w:pPr>
        <w:shd w:val="clear" w:color="auto" w:fill="FFFFFF" w:themeFill="background1"/>
        <w:spacing w:line="360" w:lineRule="auto"/>
        <w:jc w:val="both"/>
        <w:rPr>
          <w:rFonts w:eastAsia="Garamond,Arial"/>
          <w:color w:val="000000" w:themeColor="text1"/>
          <w:lang w:val="en-GB"/>
        </w:rPr>
      </w:pPr>
      <w:r>
        <w:rPr>
          <w:rFonts w:eastAsia="Garamond,Segoe UI,Times New Rom"/>
          <w:color w:val="212121"/>
        </w:rPr>
        <w:t xml:space="preserve">Teachers clearly respond to exams in their teaching drawing on </w:t>
      </w:r>
      <w:r w:rsidR="005967AE">
        <w:rPr>
          <w:rFonts w:eastAsia="Garamond,Segoe UI,Times New Rom"/>
          <w:color w:val="212121"/>
        </w:rPr>
        <w:t>sources as reasons for beliefs and practices. Students learn to connect sources (including textual fragments) and deploy them as reasons for beliefs and practices. The</w:t>
      </w:r>
      <w:r>
        <w:rPr>
          <w:rFonts w:eastAsia="Garamond,Segoe UI,Times New Rom"/>
          <w:color w:val="212121"/>
        </w:rPr>
        <w:t xml:space="preserve"> problem with these practices is they do not necessarily encourage </w:t>
      </w:r>
      <w:r w:rsidR="00FB640E">
        <w:rPr>
          <w:rFonts w:eastAsia="Garamond,Segoe UI,Times New Rom"/>
          <w:color w:val="212121"/>
        </w:rPr>
        <w:t>multi level</w:t>
      </w:r>
      <w:r w:rsidR="005967AE">
        <w:rPr>
          <w:rFonts w:eastAsia="Garamond,Segoe UI,Times New Rom"/>
          <w:color w:val="212121"/>
        </w:rPr>
        <w:t xml:space="preserve"> </w:t>
      </w:r>
      <w:r>
        <w:rPr>
          <w:rFonts w:eastAsia="Garamond,Segoe UI,Times New Rom"/>
          <w:color w:val="212121"/>
        </w:rPr>
        <w:t xml:space="preserve">deep </w:t>
      </w:r>
      <w:r w:rsidR="005967AE">
        <w:rPr>
          <w:rFonts w:eastAsia="Garamond,Segoe UI,Times New Rom"/>
          <w:color w:val="212121"/>
        </w:rPr>
        <w:t>understandings</w:t>
      </w:r>
      <w:r>
        <w:rPr>
          <w:rFonts w:eastAsia="Garamond,Segoe UI,Times New Rom"/>
          <w:color w:val="212121"/>
        </w:rPr>
        <w:t>.</w:t>
      </w:r>
      <w:r w:rsidR="005967AE">
        <w:rPr>
          <w:rFonts w:eastAsia="Garamond,Segoe UI,Times New Rom"/>
          <w:color w:val="212121"/>
        </w:rPr>
        <w:t xml:space="preserve"> </w:t>
      </w:r>
      <w:r>
        <w:rPr>
          <w:rFonts w:eastAsia="Garamond,Segoe UI,Times New Rom"/>
          <w:color w:val="212121"/>
        </w:rPr>
        <w:t xml:space="preserve">They </w:t>
      </w:r>
      <w:r w:rsidR="005967AE">
        <w:rPr>
          <w:rFonts w:eastAsia="Garamond,Segoe UI,Times New Rom"/>
          <w:color w:val="212121"/>
        </w:rPr>
        <w:t>focus student on a composition activity linking sources as reasons for beliefs and practices into pyramids, sometimes with a requirement to construct two divergent constructions of pyramids</w:t>
      </w:r>
      <w:r w:rsidR="00FB640E">
        <w:rPr>
          <w:rFonts w:eastAsia="Garamond,Segoe UI,Times New Rom"/>
          <w:color w:val="212121"/>
        </w:rPr>
        <w:t xml:space="preserve"> in opposition to one another</w:t>
      </w:r>
      <w:r w:rsidR="005967AE">
        <w:rPr>
          <w:rFonts w:eastAsia="Garamond,Segoe UI,Times New Rom"/>
          <w:color w:val="212121"/>
        </w:rPr>
        <w:t xml:space="preserve">. Multiplicity of meaning tends to be conceptualized as </w:t>
      </w:r>
      <w:r w:rsidR="00FB640E">
        <w:rPr>
          <w:rFonts w:eastAsia="Garamond,Segoe UI,Times New Rom"/>
          <w:color w:val="212121"/>
        </w:rPr>
        <w:t>opposites or alternatives</w:t>
      </w:r>
      <w:r w:rsidR="005967AE">
        <w:rPr>
          <w:rFonts w:eastAsia="Garamond,Segoe UI,Times New Rom"/>
          <w:color w:val="212121"/>
        </w:rPr>
        <w:t xml:space="preserve">, not </w:t>
      </w:r>
      <w:r w:rsidR="00FB640E">
        <w:rPr>
          <w:rFonts w:eastAsia="Garamond,Segoe UI,Times New Rom"/>
          <w:color w:val="212121"/>
        </w:rPr>
        <w:t xml:space="preserve">multiple </w:t>
      </w:r>
      <w:r w:rsidR="005967AE">
        <w:rPr>
          <w:rFonts w:eastAsia="Garamond,Segoe UI,Times New Rom"/>
          <w:color w:val="212121"/>
        </w:rPr>
        <w:t xml:space="preserve">levels </w:t>
      </w:r>
      <w:r w:rsidR="00FB640E">
        <w:rPr>
          <w:rFonts w:eastAsia="Garamond,Segoe UI,Times New Rom"/>
          <w:color w:val="212121"/>
        </w:rPr>
        <w:t>that might be simultaneously grasped</w:t>
      </w:r>
      <w:r w:rsidR="005967AE">
        <w:rPr>
          <w:rFonts w:eastAsia="Garamond,Segoe UI,Times New Rom"/>
          <w:color w:val="212121"/>
        </w:rPr>
        <w:t xml:space="preserve">. Students are simply not asked to explore text fragments in relation to wider narratives of the texts as a whole, let alone in terms of author </w:t>
      </w:r>
      <w:r>
        <w:rPr>
          <w:rFonts w:eastAsia="Garamond,Segoe UI,Times New Rom"/>
          <w:color w:val="212121"/>
        </w:rPr>
        <w:t>intentions or</w:t>
      </w:r>
      <w:r w:rsidR="005967AE">
        <w:rPr>
          <w:rFonts w:eastAsia="Garamond,Segoe UI,Times New Rom"/>
          <w:color w:val="212121"/>
        </w:rPr>
        <w:t xml:space="preserve"> contemporary understanding.</w:t>
      </w:r>
      <w:r w:rsidRPr="00BB1E52">
        <w:rPr>
          <w:rFonts w:eastAsia="Garamond,Arial"/>
          <w:color w:val="000000" w:themeColor="text1"/>
          <w:lang w:val="en-GB"/>
        </w:rPr>
        <w:t xml:space="preserve"> </w:t>
      </w:r>
      <w:r w:rsidR="00166AD6">
        <w:rPr>
          <w:rFonts w:eastAsia="Garamond,Segoe UI,Times New Rom"/>
          <w:color w:val="212121"/>
        </w:rPr>
        <w:t xml:space="preserve">Beliefs, behaviors and attitudes </w:t>
      </w:r>
      <w:r w:rsidR="00FB640E">
        <w:rPr>
          <w:rFonts w:eastAsia="Garamond,Segoe UI,Times New Rom"/>
          <w:color w:val="212121"/>
        </w:rPr>
        <w:t>ar</w:t>
      </w:r>
      <w:r w:rsidR="00166AD6">
        <w:rPr>
          <w:rFonts w:eastAsia="Garamond,Segoe UI,Times New Rom"/>
          <w:color w:val="212121"/>
        </w:rPr>
        <w:t xml:space="preserve">e depicted as </w:t>
      </w:r>
      <w:r w:rsidR="00863C08">
        <w:rPr>
          <w:rFonts w:eastAsia="Garamond,Segoe UI,Times New Rom"/>
          <w:color w:val="212121"/>
        </w:rPr>
        <w:t>components in pyramids sustained by</w:t>
      </w:r>
      <w:r w:rsidR="00166AD6">
        <w:rPr>
          <w:rFonts w:eastAsia="Garamond,Segoe UI,Times New Rom"/>
          <w:color w:val="212121"/>
        </w:rPr>
        <w:t xml:space="preserve"> reasons </w:t>
      </w:r>
      <w:r w:rsidR="00863C08">
        <w:rPr>
          <w:rFonts w:eastAsia="Garamond,Segoe UI,Times New Rom"/>
          <w:color w:val="212121"/>
        </w:rPr>
        <w:t>justified by fragments of</w:t>
      </w:r>
      <w:r w:rsidR="00166AD6">
        <w:rPr>
          <w:rFonts w:eastAsia="Garamond,Segoe UI,Times New Rom"/>
          <w:color w:val="212121"/>
        </w:rPr>
        <w:t xml:space="preserve"> </w:t>
      </w:r>
      <w:r w:rsidR="00863C08">
        <w:rPr>
          <w:rFonts w:eastAsia="Garamond,Segoe UI,Times New Rom"/>
          <w:color w:val="212121"/>
        </w:rPr>
        <w:t>texts</w:t>
      </w:r>
      <w:r w:rsidR="00166AD6">
        <w:rPr>
          <w:rFonts w:eastAsia="Garamond,Segoe UI,Times New Rom"/>
          <w:color w:val="212121"/>
        </w:rPr>
        <w:t xml:space="preserve">. Sometimes this </w:t>
      </w:r>
      <w:r w:rsidR="00863C08">
        <w:rPr>
          <w:rFonts w:eastAsia="Garamond,Segoe UI,Times New Rom"/>
          <w:color w:val="212121"/>
        </w:rPr>
        <w:t>is presented as</w:t>
      </w:r>
      <w:r w:rsidR="00166AD6">
        <w:rPr>
          <w:rFonts w:eastAsia="Garamond,Segoe UI,Times New Rom"/>
          <w:color w:val="212121"/>
        </w:rPr>
        <w:t xml:space="preserve"> a competition between alternative </w:t>
      </w:r>
      <w:r w:rsidR="00863C08">
        <w:rPr>
          <w:rFonts w:eastAsia="Garamond,Segoe UI,Times New Rom"/>
          <w:color w:val="212121"/>
        </w:rPr>
        <w:t xml:space="preserve">pyramid structures sustaining </w:t>
      </w:r>
      <w:r w:rsidR="001100A4">
        <w:rPr>
          <w:rFonts w:eastAsia="Garamond,Segoe UI,Times New Rom"/>
          <w:color w:val="212121"/>
        </w:rPr>
        <w:t xml:space="preserve">opposing </w:t>
      </w:r>
      <w:r w:rsidR="00166AD6">
        <w:rPr>
          <w:rFonts w:eastAsia="Garamond,Segoe UI,Times New Rom"/>
          <w:color w:val="212121"/>
        </w:rPr>
        <w:t>beliefs, behaviors and attitudes.</w:t>
      </w:r>
      <w:r w:rsidR="00863C08">
        <w:rPr>
          <w:rFonts w:eastAsia="Garamond,Segoe UI,Times New Rom"/>
          <w:color w:val="212121"/>
        </w:rPr>
        <w:t xml:space="preserve"> </w:t>
      </w:r>
      <w:r>
        <w:rPr>
          <w:rFonts w:eastAsia="Garamond,Segoe UI,Times New Rom"/>
          <w:color w:val="212121"/>
        </w:rPr>
        <w:t>Though there are</w:t>
      </w:r>
      <w:r w:rsidR="00863C08">
        <w:rPr>
          <w:rFonts w:eastAsia="Garamond,Segoe UI,Times New Rom"/>
          <w:color w:val="212121"/>
        </w:rPr>
        <w:t xml:space="preserve"> no divisions </w:t>
      </w:r>
      <w:r>
        <w:rPr>
          <w:rFonts w:eastAsia="Garamond,Segoe UI,Times New Rom"/>
          <w:color w:val="212121"/>
        </w:rPr>
        <w:t>and</w:t>
      </w:r>
      <w:r w:rsidR="00863C08">
        <w:rPr>
          <w:rFonts w:eastAsia="Garamond,Segoe UI,Times New Rom"/>
          <w:color w:val="212121"/>
        </w:rPr>
        <w:t xml:space="preserve"> differences</w:t>
      </w:r>
      <w:r w:rsidR="001100A4">
        <w:rPr>
          <w:rFonts w:eastAsia="Garamond,Segoe UI,Times New Rom"/>
          <w:color w:val="212121"/>
        </w:rPr>
        <w:t xml:space="preserve"> of this kind in the </w:t>
      </w:r>
      <w:r>
        <w:rPr>
          <w:rFonts w:eastAsia="Garamond,Segoe UI,Times New Rom"/>
          <w:color w:val="212121"/>
        </w:rPr>
        <w:t>religious debates</w:t>
      </w:r>
      <w:r w:rsidR="001100A4">
        <w:rPr>
          <w:rFonts w:eastAsia="Garamond,Segoe UI,Times New Rom"/>
          <w:color w:val="212121"/>
        </w:rPr>
        <w:t>,</w:t>
      </w:r>
      <w:r w:rsidR="00863C08">
        <w:rPr>
          <w:rFonts w:eastAsia="Garamond,Segoe UI,Times New Rom"/>
          <w:color w:val="212121"/>
        </w:rPr>
        <w:t xml:space="preserve"> </w:t>
      </w:r>
      <w:r>
        <w:rPr>
          <w:rFonts w:eastAsia="Garamond,Segoe UI,Times New Rom"/>
          <w:color w:val="212121"/>
        </w:rPr>
        <w:t>there is also</w:t>
      </w:r>
      <w:r w:rsidR="00863C08">
        <w:rPr>
          <w:rFonts w:eastAsia="Garamond,Segoe UI,Times New Rom"/>
          <w:color w:val="212121"/>
        </w:rPr>
        <w:t xml:space="preserve"> the </w:t>
      </w:r>
      <w:r w:rsidR="001100A4">
        <w:rPr>
          <w:rFonts w:eastAsia="Garamond,Segoe UI,Times New Rom"/>
          <w:color w:val="212121"/>
        </w:rPr>
        <w:t>presence</w:t>
      </w:r>
      <w:r w:rsidR="00863C08">
        <w:rPr>
          <w:rFonts w:eastAsia="Garamond,Segoe UI,Times New Rom"/>
          <w:color w:val="212121"/>
        </w:rPr>
        <w:t xml:space="preserve"> of multiple levels of depth </w:t>
      </w:r>
      <w:r>
        <w:rPr>
          <w:rFonts w:eastAsia="Garamond,Segoe UI,Times New Rom"/>
          <w:color w:val="212121"/>
        </w:rPr>
        <w:t xml:space="preserve">which is a </w:t>
      </w:r>
      <w:r w:rsidR="001100A4">
        <w:rPr>
          <w:rFonts w:eastAsia="Garamond,Segoe UI,Times New Rom"/>
          <w:color w:val="212121"/>
        </w:rPr>
        <w:t>feature of diversity and plurality</w:t>
      </w:r>
      <w:r>
        <w:rPr>
          <w:rFonts w:eastAsia="Garamond,Segoe UI,Times New Rom"/>
          <w:color w:val="212121"/>
        </w:rPr>
        <w:t xml:space="preserve">, alongside dispute and opposition. </w:t>
      </w:r>
    </w:p>
    <w:p w14:paraId="2217FF49" w14:textId="77777777" w:rsidR="00454C9C" w:rsidRDefault="00454C9C" w:rsidP="00906A1B">
      <w:pPr>
        <w:shd w:val="clear" w:color="auto" w:fill="FFFFFF" w:themeFill="background1"/>
        <w:spacing w:line="360" w:lineRule="auto"/>
        <w:ind w:firstLine="720"/>
        <w:jc w:val="both"/>
        <w:rPr>
          <w:rFonts w:eastAsia="Times New Roman"/>
          <w:color w:val="212121"/>
        </w:rPr>
      </w:pPr>
    </w:p>
    <w:p w14:paraId="32CCBB1A" w14:textId="1BCB9F3F" w:rsidR="00EA6165" w:rsidRPr="00734620" w:rsidRDefault="001524EC" w:rsidP="00EA6165">
      <w:pPr>
        <w:pStyle w:val="ListParagraph"/>
        <w:numPr>
          <w:ilvl w:val="0"/>
          <w:numId w:val="1"/>
        </w:numPr>
        <w:shd w:val="clear" w:color="auto" w:fill="FFFFFF" w:themeFill="background1"/>
        <w:spacing w:line="360" w:lineRule="auto"/>
        <w:rPr>
          <w:rFonts w:eastAsia="Garamond,Segoe UI,Times New Rom"/>
          <w:b/>
          <w:bCs/>
          <w:color w:val="212121"/>
        </w:rPr>
      </w:pPr>
      <w:r>
        <w:rPr>
          <w:rFonts w:eastAsia="Garamond,Segoe UI,Times New Rom"/>
          <w:b/>
          <w:bCs/>
          <w:color w:val="212121"/>
        </w:rPr>
        <w:t xml:space="preserve">Interpretation and </w:t>
      </w:r>
      <w:r w:rsidR="00EA6165">
        <w:rPr>
          <w:rFonts w:eastAsia="Garamond,Segoe UI,Times New Rom"/>
          <w:b/>
          <w:bCs/>
          <w:color w:val="212121"/>
        </w:rPr>
        <w:t xml:space="preserve">Theological Hermeneutics </w:t>
      </w:r>
      <w:r>
        <w:rPr>
          <w:rFonts w:eastAsia="Garamond,Segoe UI,Times New Rom"/>
          <w:b/>
          <w:bCs/>
          <w:color w:val="212121"/>
        </w:rPr>
        <w:t>for</w:t>
      </w:r>
      <w:r w:rsidR="00EA6165">
        <w:rPr>
          <w:rFonts w:eastAsia="Garamond,Segoe UI,Times New Rom"/>
          <w:b/>
          <w:bCs/>
          <w:color w:val="212121"/>
        </w:rPr>
        <w:t xml:space="preserve"> a wiser</w:t>
      </w:r>
      <w:r w:rsidR="00EA6165" w:rsidRPr="005F26EE">
        <w:rPr>
          <w:rFonts w:eastAsia="Garamond,Segoe UI,Times New Rom"/>
          <w:b/>
          <w:bCs/>
          <w:color w:val="212121"/>
        </w:rPr>
        <w:t xml:space="preserve"> read</w:t>
      </w:r>
      <w:r w:rsidR="00EA6165">
        <w:rPr>
          <w:rFonts w:eastAsia="Garamond,Segoe UI,Times New Rom"/>
          <w:b/>
          <w:bCs/>
          <w:color w:val="212121"/>
        </w:rPr>
        <w:t>ing of</w:t>
      </w:r>
      <w:r w:rsidR="00EA6165" w:rsidRPr="005F26EE">
        <w:rPr>
          <w:rFonts w:eastAsia="Garamond,Segoe UI,Times New Rom"/>
          <w:b/>
          <w:bCs/>
          <w:color w:val="212121"/>
        </w:rPr>
        <w:t xml:space="preserve"> the </w:t>
      </w:r>
      <w:r w:rsidR="00EA6165">
        <w:rPr>
          <w:rFonts w:eastAsia="Garamond,Segoe UI,Times New Rom"/>
          <w:b/>
          <w:bCs/>
          <w:color w:val="212121"/>
        </w:rPr>
        <w:t>B</w:t>
      </w:r>
      <w:r w:rsidR="00EA6165" w:rsidRPr="005F26EE">
        <w:rPr>
          <w:rFonts w:eastAsia="Garamond,Segoe UI,Times New Rom"/>
          <w:b/>
          <w:bCs/>
          <w:color w:val="212121"/>
        </w:rPr>
        <w:t>ible</w:t>
      </w:r>
    </w:p>
    <w:p w14:paraId="4F6C26F4" w14:textId="77777777" w:rsidR="001524EC" w:rsidRDefault="001524EC" w:rsidP="007E0041">
      <w:pPr>
        <w:spacing w:line="360" w:lineRule="auto"/>
        <w:jc w:val="both"/>
        <w:rPr>
          <w:rFonts w:eastAsia="Times New Roman"/>
          <w:color w:val="212121"/>
        </w:rPr>
      </w:pPr>
    </w:p>
    <w:p w14:paraId="031F3137" w14:textId="139D2F9F" w:rsidR="001524EC" w:rsidRPr="007E0041" w:rsidRDefault="001524EC" w:rsidP="007E0041">
      <w:pPr>
        <w:shd w:val="clear" w:color="auto" w:fill="FFFFFF" w:themeFill="background1"/>
        <w:spacing w:line="360" w:lineRule="auto"/>
        <w:ind w:firstLine="720"/>
        <w:jc w:val="both"/>
        <w:rPr>
          <w:rFonts w:eastAsia="Garamond,Arial"/>
          <w:color w:val="000000" w:themeColor="text1"/>
          <w:lang w:val="en-GB"/>
        </w:rPr>
      </w:pPr>
      <w:r w:rsidRPr="005F26EE">
        <w:rPr>
          <w:rFonts w:eastAsia="Garamond,Arial"/>
          <w:color w:val="000000" w:themeColor="text1"/>
          <w:lang w:val="en-GB"/>
        </w:rPr>
        <w:t>Interpretation has often been cited as important part of RE. David Aldridge articulated a conceptualisation of RE as hermeneutics in which “students come into dialogue with religious texts about some mat</w:t>
      </w:r>
      <w:r>
        <w:rPr>
          <w:rFonts w:eastAsia="Garamond,Arial"/>
          <w:color w:val="000000" w:themeColor="text1"/>
          <w:lang w:val="en-GB"/>
        </w:rPr>
        <w:t xml:space="preserve">ter of shared concern.” (2015, </w:t>
      </w:r>
      <w:r w:rsidR="00672807">
        <w:rPr>
          <w:rFonts w:eastAsia="Garamond,Arial"/>
          <w:color w:val="000000" w:themeColor="text1"/>
          <w:lang w:val="en-GB"/>
        </w:rPr>
        <w:t>p.</w:t>
      </w:r>
      <w:r w:rsidRPr="005F26EE">
        <w:rPr>
          <w:rFonts w:eastAsia="Garamond,Arial"/>
          <w:color w:val="000000" w:themeColor="text1"/>
          <w:lang w:val="en-GB"/>
        </w:rPr>
        <w:t xml:space="preserve">185). </w:t>
      </w:r>
      <w:r w:rsidR="007205F8">
        <w:rPr>
          <w:rFonts w:eastAsia="Garamond,Arial"/>
          <w:color w:val="000000" w:themeColor="text1"/>
          <w:lang w:val="en-GB"/>
        </w:rPr>
        <w:t xml:space="preserve">Interpretation is basic to RE. </w:t>
      </w:r>
      <w:r w:rsidRPr="005F26EE">
        <w:rPr>
          <w:rFonts w:eastAsia="Garamond,Arial"/>
          <w:color w:val="000000" w:themeColor="text1"/>
          <w:lang w:val="en-GB"/>
        </w:rPr>
        <w:t>Jackson advocated interpretative or hermeneutical methods,</w:t>
      </w:r>
      <w:r w:rsidRPr="005F26EE">
        <w:rPr>
          <w:rFonts w:eastAsia="Garamond"/>
          <w:lang w:val="en-GB"/>
        </w:rPr>
        <w:t xml:space="preserve"> </w:t>
      </w:r>
      <w:r w:rsidR="00537F48">
        <w:rPr>
          <w:rFonts w:eastAsia="Garamond,Arial"/>
          <w:color w:val="000000" w:themeColor="text1"/>
          <w:lang w:val="en-GB"/>
        </w:rPr>
        <w:t>to develop a kind of</w:t>
      </w:r>
      <w:r w:rsidRPr="005F26EE">
        <w:rPr>
          <w:rFonts w:eastAsia="Garamond,Arial"/>
          <w:color w:val="000000" w:themeColor="text1"/>
          <w:lang w:val="en-GB"/>
        </w:rPr>
        <w:t xml:space="preserve"> grammar</w:t>
      </w:r>
      <w:r w:rsidR="00537F48">
        <w:rPr>
          <w:rFonts w:eastAsia="Garamond,Arial"/>
          <w:color w:val="000000" w:themeColor="text1"/>
          <w:lang w:val="en-GB"/>
        </w:rPr>
        <w:t>,</w:t>
      </w:r>
      <w:r w:rsidRPr="005F26EE">
        <w:rPr>
          <w:rFonts w:eastAsia="Garamond,Arial"/>
          <w:color w:val="000000" w:themeColor="text1"/>
          <w:lang w:val="en-GB"/>
        </w:rPr>
        <w:t xml:space="preserve"> language and wider symbolic patterns of religions </w:t>
      </w:r>
      <w:r w:rsidR="00537F48">
        <w:rPr>
          <w:rFonts w:eastAsia="Garamond,Arial"/>
          <w:color w:val="000000" w:themeColor="text1"/>
          <w:lang w:val="en-GB"/>
        </w:rPr>
        <w:t>as well as</w:t>
      </w:r>
      <w:r w:rsidRPr="005F26EE">
        <w:rPr>
          <w:rFonts w:eastAsia="Garamond,Arial"/>
          <w:color w:val="000000" w:themeColor="text1"/>
          <w:lang w:val="en-GB"/>
        </w:rPr>
        <w:t xml:space="preserve"> the interpretative skills necessary to gain that understanding (Jackson</w:t>
      </w:r>
      <w:r w:rsidR="00DB03D0">
        <w:rPr>
          <w:rFonts w:eastAsia="Garamond,Arial"/>
          <w:color w:val="000000" w:themeColor="text1"/>
          <w:lang w:val="en-GB"/>
        </w:rPr>
        <w:t>,</w:t>
      </w:r>
      <w:r w:rsidR="00537F48">
        <w:rPr>
          <w:rFonts w:eastAsia="Garamond,Arial"/>
          <w:color w:val="000000" w:themeColor="text1"/>
          <w:lang w:val="en-GB"/>
        </w:rPr>
        <w:t xml:space="preserve"> </w:t>
      </w:r>
      <w:r w:rsidRPr="005F26EE">
        <w:rPr>
          <w:rFonts w:eastAsia="Garamond,Arial"/>
          <w:color w:val="000000" w:themeColor="text1"/>
          <w:lang w:val="en-GB"/>
        </w:rPr>
        <w:t>1997, 200</w:t>
      </w:r>
      <w:r w:rsidR="00537F48">
        <w:rPr>
          <w:rFonts w:eastAsia="Garamond,Arial"/>
          <w:color w:val="000000" w:themeColor="text1"/>
          <w:lang w:val="en-GB"/>
        </w:rPr>
        <w:t>9</w:t>
      </w:r>
      <w:r w:rsidRPr="005F26EE">
        <w:rPr>
          <w:rFonts w:eastAsia="Garamond,Arial"/>
          <w:color w:val="000000" w:themeColor="text1"/>
          <w:lang w:val="en-GB"/>
        </w:rPr>
        <w:t>) The learner should become self consciously aware of where they were coming from and how they interpreted what they encountered. Learners would become conscious of motives, intentions and identity, as well as ways of thinking when interpreting. Parts of religion are approached in ways dependent on a foreground or project brought to the</w:t>
      </w:r>
      <w:r>
        <w:rPr>
          <w:rFonts w:eastAsia="Garamond,Arial"/>
          <w:color w:val="000000" w:themeColor="text1"/>
          <w:lang w:val="en-GB"/>
        </w:rPr>
        <w:t xml:space="preserve"> hermeneutic exchange (Aldridge</w:t>
      </w:r>
      <w:r w:rsidR="00DB03D0">
        <w:rPr>
          <w:rFonts w:eastAsia="Garamond,Arial"/>
          <w:color w:val="000000" w:themeColor="text1"/>
          <w:lang w:val="en-GB"/>
        </w:rPr>
        <w:t>,</w:t>
      </w:r>
      <w:r>
        <w:rPr>
          <w:rFonts w:eastAsia="Garamond,Arial"/>
          <w:color w:val="000000" w:themeColor="text1"/>
          <w:lang w:val="en-GB"/>
        </w:rPr>
        <w:t xml:space="preserve"> 2016, </w:t>
      </w:r>
      <w:r w:rsidR="00DB03D0">
        <w:rPr>
          <w:rFonts w:eastAsia="Garamond,Arial"/>
          <w:color w:val="000000" w:themeColor="text1"/>
          <w:lang w:val="en-GB"/>
        </w:rPr>
        <w:t>p.</w:t>
      </w:r>
      <w:r w:rsidRPr="005F26EE">
        <w:rPr>
          <w:rFonts w:eastAsia="Garamond,Arial"/>
          <w:color w:val="000000" w:themeColor="text1"/>
          <w:lang w:val="en-GB"/>
        </w:rPr>
        <w:t xml:space="preserve">184) so becoming aware of </w:t>
      </w:r>
      <w:r>
        <w:rPr>
          <w:rFonts w:eastAsia="Garamond,Arial"/>
          <w:color w:val="000000" w:themeColor="text1"/>
          <w:lang w:val="en-GB"/>
        </w:rPr>
        <w:t>this foreground</w:t>
      </w:r>
      <w:r w:rsidRPr="005F26EE">
        <w:rPr>
          <w:rFonts w:eastAsia="Garamond,Arial"/>
          <w:color w:val="000000" w:themeColor="text1"/>
          <w:lang w:val="en-GB"/>
        </w:rPr>
        <w:t xml:space="preserve"> and project matters.</w:t>
      </w:r>
      <w:r>
        <w:rPr>
          <w:rFonts w:eastAsia="Arial"/>
          <w:color w:val="000000"/>
          <w:lang w:val="en-GB"/>
        </w:rPr>
        <w:t xml:space="preserve"> But as we have seen, i</w:t>
      </w:r>
      <w:r>
        <w:rPr>
          <w:rFonts w:eastAsia="Garamond,Arial"/>
          <w:color w:val="000000" w:themeColor="text1"/>
          <w:lang w:val="en-GB"/>
        </w:rPr>
        <w:t>n</w:t>
      </w:r>
      <w:r w:rsidRPr="005F26EE">
        <w:rPr>
          <w:rFonts w:eastAsia="Garamond,Arial"/>
          <w:color w:val="000000" w:themeColor="text1"/>
          <w:lang w:val="en-GB"/>
        </w:rPr>
        <w:t xml:space="preserve">terpretation, </w:t>
      </w:r>
      <w:r w:rsidR="00484023">
        <w:rPr>
          <w:rFonts w:eastAsia="Garamond,Arial"/>
          <w:color w:val="000000" w:themeColor="text1"/>
          <w:lang w:val="en-GB"/>
        </w:rPr>
        <w:t xml:space="preserve">and </w:t>
      </w:r>
      <w:r w:rsidRPr="005F26EE">
        <w:rPr>
          <w:rFonts w:eastAsia="Garamond,Arial"/>
          <w:color w:val="000000" w:themeColor="text1"/>
          <w:lang w:val="en-GB"/>
        </w:rPr>
        <w:t xml:space="preserve">how pupils are taught to read the Bible, </w:t>
      </w:r>
      <w:r w:rsidR="007205F8">
        <w:rPr>
          <w:rFonts w:eastAsia="Garamond,Arial"/>
          <w:color w:val="000000" w:themeColor="text1"/>
          <w:lang w:val="en-GB"/>
        </w:rPr>
        <w:t>exemplifies an aspect of what is poor</w:t>
      </w:r>
      <w:r w:rsidRPr="005F26EE">
        <w:rPr>
          <w:rFonts w:eastAsia="Garamond,Arial"/>
          <w:color w:val="000000" w:themeColor="text1"/>
          <w:lang w:val="en-GB"/>
        </w:rPr>
        <w:t xml:space="preserve"> </w:t>
      </w:r>
      <w:r w:rsidR="007205F8">
        <w:rPr>
          <w:rFonts w:eastAsia="Garamond,Arial"/>
          <w:color w:val="000000" w:themeColor="text1"/>
          <w:lang w:val="en-GB"/>
        </w:rPr>
        <w:t>in the</w:t>
      </w:r>
      <w:r w:rsidRPr="005F26EE">
        <w:rPr>
          <w:rFonts w:eastAsia="Garamond,Arial"/>
          <w:color w:val="000000" w:themeColor="text1"/>
          <w:lang w:val="en-GB"/>
        </w:rPr>
        <w:t xml:space="preserve"> teaching of Christianity and the Bible in government led research (</w:t>
      </w:r>
      <w:proofErr w:type="spellStart"/>
      <w:r w:rsidRPr="005F26EE">
        <w:rPr>
          <w:rFonts w:eastAsia="Garamond,Arial"/>
          <w:color w:val="000000" w:themeColor="text1"/>
          <w:lang w:val="en-GB"/>
        </w:rPr>
        <w:t>Wintersgill</w:t>
      </w:r>
      <w:proofErr w:type="spellEnd"/>
      <w:r w:rsidR="00DB03D0">
        <w:rPr>
          <w:rFonts w:eastAsia="Garamond,Arial"/>
          <w:color w:val="000000" w:themeColor="text1"/>
          <w:lang w:val="en-GB"/>
        </w:rPr>
        <w:t>,</w:t>
      </w:r>
      <w:r w:rsidRPr="005F26EE">
        <w:rPr>
          <w:rFonts w:eastAsia="Garamond,Arial"/>
          <w:color w:val="000000" w:themeColor="text1"/>
          <w:lang w:val="en-GB"/>
        </w:rPr>
        <w:t xml:space="preserve"> 2000; Ofsted</w:t>
      </w:r>
      <w:r w:rsidR="00DB03D0">
        <w:rPr>
          <w:rFonts w:eastAsia="Garamond,Arial"/>
          <w:color w:val="000000" w:themeColor="text1"/>
          <w:lang w:val="en-GB"/>
        </w:rPr>
        <w:t>,</w:t>
      </w:r>
      <w:r w:rsidRPr="005F26EE">
        <w:rPr>
          <w:rFonts w:eastAsia="Garamond,Arial"/>
          <w:color w:val="000000" w:themeColor="text1"/>
          <w:lang w:val="en-GB"/>
        </w:rPr>
        <w:t xml:space="preserve"> 2007, 2010, 2013) and university based research (</w:t>
      </w:r>
      <w:r>
        <w:rPr>
          <w:rFonts w:eastAsia="Garamond,Arial"/>
          <w:color w:val="000000" w:themeColor="text1"/>
          <w:lang w:val="en-GB"/>
        </w:rPr>
        <w:t xml:space="preserve">Cooling, Green, Morris and </w:t>
      </w:r>
      <w:proofErr w:type="spellStart"/>
      <w:r>
        <w:rPr>
          <w:rFonts w:eastAsia="Garamond,Arial"/>
          <w:color w:val="000000" w:themeColor="text1"/>
          <w:lang w:val="en-GB"/>
        </w:rPr>
        <w:t>Revell</w:t>
      </w:r>
      <w:proofErr w:type="spellEnd"/>
      <w:r w:rsidR="00DB03D0">
        <w:rPr>
          <w:rFonts w:eastAsia="Garamond,Arial"/>
          <w:color w:val="000000" w:themeColor="text1"/>
          <w:lang w:val="en-GB"/>
        </w:rPr>
        <w:t>,</w:t>
      </w:r>
      <w:r>
        <w:rPr>
          <w:rFonts w:eastAsia="Garamond,Arial"/>
          <w:color w:val="000000" w:themeColor="text1"/>
          <w:lang w:val="en-GB"/>
        </w:rPr>
        <w:t xml:space="preserve"> 2016; </w:t>
      </w:r>
      <w:r>
        <w:rPr>
          <w:rFonts w:eastAsia="Garamond"/>
        </w:rPr>
        <w:t xml:space="preserve">Copley, </w:t>
      </w:r>
      <w:proofErr w:type="spellStart"/>
      <w:r>
        <w:rPr>
          <w:rFonts w:eastAsia="Garamond"/>
        </w:rPr>
        <w:t>Freathy</w:t>
      </w:r>
      <w:proofErr w:type="spellEnd"/>
      <w:r>
        <w:rPr>
          <w:rFonts w:eastAsia="Garamond"/>
        </w:rPr>
        <w:t xml:space="preserve"> and </w:t>
      </w:r>
      <w:proofErr w:type="spellStart"/>
      <w:r>
        <w:rPr>
          <w:rFonts w:eastAsia="Garamond"/>
        </w:rPr>
        <w:t>Walshe</w:t>
      </w:r>
      <w:proofErr w:type="spellEnd"/>
      <w:r w:rsidR="00DB03D0">
        <w:rPr>
          <w:rFonts w:eastAsia="Garamond"/>
        </w:rPr>
        <w:t>,</w:t>
      </w:r>
      <w:r w:rsidRPr="005F26EE">
        <w:rPr>
          <w:rFonts w:eastAsia="Garamond"/>
        </w:rPr>
        <w:t xml:space="preserve"> 2004; </w:t>
      </w:r>
      <w:r w:rsidRPr="005F26EE">
        <w:rPr>
          <w:rFonts w:eastAsia="Garamond,Segoe UI,Times New Rom"/>
          <w:color w:val="212121"/>
        </w:rPr>
        <w:t>Hayward</w:t>
      </w:r>
      <w:r w:rsidR="00DB03D0">
        <w:rPr>
          <w:rFonts w:eastAsia="Garamond,Segoe UI,Times New Rom"/>
          <w:color w:val="212121"/>
        </w:rPr>
        <w:t>,</w:t>
      </w:r>
      <w:r w:rsidRPr="005F26EE">
        <w:rPr>
          <w:rFonts w:eastAsia="Garamond"/>
        </w:rPr>
        <w:t xml:space="preserve"> 2006, </w:t>
      </w:r>
      <w:r>
        <w:rPr>
          <w:rFonts w:eastAsia="Garamond,Arial"/>
          <w:color w:val="000000" w:themeColor="text1"/>
          <w:lang w:val="en-GB"/>
        </w:rPr>
        <w:t>Conroy et al.</w:t>
      </w:r>
      <w:r w:rsidR="00DB03D0">
        <w:rPr>
          <w:rFonts w:eastAsia="Garamond,Arial"/>
          <w:color w:val="000000" w:themeColor="text1"/>
          <w:lang w:val="en-GB"/>
        </w:rPr>
        <w:t>,</w:t>
      </w:r>
      <w:r>
        <w:rPr>
          <w:rFonts w:eastAsia="Garamond,Arial"/>
          <w:color w:val="000000" w:themeColor="text1"/>
          <w:lang w:val="en-GB"/>
        </w:rPr>
        <w:t xml:space="preserve"> 2013; </w:t>
      </w:r>
      <w:proofErr w:type="spellStart"/>
      <w:r>
        <w:rPr>
          <w:rFonts w:eastAsia="Garamond,Arial"/>
          <w:color w:val="000000" w:themeColor="text1"/>
          <w:lang w:val="en-GB"/>
        </w:rPr>
        <w:t>Ipgrave</w:t>
      </w:r>
      <w:proofErr w:type="spellEnd"/>
      <w:r w:rsidR="00DB03D0">
        <w:rPr>
          <w:rFonts w:eastAsia="Garamond,Arial"/>
          <w:color w:val="000000" w:themeColor="text1"/>
          <w:lang w:val="en-GB"/>
        </w:rPr>
        <w:t>,</w:t>
      </w:r>
      <w:r w:rsidRPr="005F26EE">
        <w:rPr>
          <w:rFonts w:eastAsia="Garamond,Arial"/>
          <w:color w:val="000000" w:themeColor="text1"/>
          <w:lang w:val="en-GB"/>
        </w:rPr>
        <w:t xml:space="preserve"> 2013; </w:t>
      </w:r>
      <w:proofErr w:type="spellStart"/>
      <w:r>
        <w:rPr>
          <w:rFonts w:eastAsia="Garamond,Segoe UI,Times New Rom"/>
          <w:color w:val="212121"/>
        </w:rPr>
        <w:t>Horrell</w:t>
      </w:r>
      <w:proofErr w:type="spellEnd"/>
      <w:r>
        <w:rPr>
          <w:rFonts w:eastAsia="Garamond,Segoe UI,Times New Rom"/>
          <w:color w:val="212121"/>
        </w:rPr>
        <w:t xml:space="preserve"> and Davis</w:t>
      </w:r>
      <w:r w:rsidR="00DB03D0">
        <w:rPr>
          <w:rFonts w:eastAsia="Garamond,Segoe UI,Times New Rom"/>
          <w:color w:val="212121"/>
        </w:rPr>
        <w:t>,</w:t>
      </w:r>
      <w:r w:rsidRPr="005F26EE">
        <w:rPr>
          <w:rFonts w:eastAsia="Garamond,Segoe UI,Times New Rom"/>
          <w:color w:val="212121"/>
        </w:rPr>
        <w:t xml:space="preserve"> 2014</w:t>
      </w:r>
      <w:r w:rsidRPr="005F26EE">
        <w:rPr>
          <w:rFonts w:eastAsia="Garamond,Arial"/>
          <w:color w:val="000000" w:themeColor="text1"/>
          <w:lang w:val="en-GB"/>
        </w:rPr>
        <w:t>).</w:t>
      </w:r>
      <w:r>
        <w:rPr>
          <w:rFonts w:eastAsia="Garamond,Arial"/>
          <w:color w:val="000000" w:themeColor="text1"/>
          <w:lang w:val="en-GB"/>
        </w:rPr>
        <w:t xml:space="preserve"> The poverty of the situation is such that RE might not only be poor education, but a poor companion for learners seeking to develop a Christian faith, at a crucial time in their lives. </w:t>
      </w:r>
    </w:p>
    <w:p w14:paraId="02C65D32" w14:textId="14DD3630" w:rsidR="008D02D9" w:rsidRDefault="007205F8">
      <w:pPr>
        <w:spacing w:line="360" w:lineRule="auto"/>
        <w:ind w:firstLine="720"/>
        <w:jc w:val="both"/>
        <w:rPr>
          <w:rFonts w:eastAsia="Garamond,Arial"/>
          <w:color w:val="000000" w:themeColor="text1"/>
          <w:lang w:val="en-GB"/>
        </w:rPr>
      </w:pPr>
      <w:r>
        <w:rPr>
          <w:rFonts w:eastAsia="Times New Roman"/>
          <w:color w:val="212121"/>
        </w:rPr>
        <w:t>These concerns mirror those</w:t>
      </w:r>
      <w:r w:rsidR="00EE3F0F">
        <w:rPr>
          <w:rFonts w:eastAsia="Times New Roman"/>
          <w:color w:val="212121"/>
        </w:rPr>
        <w:t xml:space="preserve"> </w:t>
      </w:r>
      <w:r>
        <w:rPr>
          <w:rFonts w:eastAsia="Times New Roman"/>
          <w:color w:val="212121"/>
        </w:rPr>
        <w:t>identified by</w:t>
      </w:r>
      <w:r w:rsidR="009477D9">
        <w:rPr>
          <w:rFonts w:eastAsia="Times New Roman"/>
          <w:color w:val="212121"/>
        </w:rPr>
        <w:t xml:space="preserve"> scholars of theological hermeneutics </w:t>
      </w:r>
      <w:r>
        <w:rPr>
          <w:rFonts w:eastAsia="Times New Roman"/>
          <w:color w:val="212121"/>
        </w:rPr>
        <w:t>concerned with</w:t>
      </w:r>
      <w:r w:rsidR="00EE3F0F">
        <w:rPr>
          <w:rFonts w:eastAsia="Times New Roman"/>
          <w:color w:val="212121"/>
        </w:rPr>
        <w:t xml:space="preserve"> wise</w:t>
      </w:r>
      <w:r>
        <w:rPr>
          <w:rFonts w:eastAsia="Times New Roman"/>
          <w:color w:val="212121"/>
        </w:rPr>
        <w:t>r</w:t>
      </w:r>
      <w:r w:rsidR="00EE3F0F">
        <w:rPr>
          <w:rFonts w:eastAsia="Times New Roman"/>
          <w:color w:val="212121"/>
        </w:rPr>
        <w:t xml:space="preserve"> reading of the bible </w:t>
      </w:r>
      <w:r>
        <w:rPr>
          <w:rFonts w:eastAsia="Times New Roman"/>
          <w:color w:val="212121"/>
        </w:rPr>
        <w:t>in all contexts, educational and faith developmental</w:t>
      </w:r>
      <w:r w:rsidR="008D02D9">
        <w:rPr>
          <w:rFonts w:eastAsia="Garamond,Arial"/>
          <w:color w:val="000000" w:themeColor="text1"/>
          <w:lang w:val="en-GB"/>
        </w:rPr>
        <w:t xml:space="preserve">. </w:t>
      </w:r>
      <w:r w:rsidR="008C31DE">
        <w:rPr>
          <w:rFonts w:eastAsia="Garamond,Arial"/>
          <w:color w:val="000000" w:themeColor="text1"/>
          <w:lang w:val="en-GB"/>
        </w:rPr>
        <w:t>Debate</w:t>
      </w:r>
      <w:r w:rsidR="025B1E1D" w:rsidRPr="005F26EE">
        <w:rPr>
          <w:rFonts w:eastAsia="Garamond,Arial"/>
          <w:color w:val="000000" w:themeColor="text1"/>
          <w:lang w:val="en-GB"/>
        </w:rPr>
        <w:t xml:space="preserve"> around the use of proof texts in understanding Christianity is ancient. Joyce</w:t>
      </w:r>
      <w:r w:rsidR="008C31DE">
        <w:rPr>
          <w:rFonts w:eastAsia="Garamond,Arial"/>
          <w:color w:val="000000" w:themeColor="text1"/>
          <w:lang w:val="en-GB"/>
        </w:rPr>
        <w:t xml:space="preserve"> (2003)</w:t>
      </w:r>
      <w:r w:rsidR="025B1E1D" w:rsidRPr="005F26EE">
        <w:rPr>
          <w:rFonts w:eastAsia="Garamond,Arial"/>
          <w:color w:val="000000" w:themeColor="text1"/>
          <w:lang w:val="en-GB"/>
        </w:rPr>
        <w:t xml:space="preserve"> and Young</w:t>
      </w:r>
      <w:r w:rsidR="008C31DE">
        <w:rPr>
          <w:rFonts w:eastAsia="Garamond,Arial"/>
          <w:color w:val="000000" w:themeColor="text1"/>
          <w:lang w:val="en-GB"/>
        </w:rPr>
        <w:t xml:space="preserve"> (2003)</w:t>
      </w:r>
      <w:r w:rsidR="025B1E1D" w:rsidRPr="005F26EE">
        <w:rPr>
          <w:rFonts w:eastAsia="Garamond,Arial"/>
          <w:color w:val="000000" w:themeColor="text1"/>
          <w:lang w:val="en-GB"/>
        </w:rPr>
        <w:t xml:space="preserve"> in their discussions around Proverbs 8 describe how it received manipulated interpretations in the Arian controversy as a proof text for the creation of the son</w:t>
      </w:r>
      <w:r w:rsidR="00722B4F" w:rsidRPr="005F26EE">
        <w:rPr>
          <w:rFonts w:eastAsia="Garamond,Arial"/>
          <w:color w:val="000000" w:themeColor="text1"/>
          <w:lang w:val="en-GB"/>
        </w:rPr>
        <w:t>, on the one hand,</w:t>
      </w:r>
      <w:r w:rsidR="025B1E1D" w:rsidRPr="005F26EE">
        <w:rPr>
          <w:rFonts w:eastAsia="Garamond,Arial"/>
          <w:color w:val="000000" w:themeColor="text1"/>
          <w:lang w:val="en-GB"/>
        </w:rPr>
        <w:t xml:space="preserve"> and then </w:t>
      </w:r>
      <w:r w:rsidR="00722B4F" w:rsidRPr="005F26EE">
        <w:rPr>
          <w:rFonts w:eastAsia="Garamond,Arial"/>
          <w:color w:val="000000" w:themeColor="text1"/>
          <w:lang w:val="en-GB"/>
        </w:rPr>
        <w:t>on the other through</w:t>
      </w:r>
      <w:r w:rsidR="025B1E1D" w:rsidRPr="005F26EE">
        <w:rPr>
          <w:rFonts w:eastAsia="Garamond,Arial"/>
          <w:color w:val="000000" w:themeColor="text1"/>
          <w:lang w:val="en-GB"/>
        </w:rPr>
        <w:t xml:space="preserve"> exegetical efforts to rebuke such use. </w:t>
      </w:r>
      <w:r>
        <w:rPr>
          <w:rFonts w:eastAsia="Garamond,Arial"/>
          <w:color w:val="000000" w:themeColor="text1"/>
          <w:lang w:val="en-GB"/>
        </w:rPr>
        <w:t>B</w:t>
      </w:r>
      <w:r w:rsidR="025B1E1D" w:rsidRPr="005F26EE">
        <w:rPr>
          <w:rFonts w:eastAsia="Garamond,Arial"/>
          <w:color w:val="000000" w:themeColor="text1"/>
          <w:lang w:val="en-GB"/>
        </w:rPr>
        <w:t xml:space="preserve">oth sides of that </w:t>
      </w:r>
      <w:r>
        <w:rPr>
          <w:rFonts w:eastAsia="Garamond,Arial"/>
          <w:color w:val="000000" w:themeColor="text1"/>
          <w:lang w:val="en-GB"/>
        </w:rPr>
        <w:t xml:space="preserve">ancient </w:t>
      </w:r>
      <w:r w:rsidR="025B1E1D" w:rsidRPr="005F26EE">
        <w:rPr>
          <w:rFonts w:eastAsia="Garamond,Arial"/>
          <w:color w:val="000000" w:themeColor="text1"/>
          <w:lang w:val="en-GB"/>
        </w:rPr>
        <w:t xml:space="preserve">debate used </w:t>
      </w:r>
      <w:r w:rsidRPr="005F26EE">
        <w:rPr>
          <w:rFonts w:eastAsia="Garamond,Arial"/>
          <w:color w:val="000000" w:themeColor="text1"/>
          <w:lang w:val="en-GB"/>
        </w:rPr>
        <w:t>proof text</w:t>
      </w:r>
      <w:r>
        <w:rPr>
          <w:rFonts w:eastAsia="Garamond,Arial"/>
          <w:color w:val="000000" w:themeColor="text1"/>
          <w:lang w:val="en-GB"/>
        </w:rPr>
        <w:t>s</w:t>
      </w:r>
      <w:r w:rsidRPr="005F26EE">
        <w:rPr>
          <w:rFonts w:eastAsia="Garamond,Arial"/>
          <w:color w:val="000000" w:themeColor="text1"/>
          <w:lang w:val="en-GB"/>
        </w:rPr>
        <w:t xml:space="preserve"> </w:t>
      </w:r>
      <w:r w:rsidR="025B1E1D" w:rsidRPr="005F26EE">
        <w:rPr>
          <w:rFonts w:eastAsia="Garamond,Arial"/>
          <w:color w:val="000000" w:themeColor="text1"/>
          <w:lang w:val="en-GB"/>
        </w:rPr>
        <w:t>in an institutional conflict to assert prior positions.</w:t>
      </w:r>
      <w:r w:rsidR="008C31DE">
        <w:rPr>
          <w:rFonts w:eastAsia="Garamond,Arial"/>
          <w:color w:val="000000" w:themeColor="text1"/>
          <w:lang w:val="en-GB"/>
        </w:rPr>
        <w:t xml:space="preserve"> </w:t>
      </w:r>
      <w:r>
        <w:rPr>
          <w:rFonts w:eastAsia="Garamond,Arial"/>
          <w:color w:val="000000" w:themeColor="text1"/>
          <w:lang w:val="en-GB"/>
        </w:rPr>
        <w:t>C</w:t>
      </w:r>
      <w:r w:rsidR="025B1E1D" w:rsidRPr="005F26EE">
        <w:rPr>
          <w:rFonts w:eastAsia="Garamond,Arial"/>
          <w:color w:val="000000" w:themeColor="text1"/>
          <w:lang w:val="en-GB"/>
        </w:rPr>
        <w:t xml:space="preserve">ontemporary </w:t>
      </w:r>
      <w:r w:rsidR="008E644B" w:rsidRPr="005F26EE">
        <w:rPr>
          <w:rFonts w:eastAsia="Garamond,Arial"/>
          <w:color w:val="000000" w:themeColor="text1"/>
          <w:lang w:val="en-GB"/>
        </w:rPr>
        <w:t>hermeneutics scholar</w:t>
      </w:r>
      <w:r>
        <w:rPr>
          <w:rFonts w:eastAsia="Garamond,Arial"/>
          <w:color w:val="000000" w:themeColor="text1"/>
          <w:lang w:val="en-GB"/>
        </w:rPr>
        <w:t>s re</w:t>
      </w:r>
      <w:r w:rsidR="00484023">
        <w:rPr>
          <w:rFonts w:eastAsia="Garamond,Arial"/>
          <w:color w:val="000000" w:themeColor="text1"/>
          <w:lang w:val="en-GB"/>
        </w:rPr>
        <w:t>f</w:t>
      </w:r>
      <w:r>
        <w:rPr>
          <w:rFonts w:eastAsia="Garamond,Arial"/>
          <w:color w:val="000000" w:themeColor="text1"/>
          <w:lang w:val="en-GB"/>
        </w:rPr>
        <w:t>er to these issues.</w:t>
      </w:r>
      <w:r w:rsidR="008E644B" w:rsidRPr="005F26EE">
        <w:rPr>
          <w:rFonts w:eastAsia="Garamond,Arial"/>
          <w:color w:val="000000" w:themeColor="text1"/>
          <w:lang w:val="en-GB"/>
        </w:rPr>
        <w:t xml:space="preserve"> </w:t>
      </w:r>
      <w:proofErr w:type="spellStart"/>
      <w:r w:rsidR="008E644B">
        <w:rPr>
          <w:rFonts w:eastAsia="Garamond,Arial"/>
          <w:color w:val="000000" w:themeColor="text1"/>
          <w:lang w:val="en-GB"/>
        </w:rPr>
        <w:t>Thiselton</w:t>
      </w:r>
      <w:proofErr w:type="spellEnd"/>
      <w:r w:rsidR="00722B4F" w:rsidRPr="005F26EE">
        <w:rPr>
          <w:rFonts w:eastAsia="Garamond,Arial"/>
          <w:color w:val="000000" w:themeColor="text1"/>
          <w:lang w:val="en-GB"/>
        </w:rPr>
        <w:t xml:space="preserve"> is concerned </w:t>
      </w:r>
      <w:r w:rsidR="008E644B">
        <w:rPr>
          <w:rFonts w:eastAsia="Garamond,Arial"/>
          <w:color w:val="000000" w:themeColor="text1"/>
          <w:lang w:val="en-GB"/>
        </w:rPr>
        <w:t>about the</w:t>
      </w:r>
      <w:r w:rsidR="025B1E1D" w:rsidRPr="005F26EE">
        <w:rPr>
          <w:rFonts w:eastAsia="Garamond,Arial"/>
          <w:color w:val="000000" w:themeColor="text1"/>
          <w:lang w:val="en-GB"/>
        </w:rPr>
        <w:t xml:space="preserve"> connection between the reader and the text</w:t>
      </w:r>
      <w:r w:rsidR="008D02D9">
        <w:rPr>
          <w:rFonts w:eastAsia="Garamond,Arial"/>
          <w:color w:val="000000" w:themeColor="text1"/>
          <w:lang w:val="en-GB"/>
        </w:rPr>
        <w:t xml:space="preserve"> which can be interrupted by the assertion of prior meanings and interests</w:t>
      </w:r>
      <w:r w:rsidR="025B1E1D" w:rsidRPr="005F26EE">
        <w:rPr>
          <w:rFonts w:eastAsia="Garamond,Arial"/>
          <w:color w:val="000000" w:themeColor="text1"/>
          <w:lang w:val="en-GB"/>
        </w:rPr>
        <w:t xml:space="preserve">. </w:t>
      </w:r>
      <w:proofErr w:type="spellStart"/>
      <w:r w:rsidR="008D02D9">
        <w:rPr>
          <w:rFonts w:eastAsia="Garamond,Arial"/>
          <w:color w:val="000000" w:themeColor="text1"/>
          <w:lang w:val="en-GB"/>
        </w:rPr>
        <w:t>Thiselton</w:t>
      </w:r>
      <w:proofErr w:type="spellEnd"/>
      <w:r w:rsidR="008D02D9">
        <w:rPr>
          <w:rFonts w:eastAsia="Garamond,Arial"/>
          <w:color w:val="000000" w:themeColor="text1"/>
          <w:lang w:val="en-GB"/>
        </w:rPr>
        <w:t xml:space="preserve"> </w:t>
      </w:r>
      <w:r w:rsidR="008E644B">
        <w:rPr>
          <w:rFonts w:eastAsia="Garamond,Arial"/>
          <w:color w:val="000000" w:themeColor="text1"/>
          <w:lang w:val="en-GB"/>
        </w:rPr>
        <w:t>worries that too often t</w:t>
      </w:r>
      <w:r w:rsidR="025B1E1D" w:rsidRPr="005F26EE">
        <w:rPr>
          <w:rFonts w:eastAsia="Garamond,Arial"/>
          <w:color w:val="000000" w:themeColor="text1"/>
          <w:lang w:val="en-GB"/>
        </w:rPr>
        <w:t>he reader is in fact</w:t>
      </w:r>
      <w:r w:rsidR="00114C7E">
        <w:rPr>
          <w:rFonts w:eastAsia="Garamond,Arial"/>
          <w:color w:val="000000" w:themeColor="text1"/>
          <w:lang w:val="en-GB"/>
        </w:rPr>
        <w:t xml:space="preserve">, </w:t>
      </w:r>
      <w:r w:rsidR="025B1E1D" w:rsidRPr="005F26EE">
        <w:rPr>
          <w:rFonts w:eastAsia="Garamond,Arial"/>
          <w:color w:val="000000" w:themeColor="text1"/>
          <w:lang w:val="en-GB"/>
        </w:rPr>
        <w:t>“trapped withi</w:t>
      </w:r>
      <w:r w:rsidR="000A792C">
        <w:rPr>
          <w:rFonts w:eastAsia="Garamond,Arial"/>
          <w:color w:val="000000" w:themeColor="text1"/>
          <w:lang w:val="en-GB"/>
        </w:rPr>
        <w:t>n his or her own prior horizons</w:t>
      </w:r>
      <w:r w:rsidR="025B1E1D" w:rsidRPr="005F26EE">
        <w:rPr>
          <w:rFonts w:eastAsia="Garamond,Arial"/>
          <w:color w:val="000000" w:themeColor="text1"/>
          <w:lang w:val="en-GB"/>
        </w:rPr>
        <w:t> … for the nature of the reading process is governed by horizons of expectation already pre-formed by the community of readers or by the individual.</w:t>
      </w:r>
      <w:r w:rsidR="0008066E" w:rsidRPr="005F26EE">
        <w:rPr>
          <w:rFonts w:eastAsia="Garamond,Arial"/>
          <w:color w:val="000000" w:themeColor="text1"/>
          <w:lang w:val="en-GB"/>
        </w:rPr>
        <w:t>” (1992,</w:t>
      </w:r>
      <w:r w:rsidR="0008066E">
        <w:rPr>
          <w:rFonts w:eastAsia="Garamond,Arial"/>
          <w:color w:val="000000" w:themeColor="text1"/>
          <w:lang w:val="en-GB"/>
        </w:rPr>
        <w:t xml:space="preserve"> </w:t>
      </w:r>
      <w:r w:rsidR="00672807">
        <w:rPr>
          <w:rFonts w:eastAsia="Garamond,Arial"/>
          <w:color w:val="000000" w:themeColor="text1"/>
          <w:lang w:val="en-GB"/>
        </w:rPr>
        <w:t>p.</w:t>
      </w:r>
      <w:r w:rsidR="0008066E" w:rsidRPr="005F26EE">
        <w:rPr>
          <w:rFonts w:eastAsia="Garamond,Arial"/>
          <w:color w:val="000000" w:themeColor="text1"/>
          <w:lang w:val="en-GB"/>
        </w:rPr>
        <w:t>8)</w:t>
      </w:r>
      <w:r w:rsidR="025B1E1D" w:rsidRPr="005F26EE">
        <w:rPr>
          <w:rFonts w:eastAsia="Garamond,Arial"/>
          <w:color w:val="000000" w:themeColor="text1"/>
          <w:lang w:val="en-GB"/>
        </w:rPr>
        <w:t xml:space="preserve"> </w:t>
      </w:r>
      <w:r w:rsidR="0008066E">
        <w:rPr>
          <w:rFonts w:eastAsia="Garamond,Arial"/>
          <w:color w:val="000000" w:themeColor="text1"/>
          <w:lang w:val="en-GB"/>
        </w:rPr>
        <w:t>This leads p</w:t>
      </w:r>
      <w:r w:rsidR="025B1E1D" w:rsidRPr="005F26EE">
        <w:rPr>
          <w:rFonts w:eastAsia="Garamond,Arial"/>
          <w:color w:val="000000" w:themeColor="text1"/>
          <w:lang w:val="en-GB"/>
        </w:rPr>
        <w:t xml:space="preserve">reachers </w:t>
      </w:r>
      <w:r w:rsidR="0008066E">
        <w:rPr>
          <w:rFonts w:eastAsia="Garamond,Arial"/>
          <w:color w:val="000000" w:themeColor="text1"/>
          <w:lang w:val="en-GB"/>
        </w:rPr>
        <w:t>to</w:t>
      </w:r>
      <w:r w:rsidR="0008066E" w:rsidRPr="005F26EE">
        <w:rPr>
          <w:rFonts w:eastAsia="Garamond,Arial"/>
          <w:color w:val="000000" w:themeColor="text1"/>
          <w:lang w:val="en-GB"/>
        </w:rPr>
        <w:t xml:space="preserve"> </w:t>
      </w:r>
      <w:r w:rsidR="025B1E1D" w:rsidRPr="005F26EE">
        <w:rPr>
          <w:rFonts w:eastAsia="Garamond,Arial"/>
          <w:color w:val="000000" w:themeColor="text1"/>
          <w:lang w:val="en-GB"/>
        </w:rPr>
        <w:t>draw from texts what they had already decided to say</w:t>
      </w:r>
      <w:r w:rsidR="0008066E">
        <w:rPr>
          <w:rFonts w:eastAsia="Garamond,Arial"/>
          <w:color w:val="000000" w:themeColor="text1"/>
          <w:lang w:val="en-GB"/>
        </w:rPr>
        <w:t xml:space="preserve"> and it leads</w:t>
      </w:r>
      <w:r w:rsidR="025B1E1D" w:rsidRPr="005F26EE">
        <w:rPr>
          <w:rFonts w:eastAsia="Garamond,Arial"/>
          <w:color w:val="000000" w:themeColor="text1"/>
          <w:lang w:val="en-GB"/>
        </w:rPr>
        <w:t xml:space="preserve"> congregations sometimes</w:t>
      </w:r>
      <w:r w:rsidR="0008066E">
        <w:rPr>
          <w:rFonts w:eastAsia="Garamond,Arial"/>
          <w:color w:val="000000" w:themeColor="text1"/>
          <w:lang w:val="en-GB"/>
        </w:rPr>
        <w:t xml:space="preserve"> to</w:t>
      </w:r>
      <w:r w:rsidR="025B1E1D" w:rsidRPr="005F26EE">
        <w:rPr>
          <w:rFonts w:eastAsia="Garamond,Arial"/>
          <w:color w:val="000000" w:themeColor="text1"/>
          <w:lang w:val="en-GB"/>
        </w:rPr>
        <w:t xml:space="preserve"> look to biblical readings only to affirm </w:t>
      </w:r>
      <w:r w:rsidR="0008066E">
        <w:rPr>
          <w:rFonts w:eastAsia="Garamond,Arial"/>
          <w:color w:val="000000" w:themeColor="text1"/>
          <w:lang w:val="en-GB"/>
        </w:rPr>
        <w:t>their</w:t>
      </w:r>
      <w:r w:rsidR="0008066E" w:rsidRPr="005F26EE">
        <w:rPr>
          <w:rFonts w:eastAsia="Garamond,Arial"/>
          <w:color w:val="000000" w:themeColor="text1"/>
          <w:lang w:val="en-GB"/>
        </w:rPr>
        <w:t xml:space="preserve"> </w:t>
      </w:r>
      <w:r w:rsidR="025B1E1D" w:rsidRPr="005F26EE">
        <w:rPr>
          <w:rFonts w:eastAsia="Garamond,Arial"/>
          <w:color w:val="000000" w:themeColor="text1"/>
          <w:lang w:val="en-GB"/>
        </w:rPr>
        <w:t>community-identity and life-style.</w:t>
      </w:r>
      <w:r w:rsidR="0008066E">
        <w:rPr>
          <w:rFonts w:eastAsia="Garamond,Arial"/>
          <w:color w:val="000000" w:themeColor="text1"/>
          <w:lang w:val="en-GB"/>
        </w:rPr>
        <w:t xml:space="preserve"> The Word of God </w:t>
      </w:r>
      <w:r w:rsidR="025B1E1D" w:rsidRPr="005F26EE">
        <w:rPr>
          <w:rFonts w:eastAsia="Garamond,Arial"/>
          <w:color w:val="000000" w:themeColor="text1"/>
          <w:lang w:val="en-GB"/>
        </w:rPr>
        <w:t>become</w:t>
      </w:r>
      <w:r w:rsidR="0008066E">
        <w:rPr>
          <w:rFonts w:eastAsia="Garamond,Arial"/>
          <w:color w:val="000000" w:themeColor="text1"/>
          <w:lang w:val="en-GB"/>
        </w:rPr>
        <w:t>s</w:t>
      </w:r>
      <w:r w:rsidR="025B1E1D" w:rsidRPr="005F26EE">
        <w:rPr>
          <w:rFonts w:eastAsia="Garamond,Arial"/>
          <w:color w:val="000000" w:themeColor="text1"/>
          <w:lang w:val="en-GB"/>
        </w:rPr>
        <w:t xml:space="preserve"> </w:t>
      </w:r>
      <w:r w:rsidR="0008066E">
        <w:rPr>
          <w:rFonts w:eastAsia="Garamond,Arial"/>
          <w:color w:val="000000" w:themeColor="text1"/>
          <w:lang w:val="en-GB"/>
        </w:rPr>
        <w:t>an</w:t>
      </w:r>
      <w:r w:rsidR="0008066E" w:rsidRPr="005F26EE">
        <w:rPr>
          <w:rFonts w:eastAsia="Garamond,Arial"/>
          <w:color w:val="000000" w:themeColor="text1"/>
          <w:lang w:val="en-GB"/>
        </w:rPr>
        <w:t xml:space="preserve"> </w:t>
      </w:r>
      <w:r w:rsidR="025B1E1D" w:rsidRPr="005F26EE">
        <w:rPr>
          <w:rFonts w:eastAsia="Garamond,Arial"/>
          <w:color w:val="000000" w:themeColor="text1"/>
          <w:lang w:val="en-GB"/>
        </w:rPr>
        <w:t xml:space="preserve">institutional mechanism to </w:t>
      </w:r>
      <w:r w:rsidR="0008066E">
        <w:rPr>
          <w:rFonts w:eastAsia="Garamond,Arial"/>
          <w:color w:val="000000" w:themeColor="text1"/>
          <w:lang w:val="en-GB"/>
        </w:rPr>
        <w:t>maintain</w:t>
      </w:r>
      <w:r w:rsidR="025B1E1D" w:rsidRPr="005F26EE">
        <w:rPr>
          <w:rFonts w:eastAsia="Garamond,Arial"/>
          <w:color w:val="000000" w:themeColor="text1"/>
          <w:lang w:val="en-GB"/>
        </w:rPr>
        <w:t xml:space="preserve"> corporate belief and identity</w:t>
      </w:r>
      <w:r w:rsidR="0008066E">
        <w:rPr>
          <w:rFonts w:eastAsia="Garamond,Arial"/>
          <w:color w:val="000000" w:themeColor="text1"/>
          <w:lang w:val="en-GB"/>
        </w:rPr>
        <w:t xml:space="preserve">. </w:t>
      </w:r>
      <w:r w:rsidR="025B1E1D" w:rsidRPr="005F26EE">
        <w:rPr>
          <w:rFonts w:eastAsia="Garamond,Arial"/>
          <w:color w:val="000000" w:themeColor="text1"/>
          <w:lang w:val="en-GB"/>
        </w:rPr>
        <w:t>Teaching the b</w:t>
      </w:r>
      <w:r w:rsidR="008E644B">
        <w:rPr>
          <w:rFonts w:eastAsia="Garamond,Arial"/>
          <w:color w:val="000000" w:themeColor="text1"/>
          <w:lang w:val="en-GB"/>
        </w:rPr>
        <w:t>ible with preconceived meanings</w:t>
      </w:r>
      <w:r w:rsidR="025B1E1D" w:rsidRPr="005F26EE">
        <w:rPr>
          <w:rFonts w:eastAsia="Garamond,Arial"/>
          <w:color w:val="000000" w:themeColor="text1"/>
          <w:lang w:val="en-GB"/>
        </w:rPr>
        <w:t xml:space="preserve"> </w:t>
      </w:r>
      <w:r w:rsidR="008D02D9">
        <w:rPr>
          <w:rFonts w:eastAsia="Garamond,Arial"/>
          <w:color w:val="000000" w:themeColor="text1"/>
          <w:lang w:val="en-GB"/>
        </w:rPr>
        <w:t>weakens its</w:t>
      </w:r>
      <w:r w:rsidR="025B1E1D" w:rsidRPr="005F26EE">
        <w:rPr>
          <w:rFonts w:eastAsia="Garamond,Arial"/>
          <w:color w:val="000000" w:themeColor="text1"/>
          <w:lang w:val="en-GB"/>
        </w:rPr>
        <w:t xml:space="preserve"> </w:t>
      </w:r>
      <w:r w:rsidR="00E61F94" w:rsidRPr="005F26EE">
        <w:rPr>
          <w:rFonts w:eastAsia="Garamond,Arial"/>
          <w:color w:val="000000" w:themeColor="text1"/>
          <w:lang w:val="en-GB"/>
        </w:rPr>
        <w:t xml:space="preserve">prophetic </w:t>
      </w:r>
      <w:r w:rsidR="008D02D9">
        <w:rPr>
          <w:rFonts w:eastAsia="Garamond,Arial"/>
          <w:color w:val="000000" w:themeColor="text1"/>
          <w:lang w:val="en-GB"/>
        </w:rPr>
        <w:t xml:space="preserve">power. </w:t>
      </w:r>
      <w:r w:rsidR="025B1E1D" w:rsidRPr="005F26EE">
        <w:rPr>
          <w:rFonts w:eastAsia="Garamond,Arial"/>
          <w:color w:val="000000" w:themeColor="text1"/>
          <w:lang w:val="en-GB"/>
        </w:rPr>
        <w:t xml:space="preserve">Preaching the bible slips into social conservation/reproduction. There is no interruption, no innovation or challenge, but rather a process of </w:t>
      </w:r>
      <w:r w:rsidR="00E61F94" w:rsidRPr="005F26EE">
        <w:rPr>
          <w:rFonts w:eastAsia="Garamond,Arial"/>
          <w:color w:val="000000" w:themeColor="text1"/>
          <w:lang w:val="en-GB"/>
        </w:rPr>
        <w:t xml:space="preserve">preconceived </w:t>
      </w:r>
      <w:r w:rsidR="003E26F2" w:rsidRPr="005F26EE">
        <w:rPr>
          <w:rFonts w:eastAsia="Garamond,Arial"/>
          <w:color w:val="000000" w:themeColor="text1"/>
          <w:lang w:val="en-GB"/>
        </w:rPr>
        <w:t>self-assurance</w:t>
      </w:r>
      <w:r w:rsidR="025B1E1D" w:rsidRPr="005F26EE">
        <w:rPr>
          <w:rFonts w:eastAsia="Garamond,Arial"/>
          <w:color w:val="000000" w:themeColor="text1"/>
          <w:lang w:val="en-GB"/>
        </w:rPr>
        <w:t xml:space="preserve">, </w:t>
      </w:r>
      <w:r w:rsidR="003E26F2" w:rsidRPr="005F26EE">
        <w:rPr>
          <w:rFonts w:eastAsia="Garamond,Arial"/>
          <w:color w:val="000000" w:themeColor="text1"/>
          <w:lang w:val="en-GB"/>
        </w:rPr>
        <w:t>self-affirmation</w:t>
      </w:r>
      <w:r w:rsidR="025B1E1D" w:rsidRPr="005F26EE">
        <w:rPr>
          <w:rFonts w:eastAsia="Garamond,Arial"/>
          <w:color w:val="000000" w:themeColor="text1"/>
          <w:lang w:val="en-GB"/>
        </w:rPr>
        <w:t xml:space="preserve"> and </w:t>
      </w:r>
      <w:r w:rsidR="003E26F2" w:rsidRPr="005F26EE">
        <w:rPr>
          <w:rFonts w:eastAsia="Garamond,Arial"/>
          <w:color w:val="000000" w:themeColor="text1"/>
          <w:lang w:val="en-GB"/>
        </w:rPr>
        <w:t>self-protection</w:t>
      </w:r>
      <w:r w:rsidR="025B1E1D" w:rsidRPr="005F26EE">
        <w:rPr>
          <w:rFonts w:eastAsia="Garamond,Arial"/>
          <w:color w:val="000000" w:themeColor="text1"/>
          <w:lang w:val="en-GB"/>
        </w:rPr>
        <w:t>.</w:t>
      </w:r>
      <w:r w:rsidR="00E61F94" w:rsidRPr="005F26EE">
        <w:rPr>
          <w:rFonts w:eastAsia="Garamond,Arial"/>
          <w:color w:val="000000" w:themeColor="text1"/>
          <w:lang w:val="en-GB"/>
        </w:rPr>
        <w:t xml:space="preserve"> </w:t>
      </w:r>
      <w:r w:rsidR="008D02D9">
        <w:rPr>
          <w:rFonts w:eastAsia="Garamond,Arial"/>
          <w:color w:val="000000" w:themeColor="text1"/>
          <w:lang w:val="en-GB"/>
        </w:rPr>
        <w:t xml:space="preserve">This objection is theologically grounded in a concern that the bible should be </w:t>
      </w:r>
      <w:r w:rsidR="00484023">
        <w:rPr>
          <w:rFonts w:eastAsia="Garamond,Arial"/>
          <w:color w:val="000000" w:themeColor="text1"/>
          <w:lang w:val="en-GB"/>
        </w:rPr>
        <w:t>‘</w:t>
      </w:r>
      <w:r w:rsidR="008D02D9">
        <w:rPr>
          <w:rFonts w:eastAsia="Garamond,Arial"/>
          <w:color w:val="000000" w:themeColor="text1"/>
          <w:lang w:val="en-GB"/>
        </w:rPr>
        <w:t>Good News</w:t>
      </w:r>
      <w:r w:rsidR="00484023">
        <w:rPr>
          <w:rFonts w:eastAsia="Garamond,Arial"/>
          <w:color w:val="000000" w:themeColor="text1"/>
          <w:lang w:val="en-GB"/>
        </w:rPr>
        <w:t>’</w:t>
      </w:r>
      <w:r w:rsidR="008D02D9">
        <w:rPr>
          <w:rFonts w:eastAsia="Garamond,Arial"/>
          <w:color w:val="000000" w:themeColor="text1"/>
          <w:lang w:val="en-GB"/>
        </w:rPr>
        <w:t xml:space="preserve">, but it has striking commonalities with the concerns in education that the systems of education, such as the assessment and examinations systems, interrupt the encounter with text in the classroom. </w:t>
      </w:r>
    </w:p>
    <w:p w14:paraId="36C381F7" w14:textId="6796EB0D" w:rsidR="00672807" w:rsidRDefault="00E61F94" w:rsidP="007E0041">
      <w:pPr>
        <w:spacing w:line="360" w:lineRule="auto"/>
        <w:ind w:firstLine="720"/>
        <w:jc w:val="both"/>
        <w:rPr>
          <w:rFonts w:eastAsia="Garamond,Arial"/>
          <w:color w:val="000000" w:themeColor="text1"/>
          <w:lang w:val="en-GB"/>
        </w:rPr>
      </w:pPr>
      <w:proofErr w:type="spellStart"/>
      <w:r w:rsidRPr="005F26EE">
        <w:rPr>
          <w:rFonts w:eastAsia="Garamond,Arial"/>
          <w:color w:val="000000" w:themeColor="text1"/>
          <w:lang w:val="en-GB"/>
        </w:rPr>
        <w:t>Thiselton</w:t>
      </w:r>
      <w:proofErr w:type="spellEnd"/>
      <w:r w:rsidRPr="005F26EE">
        <w:rPr>
          <w:rFonts w:eastAsia="Garamond,Arial"/>
          <w:color w:val="000000" w:themeColor="text1"/>
          <w:lang w:val="en-GB"/>
        </w:rPr>
        <w:t xml:space="preserve"> thought that learning to read the bible better could change the way learners saw the text. </w:t>
      </w:r>
      <w:r w:rsidR="025B1E1D" w:rsidRPr="005F26EE">
        <w:rPr>
          <w:rFonts w:eastAsia="Garamond,Arial"/>
          <w:color w:val="000000" w:themeColor="text1"/>
          <w:lang w:val="en-GB"/>
        </w:rPr>
        <w:t>Commenting on his own experience of teaching hermeneutics</w:t>
      </w:r>
      <w:r w:rsidRPr="005F26EE">
        <w:rPr>
          <w:rFonts w:eastAsia="Garamond,Arial"/>
          <w:color w:val="000000" w:themeColor="text1"/>
          <w:lang w:val="en-GB"/>
        </w:rPr>
        <w:t>,</w:t>
      </w:r>
      <w:r w:rsidR="025B1E1D" w:rsidRPr="005F26EE">
        <w:rPr>
          <w:rFonts w:eastAsia="Garamond,Arial"/>
          <w:color w:val="000000" w:themeColor="text1"/>
          <w:lang w:val="en-GB"/>
        </w:rPr>
        <w:t xml:space="preserve"> </w:t>
      </w:r>
      <w:proofErr w:type="spellStart"/>
      <w:r w:rsidR="025B1E1D" w:rsidRPr="005F26EE">
        <w:rPr>
          <w:rFonts w:eastAsia="Garamond,Arial"/>
          <w:color w:val="000000" w:themeColor="text1"/>
          <w:lang w:val="en-GB"/>
        </w:rPr>
        <w:t>Thiselton</w:t>
      </w:r>
      <w:proofErr w:type="spellEnd"/>
      <w:r w:rsidR="025B1E1D" w:rsidRPr="005F26EE">
        <w:rPr>
          <w:rFonts w:eastAsia="Garamond,Arial"/>
          <w:color w:val="000000" w:themeColor="text1"/>
          <w:lang w:val="en-GB"/>
        </w:rPr>
        <w:t xml:space="preserve"> (2009,</w:t>
      </w:r>
      <w:r w:rsidR="00DB03D0">
        <w:rPr>
          <w:rFonts w:eastAsia="Garamond,Arial"/>
          <w:color w:val="000000" w:themeColor="text1"/>
          <w:lang w:val="en-GB"/>
        </w:rPr>
        <w:t xml:space="preserve"> p.</w:t>
      </w:r>
      <w:r w:rsidR="025B1E1D" w:rsidRPr="005F26EE">
        <w:rPr>
          <w:rFonts w:eastAsia="Garamond,Arial"/>
          <w:color w:val="000000" w:themeColor="text1"/>
          <w:lang w:val="en-GB"/>
        </w:rPr>
        <w:t>5) found that his students came to read the biblical writings</w:t>
      </w:r>
      <w:r w:rsidRPr="005F26EE">
        <w:rPr>
          <w:rFonts w:eastAsia="Garamond,Arial"/>
          <w:color w:val="000000" w:themeColor="text1"/>
          <w:lang w:val="en-GB"/>
        </w:rPr>
        <w:t xml:space="preserve"> in a different way from before. T</w:t>
      </w:r>
      <w:r w:rsidR="025B1E1D" w:rsidRPr="005F26EE">
        <w:rPr>
          <w:rFonts w:eastAsia="Garamond,Arial"/>
          <w:color w:val="000000" w:themeColor="text1"/>
          <w:lang w:val="en-GB"/>
        </w:rPr>
        <w:t xml:space="preserve">hey learnt, especially from </w:t>
      </w:r>
      <w:proofErr w:type="spellStart"/>
      <w:r w:rsidR="025B1E1D" w:rsidRPr="005F26EE">
        <w:rPr>
          <w:rFonts w:eastAsia="Garamond,Arial"/>
          <w:color w:val="000000" w:themeColor="text1"/>
          <w:lang w:val="en-GB"/>
        </w:rPr>
        <w:t>Gadamer</w:t>
      </w:r>
      <w:proofErr w:type="spellEnd"/>
      <w:r w:rsidR="025B1E1D" w:rsidRPr="005F26EE">
        <w:rPr>
          <w:rFonts w:eastAsia="Garamond,Arial"/>
          <w:color w:val="000000" w:themeColor="text1"/>
          <w:lang w:val="en-GB"/>
        </w:rPr>
        <w:t xml:space="preserve">, the importance of listening to a text in its own terms, rather than rushing in with premature assumptions or making the text fit in with </w:t>
      </w:r>
      <w:r w:rsidRPr="005F26EE">
        <w:rPr>
          <w:rFonts w:eastAsia="Garamond,Arial"/>
          <w:color w:val="000000" w:themeColor="text1"/>
          <w:lang w:val="en-GB"/>
        </w:rPr>
        <w:t>prior concepts and expectations. T</w:t>
      </w:r>
      <w:r w:rsidR="025B1E1D" w:rsidRPr="005F26EE">
        <w:rPr>
          <w:rFonts w:eastAsia="Garamond,Arial"/>
          <w:color w:val="000000" w:themeColor="text1"/>
          <w:lang w:val="en-GB"/>
        </w:rPr>
        <w:t xml:space="preserve">hey learnt from </w:t>
      </w:r>
      <w:proofErr w:type="spellStart"/>
      <w:r w:rsidR="025B1E1D" w:rsidRPr="005F26EE">
        <w:rPr>
          <w:rFonts w:eastAsia="Garamond,Arial"/>
          <w:color w:val="000000" w:themeColor="text1"/>
          <w:lang w:val="en-GB"/>
        </w:rPr>
        <w:t>Ricoeur</w:t>
      </w:r>
      <w:proofErr w:type="spellEnd"/>
      <w:r w:rsidR="025B1E1D" w:rsidRPr="005F26EE">
        <w:rPr>
          <w:rFonts w:eastAsia="Garamond,Arial"/>
          <w:color w:val="000000" w:themeColor="text1"/>
          <w:lang w:val="en-GB"/>
        </w:rPr>
        <w:t xml:space="preserve"> a healthy measure of critical suspicion of self interest and </w:t>
      </w:r>
      <w:r w:rsidR="00A545F8" w:rsidRPr="005F26EE">
        <w:rPr>
          <w:rFonts w:eastAsia="Garamond,Arial"/>
          <w:color w:val="000000" w:themeColor="text1"/>
          <w:lang w:val="en-GB"/>
        </w:rPr>
        <w:t>self-deception</w:t>
      </w:r>
      <w:r w:rsidR="025B1E1D" w:rsidRPr="005F26EE">
        <w:rPr>
          <w:rFonts w:eastAsia="Garamond,Arial"/>
          <w:color w:val="000000" w:themeColor="text1"/>
          <w:lang w:val="en-GB"/>
        </w:rPr>
        <w:t>.</w:t>
      </w:r>
      <w:r w:rsidRPr="005F26EE">
        <w:rPr>
          <w:rFonts w:eastAsia="Garamond,Arial"/>
          <w:color w:val="000000" w:themeColor="text1"/>
          <w:lang w:val="en-GB"/>
        </w:rPr>
        <w:t xml:space="preserve"> </w:t>
      </w:r>
      <w:r w:rsidR="008D02D9">
        <w:rPr>
          <w:rFonts w:eastAsia="Arial"/>
          <w:color w:val="000000"/>
          <w:lang w:val="en-GB"/>
        </w:rPr>
        <w:t>This chimes with a</w:t>
      </w:r>
      <w:r w:rsidR="000A792C">
        <w:rPr>
          <w:rFonts w:eastAsia="Garamond,Arial"/>
          <w:color w:val="000000" w:themeColor="text1"/>
          <w:lang w:val="en-GB"/>
        </w:rPr>
        <w:t>nother</w:t>
      </w:r>
      <w:r w:rsidR="025B1E1D" w:rsidRPr="005F26EE">
        <w:rPr>
          <w:rFonts w:eastAsia="Garamond,Arial"/>
          <w:color w:val="000000" w:themeColor="text1"/>
          <w:lang w:val="en-GB"/>
        </w:rPr>
        <w:t xml:space="preserve"> popular writer of commentaries on the Bible and </w:t>
      </w:r>
      <w:r w:rsidR="006E07D8">
        <w:rPr>
          <w:rFonts w:eastAsia="Garamond,Arial"/>
          <w:color w:val="000000" w:themeColor="text1"/>
          <w:lang w:val="en-GB"/>
        </w:rPr>
        <w:t>F</w:t>
      </w:r>
      <w:r w:rsidR="025B1E1D" w:rsidRPr="005F26EE">
        <w:rPr>
          <w:rFonts w:eastAsia="Garamond,Arial"/>
          <w:color w:val="000000" w:themeColor="text1"/>
          <w:lang w:val="en-GB"/>
        </w:rPr>
        <w:t>ormer Bishop of Durham, N</w:t>
      </w:r>
      <w:r w:rsidR="00F05736">
        <w:rPr>
          <w:rFonts w:eastAsia="Garamond,Arial"/>
          <w:color w:val="000000" w:themeColor="text1"/>
          <w:lang w:val="en-GB"/>
        </w:rPr>
        <w:t>.</w:t>
      </w:r>
      <w:r w:rsidR="025B1E1D" w:rsidRPr="005F26EE">
        <w:rPr>
          <w:rFonts w:eastAsia="Garamond,Arial"/>
          <w:color w:val="000000" w:themeColor="text1"/>
          <w:lang w:val="en-GB"/>
        </w:rPr>
        <w:t xml:space="preserve"> T</w:t>
      </w:r>
      <w:r w:rsidR="00F05736">
        <w:rPr>
          <w:rFonts w:eastAsia="Garamond,Arial"/>
          <w:color w:val="000000" w:themeColor="text1"/>
          <w:lang w:val="en-GB"/>
        </w:rPr>
        <w:t>.</w:t>
      </w:r>
      <w:r w:rsidR="025B1E1D" w:rsidRPr="005F26EE">
        <w:rPr>
          <w:rFonts w:eastAsia="Garamond,Arial"/>
          <w:color w:val="000000" w:themeColor="text1"/>
          <w:lang w:val="en-GB"/>
        </w:rPr>
        <w:t xml:space="preserve"> Wright, argues for an approach to bible study that </w:t>
      </w:r>
      <w:r w:rsidR="008E2C42">
        <w:rPr>
          <w:rFonts w:eastAsia="Garamond,Arial"/>
          <w:color w:val="000000" w:themeColor="text1"/>
          <w:lang w:val="en-GB"/>
        </w:rPr>
        <w:t xml:space="preserve">goes ever deeper into the meaning of scripture, to refresh and energise the Church in a way that is free to </w:t>
      </w:r>
      <w:r w:rsidR="008E2C42" w:rsidRPr="005F26EE">
        <w:rPr>
          <w:rFonts w:eastAsia="Garamond,Arial"/>
          <w:color w:val="000000" w:themeColor="text1"/>
          <w:lang w:val="en-GB"/>
        </w:rPr>
        <w:t>explore different meanings</w:t>
      </w:r>
      <w:r w:rsidR="025B1E1D" w:rsidRPr="005F26EE">
        <w:rPr>
          <w:rFonts w:eastAsia="Garamond,Arial"/>
          <w:color w:val="000000" w:themeColor="text1"/>
          <w:lang w:val="en-GB"/>
        </w:rPr>
        <w:t>, not just as a competency for scholars but as a vital ingredient in church</w:t>
      </w:r>
      <w:r w:rsidR="008E2C42">
        <w:rPr>
          <w:rFonts w:eastAsia="Garamond,Arial"/>
          <w:color w:val="000000" w:themeColor="text1"/>
          <w:lang w:val="en-GB"/>
        </w:rPr>
        <w:t xml:space="preserve">: </w:t>
      </w:r>
      <w:r w:rsidR="008E2C42" w:rsidRPr="005F26EE">
        <w:rPr>
          <w:rFonts w:eastAsia="Garamond,Arial"/>
          <w:color w:val="000000" w:themeColor="text1"/>
          <w:lang w:val="en-GB"/>
        </w:rPr>
        <w:t xml:space="preserve">“Any church, not least those that pride themselves on being biblical, needs to be open to new understandings of the Bible itself.” </w:t>
      </w:r>
      <w:r w:rsidR="008E2C42">
        <w:rPr>
          <w:rFonts w:eastAsia="Garamond,Arial"/>
          <w:color w:val="000000" w:themeColor="text1"/>
          <w:lang w:val="en-GB"/>
        </w:rPr>
        <w:t xml:space="preserve">(Wright 2005, </w:t>
      </w:r>
      <w:r w:rsidR="00DB03D0">
        <w:rPr>
          <w:rFonts w:eastAsia="Garamond,Arial"/>
          <w:color w:val="000000" w:themeColor="text1"/>
          <w:lang w:val="en-GB"/>
        </w:rPr>
        <w:t>p.</w:t>
      </w:r>
      <w:r w:rsidR="008E2C42">
        <w:rPr>
          <w:rFonts w:eastAsia="Garamond,Arial"/>
          <w:color w:val="000000" w:themeColor="text1"/>
          <w:lang w:val="en-GB"/>
        </w:rPr>
        <w:t>135).</w:t>
      </w:r>
      <w:r w:rsidR="008E2C42">
        <w:rPr>
          <w:rFonts w:eastAsia="Arial"/>
          <w:color w:val="000000"/>
          <w:lang w:val="en-GB"/>
        </w:rPr>
        <w:t xml:space="preserve"> </w:t>
      </w:r>
      <w:r w:rsidR="025B1E1D" w:rsidRPr="005F26EE">
        <w:rPr>
          <w:rFonts w:eastAsia="Garamond,Arial"/>
          <w:color w:val="000000" w:themeColor="text1"/>
          <w:lang w:val="en-GB"/>
        </w:rPr>
        <w:t xml:space="preserve"> </w:t>
      </w:r>
      <w:r w:rsidR="0008066E">
        <w:rPr>
          <w:rFonts w:eastAsia="Garamond,Arial"/>
          <w:color w:val="000000" w:themeColor="text1"/>
          <w:lang w:val="en-GB"/>
        </w:rPr>
        <w:t xml:space="preserve">Wright and </w:t>
      </w:r>
      <w:proofErr w:type="spellStart"/>
      <w:r w:rsidR="0008066E">
        <w:rPr>
          <w:rFonts w:eastAsia="Garamond,Arial"/>
          <w:color w:val="000000" w:themeColor="text1"/>
          <w:lang w:val="en-GB"/>
        </w:rPr>
        <w:t>Thiselton</w:t>
      </w:r>
      <w:proofErr w:type="spellEnd"/>
      <w:r w:rsidR="0008066E">
        <w:rPr>
          <w:rFonts w:eastAsia="Garamond,Arial"/>
          <w:color w:val="000000" w:themeColor="text1"/>
          <w:lang w:val="en-GB"/>
        </w:rPr>
        <w:t xml:space="preserve"> both advocate a kind of responsible hermeneutics which takes seriously the concern to read the Bible in ways that are authentic to Christian faith</w:t>
      </w:r>
      <w:r w:rsidR="008E2C42">
        <w:rPr>
          <w:rFonts w:eastAsia="Garamond,Arial"/>
          <w:color w:val="000000" w:themeColor="text1"/>
          <w:lang w:val="en-GB"/>
        </w:rPr>
        <w:t>, and also in ways that are open to new insights</w:t>
      </w:r>
      <w:r w:rsidR="0008066E">
        <w:rPr>
          <w:rFonts w:eastAsia="Garamond,Arial"/>
          <w:color w:val="000000" w:themeColor="text1"/>
          <w:lang w:val="en-GB"/>
        </w:rPr>
        <w:t xml:space="preserve"> (Cooling</w:t>
      </w:r>
      <w:r w:rsidR="00DB03D0">
        <w:rPr>
          <w:rFonts w:eastAsia="Garamond,Arial"/>
          <w:color w:val="000000" w:themeColor="text1"/>
          <w:lang w:val="en-GB"/>
        </w:rPr>
        <w:t>,</w:t>
      </w:r>
      <w:r w:rsidR="0008066E">
        <w:rPr>
          <w:rFonts w:eastAsia="Garamond,Arial"/>
          <w:color w:val="000000" w:themeColor="text1"/>
          <w:lang w:val="en-GB"/>
        </w:rPr>
        <w:t xml:space="preserve"> 2013). </w:t>
      </w:r>
      <w:r w:rsidR="008E2C42">
        <w:rPr>
          <w:rFonts w:eastAsia="Garamond,Arial"/>
          <w:color w:val="000000" w:themeColor="text1"/>
          <w:lang w:val="en-GB"/>
        </w:rPr>
        <w:t>T</w:t>
      </w:r>
      <w:r w:rsidR="025B1E1D" w:rsidRPr="005F26EE">
        <w:rPr>
          <w:rFonts w:eastAsia="Garamond,Arial"/>
          <w:color w:val="000000" w:themeColor="text1"/>
          <w:lang w:val="en-GB"/>
        </w:rPr>
        <w:t xml:space="preserve">he transfer of fixed, given meanings, superficially pinned to decontextualized quotes </w:t>
      </w:r>
      <w:r w:rsidR="008E2C42">
        <w:rPr>
          <w:rFonts w:eastAsia="Garamond,Arial"/>
          <w:color w:val="000000" w:themeColor="text1"/>
          <w:lang w:val="en-GB"/>
        </w:rPr>
        <w:t>will not serve responsible hermeneutics for</w:t>
      </w:r>
      <w:r w:rsidR="025B1E1D" w:rsidRPr="005F26EE">
        <w:rPr>
          <w:rFonts w:eastAsia="Garamond,Arial"/>
          <w:color w:val="000000" w:themeColor="text1"/>
          <w:lang w:val="en-GB"/>
        </w:rPr>
        <w:t xml:space="preserve"> the congregation </w:t>
      </w:r>
      <w:r w:rsidR="008E2C42">
        <w:rPr>
          <w:rFonts w:eastAsia="Garamond,Arial"/>
          <w:color w:val="000000" w:themeColor="text1"/>
          <w:lang w:val="en-GB"/>
        </w:rPr>
        <w:t>or</w:t>
      </w:r>
      <w:r w:rsidR="025B1E1D" w:rsidRPr="005F26EE">
        <w:rPr>
          <w:rFonts w:eastAsia="Garamond,Arial"/>
          <w:color w:val="000000" w:themeColor="text1"/>
          <w:lang w:val="en-GB"/>
        </w:rPr>
        <w:t xml:space="preserve"> the classroom. </w:t>
      </w:r>
      <w:r w:rsidR="0096656A">
        <w:rPr>
          <w:rFonts w:eastAsia="Garamond,Arial"/>
          <w:color w:val="000000" w:themeColor="text1"/>
          <w:lang w:val="en-GB"/>
        </w:rPr>
        <w:t xml:space="preserve">There is </w:t>
      </w:r>
      <w:r w:rsidR="000A792C" w:rsidRPr="005F26EE">
        <w:rPr>
          <w:rFonts w:eastAsia="Garamond,Arial"/>
          <w:color w:val="000000" w:themeColor="text1"/>
          <w:lang w:val="en-GB"/>
        </w:rPr>
        <w:t xml:space="preserve">an alliance of interest </w:t>
      </w:r>
      <w:r w:rsidR="008E2C42">
        <w:rPr>
          <w:rFonts w:eastAsia="Garamond,Arial"/>
          <w:color w:val="000000" w:themeColor="text1"/>
          <w:lang w:val="en-GB"/>
        </w:rPr>
        <w:t xml:space="preserve">between biblical scholars like </w:t>
      </w:r>
      <w:proofErr w:type="spellStart"/>
      <w:r w:rsidR="008E2C42">
        <w:rPr>
          <w:rFonts w:eastAsia="Garamond,Arial"/>
          <w:color w:val="000000" w:themeColor="text1"/>
          <w:lang w:val="en-GB"/>
        </w:rPr>
        <w:t>Thiselton</w:t>
      </w:r>
      <w:proofErr w:type="spellEnd"/>
      <w:r w:rsidR="008E2C42">
        <w:rPr>
          <w:rFonts w:eastAsia="Garamond,Arial"/>
          <w:color w:val="000000" w:themeColor="text1"/>
          <w:lang w:val="en-GB"/>
        </w:rPr>
        <w:t xml:space="preserve"> and </w:t>
      </w:r>
      <w:r w:rsidR="008E2C42" w:rsidRPr="005F26EE">
        <w:rPr>
          <w:rFonts w:eastAsia="Garamond,Arial"/>
          <w:color w:val="000000" w:themeColor="text1"/>
          <w:lang w:val="en-GB"/>
        </w:rPr>
        <w:t>Wright and</w:t>
      </w:r>
      <w:r w:rsidR="008E2C42">
        <w:rPr>
          <w:rFonts w:eastAsia="Garamond,Arial"/>
          <w:color w:val="000000" w:themeColor="text1"/>
          <w:lang w:val="en-GB"/>
        </w:rPr>
        <w:t xml:space="preserve"> educationalists like</w:t>
      </w:r>
      <w:r w:rsidR="008E2C42" w:rsidRPr="005F26EE">
        <w:rPr>
          <w:rFonts w:eastAsia="Garamond,Arial"/>
          <w:color w:val="000000" w:themeColor="text1"/>
          <w:lang w:val="en-GB"/>
        </w:rPr>
        <w:t xml:space="preserve"> </w:t>
      </w:r>
      <w:r w:rsidR="008E2C42">
        <w:rPr>
          <w:rFonts w:eastAsia="Garamond,Arial"/>
          <w:color w:val="000000" w:themeColor="text1"/>
          <w:lang w:val="en-GB"/>
        </w:rPr>
        <w:t>Aldridge</w:t>
      </w:r>
      <w:r w:rsidR="006E07D8">
        <w:rPr>
          <w:rFonts w:eastAsia="Garamond,Arial"/>
          <w:color w:val="000000" w:themeColor="text1"/>
          <w:lang w:val="en-GB"/>
        </w:rPr>
        <w:t xml:space="preserve"> (2015)</w:t>
      </w:r>
      <w:r w:rsidR="008E2C42">
        <w:rPr>
          <w:rFonts w:eastAsia="Garamond,Arial"/>
          <w:color w:val="000000" w:themeColor="text1"/>
          <w:lang w:val="en-GB"/>
        </w:rPr>
        <w:t xml:space="preserve"> and Jackson</w:t>
      </w:r>
      <w:r w:rsidR="006E07D8">
        <w:rPr>
          <w:rFonts w:eastAsia="Garamond,Arial"/>
          <w:color w:val="000000" w:themeColor="text1"/>
          <w:lang w:val="en-GB"/>
        </w:rPr>
        <w:t xml:space="preserve"> (</w:t>
      </w:r>
      <w:r w:rsidR="00537F48">
        <w:rPr>
          <w:rFonts w:eastAsia="Garamond,Arial"/>
          <w:color w:val="000000" w:themeColor="text1"/>
          <w:lang w:val="en-GB"/>
        </w:rPr>
        <w:t>1997, 2009</w:t>
      </w:r>
      <w:r w:rsidR="006E07D8">
        <w:rPr>
          <w:rFonts w:eastAsia="Garamond,Arial"/>
          <w:color w:val="000000" w:themeColor="text1"/>
          <w:lang w:val="en-GB"/>
        </w:rPr>
        <w:t>)</w:t>
      </w:r>
      <w:r w:rsidR="008E2C42">
        <w:rPr>
          <w:rFonts w:eastAsia="Garamond,Arial"/>
          <w:color w:val="000000" w:themeColor="text1"/>
          <w:lang w:val="en-GB"/>
        </w:rPr>
        <w:t>,</w:t>
      </w:r>
      <w:r w:rsidR="008E2C42" w:rsidRPr="005F26EE">
        <w:rPr>
          <w:rFonts w:eastAsia="Garamond,Arial"/>
          <w:color w:val="000000" w:themeColor="text1"/>
          <w:lang w:val="en-GB"/>
        </w:rPr>
        <w:t xml:space="preserve"> </w:t>
      </w:r>
      <w:r w:rsidR="000A792C" w:rsidRPr="005F26EE">
        <w:rPr>
          <w:rFonts w:eastAsia="Garamond,Arial"/>
          <w:color w:val="000000" w:themeColor="text1"/>
          <w:lang w:val="en-GB"/>
        </w:rPr>
        <w:t>around interpretation</w:t>
      </w:r>
      <w:r w:rsidR="0096656A">
        <w:rPr>
          <w:rFonts w:eastAsia="Garamond,Arial"/>
          <w:color w:val="000000" w:themeColor="text1"/>
          <w:lang w:val="en-GB"/>
        </w:rPr>
        <w:t>, or wise reading of the bible,</w:t>
      </w:r>
      <w:r w:rsidR="000A792C" w:rsidRPr="005F26EE">
        <w:rPr>
          <w:rFonts w:eastAsia="Garamond,Arial"/>
          <w:color w:val="000000" w:themeColor="text1"/>
          <w:lang w:val="en-GB"/>
        </w:rPr>
        <w:t xml:space="preserve"> for church congregations as well as state school pupils. </w:t>
      </w:r>
    </w:p>
    <w:p w14:paraId="658FD62E" w14:textId="06E21B6B" w:rsidR="00EC5CB3" w:rsidRDefault="00EC5CB3" w:rsidP="007E0041">
      <w:pPr>
        <w:spacing w:line="360" w:lineRule="auto"/>
        <w:ind w:firstLine="720"/>
        <w:jc w:val="both"/>
        <w:rPr>
          <w:rFonts w:eastAsia="Garamond,Arial"/>
          <w:color w:val="000000" w:themeColor="text1"/>
          <w:lang w:val="en-GB"/>
        </w:rPr>
      </w:pPr>
      <w:r>
        <w:rPr>
          <w:rFonts w:eastAsia="Garamond,Arial"/>
          <w:color w:val="000000" w:themeColor="text1"/>
          <w:lang w:val="en-GB"/>
        </w:rPr>
        <w:t xml:space="preserve">Many of the students studying GCSE Religious Studies are doing so in Roman Catholic Schools.  Roman Catholic scholarship in hermeneutics is striking in its plurality embracing multiple approaches to the text and critical in that undertaking. </w:t>
      </w:r>
      <w:r w:rsidRPr="00E902EB">
        <w:rPr>
          <w:rFonts w:eastAsia="Garamond,Arial"/>
          <w:i/>
          <w:color w:val="000000" w:themeColor="text1"/>
          <w:lang w:val="en-GB"/>
        </w:rPr>
        <w:t>The Interpretation of the Bible in the Church</w:t>
      </w:r>
      <w:r w:rsidRPr="00B91ADA">
        <w:rPr>
          <w:rFonts w:eastAsia="Garamond,Arial"/>
          <w:color w:val="000000" w:themeColor="text1"/>
          <w:lang w:val="en-GB"/>
        </w:rPr>
        <w:t>"</w:t>
      </w:r>
      <w:r>
        <w:rPr>
          <w:rFonts w:eastAsia="Garamond,Arial"/>
          <w:color w:val="000000" w:themeColor="text1"/>
          <w:lang w:val="en-GB"/>
        </w:rPr>
        <w:t xml:space="preserve"> p</w:t>
      </w:r>
      <w:r w:rsidRPr="00B91ADA">
        <w:rPr>
          <w:rFonts w:eastAsia="Garamond,Arial"/>
          <w:color w:val="000000" w:themeColor="text1"/>
          <w:lang w:val="en-GB"/>
        </w:rPr>
        <w:t>resented by the Pontifical Biblical Commission to Pope John Paul II on April 23, 1993 (as published in Origins, January 6, 1994)</w:t>
      </w:r>
      <w:r>
        <w:rPr>
          <w:rFonts w:eastAsia="Garamond,Arial"/>
          <w:color w:val="000000" w:themeColor="text1"/>
          <w:lang w:val="en-GB"/>
        </w:rPr>
        <w:t xml:space="preserve"> is a 62-page essay on different models of interpretation and their relative strengths and weaknesses. </w:t>
      </w:r>
      <w:r w:rsidR="003E26F2">
        <w:rPr>
          <w:rFonts w:eastAsia="Garamond,Arial"/>
          <w:color w:val="000000" w:themeColor="text1"/>
          <w:lang w:val="en-GB"/>
        </w:rPr>
        <w:t xml:space="preserve">The wise engagement with sacred scripture is a high priority </w:t>
      </w:r>
      <w:r w:rsidR="004F170F">
        <w:rPr>
          <w:rFonts w:eastAsia="Garamond,Arial"/>
          <w:color w:val="000000" w:themeColor="text1"/>
          <w:lang w:val="en-GB"/>
        </w:rPr>
        <w:t>and</w:t>
      </w:r>
      <w:r w:rsidR="003E26F2">
        <w:rPr>
          <w:rFonts w:eastAsia="Garamond,Arial"/>
          <w:color w:val="000000" w:themeColor="text1"/>
          <w:lang w:val="en-GB"/>
        </w:rPr>
        <w:t xml:space="preserve"> </w:t>
      </w:r>
      <w:r w:rsidR="004F170F">
        <w:rPr>
          <w:rFonts w:eastAsia="Garamond,Arial"/>
          <w:color w:val="000000" w:themeColor="text1"/>
          <w:lang w:val="en-GB"/>
        </w:rPr>
        <w:t>t</w:t>
      </w:r>
      <w:r>
        <w:rPr>
          <w:rFonts w:eastAsia="Garamond,Arial"/>
          <w:color w:val="000000" w:themeColor="text1"/>
          <w:lang w:val="en-GB"/>
        </w:rPr>
        <w:t xml:space="preserve">his could be used to form the basis for a </w:t>
      </w:r>
      <w:r w:rsidR="002E1184">
        <w:rPr>
          <w:rFonts w:eastAsia="Garamond,Arial"/>
          <w:color w:val="000000" w:themeColor="text1"/>
          <w:lang w:val="en-GB"/>
        </w:rPr>
        <w:t xml:space="preserve">consensus around </w:t>
      </w:r>
      <w:r>
        <w:rPr>
          <w:rFonts w:eastAsia="Garamond,Arial"/>
          <w:color w:val="000000" w:themeColor="text1"/>
          <w:lang w:val="en-GB"/>
        </w:rPr>
        <w:t>hermeneutics for schools</w:t>
      </w:r>
      <w:r w:rsidR="002E1184">
        <w:rPr>
          <w:rFonts w:eastAsia="Garamond,Arial"/>
          <w:color w:val="000000" w:themeColor="text1"/>
          <w:lang w:val="en-GB"/>
        </w:rPr>
        <w:t>.</w:t>
      </w:r>
    </w:p>
    <w:p w14:paraId="6ECD32DF" w14:textId="29C8C17F" w:rsidR="00CB0CC7" w:rsidRDefault="008D02D9" w:rsidP="008D02D9">
      <w:pPr>
        <w:spacing w:line="360" w:lineRule="auto"/>
        <w:ind w:firstLine="720"/>
        <w:jc w:val="both"/>
        <w:rPr>
          <w:rFonts w:eastAsia="Garamond,Arial"/>
          <w:color w:val="000000" w:themeColor="text1"/>
          <w:lang w:val="en-GB"/>
        </w:rPr>
      </w:pPr>
      <w:r>
        <w:rPr>
          <w:rFonts w:eastAsia="Garamond,Arial"/>
          <w:color w:val="000000" w:themeColor="text1"/>
          <w:lang w:val="en-GB"/>
        </w:rPr>
        <w:t xml:space="preserve">There are </w:t>
      </w:r>
      <w:r w:rsidR="002E1184">
        <w:rPr>
          <w:rFonts w:eastAsia="Garamond,Arial"/>
          <w:color w:val="000000" w:themeColor="text1"/>
          <w:lang w:val="en-GB"/>
        </w:rPr>
        <w:t>multiple</w:t>
      </w:r>
      <w:r>
        <w:rPr>
          <w:rFonts w:eastAsia="Garamond,Arial"/>
          <w:color w:val="000000" w:themeColor="text1"/>
          <w:lang w:val="en-GB"/>
        </w:rPr>
        <w:t xml:space="preserve"> reasons to encourage multi-layered approaches to text. B</w:t>
      </w:r>
      <w:r w:rsidR="000A792C" w:rsidRPr="005F26EE">
        <w:rPr>
          <w:rFonts w:eastAsia="Garamond,Arial"/>
          <w:color w:val="000000" w:themeColor="text1"/>
          <w:lang w:val="en-GB"/>
        </w:rPr>
        <w:t>ible texts may not be theologically understood, providing only</w:t>
      </w:r>
      <w:r w:rsidR="007569DA">
        <w:rPr>
          <w:rFonts w:eastAsia="Garamond,Arial"/>
          <w:color w:val="000000" w:themeColor="text1"/>
          <w:lang w:val="en-GB"/>
        </w:rPr>
        <w:t xml:space="preserve"> space for</w:t>
      </w:r>
      <w:r w:rsidR="000A792C" w:rsidRPr="005F26EE">
        <w:rPr>
          <w:rFonts w:eastAsia="Garamond,Arial"/>
          <w:color w:val="000000" w:themeColor="text1"/>
          <w:lang w:val="en-GB"/>
        </w:rPr>
        <w:t xml:space="preserve"> preconceived meanings in authorised interpretations (through approved resources or exam ques</w:t>
      </w:r>
      <w:r>
        <w:rPr>
          <w:rFonts w:eastAsia="Garamond,Arial"/>
          <w:color w:val="000000" w:themeColor="text1"/>
          <w:lang w:val="en-GB"/>
        </w:rPr>
        <w:t>tion fram</w:t>
      </w:r>
      <w:r w:rsidR="007569DA">
        <w:rPr>
          <w:rFonts w:eastAsia="Garamond,Arial"/>
          <w:color w:val="000000" w:themeColor="text1"/>
          <w:lang w:val="en-GB"/>
        </w:rPr>
        <w:t>es</w:t>
      </w:r>
      <w:r>
        <w:rPr>
          <w:rFonts w:eastAsia="Garamond,Arial"/>
          <w:color w:val="000000" w:themeColor="text1"/>
          <w:lang w:val="en-GB"/>
        </w:rPr>
        <w:t xml:space="preserve">). </w:t>
      </w:r>
      <w:r w:rsidR="000A792C" w:rsidRPr="005F26EE">
        <w:rPr>
          <w:rFonts w:eastAsia="Garamond,Arial"/>
          <w:color w:val="000000" w:themeColor="text1"/>
          <w:lang w:val="en-GB"/>
        </w:rPr>
        <w:t>This reduces the likelihood of the enrichment</w:t>
      </w:r>
      <w:r>
        <w:rPr>
          <w:rFonts w:eastAsia="Garamond,Arial"/>
          <w:color w:val="000000" w:themeColor="text1"/>
          <w:lang w:val="en-GB"/>
        </w:rPr>
        <w:t xml:space="preserve"> that comes from the deeper engagement with text of the kind </w:t>
      </w:r>
      <w:proofErr w:type="spellStart"/>
      <w:r>
        <w:rPr>
          <w:rFonts w:eastAsia="Garamond,Arial"/>
          <w:color w:val="000000" w:themeColor="text1"/>
          <w:lang w:val="en-GB"/>
        </w:rPr>
        <w:t>Thiselton</w:t>
      </w:r>
      <w:proofErr w:type="spellEnd"/>
      <w:r>
        <w:rPr>
          <w:rFonts w:eastAsia="Garamond,Arial"/>
          <w:color w:val="000000" w:themeColor="text1"/>
          <w:lang w:val="en-GB"/>
        </w:rPr>
        <w:t xml:space="preserve"> thought his</w:t>
      </w:r>
      <w:r w:rsidR="000A792C" w:rsidRPr="005F26EE">
        <w:rPr>
          <w:rFonts w:eastAsia="Garamond,Arial"/>
          <w:color w:val="000000" w:themeColor="text1"/>
          <w:lang w:val="en-GB"/>
        </w:rPr>
        <w:t xml:space="preserve"> students experienced. Biblical interpretation slips into knowledge transfer </w:t>
      </w:r>
      <w:r>
        <w:rPr>
          <w:rFonts w:eastAsia="Garamond,Arial"/>
          <w:color w:val="000000" w:themeColor="text1"/>
          <w:lang w:val="en-GB"/>
        </w:rPr>
        <w:t xml:space="preserve">of approved meanings. </w:t>
      </w:r>
      <w:r w:rsidR="007569DA">
        <w:rPr>
          <w:rFonts w:eastAsia="Garamond,Arial"/>
          <w:color w:val="000000" w:themeColor="text1"/>
          <w:lang w:val="en-GB"/>
        </w:rPr>
        <w:t>T</w:t>
      </w:r>
      <w:r w:rsidR="000A792C" w:rsidRPr="005F26EE">
        <w:rPr>
          <w:rFonts w:eastAsia="Garamond,Arial"/>
          <w:color w:val="000000" w:themeColor="text1"/>
          <w:lang w:val="en-GB"/>
        </w:rPr>
        <w:t xml:space="preserve">his undermines the </w:t>
      </w:r>
      <w:r>
        <w:rPr>
          <w:rFonts w:eastAsia="Garamond,Arial"/>
          <w:color w:val="000000" w:themeColor="text1"/>
          <w:lang w:val="en-GB"/>
        </w:rPr>
        <w:t>possibility that the b</w:t>
      </w:r>
      <w:r w:rsidR="000A792C" w:rsidRPr="005F26EE">
        <w:rPr>
          <w:rFonts w:eastAsia="Garamond,Arial"/>
          <w:color w:val="000000" w:themeColor="text1"/>
          <w:lang w:val="en-GB"/>
        </w:rPr>
        <w:t xml:space="preserve">ible is Good News, offering something new, prophetic, something unexpected or challenging. The incarnational </w:t>
      </w:r>
      <w:r w:rsidR="0096656A">
        <w:rPr>
          <w:rFonts w:eastAsia="Garamond,Arial"/>
          <w:color w:val="000000" w:themeColor="text1"/>
          <w:lang w:val="en-GB"/>
        </w:rPr>
        <w:t>sense</w:t>
      </w:r>
      <w:r w:rsidR="000A792C" w:rsidRPr="005F26EE">
        <w:rPr>
          <w:rFonts w:eastAsia="Garamond,Arial"/>
          <w:color w:val="000000" w:themeColor="text1"/>
          <w:lang w:val="en-GB"/>
        </w:rPr>
        <w:t xml:space="preserve"> of the text, as it is understood in the Christian tradition, is lost without such readings. Bible study is reduced to preconception transfer rather than inquiry or discovery. </w:t>
      </w:r>
    </w:p>
    <w:p w14:paraId="1A9757D2" w14:textId="2DC8E5DD" w:rsidR="00114C7E" w:rsidRDefault="00CB0CC7" w:rsidP="00E44FA7">
      <w:pPr>
        <w:shd w:val="clear" w:color="auto" w:fill="FFFFFF" w:themeFill="background1"/>
        <w:spacing w:line="360" w:lineRule="auto"/>
        <w:ind w:firstLine="720"/>
        <w:jc w:val="both"/>
        <w:rPr>
          <w:rFonts w:eastAsia="Garamond,Arial"/>
          <w:color w:val="000000" w:themeColor="text1"/>
          <w:lang w:val="en-GB"/>
        </w:rPr>
      </w:pPr>
      <w:r>
        <w:rPr>
          <w:rFonts w:eastAsia="Garamond,Arial"/>
          <w:color w:val="000000" w:themeColor="text1"/>
          <w:lang w:val="en-GB"/>
        </w:rPr>
        <w:t xml:space="preserve">This is not to suggest that interpretations of the text should be relativized or made completely subjective. </w:t>
      </w:r>
      <w:r w:rsidRPr="005F26EE">
        <w:rPr>
          <w:rFonts w:eastAsia="Garamond,Arial"/>
          <w:color w:val="000000" w:themeColor="text1"/>
          <w:lang w:val="en-GB"/>
        </w:rPr>
        <w:t xml:space="preserve">Too often RE isolates and </w:t>
      </w:r>
      <w:proofErr w:type="spellStart"/>
      <w:r w:rsidRPr="005F26EE">
        <w:rPr>
          <w:rFonts w:eastAsia="Garamond,Arial"/>
          <w:color w:val="000000" w:themeColor="text1"/>
          <w:lang w:val="en-GB"/>
        </w:rPr>
        <w:t>decontextualises</w:t>
      </w:r>
      <w:proofErr w:type="spellEnd"/>
      <w:r w:rsidRPr="005F26EE">
        <w:rPr>
          <w:rFonts w:eastAsia="Garamond,Arial"/>
          <w:color w:val="000000" w:themeColor="text1"/>
          <w:lang w:val="en-GB"/>
        </w:rPr>
        <w:t xml:space="preserve"> texts away from their historical, linguistic or theological senses.</w:t>
      </w:r>
      <w:r>
        <w:rPr>
          <w:rFonts w:eastAsia="Garamond,Arial"/>
          <w:color w:val="000000" w:themeColor="text1"/>
          <w:lang w:val="en-GB"/>
        </w:rPr>
        <w:t xml:space="preserve"> </w:t>
      </w:r>
      <w:r w:rsidRPr="005F26EE">
        <w:rPr>
          <w:rFonts w:eastAsia="Garamond,Arial"/>
          <w:color w:val="000000" w:themeColor="text1"/>
          <w:lang w:val="en-GB"/>
        </w:rPr>
        <w:t xml:space="preserve">Pupils express concern that they are learning about an exam-religion, remote from their own experience of religion. Religion is cast as a propositional position that is </w:t>
      </w:r>
      <w:r w:rsidR="00450EBF">
        <w:rPr>
          <w:rFonts w:eastAsia="Garamond,Arial"/>
          <w:color w:val="000000" w:themeColor="text1"/>
          <w:lang w:val="en-GB"/>
        </w:rPr>
        <w:t>held up</w:t>
      </w:r>
      <w:r w:rsidRPr="005F26EE">
        <w:rPr>
          <w:rFonts w:eastAsia="Garamond,Arial"/>
          <w:color w:val="000000" w:themeColor="text1"/>
          <w:lang w:val="en-GB"/>
        </w:rPr>
        <w:t xml:space="preserve"> by text-as-reason proofs. </w:t>
      </w:r>
      <w:r w:rsidR="00780B37">
        <w:rPr>
          <w:rFonts w:eastAsia="Garamond,Arial"/>
          <w:color w:val="000000" w:themeColor="text1"/>
          <w:lang w:val="en-GB"/>
        </w:rPr>
        <w:t>Thus p</w:t>
      </w:r>
      <w:r w:rsidRPr="005F26EE">
        <w:rPr>
          <w:rFonts w:eastAsia="Garamond,Arial"/>
          <w:color w:val="000000" w:themeColor="text1"/>
          <w:lang w:val="en-GB"/>
        </w:rPr>
        <w:t xml:space="preserve">roof texting encourages single meanings of a text without interpretation. Parables and teachings are deployed to lead to a meaning, attitude or behaviour. Learners are taught </w:t>
      </w:r>
      <w:r w:rsidRPr="005F26EE">
        <w:rPr>
          <w:rFonts w:eastAsia="Garamond,Arial"/>
          <w:i/>
          <w:iCs/>
          <w:color w:val="000000" w:themeColor="text1"/>
          <w:lang w:val="en-GB"/>
        </w:rPr>
        <w:t xml:space="preserve">what </w:t>
      </w:r>
      <w:r w:rsidRPr="005F26EE">
        <w:rPr>
          <w:rFonts w:eastAsia="Garamond,Arial"/>
          <w:color w:val="000000" w:themeColor="text1"/>
          <w:lang w:val="en-GB"/>
        </w:rPr>
        <w:t xml:space="preserve">the text means, rather than </w:t>
      </w:r>
      <w:r w:rsidRPr="005F26EE">
        <w:rPr>
          <w:rFonts w:eastAsia="Garamond,Arial"/>
          <w:i/>
          <w:iCs/>
          <w:color w:val="000000" w:themeColor="text1"/>
          <w:lang w:val="en-GB"/>
        </w:rPr>
        <w:t xml:space="preserve">how </w:t>
      </w:r>
      <w:r w:rsidRPr="005F26EE">
        <w:rPr>
          <w:rFonts w:eastAsia="Garamond,Arial"/>
          <w:color w:val="000000" w:themeColor="text1"/>
          <w:lang w:val="en-GB"/>
        </w:rPr>
        <w:t>a process of interpretation reaches a meanin</w:t>
      </w:r>
      <w:r>
        <w:rPr>
          <w:rFonts w:eastAsia="Garamond,Arial"/>
          <w:color w:val="000000" w:themeColor="text1"/>
          <w:lang w:val="en-GB"/>
        </w:rPr>
        <w:t xml:space="preserve">g. Expected answers </w:t>
      </w:r>
      <w:r w:rsidRPr="005F26EE">
        <w:rPr>
          <w:rFonts w:eastAsia="Garamond,Arial"/>
          <w:color w:val="000000" w:themeColor="text1"/>
          <w:lang w:val="en-GB"/>
        </w:rPr>
        <w:t>do not aid proficiency in interpreting text</w:t>
      </w:r>
      <w:r w:rsidR="00780B37">
        <w:rPr>
          <w:rFonts w:eastAsia="Garamond,Arial"/>
          <w:color w:val="000000" w:themeColor="text1"/>
          <w:lang w:val="en-GB"/>
        </w:rPr>
        <w:t xml:space="preserve"> – quite the reverse</w:t>
      </w:r>
      <w:r w:rsidRPr="005F26EE">
        <w:rPr>
          <w:rFonts w:eastAsia="Garamond,Arial"/>
          <w:color w:val="000000" w:themeColor="text1"/>
          <w:lang w:val="en-GB"/>
        </w:rPr>
        <w:t xml:space="preserve">. </w:t>
      </w:r>
      <w:r w:rsidR="007D3DCA" w:rsidRPr="005F26EE">
        <w:rPr>
          <w:rFonts w:eastAsia="Garamond,Arial"/>
          <w:color w:val="000000" w:themeColor="text1"/>
          <w:lang w:val="en-GB"/>
        </w:rPr>
        <w:t xml:space="preserve">Exams </w:t>
      </w:r>
      <w:r w:rsidR="007569DA">
        <w:rPr>
          <w:rFonts w:eastAsia="Garamond,Arial"/>
          <w:color w:val="000000" w:themeColor="text1"/>
          <w:lang w:val="en-GB"/>
        </w:rPr>
        <w:t>may encourage</w:t>
      </w:r>
      <w:r w:rsidR="007D3DCA" w:rsidRPr="005F26EE">
        <w:rPr>
          <w:rFonts w:eastAsia="Garamond,Arial"/>
          <w:color w:val="000000" w:themeColor="text1"/>
          <w:lang w:val="en-GB"/>
        </w:rPr>
        <w:t xml:space="preserve"> an awareness of the diversity of interpretations and the associations these have with different kinds of Christianity but </w:t>
      </w:r>
      <w:r w:rsidR="007569DA">
        <w:rPr>
          <w:rFonts w:eastAsia="Garamond,Arial"/>
          <w:color w:val="000000" w:themeColor="text1"/>
          <w:lang w:val="en-GB"/>
        </w:rPr>
        <w:t>this still does not</w:t>
      </w:r>
      <w:r w:rsidR="007D3DCA" w:rsidRPr="005F26EE">
        <w:rPr>
          <w:rFonts w:eastAsia="Garamond,Arial"/>
          <w:color w:val="000000" w:themeColor="text1"/>
          <w:lang w:val="en-GB"/>
        </w:rPr>
        <w:t xml:space="preserve"> focus on interpretation itself, the </w:t>
      </w:r>
      <w:r w:rsidR="007D3DCA" w:rsidRPr="005F26EE">
        <w:rPr>
          <w:rFonts w:eastAsia="Garamond,Arial"/>
          <w:i/>
          <w:iCs/>
          <w:color w:val="000000" w:themeColor="text1"/>
          <w:lang w:val="en-GB"/>
        </w:rPr>
        <w:t>workings out</w:t>
      </w:r>
      <w:r w:rsidR="007D3DCA" w:rsidRPr="005F26EE">
        <w:rPr>
          <w:rFonts w:eastAsia="Garamond,Arial"/>
          <w:color w:val="000000" w:themeColor="text1"/>
          <w:lang w:val="en-GB"/>
        </w:rPr>
        <w:t xml:space="preserve"> that have led an interpreter to a meaning</w:t>
      </w:r>
      <w:r w:rsidR="00963941">
        <w:rPr>
          <w:rFonts w:eastAsia="Garamond,Arial"/>
          <w:color w:val="000000" w:themeColor="text1"/>
          <w:lang w:val="en-GB"/>
        </w:rPr>
        <w:t>, and the possib</w:t>
      </w:r>
      <w:r w:rsidR="00402E62">
        <w:rPr>
          <w:rFonts w:eastAsia="Garamond,Arial"/>
          <w:color w:val="000000" w:themeColor="text1"/>
          <w:lang w:val="en-GB"/>
        </w:rPr>
        <w:t>ility of understanding multiple meanings</w:t>
      </w:r>
      <w:r>
        <w:rPr>
          <w:rFonts w:eastAsia="Garamond,Arial"/>
          <w:color w:val="000000" w:themeColor="text1"/>
          <w:lang w:val="en-GB"/>
        </w:rPr>
        <w:t xml:space="preserve"> within a theological understanding of the world</w:t>
      </w:r>
      <w:r w:rsidR="00402E62">
        <w:rPr>
          <w:rFonts w:eastAsia="Garamond,Arial"/>
          <w:color w:val="000000" w:themeColor="text1"/>
          <w:lang w:val="en-GB"/>
        </w:rPr>
        <w:t xml:space="preserve">, rather than </w:t>
      </w:r>
      <w:r w:rsidR="00963941">
        <w:rPr>
          <w:rFonts w:eastAsia="Garamond,Arial"/>
          <w:color w:val="000000" w:themeColor="text1"/>
          <w:lang w:val="en-GB"/>
        </w:rPr>
        <w:t>simply framing these as oppositional</w:t>
      </w:r>
      <w:r w:rsidR="007D3DCA" w:rsidRPr="005F26EE">
        <w:rPr>
          <w:rFonts w:eastAsia="Garamond,Arial"/>
          <w:color w:val="000000" w:themeColor="text1"/>
          <w:lang w:val="en-GB"/>
        </w:rPr>
        <w:t xml:space="preserve">. </w:t>
      </w:r>
      <w:r w:rsidR="00780B37">
        <w:rPr>
          <w:rFonts w:eastAsia="Garamond,Arial"/>
          <w:color w:val="000000" w:themeColor="text1"/>
          <w:lang w:val="en-GB"/>
        </w:rPr>
        <w:t>In these cases t</w:t>
      </w:r>
      <w:r w:rsidR="007D3DCA" w:rsidRPr="005F26EE">
        <w:rPr>
          <w:rFonts w:eastAsia="Garamond,Arial"/>
          <w:color w:val="000000" w:themeColor="text1"/>
          <w:lang w:val="en-GB"/>
        </w:rPr>
        <w:t xml:space="preserve">he learner’s role </w:t>
      </w:r>
      <w:r w:rsidR="0023585E">
        <w:rPr>
          <w:rFonts w:eastAsia="Garamond,Arial"/>
          <w:color w:val="000000" w:themeColor="text1"/>
          <w:lang w:val="en-GB"/>
        </w:rPr>
        <w:t>becom</w:t>
      </w:r>
      <w:r w:rsidR="00780B37">
        <w:rPr>
          <w:rFonts w:eastAsia="Garamond,Arial"/>
          <w:color w:val="000000" w:themeColor="text1"/>
          <w:lang w:val="en-GB"/>
        </w:rPr>
        <w:t>es</w:t>
      </w:r>
      <w:r w:rsidR="007D3DCA" w:rsidRPr="005F26EE">
        <w:rPr>
          <w:rFonts w:eastAsia="Garamond,Arial"/>
          <w:color w:val="000000" w:themeColor="text1"/>
          <w:lang w:val="en-GB"/>
        </w:rPr>
        <w:t xml:space="preserve"> not one of interpreter, but rather one of a repeater of known meanings. </w:t>
      </w:r>
    </w:p>
    <w:p w14:paraId="0B23C775" w14:textId="3B40F722" w:rsidR="0049209E" w:rsidRDefault="007D3DCA" w:rsidP="007E0041">
      <w:pPr>
        <w:shd w:val="clear" w:color="auto" w:fill="FFFFFF" w:themeFill="background1"/>
        <w:spacing w:line="360" w:lineRule="auto"/>
        <w:ind w:firstLine="720"/>
        <w:jc w:val="both"/>
        <w:rPr>
          <w:rFonts w:eastAsia="Garamond,Arial"/>
          <w:color w:val="000000" w:themeColor="text1"/>
          <w:lang w:val="en-GB"/>
        </w:rPr>
      </w:pPr>
      <w:r w:rsidRPr="005F26EE">
        <w:rPr>
          <w:rFonts w:eastAsia="Garamond,Arial"/>
          <w:color w:val="000000" w:themeColor="text1"/>
          <w:lang w:val="en-GB"/>
        </w:rPr>
        <w:t xml:space="preserve">This is not so much </w:t>
      </w:r>
      <w:r w:rsidRPr="007E0041">
        <w:rPr>
          <w:rFonts w:eastAsia="Garamond,Arial"/>
          <w:iCs/>
          <w:color w:val="000000" w:themeColor="text1"/>
          <w:lang w:val="en-GB"/>
        </w:rPr>
        <w:t>learning</w:t>
      </w:r>
      <w:r w:rsidR="00594E83">
        <w:rPr>
          <w:rFonts w:eastAsia="Garamond,Arial"/>
          <w:iCs/>
          <w:color w:val="000000" w:themeColor="text1"/>
          <w:lang w:val="en-GB"/>
        </w:rPr>
        <w:t>-</w:t>
      </w:r>
      <w:r w:rsidRPr="007E0041">
        <w:rPr>
          <w:rFonts w:eastAsia="Garamond,Arial"/>
          <w:iCs/>
          <w:color w:val="000000" w:themeColor="text1"/>
          <w:lang w:val="en-GB"/>
        </w:rPr>
        <w:t>as</w:t>
      </w:r>
      <w:r w:rsidR="00594E83">
        <w:rPr>
          <w:rFonts w:eastAsia="Garamond,Arial"/>
          <w:iCs/>
          <w:color w:val="000000" w:themeColor="text1"/>
          <w:lang w:val="en-GB"/>
        </w:rPr>
        <w:t>-</w:t>
      </w:r>
      <w:r w:rsidRPr="007E0041">
        <w:rPr>
          <w:rFonts w:eastAsia="Garamond,Arial"/>
          <w:iCs/>
          <w:color w:val="000000" w:themeColor="text1"/>
          <w:lang w:val="en-GB"/>
        </w:rPr>
        <w:t>interpretation</w:t>
      </w:r>
      <w:r w:rsidRPr="00594E83">
        <w:rPr>
          <w:rFonts w:eastAsia="Garamond,Arial"/>
          <w:color w:val="000000" w:themeColor="text1"/>
          <w:lang w:val="en-GB"/>
        </w:rPr>
        <w:t xml:space="preserve"> as </w:t>
      </w:r>
      <w:r w:rsidRPr="007E0041">
        <w:rPr>
          <w:rFonts w:eastAsia="Garamond,Arial"/>
          <w:iCs/>
          <w:color w:val="000000" w:themeColor="text1"/>
          <w:lang w:val="en-GB"/>
        </w:rPr>
        <w:t>learning</w:t>
      </w:r>
      <w:r w:rsidR="00594E83">
        <w:rPr>
          <w:rFonts w:eastAsia="Garamond,Arial"/>
          <w:iCs/>
          <w:color w:val="000000" w:themeColor="text1"/>
          <w:lang w:val="en-GB"/>
        </w:rPr>
        <w:t>-</w:t>
      </w:r>
      <w:r w:rsidRPr="007E0041">
        <w:rPr>
          <w:rFonts w:eastAsia="Garamond,Arial"/>
          <w:iCs/>
          <w:color w:val="000000" w:themeColor="text1"/>
          <w:lang w:val="en-GB"/>
        </w:rPr>
        <w:t>as</w:t>
      </w:r>
      <w:r w:rsidR="00594E83">
        <w:rPr>
          <w:rFonts w:eastAsia="Garamond,Arial"/>
          <w:iCs/>
          <w:color w:val="000000" w:themeColor="text1"/>
          <w:lang w:val="en-GB"/>
        </w:rPr>
        <w:t>-</w:t>
      </w:r>
      <w:r w:rsidRPr="007E0041">
        <w:rPr>
          <w:rFonts w:eastAsia="Garamond,Arial"/>
          <w:iCs/>
          <w:color w:val="000000" w:themeColor="text1"/>
          <w:lang w:val="en-GB"/>
        </w:rPr>
        <w:t>a</w:t>
      </w:r>
      <w:r w:rsidR="00594E83">
        <w:rPr>
          <w:rFonts w:eastAsia="Garamond,Arial"/>
          <w:iCs/>
          <w:color w:val="000000" w:themeColor="text1"/>
          <w:lang w:val="en-GB"/>
        </w:rPr>
        <w:t>-</w:t>
      </w:r>
      <w:r w:rsidRPr="007E0041">
        <w:rPr>
          <w:rFonts w:eastAsia="Garamond,Arial"/>
          <w:iCs/>
          <w:color w:val="000000" w:themeColor="text1"/>
          <w:lang w:val="en-GB"/>
        </w:rPr>
        <w:t>metaphor</w:t>
      </w:r>
      <w:r w:rsidR="00594E83">
        <w:rPr>
          <w:rFonts w:eastAsia="Garamond,Arial"/>
          <w:iCs/>
          <w:color w:val="000000" w:themeColor="text1"/>
          <w:lang w:val="en-GB"/>
        </w:rPr>
        <w:t>-</w:t>
      </w:r>
      <w:r w:rsidRPr="007E0041">
        <w:rPr>
          <w:rFonts w:eastAsia="Garamond,Arial"/>
          <w:iCs/>
          <w:color w:val="000000" w:themeColor="text1"/>
          <w:lang w:val="en-GB"/>
        </w:rPr>
        <w:t>for</w:t>
      </w:r>
      <w:r w:rsidR="00594E83">
        <w:rPr>
          <w:rFonts w:eastAsia="Garamond,Arial"/>
          <w:iCs/>
          <w:color w:val="000000" w:themeColor="text1"/>
          <w:lang w:val="en-GB"/>
        </w:rPr>
        <w:t>-</w:t>
      </w:r>
      <w:r w:rsidRPr="007E0041">
        <w:rPr>
          <w:rFonts w:eastAsia="Garamond,Arial"/>
          <w:iCs/>
          <w:color w:val="000000" w:themeColor="text1"/>
          <w:lang w:val="en-GB"/>
        </w:rPr>
        <w:t xml:space="preserve">knowledge </w:t>
      </w:r>
      <w:r w:rsidR="00594E83">
        <w:rPr>
          <w:rFonts w:eastAsia="Garamond,Arial"/>
          <w:iCs/>
          <w:color w:val="000000" w:themeColor="text1"/>
          <w:lang w:val="en-GB"/>
        </w:rPr>
        <w:t>-</w:t>
      </w:r>
      <w:r w:rsidRPr="007E0041">
        <w:rPr>
          <w:rFonts w:eastAsia="Garamond,Arial"/>
          <w:iCs/>
          <w:color w:val="000000" w:themeColor="text1"/>
          <w:lang w:val="en-GB"/>
        </w:rPr>
        <w:t>transfe</w:t>
      </w:r>
      <w:r w:rsidRPr="005F26EE">
        <w:rPr>
          <w:rFonts w:eastAsia="Garamond,Arial"/>
          <w:i/>
          <w:iCs/>
          <w:color w:val="000000" w:themeColor="text1"/>
          <w:lang w:val="en-GB"/>
        </w:rPr>
        <w:t>r</w:t>
      </w:r>
      <w:r w:rsidRPr="005F26EE">
        <w:rPr>
          <w:rFonts w:eastAsia="Garamond,Arial"/>
          <w:color w:val="000000" w:themeColor="text1"/>
          <w:lang w:val="en-GB"/>
        </w:rPr>
        <w:t xml:space="preserve"> (</w:t>
      </w:r>
      <w:r w:rsidRPr="005F26EE">
        <w:rPr>
          <w:rFonts w:eastAsia="Garamond"/>
          <w:shd w:val="clear" w:color="auto" w:fill="FFFFFF"/>
        </w:rPr>
        <w:t>Hager &amp; Hodkinson</w:t>
      </w:r>
      <w:r w:rsidR="004F170F">
        <w:rPr>
          <w:rFonts w:eastAsia="Garamond"/>
          <w:shd w:val="clear" w:color="auto" w:fill="FFFFFF"/>
        </w:rPr>
        <w:t>,</w:t>
      </w:r>
      <w:r w:rsidRPr="005F26EE">
        <w:rPr>
          <w:rFonts w:eastAsia="Garamond"/>
          <w:shd w:val="clear" w:color="auto" w:fill="FFFFFF"/>
        </w:rPr>
        <w:t xml:space="preserve"> </w:t>
      </w:r>
      <w:r w:rsidRPr="005F26EE">
        <w:rPr>
          <w:rFonts w:eastAsia="Garamond,Segoe UI,Times New Rom"/>
          <w:color w:val="212121"/>
        </w:rPr>
        <w:t>2009</w:t>
      </w:r>
      <w:r w:rsidRPr="005F26EE">
        <w:rPr>
          <w:rFonts w:eastAsia="Garamond,Arial"/>
          <w:color w:val="000000" w:themeColor="text1"/>
          <w:lang w:val="en-GB"/>
        </w:rPr>
        <w:t xml:space="preserve">). In this kind of learning, </w:t>
      </w:r>
      <w:r w:rsidRPr="005F26EE">
        <w:rPr>
          <w:rFonts w:eastAsia="Garamond,Arial"/>
          <w:color w:val="000000"/>
          <w:lang w:val="en-GB"/>
        </w:rPr>
        <w:t>the process of interpretation need not be considered, examined or practiced. Learners are learning what others have interpreted. Interpretation passes out of sight of the learner who neither experiences or participates in interpretation of the kind that is common in Christian life. This is problematic.</w:t>
      </w:r>
      <w:r w:rsidRPr="005F26EE">
        <w:rPr>
          <w:rFonts w:eastAsia="Garamond,Arial"/>
          <w:color w:val="000000" w:themeColor="text1"/>
          <w:lang w:val="en-GB"/>
        </w:rPr>
        <w:t xml:space="preserve"> </w:t>
      </w:r>
      <w:r w:rsidRPr="005F26EE">
        <w:rPr>
          <w:rFonts w:eastAsia="Garamond,Arial"/>
          <w:color w:val="000000"/>
          <w:lang w:val="en-GB"/>
        </w:rPr>
        <w:t xml:space="preserve">It means the process of illumination through the examination of text is difficult for the learner to empathise with. </w:t>
      </w:r>
      <w:r w:rsidR="002669ED">
        <w:rPr>
          <w:rFonts w:eastAsia="Garamond,Arial"/>
          <w:color w:val="000000"/>
          <w:lang w:val="en-GB"/>
        </w:rPr>
        <w:t xml:space="preserve">They are not practicing a skill that will bring them close to this kind of experience. </w:t>
      </w:r>
      <w:r w:rsidRPr="005F26EE">
        <w:rPr>
          <w:rFonts w:eastAsia="Garamond,Arial"/>
          <w:color w:val="000000"/>
          <w:lang w:val="en-GB"/>
        </w:rPr>
        <w:t>In addition, any sense of learner</w:t>
      </w:r>
      <w:r w:rsidR="007E1007">
        <w:rPr>
          <w:rFonts w:eastAsia="Garamond,Arial"/>
          <w:color w:val="000000"/>
          <w:lang w:val="en-GB"/>
        </w:rPr>
        <w:t>-</w:t>
      </w:r>
      <w:r w:rsidRPr="005F26EE">
        <w:rPr>
          <w:rFonts w:eastAsia="Garamond,Arial"/>
          <w:color w:val="000000"/>
          <w:lang w:val="en-GB"/>
        </w:rPr>
        <w:t xml:space="preserve">led enquiry is subsumed by a dependency on external judging authorities to confirm or reject an interpretation. Learners cannot </w:t>
      </w:r>
      <w:r w:rsidRPr="005F26EE">
        <w:rPr>
          <w:rFonts w:eastAsia="Garamond,Arial"/>
          <w:i/>
          <w:iCs/>
          <w:color w:val="000000"/>
          <w:lang w:val="en-GB"/>
        </w:rPr>
        <w:t>see through the process</w:t>
      </w:r>
      <w:r w:rsidRPr="005F26EE">
        <w:rPr>
          <w:rFonts w:eastAsia="Garamond,Arial"/>
          <w:color w:val="000000"/>
          <w:lang w:val="en-GB"/>
        </w:rPr>
        <w:t xml:space="preserve"> so the capacity to evaluate, to weigh up accounts, is compromised.</w:t>
      </w:r>
      <w:r w:rsidRPr="005F26EE">
        <w:rPr>
          <w:rFonts w:eastAsia="Garamond,Arial"/>
          <w:color w:val="000000" w:themeColor="text1"/>
          <w:lang w:val="en-GB"/>
        </w:rPr>
        <w:t xml:space="preserve"> </w:t>
      </w:r>
      <w:r w:rsidRPr="005F26EE">
        <w:rPr>
          <w:rFonts w:eastAsia="Garamond,Segoe UI,Times New Rom"/>
          <w:color w:val="212121"/>
        </w:rPr>
        <w:t xml:space="preserve">The absence of a focus on ‘good reading’ of the bible undermines opportunities in each of these critical engagements. </w:t>
      </w:r>
    </w:p>
    <w:p w14:paraId="3C3F22C4" w14:textId="4BBCF894" w:rsidR="007D3DCA" w:rsidRPr="005F26EE" w:rsidRDefault="00FD5DC5" w:rsidP="007E0041">
      <w:pPr>
        <w:spacing w:line="360" w:lineRule="auto"/>
        <w:ind w:firstLine="720"/>
        <w:jc w:val="both"/>
        <w:rPr>
          <w:rFonts w:eastAsia="Garamond,Arial"/>
          <w:color w:val="000000" w:themeColor="text1"/>
          <w:lang w:val="en-GB"/>
        </w:rPr>
      </w:pPr>
      <w:r w:rsidRPr="005F26EE">
        <w:rPr>
          <w:rFonts w:eastAsia="Garamond,Arial"/>
          <w:color w:val="000000" w:themeColor="text1"/>
          <w:lang w:val="en-GB"/>
        </w:rPr>
        <w:t>These mechanisms can be cast as a response to positivism in education (Cooling</w:t>
      </w:r>
      <w:r w:rsidR="008078B0">
        <w:rPr>
          <w:rFonts w:eastAsia="Garamond,Arial"/>
          <w:color w:val="000000" w:themeColor="text1"/>
          <w:lang w:val="en-GB"/>
        </w:rPr>
        <w:t xml:space="preserve">, Green, Morris and </w:t>
      </w:r>
      <w:proofErr w:type="spellStart"/>
      <w:r w:rsidR="008078B0">
        <w:rPr>
          <w:rFonts w:eastAsia="Garamond,Arial"/>
          <w:color w:val="000000" w:themeColor="text1"/>
          <w:lang w:val="en-GB"/>
        </w:rPr>
        <w:t>Revell</w:t>
      </w:r>
      <w:proofErr w:type="spellEnd"/>
      <w:r w:rsidR="004F170F">
        <w:rPr>
          <w:rFonts w:eastAsia="Garamond,Arial"/>
          <w:color w:val="000000" w:themeColor="text1"/>
          <w:lang w:val="en-GB"/>
        </w:rPr>
        <w:t>,</w:t>
      </w:r>
      <w:r w:rsidRPr="005F26EE">
        <w:rPr>
          <w:rFonts w:eastAsia="Garamond,Arial"/>
          <w:color w:val="000000" w:themeColor="text1"/>
          <w:lang w:val="en-GB"/>
        </w:rPr>
        <w:t xml:space="preserve"> 2016</w:t>
      </w:r>
      <w:r>
        <w:rPr>
          <w:rFonts w:eastAsia="Garamond,Arial"/>
          <w:color w:val="000000" w:themeColor="text1"/>
          <w:lang w:val="en-GB"/>
        </w:rPr>
        <w:t>, pp.133-135</w:t>
      </w:r>
      <w:r w:rsidRPr="005F26EE">
        <w:rPr>
          <w:rFonts w:eastAsia="Garamond,Arial"/>
          <w:color w:val="000000" w:themeColor="text1"/>
          <w:lang w:val="en-GB"/>
        </w:rPr>
        <w:t>) and the propositional framing of religion in RE (Lewin</w:t>
      </w:r>
      <w:r w:rsidR="00E44FA7">
        <w:rPr>
          <w:rFonts w:eastAsia="Garamond,Arial"/>
          <w:color w:val="000000" w:themeColor="text1"/>
          <w:lang w:val="en-GB"/>
        </w:rPr>
        <w:t>,</w:t>
      </w:r>
      <w:r w:rsidRPr="005F26EE">
        <w:rPr>
          <w:rFonts w:eastAsia="Garamond,Arial"/>
          <w:color w:val="000000" w:themeColor="text1"/>
          <w:lang w:val="en-GB"/>
        </w:rPr>
        <w:t xml:space="preserve"> 2016)</w:t>
      </w:r>
      <w:r>
        <w:rPr>
          <w:rFonts w:eastAsia="Garamond,Arial"/>
          <w:color w:val="000000" w:themeColor="text1"/>
          <w:lang w:val="en-GB"/>
        </w:rPr>
        <w:t xml:space="preserve"> and may also help readers gain some sense of the dramatic narrative of scripture and some sense of how scripture offers insights into experiences of life (Ford, 2007)</w:t>
      </w:r>
      <w:r w:rsidR="00E44FA7">
        <w:rPr>
          <w:rFonts w:eastAsia="Garamond,Arial"/>
          <w:color w:val="000000" w:themeColor="text1"/>
          <w:lang w:val="en-GB"/>
        </w:rPr>
        <w:t>. These would need to be set alongside a range of methodological tools that help learners to acquaint themselves with different ways of reading the bible. A curriculum that enabled learners to be introduced into multiple ways of reading that are authentic to Christian traditions, exploring plain meanings as well as symbolic and metaphorical meanings, grappling with the meaning of a given text in the context of the bible as a whole,</w:t>
      </w:r>
      <w:r w:rsidR="00F90A78">
        <w:rPr>
          <w:rFonts w:eastAsia="Garamond,Arial"/>
          <w:color w:val="000000" w:themeColor="text1"/>
          <w:lang w:val="en-GB"/>
        </w:rPr>
        <w:t xml:space="preserve"> and the language and history of the time,</w:t>
      </w:r>
      <w:r w:rsidR="00E44FA7">
        <w:rPr>
          <w:rFonts w:eastAsia="Garamond,Arial"/>
          <w:color w:val="000000" w:themeColor="text1"/>
          <w:lang w:val="en-GB"/>
        </w:rPr>
        <w:t xml:space="preserve"> as well as the central theologically concepts of Christianity</w:t>
      </w:r>
      <w:r w:rsidR="00F90A78">
        <w:rPr>
          <w:rFonts w:eastAsia="Garamond,Arial"/>
          <w:color w:val="000000" w:themeColor="text1"/>
          <w:lang w:val="en-GB"/>
        </w:rPr>
        <w:t xml:space="preserve"> that shaped its development in the early Church</w:t>
      </w:r>
      <w:r w:rsidR="00E44FA7">
        <w:rPr>
          <w:rFonts w:eastAsia="Garamond,Arial"/>
          <w:color w:val="000000" w:themeColor="text1"/>
          <w:lang w:val="en-GB"/>
        </w:rPr>
        <w:t xml:space="preserve">. Learners could be introduced to readings of scripture that wise </w:t>
      </w:r>
      <w:r w:rsidR="00F90A78">
        <w:rPr>
          <w:rFonts w:eastAsia="Garamond,Arial"/>
          <w:color w:val="000000" w:themeColor="text1"/>
          <w:lang w:val="en-GB"/>
        </w:rPr>
        <w:t>individuals of the past have discerned, and been inspired to live by in response.</w:t>
      </w:r>
    </w:p>
    <w:p w14:paraId="5385475A" w14:textId="2B992108" w:rsidR="00780B37" w:rsidRDefault="007A404F" w:rsidP="007E0041">
      <w:pPr>
        <w:spacing w:line="360" w:lineRule="auto"/>
        <w:jc w:val="both"/>
        <w:rPr>
          <w:rFonts w:eastAsia="Garamond,Arial"/>
          <w:color w:val="000000" w:themeColor="text1"/>
          <w:lang w:val="en-GB"/>
        </w:rPr>
      </w:pPr>
      <w:r>
        <w:rPr>
          <w:rFonts w:eastAsia="Garamond,Arial"/>
          <w:color w:val="000000" w:themeColor="text1"/>
          <w:lang w:val="en-GB"/>
        </w:rPr>
        <w:tab/>
      </w:r>
      <w:r w:rsidR="00780B37">
        <w:rPr>
          <w:rFonts w:eastAsia="Garamond,Arial"/>
          <w:color w:val="000000" w:themeColor="text1"/>
          <w:lang w:val="en-GB"/>
        </w:rPr>
        <w:t>There is a difference between introducing learn</w:t>
      </w:r>
      <w:r w:rsidR="007569DA">
        <w:rPr>
          <w:rFonts w:eastAsia="Garamond,Arial"/>
          <w:color w:val="000000" w:themeColor="text1"/>
          <w:lang w:val="en-GB"/>
        </w:rPr>
        <w:t>ers</w:t>
      </w:r>
      <w:r w:rsidR="00780B37">
        <w:rPr>
          <w:rFonts w:eastAsia="Garamond,Arial"/>
          <w:color w:val="000000" w:themeColor="text1"/>
          <w:lang w:val="en-GB"/>
        </w:rPr>
        <w:t xml:space="preserve"> to oppositional meanings of texts (such as literal or metaphorical), and introducing them to multiple layers of meaning </w:t>
      </w:r>
      <w:r w:rsidR="00780B37" w:rsidRPr="005F26EE">
        <w:rPr>
          <w:rFonts w:eastAsia="Garamond,Arial"/>
          <w:color w:val="000000" w:themeColor="text1"/>
          <w:lang w:val="en-GB"/>
        </w:rPr>
        <w:t>that contribute to deeper understandings of how texts might be related in different contexts through different processes. Christians may interpret texts symbolically when they pray seeking personal guidance, or worship, seeking through th</w:t>
      </w:r>
      <w:r w:rsidR="00780B37">
        <w:rPr>
          <w:rFonts w:eastAsia="Garamond,Arial"/>
          <w:color w:val="000000" w:themeColor="text1"/>
          <w:lang w:val="en-GB"/>
        </w:rPr>
        <w:t>e text an encounter with Christ. They may also interpret</w:t>
      </w:r>
      <w:r w:rsidR="00780B37" w:rsidRPr="005F26EE">
        <w:rPr>
          <w:rFonts w:eastAsia="Garamond,Arial"/>
          <w:color w:val="000000" w:themeColor="text1"/>
          <w:lang w:val="en-GB"/>
        </w:rPr>
        <w:t xml:space="preserve"> them </w:t>
      </w:r>
      <w:r w:rsidR="00780B37">
        <w:rPr>
          <w:rFonts w:eastAsia="Garamond,Arial"/>
          <w:color w:val="000000" w:themeColor="text1"/>
          <w:lang w:val="en-GB"/>
        </w:rPr>
        <w:t>as a code for living</w:t>
      </w:r>
      <w:r w:rsidR="00780B37" w:rsidRPr="005F26EE">
        <w:rPr>
          <w:rFonts w:eastAsia="Garamond,Arial"/>
          <w:color w:val="000000" w:themeColor="text1"/>
          <w:lang w:val="en-GB"/>
        </w:rPr>
        <w:t xml:space="preserve"> when considering specific moral dilemmas. In each case different modes of learning and interpretation take place and the encounter with the text is ‘serving’ or informing different objectives</w:t>
      </w:r>
      <w:r w:rsidR="00780B37">
        <w:rPr>
          <w:rFonts w:eastAsia="Garamond,Arial"/>
          <w:color w:val="000000" w:themeColor="text1"/>
          <w:lang w:val="en-GB"/>
        </w:rPr>
        <w:t>, while at the same time, they live in a community of faith. This moves thinking beyond a binary attitude to the text. I</w:t>
      </w:r>
      <w:r w:rsidR="00780B37" w:rsidRPr="005F26EE">
        <w:rPr>
          <w:rFonts w:eastAsia="Garamond,Arial"/>
          <w:color w:val="000000" w:themeColor="text1"/>
          <w:lang w:val="en-GB"/>
        </w:rPr>
        <w:t>f learners consider and explore interpretations and practice processes of interpretation themselves</w:t>
      </w:r>
      <w:r w:rsidR="00780B37">
        <w:rPr>
          <w:rFonts w:eastAsia="Garamond,Arial"/>
          <w:color w:val="000000" w:themeColor="text1"/>
          <w:lang w:val="en-GB"/>
        </w:rPr>
        <w:t xml:space="preserve"> they are more likely to gain some an understanding of why wisdom texts have played important roles in the development of religious thought. Textual interpretation would aid the interpretation of other aspects of religion whilst poor biblical hermeneutics fatally undermines the study of religion, or so it would seem from the many studies.</w:t>
      </w:r>
    </w:p>
    <w:p w14:paraId="6CB4232F" w14:textId="4290229C" w:rsidR="00721153" w:rsidRDefault="00780B37" w:rsidP="007E0041">
      <w:pPr>
        <w:spacing w:line="360" w:lineRule="auto"/>
        <w:jc w:val="both"/>
        <w:rPr>
          <w:rFonts w:eastAsia="Garamond,Arial"/>
          <w:color w:val="000000" w:themeColor="text1"/>
          <w:lang w:val="en-GB"/>
        </w:rPr>
      </w:pPr>
      <w:r>
        <w:rPr>
          <w:rFonts w:eastAsia="Garamond,Arial"/>
          <w:color w:val="000000" w:themeColor="text1"/>
          <w:lang w:val="en-GB"/>
        </w:rPr>
        <w:tab/>
      </w:r>
      <w:r w:rsidR="00E7038C">
        <w:rPr>
          <w:rFonts w:eastAsia="Garamond,Arial"/>
          <w:color w:val="000000" w:themeColor="text1"/>
          <w:lang w:val="en-GB"/>
        </w:rPr>
        <w:t xml:space="preserve">Theological hermeneutics </w:t>
      </w:r>
      <w:r w:rsidR="00FC7C03">
        <w:rPr>
          <w:rFonts w:eastAsia="Garamond,Arial"/>
          <w:color w:val="000000" w:themeColor="text1"/>
          <w:lang w:val="en-GB"/>
        </w:rPr>
        <w:t xml:space="preserve">offer </w:t>
      </w:r>
      <w:r w:rsidR="003B2315">
        <w:rPr>
          <w:rFonts w:eastAsia="Garamond,Arial"/>
          <w:color w:val="000000" w:themeColor="text1"/>
          <w:lang w:val="en-GB"/>
        </w:rPr>
        <w:t>resources</w:t>
      </w:r>
      <w:r w:rsidR="00E7038C">
        <w:rPr>
          <w:rFonts w:eastAsia="Garamond,Arial"/>
          <w:color w:val="000000" w:themeColor="text1"/>
          <w:lang w:val="en-GB"/>
        </w:rPr>
        <w:t xml:space="preserve"> to address the problems of what GCSE exams are currently doing to reading the Bible</w:t>
      </w:r>
      <w:r w:rsidR="00297705">
        <w:rPr>
          <w:rFonts w:eastAsia="Garamond,Arial"/>
          <w:color w:val="000000" w:themeColor="text1"/>
          <w:lang w:val="en-GB"/>
        </w:rPr>
        <w:t xml:space="preserve"> and seems to be the missing element behind much that the research reveals</w:t>
      </w:r>
      <w:r w:rsidR="00E7038C">
        <w:rPr>
          <w:rFonts w:eastAsia="Garamond,Arial"/>
          <w:color w:val="000000" w:themeColor="text1"/>
          <w:lang w:val="en-GB"/>
        </w:rPr>
        <w:t xml:space="preserve">. </w:t>
      </w:r>
      <w:r w:rsidR="00F74318">
        <w:rPr>
          <w:rFonts w:eastAsia="Garamond,Arial"/>
          <w:color w:val="000000" w:themeColor="text1"/>
          <w:lang w:val="en-GB"/>
        </w:rPr>
        <w:t xml:space="preserve">For pupils to genuinely learn to interpret religion, they need </w:t>
      </w:r>
      <w:r w:rsidR="00A545F8">
        <w:rPr>
          <w:rFonts w:eastAsia="Garamond,Arial"/>
          <w:color w:val="000000" w:themeColor="text1"/>
          <w:lang w:val="en-GB"/>
        </w:rPr>
        <w:t>access to</w:t>
      </w:r>
      <w:r w:rsidR="00F74318">
        <w:rPr>
          <w:rFonts w:eastAsia="Garamond,Arial"/>
          <w:color w:val="000000" w:themeColor="text1"/>
          <w:lang w:val="en-GB"/>
        </w:rPr>
        <w:t xml:space="preserve"> </w:t>
      </w:r>
      <w:r w:rsidR="00A545F8">
        <w:rPr>
          <w:rFonts w:eastAsia="Garamond,Arial"/>
          <w:color w:val="000000" w:themeColor="text1"/>
          <w:lang w:val="en-GB"/>
        </w:rPr>
        <w:t xml:space="preserve">appropriate </w:t>
      </w:r>
      <w:r w:rsidR="00F74318">
        <w:rPr>
          <w:rFonts w:eastAsia="Garamond,Arial"/>
          <w:color w:val="000000" w:themeColor="text1"/>
          <w:lang w:val="en-GB"/>
        </w:rPr>
        <w:t>scaffold</w:t>
      </w:r>
      <w:r w:rsidR="00A545F8">
        <w:rPr>
          <w:rFonts w:eastAsia="Garamond,Arial"/>
          <w:color w:val="000000" w:themeColor="text1"/>
          <w:lang w:val="en-GB"/>
        </w:rPr>
        <w:t>s</w:t>
      </w:r>
      <w:r w:rsidR="00F74318">
        <w:rPr>
          <w:rFonts w:eastAsia="Garamond,Arial"/>
          <w:color w:val="000000" w:themeColor="text1"/>
          <w:lang w:val="en-GB"/>
        </w:rPr>
        <w:t xml:space="preserve"> </w:t>
      </w:r>
      <w:r w:rsidR="00721153">
        <w:rPr>
          <w:rFonts w:eastAsia="Garamond,Arial"/>
          <w:color w:val="000000" w:themeColor="text1"/>
          <w:lang w:val="en-GB"/>
        </w:rPr>
        <w:t>of</w:t>
      </w:r>
      <w:r w:rsidR="00F74318">
        <w:rPr>
          <w:rFonts w:eastAsia="Garamond,Arial"/>
          <w:color w:val="000000" w:themeColor="text1"/>
          <w:lang w:val="en-GB"/>
        </w:rPr>
        <w:t xml:space="preserve"> interpret</w:t>
      </w:r>
      <w:r w:rsidR="00721153">
        <w:rPr>
          <w:rFonts w:eastAsia="Garamond,Arial"/>
          <w:color w:val="000000" w:themeColor="text1"/>
          <w:lang w:val="en-GB"/>
        </w:rPr>
        <w:t xml:space="preserve">ation and an opportunity to develop a focussed study of interpretation. Biblical hermeneutics offers a way forward. </w:t>
      </w:r>
    </w:p>
    <w:p w14:paraId="4FA7FF1F" w14:textId="77777777" w:rsidR="003E26F2" w:rsidRDefault="003E26F2" w:rsidP="007E0041">
      <w:pPr>
        <w:spacing w:line="360" w:lineRule="auto"/>
        <w:jc w:val="both"/>
        <w:rPr>
          <w:rFonts w:eastAsia="Garamond,Arial"/>
          <w:color w:val="000000" w:themeColor="text1"/>
          <w:lang w:val="en-GB"/>
        </w:rPr>
      </w:pPr>
    </w:p>
    <w:p w14:paraId="7AF31882" w14:textId="3A888421" w:rsidR="003E26F2" w:rsidRPr="007E0041" w:rsidRDefault="00CE3425" w:rsidP="007E0041">
      <w:pPr>
        <w:pStyle w:val="ListParagraph"/>
        <w:numPr>
          <w:ilvl w:val="0"/>
          <w:numId w:val="1"/>
        </w:numPr>
        <w:spacing w:line="360" w:lineRule="auto"/>
        <w:jc w:val="both"/>
        <w:rPr>
          <w:rFonts w:eastAsia="Garamond,Arial"/>
          <w:b/>
          <w:color w:val="000000" w:themeColor="text1"/>
          <w:lang w:val="en-GB"/>
        </w:rPr>
      </w:pPr>
      <w:r w:rsidRPr="007E0041">
        <w:rPr>
          <w:rFonts w:eastAsia="Garamond,Arial"/>
          <w:b/>
          <w:color w:val="000000" w:themeColor="text1"/>
          <w:lang w:val="en-GB"/>
        </w:rPr>
        <w:t>Is RE turn</w:t>
      </w:r>
      <w:r w:rsidR="000B67E6" w:rsidRPr="007E0041">
        <w:rPr>
          <w:rFonts w:eastAsia="Garamond,Arial"/>
          <w:b/>
          <w:color w:val="000000" w:themeColor="text1"/>
          <w:lang w:val="en-GB"/>
        </w:rPr>
        <w:t>ing</w:t>
      </w:r>
      <w:r w:rsidRPr="007E0041">
        <w:rPr>
          <w:rFonts w:eastAsia="Garamond,Arial"/>
          <w:b/>
          <w:color w:val="000000" w:themeColor="text1"/>
          <w:lang w:val="en-GB"/>
        </w:rPr>
        <w:t xml:space="preserve"> the hermeneutical corner?</w:t>
      </w:r>
    </w:p>
    <w:p w14:paraId="5971CBB2" w14:textId="77777777" w:rsidR="00CE3425" w:rsidRDefault="00CE3425" w:rsidP="007E0041">
      <w:pPr>
        <w:spacing w:line="360" w:lineRule="auto"/>
        <w:jc w:val="both"/>
        <w:rPr>
          <w:rFonts w:eastAsia="Garamond,Arial"/>
          <w:color w:val="000000" w:themeColor="text1"/>
          <w:lang w:val="en-GB"/>
        </w:rPr>
      </w:pPr>
    </w:p>
    <w:p w14:paraId="29F620DA" w14:textId="432F4024" w:rsidR="00CE3425" w:rsidRDefault="00672807" w:rsidP="00BB1E52">
      <w:pPr>
        <w:shd w:val="clear" w:color="auto" w:fill="FFFFFF" w:themeFill="background1"/>
        <w:spacing w:line="360" w:lineRule="auto"/>
        <w:ind w:firstLine="720"/>
        <w:jc w:val="both"/>
        <w:rPr>
          <w:rFonts w:eastAsia="Garamond,Segoe UI,Times New Rom"/>
          <w:color w:val="212121"/>
        </w:rPr>
      </w:pPr>
      <w:r w:rsidRPr="005F26EE">
        <w:rPr>
          <w:rFonts w:eastAsia="Garamond,Arial"/>
          <w:color w:val="000000" w:themeColor="text1"/>
          <w:lang w:val="en-GB"/>
        </w:rPr>
        <w:t>The urgent need for bet</w:t>
      </w:r>
      <w:r>
        <w:rPr>
          <w:rFonts w:eastAsia="Garamond,Arial"/>
          <w:color w:val="000000" w:themeColor="text1"/>
          <w:lang w:val="en-GB"/>
        </w:rPr>
        <w:t xml:space="preserve">ter methods to read the bible </w:t>
      </w:r>
      <w:r w:rsidRPr="005F26EE">
        <w:rPr>
          <w:rFonts w:eastAsia="Garamond,Segoe UI,Times New Rom"/>
          <w:color w:val="212121"/>
        </w:rPr>
        <w:t xml:space="preserve">was </w:t>
      </w:r>
      <w:r>
        <w:rPr>
          <w:rFonts w:eastAsia="Garamond,Segoe UI,Times New Rom"/>
          <w:color w:val="212121"/>
        </w:rPr>
        <w:t>identified</w:t>
      </w:r>
      <w:r w:rsidRPr="005F26EE">
        <w:rPr>
          <w:rFonts w:eastAsia="Garamond,Segoe UI,Times New Rom"/>
          <w:color w:val="212121"/>
        </w:rPr>
        <w:t xml:space="preserve"> in the Church of England 2014 report </w:t>
      </w:r>
      <w:r w:rsidRPr="005F26EE">
        <w:rPr>
          <w:rFonts w:eastAsia="Garamond,Segoe UI,Times New Rom"/>
          <w:i/>
          <w:iCs/>
          <w:color w:val="212121"/>
        </w:rPr>
        <w:t>Making a difference A report of the national society</w:t>
      </w:r>
      <w:r w:rsidRPr="005F26EE">
        <w:rPr>
          <w:rFonts w:eastAsia="Garamond,Segoe UI,Times New Rom"/>
          <w:color w:val="212121"/>
        </w:rPr>
        <w:t xml:space="preserve">. It concluded RE needed to help pupils improve their ability to “think theologically” and “develop the skills to </w:t>
      </w:r>
      <w:proofErr w:type="spellStart"/>
      <w:r w:rsidRPr="005F26EE">
        <w:rPr>
          <w:rFonts w:eastAsia="Garamond,Segoe UI,Times New Rom"/>
          <w:color w:val="212121"/>
        </w:rPr>
        <w:t>analyse</w:t>
      </w:r>
      <w:proofErr w:type="spellEnd"/>
      <w:r w:rsidRPr="005F26EE">
        <w:rPr>
          <w:rFonts w:eastAsia="Garamond,Segoe UI,Times New Rom"/>
          <w:color w:val="212121"/>
        </w:rPr>
        <w:t>, interpret and apply the Bible text” (2014</w:t>
      </w:r>
      <w:r>
        <w:rPr>
          <w:rFonts w:eastAsia="Garamond,Segoe UI,Times New Rom"/>
          <w:color w:val="212121"/>
        </w:rPr>
        <w:t xml:space="preserve">, </w:t>
      </w:r>
      <w:r w:rsidR="004F170F">
        <w:rPr>
          <w:rFonts w:eastAsia="Garamond,Segoe UI,Times New Rom"/>
          <w:color w:val="212121"/>
        </w:rPr>
        <w:t>p.</w:t>
      </w:r>
      <w:r w:rsidRPr="005F26EE">
        <w:rPr>
          <w:rFonts w:eastAsia="Garamond,Segoe UI,Times New Rom"/>
          <w:color w:val="212121"/>
        </w:rPr>
        <w:t xml:space="preserve">37). </w:t>
      </w:r>
      <w:r w:rsidR="00CE3425">
        <w:rPr>
          <w:rFonts w:eastAsia="Garamond,Segoe UI,Times New Rom"/>
          <w:color w:val="212121"/>
        </w:rPr>
        <w:t xml:space="preserve">The concern about the teaching of Christianity and in particular the teaching of Biblical texts resulted in a </w:t>
      </w:r>
      <w:r w:rsidR="00CE3425" w:rsidRPr="005F26EE">
        <w:rPr>
          <w:rFonts w:eastAsia="Garamond,Segoe UI,Times New Rom"/>
          <w:color w:val="212121"/>
        </w:rPr>
        <w:t xml:space="preserve">project which produced </w:t>
      </w:r>
      <w:r w:rsidR="00CE3425" w:rsidRPr="005F26EE">
        <w:rPr>
          <w:rFonts w:eastAsia="Garamond,Segoe UI,Times New Rom"/>
          <w:i/>
          <w:iCs/>
          <w:color w:val="212121"/>
        </w:rPr>
        <w:t>Understanding Christianity</w:t>
      </w:r>
      <w:r w:rsidR="00CE3425" w:rsidRPr="005F26EE">
        <w:rPr>
          <w:rFonts w:eastAsia="Garamond,Segoe UI,Times New Rom"/>
          <w:color w:val="212121"/>
        </w:rPr>
        <w:t xml:space="preserve">, </w:t>
      </w:r>
      <w:r w:rsidR="004C6FD7">
        <w:rPr>
          <w:rFonts w:eastAsia="Garamond,Segoe UI,Times New Rom"/>
          <w:color w:val="212121"/>
        </w:rPr>
        <w:t>(</w:t>
      </w:r>
      <w:proofErr w:type="spellStart"/>
      <w:r w:rsidR="004C6FD7">
        <w:rPr>
          <w:rFonts w:eastAsia="Garamond,Segoe UI,Times New Rom"/>
          <w:color w:val="212121"/>
        </w:rPr>
        <w:t>Pett</w:t>
      </w:r>
      <w:proofErr w:type="spellEnd"/>
      <w:r w:rsidR="004C6FD7">
        <w:rPr>
          <w:rFonts w:eastAsia="Garamond,Segoe UI,Times New Rom"/>
          <w:color w:val="212121"/>
        </w:rPr>
        <w:t xml:space="preserve">, 2016) </w:t>
      </w:r>
      <w:r w:rsidR="00CE3425" w:rsidRPr="005F26EE">
        <w:rPr>
          <w:rFonts w:eastAsia="Garamond,Segoe UI,Times New Rom"/>
          <w:color w:val="212121"/>
        </w:rPr>
        <w:t>(</w:t>
      </w:r>
      <w:hyperlink r:id="rId9">
        <w:r w:rsidR="00CE3425" w:rsidRPr="005F26EE">
          <w:rPr>
            <w:rStyle w:val="InternetLink"/>
            <w:rFonts w:eastAsia="Garamond,Segoe UI,Times New Rom"/>
          </w:rPr>
          <w:t>http://www.understandingchristianity.org.uk/)</w:t>
        </w:r>
      </w:hyperlink>
      <w:r w:rsidR="00CE3425" w:rsidRPr="005F26EE">
        <w:rPr>
          <w:rFonts w:eastAsia="Garamond,Segoe UI,Times New Rom"/>
          <w:color w:val="212121"/>
        </w:rPr>
        <w:t xml:space="preserve"> a 2016 resource and pedagogical initiative to improve theological literacy at Primary and Key Stage 3. </w:t>
      </w:r>
      <w:r w:rsidR="00CE3425">
        <w:rPr>
          <w:rFonts w:eastAsia="Garamond,Segoe UI,Times New Rom"/>
          <w:color w:val="212121"/>
        </w:rPr>
        <w:t xml:space="preserve">Coinciding with the launch of </w:t>
      </w:r>
      <w:r w:rsidR="00CE3425" w:rsidRPr="005F26EE">
        <w:rPr>
          <w:rFonts w:eastAsia="Garamond,Segoe UI,Times New Rom"/>
          <w:i/>
          <w:iCs/>
          <w:color w:val="212121"/>
        </w:rPr>
        <w:t>Understanding Christianity</w:t>
      </w:r>
      <w:r w:rsidR="00CE3425">
        <w:rPr>
          <w:rFonts w:eastAsia="Garamond,Segoe UI,Times New Rom"/>
          <w:color w:val="212121"/>
        </w:rPr>
        <w:t xml:space="preserve"> </w:t>
      </w:r>
      <w:r w:rsidR="00CE3425">
        <w:rPr>
          <w:rFonts w:eastAsia="Garamond,Arial"/>
          <w:color w:val="000000" w:themeColor="text1"/>
          <w:lang w:val="en-GB"/>
        </w:rPr>
        <w:t xml:space="preserve">the Church of England articulated a new </w:t>
      </w:r>
      <w:r w:rsidR="00CE3425" w:rsidRPr="005F26EE">
        <w:rPr>
          <w:rFonts w:eastAsia="Garamond,Arial"/>
          <w:color w:val="000000" w:themeColor="text1"/>
          <w:lang w:val="en-GB"/>
        </w:rPr>
        <w:t>vision for Education</w:t>
      </w:r>
      <w:r w:rsidR="00CE3425">
        <w:rPr>
          <w:rFonts w:eastAsia="Garamond,Arial"/>
          <w:color w:val="000000" w:themeColor="text1"/>
          <w:lang w:val="en-GB"/>
        </w:rPr>
        <w:t>,</w:t>
      </w:r>
      <w:r w:rsidR="00CE3425" w:rsidRPr="005F26EE">
        <w:rPr>
          <w:rFonts w:eastAsia="Garamond,Arial"/>
          <w:color w:val="000000" w:themeColor="text1"/>
          <w:lang w:val="en-GB"/>
        </w:rPr>
        <w:t xml:space="preserve"> </w:t>
      </w:r>
      <w:r w:rsidR="00CE3425" w:rsidRPr="005F26EE">
        <w:rPr>
          <w:rFonts w:eastAsia="Garamond,Arial"/>
          <w:i/>
          <w:color w:val="000000" w:themeColor="text1"/>
          <w:lang w:val="en-GB"/>
        </w:rPr>
        <w:t>Deeply Christian</w:t>
      </w:r>
      <w:r w:rsidR="00CE3425" w:rsidRPr="005F26EE">
        <w:rPr>
          <w:rFonts w:eastAsia="Garamond,Arial"/>
          <w:color w:val="000000" w:themeColor="text1"/>
          <w:lang w:val="en-GB"/>
        </w:rPr>
        <w:t xml:space="preserve">, </w:t>
      </w:r>
      <w:r w:rsidR="00CE3425" w:rsidRPr="005F26EE">
        <w:rPr>
          <w:rFonts w:eastAsia="Garamond,Arial"/>
          <w:i/>
          <w:color w:val="000000" w:themeColor="text1"/>
          <w:lang w:val="en-GB"/>
        </w:rPr>
        <w:t>Serving the Common Good</w:t>
      </w:r>
      <w:r w:rsidR="00CE3425" w:rsidRPr="005F26EE">
        <w:rPr>
          <w:rFonts w:eastAsia="Garamond,Arial"/>
          <w:color w:val="000000" w:themeColor="text1"/>
          <w:lang w:val="en-GB"/>
        </w:rPr>
        <w:t xml:space="preserve"> (2016), which identifies wisdom, wisdom seeking</w:t>
      </w:r>
      <w:r w:rsidR="00CE3425">
        <w:rPr>
          <w:rFonts w:eastAsia="Garamond,Arial"/>
          <w:color w:val="000000" w:themeColor="text1"/>
          <w:lang w:val="en-GB"/>
        </w:rPr>
        <w:t>,</w:t>
      </w:r>
      <w:r w:rsidR="00CE3425" w:rsidRPr="005F26EE">
        <w:rPr>
          <w:rFonts w:eastAsia="Garamond,Arial"/>
          <w:color w:val="000000" w:themeColor="text1"/>
          <w:lang w:val="en-GB"/>
        </w:rPr>
        <w:t xml:space="preserve"> and wisdom literature as central for a better approach to education. Drawing on the work of David Ford</w:t>
      </w:r>
      <w:r w:rsidR="00CE3425">
        <w:rPr>
          <w:rFonts w:eastAsia="Garamond,Arial"/>
          <w:color w:val="000000" w:themeColor="text1"/>
          <w:lang w:val="en-GB"/>
        </w:rPr>
        <w:t>,</w:t>
      </w:r>
      <w:r w:rsidR="00CE3425" w:rsidRPr="005F26EE">
        <w:rPr>
          <w:rFonts w:eastAsia="Garamond,Arial"/>
          <w:color w:val="000000" w:themeColor="text1"/>
          <w:lang w:val="en-GB"/>
        </w:rPr>
        <w:t xml:space="preserve"> and others</w:t>
      </w:r>
      <w:r w:rsidR="00CE3425">
        <w:rPr>
          <w:rFonts w:eastAsia="Garamond,Arial"/>
          <w:color w:val="000000" w:themeColor="text1"/>
          <w:lang w:val="en-GB"/>
        </w:rPr>
        <w:t>,</w:t>
      </w:r>
      <w:r w:rsidR="00CE3425" w:rsidRPr="005F26EE">
        <w:rPr>
          <w:rFonts w:eastAsia="Garamond,Arial"/>
          <w:color w:val="000000" w:themeColor="text1"/>
          <w:lang w:val="en-GB"/>
        </w:rPr>
        <w:t xml:space="preserve"> on reading texts, seeking wisdom and scriptural reasoning</w:t>
      </w:r>
      <w:r w:rsidR="00CE3425">
        <w:rPr>
          <w:rFonts w:eastAsia="Garamond,Arial"/>
          <w:color w:val="000000" w:themeColor="text1"/>
          <w:lang w:val="en-GB"/>
        </w:rPr>
        <w:t>,</w:t>
      </w:r>
      <w:r w:rsidR="00CE3425" w:rsidRPr="005F26EE">
        <w:rPr>
          <w:rFonts w:eastAsia="Garamond,Arial"/>
          <w:color w:val="000000" w:themeColor="text1"/>
          <w:lang w:val="en-GB"/>
        </w:rPr>
        <w:t xml:space="preserve"> it is inspired by principles and approaches that have been developed in ecumenical and interfaith scriptural study contexts (Ford and Stanton</w:t>
      </w:r>
      <w:r w:rsidR="004F170F">
        <w:rPr>
          <w:rFonts w:eastAsia="Garamond,Arial"/>
          <w:color w:val="000000" w:themeColor="text1"/>
          <w:lang w:val="en-GB"/>
        </w:rPr>
        <w:t>,</w:t>
      </w:r>
      <w:r w:rsidR="00CE3425" w:rsidRPr="005F26EE">
        <w:rPr>
          <w:rFonts w:eastAsia="Garamond,Arial"/>
          <w:color w:val="000000" w:themeColor="text1"/>
          <w:lang w:val="en-GB"/>
        </w:rPr>
        <w:t xml:space="preserve"> 2003; Fo</w:t>
      </w:r>
      <w:r w:rsidR="00CE3425">
        <w:rPr>
          <w:rFonts w:eastAsia="Garamond,Arial"/>
          <w:color w:val="000000" w:themeColor="text1"/>
          <w:lang w:val="en-GB"/>
        </w:rPr>
        <w:t>rd</w:t>
      </w:r>
      <w:r w:rsidR="004F170F">
        <w:rPr>
          <w:rFonts w:eastAsia="Garamond,Arial"/>
          <w:color w:val="000000" w:themeColor="text1"/>
          <w:lang w:val="en-GB"/>
        </w:rPr>
        <w:t>,</w:t>
      </w:r>
      <w:r w:rsidR="00CE3425">
        <w:rPr>
          <w:rFonts w:eastAsia="Garamond,Arial"/>
          <w:color w:val="000000" w:themeColor="text1"/>
          <w:lang w:val="en-GB"/>
        </w:rPr>
        <w:t xml:space="preserve"> 2007; Ford and Clemson</w:t>
      </w:r>
      <w:r w:rsidR="004F170F">
        <w:rPr>
          <w:rFonts w:eastAsia="Garamond,Arial"/>
          <w:color w:val="000000" w:themeColor="text1"/>
          <w:lang w:val="en-GB"/>
        </w:rPr>
        <w:t>,</w:t>
      </w:r>
      <w:r w:rsidR="00CE3425">
        <w:rPr>
          <w:rFonts w:eastAsia="Garamond,Arial"/>
          <w:color w:val="000000" w:themeColor="text1"/>
          <w:lang w:val="en-GB"/>
        </w:rPr>
        <w:t xml:space="preserve"> 2013). I</w:t>
      </w:r>
      <w:r w:rsidR="00CE3425" w:rsidRPr="005F26EE">
        <w:rPr>
          <w:rFonts w:eastAsia="Garamond,Arial"/>
          <w:color w:val="000000" w:themeColor="text1"/>
          <w:lang w:val="en-GB"/>
        </w:rPr>
        <w:t>t summarises, in a f</w:t>
      </w:r>
      <w:r w:rsidR="00CE3425">
        <w:rPr>
          <w:rFonts w:eastAsia="Garamond,Arial"/>
          <w:color w:val="000000" w:themeColor="text1"/>
          <w:lang w:val="en-GB"/>
        </w:rPr>
        <w:t xml:space="preserve">ootnote, the crucial concern that text should be read and reread in conversation with others, including </w:t>
      </w:r>
      <w:r w:rsidR="00CE3425" w:rsidRPr="005F26EE">
        <w:rPr>
          <w:rFonts w:eastAsia="Garamond,Arial"/>
          <w:color w:val="000000" w:themeColor="text1"/>
          <w:lang w:val="en-GB"/>
        </w:rPr>
        <w:t>fellow learners, teachers, and previous generations of readers</w:t>
      </w:r>
      <w:r w:rsidR="00CE3425">
        <w:rPr>
          <w:rFonts w:eastAsia="Garamond,Arial"/>
          <w:color w:val="000000" w:themeColor="text1"/>
          <w:lang w:val="en-GB"/>
        </w:rPr>
        <w:t>. (Church of England Education Office</w:t>
      </w:r>
      <w:r w:rsidR="004F170F">
        <w:rPr>
          <w:rFonts w:eastAsia="Garamond,Arial"/>
          <w:color w:val="000000" w:themeColor="text1"/>
          <w:lang w:val="en-GB"/>
        </w:rPr>
        <w:t>,</w:t>
      </w:r>
      <w:r w:rsidR="00CE3425">
        <w:rPr>
          <w:rFonts w:eastAsia="Garamond,Arial"/>
          <w:color w:val="000000" w:themeColor="text1"/>
          <w:lang w:val="en-GB"/>
        </w:rPr>
        <w:t xml:space="preserve"> 2016, 14 fn.7). Teaching should inspire these conversations and inspire </w:t>
      </w:r>
      <w:r w:rsidR="00CE3425" w:rsidRPr="005F26EE">
        <w:rPr>
          <w:rFonts w:eastAsia="Garamond,Arial"/>
          <w:color w:val="000000" w:themeColor="text1"/>
          <w:lang w:val="en-GB"/>
        </w:rPr>
        <w:t xml:space="preserve">reading </w:t>
      </w:r>
      <w:r w:rsidR="00CE3425">
        <w:rPr>
          <w:rFonts w:eastAsia="Garamond,Arial"/>
          <w:color w:val="000000" w:themeColor="text1"/>
          <w:lang w:val="en-GB"/>
        </w:rPr>
        <w:t xml:space="preserve">for depth of meaning and wisdom, not simply </w:t>
      </w:r>
      <w:r w:rsidR="00CE3425" w:rsidRPr="005F26EE">
        <w:rPr>
          <w:rFonts w:eastAsia="Garamond,Arial"/>
          <w:color w:val="000000" w:themeColor="text1"/>
          <w:lang w:val="en-GB"/>
        </w:rPr>
        <w:t>for pleasure, information, knowledge</w:t>
      </w:r>
      <w:r w:rsidR="00CE3425">
        <w:rPr>
          <w:rFonts w:eastAsia="Garamond,Arial"/>
          <w:color w:val="000000" w:themeColor="text1"/>
          <w:lang w:val="en-GB"/>
        </w:rPr>
        <w:t xml:space="preserve"> or</w:t>
      </w:r>
      <w:r w:rsidR="00CE3425" w:rsidRPr="005F26EE">
        <w:rPr>
          <w:rFonts w:eastAsia="Garamond,Arial"/>
          <w:color w:val="000000" w:themeColor="text1"/>
          <w:lang w:val="en-GB"/>
        </w:rPr>
        <w:t xml:space="preserve"> assessment</w:t>
      </w:r>
      <w:r w:rsidR="00CE3425">
        <w:rPr>
          <w:rFonts w:eastAsia="Garamond,Arial"/>
          <w:color w:val="000000" w:themeColor="text1"/>
          <w:lang w:val="en-GB"/>
        </w:rPr>
        <w:t>.</w:t>
      </w:r>
      <w:r w:rsidR="00CE3425" w:rsidRPr="005F26EE">
        <w:rPr>
          <w:rFonts w:eastAsia="Garamond,Arial"/>
          <w:color w:val="000000" w:themeColor="text1"/>
          <w:lang w:val="en-GB"/>
        </w:rPr>
        <w:t xml:space="preserve"> </w:t>
      </w:r>
      <w:r w:rsidR="00CE3425">
        <w:rPr>
          <w:rFonts w:eastAsia="Garamond,Segoe UI,Times New Rom"/>
          <w:color w:val="212121"/>
        </w:rPr>
        <w:tab/>
      </w:r>
    </w:p>
    <w:p w14:paraId="7DA0516A" w14:textId="62570F3A" w:rsidR="00CE3425" w:rsidRDefault="00CE3425" w:rsidP="007E0041">
      <w:pPr>
        <w:spacing w:line="360" w:lineRule="auto"/>
        <w:ind w:firstLine="360"/>
        <w:jc w:val="both"/>
        <w:rPr>
          <w:rFonts w:eastAsia="Garamond,Segoe UI,Times New Rom"/>
          <w:color w:val="212121"/>
        </w:rPr>
      </w:pPr>
      <w:r w:rsidRPr="00E80AD1">
        <w:rPr>
          <w:rFonts w:eastAsia="Garamond,Segoe UI,Times New Rom"/>
          <w:color w:val="212121"/>
        </w:rPr>
        <w:t>The Church of England</w:t>
      </w:r>
      <w:r>
        <w:rPr>
          <w:rFonts w:eastAsia="Garamond,Segoe UI,Times New Rom"/>
          <w:color w:val="212121"/>
        </w:rPr>
        <w:t xml:space="preserve"> </w:t>
      </w:r>
      <w:r>
        <w:rPr>
          <w:rFonts w:eastAsia="Times New Roman"/>
          <w:color w:val="212121"/>
        </w:rPr>
        <w:t>sponsors schools that educate over a million children in England. It aims to</w:t>
      </w:r>
      <w:r w:rsidRPr="00E80AD1">
        <w:rPr>
          <w:rFonts w:eastAsia="Garamond,Segoe UI,Times New Rom"/>
          <w:color w:val="212121"/>
        </w:rPr>
        <w:t xml:space="preserve"> improve how children learn to read the bible, seeks to advance a theologically grounded approach to the bible in RE, for all pupils in Church schools, irrespective of their religion or belief. It is a clear example of how seriously </w:t>
      </w:r>
      <w:r>
        <w:rPr>
          <w:rFonts w:eastAsia="Garamond,Segoe UI,Times New Rom"/>
          <w:color w:val="212121"/>
        </w:rPr>
        <w:t>t</w:t>
      </w:r>
      <w:r w:rsidRPr="00E80AD1">
        <w:rPr>
          <w:rFonts w:eastAsia="Garamond,Segoe UI,Times New Rom"/>
          <w:color w:val="212121"/>
        </w:rPr>
        <w:t xml:space="preserve">he Church takes the problems identified and is an indication of how religion in England is seeking to provide a solution to English </w:t>
      </w:r>
      <w:r>
        <w:rPr>
          <w:rFonts w:eastAsia="Garamond,Segoe UI,Times New Rom"/>
          <w:color w:val="212121"/>
        </w:rPr>
        <w:t>RE.</w:t>
      </w:r>
    </w:p>
    <w:p w14:paraId="67E81C57" w14:textId="3D7B71E6" w:rsidR="00BC77AE" w:rsidRDefault="00CE3425" w:rsidP="007E0041">
      <w:pPr>
        <w:spacing w:line="360" w:lineRule="auto"/>
        <w:ind w:firstLine="360"/>
        <w:jc w:val="both"/>
        <w:rPr>
          <w:rFonts w:eastAsia="Garamond,Segoe UI,Times New Rom"/>
          <w:color w:val="212121"/>
        </w:rPr>
      </w:pPr>
      <w:r w:rsidRPr="007E0041">
        <w:rPr>
          <w:rFonts w:eastAsia="Garamond,Segoe UI,Times New Rom"/>
          <w:i/>
          <w:color w:val="212121"/>
        </w:rPr>
        <w:t>Understanding Christianity</w:t>
      </w:r>
      <w:r>
        <w:rPr>
          <w:rFonts w:eastAsia="Garamond,Segoe UI,Times New Rom"/>
          <w:color w:val="212121"/>
        </w:rPr>
        <w:t xml:space="preserve"> </w:t>
      </w:r>
      <w:r w:rsidR="007529D7" w:rsidRPr="007E0041">
        <w:rPr>
          <w:rFonts w:eastAsia="Garamond,Segoe UI,Times New Rom"/>
          <w:color w:val="212121"/>
        </w:rPr>
        <w:t>(</w:t>
      </w:r>
      <w:proofErr w:type="spellStart"/>
      <w:r w:rsidR="007529D7" w:rsidRPr="007E0041">
        <w:rPr>
          <w:rFonts w:eastAsia="Garamond,Segoe UI,Times New Rom"/>
          <w:color w:val="212121"/>
        </w:rPr>
        <w:t>Pett</w:t>
      </w:r>
      <w:proofErr w:type="spellEnd"/>
      <w:r w:rsidR="007529D7" w:rsidRPr="007E0041">
        <w:rPr>
          <w:rFonts w:eastAsia="Garamond,Segoe UI,Times New Rom"/>
          <w:color w:val="212121"/>
        </w:rPr>
        <w:t xml:space="preserve">, 2016) </w:t>
      </w:r>
      <w:r>
        <w:rPr>
          <w:rFonts w:eastAsia="Garamond,Segoe UI,Times New Rom"/>
          <w:color w:val="212121"/>
        </w:rPr>
        <w:t xml:space="preserve">contains </w:t>
      </w:r>
      <w:r w:rsidR="004C6FD7">
        <w:rPr>
          <w:rFonts w:eastAsia="Garamond,Segoe UI,Times New Rom"/>
          <w:color w:val="212121"/>
        </w:rPr>
        <w:t>within it a</w:t>
      </w:r>
      <w:r>
        <w:rPr>
          <w:rFonts w:eastAsia="Garamond,Segoe UI,Times New Rom"/>
          <w:color w:val="212121"/>
        </w:rPr>
        <w:t xml:space="preserve"> hermeneu</w:t>
      </w:r>
      <w:r w:rsidR="004C6FD7">
        <w:rPr>
          <w:rFonts w:eastAsia="Garamond,Segoe UI,Times New Rom"/>
          <w:color w:val="212121"/>
        </w:rPr>
        <w:t>tical</w:t>
      </w:r>
      <w:r>
        <w:rPr>
          <w:rFonts w:eastAsia="Garamond,Segoe UI,Times New Rom"/>
          <w:color w:val="212121"/>
        </w:rPr>
        <w:t xml:space="preserve"> approach to Biblical texts. </w:t>
      </w:r>
      <w:r w:rsidR="004C6FD7">
        <w:rPr>
          <w:rFonts w:eastAsia="Garamond,Segoe UI,Times New Rom"/>
          <w:color w:val="212121"/>
        </w:rPr>
        <w:t>The</w:t>
      </w:r>
      <w:r w:rsidR="00BC77AE">
        <w:rPr>
          <w:rFonts w:eastAsia="Garamond,Segoe UI,Times New Rom"/>
          <w:color w:val="212121"/>
        </w:rPr>
        <w:t xml:space="preserve"> curriculum resource </w:t>
      </w:r>
      <w:r w:rsidR="004C6FD7">
        <w:rPr>
          <w:rFonts w:eastAsia="Garamond,Segoe UI,Times New Rom"/>
          <w:color w:val="212121"/>
        </w:rPr>
        <w:t>outlines</w:t>
      </w:r>
      <w:r w:rsidR="00BC77AE">
        <w:rPr>
          <w:rFonts w:eastAsia="Garamond,Segoe UI,Times New Rom"/>
          <w:color w:val="212121"/>
        </w:rPr>
        <w:t xml:space="preserve"> learning activities that seek to help learners investigate how Christians use text</w:t>
      </w:r>
      <w:r w:rsidR="004C6FD7">
        <w:rPr>
          <w:rFonts w:eastAsia="Garamond,Segoe UI,Times New Rom"/>
          <w:color w:val="212121"/>
        </w:rPr>
        <w:t xml:space="preserve"> in different ways and</w:t>
      </w:r>
      <w:r w:rsidR="00BC77AE">
        <w:rPr>
          <w:rFonts w:eastAsia="Garamond,Segoe UI,Times New Rom"/>
          <w:color w:val="212121"/>
        </w:rPr>
        <w:t xml:space="preserve"> the different </w:t>
      </w:r>
      <w:r w:rsidR="004C6FD7">
        <w:rPr>
          <w:rFonts w:eastAsia="Garamond,Segoe UI,Times New Rom"/>
          <w:color w:val="212121"/>
        </w:rPr>
        <w:t xml:space="preserve">ways in which </w:t>
      </w:r>
      <w:r w:rsidR="00BC77AE">
        <w:rPr>
          <w:rFonts w:eastAsia="Garamond,Segoe UI,Times New Rom"/>
          <w:color w:val="212121"/>
        </w:rPr>
        <w:t xml:space="preserve">interpretations </w:t>
      </w:r>
      <w:r w:rsidR="004C6FD7">
        <w:rPr>
          <w:rFonts w:eastAsia="Garamond,Segoe UI,Times New Rom"/>
          <w:color w:val="212121"/>
        </w:rPr>
        <w:t>are made of</w:t>
      </w:r>
      <w:r w:rsidR="00BC77AE">
        <w:rPr>
          <w:rFonts w:eastAsia="Garamond,Segoe UI,Times New Rom"/>
          <w:color w:val="212121"/>
        </w:rPr>
        <w:t xml:space="preserve"> </w:t>
      </w:r>
      <w:r w:rsidR="004C6FD7">
        <w:rPr>
          <w:rFonts w:eastAsia="Garamond,Segoe UI,Times New Rom"/>
          <w:color w:val="212121"/>
        </w:rPr>
        <w:t>a text. This includes the contex</w:t>
      </w:r>
      <w:r w:rsidR="00BC77AE">
        <w:rPr>
          <w:rFonts w:eastAsia="Garamond,Segoe UI,Times New Rom"/>
          <w:color w:val="212121"/>
        </w:rPr>
        <w:t xml:space="preserve">t in </w:t>
      </w:r>
      <w:r w:rsidR="004C6FD7">
        <w:rPr>
          <w:rFonts w:eastAsia="Garamond,Segoe UI,Times New Rom"/>
          <w:color w:val="212121"/>
        </w:rPr>
        <w:t>which</w:t>
      </w:r>
      <w:r w:rsidR="00BC77AE">
        <w:rPr>
          <w:rFonts w:eastAsia="Garamond,Segoe UI,Times New Rom"/>
          <w:color w:val="212121"/>
        </w:rPr>
        <w:t xml:space="preserve"> it was written, </w:t>
      </w:r>
      <w:r w:rsidR="004C6FD7">
        <w:rPr>
          <w:rFonts w:eastAsia="Garamond,Segoe UI,Times New Rom"/>
          <w:color w:val="212121"/>
        </w:rPr>
        <w:t>the</w:t>
      </w:r>
      <w:r w:rsidR="00BC77AE">
        <w:rPr>
          <w:rFonts w:eastAsia="Garamond,Segoe UI,Times New Rom"/>
          <w:color w:val="212121"/>
        </w:rPr>
        <w:t xml:space="preserve"> wider </w:t>
      </w:r>
      <w:r w:rsidR="00BB1F0F">
        <w:rPr>
          <w:rFonts w:eastAsia="Garamond,Segoe UI,Times New Rom"/>
          <w:color w:val="212121"/>
        </w:rPr>
        <w:t>significance</w:t>
      </w:r>
      <w:r w:rsidR="00BC77AE">
        <w:rPr>
          <w:rFonts w:eastAsia="Garamond,Segoe UI,Times New Rom"/>
          <w:color w:val="212121"/>
        </w:rPr>
        <w:t xml:space="preserve"> and how it relates to other central Christians understandings (p.13). </w:t>
      </w:r>
      <w:proofErr w:type="spellStart"/>
      <w:r w:rsidR="004C6FD7">
        <w:rPr>
          <w:rFonts w:eastAsia="Garamond,Segoe UI,Times New Rom"/>
          <w:color w:val="212121"/>
        </w:rPr>
        <w:t>Pett</w:t>
      </w:r>
      <w:proofErr w:type="spellEnd"/>
      <w:r w:rsidR="004C6FD7">
        <w:rPr>
          <w:rFonts w:eastAsia="Garamond,Segoe UI,Times New Rom"/>
          <w:color w:val="212121"/>
        </w:rPr>
        <w:t xml:space="preserve"> argues </w:t>
      </w:r>
      <w:r w:rsidR="00BC77AE">
        <w:rPr>
          <w:rFonts w:eastAsia="Garamond,Segoe UI,Times New Rom"/>
          <w:color w:val="212121"/>
        </w:rPr>
        <w:t xml:space="preserve">poor understanding of a text is a key factor in extremism and that the </w:t>
      </w:r>
      <w:r w:rsidR="00BB1F0F">
        <w:rPr>
          <w:rFonts w:eastAsia="Garamond,Segoe UI,Times New Rom"/>
          <w:color w:val="212121"/>
        </w:rPr>
        <w:t>development</w:t>
      </w:r>
      <w:r w:rsidR="00BC77AE">
        <w:rPr>
          <w:rFonts w:eastAsia="Garamond,Segoe UI,Times New Rom"/>
          <w:color w:val="212121"/>
        </w:rPr>
        <w:t xml:space="preserve"> of skills in interpretation of texts and in the ways texts are used is important </w:t>
      </w:r>
      <w:r w:rsidR="004C6FD7">
        <w:rPr>
          <w:rFonts w:eastAsia="Garamond,Segoe UI,Times New Rom"/>
          <w:color w:val="212121"/>
        </w:rPr>
        <w:t>for</w:t>
      </w:r>
      <w:r w:rsidR="00BC77AE">
        <w:rPr>
          <w:rFonts w:eastAsia="Garamond,Segoe UI,Times New Rom"/>
          <w:color w:val="212121"/>
        </w:rPr>
        <w:t xml:space="preserve"> understand</w:t>
      </w:r>
      <w:r w:rsidR="004C6FD7">
        <w:rPr>
          <w:rFonts w:eastAsia="Garamond,Segoe UI,Times New Rom"/>
          <w:color w:val="212121"/>
        </w:rPr>
        <w:t>ing</w:t>
      </w:r>
      <w:r w:rsidR="00BC77AE">
        <w:rPr>
          <w:rFonts w:eastAsia="Garamond,Segoe UI,Times New Rom"/>
          <w:color w:val="212121"/>
        </w:rPr>
        <w:t xml:space="preserve"> diversity within religion (p.40). It develops a concept of virtuous readers, </w:t>
      </w:r>
    </w:p>
    <w:p w14:paraId="462528E9" w14:textId="77777777" w:rsidR="00BC77AE" w:rsidRDefault="00BC77AE" w:rsidP="007E0041">
      <w:pPr>
        <w:spacing w:line="360" w:lineRule="auto"/>
        <w:ind w:firstLine="360"/>
        <w:jc w:val="both"/>
        <w:rPr>
          <w:rFonts w:eastAsia="Garamond,Segoe UI,Times New Rom"/>
          <w:color w:val="212121"/>
        </w:rPr>
      </w:pPr>
    </w:p>
    <w:p w14:paraId="2854E63B" w14:textId="468FA84A" w:rsidR="004C6FD7" w:rsidRDefault="004C6FD7" w:rsidP="007E0041">
      <w:pPr>
        <w:spacing w:line="360" w:lineRule="auto"/>
        <w:ind w:left="360"/>
        <w:jc w:val="both"/>
        <w:rPr>
          <w:rFonts w:eastAsia="Garamond,Segoe UI,Times New Rom"/>
          <w:color w:val="212121"/>
        </w:rPr>
      </w:pPr>
      <w:r>
        <w:rPr>
          <w:rFonts w:eastAsia="Garamond,Segoe UI,Times New Rom"/>
          <w:color w:val="212121"/>
        </w:rPr>
        <w:t>‘</w:t>
      </w:r>
      <w:r w:rsidRPr="004C6FD7">
        <w:rPr>
          <w:rFonts w:eastAsia="Garamond,Segoe UI,Times New Rom"/>
          <w:color w:val="212121"/>
        </w:rPr>
        <w:t>there is a particular focus in these resources on developing in p</w:t>
      </w:r>
      <w:r>
        <w:rPr>
          <w:rFonts w:eastAsia="Garamond,Segoe UI,Times New Rom"/>
          <w:color w:val="212121"/>
        </w:rPr>
        <w:t xml:space="preserve">upils the virtues of being good </w:t>
      </w:r>
      <w:r w:rsidRPr="004C6FD7">
        <w:rPr>
          <w:rFonts w:eastAsia="Garamond,Segoe UI,Times New Rom"/>
          <w:color w:val="212121"/>
        </w:rPr>
        <w:t>readers: paying careful attention to texts, coming to them with open minds, intellectual curiosity and humility, seeking to find what the text is saying, being aware of different readings, as well as becoming aware of one</w:t>
      </w:r>
      <w:r>
        <w:rPr>
          <w:rFonts w:eastAsia="Garamond,Segoe UI,Times New Rom"/>
          <w:color w:val="212121"/>
        </w:rPr>
        <w:t>’s own context and perspective.’ (</w:t>
      </w:r>
      <w:proofErr w:type="spellStart"/>
      <w:r>
        <w:rPr>
          <w:rFonts w:eastAsia="Garamond,Segoe UI,Times New Rom"/>
          <w:color w:val="212121"/>
        </w:rPr>
        <w:t>Pett</w:t>
      </w:r>
      <w:proofErr w:type="spellEnd"/>
      <w:r>
        <w:rPr>
          <w:rFonts w:eastAsia="Garamond,Segoe UI,Times New Rom"/>
          <w:color w:val="212121"/>
        </w:rPr>
        <w:t xml:space="preserve">, 2016, </w:t>
      </w:r>
      <w:r w:rsidRPr="004C6FD7">
        <w:rPr>
          <w:rFonts w:eastAsia="Garamond,Segoe UI,Times New Rom"/>
          <w:color w:val="212121"/>
        </w:rPr>
        <w:t>p.41</w:t>
      </w:r>
      <w:r>
        <w:rPr>
          <w:rFonts w:eastAsia="Garamond,Segoe UI,Times New Rom"/>
          <w:color w:val="212121"/>
        </w:rPr>
        <w:t>)</w:t>
      </w:r>
    </w:p>
    <w:p w14:paraId="77037F0D" w14:textId="77777777" w:rsidR="004C6FD7" w:rsidRDefault="004C6FD7" w:rsidP="007E0041">
      <w:pPr>
        <w:spacing w:line="360" w:lineRule="auto"/>
        <w:jc w:val="both"/>
        <w:rPr>
          <w:rFonts w:eastAsia="Garamond,Segoe UI,Times New Rom"/>
          <w:color w:val="212121"/>
        </w:rPr>
      </w:pPr>
    </w:p>
    <w:p w14:paraId="731BC516" w14:textId="77777777" w:rsidR="004C6FD7" w:rsidRDefault="004C6FD7" w:rsidP="007E0041">
      <w:pPr>
        <w:spacing w:line="360" w:lineRule="auto"/>
        <w:jc w:val="both"/>
        <w:rPr>
          <w:rFonts w:eastAsia="Garamond,Segoe UI,Times New Rom"/>
          <w:color w:val="212121"/>
        </w:rPr>
      </w:pPr>
      <w:proofErr w:type="spellStart"/>
      <w:r>
        <w:rPr>
          <w:rFonts w:eastAsia="Garamond,Segoe UI,Times New Rom"/>
          <w:color w:val="212121"/>
        </w:rPr>
        <w:t>Pett</w:t>
      </w:r>
      <w:proofErr w:type="spellEnd"/>
      <w:r>
        <w:rPr>
          <w:rFonts w:eastAsia="Garamond,Segoe UI,Times New Rom"/>
          <w:color w:val="212121"/>
        </w:rPr>
        <w:t xml:space="preserve"> encourages learners to explore</w:t>
      </w:r>
      <w:r w:rsidR="00BC77AE">
        <w:rPr>
          <w:rFonts w:eastAsia="Garamond,Segoe UI,Times New Rom"/>
          <w:color w:val="212121"/>
        </w:rPr>
        <w:t xml:space="preserve"> </w:t>
      </w:r>
      <w:r>
        <w:rPr>
          <w:rFonts w:eastAsia="Garamond,Segoe UI,Times New Rom"/>
          <w:color w:val="212121"/>
        </w:rPr>
        <w:t>issues that are</w:t>
      </w:r>
      <w:r w:rsidR="00BB1F0F" w:rsidRPr="00BB1F0F">
        <w:rPr>
          <w:rFonts w:eastAsia="Garamond,Segoe UI,Times New Rom"/>
          <w:color w:val="212121"/>
        </w:rPr>
        <w:t xml:space="preserve"> ‘behind the text’, ‘within the t</w:t>
      </w:r>
      <w:r>
        <w:rPr>
          <w:rFonts w:eastAsia="Garamond,Segoe UI,Times New Rom"/>
          <w:color w:val="212121"/>
        </w:rPr>
        <w:t>ext’ and ‘in front of the text’ (</w:t>
      </w:r>
      <w:proofErr w:type="spellStart"/>
      <w:r>
        <w:rPr>
          <w:rFonts w:eastAsia="Garamond,Segoe UI,Times New Rom"/>
          <w:color w:val="212121"/>
        </w:rPr>
        <w:t>Pett</w:t>
      </w:r>
      <w:proofErr w:type="spellEnd"/>
      <w:r>
        <w:rPr>
          <w:rFonts w:eastAsia="Garamond,Segoe UI,Times New Rom"/>
          <w:color w:val="212121"/>
        </w:rPr>
        <w:t>, 2016, p.</w:t>
      </w:r>
      <w:r w:rsidR="00BB1F0F" w:rsidRPr="00BB1F0F">
        <w:rPr>
          <w:rFonts w:eastAsia="Garamond,Segoe UI,Times New Rom"/>
          <w:color w:val="212121"/>
        </w:rPr>
        <w:t>11</w:t>
      </w:r>
      <w:r>
        <w:rPr>
          <w:rFonts w:eastAsia="Garamond,Segoe UI,Times New Rom"/>
          <w:color w:val="212121"/>
        </w:rPr>
        <w:t>). ‘</w:t>
      </w:r>
      <w:r w:rsidRPr="00BB1F0F">
        <w:rPr>
          <w:rFonts w:eastAsia="Garamond,Segoe UI,Times New Rom"/>
          <w:color w:val="212121"/>
        </w:rPr>
        <w:t>behind the text’</w:t>
      </w:r>
      <w:r>
        <w:rPr>
          <w:rFonts w:eastAsia="Garamond,Segoe UI,Times New Rom"/>
          <w:color w:val="212121"/>
        </w:rPr>
        <w:t xml:space="preserve"> issues include </w:t>
      </w:r>
      <w:r w:rsidR="00BB1F0F" w:rsidRPr="00BB1F0F">
        <w:rPr>
          <w:rFonts w:eastAsia="Garamond,Segoe UI,Times New Rom"/>
          <w:color w:val="212121"/>
        </w:rPr>
        <w:t xml:space="preserve">matters around authorship, sources, context, the community for whom the text was written and </w:t>
      </w:r>
      <w:r>
        <w:rPr>
          <w:rFonts w:eastAsia="Garamond,Segoe UI,Times New Rom"/>
          <w:color w:val="212121"/>
        </w:rPr>
        <w:t>its</w:t>
      </w:r>
      <w:r w:rsidR="00BB1F0F" w:rsidRPr="00BB1F0F">
        <w:rPr>
          <w:rFonts w:eastAsia="Garamond,Segoe UI,Times New Rom"/>
          <w:color w:val="212121"/>
        </w:rPr>
        <w:t xml:space="preserve"> reliability</w:t>
      </w:r>
      <w:r>
        <w:rPr>
          <w:rFonts w:eastAsia="Garamond,Segoe UI,Times New Rom"/>
          <w:color w:val="212121"/>
        </w:rPr>
        <w:t>. ‘</w:t>
      </w:r>
      <w:r w:rsidRPr="00BB1F0F">
        <w:rPr>
          <w:rFonts w:eastAsia="Garamond,Segoe UI,Times New Rom"/>
          <w:color w:val="212121"/>
        </w:rPr>
        <w:t>within the t</w:t>
      </w:r>
      <w:r>
        <w:rPr>
          <w:rFonts w:eastAsia="Garamond,Segoe UI,Times New Rom"/>
          <w:color w:val="212121"/>
        </w:rPr>
        <w:t>ext’</w:t>
      </w:r>
      <w:r w:rsidRPr="004C6FD7">
        <w:rPr>
          <w:rFonts w:eastAsia="Garamond,Segoe UI,Times New Rom"/>
          <w:color w:val="212121"/>
        </w:rPr>
        <w:t xml:space="preserve"> </w:t>
      </w:r>
      <w:r>
        <w:rPr>
          <w:rFonts w:eastAsia="Garamond,Segoe UI,Times New Rom"/>
          <w:color w:val="212121"/>
        </w:rPr>
        <w:t xml:space="preserve">refers to </w:t>
      </w:r>
      <w:r w:rsidRPr="00BB1F0F">
        <w:rPr>
          <w:rFonts w:eastAsia="Garamond,Segoe UI,Times New Rom"/>
          <w:color w:val="212121"/>
        </w:rPr>
        <w:t>understanding the words themselves in context</w:t>
      </w:r>
      <w:r>
        <w:rPr>
          <w:rFonts w:eastAsia="Garamond,Segoe UI,Times New Rom"/>
          <w:color w:val="212121"/>
        </w:rPr>
        <w:t xml:space="preserve"> and ‘In front of the text’</w:t>
      </w:r>
      <w:r w:rsidRPr="00BB1F0F">
        <w:rPr>
          <w:rFonts w:eastAsia="Garamond,Segoe UI,Times New Rom"/>
          <w:color w:val="212121"/>
        </w:rPr>
        <w:t xml:space="preserve"> </w:t>
      </w:r>
      <w:r>
        <w:rPr>
          <w:rFonts w:eastAsia="Garamond,Segoe UI,Times New Rom"/>
          <w:color w:val="212121"/>
        </w:rPr>
        <w:t xml:space="preserve">explores </w:t>
      </w:r>
      <w:r w:rsidRPr="00BB1F0F">
        <w:rPr>
          <w:rFonts w:eastAsia="Garamond,Segoe UI,Times New Rom"/>
          <w:color w:val="212121"/>
        </w:rPr>
        <w:t>the relationship between the text and reader</w:t>
      </w:r>
      <w:r>
        <w:rPr>
          <w:rFonts w:eastAsia="Garamond,Segoe UI,Times New Rom"/>
          <w:color w:val="212121"/>
        </w:rPr>
        <w:t xml:space="preserve"> and how different religion and belief perspectives respond. ‘In front of the text’ specifically addresses the possibilities of new insights being seen in the text. This approach is hermeneutically sophisticated drawing on a broad range of the approaches to biblical and literary texts.</w:t>
      </w:r>
    </w:p>
    <w:p w14:paraId="526F07D5" w14:textId="39E464D4" w:rsidR="00BB1F0F" w:rsidRDefault="00523AF6">
      <w:pPr>
        <w:spacing w:line="360" w:lineRule="auto"/>
        <w:ind w:firstLine="720"/>
        <w:jc w:val="both"/>
        <w:rPr>
          <w:rFonts w:eastAsia="Garamond,Segoe UI,Times New Rom"/>
          <w:color w:val="212121"/>
        </w:rPr>
      </w:pPr>
      <w:proofErr w:type="spellStart"/>
      <w:r>
        <w:rPr>
          <w:rFonts w:eastAsia="Garamond,Segoe UI,Times New Rom"/>
          <w:color w:val="212121"/>
        </w:rPr>
        <w:t>Pett</w:t>
      </w:r>
      <w:proofErr w:type="spellEnd"/>
      <w:r>
        <w:rPr>
          <w:rFonts w:eastAsia="Garamond,Segoe UI,Times New Rom"/>
          <w:color w:val="212121"/>
        </w:rPr>
        <w:t xml:space="preserve"> argues a</w:t>
      </w:r>
      <w:r w:rsidR="00BB1F0F">
        <w:rPr>
          <w:rFonts w:eastAsia="Garamond,Segoe UI,Times New Rom"/>
          <w:color w:val="212121"/>
        </w:rPr>
        <w:t xml:space="preserve"> </w:t>
      </w:r>
      <w:r w:rsidR="004C6FD7">
        <w:rPr>
          <w:rFonts w:eastAsia="Garamond,Segoe UI,Times New Rom"/>
          <w:color w:val="212121"/>
        </w:rPr>
        <w:t xml:space="preserve">broad </w:t>
      </w:r>
      <w:r w:rsidR="00BB1F0F">
        <w:rPr>
          <w:rFonts w:eastAsia="Garamond,Segoe UI,Times New Rom"/>
          <w:color w:val="212121"/>
        </w:rPr>
        <w:t xml:space="preserve">aim </w:t>
      </w:r>
      <w:r>
        <w:rPr>
          <w:rFonts w:eastAsia="Garamond,Segoe UI,Times New Rom"/>
          <w:color w:val="212121"/>
        </w:rPr>
        <w:t>of this</w:t>
      </w:r>
      <w:r w:rsidR="004C6FD7">
        <w:rPr>
          <w:rFonts w:eastAsia="Garamond,Segoe UI,Times New Rom"/>
          <w:color w:val="212121"/>
        </w:rPr>
        <w:t xml:space="preserve"> approach </w:t>
      </w:r>
      <w:r w:rsidR="00BB1F0F">
        <w:rPr>
          <w:rFonts w:eastAsia="Garamond,Segoe UI,Times New Rom"/>
          <w:color w:val="212121"/>
        </w:rPr>
        <w:t xml:space="preserve">is to contribute to the development of re-reading as a virtue, </w:t>
      </w:r>
      <w:r>
        <w:rPr>
          <w:rFonts w:eastAsia="Garamond,Segoe UI,Times New Rom"/>
          <w:color w:val="212121"/>
        </w:rPr>
        <w:t xml:space="preserve">expressly encouraging </w:t>
      </w:r>
      <w:r w:rsidR="00C637A6">
        <w:rPr>
          <w:rFonts w:eastAsia="Garamond,Segoe UI,Times New Rom"/>
          <w:color w:val="212121"/>
        </w:rPr>
        <w:t>the practice found within biblical texts themselves of</w:t>
      </w:r>
      <w:r>
        <w:rPr>
          <w:rFonts w:eastAsia="Garamond,Segoe UI,Times New Rom"/>
          <w:color w:val="212121"/>
        </w:rPr>
        <w:t xml:space="preserve"> returning to </w:t>
      </w:r>
      <w:r w:rsidR="00C637A6">
        <w:rPr>
          <w:rFonts w:eastAsia="Garamond,Segoe UI,Times New Rom"/>
          <w:color w:val="212121"/>
        </w:rPr>
        <w:t xml:space="preserve">read again </w:t>
      </w:r>
      <w:r>
        <w:rPr>
          <w:rFonts w:eastAsia="Garamond,Segoe UI,Times New Rom"/>
          <w:color w:val="212121"/>
        </w:rPr>
        <w:t>texts</w:t>
      </w:r>
      <w:r w:rsidR="00C637A6">
        <w:rPr>
          <w:rFonts w:eastAsia="Garamond,Segoe UI,Times New Rom"/>
          <w:color w:val="212121"/>
        </w:rPr>
        <w:t xml:space="preserve"> from different perspectives and contexts</w:t>
      </w:r>
      <w:r>
        <w:rPr>
          <w:rFonts w:eastAsia="Garamond,Segoe UI,Times New Rom"/>
          <w:color w:val="212121"/>
        </w:rPr>
        <w:t xml:space="preserve"> in search of further engagement and deeper understandin</w:t>
      </w:r>
      <w:r w:rsidR="00C637A6">
        <w:rPr>
          <w:rFonts w:eastAsia="Garamond,Segoe UI,Times New Rom"/>
          <w:color w:val="212121"/>
        </w:rPr>
        <w:t>g</w:t>
      </w:r>
      <w:r>
        <w:rPr>
          <w:rFonts w:eastAsia="Garamond,Segoe UI,Times New Rom"/>
          <w:color w:val="212121"/>
        </w:rPr>
        <w:t xml:space="preserve"> </w:t>
      </w:r>
      <w:r w:rsidR="00BB1F0F">
        <w:rPr>
          <w:rFonts w:eastAsia="Garamond,Segoe UI,Times New Rom"/>
          <w:color w:val="212121"/>
        </w:rPr>
        <w:t>(</w:t>
      </w:r>
      <w:r w:rsidR="00C637A6">
        <w:rPr>
          <w:rFonts w:eastAsia="Garamond,Segoe UI,Times New Rom"/>
          <w:color w:val="212121"/>
        </w:rPr>
        <w:t>cf</w:t>
      </w:r>
      <w:r w:rsidR="004F170F">
        <w:rPr>
          <w:rFonts w:eastAsia="Garamond,Segoe UI,Times New Rom"/>
          <w:color w:val="212121"/>
        </w:rPr>
        <w:t>.</w:t>
      </w:r>
      <w:r w:rsidR="00C637A6">
        <w:rPr>
          <w:rFonts w:eastAsia="Garamond,Segoe UI,Times New Rom"/>
          <w:color w:val="212121"/>
        </w:rPr>
        <w:t xml:space="preserve"> </w:t>
      </w:r>
      <w:r w:rsidR="00BB1F0F">
        <w:rPr>
          <w:rFonts w:eastAsia="Garamond,Segoe UI,Times New Rom"/>
          <w:color w:val="212121"/>
        </w:rPr>
        <w:t>Benedict</w:t>
      </w:r>
      <w:r w:rsidR="00C637A6">
        <w:rPr>
          <w:rFonts w:eastAsia="Garamond,Segoe UI,Times New Rom"/>
          <w:color w:val="212121"/>
        </w:rPr>
        <w:t>,</w:t>
      </w:r>
      <w:r>
        <w:rPr>
          <w:rFonts w:eastAsia="Garamond,Segoe UI,Times New Rom"/>
          <w:color w:val="212121"/>
        </w:rPr>
        <w:t xml:space="preserve"> </w:t>
      </w:r>
      <w:r w:rsidR="00C637A6">
        <w:rPr>
          <w:rFonts w:eastAsia="Garamond,Segoe UI,Times New Rom"/>
          <w:color w:val="212121"/>
        </w:rPr>
        <w:t>2007</w:t>
      </w:r>
      <w:r w:rsidR="004F170F">
        <w:rPr>
          <w:rFonts w:eastAsia="Garamond,Segoe UI,Times New Rom"/>
          <w:color w:val="212121"/>
        </w:rPr>
        <w:t xml:space="preserve">, </w:t>
      </w:r>
      <w:proofErr w:type="spellStart"/>
      <w:r w:rsidR="00C637A6">
        <w:rPr>
          <w:rFonts w:eastAsia="Garamond,Segoe UI,Times New Rom"/>
          <w:color w:val="212121"/>
        </w:rPr>
        <w:t>p.xviii</w:t>
      </w:r>
      <w:proofErr w:type="spellEnd"/>
      <w:r w:rsidR="00C637A6">
        <w:rPr>
          <w:rFonts w:eastAsia="Garamond,Segoe UI,Times New Rom"/>
          <w:color w:val="212121"/>
        </w:rPr>
        <w:t>; Fowl, 2008, p.2.3</w:t>
      </w:r>
      <w:r w:rsidR="00BB1F0F">
        <w:rPr>
          <w:rFonts w:eastAsia="Garamond,Segoe UI,Times New Rom"/>
          <w:color w:val="212121"/>
        </w:rPr>
        <w:t>)</w:t>
      </w:r>
      <w:r w:rsidR="0084120C">
        <w:rPr>
          <w:rFonts w:eastAsia="Garamond,Segoe UI,Times New Rom"/>
          <w:color w:val="212121"/>
        </w:rPr>
        <w:t xml:space="preserve">. </w:t>
      </w:r>
      <w:proofErr w:type="spellStart"/>
      <w:r w:rsidR="00C637A6">
        <w:rPr>
          <w:rFonts w:eastAsia="Garamond,Segoe UI,Times New Rom"/>
          <w:color w:val="212121"/>
        </w:rPr>
        <w:t>Pett</w:t>
      </w:r>
      <w:proofErr w:type="spellEnd"/>
      <w:r w:rsidR="00C637A6">
        <w:rPr>
          <w:rFonts w:eastAsia="Garamond,Segoe UI,Times New Rom"/>
          <w:color w:val="212121"/>
        </w:rPr>
        <w:t xml:space="preserve"> acknowledges that</w:t>
      </w:r>
      <w:r w:rsidR="0084120C">
        <w:rPr>
          <w:rFonts w:eastAsia="Garamond,Segoe UI,Times New Rom"/>
          <w:color w:val="212121"/>
        </w:rPr>
        <w:t xml:space="preserve"> this development is counter cultural and in opposition to many </w:t>
      </w:r>
      <w:r w:rsidR="00C637A6">
        <w:rPr>
          <w:rFonts w:eastAsia="Garamond,Segoe UI,Times New Rom"/>
          <w:color w:val="212121"/>
        </w:rPr>
        <w:t>practices found in RE teaching, such as a focus on reading for an</w:t>
      </w:r>
      <w:r w:rsidR="0084120C">
        <w:rPr>
          <w:rFonts w:eastAsia="Garamond,Segoe UI,Times New Rom"/>
          <w:color w:val="212121"/>
        </w:rPr>
        <w:t xml:space="preserve"> A* /Grade 9 or the fragmentary attitude to texts in social media (</w:t>
      </w:r>
      <w:proofErr w:type="spellStart"/>
      <w:r w:rsidR="00C637A6">
        <w:rPr>
          <w:rFonts w:eastAsia="Garamond,Segoe UI,Times New Rom"/>
          <w:color w:val="212121"/>
        </w:rPr>
        <w:t>Pett</w:t>
      </w:r>
      <w:proofErr w:type="spellEnd"/>
      <w:r w:rsidR="00C637A6">
        <w:rPr>
          <w:rFonts w:eastAsia="Garamond,Segoe UI,Times New Rom"/>
          <w:color w:val="212121"/>
        </w:rPr>
        <w:t>, p</w:t>
      </w:r>
      <w:r w:rsidR="0084120C">
        <w:rPr>
          <w:rFonts w:eastAsia="Garamond,Segoe UI,Times New Rom"/>
          <w:color w:val="212121"/>
        </w:rPr>
        <w:t xml:space="preserve">.43). Instead </w:t>
      </w:r>
      <w:r w:rsidR="00C637A6">
        <w:rPr>
          <w:rFonts w:eastAsia="Garamond,Segoe UI,Times New Rom"/>
          <w:color w:val="212121"/>
        </w:rPr>
        <w:t>he</w:t>
      </w:r>
      <w:r w:rsidR="0084120C">
        <w:rPr>
          <w:rFonts w:eastAsia="Garamond,Segoe UI,Times New Rom"/>
          <w:color w:val="212121"/>
        </w:rPr>
        <w:t xml:space="preserve"> advocate</w:t>
      </w:r>
      <w:r w:rsidR="00C637A6">
        <w:rPr>
          <w:rFonts w:eastAsia="Garamond,Segoe UI,Times New Rom"/>
          <w:color w:val="212121"/>
        </w:rPr>
        <w:t>s</w:t>
      </w:r>
      <w:r w:rsidR="0084120C">
        <w:rPr>
          <w:rFonts w:eastAsia="Garamond,Segoe UI,Times New Rom"/>
          <w:color w:val="212121"/>
        </w:rPr>
        <w:t xml:space="preserve"> reading </w:t>
      </w:r>
      <w:r w:rsidR="00C637A6">
        <w:rPr>
          <w:rFonts w:eastAsia="Garamond,Segoe UI,Times New Rom"/>
          <w:color w:val="212121"/>
        </w:rPr>
        <w:t>for</w:t>
      </w:r>
      <w:r w:rsidR="0084120C" w:rsidRPr="0084120C">
        <w:rPr>
          <w:rFonts w:eastAsia="Garamond,Segoe UI,Times New Rom"/>
          <w:color w:val="212121"/>
        </w:rPr>
        <w:t xml:space="preserve"> a </w:t>
      </w:r>
      <w:r w:rsidR="001A07B7">
        <w:rPr>
          <w:rFonts w:eastAsia="Garamond,Segoe UI,Times New Rom"/>
          <w:color w:val="212121"/>
        </w:rPr>
        <w:t>‘</w:t>
      </w:r>
      <w:r w:rsidR="0084120C" w:rsidRPr="0084120C">
        <w:rPr>
          <w:rFonts w:eastAsia="Garamond,Segoe UI,Times New Rom"/>
          <w:color w:val="212121"/>
        </w:rPr>
        <w:t>deeper, slower exploration and engagement</w:t>
      </w:r>
      <w:r w:rsidR="001A07B7">
        <w:rPr>
          <w:rFonts w:eastAsia="Garamond,Segoe UI,Times New Rom"/>
          <w:color w:val="212121"/>
        </w:rPr>
        <w:t>’</w:t>
      </w:r>
      <w:r w:rsidR="0084120C" w:rsidRPr="0084120C">
        <w:rPr>
          <w:rFonts w:eastAsia="Garamond,Segoe UI,Times New Rom"/>
          <w:color w:val="212121"/>
        </w:rPr>
        <w:t>.</w:t>
      </w:r>
      <w:r w:rsidR="0084120C">
        <w:rPr>
          <w:rFonts w:eastAsia="Garamond,Segoe UI,Times New Rom"/>
          <w:color w:val="212121"/>
        </w:rPr>
        <w:t xml:space="preserve"> (p.43)</w:t>
      </w:r>
    </w:p>
    <w:p w14:paraId="3EA9F654" w14:textId="1A3AB27C" w:rsidR="0084120C" w:rsidRDefault="00C637A6">
      <w:pPr>
        <w:spacing w:line="360" w:lineRule="auto"/>
        <w:ind w:firstLine="720"/>
        <w:jc w:val="both"/>
        <w:rPr>
          <w:rFonts w:eastAsia="Garamond,Segoe UI,Times New Rom"/>
          <w:color w:val="212121"/>
        </w:rPr>
      </w:pPr>
      <w:r>
        <w:rPr>
          <w:rFonts w:eastAsia="Garamond,Segoe UI,Times New Rom"/>
          <w:color w:val="212121"/>
        </w:rPr>
        <w:t xml:space="preserve">Drawing on </w:t>
      </w:r>
      <w:proofErr w:type="spellStart"/>
      <w:r>
        <w:rPr>
          <w:rFonts w:eastAsia="Garamond,Segoe UI,Times New Rom"/>
          <w:color w:val="212121"/>
        </w:rPr>
        <w:t>Vanhoozer’s</w:t>
      </w:r>
      <w:proofErr w:type="spellEnd"/>
      <w:r>
        <w:rPr>
          <w:rFonts w:eastAsia="Garamond,Segoe UI,Times New Rom"/>
          <w:color w:val="212121"/>
        </w:rPr>
        <w:t xml:space="preserve"> (2002) </w:t>
      </w:r>
      <w:r w:rsidR="000B67E6">
        <w:rPr>
          <w:rFonts w:eastAsia="Garamond,Segoe UI,Times New Rom"/>
          <w:color w:val="212121"/>
        </w:rPr>
        <w:t>idea that</w:t>
      </w:r>
      <w:r w:rsidRPr="00B21C9A">
        <w:rPr>
          <w:rFonts w:eastAsia="Garamond,Segoe UI,Times New Rom"/>
          <w:color w:val="212121"/>
        </w:rPr>
        <w:t xml:space="preserve"> </w:t>
      </w:r>
      <w:r w:rsidR="000B67E6">
        <w:rPr>
          <w:rFonts w:ascii="Times" w:hAnsi="Times" w:cs="Times"/>
          <w:color w:val="000000"/>
          <w:lang w:val="en-GB"/>
        </w:rPr>
        <w:t xml:space="preserve">different Bible </w:t>
      </w:r>
      <w:r w:rsidRPr="007E0041">
        <w:rPr>
          <w:rFonts w:ascii="Times" w:hAnsi="Times" w:cs="Times"/>
          <w:color w:val="000000"/>
          <w:lang w:val="en-GB"/>
        </w:rPr>
        <w:t xml:space="preserve">genres are different kinds of maps with its own ‘key’ and ‘scale’ for understanding, </w:t>
      </w:r>
      <w:proofErr w:type="spellStart"/>
      <w:r w:rsidRPr="00B21C9A">
        <w:rPr>
          <w:rFonts w:eastAsia="Garamond,Segoe UI,Times New Rom"/>
          <w:color w:val="212121"/>
        </w:rPr>
        <w:t>Pett</w:t>
      </w:r>
      <w:proofErr w:type="spellEnd"/>
      <w:r w:rsidRPr="00B21C9A">
        <w:rPr>
          <w:rFonts w:eastAsia="Garamond,Segoe UI,Times New Rom"/>
          <w:color w:val="212121"/>
        </w:rPr>
        <w:t xml:space="preserve"> writes</w:t>
      </w:r>
      <w:r>
        <w:rPr>
          <w:rFonts w:eastAsia="Garamond,Segoe UI,Times New Rom"/>
          <w:color w:val="212121"/>
        </w:rPr>
        <w:t>,</w:t>
      </w:r>
      <w:r w:rsidR="00BA377B">
        <w:rPr>
          <w:rFonts w:eastAsia="Garamond,Segoe UI,Times New Rom"/>
          <w:color w:val="212121"/>
        </w:rPr>
        <w:t xml:space="preserve"> </w:t>
      </w:r>
    </w:p>
    <w:p w14:paraId="1ABBAA74" w14:textId="77777777" w:rsidR="00BA377B" w:rsidRDefault="00BA377B" w:rsidP="007E0041">
      <w:pPr>
        <w:spacing w:line="360" w:lineRule="auto"/>
        <w:jc w:val="both"/>
        <w:rPr>
          <w:rFonts w:eastAsia="Garamond,Segoe UI,Times New Rom"/>
          <w:color w:val="212121"/>
        </w:rPr>
      </w:pPr>
    </w:p>
    <w:p w14:paraId="1544021C" w14:textId="223AB9B5" w:rsidR="00BA377B" w:rsidRDefault="00C637A6" w:rsidP="007E0041">
      <w:pPr>
        <w:spacing w:line="360" w:lineRule="auto"/>
        <w:ind w:left="720"/>
        <w:jc w:val="both"/>
        <w:rPr>
          <w:rFonts w:eastAsia="Garamond,Segoe UI,Times New Rom"/>
          <w:color w:val="212121"/>
          <w:lang w:val="en-GB"/>
        </w:rPr>
      </w:pPr>
      <w:r>
        <w:rPr>
          <w:rFonts w:eastAsia="Garamond,Segoe UI,Times New Rom"/>
          <w:color w:val="212121"/>
          <w:lang w:val="en-GB"/>
        </w:rPr>
        <w:t>‘</w:t>
      </w:r>
      <w:r w:rsidR="00BA377B" w:rsidRPr="00BA377B">
        <w:rPr>
          <w:rFonts w:eastAsia="Garamond,Segoe UI,Times New Rom"/>
          <w:color w:val="212121"/>
          <w:lang w:val="en-GB"/>
        </w:rPr>
        <w:t>I wonder if it is helpful to think about the Christian coming to the Bible as a map-reader comes to the world: with certain intentions and for certain reasons. So the reader decides what they are coming to the text for, and treats it accordingly. They might approach the same text with different intentions: from devotional use in private prayer, through to detailed study of the original languages; from devising a systematic theology to preparing a sermon; from singing a psalm in church to defending the Bible against hostile critics. In this metaphor, the readers come to the same text with different purposes, and therefore look at it in different ways.</w:t>
      </w:r>
      <w:r>
        <w:rPr>
          <w:rFonts w:eastAsia="Garamond,Segoe UI,Times New Rom"/>
          <w:color w:val="212121"/>
          <w:lang w:val="en-GB"/>
        </w:rPr>
        <w:t>’</w:t>
      </w:r>
      <w:r w:rsidR="00BA377B" w:rsidRPr="00BA377B">
        <w:rPr>
          <w:rFonts w:eastAsia="Garamond,Segoe UI,Times New Rom"/>
          <w:color w:val="212121"/>
          <w:lang w:val="en-GB"/>
        </w:rPr>
        <w:t xml:space="preserve"> </w:t>
      </w:r>
      <w:r w:rsidR="00BA377B">
        <w:rPr>
          <w:rFonts w:eastAsia="Garamond,Segoe UI,Times New Rom"/>
          <w:color w:val="212121"/>
          <w:lang w:val="en-GB"/>
        </w:rPr>
        <w:t xml:space="preserve"> (</w:t>
      </w:r>
      <w:proofErr w:type="spellStart"/>
      <w:r>
        <w:rPr>
          <w:rFonts w:eastAsia="Garamond,Segoe UI,Times New Rom"/>
          <w:color w:val="212121"/>
          <w:lang w:val="en-GB"/>
        </w:rPr>
        <w:t>Pett</w:t>
      </w:r>
      <w:proofErr w:type="spellEnd"/>
      <w:r>
        <w:rPr>
          <w:rFonts w:eastAsia="Garamond,Segoe UI,Times New Rom"/>
          <w:color w:val="212121"/>
          <w:lang w:val="en-GB"/>
        </w:rPr>
        <w:t xml:space="preserve">, </w:t>
      </w:r>
      <w:r w:rsidR="00BA377B">
        <w:rPr>
          <w:rFonts w:eastAsia="Garamond,Segoe UI,Times New Rom"/>
          <w:color w:val="212121"/>
          <w:lang w:val="en-GB"/>
        </w:rPr>
        <w:t>p.46)</w:t>
      </w:r>
    </w:p>
    <w:p w14:paraId="223EF271" w14:textId="77777777" w:rsidR="00BA377B" w:rsidRDefault="00BA377B" w:rsidP="00BA377B">
      <w:pPr>
        <w:spacing w:line="360" w:lineRule="auto"/>
        <w:jc w:val="both"/>
        <w:rPr>
          <w:rFonts w:eastAsia="Garamond,Segoe UI,Times New Rom"/>
          <w:color w:val="212121"/>
          <w:lang w:val="en-GB"/>
        </w:rPr>
      </w:pPr>
    </w:p>
    <w:p w14:paraId="736C1272" w14:textId="64242080" w:rsidR="00F77A10" w:rsidRPr="007E0041" w:rsidRDefault="00BA377B" w:rsidP="007E0041">
      <w:pPr>
        <w:spacing w:line="360" w:lineRule="auto"/>
        <w:jc w:val="both"/>
        <w:rPr>
          <w:rFonts w:eastAsia="Garamond,Segoe UI,Times New Rom"/>
          <w:color w:val="212121"/>
          <w:lang w:val="en-GB"/>
        </w:rPr>
      </w:pPr>
      <w:r>
        <w:rPr>
          <w:rFonts w:eastAsia="Garamond,Segoe UI,Times New Rom"/>
          <w:color w:val="212121"/>
          <w:lang w:val="en-GB"/>
        </w:rPr>
        <w:t>These approaches are developed with examples of engaging specific texts in what is the most developed hermeneutical approach to engaging with biblical texts, in a resource developed for key stage 2 and 3. The level of engagement is sophisticated</w:t>
      </w:r>
      <w:r w:rsidR="00AF437D">
        <w:rPr>
          <w:rFonts w:eastAsia="Garamond,Segoe UI,Times New Rom"/>
          <w:color w:val="212121"/>
          <w:lang w:val="en-GB"/>
        </w:rPr>
        <w:t xml:space="preserve"> and is a starting point and </w:t>
      </w:r>
      <w:r w:rsidR="00835B17">
        <w:rPr>
          <w:rFonts w:eastAsia="Garamond,Arial"/>
          <w:color w:val="000000" w:themeColor="text1"/>
          <w:lang w:val="en-GB"/>
        </w:rPr>
        <w:t xml:space="preserve">an illustration of how it could be possible for learners to be invited to considered multiple approaches to </w:t>
      </w:r>
      <w:r w:rsidR="00A1235D">
        <w:rPr>
          <w:rFonts w:eastAsia="Garamond,Arial"/>
          <w:color w:val="000000" w:themeColor="text1"/>
          <w:lang w:val="en-GB"/>
        </w:rPr>
        <w:t>interpreting</w:t>
      </w:r>
      <w:r w:rsidR="00835B17">
        <w:rPr>
          <w:rFonts w:eastAsia="Garamond,Arial"/>
          <w:color w:val="000000" w:themeColor="text1"/>
          <w:lang w:val="en-GB"/>
        </w:rPr>
        <w:t xml:space="preserve"> texts, studied i</w:t>
      </w:r>
      <w:r w:rsidR="00AF437D">
        <w:rPr>
          <w:rFonts w:eastAsia="Garamond,Arial"/>
          <w:color w:val="000000" w:themeColor="text1"/>
          <w:lang w:val="en-GB"/>
        </w:rPr>
        <w:t>n some detail and at some depth</w:t>
      </w:r>
      <w:r w:rsidR="00837078">
        <w:rPr>
          <w:rFonts w:eastAsia="Garamond,Arial"/>
          <w:color w:val="000000" w:themeColor="text1"/>
          <w:lang w:val="en-GB"/>
        </w:rPr>
        <w:t>. They</w:t>
      </w:r>
      <w:r w:rsidR="00835B17">
        <w:rPr>
          <w:rFonts w:eastAsia="Garamond,Arial"/>
          <w:color w:val="000000" w:themeColor="text1"/>
          <w:lang w:val="en-GB"/>
        </w:rPr>
        <w:t xml:space="preserve"> </w:t>
      </w:r>
      <w:r w:rsidR="00837078">
        <w:rPr>
          <w:rFonts w:eastAsia="Garamond,Arial"/>
          <w:color w:val="000000" w:themeColor="text1"/>
          <w:lang w:val="en-GB"/>
        </w:rPr>
        <w:t>are</w:t>
      </w:r>
      <w:r w:rsidR="00835B17">
        <w:rPr>
          <w:rFonts w:eastAsia="Garamond,Arial"/>
          <w:color w:val="000000" w:themeColor="text1"/>
          <w:lang w:val="en-GB"/>
        </w:rPr>
        <w:t xml:space="preserve"> not beyond the reach of learners in secondary or primary schools. </w:t>
      </w:r>
      <w:r w:rsidR="00837078">
        <w:rPr>
          <w:rFonts w:eastAsia="Garamond,Arial"/>
          <w:color w:val="000000" w:themeColor="text1"/>
          <w:lang w:val="en-GB"/>
        </w:rPr>
        <w:t xml:space="preserve">Simple techniques could open up texts to interpretative learning. </w:t>
      </w:r>
      <w:proofErr w:type="gramStart"/>
      <w:r w:rsidR="00B21C9A">
        <w:rPr>
          <w:rFonts w:eastAsia="Garamond,Arial"/>
          <w:color w:val="000000" w:themeColor="text1"/>
          <w:lang w:val="en-GB"/>
        </w:rPr>
        <w:t>One  example</w:t>
      </w:r>
      <w:proofErr w:type="gramEnd"/>
      <w:r w:rsidR="00B21C9A">
        <w:rPr>
          <w:rFonts w:eastAsia="Garamond,Arial"/>
          <w:color w:val="000000" w:themeColor="text1"/>
          <w:lang w:val="en-GB"/>
        </w:rPr>
        <w:t xml:space="preserve"> </w:t>
      </w:r>
      <w:r w:rsidR="00837078">
        <w:rPr>
          <w:rFonts w:eastAsia="Garamond,Arial"/>
          <w:color w:val="000000" w:themeColor="text1"/>
          <w:lang w:val="en-GB"/>
        </w:rPr>
        <w:t xml:space="preserve"> </w:t>
      </w:r>
      <w:r w:rsidR="00B21C9A">
        <w:rPr>
          <w:rFonts w:eastAsia="Garamond,Arial"/>
          <w:color w:val="000000" w:themeColor="text1"/>
          <w:lang w:val="en-GB"/>
        </w:rPr>
        <w:t>encourages</w:t>
      </w:r>
      <w:r w:rsidR="00A1235D">
        <w:rPr>
          <w:rFonts w:eastAsia="Garamond,Arial"/>
          <w:color w:val="000000" w:themeColor="text1"/>
          <w:lang w:val="en-GB"/>
        </w:rPr>
        <w:t xml:space="preserve"> young </w:t>
      </w:r>
      <w:r w:rsidR="00837078">
        <w:rPr>
          <w:rFonts w:eastAsia="Garamond,Arial"/>
          <w:color w:val="000000" w:themeColor="text1"/>
          <w:lang w:val="en-GB"/>
        </w:rPr>
        <w:t>learners could</w:t>
      </w:r>
      <w:r w:rsidR="00A1235D">
        <w:rPr>
          <w:rFonts w:eastAsia="Garamond,Arial"/>
          <w:color w:val="000000" w:themeColor="text1"/>
          <w:lang w:val="en-GB"/>
        </w:rPr>
        <w:t xml:space="preserve"> discuss which of these titles might best suite a</w:t>
      </w:r>
      <w:r w:rsidR="00835B17">
        <w:rPr>
          <w:rFonts w:eastAsia="Garamond,Arial"/>
          <w:color w:val="000000" w:themeColor="text1"/>
          <w:lang w:val="en-GB"/>
        </w:rPr>
        <w:t xml:space="preserve"> parable</w:t>
      </w:r>
      <w:r w:rsidR="00A1235D" w:rsidRPr="00A1235D">
        <w:rPr>
          <w:rFonts w:eastAsia="Garamond,Arial"/>
          <w:color w:val="000000" w:themeColor="text1"/>
          <w:lang w:val="en-GB"/>
        </w:rPr>
        <w:t xml:space="preserve"> </w:t>
      </w:r>
      <w:r w:rsidR="00A1235D">
        <w:rPr>
          <w:rFonts w:eastAsia="Garamond,Arial"/>
          <w:color w:val="000000" w:themeColor="text1"/>
          <w:lang w:val="en-GB"/>
        </w:rPr>
        <w:t xml:space="preserve">in </w:t>
      </w:r>
      <w:r w:rsidR="00A1235D" w:rsidRPr="00A1235D">
        <w:rPr>
          <w:rFonts w:eastAsia="Garamond,Arial"/>
          <w:color w:val="000000" w:themeColor="text1"/>
          <w:lang w:val="en-GB"/>
        </w:rPr>
        <w:t>Luke 15:11-32</w:t>
      </w:r>
      <w:r w:rsidR="00A1235D">
        <w:rPr>
          <w:rFonts w:eastAsia="Garamond,Arial"/>
          <w:color w:val="000000" w:themeColor="text1"/>
          <w:lang w:val="en-GB"/>
        </w:rPr>
        <w:t>:</w:t>
      </w:r>
      <w:r w:rsidR="007D5EEF">
        <w:rPr>
          <w:rFonts w:eastAsia="Garamond,Arial"/>
          <w:color w:val="000000" w:themeColor="text1"/>
          <w:lang w:val="en-GB"/>
        </w:rPr>
        <w:t xml:space="preserve"> </w:t>
      </w:r>
      <w:r w:rsidR="007D5EEF">
        <w:rPr>
          <w:rFonts w:eastAsia="Garamond,Arial"/>
          <w:i/>
          <w:color w:val="000000" w:themeColor="text1"/>
          <w:lang w:val="en-GB"/>
        </w:rPr>
        <w:t xml:space="preserve">the forgiving father, the lost son, the two lost sons </w:t>
      </w:r>
      <w:r w:rsidR="007D5EEF" w:rsidRPr="007E0041">
        <w:rPr>
          <w:rFonts w:eastAsia="Garamond,Arial"/>
          <w:color w:val="000000" w:themeColor="text1"/>
          <w:lang w:val="en-GB"/>
        </w:rPr>
        <w:t>or</w:t>
      </w:r>
      <w:r w:rsidR="007D5EEF">
        <w:rPr>
          <w:rFonts w:eastAsia="Garamond,Arial"/>
          <w:i/>
          <w:color w:val="000000" w:themeColor="text1"/>
          <w:lang w:val="en-GB"/>
        </w:rPr>
        <w:t xml:space="preserve"> the </w:t>
      </w:r>
      <w:r w:rsidR="00AF437D">
        <w:rPr>
          <w:rFonts w:eastAsia="Garamond,Arial"/>
          <w:i/>
          <w:color w:val="000000" w:themeColor="text1"/>
          <w:lang w:val="en-GB"/>
        </w:rPr>
        <w:t>careless country</w:t>
      </w:r>
      <w:r w:rsidR="007D5EEF">
        <w:rPr>
          <w:rFonts w:eastAsia="Garamond,Arial"/>
          <w:i/>
          <w:color w:val="000000" w:themeColor="text1"/>
          <w:lang w:val="en-GB"/>
        </w:rPr>
        <w:t xml:space="preserve"> </w:t>
      </w:r>
      <w:r w:rsidR="00A1235D">
        <w:rPr>
          <w:rFonts w:eastAsia="Garamond,Arial"/>
          <w:color w:val="000000" w:themeColor="text1"/>
          <w:lang w:val="en-GB"/>
        </w:rPr>
        <w:t>for instance,</w:t>
      </w:r>
      <w:r w:rsidR="00837078">
        <w:rPr>
          <w:rFonts w:eastAsia="Garamond,Arial"/>
          <w:color w:val="000000" w:themeColor="text1"/>
          <w:lang w:val="en-GB"/>
        </w:rPr>
        <w:t xml:space="preserve"> rather then ‘be told what it means’. However,</w:t>
      </w:r>
      <w:r w:rsidR="00A1235D">
        <w:rPr>
          <w:rFonts w:eastAsia="Garamond,Arial"/>
          <w:color w:val="000000" w:themeColor="text1"/>
          <w:lang w:val="en-GB"/>
        </w:rPr>
        <w:t xml:space="preserve"> this is only possible with time to study the text in depth. </w:t>
      </w:r>
      <w:r w:rsidR="00B21C9A">
        <w:rPr>
          <w:rFonts w:eastAsia="Garamond,Arial"/>
          <w:color w:val="000000" w:themeColor="text1"/>
          <w:lang w:val="en-GB"/>
        </w:rPr>
        <w:t>Religious Education</w:t>
      </w:r>
      <w:r w:rsidR="00A1235D">
        <w:rPr>
          <w:rFonts w:eastAsia="Garamond,Arial"/>
          <w:color w:val="000000" w:themeColor="text1"/>
          <w:lang w:val="en-GB"/>
        </w:rPr>
        <w:t xml:space="preserve"> would need to give over space for biblical hermeneutics</w:t>
      </w:r>
      <w:r w:rsidR="00837078">
        <w:rPr>
          <w:rFonts w:eastAsia="Garamond,Arial"/>
          <w:color w:val="000000" w:themeColor="text1"/>
          <w:lang w:val="en-GB"/>
        </w:rPr>
        <w:t xml:space="preserve"> with the </w:t>
      </w:r>
      <w:r w:rsidR="007569DA">
        <w:rPr>
          <w:rFonts w:eastAsia="Garamond,Arial"/>
          <w:color w:val="000000" w:themeColor="text1"/>
          <w:lang w:val="en-GB"/>
        </w:rPr>
        <w:t>hypothesis</w:t>
      </w:r>
      <w:r w:rsidR="00837078">
        <w:rPr>
          <w:rFonts w:eastAsia="Garamond,Arial"/>
          <w:color w:val="000000" w:themeColor="text1"/>
          <w:lang w:val="en-GB"/>
        </w:rPr>
        <w:t xml:space="preserve"> that the investment would create a capacity for leaners to interpret many different aspects of relig</w:t>
      </w:r>
      <w:r w:rsidR="00B21C9A">
        <w:rPr>
          <w:rFonts w:eastAsia="Garamond,Arial"/>
          <w:color w:val="000000" w:themeColor="text1"/>
          <w:lang w:val="en-GB"/>
        </w:rPr>
        <w:t xml:space="preserve">ion and belief. </w:t>
      </w:r>
      <w:r w:rsidR="00837078">
        <w:rPr>
          <w:rFonts w:eastAsia="Garamond,Arial"/>
          <w:color w:val="000000" w:themeColor="text1"/>
          <w:lang w:val="en-GB"/>
        </w:rPr>
        <w:t>Behind this suggestion is a calculation that it would be better for RE to narrow the range of content it would try to contain and focus on the development of hermeneutics.</w:t>
      </w:r>
      <w:r w:rsidR="00B1390D">
        <w:rPr>
          <w:rFonts w:eastAsia="Garamond,Arial"/>
          <w:color w:val="000000" w:themeColor="text1"/>
          <w:lang w:val="en-GB"/>
        </w:rPr>
        <w:t xml:space="preserve"> </w:t>
      </w:r>
      <w:r w:rsidR="00B21C9A">
        <w:rPr>
          <w:rFonts w:eastAsia="Garamond,Arial"/>
          <w:color w:val="000000" w:themeColor="text1"/>
          <w:lang w:val="en-GB"/>
        </w:rPr>
        <w:t>Given the</w:t>
      </w:r>
      <w:r w:rsidR="00B1390D">
        <w:rPr>
          <w:rFonts w:eastAsia="Garamond,Arial"/>
          <w:color w:val="000000" w:themeColor="text1"/>
          <w:lang w:val="en-GB"/>
        </w:rPr>
        <w:t xml:space="preserve"> problems identified in the research reviewed in this </w:t>
      </w:r>
      <w:r w:rsidR="00237100">
        <w:rPr>
          <w:rFonts w:eastAsia="Garamond,Arial"/>
          <w:color w:val="000000" w:themeColor="text1"/>
          <w:lang w:val="en-GB"/>
        </w:rPr>
        <w:t>chapter</w:t>
      </w:r>
      <w:r w:rsidR="00B21C9A">
        <w:rPr>
          <w:rFonts w:eastAsia="Garamond,Arial"/>
          <w:color w:val="000000" w:themeColor="text1"/>
          <w:lang w:val="en-GB"/>
        </w:rPr>
        <w:t>, it is at least worth serious consideration</w:t>
      </w:r>
      <w:r w:rsidR="00B1390D">
        <w:rPr>
          <w:rFonts w:eastAsia="Garamond,Arial"/>
          <w:color w:val="000000" w:themeColor="text1"/>
          <w:lang w:val="en-GB"/>
        </w:rPr>
        <w:t>.</w:t>
      </w:r>
      <w:r w:rsidR="00837078">
        <w:rPr>
          <w:rFonts w:eastAsia="Garamond,Arial"/>
          <w:color w:val="000000" w:themeColor="text1"/>
          <w:lang w:val="en-GB"/>
        </w:rPr>
        <w:t xml:space="preserve"> The </w:t>
      </w:r>
      <w:r w:rsidR="00B91ADA">
        <w:rPr>
          <w:rFonts w:eastAsia="Garamond,Arial"/>
          <w:color w:val="000000" w:themeColor="text1"/>
          <w:lang w:val="en-GB"/>
        </w:rPr>
        <w:t xml:space="preserve">potential </w:t>
      </w:r>
      <w:r w:rsidR="00837078">
        <w:rPr>
          <w:rFonts w:eastAsia="Garamond,Arial"/>
          <w:color w:val="000000" w:themeColor="text1"/>
          <w:lang w:val="en-GB"/>
        </w:rPr>
        <w:t xml:space="preserve">benefit is that pupils might have </w:t>
      </w:r>
      <w:r w:rsidR="00B91ADA">
        <w:rPr>
          <w:rFonts w:eastAsia="Garamond,Arial"/>
          <w:color w:val="000000" w:themeColor="text1"/>
          <w:lang w:val="en-GB"/>
        </w:rPr>
        <w:t xml:space="preserve">deeper and richer conversations around </w:t>
      </w:r>
      <w:r w:rsidR="00B21C9A">
        <w:rPr>
          <w:rFonts w:eastAsia="Garamond,Arial"/>
          <w:color w:val="000000" w:themeColor="text1"/>
          <w:lang w:val="en-GB"/>
        </w:rPr>
        <w:t>wisdom texts and their interpreters</w:t>
      </w:r>
      <w:r w:rsidR="00F77A10">
        <w:rPr>
          <w:rFonts w:eastAsia="Garamond,Arial"/>
          <w:color w:val="000000" w:themeColor="text1"/>
          <w:lang w:val="en-GB"/>
        </w:rPr>
        <w:t xml:space="preserve">. It encourages a plural engagement with text </w:t>
      </w:r>
      <w:r w:rsidR="00B21C9A">
        <w:rPr>
          <w:rFonts w:eastAsia="Garamond,Arial"/>
          <w:color w:val="000000" w:themeColor="text1"/>
          <w:lang w:val="en-GB"/>
        </w:rPr>
        <w:t xml:space="preserve">at multiple layers of depth, </w:t>
      </w:r>
      <w:r w:rsidR="00F77A10">
        <w:rPr>
          <w:rFonts w:eastAsia="Garamond,Arial"/>
          <w:color w:val="000000" w:themeColor="text1"/>
          <w:lang w:val="en-GB"/>
        </w:rPr>
        <w:t>not exclusively in oppositional terms. It would create space for learners to engage</w:t>
      </w:r>
      <w:r w:rsidR="00B91ADA">
        <w:rPr>
          <w:rFonts w:eastAsia="Garamond,Arial"/>
          <w:color w:val="000000" w:themeColor="text1"/>
          <w:lang w:val="en-GB"/>
        </w:rPr>
        <w:t xml:space="preserve"> with each other, teachers, the voices of different Christians and Christian communit</w:t>
      </w:r>
      <w:r w:rsidR="00A1235D">
        <w:rPr>
          <w:rFonts w:eastAsia="Garamond,Arial"/>
          <w:color w:val="000000" w:themeColor="text1"/>
          <w:lang w:val="en-GB"/>
        </w:rPr>
        <w:t>ies and those of other faiths.</w:t>
      </w:r>
    </w:p>
    <w:p w14:paraId="3EF6DED4" w14:textId="5D9ADE9E" w:rsidR="000B67E6" w:rsidRDefault="000B67E6" w:rsidP="007E0041">
      <w:pPr>
        <w:tabs>
          <w:tab w:val="left" w:pos="3302"/>
        </w:tabs>
        <w:spacing w:line="360" w:lineRule="auto"/>
        <w:jc w:val="both"/>
        <w:rPr>
          <w:rFonts w:eastAsia="Garamond,Arial"/>
          <w:color w:val="000000" w:themeColor="text1"/>
          <w:lang w:val="en-GB"/>
        </w:rPr>
      </w:pPr>
      <w:r>
        <w:rPr>
          <w:rFonts w:eastAsia="Garamond,Arial"/>
          <w:color w:val="000000" w:themeColor="text1"/>
          <w:lang w:val="en-GB"/>
        </w:rPr>
        <w:tab/>
      </w:r>
    </w:p>
    <w:p w14:paraId="61DC5AF9" w14:textId="25CADEE2" w:rsidR="000B67E6" w:rsidRPr="007E0041" w:rsidRDefault="000B67E6" w:rsidP="007E0041">
      <w:pPr>
        <w:pStyle w:val="ListParagraph"/>
        <w:numPr>
          <w:ilvl w:val="0"/>
          <w:numId w:val="1"/>
        </w:numPr>
        <w:spacing w:line="360" w:lineRule="auto"/>
        <w:jc w:val="both"/>
        <w:rPr>
          <w:rFonts w:eastAsia="Garamond,Arial"/>
          <w:b/>
          <w:color w:val="000000" w:themeColor="text1"/>
          <w:lang w:val="en-GB"/>
        </w:rPr>
      </w:pPr>
      <w:r w:rsidRPr="007E0041">
        <w:rPr>
          <w:rFonts w:eastAsia="Garamond,Arial"/>
          <w:b/>
          <w:color w:val="000000" w:themeColor="text1"/>
          <w:lang w:val="en-GB"/>
        </w:rPr>
        <w:t>Conclusion</w:t>
      </w:r>
    </w:p>
    <w:p w14:paraId="1FCF33C6" w14:textId="77777777" w:rsidR="000B67E6" w:rsidRDefault="000B67E6" w:rsidP="007E0041">
      <w:pPr>
        <w:spacing w:line="360" w:lineRule="auto"/>
        <w:jc w:val="both"/>
        <w:rPr>
          <w:rFonts w:eastAsia="Garamond,Arial"/>
          <w:color w:val="000000" w:themeColor="text1"/>
          <w:lang w:val="en-GB"/>
        </w:rPr>
      </w:pPr>
    </w:p>
    <w:p w14:paraId="61D052CD" w14:textId="1E98B76F" w:rsidR="000A461E" w:rsidRDefault="00671FA7" w:rsidP="00BB1E52">
      <w:pPr>
        <w:spacing w:line="360" w:lineRule="auto"/>
        <w:ind w:firstLine="720"/>
        <w:jc w:val="both"/>
        <w:rPr>
          <w:rFonts w:eastAsia="Garamond,Arial"/>
          <w:color w:val="000000" w:themeColor="text1"/>
          <w:lang w:val="en-GB"/>
        </w:rPr>
      </w:pPr>
      <w:r>
        <w:rPr>
          <w:rFonts w:eastAsia="Garamond,Arial"/>
          <w:color w:val="000000" w:themeColor="text1"/>
          <w:lang w:val="en-GB"/>
        </w:rPr>
        <w:t>A</w:t>
      </w:r>
      <w:r w:rsidR="000B67E6">
        <w:rPr>
          <w:rFonts w:eastAsia="Garamond,Arial"/>
          <w:color w:val="000000" w:themeColor="text1"/>
          <w:lang w:val="en-GB"/>
        </w:rPr>
        <w:t xml:space="preserve"> striking conclusion from the review of research is the extent to which research evidence has failed to make an impact in </w:t>
      </w:r>
      <w:r w:rsidR="007569DA">
        <w:rPr>
          <w:rFonts w:eastAsia="Garamond,Arial"/>
          <w:color w:val="000000" w:themeColor="text1"/>
          <w:lang w:val="en-GB"/>
        </w:rPr>
        <w:t xml:space="preserve">professional </w:t>
      </w:r>
      <w:r>
        <w:rPr>
          <w:rFonts w:eastAsia="Garamond,Arial"/>
          <w:color w:val="000000" w:themeColor="text1"/>
          <w:lang w:val="en-GB"/>
        </w:rPr>
        <w:t>religious education</w:t>
      </w:r>
      <w:r w:rsidR="000B67E6">
        <w:rPr>
          <w:rFonts w:eastAsia="Garamond,Arial"/>
          <w:color w:val="000000" w:themeColor="text1"/>
          <w:lang w:val="en-GB"/>
        </w:rPr>
        <w:t xml:space="preserve"> in this specific </w:t>
      </w:r>
      <w:r>
        <w:rPr>
          <w:rFonts w:eastAsia="Garamond,Arial"/>
          <w:color w:val="000000" w:themeColor="text1"/>
          <w:lang w:val="en-GB"/>
        </w:rPr>
        <w:t xml:space="preserve">area of the treatment of texts. Issues and concerns repeatedly identified in different studies demand focussed attention from the stakeholders in the profession to </w:t>
      </w:r>
      <w:r w:rsidR="000B67E6">
        <w:rPr>
          <w:rFonts w:eastAsia="Garamond,Arial"/>
          <w:color w:val="000000" w:themeColor="text1"/>
          <w:lang w:val="en-GB"/>
        </w:rPr>
        <w:t>better understood</w:t>
      </w:r>
      <w:r>
        <w:rPr>
          <w:rFonts w:eastAsia="Garamond,Arial"/>
          <w:color w:val="000000" w:themeColor="text1"/>
          <w:lang w:val="en-GB"/>
        </w:rPr>
        <w:t xml:space="preserve"> what is going on and how to avoid it</w:t>
      </w:r>
      <w:r w:rsidR="000B67E6">
        <w:rPr>
          <w:rFonts w:eastAsia="Garamond,Arial"/>
          <w:color w:val="000000" w:themeColor="text1"/>
          <w:lang w:val="en-GB"/>
        </w:rPr>
        <w:t xml:space="preserve">. If there are alternative ways of developing learners as wiser interpreters of religion belief, then these need to be identified but there is evidence that </w:t>
      </w:r>
      <w:r w:rsidR="00B06554">
        <w:rPr>
          <w:rFonts w:eastAsia="Garamond,Arial"/>
          <w:color w:val="000000" w:themeColor="text1"/>
          <w:lang w:val="en-GB"/>
        </w:rPr>
        <w:t xml:space="preserve">the development of </w:t>
      </w:r>
      <w:r w:rsidR="000B67E6">
        <w:rPr>
          <w:rFonts w:eastAsia="Garamond,Arial"/>
          <w:color w:val="000000" w:themeColor="text1"/>
          <w:lang w:val="en-GB"/>
        </w:rPr>
        <w:t xml:space="preserve">wise interpretation is not being sustained by religious education currently. </w:t>
      </w:r>
      <w:proofErr w:type="spellStart"/>
      <w:r w:rsidR="00B21C9A">
        <w:rPr>
          <w:rFonts w:eastAsia="Garamond,Arial"/>
          <w:color w:val="000000" w:themeColor="text1"/>
          <w:lang w:val="en-GB"/>
        </w:rPr>
        <w:t>Pett’s</w:t>
      </w:r>
      <w:proofErr w:type="spellEnd"/>
      <w:r w:rsidR="00B21C9A">
        <w:rPr>
          <w:rFonts w:eastAsia="Garamond,Arial"/>
          <w:color w:val="000000" w:themeColor="text1"/>
          <w:lang w:val="en-GB"/>
        </w:rPr>
        <w:t xml:space="preserve"> </w:t>
      </w:r>
      <w:r>
        <w:rPr>
          <w:rFonts w:eastAsia="Garamond,Arial"/>
          <w:color w:val="000000" w:themeColor="text1"/>
          <w:lang w:val="en-GB"/>
        </w:rPr>
        <w:t xml:space="preserve">(2016) </w:t>
      </w:r>
      <w:r w:rsidR="00B21C9A">
        <w:rPr>
          <w:rFonts w:eastAsia="Garamond,Arial"/>
          <w:i/>
          <w:color w:val="000000" w:themeColor="text1"/>
          <w:lang w:val="en-GB"/>
        </w:rPr>
        <w:t xml:space="preserve">Understanding Christianity </w:t>
      </w:r>
      <w:r w:rsidR="00B21C9A" w:rsidRPr="007E0041">
        <w:rPr>
          <w:rFonts w:eastAsia="Garamond,Arial"/>
          <w:color w:val="000000" w:themeColor="text1"/>
          <w:lang w:val="en-GB"/>
        </w:rPr>
        <w:t>is an example</w:t>
      </w:r>
      <w:r w:rsidR="00B21C9A">
        <w:rPr>
          <w:rFonts w:eastAsia="Garamond,Arial"/>
          <w:i/>
          <w:color w:val="000000" w:themeColor="text1"/>
          <w:lang w:val="en-GB"/>
        </w:rPr>
        <w:t xml:space="preserve"> </w:t>
      </w:r>
      <w:r w:rsidR="00B21C9A">
        <w:rPr>
          <w:rFonts w:eastAsia="Garamond,Arial"/>
          <w:color w:val="000000" w:themeColor="text1"/>
          <w:lang w:val="en-GB"/>
        </w:rPr>
        <w:t xml:space="preserve">of how </w:t>
      </w:r>
      <w:r w:rsidR="00F77A10">
        <w:rPr>
          <w:rFonts w:eastAsia="Garamond,Arial"/>
          <w:color w:val="000000" w:themeColor="text1"/>
          <w:lang w:val="en-GB"/>
        </w:rPr>
        <w:t>richer deeper encounter</w:t>
      </w:r>
      <w:r w:rsidR="00B1390D">
        <w:rPr>
          <w:rFonts w:eastAsia="Garamond,Arial"/>
          <w:color w:val="000000" w:themeColor="text1"/>
          <w:lang w:val="en-GB"/>
        </w:rPr>
        <w:t xml:space="preserve">s with </w:t>
      </w:r>
      <w:r w:rsidR="00F77A10">
        <w:rPr>
          <w:rFonts w:eastAsia="Garamond,Arial"/>
          <w:color w:val="000000" w:themeColor="text1"/>
          <w:lang w:val="en-GB"/>
        </w:rPr>
        <w:t>biblical literature</w:t>
      </w:r>
      <w:r w:rsidR="00B1390D">
        <w:rPr>
          <w:rFonts w:eastAsia="Garamond,Arial"/>
          <w:color w:val="000000" w:themeColor="text1"/>
          <w:lang w:val="en-GB"/>
        </w:rPr>
        <w:t xml:space="preserve">, wiser readings of the bible, </w:t>
      </w:r>
      <w:r w:rsidR="00B21C9A">
        <w:rPr>
          <w:rFonts w:eastAsia="Garamond,Arial"/>
          <w:color w:val="000000" w:themeColor="text1"/>
          <w:lang w:val="en-GB"/>
        </w:rPr>
        <w:t>are possible. Whether this</w:t>
      </w:r>
      <w:r w:rsidR="00B1390D">
        <w:rPr>
          <w:rFonts w:eastAsia="Garamond,Arial"/>
          <w:color w:val="000000" w:themeColor="text1"/>
          <w:lang w:val="en-GB"/>
        </w:rPr>
        <w:t xml:space="preserve"> key learning go</w:t>
      </w:r>
      <w:r w:rsidR="00B21C9A">
        <w:rPr>
          <w:rFonts w:eastAsia="Garamond,Arial"/>
          <w:color w:val="000000" w:themeColor="text1"/>
          <w:lang w:val="en-GB"/>
        </w:rPr>
        <w:t>es</w:t>
      </w:r>
      <w:r w:rsidR="00B1390D">
        <w:rPr>
          <w:rFonts w:eastAsia="Garamond,Arial"/>
          <w:color w:val="000000" w:themeColor="text1"/>
          <w:lang w:val="en-GB"/>
        </w:rPr>
        <w:t xml:space="preserve"> on to inform</w:t>
      </w:r>
      <w:r w:rsidR="00F77A10">
        <w:rPr>
          <w:rFonts w:eastAsia="Garamond,Arial"/>
          <w:color w:val="000000" w:themeColor="text1"/>
          <w:lang w:val="en-GB"/>
        </w:rPr>
        <w:t xml:space="preserve"> </w:t>
      </w:r>
      <w:r w:rsidR="00B1390D">
        <w:rPr>
          <w:rFonts w:eastAsia="Garamond,Arial"/>
          <w:color w:val="000000" w:themeColor="text1"/>
          <w:lang w:val="en-GB"/>
        </w:rPr>
        <w:t xml:space="preserve">a hermeneutically confident </w:t>
      </w:r>
      <w:r w:rsidR="00F77A10">
        <w:rPr>
          <w:rFonts w:eastAsia="Garamond,Arial"/>
          <w:color w:val="000000" w:themeColor="text1"/>
          <w:lang w:val="en-GB"/>
        </w:rPr>
        <w:t>the study of religion and belief</w:t>
      </w:r>
      <w:r w:rsidR="00B06554">
        <w:rPr>
          <w:rFonts w:eastAsia="Garamond,Arial"/>
          <w:color w:val="000000" w:themeColor="text1"/>
          <w:lang w:val="en-GB"/>
        </w:rPr>
        <w:t xml:space="preserve"> remains to be seen</w:t>
      </w:r>
      <w:r w:rsidR="000A461E">
        <w:rPr>
          <w:rFonts w:eastAsia="Garamond,Arial"/>
          <w:color w:val="000000" w:themeColor="text1"/>
          <w:lang w:val="en-GB"/>
        </w:rPr>
        <w:t xml:space="preserve"> and may depend upon the extent to which other curricula offers, including those focussed on other religious and philosophical traditions, embrace such approaches</w:t>
      </w:r>
      <w:r w:rsidR="00B06554">
        <w:rPr>
          <w:rFonts w:eastAsia="Garamond,Arial"/>
          <w:color w:val="000000" w:themeColor="text1"/>
          <w:lang w:val="en-GB"/>
        </w:rPr>
        <w:t>.</w:t>
      </w:r>
      <w:r>
        <w:rPr>
          <w:rFonts w:eastAsia="Garamond,Arial"/>
          <w:color w:val="000000" w:themeColor="text1"/>
          <w:lang w:val="en-GB"/>
        </w:rPr>
        <w:t xml:space="preserve"> </w:t>
      </w:r>
    </w:p>
    <w:p w14:paraId="6970C6C9" w14:textId="51762BCE" w:rsidR="00B224FF" w:rsidRDefault="000A461E" w:rsidP="00BB1E52">
      <w:pPr>
        <w:spacing w:line="360" w:lineRule="auto"/>
        <w:ind w:firstLine="720"/>
        <w:jc w:val="both"/>
        <w:rPr>
          <w:rFonts w:eastAsia="Garamond,Arial"/>
          <w:color w:val="000000" w:themeColor="text1"/>
          <w:lang w:val="en-GB"/>
        </w:rPr>
      </w:pPr>
      <w:r>
        <w:rPr>
          <w:rFonts w:eastAsia="Garamond,Arial"/>
          <w:color w:val="000000" w:themeColor="text1"/>
          <w:lang w:val="en-GB"/>
        </w:rPr>
        <w:t>The</w:t>
      </w:r>
      <w:r w:rsidR="00671FA7">
        <w:rPr>
          <w:rFonts w:eastAsia="Garamond,Arial"/>
          <w:color w:val="000000" w:themeColor="text1"/>
          <w:lang w:val="en-GB"/>
        </w:rPr>
        <w:t xml:space="preserve"> new </w:t>
      </w:r>
      <w:r w:rsidRPr="007E0041">
        <w:rPr>
          <w:rFonts w:eastAsia="Garamond,Arial"/>
          <w:i/>
          <w:color w:val="000000" w:themeColor="text1"/>
          <w:lang w:val="en-GB"/>
        </w:rPr>
        <w:t xml:space="preserve">Religious </w:t>
      </w:r>
      <w:r w:rsidR="00671FA7" w:rsidRPr="007E0041">
        <w:rPr>
          <w:rFonts w:eastAsia="Garamond,Arial"/>
          <w:i/>
          <w:color w:val="000000" w:themeColor="text1"/>
          <w:lang w:val="en-GB"/>
        </w:rPr>
        <w:t xml:space="preserve">GCSE </w:t>
      </w:r>
      <w:r w:rsidRPr="007E0041">
        <w:rPr>
          <w:rFonts w:eastAsia="Garamond,Arial"/>
          <w:i/>
          <w:color w:val="000000" w:themeColor="text1"/>
          <w:lang w:val="en-GB"/>
        </w:rPr>
        <w:t>subject content</w:t>
      </w:r>
      <w:r w:rsidR="00671FA7">
        <w:rPr>
          <w:rFonts w:eastAsia="Garamond,Arial"/>
          <w:color w:val="000000" w:themeColor="text1"/>
          <w:lang w:val="en-GB"/>
        </w:rPr>
        <w:t xml:space="preserve"> (</w:t>
      </w:r>
      <w:proofErr w:type="spellStart"/>
      <w:r>
        <w:rPr>
          <w:rFonts w:eastAsia="Garamond,Arial"/>
          <w:color w:val="000000" w:themeColor="text1"/>
          <w:lang w:val="en-GB"/>
        </w:rPr>
        <w:t>DfE</w:t>
      </w:r>
      <w:proofErr w:type="spellEnd"/>
      <w:r w:rsidR="00B224FF">
        <w:rPr>
          <w:rFonts w:eastAsia="Garamond,Arial"/>
          <w:color w:val="000000" w:themeColor="text1"/>
          <w:lang w:val="en-GB"/>
        </w:rPr>
        <w:t>,</w:t>
      </w:r>
      <w:r>
        <w:rPr>
          <w:rFonts w:eastAsia="Garamond,Arial"/>
          <w:color w:val="000000" w:themeColor="text1"/>
          <w:lang w:val="en-GB"/>
        </w:rPr>
        <w:t xml:space="preserve"> 2015</w:t>
      </w:r>
      <w:r w:rsidR="00671FA7">
        <w:rPr>
          <w:rFonts w:eastAsia="Garamond,Arial"/>
          <w:color w:val="000000" w:themeColor="text1"/>
          <w:lang w:val="en-GB"/>
        </w:rPr>
        <w:t xml:space="preserve">) </w:t>
      </w:r>
      <w:r>
        <w:rPr>
          <w:rFonts w:eastAsia="Garamond,Arial"/>
          <w:color w:val="000000" w:themeColor="text1"/>
          <w:lang w:val="en-GB"/>
        </w:rPr>
        <w:t>entertains</w:t>
      </w:r>
      <w:r w:rsidR="00516182">
        <w:rPr>
          <w:rFonts w:eastAsia="Garamond,Arial"/>
          <w:color w:val="000000" w:themeColor="text1"/>
          <w:lang w:val="en-GB"/>
        </w:rPr>
        <w:t xml:space="preserve"> </w:t>
      </w:r>
      <w:r>
        <w:rPr>
          <w:rFonts w:eastAsia="Garamond,Arial"/>
          <w:color w:val="000000" w:themeColor="text1"/>
          <w:lang w:val="en-GB"/>
        </w:rPr>
        <w:t>textual studies which engages, ‘</w:t>
      </w:r>
      <w:r w:rsidRPr="000A461E">
        <w:rPr>
          <w:rFonts w:eastAsia="Garamond,Arial"/>
          <w:color w:val="000000" w:themeColor="text1"/>
          <w:lang w:val="en-GB"/>
        </w:rPr>
        <w:t>the significance, importance and influence of the texts for individuals, communities and societies</w:t>
      </w:r>
      <w:r>
        <w:rPr>
          <w:rFonts w:eastAsia="Garamond,Arial"/>
          <w:color w:val="000000" w:themeColor="text1"/>
          <w:lang w:val="en-GB"/>
        </w:rPr>
        <w:t xml:space="preserve">, </w:t>
      </w:r>
      <w:r w:rsidRPr="000A461E">
        <w:rPr>
          <w:rFonts w:eastAsia="Garamond,Arial"/>
          <w:color w:val="000000" w:themeColor="text1"/>
          <w:lang w:val="en-GB"/>
        </w:rPr>
        <w:t>how varied interpretations of the meaning of such texts may give rise to diversity within traditions</w:t>
      </w:r>
      <w:r>
        <w:rPr>
          <w:rFonts w:eastAsia="Garamond,Arial"/>
          <w:color w:val="000000" w:themeColor="text1"/>
          <w:lang w:val="en-GB"/>
        </w:rPr>
        <w:t>’ and ‘</w:t>
      </w:r>
      <w:r w:rsidRPr="000A461E">
        <w:rPr>
          <w:rFonts w:eastAsia="Garamond,Arial"/>
          <w:color w:val="000000" w:themeColor="text1"/>
          <w:lang w:val="en-GB"/>
        </w:rPr>
        <w:t>how far communities give authority to such texts especially in relation to other sources of contemporary authority</w:t>
      </w:r>
      <w:r>
        <w:rPr>
          <w:rFonts w:eastAsia="Garamond,Arial"/>
          <w:color w:val="000000" w:themeColor="text1"/>
          <w:lang w:val="en-GB"/>
        </w:rPr>
        <w:t xml:space="preserve">’ </w:t>
      </w:r>
      <w:r w:rsidRPr="000A461E">
        <w:rPr>
          <w:rFonts w:eastAsia="Garamond,Arial"/>
          <w:color w:val="000000" w:themeColor="text1"/>
          <w:lang w:val="en-GB"/>
        </w:rPr>
        <w:t>(</w:t>
      </w:r>
      <w:proofErr w:type="spellStart"/>
      <w:r>
        <w:rPr>
          <w:rFonts w:eastAsia="Garamond,Arial"/>
          <w:color w:val="000000" w:themeColor="text1"/>
          <w:lang w:val="en-GB"/>
        </w:rPr>
        <w:t>DfE</w:t>
      </w:r>
      <w:proofErr w:type="spellEnd"/>
      <w:r w:rsidR="00B224FF">
        <w:rPr>
          <w:rFonts w:eastAsia="Garamond,Arial"/>
          <w:color w:val="000000" w:themeColor="text1"/>
          <w:lang w:val="en-GB"/>
        </w:rPr>
        <w:t>,</w:t>
      </w:r>
      <w:r>
        <w:rPr>
          <w:rFonts w:eastAsia="Garamond,Arial"/>
          <w:color w:val="000000" w:themeColor="text1"/>
          <w:lang w:val="en-GB"/>
        </w:rPr>
        <w:t xml:space="preserve"> 2015</w:t>
      </w:r>
      <w:r w:rsidR="00B224FF">
        <w:rPr>
          <w:rFonts w:eastAsia="Garamond,Arial"/>
          <w:color w:val="000000" w:themeColor="text1"/>
          <w:lang w:val="en-GB"/>
        </w:rPr>
        <w:t>,</w:t>
      </w:r>
      <w:r>
        <w:rPr>
          <w:rFonts w:eastAsia="Garamond,Arial"/>
          <w:color w:val="000000" w:themeColor="text1"/>
          <w:lang w:val="en-GB"/>
        </w:rPr>
        <w:t xml:space="preserve"> </w:t>
      </w:r>
      <w:r w:rsidRPr="000A461E">
        <w:rPr>
          <w:rFonts w:eastAsia="Garamond,Arial"/>
          <w:color w:val="000000" w:themeColor="text1"/>
          <w:lang w:val="en-GB"/>
        </w:rPr>
        <w:t>p.6)</w:t>
      </w:r>
      <w:r>
        <w:rPr>
          <w:rFonts w:eastAsia="Garamond,Arial"/>
          <w:color w:val="000000" w:themeColor="text1"/>
          <w:lang w:val="en-GB"/>
        </w:rPr>
        <w:t>. But textual studies are not mandatory. Exam questions structures and answer formulas may dominate classroom learning and may replicate the well documented concerns discussed in this chapter. The ambitions of a richer deeper engagement with texts</w:t>
      </w:r>
      <w:r>
        <w:rPr>
          <w:rFonts w:eastAsia="Garamond,Arial"/>
          <w:i/>
          <w:color w:val="000000" w:themeColor="text1"/>
          <w:lang w:val="en-GB"/>
        </w:rPr>
        <w:t xml:space="preserve"> </w:t>
      </w:r>
      <w:r>
        <w:rPr>
          <w:rFonts w:eastAsia="Garamond,Arial"/>
          <w:color w:val="000000" w:themeColor="text1"/>
          <w:lang w:val="en-GB"/>
        </w:rPr>
        <w:t>could be undermined by exam focussed teaching and learning</w:t>
      </w:r>
      <w:r w:rsidR="007529D7">
        <w:rPr>
          <w:rFonts w:eastAsia="Garamond,Arial"/>
          <w:color w:val="000000" w:themeColor="text1"/>
          <w:lang w:val="en-GB"/>
        </w:rPr>
        <w:t>,</w:t>
      </w:r>
      <w:r>
        <w:rPr>
          <w:rFonts w:eastAsia="Garamond,Arial"/>
          <w:color w:val="000000" w:themeColor="text1"/>
          <w:lang w:val="en-GB"/>
        </w:rPr>
        <w:t xml:space="preserve"> unless specific steps are taken within the professional stakeholders to avert such an outcome.</w:t>
      </w:r>
    </w:p>
    <w:p w14:paraId="67E2995F" w14:textId="2CE9A5D1" w:rsidR="00734620" w:rsidRPr="00AE1A0E" w:rsidRDefault="00B224FF" w:rsidP="00764F41">
      <w:pPr>
        <w:spacing w:line="360" w:lineRule="auto"/>
        <w:ind w:firstLine="720"/>
        <w:jc w:val="both"/>
        <w:rPr>
          <w:rFonts w:eastAsia="Garamond,Arial"/>
          <w:color w:val="000000" w:themeColor="text1"/>
          <w:lang w:val="en-GB"/>
        </w:rPr>
      </w:pPr>
      <w:r>
        <w:rPr>
          <w:rFonts w:eastAsia="Garamond,Arial"/>
          <w:color w:val="000000" w:themeColor="text1"/>
          <w:lang w:val="en-GB"/>
        </w:rPr>
        <w:t xml:space="preserve">This chapter calls for a deeper, sector profession wide </w:t>
      </w:r>
      <w:r w:rsidR="00B21C9A">
        <w:rPr>
          <w:rFonts w:eastAsia="Garamond,Arial"/>
          <w:color w:val="000000" w:themeColor="text1"/>
          <w:lang w:val="en-GB"/>
        </w:rPr>
        <w:t>change</w:t>
      </w:r>
      <w:r w:rsidR="00B91ADA">
        <w:rPr>
          <w:rFonts w:eastAsia="Garamond,Arial"/>
          <w:color w:val="000000" w:themeColor="text1"/>
          <w:lang w:val="en-GB"/>
        </w:rPr>
        <w:t xml:space="preserve"> in </w:t>
      </w:r>
      <w:r w:rsidR="00B21C9A">
        <w:rPr>
          <w:rFonts w:eastAsia="Garamond,Arial"/>
          <w:color w:val="000000" w:themeColor="text1"/>
          <w:lang w:val="en-GB"/>
        </w:rPr>
        <w:t xml:space="preserve">the ecology of </w:t>
      </w:r>
      <w:r w:rsidR="00B06554">
        <w:rPr>
          <w:rFonts w:eastAsia="Garamond,Arial"/>
          <w:color w:val="000000" w:themeColor="text1"/>
          <w:lang w:val="en-GB"/>
        </w:rPr>
        <w:t>the subject</w:t>
      </w:r>
      <w:r w:rsidR="00B21C9A">
        <w:rPr>
          <w:rFonts w:eastAsia="Garamond,Arial"/>
          <w:color w:val="000000" w:themeColor="text1"/>
          <w:lang w:val="en-GB"/>
        </w:rPr>
        <w:t>, which, were to come to full fruition, would affect</w:t>
      </w:r>
      <w:r w:rsidR="00B91ADA">
        <w:rPr>
          <w:rFonts w:eastAsia="Garamond,Arial"/>
          <w:color w:val="000000" w:themeColor="text1"/>
          <w:lang w:val="en-GB"/>
        </w:rPr>
        <w:t xml:space="preserve"> </w:t>
      </w:r>
      <w:r w:rsidR="00B1390D">
        <w:rPr>
          <w:rFonts w:eastAsia="Garamond,Arial"/>
          <w:color w:val="000000" w:themeColor="text1"/>
          <w:lang w:val="en-GB"/>
        </w:rPr>
        <w:t>curriculum and exam questions</w:t>
      </w:r>
      <w:r>
        <w:rPr>
          <w:rFonts w:eastAsia="Garamond,Arial"/>
          <w:color w:val="000000" w:themeColor="text1"/>
          <w:lang w:val="en-GB"/>
        </w:rPr>
        <w:t xml:space="preserve"> as well as classroom experiences. T</w:t>
      </w:r>
      <w:r w:rsidR="00B06554">
        <w:rPr>
          <w:rFonts w:eastAsia="Garamond,Arial"/>
          <w:color w:val="000000" w:themeColor="text1"/>
          <w:lang w:val="en-GB"/>
        </w:rPr>
        <w:t>here is a wide coalition of agreement about the place of interpretation in RE</w:t>
      </w:r>
      <w:r>
        <w:rPr>
          <w:rFonts w:eastAsia="Garamond,Arial"/>
          <w:color w:val="000000" w:themeColor="text1"/>
          <w:lang w:val="en-GB"/>
        </w:rPr>
        <w:t xml:space="preserve"> in </w:t>
      </w:r>
      <w:r w:rsidR="00B06554">
        <w:rPr>
          <w:rFonts w:eastAsia="Garamond,Arial"/>
          <w:color w:val="000000" w:themeColor="text1"/>
          <w:lang w:val="en-GB"/>
        </w:rPr>
        <w:t xml:space="preserve">and </w:t>
      </w:r>
      <w:r w:rsidR="007569DA">
        <w:rPr>
          <w:rFonts w:eastAsia="Garamond,Arial"/>
          <w:color w:val="000000" w:themeColor="text1"/>
          <w:lang w:val="en-GB"/>
        </w:rPr>
        <w:t>many</w:t>
      </w:r>
      <w:r w:rsidR="00B06554">
        <w:rPr>
          <w:rFonts w:eastAsia="Garamond,Arial"/>
          <w:color w:val="000000" w:themeColor="text1"/>
          <w:lang w:val="en-GB"/>
        </w:rPr>
        <w:t xml:space="preserve"> different aims </w:t>
      </w:r>
      <w:r>
        <w:rPr>
          <w:rFonts w:eastAsia="Garamond,Arial"/>
          <w:color w:val="000000" w:themeColor="text1"/>
          <w:lang w:val="en-GB"/>
        </w:rPr>
        <w:t>of education might be served by better interpretation. There is</w:t>
      </w:r>
      <w:r w:rsidR="00B06554">
        <w:rPr>
          <w:rFonts w:eastAsia="Garamond,Arial"/>
          <w:color w:val="000000" w:themeColor="text1"/>
          <w:lang w:val="en-GB"/>
        </w:rPr>
        <w:t xml:space="preserve"> a compelling case to examine the effects of better hermeneutics on children and learning, and </w:t>
      </w:r>
      <w:r>
        <w:rPr>
          <w:rFonts w:eastAsia="Garamond,Arial"/>
          <w:color w:val="000000" w:themeColor="text1"/>
          <w:lang w:val="en-GB"/>
        </w:rPr>
        <w:t xml:space="preserve">develop further initiatives to counter system pressures that work against a more educated approach to texts. Ideally wiser reading of wisdom texts could be supported by reoriented system pressures </w:t>
      </w:r>
      <w:r w:rsidR="007569DA">
        <w:rPr>
          <w:rFonts w:eastAsia="Garamond,Arial"/>
          <w:color w:val="000000" w:themeColor="text1"/>
          <w:lang w:val="en-GB"/>
        </w:rPr>
        <w:t>so that</w:t>
      </w:r>
      <w:r>
        <w:rPr>
          <w:rFonts w:eastAsia="Garamond,Arial"/>
          <w:color w:val="000000" w:themeColor="text1"/>
          <w:lang w:val="en-GB"/>
        </w:rPr>
        <w:t xml:space="preserve"> supporting scholarly professional practices might be encouraged in the classroom.</w:t>
      </w:r>
    </w:p>
    <w:p w14:paraId="464B2225" w14:textId="1A8B143A" w:rsidR="00792EB6" w:rsidRPr="005F26EE" w:rsidRDefault="00792EB6" w:rsidP="00792EB6">
      <w:pPr>
        <w:rPr>
          <w:rFonts w:eastAsia="Arial"/>
          <w:color w:val="000000"/>
          <w:lang w:val="en-GB"/>
        </w:rPr>
      </w:pPr>
    </w:p>
    <w:p w14:paraId="1F533039" w14:textId="355465B7" w:rsidR="00116E70" w:rsidRDefault="7F5860EC" w:rsidP="00764F41">
      <w:pPr>
        <w:spacing w:line="360" w:lineRule="auto"/>
        <w:jc w:val="both"/>
        <w:outlineLvl w:val="0"/>
        <w:rPr>
          <w:rFonts w:eastAsia="Times New Roman"/>
          <w:lang w:val="en-GB"/>
        </w:rPr>
      </w:pPr>
      <w:r w:rsidRPr="005F26EE">
        <w:rPr>
          <w:rFonts w:eastAsia="Garamond"/>
          <w:b/>
          <w:bCs/>
        </w:rPr>
        <w:t>References</w:t>
      </w:r>
    </w:p>
    <w:p w14:paraId="01CEF407" w14:textId="77777777" w:rsidR="0005181F" w:rsidRPr="0005181F" w:rsidRDefault="0005181F" w:rsidP="0005181F">
      <w:pPr>
        <w:spacing w:line="360" w:lineRule="auto"/>
        <w:jc w:val="both"/>
        <w:rPr>
          <w:rFonts w:eastAsia="Times New Roman"/>
          <w:lang w:val="en-GB"/>
        </w:rPr>
      </w:pPr>
    </w:p>
    <w:p w14:paraId="556DB586" w14:textId="0898D8B3" w:rsidR="00116E70" w:rsidRPr="005F26EE" w:rsidRDefault="7F5860EC">
      <w:pPr>
        <w:pStyle w:val="Body"/>
        <w:spacing w:line="360" w:lineRule="auto"/>
        <w:rPr>
          <w:rFonts w:ascii="Times New Roman" w:eastAsia="Times New Roman" w:hAnsi="Times New Roman" w:cs="Times New Roman"/>
          <w:sz w:val="24"/>
          <w:szCs w:val="24"/>
          <w:lang w:val="en-GB"/>
        </w:rPr>
      </w:pPr>
      <w:r w:rsidRPr="005F26EE">
        <w:rPr>
          <w:rFonts w:ascii="Times New Roman" w:eastAsia="Garamond,Times New Roman" w:hAnsi="Times New Roman" w:cs="Times New Roman"/>
          <w:sz w:val="24"/>
          <w:szCs w:val="24"/>
          <w:lang w:val="en-GB"/>
        </w:rPr>
        <w:t xml:space="preserve">Aldridge, </w:t>
      </w:r>
      <w:r w:rsidR="00301E38">
        <w:rPr>
          <w:rFonts w:ascii="Times New Roman" w:eastAsia="Garamond,Times New Roman" w:hAnsi="Times New Roman" w:cs="Times New Roman"/>
          <w:sz w:val="24"/>
          <w:szCs w:val="24"/>
          <w:lang w:val="en-GB"/>
        </w:rPr>
        <w:t>D.</w:t>
      </w:r>
      <w:r w:rsidR="00301E38" w:rsidRPr="005F26EE">
        <w:rPr>
          <w:rFonts w:ascii="Times New Roman" w:eastAsia="Garamond,Times New Roman" w:hAnsi="Times New Roman" w:cs="Times New Roman"/>
          <w:sz w:val="24"/>
          <w:szCs w:val="24"/>
          <w:lang w:val="en-GB"/>
        </w:rPr>
        <w:t xml:space="preserve"> </w:t>
      </w:r>
      <w:r w:rsidRPr="005F26EE">
        <w:rPr>
          <w:rFonts w:ascii="Times New Roman" w:eastAsia="Garamond,Times New Roman" w:hAnsi="Times New Roman" w:cs="Times New Roman"/>
          <w:sz w:val="24"/>
          <w:szCs w:val="24"/>
          <w:lang w:val="en-GB"/>
        </w:rPr>
        <w:t xml:space="preserve">(2015) </w:t>
      </w:r>
      <w:r w:rsidRPr="005F26EE">
        <w:rPr>
          <w:rFonts w:ascii="Times New Roman" w:eastAsia="Garamond,Times New Roman" w:hAnsi="Times New Roman" w:cs="Times New Roman"/>
          <w:i/>
          <w:iCs/>
          <w:sz w:val="24"/>
          <w:szCs w:val="24"/>
          <w:lang w:val="en-GB"/>
        </w:rPr>
        <w:t>A Hermeneutics of Religious Education</w:t>
      </w:r>
      <w:r w:rsidRPr="005F26EE">
        <w:rPr>
          <w:rFonts w:ascii="Times New Roman" w:eastAsia="Garamond,Times New Roman" w:hAnsi="Times New Roman" w:cs="Times New Roman"/>
          <w:sz w:val="24"/>
          <w:szCs w:val="24"/>
          <w:lang w:val="en-GB"/>
        </w:rPr>
        <w:t>. London: Bloomsbury.</w:t>
      </w:r>
    </w:p>
    <w:p w14:paraId="6CD9C612" w14:textId="6ABDF00A" w:rsidR="00116E70" w:rsidRPr="005F26EE" w:rsidRDefault="7F5860EC" w:rsidP="7F5860EC">
      <w:pPr>
        <w:shd w:val="clear" w:color="auto" w:fill="FFFFFF" w:themeFill="background1"/>
        <w:spacing w:line="360" w:lineRule="auto"/>
        <w:rPr>
          <w:rFonts w:eastAsia="Times New Roman"/>
          <w:color w:val="212121"/>
        </w:rPr>
      </w:pPr>
      <w:r w:rsidRPr="005F26EE">
        <w:rPr>
          <w:rFonts w:eastAsia="Garamond,Segoe UI,Times New Rom"/>
          <w:color w:val="212121"/>
        </w:rPr>
        <w:t xml:space="preserve">Belmonte, A. &amp; Cranston, N. C. (2009) </w:t>
      </w:r>
      <w:r w:rsidR="00301E38">
        <w:rPr>
          <w:rFonts w:eastAsia="Garamond,Segoe UI,Times New Rom"/>
          <w:color w:val="212121"/>
        </w:rPr>
        <w:t>‘</w:t>
      </w:r>
      <w:r w:rsidRPr="005F26EE">
        <w:rPr>
          <w:rFonts w:eastAsia="Garamond,Segoe UI,Times New Rom"/>
          <w:color w:val="212121"/>
        </w:rPr>
        <w:t>The religious dimension of lay leadership in Catholic schools: preserving Catholic culture in an era of change.</w:t>
      </w:r>
      <w:r w:rsidR="00301E38">
        <w:rPr>
          <w:rFonts w:eastAsia="Garamond,Segoe UI,Times New Rom"/>
          <w:color w:val="212121"/>
        </w:rPr>
        <w:t>’</w:t>
      </w:r>
      <w:r w:rsidRPr="005F26EE">
        <w:rPr>
          <w:rFonts w:eastAsia="Garamond,Segoe UI,Times New Rom"/>
          <w:color w:val="212121"/>
        </w:rPr>
        <w:t xml:space="preserve"> </w:t>
      </w:r>
      <w:r w:rsidRPr="005F26EE">
        <w:rPr>
          <w:rFonts w:eastAsia="Garamond,Segoe UI,Times New Rom"/>
          <w:i/>
          <w:iCs/>
          <w:color w:val="212121"/>
        </w:rPr>
        <w:t>Catholic Education: A Journal of Inquiry and Practice</w:t>
      </w:r>
      <w:r w:rsidRPr="005F26EE">
        <w:rPr>
          <w:rFonts w:eastAsia="Garamond,Segoe UI,Times New Rom"/>
          <w:color w:val="212121"/>
        </w:rPr>
        <w:t>, 12</w:t>
      </w:r>
      <w:r w:rsidR="00BF24A7">
        <w:rPr>
          <w:rFonts w:eastAsia="Garamond,Segoe UI,Times New Rom"/>
          <w:color w:val="212121"/>
        </w:rPr>
        <w:t>(3)</w:t>
      </w:r>
      <w:r w:rsidRPr="005F26EE">
        <w:rPr>
          <w:rFonts w:eastAsia="Garamond,Segoe UI,Times New Rom"/>
          <w:color w:val="212121"/>
        </w:rPr>
        <w:t xml:space="preserve">, </w:t>
      </w:r>
      <w:r w:rsidR="00301E38">
        <w:rPr>
          <w:rFonts w:eastAsia="Garamond,Segoe UI,Times New Rom"/>
          <w:color w:val="212121"/>
        </w:rPr>
        <w:t xml:space="preserve">pp. </w:t>
      </w:r>
      <w:r w:rsidRPr="005F26EE">
        <w:rPr>
          <w:rFonts w:eastAsia="Garamond,Segoe UI,Times New Rom"/>
          <w:color w:val="212121"/>
        </w:rPr>
        <w:t>294-319</w:t>
      </w:r>
    </w:p>
    <w:p w14:paraId="15053F16" w14:textId="71E68DEB" w:rsidR="009F3421" w:rsidRDefault="009F3421" w:rsidP="7F5860EC">
      <w:pPr>
        <w:shd w:val="clear" w:color="auto" w:fill="FFFFFF" w:themeFill="background1"/>
        <w:spacing w:line="360" w:lineRule="auto"/>
        <w:rPr>
          <w:rFonts w:eastAsia="Garamond,Segoe UI,Times New Rom"/>
          <w:color w:val="212121"/>
        </w:rPr>
      </w:pPr>
      <w:r>
        <w:rPr>
          <w:rFonts w:eastAsia="Garamond,Segoe UI,Times New Rom"/>
          <w:color w:val="212121"/>
        </w:rPr>
        <w:t>Cooling, T</w:t>
      </w:r>
      <w:r w:rsidR="00BF24A7">
        <w:rPr>
          <w:rFonts w:eastAsia="Garamond,Segoe UI,Times New Rom"/>
          <w:color w:val="212121"/>
        </w:rPr>
        <w:t>.</w:t>
      </w:r>
      <w:r w:rsidR="008078B0">
        <w:rPr>
          <w:rFonts w:eastAsia="Garamond,Segoe UI,Times New Rom"/>
          <w:color w:val="212121"/>
        </w:rPr>
        <w:t>, Green, B</w:t>
      </w:r>
      <w:r w:rsidR="00BF24A7">
        <w:rPr>
          <w:rFonts w:eastAsia="Garamond,Segoe UI,Times New Rom"/>
          <w:color w:val="212121"/>
        </w:rPr>
        <w:t>.</w:t>
      </w:r>
      <w:r w:rsidR="008078B0">
        <w:rPr>
          <w:rFonts w:eastAsia="Garamond,Segoe UI,Times New Rom"/>
          <w:color w:val="212121"/>
        </w:rPr>
        <w:t>, Morris, A</w:t>
      </w:r>
      <w:r w:rsidR="00BF24A7">
        <w:rPr>
          <w:rFonts w:eastAsia="Garamond,Segoe UI,Times New Rom"/>
          <w:color w:val="212121"/>
        </w:rPr>
        <w:t>.</w:t>
      </w:r>
      <w:r w:rsidR="008078B0">
        <w:rPr>
          <w:rFonts w:eastAsia="Garamond,Segoe UI,Times New Rom"/>
          <w:color w:val="212121"/>
        </w:rPr>
        <w:t xml:space="preserve"> and </w:t>
      </w:r>
      <w:proofErr w:type="spellStart"/>
      <w:r w:rsidR="008078B0">
        <w:rPr>
          <w:rFonts w:eastAsia="Garamond,Segoe UI,Times New Rom"/>
          <w:color w:val="212121"/>
        </w:rPr>
        <w:t>Revell</w:t>
      </w:r>
      <w:proofErr w:type="spellEnd"/>
      <w:r w:rsidR="008078B0">
        <w:rPr>
          <w:rFonts w:eastAsia="Garamond,Segoe UI,Times New Rom"/>
          <w:color w:val="212121"/>
        </w:rPr>
        <w:t>, L</w:t>
      </w:r>
      <w:r w:rsidR="00BF24A7">
        <w:rPr>
          <w:rFonts w:eastAsia="Garamond,Segoe UI,Times New Rom"/>
          <w:color w:val="212121"/>
        </w:rPr>
        <w:t>.</w:t>
      </w:r>
      <w:r>
        <w:rPr>
          <w:rFonts w:eastAsia="Garamond,Segoe UI,Times New Rom"/>
          <w:color w:val="212121"/>
        </w:rPr>
        <w:t xml:space="preserve"> (2016) </w:t>
      </w:r>
      <w:r w:rsidR="00285912" w:rsidRPr="00285912">
        <w:rPr>
          <w:rFonts w:eastAsia="Garamond,Segoe UI,Times New Rom"/>
          <w:i/>
          <w:color w:val="212121"/>
        </w:rPr>
        <w:t>Christian Faith in English Church Schools: Research Conversations with Classroom Teachers</w:t>
      </w:r>
      <w:r w:rsidR="00285912">
        <w:rPr>
          <w:rFonts w:eastAsia="Garamond,Segoe UI,Times New Rom"/>
          <w:color w:val="212121"/>
        </w:rPr>
        <w:t>, Oxford: Peter Lang.</w:t>
      </w:r>
    </w:p>
    <w:p w14:paraId="79908C0F" w14:textId="2E8284FD" w:rsidR="00116E70" w:rsidRPr="005F26EE" w:rsidRDefault="025B1E1D" w:rsidP="7F5860EC">
      <w:pPr>
        <w:shd w:val="clear" w:color="auto" w:fill="FFFFFF" w:themeFill="background1"/>
        <w:spacing w:line="360" w:lineRule="auto"/>
      </w:pPr>
      <w:proofErr w:type="spellStart"/>
      <w:r w:rsidRPr="005F26EE">
        <w:rPr>
          <w:rFonts w:eastAsia="Garamond,Segoe UI,Times New Rom"/>
          <w:color w:val="212121"/>
        </w:rPr>
        <w:t>Coll</w:t>
      </w:r>
      <w:proofErr w:type="spellEnd"/>
      <w:r w:rsidRPr="005F26EE">
        <w:rPr>
          <w:rFonts w:eastAsia="Garamond,Segoe UI,Times New Rom"/>
          <w:color w:val="212121"/>
        </w:rPr>
        <w:t>, R. (2007)</w:t>
      </w:r>
      <w:r w:rsidR="00BF24A7">
        <w:rPr>
          <w:rFonts w:eastAsia="Garamond,Segoe UI,Times New Rom"/>
          <w:color w:val="212121"/>
        </w:rPr>
        <w:t xml:space="preserve"> </w:t>
      </w:r>
      <w:r w:rsidRPr="005F26EE">
        <w:rPr>
          <w:rFonts w:eastAsia="Garamond,Segoe UI,Times New Rom"/>
          <w:color w:val="212121"/>
        </w:rPr>
        <w:t xml:space="preserve">Student teachers’ perception of their role and responsibilities as Catholic educators. </w:t>
      </w:r>
      <w:r w:rsidRPr="005F26EE">
        <w:rPr>
          <w:rFonts w:eastAsia="Garamond,Segoe UI,Times New Rom"/>
          <w:i/>
          <w:iCs/>
          <w:color w:val="212121"/>
        </w:rPr>
        <w:t>European Journal of Teacher Education,</w:t>
      </w:r>
      <w:r w:rsidRPr="007E0041">
        <w:rPr>
          <w:rFonts w:eastAsia="Garamond,Segoe UI,Times New Rom"/>
          <w:iCs/>
          <w:color w:val="212121"/>
        </w:rPr>
        <w:t xml:space="preserve"> 30, </w:t>
      </w:r>
      <w:r w:rsidR="00BF24A7" w:rsidRPr="007E0041">
        <w:rPr>
          <w:rFonts w:eastAsia="Garamond,Segoe UI,Times New Rom"/>
          <w:iCs/>
          <w:color w:val="212121"/>
        </w:rPr>
        <w:t>pp.</w:t>
      </w:r>
      <w:r w:rsidRPr="007E0041">
        <w:rPr>
          <w:rFonts w:eastAsia="Garamond,Segoe UI,Times New Rom"/>
          <w:iCs/>
          <w:color w:val="212121"/>
        </w:rPr>
        <w:t>445-65</w:t>
      </w:r>
      <w:r w:rsidR="00BF24A7" w:rsidRPr="007E0041">
        <w:rPr>
          <w:rFonts w:eastAsia="Garamond,Segoe UI,Times New Rom"/>
          <w:iCs/>
          <w:color w:val="212121"/>
        </w:rPr>
        <w:t>.</w:t>
      </w:r>
      <w:r w:rsidRPr="00BB1E52">
        <w:rPr>
          <w:rFonts w:eastAsia="Garamond,Segoe UI,Times New Rom"/>
          <w:color w:val="212121"/>
        </w:rPr>
        <w:t xml:space="preserve"> </w:t>
      </w:r>
      <w:r w:rsidR="0067614C" w:rsidRPr="005F26EE">
        <w:br/>
      </w:r>
      <w:r w:rsidRPr="005F26EE">
        <w:rPr>
          <w:rFonts w:eastAsia="Garamond,Times New Roman"/>
          <w:lang w:val="en-GB"/>
        </w:rPr>
        <w:t xml:space="preserve">Conroy, J., </w:t>
      </w:r>
      <w:proofErr w:type="spellStart"/>
      <w:r w:rsidRPr="005F26EE">
        <w:rPr>
          <w:rFonts w:eastAsia="Garamond,Times New Roman"/>
          <w:lang w:val="en-GB"/>
        </w:rPr>
        <w:t>Lundie</w:t>
      </w:r>
      <w:proofErr w:type="spellEnd"/>
      <w:r w:rsidRPr="005F26EE">
        <w:rPr>
          <w:rFonts w:eastAsia="Garamond,Times New Roman"/>
          <w:lang w:val="en-GB"/>
        </w:rPr>
        <w:t xml:space="preserve">, D., Davis, R., Davis, </w:t>
      </w:r>
      <w:proofErr w:type="spellStart"/>
      <w:r w:rsidRPr="005F26EE">
        <w:rPr>
          <w:rFonts w:eastAsia="Garamond,Times New Roman"/>
          <w:lang w:val="en-GB"/>
        </w:rPr>
        <w:t>Baumfield</w:t>
      </w:r>
      <w:proofErr w:type="spellEnd"/>
      <w:r w:rsidRPr="005F26EE">
        <w:rPr>
          <w:rFonts w:eastAsia="Garamond,Times New Roman"/>
          <w:lang w:val="en-GB"/>
        </w:rPr>
        <w:t xml:space="preserve">, V., Barnes, P., Gallagher, T. Lowden, K., Bourque, N., </w:t>
      </w:r>
      <w:proofErr w:type="spellStart"/>
      <w:r w:rsidRPr="005F26EE">
        <w:rPr>
          <w:rFonts w:eastAsia="Garamond,Times New Roman"/>
          <w:lang w:val="en-GB"/>
        </w:rPr>
        <w:t>Wenell</w:t>
      </w:r>
      <w:proofErr w:type="spellEnd"/>
      <w:r w:rsidRPr="005F26EE">
        <w:rPr>
          <w:rFonts w:eastAsia="Garamond,Times New Roman"/>
          <w:lang w:val="en-GB"/>
        </w:rPr>
        <w:t xml:space="preserve">, K. (2015) </w:t>
      </w:r>
      <w:r w:rsidRPr="005F26EE">
        <w:rPr>
          <w:rFonts w:eastAsia="Garamond,Times New Roman"/>
          <w:i/>
          <w:iCs/>
          <w:lang w:val="en-GB"/>
        </w:rPr>
        <w:t>Does Religious Education Work</w:t>
      </w:r>
      <w:proofErr w:type="gramStart"/>
      <w:r w:rsidRPr="005F26EE">
        <w:rPr>
          <w:rFonts w:eastAsia="Garamond,Times New Roman"/>
          <w:i/>
          <w:iCs/>
          <w:lang w:val="en-GB"/>
        </w:rPr>
        <w:t>?:</w:t>
      </w:r>
      <w:proofErr w:type="gramEnd"/>
      <w:r w:rsidRPr="005F26EE">
        <w:rPr>
          <w:rFonts w:eastAsia="Garamond,Times New Roman"/>
          <w:i/>
          <w:iCs/>
          <w:lang w:val="en-GB"/>
        </w:rPr>
        <w:t xml:space="preserve"> A Multi-dimensional Investigation</w:t>
      </w:r>
      <w:r w:rsidRPr="005F26EE">
        <w:rPr>
          <w:rFonts w:eastAsia="Garamond,Times New Roman"/>
          <w:lang w:val="en-GB"/>
        </w:rPr>
        <w:t>. London: Bloomsbury Publishing</w:t>
      </w:r>
      <w:r w:rsidR="00540CBF">
        <w:rPr>
          <w:rFonts w:eastAsia="Garamond,Times New Roman"/>
          <w:lang w:val="en-GB"/>
        </w:rPr>
        <w:t>.</w:t>
      </w:r>
      <w:r w:rsidR="0067614C" w:rsidRPr="005F26EE">
        <w:br/>
      </w:r>
      <w:r w:rsidRPr="005F26EE">
        <w:rPr>
          <w:rFonts w:eastAsia="Garamond"/>
        </w:rPr>
        <w:t xml:space="preserve">Copley, T., R. </w:t>
      </w:r>
      <w:proofErr w:type="spellStart"/>
      <w:r w:rsidRPr="005F26EE">
        <w:rPr>
          <w:rFonts w:eastAsia="Garamond"/>
        </w:rPr>
        <w:t>Freathy</w:t>
      </w:r>
      <w:proofErr w:type="spellEnd"/>
      <w:r w:rsidRPr="005F26EE">
        <w:rPr>
          <w:rFonts w:eastAsia="Garamond"/>
        </w:rPr>
        <w:t xml:space="preserve"> and K. </w:t>
      </w:r>
      <w:proofErr w:type="spellStart"/>
      <w:r w:rsidRPr="005F26EE">
        <w:rPr>
          <w:rFonts w:eastAsia="Garamond"/>
        </w:rPr>
        <w:t>Walshe</w:t>
      </w:r>
      <w:proofErr w:type="spellEnd"/>
      <w:r w:rsidRPr="005F26EE">
        <w:rPr>
          <w:rFonts w:eastAsia="Garamond"/>
        </w:rPr>
        <w:t xml:space="preserve">. (2004) </w:t>
      </w:r>
      <w:r w:rsidRPr="005F26EE">
        <w:rPr>
          <w:rFonts w:eastAsia="Garamond"/>
          <w:i/>
          <w:iCs/>
        </w:rPr>
        <w:t>Teaching Biblical narrative</w:t>
      </w:r>
      <w:r w:rsidRPr="005F26EE">
        <w:rPr>
          <w:rFonts w:eastAsia="Garamond"/>
        </w:rPr>
        <w:t xml:space="preserve">. Exeter: University of Exeter Press. Available online at: </w:t>
      </w:r>
      <w:hyperlink r:id="rId10">
        <w:r w:rsidRPr="005F26EE">
          <w:rPr>
            <w:rStyle w:val="InternetLink"/>
            <w:rFonts w:eastAsia="Garamond"/>
          </w:rPr>
          <w:t>http://www.biblesociety.org.uk/uploads/content/news/files/Phase-3-Summary-Report.pdf</w:t>
        </w:r>
      </w:hyperlink>
      <w:r w:rsidRPr="005F26EE">
        <w:rPr>
          <w:rFonts w:eastAsia="Garamond"/>
        </w:rPr>
        <w:t xml:space="preserve"> </w:t>
      </w:r>
      <w:r w:rsidR="00540CBF">
        <w:rPr>
          <w:rFonts w:eastAsia="Garamond"/>
        </w:rPr>
        <w:t>(</w:t>
      </w:r>
      <w:r w:rsidRPr="005F26EE">
        <w:rPr>
          <w:rFonts w:eastAsia="Garamond"/>
        </w:rPr>
        <w:t>Accessed 21</w:t>
      </w:r>
      <w:r w:rsidR="00540CBF">
        <w:rPr>
          <w:rFonts w:eastAsia="Garamond"/>
        </w:rPr>
        <w:t xml:space="preserve"> May </w:t>
      </w:r>
      <w:r w:rsidRPr="005F26EE">
        <w:rPr>
          <w:rFonts w:eastAsia="Garamond"/>
        </w:rPr>
        <w:t>2016</w:t>
      </w:r>
      <w:r w:rsidR="00540CBF">
        <w:rPr>
          <w:rFonts w:eastAsia="Garamond"/>
        </w:rPr>
        <w:t>)</w:t>
      </w:r>
      <w:r w:rsidRPr="005F26EE">
        <w:rPr>
          <w:rFonts w:eastAsia="Garamond"/>
        </w:rPr>
        <w:t>.</w:t>
      </w:r>
    </w:p>
    <w:p w14:paraId="395A0E77" w14:textId="5DBCDD7C" w:rsidR="00116E70" w:rsidRPr="005F26EE" w:rsidRDefault="025B1E1D" w:rsidP="7F5860EC">
      <w:pPr>
        <w:shd w:val="clear" w:color="auto" w:fill="FFFFFF" w:themeFill="background1"/>
        <w:spacing w:line="360" w:lineRule="auto"/>
        <w:rPr>
          <w:rFonts w:eastAsia="Times New Roman"/>
          <w:color w:val="212121"/>
        </w:rPr>
      </w:pPr>
      <w:r w:rsidRPr="005F26EE">
        <w:rPr>
          <w:rFonts w:eastAsia="Garamond,Segoe UI,Times New Rom"/>
          <w:color w:val="212121"/>
        </w:rPr>
        <w:t xml:space="preserve">Copley, C., T. Copley, R. </w:t>
      </w:r>
      <w:proofErr w:type="spellStart"/>
      <w:r w:rsidRPr="005F26EE">
        <w:rPr>
          <w:rFonts w:eastAsia="Garamond,Segoe UI,Times New Rom"/>
          <w:color w:val="212121"/>
        </w:rPr>
        <w:t>Freathy</w:t>
      </w:r>
      <w:proofErr w:type="spellEnd"/>
      <w:r w:rsidRPr="005F26EE">
        <w:rPr>
          <w:rFonts w:eastAsia="Garamond,Segoe UI,Times New Rom"/>
          <w:color w:val="212121"/>
        </w:rPr>
        <w:t>, Lane</w:t>
      </w:r>
      <w:r w:rsidR="00540CBF">
        <w:rPr>
          <w:rFonts w:eastAsia="Garamond,Segoe UI,Times New Rom"/>
          <w:color w:val="212121"/>
        </w:rPr>
        <w:t>, S</w:t>
      </w:r>
      <w:r w:rsidRPr="005F26EE">
        <w:rPr>
          <w:rFonts w:eastAsia="Garamond,Segoe UI,Times New Rom"/>
          <w:color w:val="212121"/>
        </w:rPr>
        <w:t xml:space="preserve"> and </w:t>
      </w:r>
      <w:proofErr w:type="spellStart"/>
      <w:r w:rsidRPr="005F26EE">
        <w:rPr>
          <w:rFonts w:eastAsia="Garamond,Segoe UI,Times New Rom"/>
          <w:color w:val="212121"/>
        </w:rPr>
        <w:t>Walshe</w:t>
      </w:r>
      <w:proofErr w:type="spellEnd"/>
      <w:r w:rsidR="00540CBF">
        <w:rPr>
          <w:rFonts w:eastAsia="Garamond,Segoe UI,Times New Rom"/>
          <w:color w:val="212121"/>
        </w:rPr>
        <w:t>, K.</w:t>
      </w:r>
      <w:r w:rsidRPr="005F26EE">
        <w:rPr>
          <w:rFonts w:eastAsia="Garamond,Segoe UI,Times New Rom"/>
          <w:color w:val="212121"/>
        </w:rPr>
        <w:t xml:space="preserve"> </w:t>
      </w:r>
      <w:r w:rsidR="00540CBF">
        <w:rPr>
          <w:rFonts w:eastAsia="Garamond,Segoe UI,Times New Rom"/>
          <w:color w:val="212121"/>
        </w:rPr>
        <w:t>(</w:t>
      </w:r>
      <w:r w:rsidRPr="005F26EE">
        <w:rPr>
          <w:rFonts w:eastAsia="Garamond,Segoe UI,Times New Rom"/>
          <w:color w:val="212121"/>
        </w:rPr>
        <w:t>2004</w:t>
      </w:r>
      <w:r w:rsidR="00540CBF">
        <w:rPr>
          <w:rFonts w:eastAsia="Garamond,Segoe UI,Times New Rom"/>
          <w:color w:val="212121"/>
        </w:rPr>
        <w:t>)</w:t>
      </w:r>
      <w:r w:rsidRPr="005F26EE">
        <w:rPr>
          <w:rFonts w:eastAsia="Garamond,Segoe UI,Times New Rom"/>
          <w:color w:val="212121"/>
        </w:rPr>
        <w:t xml:space="preserve">. </w:t>
      </w:r>
      <w:r w:rsidRPr="005F26EE">
        <w:rPr>
          <w:rFonts w:eastAsia="Garamond,Segoe UI,Times New Rom"/>
          <w:i/>
          <w:iCs/>
          <w:color w:val="212121"/>
        </w:rPr>
        <w:t xml:space="preserve">On the side of the angels: the third report of the </w:t>
      </w:r>
      <w:proofErr w:type="spellStart"/>
      <w:r w:rsidRPr="005F26EE">
        <w:rPr>
          <w:rFonts w:eastAsia="Garamond,Segoe UI,Times New Rom"/>
          <w:i/>
          <w:iCs/>
          <w:color w:val="212121"/>
        </w:rPr>
        <w:t>Biblos</w:t>
      </w:r>
      <w:proofErr w:type="spellEnd"/>
      <w:r w:rsidRPr="005F26EE">
        <w:rPr>
          <w:rFonts w:eastAsia="Garamond,Segoe UI,Times New Rom"/>
          <w:i/>
          <w:iCs/>
          <w:color w:val="212121"/>
        </w:rPr>
        <w:t xml:space="preserve"> project</w:t>
      </w:r>
      <w:r w:rsidRPr="005F26EE">
        <w:rPr>
          <w:rFonts w:eastAsia="Garamond,Segoe UI,Times New Rom"/>
          <w:color w:val="212121"/>
        </w:rPr>
        <w:t>. Exeter: University of Exeter Press</w:t>
      </w:r>
      <w:r w:rsidR="00540CBF">
        <w:rPr>
          <w:rFonts w:eastAsia="Garamond,Segoe UI,Times New Rom"/>
          <w:color w:val="212121"/>
        </w:rPr>
        <w:t>.</w:t>
      </w:r>
    </w:p>
    <w:p w14:paraId="4EE9BE2D" w14:textId="3189D509" w:rsidR="00116E70" w:rsidRPr="005F26EE" w:rsidRDefault="025B1E1D" w:rsidP="7F5860EC">
      <w:pPr>
        <w:shd w:val="clear" w:color="auto" w:fill="FFFFFF" w:themeFill="background1"/>
        <w:spacing w:line="360" w:lineRule="auto"/>
        <w:rPr>
          <w:rFonts w:eastAsia="Times New Roman"/>
          <w:color w:val="212121"/>
        </w:rPr>
      </w:pPr>
      <w:r w:rsidRPr="005F26EE">
        <w:rPr>
          <w:rFonts w:eastAsia="Garamond,Segoe UI,Times New Rom"/>
          <w:color w:val="212121"/>
        </w:rPr>
        <w:t xml:space="preserve">Copley, T. </w:t>
      </w:r>
      <w:r w:rsidR="00540CBF">
        <w:rPr>
          <w:rFonts w:eastAsia="Garamond,Segoe UI,Times New Rom"/>
          <w:color w:val="212121"/>
        </w:rPr>
        <w:t>(</w:t>
      </w:r>
      <w:r w:rsidRPr="005F26EE">
        <w:rPr>
          <w:rFonts w:eastAsia="Garamond,Segoe UI,Times New Rom"/>
          <w:color w:val="212121"/>
        </w:rPr>
        <w:t>1998</w:t>
      </w:r>
      <w:r w:rsidR="00540CBF">
        <w:rPr>
          <w:rFonts w:eastAsia="Garamond,Segoe UI,Times New Rom"/>
          <w:color w:val="212121"/>
        </w:rPr>
        <w:t>)</w:t>
      </w:r>
      <w:r w:rsidRPr="005F26EE">
        <w:rPr>
          <w:rFonts w:eastAsia="Garamond,Segoe UI,Times New Rom"/>
          <w:color w:val="212121"/>
        </w:rPr>
        <w:t xml:space="preserve"> </w:t>
      </w:r>
      <w:r w:rsidRPr="005F26EE">
        <w:rPr>
          <w:rFonts w:eastAsia="Garamond,Segoe UI,Times New Rom"/>
          <w:i/>
          <w:iCs/>
          <w:color w:val="212121"/>
        </w:rPr>
        <w:t xml:space="preserve">Echo of Angels: the first report of the </w:t>
      </w:r>
      <w:proofErr w:type="spellStart"/>
      <w:r w:rsidRPr="005F26EE">
        <w:rPr>
          <w:rFonts w:eastAsia="Garamond,Segoe UI,Times New Rom"/>
          <w:i/>
          <w:iCs/>
          <w:color w:val="212121"/>
        </w:rPr>
        <w:t>Biblos</w:t>
      </w:r>
      <w:proofErr w:type="spellEnd"/>
      <w:r w:rsidRPr="005F26EE">
        <w:rPr>
          <w:rFonts w:eastAsia="Garamond,Segoe UI,Times New Rom"/>
          <w:i/>
          <w:iCs/>
          <w:color w:val="212121"/>
        </w:rPr>
        <w:t xml:space="preserve"> project</w:t>
      </w:r>
      <w:r w:rsidRPr="005F26EE">
        <w:rPr>
          <w:rFonts w:eastAsia="Garamond,Segoe UI,Times New Rom"/>
          <w:color w:val="212121"/>
        </w:rPr>
        <w:t>. Exeter: University of Exeter Press</w:t>
      </w:r>
    </w:p>
    <w:p w14:paraId="7831A11B" w14:textId="43070690" w:rsidR="00116E70" w:rsidRPr="005F26EE" w:rsidRDefault="025B1E1D" w:rsidP="7F5860EC">
      <w:pPr>
        <w:shd w:val="clear" w:color="auto" w:fill="FFFFFF" w:themeFill="background1"/>
        <w:spacing w:line="360" w:lineRule="auto"/>
        <w:rPr>
          <w:rFonts w:eastAsia="Times New Roman"/>
          <w:color w:val="212121"/>
        </w:rPr>
      </w:pPr>
      <w:r w:rsidRPr="005F26EE">
        <w:rPr>
          <w:rFonts w:eastAsia="Garamond,Segoe UI,Times New Rom"/>
          <w:color w:val="212121"/>
        </w:rPr>
        <w:t xml:space="preserve">Copley, T., </w:t>
      </w:r>
      <w:proofErr w:type="spellStart"/>
      <w:r w:rsidRPr="005F26EE">
        <w:rPr>
          <w:rFonts w:eastAsia="Garamond,Segoe UI,Times New Rom"/>
          <w:color w:val="212121"/>
        </w:rPr>
        <w:t>Freathy</w:t>
      </w:r>
      <w:proofErr w:type="spellEnd"/>
      <w:r w:rsidR="00540CBF">
        <w:rPr>
          <w:rFonts w:eastAsia="Garamond,Segoe UI,Times New Rom"/>
          <w:color w:val="212121"/>
        </w:rPr>
        <w:t>, R.</w:t>
      </w:r>
      <w:r w:rsidRPr="005F26EE">
        <w:rPr>
          <w:rFonts w:eastAsia="Garamond,Segoe UI,Times New Rom"/>
          <w:color w:val="212121"/>
        </w:rPr>
        <w:t xml:space="preserve"> and </w:t>
      </w:r>
      <w:proofErr w:type="spellStart"/>
      <w:r w:rsidRPr="005F26EE">
        <w:rPr>
          <w:rFonts w:eastAsia="Garamond,Segoe UI,Times New Rom"/>
          <w:color w:val="212121"/>
        </w:rPr>
        <w:t>Walshe</w:t>
      </w:r>
      <w:proofErr w:type="spellEnd"/>
      <w:r w:rsidR="00540CBF">
        <w:rPr>
          <w:rFonts w:eastAsia="Garamond,Segoe UI,Times New Rom"/>
          <w:color w:val="212121"/>
        </w:rPr>
        <w:t>, K.</w:t>
      </w:r>
      <w:r w:rsidRPr="005F26EE">
        <w:rPr>
          <w:rFonts w:eastAsia="Garamond,Segoe UI,Times New Rom"/>
          <w:color w:val="212121"/>
        </w:rPr>
        <w:t xml:space="preserve"> </w:t>
      </w:r>
      <w:r w:rsidR="00540CBF">
        <w:rPr>
          <w:rFonts w:eastAsia="Garamond,Segoe UI,Times New Rom"/>
          <w:color w:val="212121"/>
        </w:rPr>
        <w:t>(</w:t>
      </w:r>
      <w:r w:rsidRPr="005F26EE">
        <w:rPr>
          <w:rFonts w:eastAsia="Garamond,Segoe UI,Times New Rom"/>
          <w:color w:val="212121"/>
        </w:rPr>
        <w:t>2004</w:t>
      </w:r>
      <w:r w:rsidR="00540CBF">
        <w:rPr>
          <w:rFonts w:eastAsia="Garamond,Segoe UI,Times New Rom"/>
          <w:color w:val="212121"/>
        </w:rPr>
        <w:t>)</w:t>
      </w:r>
      <w:r w:rsidRPr="005F26EE">
        <w:rPr>
          <w:rFonts w:eastAsia="Garamond,Segoe UI,Times New Rom"/>
          <w:color w:val="212121"/>
        </w:rPr>
        <w:t xml:space="preserve"> </w:t>
      </w:r>
      <w:r w:rsidRPr="005F26EE">
        <w:rPr>
          <w:rFonts w:eastAsia="Garamond,Segoe UI,Times New Rom"/>
          <w:i/>
          <w:iCs/>
          <w:color w:val="212121"/>
        </w:rPr>
        <w:t>Teaching Biblical narrative</w:t>
      </w:r>
      <w:r w:rsidRPr="005F26EE">
        <w:rPr>
          <w:rFonts w:eastAsia="Garamond,Segoe UI,Times New Rom"/>
          <w:color w:val="212121"/>
        </w:rPr>
        <w:t>. Exeter: University of Exeter Press</w:t>
      </w:r>
      <w:r w:rsidR="00540CBF">
        <w:rPr>
          <w:rFonts w:eastAsia="Garamond,Segoe UI,Times New Rom"/>
          <w:color w:val="212121"/>
        </w:rPr>
        <w:t>.</w:t>
      </w:r>
    </w:p>
    <w:p w14:paraId="22FE8411" w14:textId="5B25697F" w:rsidR="00116E70" w:rsidRPr="005F26EE" w:rsidRDefault="025B1E1D" w:rsidP="7F5860EC">
      <w:pPr>
        <w:shd w:val="clear" w:color="auto" w:fill="FFFFFF" w:themeFill="background1"/>
        <w:spacing w:line="360" w:lineRule="auto"/>
      </w:pPr>
      <w:r w:rsidRPr="005F26EE">
        <w:rPr>
          <w:rFonts w:eastAsia="Garamond,Segoe UI,Times New Rom"/>
          <w:color w:val="212121"/>
        </w:rPr>
        <w:t xml:space="preserve">Copley, T. and </w:t>
      </w:r>
      <w:proofErr w:type="spellStart"/>
      <w:r w:rsidRPr="005F26EE">
        <w:rPr>
          <w:rFonts w:eastAsia="Garamond,Segoe UI,Times New Rom"/>
          <w:color w:val="212121"/>
        </w:rPr>
        <w:t>Walshe</w:t>
      </w:r>
      <w:proofErr w:type="spellEnd"/>
      <w:r w:rsidRPr="005F26EE">
        <w:rPr>
          <w:rFonts w:eastAsia="Garamond,Segoe UI,Times New Rom"/>
          <w:color w:val="212121"/>
        </w:rPr>
        <w:t>, K</w:t>
      </w:r>
      <w:r w:rsidR="00540CBF">
        <w:rPr>
          <w:rFonts w:eastAsia="Garamond,Segoe UI,Times New Rom"/>
          <w:color w:val="212121"/>
        </w:rPr>
        <w:t xml:space="preserve"> (</w:t>
      </w:r>
      <w:r w:rsidRPr="005F26EE">
        <w:rPr>
          <w:rFonts w:eastAsia="Garamond,Segoe UI,Times New Rom"/>
          <w:color w:val="212121"/>
        </w:rPr>
        <w:t>2002</w:t>
      </w:r>
      <w:r w:rsidR="00540CBF">
        <w:rPr>
          <w:rFonts w:eastAsia="Garamond,Segoe UI,Times New Rom"/>
          <w:color w:val="212121"/>
        </w:rPr>
        <w:t>)</w:t>
      </w:r>
      <w:r w:rsidRPr="005F26EE">
        <w:rPr>
          <w:rFonts w:eastAsia="Garamond,Segoe UI,Times New Rom"/>
          <w:color w:val="212121"/>
        </w:rPr>
        <w:t xml:space="preserve"> </w:t>
      </w:r>
      <w:r w:rsidRPr="005F26EE">
        <w:rPr>
          <w:rFonts w:eastAsia="Garamond,Segoe UI,Times New Rom"/>
          <w:i/>
          <w:iCs/>
          <w:color w:val="212121"/>
        </w:rPr>
        <w:t>The figure of Jesus in Religious education</w:t>
      </w:r>
      <w:r w:rsidRPr="005F26EE">
        <w:rPr>
          <w:rFonts w:eastAsia="Garamond,Segoe UI,Times New Rom"/>
          <w:color w:val="212121"/>
        </w:rPr>
        <w:t>. Exeter: University of Exeter Press</w:t>
      </w:r>
      <w:r w:rsidR="00540CBF">
        <w:rPr>
          <w:rFonts w:eastAsia="Garamond,Segoe UI,Times New Rom"/>
          <w:color w:val="212121"/>
        </w:rPr>
        <w:t>.</w:t>
      </w:r>
      <w:r w:rsidR="0067614C" w:rsidRPr="005F26EE">
        <w:br/>
      </w:r>
      <w:proofErr w:type="spellStart"/>
      <w:r w:rsidRPr="005F26EE">
        <w:rPr>
          <w:rFonts w:eastAsia="Garamond,Arial"/>
          <w:lang w:val="en-GB"/>
        </w:rPr>
        <w:t>Chater</w:t>
      </w:r>
      <w:proofErr w:type="spellEnd"/>
      <w:r w:rsidRPr="005F26EE">
        <w:rPr>
          <w:rFonts w:eastAsia="Garamond,Arial"/>
          <w:lang w:val="en-GB"/>
        </w:rPr>
        <w:t xml:space="preserve">, M and </w:t>
      </w:r>
      <w:proofErr w:type="spellStart"/>
      <w:r w:rsidRPr="005F26EE">
        <w:rPr>
          <w:rFonts w:eastAsia="Garamond,Arial"/>
          <w:lang w:val="en-GB"/>
        </w:rPr>
        <w:t>Erricker</w:t>
      </w:r>
      <w:proofErr w:type="spellEnd"/>
      <w:r w:rsidRPr="005F26EE">
        <w:rPr>
          <w:rFonts w:eastAsia="Garamond,Arial"/>
          <w:lang w:val="en-GB"/>
        </w:rPr>
        <w:t xml:space="preserve">, C. (2015) </w:t>
      </w:r>
      <w:r w:rsidRPr="005F26EE">
        <w:rPr>
          <w:rFonts w:eastAsia="Garamond,Arial"/>
          <w:i/>
          <w:iCs/>
          <w:lang w:val="en-GB"/>
        </w:rPr>
        <w:t>Does Religious Education have a future: Pedagogical and Policy Perspectives</w:t>
      </w:r>
      <w:r w:rsidRPr="005F26EE">
        <w:rPr>
          <w:rFonts w:eastAsia="Garamond,Arial"/>
          <w:lang w:val="en-GB"/>
        </w:rPr>
        <w:t>, Abingdon: Routledge.</w:t>
      </w:r>
      <w:r w:rsidR="0067614C" w:rsidRPr="005F26EE">
        <w:br/>
      </w:r>
      <w:r w:rsidRPr="005F26EE">
        <w:rPr>
          <w:rFonts w:eastAsia="Garamond"/>
        </w:rPr>
        <w:t xml:space="preserve">Church of England Archbishop’s Council Education Division (2014) </w:t>
      </w:r>
      <w:r w:rsidRPr="005F26EE">
        <w:rPr>
          <w:rFonts w:eastAsia="Garamond"/>
          <w:i/>
          <w:iCs/>
        </w:rPr>
        <w:t>Making a difference A report of the national society</w:t>
      </w:r>
      <w:r w:rsidRPr="005F26EE">
        <w:rPr>
          <w:rFonts w:eastAsia="Garamond"/>
        </w:rPr>
        <w:t xml:space="preserve">. </w:t>
      </w:r>
    </w:p>
    <w:p w14:paraId="191D5260" w14:textId="3733CFDD" w:rsidR="00116E70" w:rsidRPr="005F26EE" w:rsidRDefault="0067614C" w:rsidP="7F5860EC">
      <w:pPr>
        <w:shd w:val="clear" w:color="auto" w:fill="FFFFFF" w:themeFill="background1"/>
        <w:spacing w:line="360" w:lineRule="auto"/>
      </w:pPr>
      <w:r w:rsidRPr="005F26EE">
        <w:rPr>
          <w:rFonts w:eastAsia="Garamond"/>
        </w:rPr>
        <w:t xml:space="preserve">Clarke C., and </w:t>
      </w:r>
      <w:proofErr w:type="spellStart"/>
      <w:r w:rsidRPr="005F26EE">
        <w:rPr>
          <w:rFonts w:eastAsia="Garamond"/>
        </w:rPr>
        <w:t>Woodhead</w:t>
      </w:r>
      <w:proofErr w:type="spellEnd"/>
      <w:r w:rsidRPr="005F26EE">
        <w:rPr>
          <w:rFonts w:eastAsia="Garamond"/>
        </w:rPr>
        <w:t xml:space="preserve">, L. (2015) </w:t>
      </w:r>
      <w:r w:rsidRPr="005F26EE">
        <w:rPr>
          <w:rFonts w:eastAsia="Garamond"/>
          <w:i/>
          <w:iCs/>
        </w:rPr>
        <w:t>A New Settlement for Religious Education</w:t>
      </w:r>
      <w:r w:rsidRPr="005F26EE">
        <w:rPr>
          <w:rFonts w:eastAsia="Garamond"/>
        </w:rPr>
        <w:t xml:space="preserve">. London: Westminster Faith </w:t>
      </w:r>
      <w:r w:rsidRPr="005F26EE">
        <w:rPr>
          <w:rFonts w:eastAsia="Garamond"/>
          <w:shd w:val="clear" w:color="auto" w:fill="FFFFFF"/>
        </w:rPr>
        <w:t>Commission on Religion and Belief in British Public Life, chaired by Baroness Butler-</w:t>
      </w:r>
      <w:proofErr w:type="spellStart"/>
      <w:r w:rsidRPr="005F26EE">
        <w:rPr>
          <w:rFonts w:eastAsia="Garamond"/>
          <w:shd w:val="clear" w:color="auto" w:fill="FFFFFF"/>
        </w:rPr>
        <w:t>Sloss</w:t>
      </w:r>
      <w:proofErr w:type="spellEnd"/>
      <w:r w:rsidRPr="005F26EE">
        <w:rPr>
          <w:rFonts w:eastAsia="Garamond"/>
          <w:shd w:val="clear" w:color="auto" w:fill="FFFFFF"/>
        </w:rPr>
        <w:t>.</w:t>
      </w:r>
      <w:r w:rsidRPr="005F26EE">
        <w:rPr>
          <w:rFonts w:eastAsia="Garamond"/>
        </w:rPr>
        <w:t xml:space="preserve"> Available at </w:t>
      </w:r>
      <w:hyperlink r:id="rId11">
        <w:r w:rsidRPr="005F26EE">
          <w:rPr>
            <w:rStyle w:val="InternetLink"/>
            <w:rFonts w:eastAsia="Garamond"/>
          </w:rPr>
          <w:t>https://corablivingwithdifference.files.wordpress.com/2015/12/living-with-difference-online.pdf</w:t>
        </w:r>
      </w:hyperlink>
      <w:r w:rsidRPr="005F26EE">
        <w:rPr>
          <w:rFonts w:eastAsia="Garamond"/>
        </w:rPr>
        <w:t xml:space="preserve"> </w:t>
      </w:r>
      <w:r w:rsidR="00540CBF">
        <w:rPr>
          <w:rFonts w:eastAsia="Garamond"/>
        </w:rPr>
        <w:t>(</w:t>
      </w:r>
      <w:r w:rsidRPr="005F26EE">
        <w:rPr>
          <w:rFonts w:eastAsia="Garamond"/>
        </w:rPr>
        <w:t xml:space="preserve">Accessed </w:t>
      </w:r>
      <w:r w:rsidRPr="005F26EE">
        <w:rPr>
          <w:rFonts w:eastAsia="Garamond,Segoe UI,Times New Rom"/>
          <w:color w:val="212121"/>
        </w:rPr>
        <w:t>21</w:t>
      </w:r>
      <w:r w:rsidR="00540CBF">
        <w:rPr>
          <w:rFonts w:eastAsia="Garamond,Segoe UI,Times New Rom"/>
          <w:color w:val="212121"/>
        </w:rPr>
        <w:t xml:space="preserve"> April </w:t>
      </w:r>
      <w:r w:rsidRPr="005F26EE">
        <w:rPr>
          <w:rFonts w:eastAsia="Garamond,Segoe UI,Times New Rom"/>
          <w:color w:val="212121"/>
        </w:rPr>
        <w:t>2016</w:t>
      </w:r>
      <w:r w:rsidR="00540CBF">
        <w:rPr>
          <w:rFonts w:eastAsia="Garamond,Segoe UI,Times New Rom"/>
          <w:color w:val="212121"/>
        </w:rPr>
        <w:t xml:space="preserve">) </w:t>
      </w:r>
      <w:r w:rsidRPr="005F26EE">
        <w:rPr>
          <w:rFonts w:eastAsia="Garamond"/>
        </w:rPr>
        <w:t>Debates</w:t>
      </w:r>
      <w:r w:rsidR="00540CBF">
        <w:rPr>
          <w:rFonts w:eastAsia="Garamond"/>
        </w:rPr>
        <w:t xml:space="preserve"> a</w:t>
      </w:r>
      <w:r w:rsidRPr="005F26EE">
        <w:rPr>
          <w:rFonts w:eastAsia="Garamond"/>
        </w:rPr>
        <w:t xml:space="preserve">vailable at: </w:t>
      </w:r>
      <w:hyperlink r:id="rId12">
        <w:r w:rsidRPr="005F26EE">
          <w:rPr>
            <w:rStyle w:val="InternetLink"/>
            <w:rFonts w:eastAsia="Garamond"/>
          </w:rPr>
          <w:t>http://faithdebates.org.uk/wp-content/uploads/2015/06/A-New-Settlement-for-Religion-and-Belief-in-schools.pdf</w:t>
        </w:r>
      </w:hyperlink>
      <w:r w:rsidRPr="005F26EE">
        <w:rPr>
          <w:rFonts w:eastAsia="Garamond"/>
        </w:rPr>
        <w:t xml:space="preserve">  </w:t>
      </w:r>
      <w:r w:rsidR="00540CBF">
        <w:rPr>
          <w:rFonts w:eastAsia="Garamond"/>
        </w:rPr>
        <w:t>(</w:t>
      </w:r>
      <w:r w:rsidR="00540CBF" w:rsidRPr="005F26EE">
        <w:rPr>
          <w:rFonts w:eastAsia="Garamond"/>
        </w:rPr>
        <w:t xml:space="preserve">Accessed </w:t>
      </w:r>
      <w:r w:rsidR="00540CBF" w:rsidRPr="005F26EE">
        <w:rPr>
          <w:rFonts w:eastAsia="Garamond,Segoe UI,Times New Rom"/>
          <w:color w:val="212121"/>
        </w:rPr>
        <w:t>21</w:t>
      </w:r>
      <w:r w:rsidR="00540CBF">
        <w:rPr>
          <w:rFonts w:eastAsia="Garamond,Segoe UI,Times New Rom"/>
          <w:color w:val="212121"/>
        </w:rPr>
        <w:t xml:space="preserve"> April </w:t>
      </w:r>
      <w:r w:rsidR="00540CBF" w:rsidRPr="005F26EE">
        <w:rPr>
          <w:rFonts w:eastAsia="Garamond,Segoe UI,Times New Rom"/>
          <w:color w:val="212121"/>
        </w:rPr>
        <w:t>2016</w:t>
      </w:r>
      <w:r w:rsidR="00540CBF">
        <w:rPr>
          <w:rFonts w:eastAsia="Garamond,Segoe UI,Times New Rom"/>
          <w:color w:val="212121"/>
        </w:rPr>
        <w:t>)</w:t>
      </w:r>
      <w:r w:rsidRPr="005F26EE">
        <w:rPr>
          <w:rFonts w:eastAsia="Garamond,Segoe UI,Times New Rom"/>
          <w:color w:val="212121"/>
        </w:rPr>
        <w:t>.</w:t>
      </w:r>
    </w:p>
    <w:p w14:paraId="0642FD2C" w14:textId="5BE59C42" w:rsidR="00116E70" w:rsidRPr="005F26EE" w:rsidRDefault="025B1E1D" w:rsidP="7F5860EC">
      <w:pPr>
        <w:shd w:val="clear" w:color="auto" w:fill="FFFFFF" w:themeFill="background1"/>
        <w:spacing w:line="360" w:lineRule="auto"/>
        <w:rPr>
          <w:rFonts w:eastAsia="Times New Roman"/>
          <w:color w:val="212121"/>
        </w:rPr>
      </w:pPr>
      <w:proofErr w:type="spellStart"/>
      <w:r w:rsidRPr="005F26EE">
        <w:rPr>
          <w:rFonts w:eastAsia="Garamond"/>
        </w:rPr>
        <w:t>DfE</w:t>
      </w:r>
      <w:proofErr w:type="spellEnd"/>
      <w:r w:rsidRPr="005F26EE">
        <w:rPr>
          <w:rFonts w:eastAsia="Garamond"/>
        </w:rPr>
        <w:t xml:space="preserve"> (2015) </w:t>
      </w:r>
      <w:r w:rsidRPr="005F26EE">
        <w:rPr>
          <w:rFonts w:eastAsia="Garamond"/>
          <w:i/>
          <w:iCs/>
        </w:rPr>
        <w:t>Religious Studies GCSE Subject Content</w:t>
      </w:r>
      <w:r w:rsidRPr="005F26EE">
        <w:rPr>
          <w:rFonts w:eastAsia="Garamond"/>
        </w:rPr>
        <w:t>. London: Crown.</w:t>
      </w:r>
      <w:r w:rsidR="0067614C" w:rsidRPr="005F26EE">
        <w:br/>
      </w:r>
      <w:proofErr w:type="spellStart"/>
      <w:r w:rsidRPr="005F26EE">
        <w:rPr>
          <w:rFonts w:eastAsia="Garamond,Segoe UI,Times New Rom"/>
          <w:color w:val="212121"/>
        </w:rPr>
        <w:t>Doble</w:t>
      </w:r>
      <w:proofErr w:type="spellEnd"/>
      <w:r w:rsidRPr="005F26EE">
        <w:rPr>
          <w:rFonts w:eastAsia="Garamond,Segoe UI,Times New Rom"/>
          <w:color w:val="212121"/>
        </w:rPr>
        <w:t xml:space="preserve">, </w:t>
      </w:r>
      <w:r w:rsidR="00540CBF">
        <w:rPr>
          <w:rFonts w:eastAsia="Garamond,Segoe UI,Times New Rom"/>
          <w:color w:val="212121"/>
        </w:rPr>
        <w:t>P.</w:t>
      </w:r>
      <w:r w:rsidR="00540CBF" w:rsidRPr="005F26EE">
        <w:rPr>
          <w:rFonts w:eastAsia="Garamond,Segoe UI,Times New Rom"/>
          <w:color w:val="212121"/>
        </w:rPr>
        <w:t xml:space="preserve"> </w:t>
      </w:r>
      <w:r w:rsidRPr="005F26EE">
        <w:rPr>
          <w:rFonts w:eastAsia="Garamond,Segoe UI,Times New Rom"/>
          <w:color w:val="212121"/>
        </w:rPr>
        <w:t>(200</w:t>
      </w:r>
      <w:r w:rsidR="0077550C">
        <w:rPr>
          <w:rFonts w:eastAsia="Garamond,Segoe UI,Times New Rom"/>
          <w:color w:val="212121"/>
        </w:rPr>
        <w:t>5</w:t>
      </w:r>
      <w:r w:rsidRPr="005F26EE">
        <w:rPr>
          <w:rFonts w:eastAsia="Garamond,Segoe UI,Times New Rom"/>
          <w:color w:val="212121"/>
        </w:rPr>
        <w:t xml:space="preserve">) </w:t>
      </w:r>
      <w:r w:rsidR="0077550C">
        <w:rPr>
          <w:rFonts w:eastAsia="Garamond,Segoe UI,Times New Rom"/>
          <w:color w:val="212121"/>
        </w:rPr>
        <w:t>‘</w:t>
      </w:r>
      <w:r w:rsidRPr="007E0041">
        <w:rPr>
          <w:rFonts w:eastAsia="Garamond,Segoe UI,Times New Rom"/>
          <w:iCs/>
          <w:color w:val="212121"/>
        </w:rPr>
        <w:t>Whose confession? Which tradition? (A preliminary critique of Penny Thompson, 2004)</w:t>
      </w:r>
      <w:r w:rsidR="0077550C">
        <w:rPr>
          <w:rFonts w:eastAsia="Garamond,Segoe UI,Times New Rom"/>
          <w:iCs/>
          <w:color w:val="212121"/>
        </w:rPr>
        <w:t>’</w:t>
      </w:r>
      <w:r w:rsidR="00540CBF">
        <w:rPr>
          <w:rFonts w:eastAsia="Garamond,Segoe UI,Times New Rom"/>
          <w:color w:val="212121"/>
        </w:rPr>
        <w:t xml:space="preserve"> </w:t>
      </w:r>
      <w:r w:rsidR="7F5860EC" w:rsidRPr="007E0041">
        <w:rPr>
          <w:rFonts w:eastAsia="Garamond,Segoe UI,Times New Rom"/>
          <w:i/>
          <w:color w:val="212121"/>
        </w:rPr>
        <w:t>British Journal of Religious Education</w:t>
      </w:r>
      <w:r w:rsidR="7F5860EC" w:rsidRPr="005F26EE">
        <w:rPr>
          <w:rFonts w:eastAsia="Garamond,Segoe UI,Times New Rom"/>
          <w:color w:val="212121"/>
        </w:rPr>
        <w:t>, 27(2), p</w:t>
      </w:r>
      <w:r w:rsidR="00540CBF">
        <w:rPr>
          <w:rFonts w:eastAsia="Garamond,Segoe UI,Times New Rom"/>
          <w:color w:val="212121"/>
        </w:rPr>
        <w:t>p</w:t>
      </w:r>
      <w:r w:rsidR="7F5860EC" w:rsidRPr="005F26EE">
        <w:rPr>
          <w:rFonts w:eastAsia="Garamond,Segoe UI,Times New Rom"/>
          <w:color w:val="212121"/>
        </w:rPr>
        <w:t>.143-157</w:t>
      </w:r>
      <w:r w:rsidR="00540CBF">
        <w:rPr>
          <w:rFonts w:eastAsia="Garamond,Segoe UI,Times New Rom"/>
          <w:color w:val="212121"/>
        </w:rPr>
        <w:t>.</w:t>
      </w:r>
      <w:r w:rsidR="7F5860EC" w:rsidRPr="005F26EE">
        <w:rPr>
          <w:rFonts w:eastAsia="Garamond,Segoe UI,Times New Rom"/>
          <w:color w:val="212121"/>
        </w:rPr>
        <w:t xml:space="preserve"> </w:t>
      </w:r>
    </w:p>
    <w:p w14:paraId="6EA37E79" w14:textId="623F2263" w:rsidR="00225660" w:rsidRPr="005F26EE" w:rsidRDefault="025B1E1D" w:rsidP="7F5860EC">
      <w:pPr>
        <w:shd w:val="clear" w:color="auto" w:fill="FFFFFF" w:themeFill="background1"/>
        <w:spacing w:line="360" w:lineRule="auto"/>
        <w:rPr>
          <w:rFonts w:eastAsia="Arial"/>
          <w:color w:val="000000"/>
          <w:lang w:val="en-GB"/>
        </w:rPr>
      </w:pPr>
      <w:proofErr w:type="spellStart"/>
      <w:r w:rsidRPr="005F26EE">
        <w:rPr>
          <w:rFonts w:eastAsia="Garamond"/>
        </w:rPr>
        <w:t>Fancourt</w:t>
      </w:r>
      <w:proofErr w:type="spellEnd"/>
      <w:r w:rsidRPr="005F26EE">
        <w:rPr>
          <w:rFonts w:eastAsia="Garamond"/>
        </w:rPr>
        <w:t xml:space="preserve">, N. (2012) </w:t>
      </w:r>
      <w:r w:rsidRPr="005F26EE">
        <w:rPr>
          <w:rFonts w:eastAsia="Garamond"/>
          <w:i/>
          <w:iCs/>
        </w:rPr>
        <w:t>Teaching Christianity in religious education: a review of research</w:t>
      </w:r>
      <w:r w:rsidRPr="005F26EE">
        <w:rPr>
          <w:rFonts w:eastAsia="Garamond"/>
        </w:rPr>
        <w:t>. University of Oxford.</w:t>
      </w:r>
      <w:r w:rsidR="0067614C" w:rsidRPr="005F26EE">
        <w:br/>
      </w:r>
      <w:r w:rsidRPr="005F26EE">
        <w:rPr>
          <w:rFonts w:eastAsia="Garamond,Arial"/>
          <w:color w:val="000000" w:themeColor="text1"/>
          <w:lang w:val="en-GB"/>
        </w:rPr>
        <w:t>Ferrer, J. &amp; Sherman, J</w:t>
      </w:r>
      <w:r w:rsidR="00301E38">
        <w:rPr>
          <w:rFonts w:eastAsia="Garamond,Arial"/>
          <w:color w:val="000000" w:themeColor="text1"/>
          <w:lang w:val="en-GB"/>
        </w:rPr>
        <w:t>.</w:t>
      </w:r>
      <w:r w:rsidRPr="005F26EE">
        <w:rPr>
          <w:rFonts w:eastAsia="Garamond,Arial"/>
          <w:color w:val="000000" w:themeColor="text1"/>
          <w:lang w:val="en-GB"/>
        </w:rPr>
        <w:t xml:space="preserve"> (</w:t>
      </w:r>
      <w:proofErr w:type="spellStart"/>
      <w:r w:rsidRPr="005F26EE">
        <w:rPr>
          <w:rFonts w:eastAsia="Garamond,Arial"/>
          <w:color w:val="000000" w:themeColor="text1"/>
          <w:lang w:val="en-GB"/>
        </w:rPr>
        <w:t>eds</w:t>
      </w:r>
      <w:proofErr w:type="spellEnd"/>
      <w:r w:rsidRPr="005F26EE">
        <w:rPr>
          <w:rFonts w:eastAsia="Garamond,Arial"/>
          <w:color w:val="000000" w:themeColor="text1"/>
          <w:lang w:val="en-GB"/>
        </w:rPr>
        <w:t xml:space="preserve">) (2008) </w:t>
      </w:r>
      <w:r w:rsidRPr="005F26EE">
        <w:rPr>
          <w:rFonts w:eastAsia="Garamond,Arial"/>
          <w:i/>
          <w:iCs/>
          <w:color w:val="000000" w:themeColor="text1"/>
          <w:lang w:val="en-GB"/>
        </w:rPr>
        <w:t>The participatory turn: spirituality, mysticism, religious studies</w:t>
      </w:r>
      <w:r w:rsidRPr="005F26EE">
        <w:rPr>
          <w:rFonts w:eastAsia="Garamond,Arial"/>
          <w:color w:val="000000" w:themeColor="text1"/>
          <w:lang w:val="en-GB"/>
        </w:rPr>
        <w:t>. Albany: State University of New York.</w:t>
      </w:r>
    </w:p>
    <w:p w14:paraId="3DD967B4" w14:textId="77777777" w:rsidR="00537F48" w:rsidRDefault="00537F48" w:rsidP="00537F48">
      <w:pPr>
        <w:shd w:val="clear" w:color="auto" w:fill="FFFFFF" w:themeFill="background1"/>
        <w:spacing w:line="360" w:lineRule="auto"/>
        <w:rPr>
          <w:rFonts w:eastAsia="Garamond,Segoe UI,Times New Rom"/>
          <w:color w:val="212121"/>
        </w:rPr>
      </w:pPr>
      <w:r>
        <w:rPr>
          <w:rFonts w:eastAsia="Garamond,Segoe UI,Times New Rom"/>
          <w:color w:val="212121"/>
        </w:rPr>
        <w:t xml:space="preserve">Ford, D. and </w:t>
      </w:r>
      <w:proofErr w:type="spellStart"/>
      <w:r>
        <w:rPr>
          <w:rFonts w:eastAsia="Garamond,Segoe UI,Times New Rom"/>
          <w:color w:val="212121"/>
        </w:rPr>
        <w:t>Tranton</w:t>
      </w:r>
      <w:proofErr w:type="spellEnd"/>
      <w:r>
        <w:rPr>
          <w:rFonts w:eastAsia="Garamond,Segoe UI,Times New Rom"/>
          <w:color w:val="212121"/>
        </w:rPr>
        <w:t xml:space="preserve">, G. (2003) </w:t>
      </w:r>
      <w:r w:rsidRPr="00285912">
        <w:rPr>
          <w:rFonts w:eastAsia="Garamond,Segoe UI,Times New Rom"/>
          <w:i/>
          <w:color w:val="212121"/>
        </w:rPr>
        <w:t>Reading Tests, Seeking Wisdom</w:t>
      </w:r>
      <w:r>
        <w:rPr>
          <w:rFonts w:eastAsia="Garamond,Segoe UI,Times New Rom"/>
          <w:i/>
          <w:color w:val="212121"/>
        </w:rPr>
        <w:t>.</w:t>
      </w:r>
      <w:r>
        <w:rPr>
          <w:rFonts w:eastAsia="Garamond,Segoe UI,Times New Rom"/>
          <w:color w:val="212121"/>
        </w:rPr>
        <w:t xml:space="preserve"> London: SMC.</w:t>
      </w:r>
    </w:p>
    <w:p w14:paraId="586C43A0" w14:textId="77777777" w:rsidR="00537F48" w:rsidRDefault="00537F48" w:rsidP="00537F48">
      <w:pPr>
        <w:shd w:val="clear" w:color="auto" w:fill="FFFFFF" w:themeFill="background1"/>
        <w:spacing w:line="360" w:lineRule="auto"/>
        <w:rPr>
          <w:rFonts w:eastAsia="Garamond,Segoe UI,Times New Rom"/>
          <w:color w:val="212121"/>
        </w:rPr>
      </w:pPr>
      <w:r>
        <w:rPr>
          <w:rFonts w:eastAsia="Garamond,Segoe UI,Times New Rom"/>
          <w:color w:val="212121"/>
        </w:rPr>
        <w:t xml:space="preserve">Ford, D. (2007) </w:t>
      </w:r>
      <w:r w:rsidRPr="00285912">
        <w:rPr>
          <w:rFonts w:eastAsia="Garamond,Segoe UI,Times New Rom"/>
          <w:i/>
          <w:color w:val="212121"/>
        </w:rPr>
        <w:t>Christian Wisdom: Desiring God and Learning in Love</w:t>
      </w:r>
      <w:r>
        <w:rPr>
          <w:rFonts w:eastAsia="Garamond,Segoe UI,Times New Rom"/>
          <w:color w:val="212121"/>
        </w:rPr>
        <w:t>. Cambridge: CUP.</w:t>
      </w:r>
    </w:p>
    <w:p w14:paraId="4C6B25CB" w14:textId="77777777" w:rsidR="00537F48" w:rsidRDefault="00537F48" w:rsidP="00537F48">
      <w:pPr>
        <w:shd w:val="clear" w:color="auto" w:fill="FFFFFF" w:themeFill="background1"/>
        <w:spacing w:line="360" w:lineRule="auto"/>
        <w:rPr>
          <w:rFonts w:eastAsia="Garamond,Segoe UI,Times New Rom"/>
          <w:color w:val="212121"/>
        </w:rPr>
      </w:pPr>
      <w:r>
        <w:rPr>
          <w:rFonts w:eastAsia="Garamond,Segoe UI,Times New Rom"/>
          <w:color w:val="212121"/>
        </w:rPr>
        <w:t>Ford, D. and Clemson F. (</w:t>
      </w:r>
      <w:proofErr w:type="spellStart"/>
      <w:r>
        <w:rPr>
          <w:rFonts w:eastAsia="Garamond,Segoe UI,Times New Rom"/>
          <w:color w:val="212121"/>
        </w:rPr>
        <w:t>ed</w:t>
      </w:r>
      <w:proofErr w:type="spellEnd"/>
      <w:r>
        <w:rPr>
          <w:rFonts w:eastAsia="Garamond,Segoe UI,Times New Rom"/>
          <w:color w:val="212121"/>
        </w:rPr>
        <w:t xml:space="preserve">) (2013) Interreligious Reading after Vatican II: Scriptural Reasoning, Comparative theology and receptive ecumenism.  </w:t>
      </w:r>
      <w:r w:rsidRPr="00285912">
        <w:rPr>
          <w:rFonts w:eastAsia="Garamond,Segoe UI,Times New Rom"/>
          <w:i/>
          <w:color w:val="212121"/>
        </w:rPr>
        <w:t>Modern Theology</w:t>
      </w:r>
      <w:r>
        <w:rPr>
          <w:rFonts w:eastAsia="Garamond,Segoe UI,Times New Rom"/>
          <w:color w:val="212121"/>
        </w:rPr>
        <w:t xml:space="preserve">, 29 (4). </w:t>
      </w:r>
    </w:p>
    <w:p w14:paraId="4595C053" w14:textId="77777777" w:rsidR="00537F48" w:rsidRDefault="00537F48" w:rsidP="00537F48">
      <w:pPr>
        <w:shd w:val="clear" w:color="auto" w:fill="FFFFFF" w:themeFill="background1"/>
        <w:spacing w:line="360" w:lineRule="auto"/>
        <w:rPr>
          <w:rFonts w:eastAsia="Garamond,Segoe UI,Times New Rom"/>
          <w:color w:val="212121"/>
        </w:rPr>
      </w:pPr>
      <w:r>
        <w:rPr>
          <w:rFonts w:eastAsia="Garamond,Segoe UI,Times New Rom"/>
          <w:color w:val="212121"/>
        </w:rPr>
        <w:t xml:space="preserve">Fowl, S. (1998) </w:t>
      </w:r>
      <w:r w:rsidRPr="00E97961">
        <w:rPr>
          <w:rFonts w:eastAsia="Garamond,Segoe UI,Times New Rom"/>
          <w:i/>
          <w:color w:val="212121"/>
        </w:rPr>
        <w:t>Engaging Scripture: A Model for Theological Interpretation</w:t>
      </w:r>
      <w:r>
        <w:rPr>
          <w:rFonts w:eastAsia="Garamond,Segoe UI,Times New Rom"/>
          <w:color w:val="212121"/>
        </w:rPr>
        <w:t xml:space="preserve">. Oregon: </w:t>
      </w:r>
      <w:proofErr w:type="spellStart"/>
      <w:r>
        <w:rPr>
          <w:rFonts w:eastAsia="Garamond,Segoe UI,Times New Rom"/>
          <w:color w:val="212121"/>
        </w:rPr>
        <w:t>Wipf</w:t>
      </w:r>
      <w:proofErr w:type="spellEnd"/>
      <w:r>
        <w:rPr>
          <w:rFonts w:eastAsia="Garamond,Segoe UI,Times New Rom"/>
          <w:color w:val="212121"/>
        </w:rPr>
        <w:t xml:space="preserve"> &amp; Stock. </w:t>
      </w:r>
    </w:p>
    <w:p w14:paraId="4B1FD298" w14:textId="12A86912" w:rsidR="007569DA" w:rsidRDefault="007569DA" w:rsidP="00537F48">
      <w:pPr>
        <w:shd w:val="clear" w:color="auto" w:fill="FFFFFF" w:themeFill="background1"/>
        <w:spacing w:line="360" w:lineRule="auto"/>
        <w:rPr>
          <w:rFonts w:eastAsia="Garamond,Segoe UI,Times New Rom"/>
          <w:color w:val="212121"/>
        </w:rPr>
      </w:pPr>
      <w:r w:rsidRPr="005F26EE">
        <w:rPr>
          <w:rFonts w:eastAsia="Garamond"/>
          <w:shd w:val="clear" w:color="auto" w:fill="FFFFFF"/>
        </w:rPr>
        <w:t xml:space="preserve">Hager, P &amp; Hodkinson, P. </w:t>
      </w:r>
      <w:r w:rsidRPr="005F26EE">
        <w:rPr>
          <w:rFonts w:eastAsia="Garamond,Segoe UI,Times New Rom"/>
          <w:color w:val="212121"/>
        </w:rPr>
        <w:t xml:space="preserve">(2009) </w:t>
      </w:r>
      <w:r>
        <w:rPr>
          <w:rFonts w:eastAsia="Garamond,Segoe UI,Times New Rom"/>
          <w:color w:val="212121"/>
        </w:rPr>
        <w:t>‘</w:t>
      </w:r>
      <w:r w:rsidRPr="005F26EE">
        <w:rPr>
          <w:rFonts w:eastAsia="Garamond,Segoe UI,Times New Rom"/>
          <w:color w:val="212121"/>
        </w:rPr>
        <w:t>Moving beyond the metaphor of transfer of learning</w:t>
      </w:r>
      <w:r>
        <w:rPr>
          <w:rFonts w:eastAsia="Garamond,Segoe UI,Times New Rom"/>
          <w:color w:val="212121"/>
        </w:rPr>
        <w:t>’</w:t>
      </w:r>
      <w:r w:rsidRPr="005F26EE">
        <w:rPr>
          <w:rFonts w:eastAsia="Garamond,Segoe UI,Times New Rom"/>
          <w:color w:val="212121"/>
        </w:rPr>
        <w:t xml:space="preserve">. </w:t>
      </w:r>
      <w:r w:rsidRPr="005F26EE">
        <w:rPr>
          <w:rFonts w:eastAsia="Garamond,Segoe UI,Times New Rom"/>
          <w:i/>
          <w:iCs/>
          <w:color w:val="212121"/>
        </w:rPr>
        <w:t>British Educational Research Journal</w:t>
      </w:r>
      <w:r>
        <w:rPr>
          <w:rFonts w:eastAsia="Garamond,Segoe UI,Times New Rom"/>
          <w:color w:val="212121"/>
        </w:rPr>
        <w:t>,</w:t>
      </w:r>
      <w:r w:rsidRPr="005F26EE">
        <w:rPr>
          <w:rFonts w:eastAsia="Garamond,Segoe UI,Times New Rom"/>
          <w:color w:val="212121"/>
        </w:rPr>
        <w:t xml:space="preserve"> 35</w:t>
      </w:r>
      <w:r>
        <w:rPr>
          <w:rFonts w:eastAsia="Garamond,Segoe UI,Times New Rom"/>
          <w:color w:val="212121"/>
        </w:rPr>
        <w:t>(</w:t>
      </w:r>
      <w:r w:rsidRPr="005F26EE">
        <w:rPr>
          <w:rFonts w:eastAsia="Garamond,Segoe UI,Times New Rom"/>
          <w:color w:val="212121"/>
        </w:rPr>
        <w:t>4</w:t>
      </w:r>
      <w:r>
        <w:rPr>
          <w:rFonts w:eastAsia="Garamond,Segoe UI,Times New Rom"/>
          <w:color w:val="212121"/>
        </w:rPr>
        <w:t>)</w:t>
      </w:r>
      <w:r w:rsidRPr="005F26EE">
        <w:rPr>
          <w:rFonts w:eastAsia="Garamond,Segoe UI,Times New Rom"/>
          <w:color w:val="212121"/>
        </w:rPr>
        <w:t xml:space="preserve"> </w:t>
      </w:r>
      <w:r w:rsidRPr="005F26EE">
        <w:rPr>
          <w:rFonts w:eastAsia="Garamond"/>
          <w:shd w:val="clear" w:color="auto" w:fill="FFFFFF"/>
        </w:rPr>
        <w:t>pp. 619-638</w:t>
      </w:r>
      <w:r>
        <w:rPr>
          <w:rFonts w:eastAsia="Garamond"/>
          <w:shd w:val="clear" w:color="auto" w:fill="FFFFFF"/>
        </w:rPr>
        <w:t>.</w:t>
      </w:r>
    </w:p>
    <w:p w14:paraId="52F728FF" w14:textId="0B5DCC12" w:rsidR="00116E70" w:rsidRPr="005F26EE" w:rsidRDefault="025B1E1D" w:rsidP="00537F48">
      <w:pPr>
        <w:shd w:val="clear" w:color="auto" w:fill="FFFFFF" w:themeFill="background1"/>
        <w:spacing w:line="360" w:lineRule="auto"/>
        <w:rPr>
          <w:rFonts w:eastAsia="Arial"/>
          <w:color w:val="000000"/>
          <w:lang w:val="en-GB"/>
        </w:rPr>
      </w:pPr>
      <w:r w:rsidRPr="005F26EE">
        <w:rPr>
          <w:rFonts w:eastAsia="Garamond,Segoe UI,Times New Rom"/>
          <w:color w:val="212121"/>
        </w:rPr>
        <w:t>Hammond,</w:t>
      </w:r>
      <w:r w:rsidR="00301E38">
        <w:rPr>
          <w:rFonts w:eastAsia="Garamond,Segoe UI,Times New Rom"/>
          <w:color w:val="212121"/>
        </w:rPr>
        <w:t xml:space="preserve"> </w:t>
      </w:r>
      <w:r w:rsidRPr="005F26EE">
        <w:rPr>
          <w:rFonts w:eastAsia="Garamond,Segoe UI,Times New Rom"/>
          <w:color w:val="212121"/>
        </w:rPr>
        <w:t>J. Hay, D</w:t>
      </w:r>
      <w:r w:rsidR="00837D2F">
        <w:rPr>
          <w:rFonts w:eastAsia="Garamond,Segoe UI,Times New Rom"/>
          <w:color w:val="212121"/>
        </w:rPr>
        <w:t>.</w:t>
      </w:r>
      <w:r w:rsidRPr="005F26EE">
        <w:rPr>
          <w:rFonts w:eastAsia="Garamond,Segoe UI,Times New Rom"/>
          <w:color w:val="212121"/>
        </w:rPr>
        <w:t xml:space="preserve">, </w:t>
      </w:r>
      <w:proofErr w:type="spellStart"/>
      <w:r w:rsidRPr="005F26EE">
        <w:rPr>
          <w:rFonts w:eastAsia="Garamond,Segoe UI,Times New Rom"/>
          <w:color w:val="212121"/>
        </w:rPr>
        <w:t>Moxon</w:t>
      </w:r>
      <w:proofErr w:type="spellEnd"/>
      <w:r w:rsidRPr="005F26EE">
        <w:rPr>
          <w:rFonts w:eastAsia="Garamond,Segoe UI,Times New Rom"/>
          <w:color w:val="212121"/>
        </w:rPr>
        <w:t>, J</w:t>
      </w:r>
      <w:r w:rsidR="00837D2F">
        <w:rPr>
          <w:rFonts w:eastAsia="Garamond,Segoe UI,Times New Rom"/>
          <w:color w:val="212121"/>
        </w:rPr>
        <w:t>.</w:t>
      </w:r>
      <w:proofErr w:type="gramStart"/>
      <w:r w:rsidRPr="005F26EE">
        <w:rPr>
          <w:rFonts w:eastAsia="Garamond,Segoe UI,Times New Rom"/>
          <w:color w:val="212121"/>
        </w:rPr>
        <w:t xml:space="preserve">,  </w:t>
      </w:r>
      <w:proofErr w:type="spellStart"/>
      <w:r w:rsidRPr="005F26EE">
        <w:rPr>
          <w:rFonts w:eastAsia="Garamond,Segoe UI,Times New Rom"/>
          <w:color w:val="212121"/>
        </w:rPr>
        <w:t>Netto</w:t>
      </w:r>
      <w:proofErr w:type="spellEnd"/>
      <w:proofErr w:type="gramEnd"/>
      <w:r w:rsidRPr="005F26EE">
        <w:rPr>
          <w:rFonts w:eastAsia="Garamond,Segoe UI,Times New Rom"/>
          <w:color w:val="212121"/>
        </w:rPr>
        <w:t>, B</w:t>
      </w:r>
      <w:r w:rsidR="00301E38">
        <w:rPr>
          <w:rFonts w:eastAsia="Garamond,Segoe UI,Times New Rom"/>
          <w:color w:val="212121"/>
        </w:rPr>
        <w:t>.</w:t>
      </w:r>
      <w:r w:rsidRPr="005F26EE">
        <w:rPr>
          <w:rFonts w:eastAsia="Garamond,Segoe UI,Times New Rom"/>
          <w:color w:val="212121"/>
        </w:rPr>
        <w:t>, Robson, K</w:t>
      </w:r>
      <w:r w:rsidR="00301E38">
        <w:rPr>
          <w:rFonts w:eastAsia="Garamond,Segoe UI,Times New Rom"/>
          <w:color w:val="212121"/>
        </w:rPr>
        <w:t>.</w:t>
      </w:r>
      <w:r w:rsidRPr="005F26EE">
        <w:rPr>
          <w:rFonts w:eastAsia="Garamond,Segoe UI,Times New Rom"/>
          <w:color w:val="212121"/>
        </w:rPr>
        <w:t xml:space="preserve">, </w:t>
      </w:r>
      <w:proofErr w:type="spellStart"/>
      <w:r w:rsidRPr="005F26EE">
        <w:rPr>
          <w:rFonts w:eastAsia="Garamond,Segoe UI,Times New Rom"/>
          <w:color w:val="212121"/>
        </w:rPr>
        <w:t>Straughier</w:t>
      </w:r>
      <w:proofErr w:type="spellEnd"/>
      <w:r w:rsidRPr="005F26EE">
        <w:rPr>
          <w:rFonts w:eastAsia="Garamond,Segoe UI,Times New Rom"/>
          <w:color w:val="212121"/>
        </w:rPr>
        <w:t>, G</w:t>
      </w:r>
      <w:r w:rsidR="00301E38">
        <w:rPr>
          <w:rFonts w:eastAsia="Garamond,Segoe UI,Times New Rom"/>
          <w:color w:val="212121"/>
        </w:rPr>
        <w:t>.</w:t>
      </w:r>
      <w:r w:rsidRPr="005F26EE">
        <w:rPr>
          <w:rFonts w:eastAsia="Garamond,Segoe UI,Times New Rom"/>
          <w:color w:val="212121"/>
        </w:rPr>
        <w:t xml:space="preserve"> (1990) </w:t>
      </w:r>
      <w:r w:rsidRPr="005F26EE">
        <w:rPr>
          <w:rFonts w:eastAsia="Garamond,Segoe UI,Times New Rom"/>
          <w:i/>
          <w:iCs/>
          <w:color w:val="212121"/>
        </w:rPr>
        <w:t>New Methods in Religious Education Teaching: An Experimental Approach, Harlow</w:t>
      </w:r>
      <w:r w:rsidRPr="005F26EE">
        <w:rPr>
          <w:rFonts w:eastAsia="Garamond,Segoe UI,Times New Rom"/>
          <w:color w:val="212121"/>
        </w:rPr>
        <w:t>. UK: Oliver &amp; Boyd</w:t>
      </w:r>
      <w:r w:rsidR="00837D2F">
        <w:rPr>
          <w:rFonts w:eastAsia="Garamond,Segoe UI,Times New Rom"/>
          <w:color w:val="212121"/>
        </w:rPr>
        <w:t>.</w:t>
      </w:r>
    </w:p>
    <w:p w14:paraId="0EC627F9" w14:textId="77777777" w:rsidR="00537F48" w:rsidRPr="005F26EE" w:rsidRDefault="00537F48" w:rsidP="00537F48">
      <w:pPr>
        <w:shd w:val="clear" w:color="auto" w:fill="FFFFFF" w:themeFill="background1"/>
        <w:spacing w:line="360" w:lineRule="auto"/>
        <w:rPr>
          <w:rFonts w:eastAsia="Times New Roman"/>
          <w:color w:val="212121"/>
        </w:rPr>
      </w:pPr>
      <w:r w:rsidRPr="005F26EE">
        <w:rPr>
          <w:rFonts w:eastAsia="Garamond,Segoe UI,Times New Rom"/>
          <w:color w:val="212121"/>
        </w:rPr>
        <w:t xml:space="preserve">Hayward, M.  (2006) </w:t>
      </w:r>
      <w:r>
        <w:rPr>
          <w:rFonts w:eastAsia="Garamond,Segoe UI,Times New Rom"/>
          <w:color w:val="212121"/>
        </w:rPr>
        <w:t>‘</w:t>
      </w:r>
      <w:r w:rsidRPr="005F26EE">
        <w:rPr>
          <w:rFonts w:eastAsia="Garamond,Segoe UI,Times New Rom"/>
          <w:color w:val="212121"/>
        </w:rPr>
        <w:t>Curriculum Christianity</w:t>
      </w:r>
      <w:r>
        <w:rPr>
          <w:rFonts w:eastAsia="Garamond,Segoe UI,Times New Rom"/>
          <w:color w:val="212121"/>
        </w:rPr>
        <w:t>’</w:t>
      </w:r>
      <w:r w:rsidRPr="005F26EE">
        <w:rPr>
          <w:rFonts w:eastAsia="Garamond,Segoe UI,Times New Rom"/>
          <w:color w:val="212121"/>
        </w:rPr>
        <w:t xml:space="preserve">. </w:t>
      </w:r>
      <w:r w:rsidRPr="005F26EE">
        <w:rPr>
          <w:rFonts w:eastAsia="Garamond,Segoe UI,Times New Rom"/>
          <w:i/>
          <w:iCs/>
          <w:color w:val="212121"/>
        </w:rPr>
        <w:t>British Journal of Religious Education</w:t>
      </w:r>
      <w:r w:rsidRPr="005F26EE">
        <w:rPr>
          <w:rFonts w:eastAsia="Garamond,Segoe UI,Times New Rom"/>
          <w:color w:val="212121"/>
        </w:rPr>
        <w:t>, 28(2)</w:t>
      </w:r>
      <w:r>
        <w:rPr>
          <w:rFonts w:eastAsia="Garamond,Segoe UI,Times New Rom"/>
          <w:color w:val="212121"/>
        </w:rPr>
        <w:t>,</w:t>
      </w:r>
      <w:r w:rsidRPr="005F26EE">
        <w:rPr>
          <w:rFonts w:eastAsia="Garamond,Segoe UI,Times New Rom"/>
          <w:color w:val="212121"/>
        </w:rPr>
        <w:t xml:space="preserve"> p</w:t>
      </w:r>
      <w:r>
        <w:rPr>
          <w:rFonts w:eastAsia="Garamond,Segoe UI,Times New Rom"/>
          <w:color w:val="212121"/>
        </w:rPr>
        <w:t>p</w:t>
      </w:r>
      <w:r w:rsidRPr="005F26EE">
        <w:rPr>
          <w:rFonts w:eastAsia="Garamond,Segoe UI,Times New Rom"/>
          <w:color w:val="212121"/>
        </w:rPr>
        <w:t>. 153-171.</w:t>
      </w:r>
    </w:p>
    <w:p w14:paraId="059C9241" w14:textId="66CA5972" w:rsidR="00116E70" w:rsidRPr="005F26EE" w:rsidRDefault="025B1E1D" w:rsidP="7F5860EC">
      <w:pPr>
        <w:shd w:val="clear" w:color="auto" w:fill="FFFFFF" w:themeFill="background1"/>
        <w:spacing w:line="360" w:lineRule="auto"/>
        <w:rPr>
          <w:rFonts w:eastAsia="Times New Roman"/>
          <w:color w:val="212121"/>
        </w:rPr>
      </w:pPr>
      <w:proofErr w:type="spellStart"/>
      <w:r w:rsidRPr="005F26EE">
        <w:rPr>
          <w:rFonts w:eastAsia="Garamond,Segoe UI,Times New Rom"/>
          <w:color w:val="212121"/>
        </w:rPr>
        <w:t>Horrell</w:t>
      </w:r>
      <w:proofErr w:type="spellEnd"/>
      <w:r w:rsidR="00837D2F">
        <w:rPr>
          <w:rFonts w:eastAsia="Garamond,Segoe UI,Times New Rom"/>
          <w:color w:val="212121"/>
        </w:rPr>
        <w:t>, D.</w:t>
      </w:r>
      <w:r w:rsidRPr="005F26EE">
        <w:rPr>
          <w:rFonts w:eastAsia="Garamond,Segoe UI,Times New Rom"/>
          <w:color w:val="212121"/>
        </w:rPr>
        <w:t xml:space="preserve"> and Davis</w:t>
      </w:r>
      <w:r w:rsidR="00837D2F">
        <w:rPr>
          <w:rFonts w:eastAsia="Garamond,Segoe UI,Times New Rom"/>
          <w:color w:val="212121"/>
        </w:rPr>
        <w:t>, A.</w:t>
      </w:r>
      <w:r w:rsidRPr="005F26EE">
        <w:rPr>
          <w:rFonts w:eastAsia="Garamond,Segoe UI,Times New Rom"/>
          <w:color w:val="212121"/>
        </w:rPr>
        <w:t xml:space="preserve"> (2014) </w:t>
      </w:r>
      <w:r w:rsidR="00435E85">
        <w:rPr>
          <w:rFonts w:eastAsia="Garamond,Segoe UI,Times New Rom"/>
          <w:color w:val="212121"/>
        </w:rPr>
        <w:t>‘</w:t>
      </w:r>
      <w:r w:rsidRPr="005F26EE">
        <w:rPr>
          <w:rFonts w:eastAsia="Garamond,Segoe UI,Times New Rom"/>
          <w:color w:val="212121"/>
        </w:rPr>
        <w:t>Engaging the Bible in GCSE and A Level Religious Studies: environmental stewardship as a test case.</w:t>
      </w:r>
      <w:r w:rsidR="00435E85">
        <w:rPr>
          <w:rFonts w:eastAsia="Garamond,Segoe UI,Times New Rom"/>
          <w:color w:val="212121"/>
        </w:rPr>
        <w:t>’</w:t>
      </w:r>
      <w:r w:rsidRPr="005F26EE">
        <w:rPr>
          <w:rFonts w:eastAsia="Garamond,Segoe UI,Times New Rom"/>
          <w:color w:val="212121"/>
        </w:rPr>
        <w:t xml:space="preserve"> </w:t>
      </w:r>
      <w:r w:rsidRPr="005F26EE">
        <w:rPr>
          <w:rFonts w:eastAsia="Garamond,Segoe UI,Times New Rom"/>
          <w:i/>
          <w:iCs/>
          <w:color w:val="212121"/>
        </w:rPr>
        <w:t>British Journal of Religious Education</w:t>
      </w:r>
      <w:r w:rsidRPr="005F26EE">
        <w:rPr>
          <w:rFonts w:eastAsia="Garamond,Segoe UI,Times New Rom"/>
          <w:color w:val="212121"/>
        </w:rPr>
        <w:t xml:space="preserve">. 36(1), </w:t>
      </w:r>
      <w:r w:rsidR="00435E85">
        <w:rPr>
          <w:rFonts w:eastAsia="Garamond,Segoe UI,Times New Rom"/>
          <w:color w:val="212121"/>
        </w:rPr>
        <w:t xml:space="preserve">pp. </w:t>
      </w:r>
      <w:r w:rsidRPr="005F26EE">
        <w:rPr>
          <w:rFonts w:eastAsia="Garamond,Segoe UI,Times New Rom"/>
          <w:color w:val="212121"/>
        </w:rPr>
        <w:t>72-87.</w:t>
      </w:r>
    </w:p>
    <w:p w14:paraId="62A382E1" w14:textId="7BD64779" w:rsidR="00116E70" w:rsidRPr="005F26EE" w:rsidRDefault="025B1E1D">
      <w:pPr>
        <w:pStyle w:val="Body"/>
        <w:spacing w:line="360" w:lineRule="auto"/>
        <w:rPr>
          <w:rFonts w:ascii="Times New Roman" w:hAnsi="Times New Roman" w:cs="Times New Roman"/>
          <w:sz w:val="24"/>
          <w:szCs w:val="24"/>
        </w:rPr>
      </w:pPr>
      <w:proofErr w:type="spellStart"/>
      <w:r w:rsidRPr="005F26EE">
        <w:rPr>
          <w:rFonts w:ascii="Times New Roman" w:eastAsia="Garamond" w:hAnsi="Times New Roman" w:cs="Times New Roman"/>
          <w:sz w:val="24"/>
          <w:szCs w:val="24"/>
        </w:rPr>
        <w:t>Ipgrave</w:t>
      </w:r>
      <w:proofErr w:type="spellEnd"/>
      <w:r w:rsidRPr="005F26EE">
        <w:rPr>
          <w:rFonts w:ascii="Times New Roman" w:eastAsia="Garamond" w:hAnsi="Times New Roman" w:cs="Times New Roman"/>
          <w:sz w:val="24"/>
          <w:szCs w:val="24"/>
        </w:rPr>
        <w:t xml:space="preserve">, J. (2013) </w:t>
      </w:r>
      <w:r w:rsidR="00435E85">
        <w:rPr>
          <w:rFonts w:ascii="Times New Roman" w:eastAsia="Garamond" w:hAnsi="Times New Roman" w:cs="Times New Roman"/>
          <w:sz w:val="24"/>
          <w:szCs w:val="24"/>
        </w:rPr>
        <w:t>‘</w:t>
      </w:r>
      <w:r w:rsidRPr="005F26EE">
        <w:rPr>
          <w:rFonts w:ascii="Times New Roman" w:eastAsia="Garamond" w:hAnsi="Times New Roman" w:cs="Times New Roman"/>
          <w:sz w:val="24"/>
          <w:szCs w:val="24"/>
        </w:rPr>
        <w:t>From storybooks to bullet points: books and the bible in primary and secondary religious education</w:t>
      </w:r>
      <w:r w:rsidR="00435E85">
        <w:rPr>
          <w:rFonts w:ascii="Times New Roman" w:eastAsia="Garamond" w:hAnsi="Times New Roman" w:cs="Times New Roman"/>
          <w:sz w:val="24"/>
          <w:szCs w:val="24"/>
        </w:rPr>
        <w:t>’</w:t>
      </w:r>
      <w:r w:rsidRPr="005F26EE">
        <w:rPr>
          <w:rFonts w:ascii="Times New Roman" w:eastAsia="Garamond" w:hAnsi="Times New Roman" w:cs="Times New Roman"/>
          <w:sz w:val="24"/>
          <w:szCs w:val="24"/>
        </w:rPr>
        <w:t xml:space="preserve">. </w:t>
      </w:r>
      <w:r w:rsidRPr="005F26EE">
        <w:rPr>
          <w:rFonts w:ascii="Times New Roman" w:eastAsia="Garamond" w:hAnsi="Times New Roman" w:cs="Times New Roman"/>
          <w:i/>
          <w:iCs/>
          <w:sz w:val="24"/>
          <w:szCs w:val="24"/>
        </w:rPr>
        <w:t>British Journal of Religious Education</w:t>
      </w:r>
      <w:r w:rsidRPr="005F26EE">
        <w:rPr>
          <w:rFonts w:ascii="Times New Roman" w:eastAsia="Garamond" w:hAnsi="Times New Roman" w:cs="Times New Roman"/>
          <w:sz w:val="24"/>
          <w:szCs w:val="24"/>
        </w:rPr>
        <w:t xml:space="preserve">. 35(3), </w:t>
      </w:r>
      <w:r w:rsidR="00435E85">
        <w:rPr>
          <w:rFonts w:ascii="Times New Roman" w:eastAsia="Garamond" w:hAnsi="Times New Roman" w:cs="Times New Roman"/>
          <w:sz w:val="24"/>
          <w:szCs w:val="24"/>
        </w:rPr>
        <w:t xml:space="preserve">pp. </w:t>
      </w:r>
      <w:r w:rsidRPr="005F26EE">
        <w:rPr>
          <w:rFonts w:ascii="Times New Roman" w:eastAsia="Garamond" w:hAnsi="Times New Roman" w:cs="Times New Roman"/>
          <w:sz w:val="24"/>
          <w:szCs w:val="24"/>
        </w:rPr>
        <w:t xml:space="preserve">264-281. </w:t>
      </w:r>
    </w:p>
    <w:p w14:paraId="1D93A006" w14:textId="6680DDB9" w:rsidR="00537F48" w:rsidRDefault="025B1E1D" w:rsidP="7F5860EC">
      <w:pPr>
        <w:shd w:val="clear" w:color="auto" w:fill="FFFFFF" w:themeFill="background1"/>
        <w:spacing w:line="360" w:lineRule="auto"/>
        <w:rPr>
          <w:rFonts w:eastAsia="Garamond"/>
        </w:rPr>
      </w:pPr>
      <w:r w:rsidRPr="005F26EE">
        <w:rPr>
          <w:rFonts w:eastAsia="Garamond"/>
        </w:rPr>
        <w:t xml:space="preserve">Jackson, R, </w:t>
      </w:r>
      <w:proofErr w:type="spellStart"/>
      <w:r w:rsidRPr="005F26EE">
        <w:rPr>
          <w:rFonts w:eastAsia="Garamond"/>
        </w:rPr>
        <w:t>Ipgrave</w:t>
      </w:r>
      <w:proofErr w:type="spellEnd"/>
      <w:r w:rsidRPr="005F26EE">
        <w:rPr>
          <w:rFonts w:eastAsia="Garamond"/>
        </w:rPr>
        <w:t xml:space="preserve">, J, Hayward, M, Hopkins, P, </w:t>
      </w:r>
      <w:proofErr w:type="spellStart"/>
      <w:r w:rsidRPr="005F26EE">
        <w:rPr>
          <w:rFonts w:eastAsia="Garamond"/>
        </w:rPr>
        <w:t>Fancourt</w:t>
      </w:r>
      <w:proofErr w:type="spellEnd"/>
      <w:r w:rsidRPr="005F26EE">
        <w:rPr>
          <w:rFonts w:eastAsia="Garamond"/>
        </w:rPr>
        <w:t>, NPM, Robbins, M, Francis, LJ</w:t>
      </w:r>
      <w:r w:rsidR="00435E85">
        <w:rPr>
          <w:rFonts w:eastAsia="Garamond"/>
        </w:rPr>
        <w:t xml:space="preserve"> </w:t>
      </w:r>
      <w:proofErr w:type="gramStart"/>
      <w:r w:rsidR="00435E85">
        <w:rPr>
          <w:rFonts w:eastAsia="Garamond"/>
        </w:rPr>
        <w:t xml:space="preserve">and </w:t>
      </w:r>
      <w:r w:rsidRPr="005F26EE">
        <w:rPr>
          <w:rFonts w:eastAsia="Garamond"/>
        </w:rPr>
        <w:t xml:space="preserve"> McKenna</w:t>
      </w:r>
      <w:proofErr w:type="gramEnd"/>
      <w:r w:rsidRPr="005F26EE">
        <w:rPr>
          <w:rFonts w:eastAsia="Garamond"/>
        </w:rPr>
        <w:t>,</w:t>
      </w:r>
      <w:r w:rsidR="00435E85">
        <w:rPr>
          <w:rFonts w:eastAsia="Garamond"/>
        </w:rPr>
        <w:t xml:space="preserve"> </w:t>
      </w:r>
      <w:r w:rsidRPr="005F26EE">
        <w:rPr>
          <w:rFonts w:eastAsia="Garamond"/>
        </w:rPr>
        <w:t xml:space="preserve">U. (2010) </w:t>
      </w:r>
      <w:r w:rsidRPr="005F26EE">
        <w:rPr>
          <w:rFonts w:eastAsia="Garamond"/>
          <w:i/>
          <w:iCs/>
        </w:rPr>
        <w:t>Materials used to Teach about World Religions in Schools in England</w:t>
      </w:r>
      <w:r w:rsidRPr="005F26EE">
        <w:rPr>
          <w:rFonts w:eastAsia="Garamond"/>
        </w:rPr>
        <w:t>. London: DCSF.</w:t>
      </w:r>
    </w:p>
    <w:p w14:paraId="5777B2A0" w14:textId="1CFD85DA" w:rsidR="00537F48" w:rsidRDefault="00537F48" w:rsidP="7F5860EC">
      <w:pPr>
        <w:shd w:val="clear" w:color="auto" w:fill="FFFFFF" w:themeFill="background1"/>
        <w:spacing w:line="360" w:lineRule="auto"/>
        <w:rPr>
          <w:rFonts w:eastAsia="Garamond"/>
        </w:rPr>
      </w:pPr>
      <w:r w:rsidRPr="00537F48">
        <w:rPr>
          <w:rFonts w:eastAsia="Garamond"/>
        </w:rPr>
        <w:t xml:space="preserve">Jackson, R. (1997) </w:t>
      </w:r>
      <w:r w:rsidRPr="007E0041">
        <w:rPr>
          <w:rFonts w:eastAsia="Garamond"/>
          <w:i/>
        </w:rPr>
        <w:t>Religious Education: An Interpretive Approach</w:t>
      </w:r>
      <w:r>
        <w:rPr>
          <w:rFonts w:eastAsia="Garamond"/>
        </w:rPr>
        <w:t>.</w:t>
      </w:r>
      <w:r w:rsidRPr="00537F48">
        <w:rPr>
          <w:rFonts w:eastAsia="Garamond"/>
        </w:rPr>
        <w:t xml:space="preserve"> London, Hodder and Stoughton.</w:t>
      </w:r>
    </w:p>
    <w:p w14:paraId="288D41BF" w14:textId="1228236B" w:rsidR="00225660" w:rsidRPr="005F26EE" w:rsidRDefault="00537F48" w:rsidP="7F5860EC">
      <w:pPr>
        <w:shd w:val="clear" w:color="auto" w:fill="FFFFFF" w:themeFill="background1"/>
        <w:spacing w:line="360" w:lineRule="auto"/>
        <w:rPr>
          <w:rFonts w:eastAsia="Times New Roman"/>
          <w:color w:val="212121"/>
        </w:rPr>
      </w:pPr>
      <w:r w:rsidRPr="005F26EE">
        <w:rPr>
          <w:rFonts w:eastAsia="Garamond"/>
        </w:rPr>
        <w:t>Jackson, R</w:t>
      </w:r>
      <w:r>
        <w:rPr>
          <w:rFonts w:eastAsia="Garamond"/>
        </w:rPr>
        <w:t xml:space="preserve"> (2009) </w:t>
      </w:r>
      <w:r w:rsidRPr="007E0041">
        <w:rPr>
          <w:rFonts w:eastAsia="Garamond"/>
          <w:i/>
        </w:rPr>
        <w:t>Studying Religions: The Interpretative Approach in Brief</w:t>
      </w:r>
      <w:r>
        <w:rPr>
          <w:rFonts w:eastAsia="Garamond"/>
        </w:rPr>
        <w:t xml:space="preserve">. Oslo: European </w:t>
      </w:r>
      <w:proofErr w:type="spellStart"/>
      <w:r>
        <w:rPr>
          <w:rFonts w:eastAsia="Garamond"/>
        </w:rPr>
        <w:t>Wergeland</w:t>
      </w:r>
      <w:proofErr w:type="spellEnd"/>
      <w:r>
        <w:rPr>
          <w:rFonts w:eastAsia="Garamond"/>
        </w:rPr>
        <w:t xml:space="preserve"> Centre. Available at: </w:t>
      </w:r>
      <w:r w:rsidRPr="00537F48">
        <w:t xml:space="preserve"> </w:t>
      </w:r>
      <w:hyperlink r:id="rId13" w:history="1">
        <w:r w:rsidRPr="00BC6BBD">
          <w:rPr>
            <w:rStyle w:val="Hyperlink"/>
            <w:rFonts w:eastAsia="Garamond"/>
          </w:rPr>
          <w:t>http://www.theewc.org/Content/Library/Research-Development/Literature/Studying-Religions-The-Interpretive-Approach-in-Brief</w:t>
        </w:r>
      </w:hyperlink>
      <w:r>
        <w:rPr>
          <w:rFonts w:eastAsia="Garamond"/>
        </w:rPr>
        <w:t xml:space="preserve"> (Accessed 28 February 2017)</w:t>
      </w:r>
      <w:r w:rsidR="0067614C" w:rsidRPr="005F26EE">
        <w:br/>
      </w:r>
      <w:r w:rsidR="025B1E1D" w:rsidRPr="005F26EE">
        <w:rPr>
          <w:rFonts w:eastAsia="Garamond,Arial"/>
          <w:color w:val="000000" w:themeColor="text1"/>
          <w:lang w:val="en-GB"/>
        </w:rPr>
        <w:t>Levy, S</w:t>
      </w:r>
      <w:r w:rsidR="00B35541">
        <w:rPr>
          <w:rFonts w:eastAsia="Garamond,Arial"/>
          <w:color w:val="000000" w:themeColor="text1"/>
          <w:lang w:val="en-GB"/>
        </w:rPr>
        <w:t>.</w:t>
      </w:r>
      <w:r w:rsidR="025B1E1D" w:rsidRPr="005F26EE">
        <w:rPr>
          <w:rFonts w:eastAsia="Garamond,Arial"/>
          <w:color w:val="000000" w:themeColor="text1"/>
          <w:lang w:val="en-GB"/>
        </w:rPr>
        <w:t xml:space="preserve"> (2008) </w:t>
      </w:r>
      <w:r w:rsidR="025B1E1D" w:rsidRPr="005F26EE">
        <w:rPr>
          <w:rFonts w:eastAsia="Garamond,Arial"/>
          <w:i/>
          <w:iCs/>
          <w:color w:val="000000" w:themeColor="text1"/>
          <w:lang w:val="en-GB"/>
        </w:rPr>
        <w:t>Imagination and the journey of faith</w:t>
      </w:r>
      <w:r w:rsidR="025B1E1D" w:rsidRPr="005F26EE">
        <w:rPr>
          <w:rFonts w:eastAsia="Garamond,Arial"/>
          <w:color w:val="000000" w:themeColor="text1"/>
          <w:lang w:val="en-GB"/>
        </w:rPr>
        <w:t>. Cambridge: Eerdmans.</w:t>
      </w:r>
    </w:p>
    <w:p w14:paraId="35E0E594" w14:textId="78C6EA47" w:rsidR="00116E70" w:rsidRPr="005F26EE" w:rsidRDefault="7F5860EC">
      <w:pPr>
        <w:pStyle w:val="Body"/>
        <w:spacing w:line="360" w:lineRule="auto"/>
        <w:rPr>
          <w:rFonts w:ascii="Times New Roman" w:eastAsia="Times New Roman" w:hAnsi="Times New Roman" w:cs="Times New Roman"/>
          <w:color w:val="212121"/>
          <w:sz w:val="24"/>
          <w:szCs w:val="24"/>
        </w:rPr>
      </w:pPr>
      <w:r w:rsidRPr="005F26EE">
        <w:rPr>
          <w:rFonts w:ascii="Times New Roman" w:eastAsia="Garamond,Segoe UI,Times New Rom" w:hAnsi="Times New Roman" w:cs="Times New Roman"/>
          <w:color w:val="212121"/>
          <w:sz w:val="24"/>
          <w:szCs w:val="24"/>
        </w:rPr>
        <w:t>Lewin, D</w:t>
      </w:r>
      <w:r w:rsidR="00B35541">
        <w:rPr>
          <w:rFonts w:ascii="Times New Roman" w:eastAsia="Garamond,Segoe UI,Times New Rom" w:hAnsi="Times New Roman" w:cs="Times New Roman"/>
          <w:color w:val="212121"/>
          <w:sz w:val="24"/>
          <w:szCs w:val="24"/>
        </w:rPr>
        <w:t>.</w:t>
      </w:r>
      <w:r w:rsidRPr="005F26EE">
        <w:rPr>
          <w:rFonts w:ascii="Times New Roman" w:eastAsia="Garamond,Segoe UI,Times New Rom" w:hAnsi="Times New Roman" w:cs="Times New Roman"/>
          <w:color w:val="212121"/>
          <w:sz w:val="24"/>
          <w:szCs w:val="24"/>
        </w:rPr>
        <w:t xml:space="preserve"> (2016) Paper given at a seminar hosted at Canterbury Christ Church University, 25</w:t>
      </w:r>
      <w:r w:rsidR="00B35541">
        <w:rPr>
          <w:rFonts w:ascii="Times New Roman" w:eastAsia="Garamond,Segoe UI,Times New Rom" w:hAnsi="Times New Roman" w:cs="Times New Roman"/>
          <w:color w:val="212121"/>
          <w:sz w:val="24"/>
          <w:szCs w:val="24"/>
        </w:rPr>
        <w:t xml:space="preserve"> May </w:t>
      </w:r>
      <w:r w:rsidRPr="005F26EE">
        <w:rPr>
          <w:rFonts w:ascii="Times New Roman" w:eastAsia="Garamond,Segoe UI,Times New Rom" w:hAnsi="Times New Roman" w:cs="Times New Roman"/>
          <w:color w:val="212121"/>
          <w:sz w:val="24"/>
          <w:szCs w:val="24"/>
        </w:rPr>
        <w:t>2016.</w:t>
      </w:r>
    </w:p>
    <w:p w14:paraId="0FD43191" w14:textId="4524B920" w:rsidR="00116E70" w:rsidRPr="005F26EE" w:rsidRDefault="0067614C">
      <w:pPr>
        <w:pStyle w:val="Body"/>
        <w:spacing w:line="360" w:lineRule="auto"/>
        <w:rPr>
          <w:rFonts w:ascii="Times New Roman" w:hAnsi="Times New Roman" w:cs="Times New Roman"/>
          <w:sz w:val="24"/>
          <w:szCs w:val="24"/>
          <w:highlight w:val="white"/>
        </w:rPr>
      </w:pPr>
      <w:proofErr w:type="spellStart"/>
      <w:r w:rsidRPr="005F26EE">
        <w:rPr>
          <w:rFonts w:ascii="Times New Roman" w:eastAsia="Garamond,Segoe UI,Times New Rom" w:hAnsi="Times New Roman" w:cs="Times New Roman"/>
          <w:color w:val="212121"/>
          <w:sz w:val="24"/>
          <w:szCs w:val="24"/>
        </w:rPr>
        <w:t>Felderhof</w:t>
      </w:r>
      <w:proofErr w:type="spellEnd"/>
      <w:r w:rsidRPr="005F26EE">
        <w:rPr>
          <w:rFonts w:ascii="Times New Roman" w:eastAsia="Garamond,Segoe UI,Times New Rom" w:hAnsi="Times New Roman" w:cs="Times New Roman"/>
          <w:color w:val="212121"/>
          <w:sz w:val="24"/>
          <w:szCs w:val="24"/>
        </w:rPr>
        <w:t>, M</w:t>
      </w:r>
      <w:proofErr w:type="gramStart"/>
      <w:r w:rsidR="00B35541">
        <w:rPr>
          <w:rFonts w:ascii="Times New Roman" w:eastAsia="Garamond,Segoe UI,Times New Rom" w:hAnsi="Times New Roman" w:cs="Times New Roman"/>
          <w:color w:val="212121"/>
          <w:sz w:val="24"/>
          <w:szCs w:val="24"/>
        </w:rPr>
        <w:t>.</w:t>
      </w:r>
      <w:r w:rsidRPr="005F26EE">
        <w:rPr>
          <w:rFonts w:ascii="Times New Roman" w:eastAsia="Garamond,Segoe UI,Times New Rom" w:hAnsi="Times New Roman" w:cs="Times New Roman"/>
          <w:color w:val="212121"/>
          <w:sz w:val="24"/>
          <w:szCs w:val="24"/>
        </w:rPr>
        <w:t xml:space="preserve"> ,</w:t>
      </w:r>
      <w:proofErr w:type="gramEnd"/>
      <w:r w:rsidRPr="005F26EE">
        <w:rPr>
          <w:rFonts w:ascii="Times New Roman" w:eastAsia="Garamond,Segoe UI,Times New Rom" w:hAnsi="Times New Roman" w:cs="Times New Roman"/>
          <w:color w:val="212121"/>
          <w:sz w:val="24"/>
          <w:szCs w:val="24"/>
        </w:rPr>
        <w:t xml:space="preserve"> Thompson, P</w:t>
      </w:r>
      <w:r w:rsidR="00B35541">
        <w:rPr>
          <w:rFonts w:ascii="Times New Roman" w:eastAsia="Garamond,Segoe UI,Times New Rom" w:hAnsi="Times New Roman" w:cs="Times New Roman"/>
          <w:color w:val="212121"/>
          <w:sz w:val="24"/>
          <w:szCs w:val="24"/>
        </w:rPr>
        <w:t xml:space="preserve">. and </w:t>
      </w:r>
      <w:proofErr w:type="spellStart"/>
      <w:r w:rsidRPr="005F26EE">
        <w:rPr>
          <w:rFonts w:ascii="Times New Roman" w:eastAsia="Garamond,Segoe UI,Times New Rom" w:hAnsi="Times New Roman" w:cs="Times New Roman"/>
          <w:color w:val="212121"/>
          <w:sz w:val="24"/>
          <w:szCs w:val="24"/>
        </w:rPr>
        <w:t>Torevell</w:t>
      </w:r>
      <w:proofErr w:type="spellEnd"/>
      <w:r w:rsidRPr="005F26EE">
        <w:rPr>
          <w:rFonts w:ascii="Times New Roman" w:eastAsia="Garamond,Segoe UI,Times New Rom" w:hAnsi="Times New Roman" w:cs="Times New Roman"/>
          <w:color w:val="212121"/>
          <w:sz w:val="24"/>
          <w:szCs w:val="24"/>
        </w:rPr>
        <w:t>, D. (</w:t>
      </w:r>
      <w:r w:rsidR="00301E38">
        <w:rPr>
          <w:rFonts w:ascii="Times New Roman" w:eastAsia="Garamond,Segoe UI,Times New Rom" w:hAnsi="Times New Roman" w:cs="Times New Roman"/>
          <w:color w:val="212121"/>
          <w:sz w:val="24"/>
          <w:szCs w:val="24"/>
        </w:rPr>
        <w:t>e</w:t>
      </w:r>
      <w:r w:rsidRPr="005F26EE">
        <w:rPr>
          <w:rFonts w:ascii="Times New Roman" w:eastAsia="Garamond,Segoe UI,Times New Rom" w:hAnsi="Times New Roman" w:cs="Times New Roman"/>
          <w:color w:val="212121"/>
          <w:sz w:val="24"/>
          <w:szCs w:val="24"/>
        </w:rPr>
        <w:t>ds</w:t>
      </w:r>
      <w:r w:rsidR="00301E38">
        <w:rPr>
          <w:rFonts w:ascii="Times New Roman" w:eastAsia="Garamond,Segoe UI,Times New Rom" w:hAnsi="Times New Roman" w:cs="Times New Roman"/>
          <w:color w:val="212121"/>
          <w:sz w:val="24"/>
          <w:szCs w:val="24"/>
        </w:rPr>
        <w:t>.</w:t>
      </w:r>
      <w:r w:rsidRPr="005F26EE">
        <w:rPr>
          <w:rFonts w:ascii="Times New Roman" w:eastAsia="Garamond,Segoe UI,Times New Rom" w:hAnsi="Times New Roman" w:cs="Times New Roman"/>
          <w:color w:val="212121"/>
          <w:sz w:val="24"/>
          <w:szCs w:val="24"/>
        </w:rPr>
        <w:t xml:space="preserve">) (2007) </w:t>
      </w:r>
      <w:r w:rsidRPr="005F26EE">
        <w:rPr>
          <w:rFonts w:ascii="Times New Roman" w:eastAsia="Garamond,Segoe UI,Times New Rom" w:hAnsi="Times New Roman" w:cs="Times New Roman"/>
          <w:i/>
          <w:iCs/>
          <w:color w:val="212121"/>
          <w:sz w:val="24"/>
          <w:szCs w:val="24"/>
        </w:rPr>
        <w:t>Inspiring Faith in Schools</w:t>
      </w:r>
      <w:r w:rsidRPr="005F26EE">
        <w:rPr>
          <w:rFonts w:ascii="Times New Roman" w:eastAsia="Garamond,Segoe UI,Times New Rom" w:hAnsi="Times New Roman" w:cs="Times New Roman"/>
          <w:color w:val="212121"/>
          <w:sz w:val="24"/>
          <w:szCs w:val="24"/>
        </w:rPr>
        <w:t xml:space="preserve">.  </w:t>
      </w:r>
      <w:proofErr w:type="spellStart"/>
      <w:r w:rsidRPr="005F26EE">
        <w:rPr>
          <w:rFonts w:ascii="Times New Roman" w:eastAsia="Garamond,Segoe UI,Times New Rom" w:hAnsi="Times New Roman" w:cs="Times New Roman"/>
          <w:color w:val="212121"/>
          <w:sz w:val="24"/>
          <w:szCs w:val="24"/>
        </w:rPr>
        <w:t>Aldershot</w:t>
      </w:r>
      <w:proofErr w:type="spellEnd"/>
      <w:r w:rsidRPr="005F26EE">
        <w:rPr>
          <w:rFonts w:ascii="Times New Roman" w:eastAsia="Garamond,Segoe UI,Times New Rom" w:hAnsi="Times New Roman" w:cs="Times New Roman"/>
          <w:color w:val="212121"/>
          <w:sz w:val="24"/>
          <w:szCs w:val="24"/>
        </w:rPr>
        <w:t xml:space="preserve">: </w:t>
      </w:r>
      <w:proofErr w:type="spellStart"/>
      <w:r w:rsidRPr="005F26EE">
        <w:rPr>
          <w:rFonts w:ascii="Times New Roman" w:eastAsia="Garamond,Segoe UI,Times New Rom" w:hAnsi="Times New Roman" w:cs="Times New Roman"/>
          <w:color w:val="212121"/>
          <w:sz w:val="24"/>
          <w:szCs w:val="24"/>
        </w:rPr>
        <w:t>Ashgate</w:t>
      </w:r>
      <w:proofErr w:type="spellEnd"/>
      <w:r w:rsidRPr="005F26EE">
        <w:rPr>
          <w:rFonts w:ascii="Times New Roman" w:eastAsia="Garamond,Segoe UI,Times New Rom" w:hAnsi="Times New Roman" w:cs="Times New Roman"/>
          <w:color w:val="212121"/>
          <w:sz w:val="24"/>
          <w:szCs w:val="24"/>
        </w:rPr>
        <w:t>.</w:t>
      </w:r>
      <w:r w:rsidRPr="005F26EE">
        <w:rPr>
          <w:rFonts w:ascii="Times New Roman" w:hAnsi="Times New Roman" w:cs="Times New Roman"/>
          <w:sz w:val="24"/>
          <w:szCs w:val="24"/>
        </w:rPr>
        <w:br/>
      </w:r>
    </w:p>
    <w:p w14:paraId="58DE0661" w14:textId="51027015" w:rsidR="000B67E6" w:rsidRPr="000B67E6" w:rsidRDefault="025B1E1D" w:rsidP="7F5860EC">
      <w:pPr>
        <w:shd w:val="clear" w:color="auto" w:fill="FFFFFF" w:themeFill="background1"/>
        <w:spacing w:line="360" w:lineRule="auto"/>
        <w:rPr>
          <w:rFonts w:eastAsia="Garamond,Segoe UI,Times New Rom"/>
          <w:color w:val="212121"/>
        </w:rPr>
      </w:pPr>
      <w:r w:rsidRPr="005F26EE">
        <w:rPr>
          <w:rFonts w:eastAsia="Garamond"/>
        </w:rPr>
        <w:t xml:space="preserve">OFSTED (2013) </w:t>
      </w:r>
      <w:r w:rsidRPr="005F26EE">
        <w:rPr>
          <w:rFonts w:eastAsia="Garamond"/>
          <w:i/>
          <w:iCs/>
        </w:rPr>
        <w:t>Religious education</w:t>
      </w:r>
      <w:r w:rsidRPr="005F26EE">
        <w:rPr>
          <w:rFonts w:eastAsia="Garamond"/>
        </w:rPr>
        <w:t xml:space="preserve">: </w:t>
      </w:r>
      <w:proofErr w:type="spellStart"/>
      <w:r w:rsidRPr="005F26EE">
        <w:rPr>
          <w:rFonts w:eastAsia="Garamond"/>
          <w:i/>
          <w:iCs/>
        </w:rPr>
        <w:t>realising</w:t>
      </w:r>
      <w:proofErr w:type="spellEnd"/>
      <w:r w:rsidRPr="005F26EE">
        <w:rPr>
          <w:rFonts w:eastAsia="Garamond"/>
          <w:i/>
          <w:iCs/>
        </w:rPr>
        <w:t xml:space="preserve"> the potential</w:t>
      </w:r>
      <w:r w:rsidRPr="005F26EE">
        <w:rPr>
          <w:rFonts w:eastAsia="Garamond"/>
        </w:rPr>
        <w:t>. London: HMSO</w:t>
      </w:r>
      <w:r w:rsidR="003321E0">
        <w:rPr>
          <w:rFonts w:eastAsia="Garamond"/>
        </w:rPr>
        <w:t>.</w:t>
      </w:r>
      <w:r w:rsidR="0067614C" w:rsidRPr="005F26EE">
        <w:br/>
      </w:r>
      <w:r w:rsidRPr="005F26EE">
        <w:rPr>
          <w:rFonts w:eastAsia="Garamond"/>
        </w:rPr>
        <w:t xml:space="preserve">OFSTED (2010) </w:t>
      </w:r>
      <w:r w:rsidRPr="005F26EE">
        <w:rPr>
          <w:rFonts w:eastAsia="Garamond"/>
          <w:i/>
          <w:iCs/>
        </w:rPr>
        <w:t>Transforming religious education</w:t>
      </w:r>
      <w:r w:rsidRPr="005F26EE">
        <w:rPr>
          <w:rFonts w:eastAsia="Garamond"/>
        </w:rPr>
        <w:t>. London: HMSO</w:t>
      </w:r>
      <w:r w:rsidR="003321E0">
        <w:rPr>
          <w:rFonts w:eastAsia="Garamond"/>
        </w:rPr>
        <w:t>.</w:t>
      </w:r>
      <w:r w:rsidR="0067614C" w:rsidRPr="005F26EE">
        <w:br/>
      </w:r>
      <w:r w:rsidRPr="005F26EE">
        <w:rPr>
          <w:rFonts w:eastAsia="Garamond"/>
        </w:rPr>
        <w:t xml:space="preserve">OFSTED (2007) </w:t>
      </w:r>
      <w:r w:rsidRPr="005F26EE">
        <w:rPr>
          <w:rFonts w:eastAsia="Garamond"/>
          <w:i/>
          <w:iCs/>
        </w:rPr>
        <w:t>Making sense of religion</w:t>
      </w:r>
      <w:r w:rsidRPr="005F26EE">
        <w:rPr>
          <w:rFonts w:eastAsia="Garamond"/>
        </w:rPr>
        <w:t>. London: HMSO</w:t>
      </w:r>
      <w:r w:rsidR="003321E0">
        <w:rPr>
          <w:rFonts w:eastAsia="Garamond"/>
        </w:rPr>
        <w:t>.</w:t>
      </w:r>
      <w:r w:rsidR="0067614C" w:rsidRPr="005F26EE">
        <w:br/>
      </w:r>
      <w:proofErr w:type="spellStart"/>
      <w:r w:rsidR="000B67E6">
        <w:rPr>
          <w:rFonts w:eastAsia="Garamond,Segoe UI,Times New Rom"/>
          <w:color w:val="212121"/>
        </w:rPr>
        <w:t>Pett</w:t>
      </w:r>
      <w:proofErr w:type="spellEnd"/>
      <w:r w:rsidR="000B67E6">
        <w:rPr>
          <w:rFonts w:eastAsia="Garamond,Segoe UI,Times New Rom"/>
          <w:color w:val="212121"/>
        </w:rPr>
        <w:t>, S</w:t>
      </w:r>
      <w:r w:rsidR="003321E0">
        <w:rPr>
          <w:rFonts w:eastAsia="Garamond,Segoe UI,Times New Rom"/>
          <w:color w:val="212121"/>
        </w:rPr>
        <w:t>.</w:t>
      </w:r>
      <w:r w:rsidR="00301E38">
        <w:rPr>
          <w:rFonts w:eastAsia="Garamond,Segoe UI,Times New Rom"/>
          <w:color w:val="212121"/>
        </w:rPr>
        <w:t xml:space="preserve"> (e</w:t>
      </w:r>
      <w:r w:rsidR="000B67E6">
        <w:rPr>
          <w:rFonts w:eastAsia="Garamond,Segoe UI,Times New Rom"/>
          <w:color w:val="212121"/>
        </w:rPr>
        <w:t xml:space="preserve">d.) (2016) </w:t>
      </w:r>
      <w:r w:rsidR="000B67E6">
        <w:rPr>
          <w:rFonts w:eastAsia="Garamond,Segoe UI,Times New Rom"/>
          <w:i/>
          <w:color w:val="212121"/>
        </w:rPr>
        <w:t xml:space="preserve">Understanding Christianity: Teacher’s Handbook. </w:t>
      </w:r>
      <w:r w:rsidR="000B67E6">
        <w:rPr>
          <w:rFonts w:eastAsia="Garamond,Segoe UI,Times New Rom"/>
          <w:color w:val="212121"/>
        </w:rPr>
        <w:t>Birmingham: Christian Education Publications</w:t>
      </w:r>
      <w:r w:rsidR="003321E0">
        <w:rPr>
          <w:rFonts w:eastAsia="Garamond,Segoe UI,Times New Rom"/>
          <w:color w:val="212121"/>
        </w:rPr>
        <w:t>.</w:t>
      </w:r>
    </w:p>
    <w:p w14:paraId="3B7C7120" w14:textId="749F902F" w:rsidR="00E55717" w:rsidRDefault="00E55717" w:rsidP="7F5860EC">
      <w:pPr>
        <w:shd w:val="clear" w:color="auto" w:fill="FFFFFF" w:themeFill="background1"/>
        <w:spacing w:line="360" w:lineRule="auto"/>
        <w:rPr>
          <w:rFonts w:eastAsia="Garamond,Segoe UI,Times New Rom"/>
          <w:color w:val="212121"/>
        </w:rPr>
      </w:pPr>
      <w:r>
        <w:rPr>
          <w:rFonts w:eastAsia="Garamond,Segoe UI,Times New Rom"/>
          <w:color w:val="212121"/>
        </w:rPr>
        <w:t>Ratzinger, J</w:t>
      </w:r>
      <w:r w:rsidR="003321E0">
        <w:rPr>
          <w:rFonts w:eastAsia="Garamond,Segoe UI,Times New Rom"/>
          <w:color w:val="212121"/>
        </w:rPr>
        <w:t>.</w:t>
      </w:r>
      <w:r>
        <w:rPr>
          <w:rFonts w:eastAsia="Garamond,Segoe UI,Times New Rom"/>
          <w:color w:val="212121"/>
        </w:rPr>
        <w:t xml:space="preserve"> (2007) </w:t>
      </w:r>
      <w:r w:rsidRPr="007E0041">
        <w:rPr>
          <w:rFonts w:eastAsia="Garamond,Segoe UI,Times New Rom"/>
          <w:i/>
          <w:color w:val="212121"/>
        </w:rPr>
        <w:t>Jesus of Nazareth: From the Baptism in the Jordan to the Transfiguration</w:t>
      </w:r>
      <w:r>
        <w:rPr>
          <w:rFonts w:eastAsia="Garamond,Segoe UI,Times New Rom"/>
          <w:color w:val="212121"/>
        </w:rPr>
        <w:t>. London: Bloomsbury</w:t>
      </w:r>
      <w:r w:rsidR="003321E0">
        <w:rPr>
          <w:rFonts w:eastAsia="Garamond,Segoe UI,Times New Rom"/>
          <w:color w:val="212121"/>
        </w:rPr>
        <w:t>.</w:t>
      </w:r>
    </w:p>
    <w:p w14:paraId="5A7E3023" w14:textId="450014BB" w:rsidR="00116E70" w:rsidRPr="005F26EE" w:rsidRDefault="025B1E1D" w:rsidP="7F5860EC">
      <w:pPr>
        <w:shd w:val="clear" w:color="auto" w:fill="FFFFFF" w:themeFill="background1"/>
        <w:spacing w:line="360" w:lineRule="auto"/>
      </w:pPr>
      <w:r w:rsidRPr="005F26EE">
        <w:rPr>
          <w:rFonts w:eastAsia="Garamond,Segoe UI,Times New Rom"/>
          <w:color w:val="212121"/>
        </w:rPr>
        <w:t>Religious Education Council</w:t>
      </w:r>
      <w:r w:rsidR="003321E0">
        <w:rPr>
          <w:rFonts w:eastAsia="Garamond,Segoe UI,Times New Rom"/>
          <w:color w:val="212121"/>
        </w:rPr>
        <w:t>.</w:t>
      </w:r>
      <w:r w:rsidRPr="005F26EE">
        <w:rPr>
          <w:rFonts w:eastAsia="Garamond,Segoe UI,Times New Rom"/>
          <w:color w:val="212121"/>
        </w:rPr>
        <w:t xml:space="preserve"> (2013) </w:t>
      </w:r>
      <w:r w:rsidRPr="005F26EE">
        <w:rPr>
          <w:rFonts w:eastAsia="Garamond,Segoe UI,Times New Rom"/>
          <w:i/>
          <w:iCs/>
          <w:color w:val="212121"/>
        </w:rPr>
        <w:t>A Review of Religious</w:t>
      </w:r>
      <w:r w:rsidRPr="005F26EE">
        <w:rPr>
          <w:rFonts w:eastAsia="Garamond,Segoe UI,Times New Rom"/>
          <w:color w:val="212121"/>
        </w:rPr>
        <w:t xml:space="preserve"> </w:t>
      </w:r>
      <w:r w:rsidRPr="005F26EE">
        <w:rPr>
          <w:rFonts w:eastAsia="Garamond,Segoe UI,Times New Rom"/>
          <w:i/>
          <w:iCs/>
          <w:color w:val="212121"/>
        </w:rPr>
        <w:t>Education</w:t>
      </w:r>
      <w:r w:rsidR="003321E0">
        <w:rPr>
          <w:rFonts w:eastAsia="Garamond,Segoe UI,Times New Rom"/>
          <w:color w:val="212121"/>
        </w:rPr>
        <w:t>.</w:t>
      </w:r>
      <w:r w:rsidRPr="005F26EE">
        <w:rPr>
          <w:rFonts w:eastAsia="Garamond,Segoe UI,Times New Rom"/>
          <w:color w:val="212121"/>
        </w:rPr>
        <w:t xml:space="preserve"> Available at </w:t>
      </w:r>
      <w:r w:rsidRPr="005F26EE">
        <w:rPr>
          <w:rStyle w:val="InternetLink"/>
          <w:rFonts w:eastAsia="Garamond,Segoe UI,Times New Rom"/>
        </w:rPr>
        <w:t>http://resubjectreview.recouncil.org.uk/re-review-report</w:t>
      </w:r>
      <w:r w:rsidRPr="005F26EE">
        <w:rPr>
          <w:rFonts w:eastAsia="Garamond,Segoe UI,Times New Rom"/>
          <w:color w:val="212121"/>
        </w:rPr>
        <w:t xml:space="preserve"> </w:t>
      </w:r>
      <w:r w:rsidR="003321E0">
        <w:rPr>
          <w:rFonts w:eastAsia="Garamond,Segoe UI,Times New Rom"/>
          <w:color w:val="212121"/>
        </w:rPr>
        <w:t xml:space="preserve">(Accessed </w:t>
      </w:r>
      <w:r w:rsidRPr="005F26EE">
        <w:rPr>
          <w:rFonts w:eastAsia="Garamond,Segoe UI,Times New Rom"/>
          <w:color w:val="212121"/>
        </w:rPr>
        <w:t>21</w:t>
      </w:r>
      <w:r w:rsidR="003321E0">
        <w:rPr>
          <w:rFonts w:eastAsia="Garamond,Segoe UI,Times New Rom"/>
          <w:color w:val="212121"/>
        </w:rPr>
        <w:t xml:space="preserve"> April </w:t>
      </w:r>
      <w:r w:rsidRPr="005F26EE">
        <w:rPr>
          <w:rFonts w:eastAsia="Garamond,Segoe UI,Times New Rom"/>
          <w:color w:val="212121"/>
        </w:rPr>
        <w:t>2016</w:t>
      </w:r>
      <w:r w:rsidR="003321E0">
        <w:rPr>
          <w:rFonts w:eastAsia="Garamond,Segoe UI,Times New Rom"/>
          <w:color w:val="212121"/>
        </w:rPr>
        <w:t>).</w:t>
      </w:r>
    </w:p>
    <w:p w14:paraId="36098BDA" w14:textId="77777777" w:rsidR="00116E70" w:rsidRPr="005F26EE" w:rsidRDefault="7F5860EC" w:rsidP="7F5860EC">
      <w:pPr>
        <w:shd w:val="clear" w:color="auto" w:fill="FFFFFF" w:themeFill="background1"/>
        <w:spacing w:line="360" w:lineRule="auto"/>
        <w:rPr>
          <w:rFonts w:eastAsia="Times New Roman"/>
          <w:color w:val="212121"/>
        </w:rPr>
      </w:pPr>
      <w:r w:rsidRPr="005F26EE">
        <w:rPr>
          <w:rFonts w:eastAsia="Garamond,Segoe UI,Times New Rom"/>
          <w:color w:val="212121"/>
        </w:rPr>
        <w:t xml:space="preserve">QCA (2004) </w:t>
      </w:r>
      <w:r w:rsidRPr="005F26EE">
        <w:rPr>
          <w:rFonts w:eastAsia="Garamond,Segoe UI,Times New Rom"/>
          <w:i/>
          <w:iCs/>
          <w:color w:val="212121"/>
        </w:rPr>
        <w:t>Non Statutory Framework for Religious Education</w:t>
      </w:r>
      <w:r w:rsidRPr="005F26EE">
        <w:rPr>
          <w:rFonts w:eastAsia="Garamond,Segoe UI,Times New Rom"/>
          <w:color w:val="212121"/>
        </w:rPr>
        <w:t>. London: QCA</w:t>
      </w:r>
    </w:p>
    <w:p w14:paraId="6072F0DD" w14:textId="6BEFE9CF" w:rsidR="00116E70" w:rsidRPr="007E0041" w:rsidRDefault="0067614C">
      <w:pPr>
        <w:spacing w:after="240" w:line="360" w:lineRule="auto"/>
        <w:rPr>
          <w:rFonts w:eastAsia="Garamond"/>
          <w:i/>
        </w:rPr>
      </w:pPr>
      <w:proofErr w:type="spellStart"/>
      <w:r w:rsidRPr="005F26EE">
        <w:rPr>
          <w:rFonts w:eastAsia="Garamond"/>
        </w:rPr>
        <w:t>Thiselton</w:t>
      </w:r>
      <w:proofErr w:type="spellEnd"/>
      <w:r w:rsidRPr="005F26EE">
        <w:rPr>
          <w:rFonts w:eastAsia="Garamond"/>
        </w:rPr>
        <w:t>, A</w:t>
      </w:r>
      <w:r w:rsidR="003321E0">
        <w:rPr>
          <w:rFonts w:eastAsia="Garamond"/>
        </w:rPr>
        <w:t>.</w:t>
      </w:r>
      <w:r w:rsidRPr="005F26EE">
        <w:rPr>
          <w:rFonts w:eastAsia="Garamond"/>
        </w:rPr>
        <w:t xml:space="preserve"> (1992, 2011) </w:t>
      </w:r>
      <w:r w:rsidRPr="005F26EE">
        <w:rPr>
          <w:rFonts w:eastAsia="Garamond"/>
          <w:i/>
          <w:iCs/>
        </w:rPr>
        <w:t>New Horizons in Hermeneutics</w:t>
      </w:r>
      <w:r w:rsidRPr="005F26EE">
        <w:rPr>
          <w:rFonts w:eastAsia="Garamond"/>
        </w:rPr>
        <w:t>. Grand Rapids, Michigan: Zondervan.</w:t>
      </w:r>
      <w:r w:rsidRPr="005F26EE">
        <w:br/>
      </w:r>
      <w:proofErr w:type="spellStart"/>
      <w:r w:rsidRPr="005F26EE">
        <w:rPr>
          <w:rFonts w:eastAsia="Garamond"/>
        </w:rPr>
        <w:t>Thiselton</w:t>
      </w:r>
      <w:proofErr w:type="spellEnd"/>
      <w:r w:rsidRPr="005F26EE">
        <w:rPr>
          <w:rFonts w:eastAsia="Garamond"/>
        </w:rPr>
        <w:t>, A</w:t>
      </w:r>
      <w:r w:rsidR="003321E0">
        <w:rPr>
          <w:rFonts w:eastAsia="Garamond"/>
        </w:rPr>
        <w:t>.</w:t>
      </w:r>
      <w:r w:rsidRPr="005F26EE">
        <w:rPr>
          <w:rFonts w:eastAsia="Garamond"/>
        </w:rPr>
        <w:t xml:space="preserve"> (2003) </w:t>
      </w:r>
      <w:r w:rsidRPr="005F26EE">
        <w:rPr>
          <w:rFonts w:eastAsia="Garamond"/>
          <w:i/>
          <w:iCs/>
        </w:rPr>
        <w:t xml:space="preserve">Hermeneutics: An Introduction. </w:t>
      </w:r>
      <w:r w:rsidRPr="005F26EE">
        <w:rPr>
          <w:rFonts w:eastAsia="Garamond"/>
        </w:rPr>
        <w:t>Grand Rapids, Michigan: Eerdmans.</w:t>
      </w:r>
      <w:r w:rsidRPr="005F26EE">
        <w:rPr>
          <w:rFonts w:eastAsia="Times New Roman"/>
          <w:lang w:val="en-GB"/>
        </w:rPr>
        <w:br/>
      </w:r>
      <w:r w:rsidRPr="005F26EE">
        <w:rPr>
          <w:rFonts w:eastAsia="Garamond,Segoe UI,Times New Rom"/>
          <w:color w:val="212121"/>
        </w:rPr>
        <w:t xml:space="preserve">Thompson, </w:t>
      </w:r>
      <w:r w:rsidR="003321E0">
        <w:rPr>
          <w:rFonts w:eastAsia="Garamond,Segoe UI,Times New Rom"/>
          <w:color w:val="212121"/>
        </w:rPr>
        <w:t>P.</w:t>
      </w:r>
      <w:r w:rsidR="003321E0" w:rsidRPr="005F26EE">
        <w:rPr>
          <w:rFonts w:eastAsia="Garamond,Segoe UI,Times New Rom"/>
          <w:color w:val="212121"/>
        </w:rPr>
        <w:t xml:space="preserve"> </w:t>
      </w:r>
      <w:r w:rsidRPr="005F26EE">
        <w:rPr>
          <w:rFonts w:eastAsia="Garamond,Segoe UI,Times New Rom"/>
          <w:color w:val="212121"/>
        </w:rPr>
        <w:t xml:space="preserve">(2004a) </w:t>
      </w:r>
      <w:r w:rsidRPr="005F26EE">
        <w:rPr>
          <w:rFonts w:eastAsia="Garamond,Segoe UI,Times New Rom"/>
          <w:i/>
          <w:iCs/>
          <w:color w:val="212121"/>
        </w:rPr>
        <w:t>Whatever happened to religious education</w:t>
      </w:r>
      <w:r w:rsidRPr="005F26EE">
        <w:rPr>
          <w:rFonts w:eastAsia="Garamond,Segoe UI,Times New Rom"/>
          <w:color w:val="212121"/>
        </w:rPr>
        <w:t xml:space="preserve">. Cambridge: </w:t>
      </w:r>
      <w:proofErr w:type="spellStart"/>
      <w:r w:rsidRPr="005F26EE">
        <w:rPr>
          <w:rFonts w:eastAsia="Garamond,Segoe UI,Times New Rom"/>
          <w:color w:val="212121"/>
        </w:rPr>
        <w:t>Lutterworth</w:t>
      </w:r>
      <w:proofErr w:type="spellEnd"/>
      <w:r w:rsidRPr="005F26EE">
        <w:rPr>
          <w:rFonts w:eastAsia="Times New Roman"/>
          <w:lang w:val="en-GB"/>
        </w:rPr>
        <w:br/>
      </w:r>
      <w:r w:rsidRPr="005F26EE">
        <w:rPr>
          <w:rFonts w:eastAsia="Garamond,Segoe UI,Times New Rom"/>
          <w:color w:val="212121"/>
        </w:rPr>
        <w:t>Thompson, P</w:t>
      </w:r>
      <w:r w:rsidR="003321E0">
        <w:rPr>
          <w:rFonts w:eastAsia="Garamond,Segoe UI,Times New Rom"/>
          <w:color w:val="212121"/>
        </w:rPr>
        <w:t>.</w:t>
      </w:r>
      <w:r w:rsidRPr="005F26EE">
        <w:rPr>
          <w:rFonts w:eastAsia="Garamond,Segoe UI,Times New Rom"/>
          <w:color w:val="212121"/>
        </w:rPr>
        <w:t xml:space="preserve"> (2004b) </w:t>
      </w:r>
      <w:r w:rsidR="003321E0">
        <w:rPr>
          <w:rFonts w:eastAsia="Garamond,Segoe UI,Times New Rom"/>
          <w:color w:val="212121"/>
        </w:rPr>
        <w:t>‘</w:t>
      </w:r>
      <w:r w:rsidRPr="005F26EE">
        <w:rPr>
          <w:rFonts w:eastAsia="Garamond,Segoe UI,Times New Rom"/>
          <w:color w:val="212121"/>
        </w:rPr>
        <w:t>Whose confession? Which tradition?</w:t>
      </w:r>
      <w:r w:rsidR="003321E0">
        <w:rPr>
          <w:rFonts w:eastAsia="Garamond,Segoe UI,Times New Rom"/>
          <w:color w:val="212121"/>
        </w:rPr>
        <w:t>’</w:t>
      </w:r>
      <w:r w:rsidRPr="005F26EE">
        <w:rPr>
          <w:rFonts w:eastAsia="Garamond,Segoe UI,Times New Rom"/>
          <w:color w:val="212121"/>
        </w:rPr>
        <w:t xml:space="preserve"> </w:t>
      </w:r>
      <w:r w:rsidRPr="005F26EE">
        <w:rPr>
          <w:rFonts w:eastAsia="Garamond,Segoe UI,Times New Rom"/>
          <w:i/>
          <w:iCs/>
          <w:color w:val="212121"/>
        </w:rPr>
        <w:t>British Journal of Religious Education</w:t>
      </w:r>
      <w:r w:rsidRPr="005F26EE">
        <w:rPr>
          <w:rFonts w:eastAsia="Garamond,Segoe UI,Times New Rom"/>
          <w:color w:val="212121"/>
        </w:rPr>
        <w:t>, 26(1), p</w:t>
      </w:r>
      <w:r w:rsidR="003321E0">
        <w:rPr>
          <w:rFonts w:eastAsia="Garamond,Segoe UI,Times New Rom"/>
          <w:color w:val="212121"/>
        </w:rPr>
        <w:t>p</w:t>
      </w:r>
      <w:r w:rsidRPr="005F26EE">
        <w:rPr>
          <w:rFonts w:eastAsia="Garamond,Segoe UI,Times New Rom"/>
          <w:color w:val="212121"/>
        </w:rPr>
        <w:t>.</w:t>
      </w:r>
      <w:r w:rsidR="003321E0">
        <w:rPr>
          <w:rFonts w:eastAsia="Garamond,Segoe UI,Times New Rom"/>
          <w:color w:val="212121"/>
        </w:rPr>
        <w:t xml:space="preserve"> </w:t>
      </w:r>
      <w:r w:rsidRPr="005F26EE">
        <w:rPr>
          <w:rFonts w:eastAsia="Garamond,Segoe UI,Times New Rom"/>
          <w:color w:val="212121"/>
        </w:rPr>
        <w:t>61-72</w:t>
      </w:r>
      <w:r w:rsidR="003321E0">
        <w:rPr>
          <w:rFonts w:eastAsia="Garamond,Segoe UI,Times New Rom"/>
          <w:color w:val="212121"/>
        </w:rPr>
        <w:t>.</w:t>
      </w:r>
      <w:r w:rsidRPr="005F26EE">
        <w:rPr>
          <w:rFonts w:eastAsia="Times New Roman"/>
          <w:lang w:val="en-GB"/>
        </w:rPr>
        <w:br/>
      </w:r>
      <w:r w:rsidRPr="005F26EE">
        <w:rPr>
          <w:rFonts w:eastAsia="Garamond,Segoe UI,Times New Rom"/>
          <w:color w:val="212121"/>
        </w:rPr>
        <w:t xml:space="preserve">Thompson, </w:t>
      </w:r>
      <w:r w:rsidR="003321E0">
        <w:rPr>
          <w:rFonts w:eastAsia="Garamond,Segoe UI,Times New Rom"/>
          <w:color w:val="212121"/>
        </w:rPr>
        <w:t>P.</w:t>
      </w:r>
      <w:r w:rsidR="003321E0" w:rsidRPr="005F26EE">
        <w:rPr>
          <w:rFonts w:eastAsia="Garamond,Segoe UI,Times New Rom"/>
          <w:color w:val="212121"/>
        </w:rPr>
        <w:t xml:space="preserve"> </w:t>
      </w:r>
      <w:r w:rsidRPr="005F26EE">
        <w:rPr>
          <w:rFonts w:eastAsia="Garamond,Segoe UI,Times New Rom"/>
          <w:color w:val="212121"/>
        </w:rPr>
        <w:t xml:space="preserve">(2007) </w:t>
      </w:r>
      <w:r w:rsidR="003321E0">
        <w:rPr>
          <w:rFonts w:eastAsia="Garamond,Segoe UI,Times New Rom"/>
          <w:color w:val="212121"/>
        </w:rPr>
        <w:t>‘</w:t>
      </w:r>
      <w:r w:rsidRPr="005F26EE">
        <w:rPr>
          <w:rFonts w:eastAsia="Garamond,Segoe UI,Times New Rom"/>
          <w:color w:val="212121"/>
        </w:rPr>
        <w:t xml:space="preserve">A reply to Peter </w:t>
      </w:r>
      <w:proofErr w:type="spellStart"/>
      <w:r w:rsidRPr="005F26EE">
        <w:rPr>
          <w:rFonts w:eastAsia="Garamond,Segoe UI,Times New Rom"/>
          <w:color w:val="212121"/>
        </w:rPr>
        <w:t>Doble</w:t>
      </w:r>
      <w:proofErr w:type="spellEnd"/>
      <w:r w:rsidR="003321E0">
        <w:rPr>
          <w:rFonts w:eastAsia="Garamond,Segoe UI,Times New Rom"/>
          <w:color w:val="212121"/>
        </w:rPr>
        <w:t>’,</w:t>
      </w:r>
      <w:r w:rsidRPr="005F26EE">
        <w:rPr>
          <w:rFonts w:eastAsia="Garamond,Segoe UI,Times New Rom"/>
          <w:color w:val="212121"/>
        </w:rPr>
        <w:t xml:space="preserve"> </w:t>
      </w:r>
      <w:r w:rsidRPr="005F26EE">
        <w:rPr>
          <w:rFonts w:eastAsia="Garamond,Segoe UI,Times New Rom"/>
          <w:i/>
          <w:iCs/>
          <w:color w:val="212121"/>
        </w:rPr>
        <w:t>British Journal of Religious Education</w:t>
      </w:r>
      <w:r w:rsidRPr="005F26EE">
        <w:rPr>
          <w:rFonts w:eastAsia="Garamond,Segoe UI,Times New Rom"/>
          <w:color w:val="212121"/>
        </w:rPr>
        <w:t>, 29(2), p</w:t>
      </w:r>
      <w:r w:rsidR="003321E0">
        <w:rPr>
          <w:rFonts w:eastAsia="Garamond,Segoe UI,Times New Rom"/>
          <w:color w:val="212121"/>
        </w:rPr>
        <w:t>p</w:t>
      </w:r>
      <w:r w:rsidRPr="005F26EE">
        <w:rPr>
          <w:rFonts w:eastAsia="Garamond,Segoe UI,Times New Rom"/>
          <w:color w:val="212121"/>
        </w:rPr>
        <w:t>.</w:t>
      </w:r>
      <w:r w:rsidR="003321E0">
        <w:rPr>
          <w:rFonts w:eastAsia="Garamond,Segoe UI,Times New Rom"/>
          <w:color w:val="212121"/>
        </w:rPr>
        <w:t xml:space="preserve"> </w:t>
      </w:r>
      <w:r w:rsidRPr="005F26EE">
        <w:rPr>
          <w:rFonts w:eastAsia="Garamond,Segoe UI,Times New Rom"/>
          <w:color w:val="212121"/>
        </w:rPr>
        <w:t>179-183</w:t>
      </w:r>
      <w:r w:rsidR="003321E0">
        <w:rPr>
          <w:rFonts w:eastAsia="Garamond,Segoe UI,Times New Rom"/>
          <w:color w:val="212121"/>
        </w:rPr>
        <w:t>.</w:t>
      </w:r>
      <w:r w:rsidRPr="005F26EE">
        <w:rPr>
          <w:rFonts w:eastAsia="Times New Roman"/>
          <w:color w:val="212121"/>
        </w:rPr>
        <w:br/>
      </w:r>
      <w:proofErr w:type="spellStart"/>
      <w:r w:rsidR="00E55717">
        <w:rPr>
          <w:rFonts w:eastAsia="Garamond"/>
        </w:rPr>
        <w:t>Vanhoozer</w:t>
      </w:r>
      <w:proofErr w:type="spellEnd"/>
      <w:r w:rsidR="00E55717">
        <w:rPr>
          <w:rFonts w:eastAsia="Garamond"/>
        </w:rPr>
        <w:t>, K</w:t>
      </w:r>
      <w:r w:rsidR="003321E0">
        <w:rPr>
          <w:rFonts w:eastAsia="Garamond"/>
        </w:rPr>
        <w:t>.</w:t>
      </w:r>
      <w:r w:rsidR="00E55717">
        <w:rPr>
          <w:rFonts w:eastAsia="Garamond"/>
        </w:rPr>
        <w:t xml:space="preserve"> (2002) </w:t>
      </w:r>
      <w:r w:rsidR="00E55717">
        <w:rPr>
          <w:rFonts w:eastAsia="Garamond"/>
          <w:i/>
        </w:rPr>
        <w:t>First Theology: God, Scripture &amp; Hermeneutics</w:t>
      </w:r>
      <w:r w:rsidR="003321E0" w:rsidRPr="00BB1E52">
        <w:rPr>
          <w:rFonts w:eastAsia="Garamond"/>
        </w:rPr>
        <w:t>.</w:t>
      </w:r>
      <w:r w:rsidR="00E55717" w:rsidRPr="007E0041">
        <w:rPr>
          <w:rFonts w:eastAsia="Garamond"/>
        </w:rPr>
        <w:t xml:space="preserve"> </w:t>
      </w:r>
      <w:r w:rsidR="00E55717" w:rsidRPr="00E55717">
        <w:rPr>
          <w:rFonts w:eastAsia="Garamond"/>
        </w:rPr>
        <w:t>Leicester</w:t>
      </w:r>
      <w:r w:rsidR="00E55717" w:rsidRPr="007E0041">
        <w:rPr>
          <w:rFonts w:eastAsia="Garamond"/>
        </w:rPr>
        <w:t>: Apollos</w:t>
      </w:r>
      <w:r w:rsidR="00E55717">
        <w:rPr>
          <w:rFonts w:eastAsia="Garamond"/>
          <w:i/>
        </w:rPr>
        <w:br/>
      </w:r>
      <w:r w:rsidRPr="005F26EE">
        <w:rPr>
          <w:rFonts w:eastAsia="Garamond"/>
        </w:rPr>
        <w:t>WJEC CBAC</w:t>
      </w:r>
      <w:r w:rsidR="003321E0">
        <w:rPr>
          <w:rFonts w:eastAsia="Garamond"/>
        </w:rPr>
        <w:t>.</w:t>
      </w:r>
      <w:r w:rsidRPr="005F26EE">
        <w:rPr>
          <w:rFonts w:eastAsia="Garamond"/>
        </w:rPr>
        <w:t xml:space="preserve"> (2016) </w:t>
      </w:r>
      <w:r w:rsidRPr="005F26EE">
        <w:rPr>
          <w:rFonts w:eastAsia="Garamond"/>
          <w:i/>
          <w:iCs/>
        </w:rPr>
        <w:t xml:space="preserve">WJEC </w:t>
      </w:r>
      <w:proofErr w:type="spellStart"/>
      <w:r w:rsidRPr="005F26EE">
        <w:rPr>
          <w:rFonts w:eastAsia="Garamond"/>
          <w:i/>
          <w:iCs/>
        </w:rPr>
        <w:t>Eduqas</w:t>
      </w:r>
      <w:proofErr w:type="spellEnd"/>
      <w:r w:rsidRPr="005F26EE">
        <w:rPr>
          <w:rFonts w:eastAsia="Garamond"/>
        </w:rPr>
        <w:t xml:space="preserve"> </w:t>
      </w:r>
      <w:r w:rsidRPr="005F26EE">
        <w:rPr>
          <w:rFonts w:eastAsia="Garamond"/>
          <w:i/>
          <w:iCs/>
        </w:rPr>
        <w:t>GCSE (9-1) Religious Studies</w:t>
      </w:r>
      <w:r w:rsidRPr="005F26EE">
        <w:rPr>
          <w:rFonts w:eastAsia="Garamond"/>
        </w:rPr>
        <w:t xml:space="preserve">. Available at:  </w:t>
      </w:r>
      <w:hyperlink r:id="rId14">
        <w:r w:rsidRPr="005F26EE">
          <w:rPr>
            <w:rStyle w:val="InternetLink"/>
            <w:rFonts w:eastAsia="Garamond"/>
          </w:rPr>
          <w:t>http://www.eduqas.co.uk/qualifications/religious-studies/gcse/eduqas-gcse-RS-spec-full-from-2016.pdf</w:t>
        </w:r>
      </w:hyperlink>
      <w:r w:rsidRPr="005F26EE">
        <w:rPr>
          <w:rFonts w:eastAsia="Garamond"/>
        </w:rPr>
        <w:t xml:space="preserve"> </w:t>
      </w:r>
      <w:r w:rsidR="003321E0">
        <w:rPr>
          <w:rFonts w:eastAsia="Garamond"/>
        </w:rPr>
        <w:t>(</w:t>
      </w:r>
      <w:r w:rsidRPr="005F26EE">
        <w:rPr>
          <w:rFonts w:eastAsia="Garamond"/>
        </w:rPr>
        <w:t>Accessed 14</w:t>
      </w:r>
      <w:r w:rsidR="003321E0">
        <w:rPr>
          <w:rFonts w:eastAsia="Garamond"/>
        </w:rPr>
        <w:t xml:space="preserve"> May </w:t>
      </w:r>
      <w:r w:rsidRPr="005F26EE">
        <w:rPr>
          <w:rFonts w:eastAsia="Garamond"/>
        </w:rPr>
        <w:t>2016</w:t>
      </w:r>
      <w:r w:rsidR="003321E0">
        <w:rPr>
          <w:rFonts w:eastAsia="Garamond"/>
        </w:rPr>
        <w:t>)</w:t>
      </w:r>
      <w:r w:rsidRPr="005F26EE">
        <w:rPr>
          <w:rFonts w:eastAsia="Garamond"/>
        </w:rPr>
        <w:t>.</w:t>
      </w:r>
      <w:r w:rsidRPr="005F26EE">
        <w:rPr>
          <w:shd w:val="clear" w:color="auto" w:fill="FFFFFF"/>
        </w:rPr>
        <w:br/>
      </w:r>
      <w:r w:rsidRPr="005F26EE">
        <w:rPr>
          <w:rFonts w:eastAsia="Garamond"/>
          <w:shd w:val="clear" w:color="auto" w:fill="FFFFFF"/>
        </w:rPr>
        <w:t xml:space="preserve">Woolf Institute (2015) </w:t>
      </w:r>
      <w:r w:rsidRPr="005F26EE">
        <w:rPr>
          <w:rFonts w:eastAsia="Garamond"/>
          <w:i/>
          <w:iCs/>
          <w:shd w:val="clear" w:color="auto" w:fill="FFFFFF"/>
        </w:rPr>
        <w:t>Living with Difference: Community, Diversity and the Common Good</w:t>
      </w:r>
      <w:r w:rsidRPr="005F26EE">
        <w:rPr>
          <w:rFonts w:eastAsia="Garamond"/>
          <w:shd w:val="clear" w:color="auto" w:fill="FFFFFF"/>
        </w:rPr>
        <w:t xml:space="preserve">. </w:t>
      </w:r>
      <w:r w:rsidRPr="005F26EE">
        <w:rPr>
          <w:rFonts w:eastAsia="Garamond"/>
        </w:rPr>
        <w:t xml:space="preserve">Available at:  </w:t>
      </w:r>
      <w:hyperlink r:id="rId15">
        <w:r w:rsidRPr="005F26EE">
          <w:rPr>
            <w:rStyle w:val="InternetLink"/>
            <w:rFonts w:eastAsia="Garamond"/>
            <w:shd w:val="clear" w:color="auto" w:fill="FFFFFF"/>
          </w:rPr>
          <w:t>http://www.woolf.cam.ac.uk/uploads/Living%20with%20Difference.pdf</w:t>
        </w:r>
      </w:hyperlink>
      <w:r w:rsidRPr="005F26EE">
        <w:rPr>
          <w:rFonts w:eastAsia="Garamond"/>
          <w:shd w:val="clear" w:color="auto" w:fill="FFFFFF"/>
        </w:rPr>
        <w:t xml:space="preserve"> </w:t>
      </w:r>
      <w:r w:rsidR="003321E0">
        <w:rPr>
          <w:rFonts w:eastAsia="Garamond"/>
          <w:shd w:val="clear" w:color="auto" w:fill="FFFFFF"/>
        </w:rPr>
        <w:t>(</w:t>
      </w:r>
      <w:r w:rsidRPr="005F26EE">
        <w:rPr>
          <w:rFonts w:eastAsia="Garamond"/>
        </w:rPr>
        <w:t>Accessed 14</w:t>
      </w:r>
      <w:r w:rsidR="003321E0">
        <w:rPr>
          <w:rFonts w:eastAsia="Garamond"/>
        </w:rPr>
        <w:t xml:space="preserve"> May </w:t>
      </w:r>
      <w:r w:rsidRPr="005F26EE">
        <w:rPr>
          <w:rFonts w:eastAsia="Garamond"/>
        </w:rPr>
        <w:t>2016</w:t>
      </w:r>
      <w:r w:rsidR="003321E0">
        <w:rPr>
          <w:rFonts w:eastAsia="Garamond"/>
        </w:rPr>
        <w:t>)</w:t>
      </w:r>
      <w:r w:rsidRPr="005F26EE">
        <w:rPr>
          <w:rFonts w:eastAsia="Garamond"/>
        </w:rPr>
        <w:t>.</w:t>
      </w:r>
      <w:r w:rsidRPr="005F26EE">
        <w:br/>
      </w:r>
      <w:proofErr w:type="spellStart"/>
      <w:r w:rsidRPr="005F26EE">
        <w:rPr>
          <w:rFonts w:eastAsia="Garamond"/>
        </w:rPr>
        <w:t>Wintersgill</w:t>
      </w:r>
      <w:proofErr w:type="spellEnd"/>
      <w:r w:rsidRPr="005F26EE">
        <w:rPr>
          <w:rFonts w:eastAsia="Garamond"/>
        </w:rPr>
        <w:t>, B</w:t>
      </w:r>
      <w:r w:rsidR="00F90C07">
        <w:rPr>
          <w:rFonts w:eastAsia="Garamond"/>
        </w:rPr>
        <w:t>.</w:t>
      </w:r>
      <w:r w:rsidRPr="005F26EE">
        <w:rPr>
          <w:rFonts w:eastAsia="Garamond"/>
        </w:rPr>
        <w:t xml:space="preserve"> (2000) </w:t>
      </w:r>
      <w:r w:rsidR="00F90C07">
        <w:rPr>
          <w:rFonts w:eastAsia="Garamond"/>
        </w:rPr>
        <w:t>‘</w:t>
      </w:r>
      <w:r w:rsidRPr="005F26EE">
        <w:rPr>
          <w:rFonts w:eastAsia="Garamond"/>
        </w:rPr>
        <w:t>Task-setting in Religious Education at Key Stage 3: A Comparison with History and English</w:t>
      </w:r>
      <w:r w:rsidR="00F90C07">
        <w:rPr>
          <w:rFonts w:eastAsia="Garamond"/>
        </w:rPr>
        <w:t>’,</w:t>
      </w:r>
      <w:r w:rsidRPr="005F26EE">
        <w:rPr>
          <w:rFonts w:eastAsia="Garamond"/>
        </w:rPr>
        <w:t xml:space="preserve"> </w:t>
      </w:r>
      <w:r w:rsidRPr="005F26EE">
        <w:rPr>
          <w:rFonts w:eastAsia="Garamond"/>
          <w:i/>
          <w:iCs/>
        </w:rPr>
        <w:t>R</w:t>
      </w:r>
      <w:r w:rsidR="00F90C07" w:rsidRPr="005F26EE">
        <w:rPr>
          <w:rFonts w:eastAsia="Garamond"/>
          <w:i/>
          <w:iCs/>
        </w:rPr>
        <w:t>e</w:t>
      </w:r>
      <w:r w:rsidRPr="005F26EE">
        <w:rPr>
          <w:rFonts w:eastAsia="Garamond"/>
          <w:i/>
          <w:iCs/>
        </w:rPr>
        <w:t>source</w:t>
      </w:r>
      <w:r w:rsidR="00F90C07">
        <w:rPr>
          <w:rFonts w:eastAsia="Garamond"/>
          <w:i/>
          <w:iCs/>
        </w:rPr>
        <w:t>,</w:t>
      </w:r>
      <w:r w:rsidRPr="005F26EE">
        <w:rPr>
          <w:rFonts w:eastAsia="Garamond"/>
        </w:rPr>
        <w:t xml:space="preserve"> 22(3)</w:t>
      </w:r>
      <w:r w:rsidR="008E2C42">
        <w:rPr>
          <w:rFonts w:eastAsia="Garamond"/>
        </w:rPr>
        <w:t>.</w:t>
      </w:r>
      <w:r w:rsidR="008E2C42">
        <w:rPr>
          <w:rFonts w:eastAsia="Garamond"/>
        </w:rPr>
        <w:br/>
      </w:r>
      <w:r w:rsidR="008E2C42" w:rsidRPr="005F26EE">
        <w:rPr>
          <w:rFonts w:eastAsia="Garamond,Arial"/>
          <w:color w:val="000000" w:themeColor="text1"/>
          <w:lang w:val="en-GB"/>
        </w:rPr>
        <w:t>Wright, N</w:t>
      </w:r>
      <w:r w:rsidR="00F90C07">
        <w:rPr>
          <w:rFonts w:eastAsia="Garamond,Arial"/>
          <w:color w:val="000000" w:themeColor="text1"/>
          <w:lang w:val="en-GB"/>
        </w:rPr>
        <w:t>.</w:t>
      </w:r>
      <w:r w:rsidR="008E2C42" w:rsidRPr="005F26EE">
        <w:rPr>
          <w:rFonts w:eastAsia="Garamond,Arial"/>
          <w:color w:val="000000" w:themeColor="text1"/>
          <w:lang w:val="en-GB"/>
        </w:rPr>
        <w:t xml:space="preserve"> T</w:t>
      </w:r>
      <w:r w:rsidR="00F90C07">
        <w:rPr>
          <w:rFonts w:eastAsia="Garamond,Arial"/>
          <w:color w:val="000000" w:themeColor="text1"/>
          <w:lang w:val="en-GB"/>
        </w:rPr>
        <w:t>.</w:t>
      </w:r>
      <w:r w:rsidR="008E2C42" w:rsidRPr="005F26EE">
        <w:rPr>
          <w:rFonts w:eastAsia="Garamond,Arial"/>
          <w:color w:val="000000" w:themeColor="text1"/>
          <w:lang w:val="en-GB"/>
        </w:rPr>
        <w:t xml:space="preserve"> (2005) </w:t>
      </w:r>
      <w:r w:rsidR="008E2C42" w:rsidRPr="005F26EE">
        <w:rPr>
          <w:rFonts w:eastAsia="Garamond,Arial"/>
          <w:i/>
          <w:iCs/>
          <w:color w:val="000000" w:themeColor="text1"/>
          <w:lang w:val="en-GB"/>
        </w:rPr>
        <w:t>Scripture and the authority of God</w:t>
      </w:r>
      <w:r w:rsidR="00F90C07">
        <w:rPr>
          <w:rFonts w:eastAsia="Garamond,Arial"/>
          <w:color w:val="000000" w:themeColor="text1"/>
          <w:lang w:val="en-GB"/>
        </w:rPr>
        <w:t>.</w:t>
      </w:r>
      <w:r w:rsidR="008E2C42" w:rsidRPr="005F26EE">
        <w:rPr>
          <w:rFonts w:eastAsia="Garamond,Arial"/>
          <w:color w:val="000000" w:themeColor="text1"/>
          <w:lang w:val="en-GB"/>
        </w:rPr>
        <w:t xml:space="preserve"> London: SPCK</w:t>
      </w:r>
      <w:r w:rsidR="008E2C42">
        <w:rPr>
          <w:rFonts w:eastAsia="Garamond,Arial"/>
          <w:color w:val="000000" w:themeColor="text1"/>
          <w:lang w:val="en-GB"/>
        </w:rPr>
        <w:t>.</w:t>
      </w:r>
      <w:r w:rsidRPr="005F26EE">
        <w:rPr>
          <w:rFonts w:eastAsia="Garamond"/>
        </w:rPr>
        <w:t xml:space="preserve"> </w:t>
      </w:r>
    </w:p>
    <w:sectPr w:rsidR="00116E70" w:rsidRPr="007E0041">
      <w:headerReference w:type="default" r:id="rId16"/>
      <w:pgSz w:w="11906" w:h="16838"/>
      <w:pgMar w:top="1134" w:right="1134" w:bottom="1134" w:left="1134" w:header="709" w:footer="85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0E7F2" w14:textId="77777777" w:rsidR="00AA5107" w:rsidRDefault="00AA5107">
      <w:r>
        <w:separator/>
      </w:r>
    </w:p>
  </w:endnote>
  <w:endnote w:type="continuationSeparator" w:id="0">
    <w:p w14:paraId="1941BE90" w14:textId="77777777" w:rsidR="00AA5107" w:rsidRDefault="00AA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Segoe UI,Times New Rom">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amond,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29EC8" w14:textId="77777777" w:rsidR="00AA5107" w:rsidRDefault="00AA5107">
      <w:r>
        <w:separator/>
      </w:r>
    </w:p>
  </w:footnote>
  <w:footnote w:type="continuationSeparator" w:id="0">
    <w:p w14:paraId="23EEB457" w14:textId="77777777" w:rsidR="00AA5107" w:rsidRDefault="00AA5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2411" w14:textId="1061C997" w:rsidR="00276CEB" w:rsidRPr="007E0041" w:rsidRDefault="00276CEB" w:rsidP="007E0041">
    <w:pPr>
      <w:rPr>
        <w:rFonts w:ascii="Calibri" w:eastAsia="Times New Roman" w:hAnsi="Calibri"/>
        <w:color w:val="212121"/>
        <w:sz w:val="22"/>
        <w:szCs w:val="22"/>
        <w:shd w:val="clear" w:color="auto" w:fill="FFFFFF"/>
      </w:rPr>
    </w:pPr>
    <w:r w:rsidRPr="00276CEB">
      <w:rPr>
        <w:rFonts w:ascii="Calibri" w:eastAsia="Times New Roman" w:hAnsi="Calibri"/>
        <w:color w:val="212121"/>
        <w:sz w:val="22"/>
        <w:szCs w:val="22"/>
        <w:shd w:val="clear" w:color="auto" w:fill="FFFFFF"/>
      </w:rPr>
      <w:t>Christian Faith, Formation and Education</w:t>
    </w:r>
    <w:r>
      <w:rPr>
        <w:rFonts w:ascii="Calibri" w:eastAsia="Times New Roman" w:hAnsi="Calibri"/>
        <w:color w:val="212121"/>
        <w:sz w:val="22"/>
        <w:szCs w:val="22"/>
        <w:shd w:val="clear" w:color="auto" w:fill="FFFFFF"/>
      </w:rPr>
      <w:t xml:space="preserve"> 2017 Palgrave Ed John </w:t>
    </w:r>
    <w:proofErr w:type="spellStart"/>
    <w:r>
      <w:rPr>
        <w:rFonts w:ascii="Calibri" w:eastAsia="Times New Roman" w:hAnsi="Calibri"/>
        <w:color w:val="212121"/>
        <w:sz w:val="22"/>
        <w:szCs w:val="22"/>
        <w:shd w:val="clear" w:color="auto" w:fill="FFFFFF"/>
      </w:rPr>
      <w:t>Shortt</w:t>
    </w:r>
    <w:proofErr w:type="spellEnd"/>
    <w:r>
      <w:rPr>
        <w:rFonts w:ascii="Calibri" w:eastAsia="Times New Roman" w:hAnsi="Calibri"/>
        <w:color w:val="212121"/>
        <w:sz w:val="22"/>
        <w:szCs w:val="22"/>
        <w:shd w:val="clear" w:color="auto" w:fill="FFFFFF"/>
      </w:rPr>
      <w:t xml:space="preserve"> and </w:t>
    </w:r>
    <w:proofErr w:type="spellStart"/>
    <w:r w:rsidRPr="00276CEB">
      <w:rPr>
        <w:rFonts w:ascii="Calibri" w:eastAsia="Times New Roman" w:hAnsi="Calibri"/>
        <w:color w:val="212121"/>
        <w:sz w:val="22"/>
        <w:szCs w:val="22"/>
        <w:shd w:val="clear" w:color="auto" w:fill="FFFFFF"/>
      </w:rPr>
      <w:t>Ros</w:t>
    </w:r>
    <w:proofErr w:type="spellEnd"/>
    <w:r w:rsidRPr="00276CEB">
      <w:rPr>
        <w:rFonts w:ascii="Calibri" w:eastAsia="Times New Roman" w:hAnsi="Calibri"/>
        <w:color w:val="212121"/>
        <w:sz w:val="22"/>
        <w:szCs w:val="22"/>
        <w:shd w:val="clear" w:color="auto" w:fill="FFFFFF"/>
      </w:rPr>
      <w:t xml:space="preserve"> Stuart-</w:t>
    </w:r>
    <w:proofErr w:type="spellStart"/>
    <w:r w:rsidRPr="00276CEB">
      <w:rPr>
        <w:rFonts w:ascii="Calibri" w:eastAsia="Times New Roman" w:hAnsi="Calibri"/>
        <w:color w:val="212121"/>
        <w:sz w:val="22"/>
        <w:szCs w:val="22"/>
        <w:shd w:val="clear" w:color="auto" w:fill="FFFFFF"/>
      </w:rPr>
      <w:t>Buttle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23B"/>
    <w:multiLevelType w:val="hybridMultilevel"/>
    <w:tmpl w:val="09E0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67115"/>
    <w:multiLevelType w:val="hybridMultilevel"/>
    <w:tmpl w:val="46FA3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0E4225"/>
    <w:multiLevelType w:val="hybridMultilevel"/>
    <w:tmpl w:val="81B2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35EDC"/>
    <w:multiLevelType w:val="hybridMultilevel"/>
    <w:tmpl w:val="D2CA1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30B29"/>
    <w:multiLevelType w:val="hybridMultilevel"/>
    <w:tmpl w:val="90B63E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FC72E5"/>
    <w:multiLevelType w:val="hybridMultilevel"/>
    <w:tmpl w:val="259A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E430A"/>
    <w:multiLevelType w:val="multilevel"/>
    <w:tmpl w:val="18D04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5A2AC4"/>
    <w:multiLevelType w:val="hybridMultilevel"/>
    <w:tmpl w:val="B036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1532F"/>
    <w:multiLevelType w:val="multilevel"/>
    <w:tmpl w:val="CDB29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7C3023"/>
    <w:multiLevelType w:val="multilevel"/>
    <w:tmpl w:val="E47639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5B92EB1"/>
    <w:multiLevelType w:val="hybridMultilevel"/>
    <w:tmpl w:val="0286459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76BD7337"/>
    <w:multiLevelType w:val="hybridMultilevel"/>
    <w:tmpl w:val="46FA3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9"/>
  </w:num>
  <w:num w:numId="4">
    <w:abstractNumId w:val="5"/>
  </w:num>
  <w:num w:numId="5">
    <w:abstractNumId w:val="1"/>
  </w:num>
  <w:num w:numId="6">
    <w:abstractNumId w:val="11"/>
  </w:num>
  <w:num w:numId="7">
    <w:abstractNumId w:val="0"/>
  </w:num>
  <w:num w:numId="8">
    <w:abstractNumId w:val="10"/>
  </w:num>
  <w:num w:numId="9">
    <w:abstractNumId w:val="7"/>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70"/>
    <w:rsid w:val="00026AEC"/>
    <w:rsid w:val="00040F64"/>
    <w:rsid w:val="0005181F"/>
    <w:rsid w:val="000634FA"/>
    <w:rsid w:val="00066E00"/>
    <w:rsid w:val="0008066E"/>
    <w:rsid w:val="00080BB2"/>
    <w:rsid w:val="000843CF"/>
    <w:rsid w:val="000852FB"/>
    <w:rsid w:val="00097592"/>
    <w:rsid w:val="000A1861"/>
    <w:rsid w:val="000A461E"/>
    <w:rsid w:val="000A792C"/>
    <w:rsid w:val="000B3BA0"/>
    <w:rsid w:val="000B67E6"/>
    <w:rsid w:val="000C05A0"/>
    <w:rsid w:val="000C51BB"/>
    <w:rsid w:val="000C652B"/>
    <w:rsid w:val="000D0D3D"/>
    <w:rsid w:val="000D796D"/>
    <w:rsid w:val="000E37B3"/>
    <w:rsid w:val="000E668C"/>
    <w:rsid w:val="000F6DE1"/>
    <w:rsid w:val="001100A4"/>
    <w:rsid w:val="00114C7E"/>
    <w:rsid w:val="00116E70"/>
    <w:rsid w:val="00123A19"/>
    <w:rsid w:val="001524EC"/>
    <w:rsid w:val="001537E3"/>
    <w:rsid w:val="00166AD6"/>
    <w:rsid w:val="0017581E"/>
    <w:rsid w:val="00182061"/>
    <w:rsid w:val="00182E6E"/>
    <w:rsid w:val="00183580"/>
    <w:rsid w:val="00192C2D"/>
    <w:rsid w:val="001A07B7"/>
    <w:rsid w:val="001B015A"/>
    <w:rsid w:val="001B4C1A"/>
    <w:rsid w:val="001B6F71"/>
    <w:rsid w:val="001C19A9"/>
    <w:rsid w:val="001E1071"/>
    <w:rsid w:val="001F6D3C"/>
    <w:rsid w:val="00206C58"/>
    <w:rsid w:val="00225660"/>
    <w:rsid w:val="00232DCB"/>
    <w:rsid w:val="0023585E"/>
    <w:rsid w:val="00237100"/>
    <w:rsid w:val="002434ED"/>
    <w:rsid w:val="002545FE"/>
    <w:rsid w:val="00263EFC"/>
    <w:rsid w:val="002669ED"/>
    <w:rsid w:val="002729A3"/>
    <w:rsid w:val="00276CEB"/>
    <w:rsid w:val="002832EF"/>
    <w:rsid w:val="00285912"/>
    <w:rsid w:val="00297705"/>
    <w:rsid w:val="002B05CA"/>
    <w:rsid w:val="002B295A"/>
    <w:rsid w:val="002E0773"/>
    <w:rsid w:val="002E1184"/>
    <w:rsid w:val="00301E38"/>
    <w:rsid w:val="00323A57"/>
    <w:rsid w:val="003321E0"/>
    <w:rsid w:val="00332683"/>
    <w:rsid w:val="00367458"/>
    <w:rsid w:val="00372467"/>
    <w:rsid w:val="0038544B"/>
    <w:rsid w:val="003968BC"/>
    <w:rsid w:val="003A1B50"/>
    <w:rsid w:val="003B0AC4"/>
    <w:rsid w:val="003B2315"/>
    <w:rsid w:val="003C31A5"/>
    <w:rsid w:val="003D09D0"/>
    <w:rsid w:val="003E26F2"/>
    <w:rsid w:val="003E3250"/>
    <w:rsid w:val="00402E62"/>
    <w:rsid w:val="00406E6F"/>
    <w:rsid w:val="00406F38"/>
    <w:rsid w:val="00407010"/>
    <w:rsid w:val="004216A6"/>
    <w:rsid w:val="004274A9"/>
    <w:rsid w:val="00435E85"/>
    <w:rsid w:val="004407EE"/>
    <w:rsid w:val="00450EBF"/>
    <w:rsid w:val="00454C9C"/>
    <w:rsid w:val="00474203"/>
    <w:rsid w:val="00482BC2"/>
    <w:rsid w:val="00484023"/>
    <w:rsid w:val="00485161"/>
    <w:rsid w:val="00485597"/>
    <w:rsid w:val="0049209E"/>
    <w:rsid w:val="004A6FD8"/>
    <w:rsid w:val="004B43AE"/>
    <w:rsid w:val="004C6FD7"/>
    <w:rsid w:val="004C7F04"/>
    <w:rsid w:val="004D1340"/>
    <w:rsid w:val="004D54E1"/>
    <w:rsid w:val="004E3AFB"/>
    <w:rsid w:val="004E7DCE"/>
    <w:rsid w:val="004F170F"/>
    <w:rsid w:val="0050722E"/>
    <w:rsid w:val="0051192B"/>
    <w:rsid w:val="00511F4E"/>
    <w:rsid w:val="00514748"/>
    <w:rsid w:val="00516182"/>
    <w:rsid w:val="00523AF6"/>
    <w:rsid w:val="00530E0F"/>
    <w:rsid w:val="00537F48"/>
    <w:rsid w:val="00540CBF"/>
    <w:rsid w:val="00543D0D"/>
    <w:rsid w:val="00553AD2"/>
    <w:rsid w:val="0055621D"/>
    <w:rsid w:val="00556253"/>
    <w:rsid w:val="00557FD1"/>
    <w:rsid w:val="00594E83"/>
    <w:rsid w:val="005967AE"/>
    <w:rsid w:val="005A669F"/>
    <w:rsid w:val="005B2233"/>
    <w:rsid w:val="005B37DE"/>
    <w:rsid w:val="005C47AC"/>
    <w:rsid w:val="005D3E5F"/>
    <w:rsid w:val="005D7667"/>
    <w:rsid w:val="005E76A1"/>
    <w:rsid w:val="005E7A9E"/>
    <w:rsid w:val="005F26EE"/>
    <w:rsid w:val="005F751A"/>
    <w:rsid w:val="006011B0"/>
    <w:rsid w:val="00601C41"/>
    <w:rsid w:val="00603F4E"/>
    <w:rsid w:val="0061095D"/>
    <w:rsid w:val="00615468"/>
    <w:rsid w:val="006255E2"/>
    <w:rsid w:val="006278A4"/>
    <w:rsid w:val="00632140"/>
    <w:rsid w:val="006507D5"/>
    <w:rsid w:val="00671FA7"/>
    <w:rsid w:val="00672388"/>
    <w:rsid w:val="00672807"/>
    <w:rsid w:val="00675E8E"/>
    <w:rsid w:val="0067614C"/>
    <w:rsid w:val="00677C12"/>
    <w:rsid w:val="00681194"/>
    <w:rsid w:val="00685823"/>
    <w:rsid w:val="00692D7D"/>
    <w:rsid w:val="00694D6A"/>
    <w:rsid w:val="006A00A4"/>
    <w:rsid w:val="006A5969"/>
    <w:rsid w:val="006D53D1"/>
    <w:rsid w:val="006E07D8"/>
    <w:rsid w:val="006E0F11"/>
    <w:rsid w:val="006E70A5"/>
    <w:rsid w:val="006E792D"/>
    <w:rsid w:val="006F2234"/>
    <w:rsid w:val="006F4D52"/>
    <w:rsid w:val="0070178D"/>
    <w:rsid w:val="007205F8"/>
    <w:rsid w:val="00721153"/>
    <w:rsid w:val="00722B4F"/>
    <w:rsid w:val="00734620"/>
    <w:rsid w:val="0074638A"/>
    <w:rsid w:val="007529D7"/>
    <w:rsid w:val="007569DA"/>
    <w:rsid w:val="00757A9B"/>
    <w:rsid w:val="00763105"/>
    <w:rsid w:val="00764F41"/>
    <w:rsid w:val="0077550C"/>
    <w:rsid w:val="00777D99"/>
    <w:rsid w:val="00780B37"/>
    <w:rsid w:val="00780D56"/>
    <w:rsid w:val="00781371"/>
    <w:rsid w:val="00783314"/>
    <w:rsid w:val="00785E87"/>
    <w:rsid w:val="00790294"/>
    <w:rsid w:val="00792AE1"/>
    <w:rsid w:val="00792EB6"/>
    <w:rsid w:val="007A404F"/>
    <w:rsid w:val="007D0BC1"/>
    <w:rsid w:val="007D3DCA"/>
    <w:rsid w:val="007D5EEF"/>
    <w:rsid w:val="007E0041"/>
    <w:rsid w:val="007E1007"/>
    <w:rsid w:val="00805D57"/>
    <w:rsid w:val="008078B0"/>
    <w:rsid w:val="00813329"/>
    <w:rsid w:val="00835B17"/>
    <w:rsid w:val="00837078"/>
    <w:rsid w:val="00837D2F"/>
    <w:rsid w:val="0084120C"/>
    <w:rsid w:val="00863C08"/>
    <w:rsid w:val="008730EA"/>
    <w:rsid w:val="008768B1"/>
    <w:rsid w:val="0087758B"/>
    <w:rsid w:val="0088092F"/>
    <w:rsid w:val="00886ADD"/>
    <w:rsid w:val="008960E1"/>
    <w:rsid w:val="008A43E2"/>
    <w:rsid w:val="008B504F"/>
    <w:rsid w:val="008C31DE"/>
    <w:rsid w:val="008D02D9"/>
    <w:rsid w:val="008E2C42"/>
    <w:rsid w:val="008E644B"/>
    <w:rsid w:val="008F25C3"/>
    <w:rsid w:val="009022A3"/>
    <w:rsid w:val="00906A1B"/>
    <w:rsid w:val="00914B0A"/>
    <w:rsid w:val="00926616"/>
    <w:rsid w:val="0093501A"/>
    <w:rsid w:val="00936267"/>
    <w:rsid w:val="0094230A"/>
    <w:rsid w:val="00945E69"/>
    <w:rsid w:val="009477D9"/>
    <w:rsid w:val="0095728F"/>
    <w:rsid w:val="00962AC9"/>
    <w:rsid w:val="00963941"/>
    <w:rsid w:val="00964BAF"/>
    <w:rsid w:val="0096656A"/>
    <w:rsid w:val="00967BF8"/>
    <w:rsid w:val="00993EBF"/>
    <w:rsid w:val="0099447E"/>
    <w:rsid w:val="009973BB"/>
    <w:rsid w:val="0099749A"/>
    <w:rsid w:val="009D0163"/>
    <w:rsid w:val="009F2A2C"/>
    <w:rsid w:val="009F3421"/>
    <w:rsid w:val="00A036AA"/>
    <w:rsid w:val="00A1235D"/>
    <w:rsid w:val="00A3315A"/>
    <w:rsid w:val="00A43E48"/>
    <w:rsid w:val="00A45078"/>
    <w:rsid w:val="00A52983"/>
    <w:rsid w:val="00A54180"/>
    <w:rsid w:val="00A545F8"/>
    <w:rsid w:val="00A54A23"/>
    <w:rsid w:val="00A63B75"/>
    <w:rsid w:val="00A81A80"/>
    <w:rsid w:val="00A850DB"/>
    <w:rsid w:val="00AA5107"/>
    <w:rsid w:val="00AB05C7"/>
    <w:rsid w:val="00AB1501"/>
    <w:rsid w:val="00AB2938"/>
    <w:rsid w:val="00AC063D"/>
    <w:rsid w:val="00AC7BF7"/>
    <w:rsid w:val="00AD0BE0"/>
    <w:rsid w:val="00AE1793"/>
    <w:rsid w:val="00AE1A0E"/>
    <w:rsid w:val="00AE67B4"/>
    <w:rsid w:val="00AF437D"/>
    <w:rsid w:val="00B06554"/>
    <w:rsid w:val="00B106E4"/>
    <w:rsid w:val="00B11AA5"/>
    <w:rsid w:val="00B11CCB"/>
    <w:rsid w:val="00B134BB"/>
    <w:rsid w:val="00B1390D"/>
    <w:rsid w:val="00B173FF"/>
    <w:rsid w:val="00B21C9A"/>
    <w:rsid w:val="00B224FF"/>
    <w:rsid w:val="00B3541B"/>
    <w:rsid w:val="00B35541"/>
    <w:rsid w:val="00B5077C"/>
    <w:rsid w:val="00B51D78"/>
    <w:rsid w:val="00B52307"/>
    <w:rsid w:val="00B61FF4"/>
    <w:rsid w:val="00B641C5"/>
    <w:rsid w:val="00B67D96"/>
    <w:rsid w:val="00B83F5E"/>
    <w:rsid w:val="00B91ADA"/>
    <w:rsid w:val="00B95B49"/>
    <w:rsid w:val="00BA377B"/>
    <w:rsid w:val="00BB1E52"/>
    <w:rsid w:val="00BB1F0F"/>
    <w:rsid w:val="00BC72CF"/>
    <w:rsid w:val="00BC77AE"/>
    <w:rsid w:val="00BD427B"/>
    <w:rsid w:val="00BF24A7"/>
    <w:rsid w:val="00BF71EF"/>
    <w:rsid w:val="00C10EFE"/>
    <w:rsid w:val="00C40CF8"/>
    <w:rsid w:val="00C637A6"/>
    <w:rsid w:val="00C9150F"/>
    <w:rsid w:val="00CB0CC7"/>
    <w:rsid w:val="00CE3425"/>
    <w:rsid w:val="00CE675E"/>
    <w:rsid w:val="00D16883"/>
    <w:rsid w:val="00D4261E"/>
    <w:rsid w:val="00D55E29"/>
    <w:rsid w:val="00D61FCB"/>
    <w:rsid w:val="00D620CB"/>
    <w:rsid w:val="00DB03D0"/>
    <w:rsid w:val="00DB6F6C"/>
    <w:rsid w:val="00DC289C"/>
    <w:rsid w:val="00DC434A"/>
    <w:rsid w:val="00DC5DFD"/>
    <w:rsid w:val="00DD76BC"/>
    <w:rsid w:val="00DE7186"/>
    <w:rsid w:val="00E061E1"/>
    <w:rsid w:val="00E13BE8"/>
    <w:rsid w:val="00E44FA7"/>
    <w:rsid w:val="00E533F5"/>
    <w:rsid w:val="00E53D2C"/>
    <w:rsid w:val="00E55717"/>
    <w:rsid w:val="00E60D64"/>
    <w:rsid w:val="00E61F94"/>
    <w:rsid w:val="00E65561"/>
    <w:rsid w:val="00E7038C"/>
    <w:rsid w:val="00E80AD1"/>
    <w:rsid w:val="00E87E86"/>
    <w:rsid w:val="00E90A42"/>
    <w:rsid w:val="00E93668"/>
    <w:rsid w:val="00EA6165"/>
    <w:rsid w:val="00EC5CB3"/>
    <w:rsid w:val="00EC7227"/>
    <w:rsid w:val="00EE3F0F"/>
    <w:rsid w:val="00F01F8A"/>
    <w:rsid w:val="00F05736"/>
    <w:rsid w:val="00F171B7"/>
    <w:rsid w:val="00F30D10"/>
    <w:rsid w:val="00F45A4B"/>
    <w:rsid w:val="00F50470"/>
    <w:rsid w:val="00F71A44"/>
    <w:rsid w:val="00F732B4"/>
    <w:rsid w:val="00F74318"/>
    <w:rsid w:val="00F77A10"/>
    <w:rsid w:val="00F90A78"/>
    <w:rsid w:val="00F90C07"/>
    <w:rsid w:val="00F91C9F"/>
    <w:rsid w:val="00FA02F0"/>
    <w:rsid w:val="00FB0074"/>
    <w:rsid w:val="00FB07C5"/>
    <w:rsid w:val="00FB3F8F"/>
    <w:rsid w:val="00FB640E"/>
    <w:rsid w:val="00FC7C03"/>
    <w:rsid w:val="00FD5DC5"/>
    <w:rsid w:val="00FE4F49"/>
    <w:rsid w:val="00FF3FBD"/>
    <w:rsid w:val="025B1E1D"/>
    <w:rsid w:val="7F5860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FD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46"/>
    <w:rPr>
      <w:color w:val="00000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apple-converted-space">
    <w:name w:val="apple-converted-space"/>
    <w:basedOn w:val="DefaultParagraphFont"/>
    <w:qFormat/>
    <w:rsid w:val="005A27DE"/>
  </w:style>
  <w:style w:type="character" w:customStyle="1" w:styleId="highlight">
    <w:name w:val="highlight"/>
    <w:basedOn w:val="DefaultParagraphFont"/>
    <w:qFormat/>
    <w:rsid w:val="005A27DE"/>
  </w:style>
  <w:style w:type="character" w:customStyle="1" w:styleId="word">
    <w:name w:val="word"/>
    <w:basedOn w:val="DefaultParagraphFont"/>
    <w:qFormat/>
    <w:rsid w:val="00330E9F"/>
  </w:style>
  <w:style w:type="character" w:customStyle="1" w:styleId="whitespace">
    <w:name w:val="whitespace"/>
    <w:basedOn w:val="DefaultParagraphFont"/>
    <w:qFormat/>
    <w:rsid w:val="00330E9F"/>
  </w:style>
  <w:style w:type="character" w:customStyle="1" w:styleId="FootnoteTextChar">
    <w:name w:val="Footnote Text Char"/>
    <w:basedOn w:val="DefaultParagraphFont"/>
    <w:link w:val="FootnoteText"/>
    <w:uiPriority w:val="99"/>
    <w:qFormat/>
    <w:rsid w:val="008E7EC0"/>
    <w:rPr>
      <w:sz w:val="24"/>
      <w:szCs w:val="24"/>
      <w:lang w:val="en-US"/>
    </w:rPr>
  </w:style>
  <w:style w:type="character" w:styleId="FootnoteReference">
    <w:name w:val="footnote reference"/>
    <w:basedOn w:val="DefaultParagraphFont"/>
    <w:uiPriority w:val="99"/>
    <w:unhideWhenUsed/>
    <w:qFormat/>
    <w:rsid w:val="008E7EC0"/>
    <w:rPr>
      <w:vertAlign w:val="superscript"/>
    </w:rPr>
  </w:style>
  <w:style w:type="character" w:styleId="FollowedHyperlink">
    <w:name w:val="FollowedHyperlink"/>
    <w:basedOn w:val="DefaultParagraphFont"/>
    <w:uiPriority w:val="99"/>
    <w:semiHidden/>
    <w:unhideWhenUsed/>
    <w:qFormat/>
    <w:rsid w:val="00A639AE"/>
    <w:rPr>
      <w:color w:val="FF00FF"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Heading">
    <w:name w:val="Heading"/>
    <w:basedOn w:val="Normal"/>
    <w:next w:val="BodyText"/>
    <w:qFormat/>
    <w:pPr>
      <w:keepNext/>
      <w:spacing w:before="240" w:after="120"/>
    </w:pPr>
    <w:rPr>
      <w:rFonts w:ascii="Liberation Sans" w:eastAsia="SimSun"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Body">
    <w:name w:val="Body"/>
    <w:qFormat/>
    <w:rPr>
      <w:rFonts w:ascii="Helvetica" w:hAnsi="Helvetica" w:cs="Arial Unicode MS"/>
      <w:color w:val="000000"/>
      <w:sz w:val="22"/>
      <w:szCs w:val="22"/>
      <w:lang w:val="en-US"/>
    </w:rPr>
  </w:style>
  <w:style w:type="paragraph" w:styleId="NormalWeb">
    <w:name w:val="Normal (Web)"/>
    <w:basedOn w:val="Normal"/>
    <w:uiPriority w:val="99"/>
    <w:semiHidden/>
    <w:unhideWhenUsed/>
    <w:qFormat/>
    <w:rsid w:val="00F50C74"/>
    <w:pPr>
      <w:spacing w:beforeAutospacing="1" w:afterAutospacing="1"/>
    </w:pPr>
    <w:rPr>
      <w:rFonts w:ascii="Times" w:hAnsi="Times"/>
      <w:sz w:val="20"/>
      <w:szCs w:val="20"/>
      <w:lang w:val="en-GB"/>
    </w:rPr>
  </w:style>
  <w:style w:type="paragraph" w:styleId="ListParagraph">
    <w:name w:val="List Paragraph"/>
    <w:basedOn w:val="Normal"/>
    <w:uiPriority w:val="34"/>
    <w:qFormat/>
    <w:rsid w:val="001F45A8"/>
    <w:pPr>
      <w:ind w:left="720"/>
      <w:contextualSpacing/>
    </w:pPr>
  </w:style>
  <w:style w:type="paragraph" w:styleId="FootnoteText">
    <w:name w:val="footnote text"/>
    <w:basedOn w:val="Normal"/>
    <w:link w:val="FootnoteTextChar"/>
    <w:uiPriority w:val="99"/>
    <w:unhideWhenUsed/>
    <w:qFormat/>
    <w:rsid w:val="008E7EC0"/>
  </w:style>
  <w:style w:type="paragraph" w:styleId="Header">
    <w:name w:val="header"/>
    <w:basedOn w:val="Normal"/>
  </w:style>
  <w:style w:type="paragraph" w:styleId="Footer">
    <w:name w:val="footer"/>
    <w:basedOn w:val="Normal"/>
  </w:style>
  <w:style w:type="table" w:styleId="TableGrid">
    <w:name w:val="Table Grid"/>
    <w:basedOn w:val="TableNormal"/>
    <w:uiPriority w:val="59"/>
    <w:rsid w:val="0073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150F"/>
    <w:rPr>
      <w:sz w:val="16"/>
      <w:szCs w:val="16"/>
    </w:rPr>
  </w:style>
  <w:style w:type="paragraph" w:styleId="CommentText">
    <w:name w:val="annotation text"/>
    <w:basedOn w:val="Normal"/>
    <w:link w:val="CommentTextChar"/>
    <w:uiPriority w:val="99"/>
    <w:semiHidden/>
    <w:unhideWhenUsed/>
    <w:rsid w:val="00C9150F"/>
    <w:rPr>
      <w:sz w:val="20"/>
      <w:szCs w:val="20"/>
    </w:rPr>
  </w:style>
  <w:style w:type="character" w:customStyle="1" w:styleId="CommentTextChar">
    <w:name w:val="Comment Text Char"/>
    <w:basedOn w:val="DefaultParagraphFont"/>
    <w:link w:val="CommentText"/>
    <w:uiPriority w:val="99"/>
    <w:semiHidden/>
    <w:rsid w:val="00C9150F"/>
    <w:rPr>
      <w:color w:val="00000A"/>
      <w:lang w:val="en-US"/>
    </w:rPr>
  </w:style>
  <w:style w:type="paragraph" w:styleId="CommentSubject">
    <w:name w:val="annotation subject"/>
    <w:basedOn w:val="CommentText"/>
    <w:next w:val="CommentText"/>
    <w:link w:val="CommentSubjectChar"/>
    <w:uiPriority w:val="99"/>
    <w:semiHidden/>
    <w:unhideWhenUsed/>
    <w:rsid w:val="00C9150F"/>
    <w:rPr>
      <w:b/>
      <w:bCs/>
    </w:rPr>
  </w:style>
  <w:style w:type="character" w:customStyle="1" w:styleId="CommentSubjectChar">
    <w:name w:val="Comment Subject Char"/>
    <w:basedOn w:val="CommentTextChar"/>
    <w:link w:val="CommentSubject"/>
    <w:uiPriority w:val="99"/>
    <w:semiHidden/>
    <w:rsid w:val="00C9150F"/>
    <w:rPr>
      <w:b/>
      <w:bCs/>
      <w:color w:val="00000A"/>
      <w:lang w:val="en-US"/>
    </w:rPr>
  </w:style>
  <w:style w:type="paragraph" w:styleId="BalloonText">
    <w:name w:val="Balloon Text"/>
    <w:basedOn w:val="Normal"/>
    <w:link w:val="BalloonTextChar"/>
    <w:uiPriority w:val="99"/>
    <w:semiHidden/>
    <w:unhideWhenUsed/>
    <w:rsid w:val="00C9150F"/>
    <w:rPr>
      <w:rFonts w:ascii="Tahoma" w:hAnsi="Tahoma" w:cs="Tahoma"/>
      <w:sz w:val="16"/>
      <w:szCs w:val="16"/>
    </w:rPr>
  </w:style>
  <w:style w:type="character" w:customStyle="1" w:styleId="BalloonTextChar">
    <w:name w:val="Balloon Text Char"/>
    <w:basedOn w:val="DefaultParagraphFont"/>
    <w:link w:val="BalloonText"/>
    <w:uiPriority w:val="99"/>
    <w:semiHidden/>
    <w:rsid w:val="00C9150F"/>
    <w:rPr>
      <w:rFonts w:ascii="Tahoma" w:hAnsi="Tahoma" w:cs="Tahoma"/>
      <w:color w:val="00000A"/>
      <w:sz w:val="16"/>
      <w:szCs w:val="16"/>
      <w:lang w:val="en-US"/>
    </w:rPr>
  </w:style>
  <w:style w:type="character" w:styleId="Hyperlink">
    <w:name w:val="Hyperlink"/>
    <w:basedOn w:val="DefaultParagraphFont"/>
    <w:uiPriority w:val="99"/>
    <w:unhideWhenUsed/>
    <w:rsid w:val="002545FE"/>
    <w:rPr>
      <w:color w:val="0000FF" w:themeColor="hyperlink"/>
      <w:u w:val="single"/>
    </w:rPr>
  </w:style>
  <w:style w:type="paragraph" w:styleId="Revision">
    <w:name w:val="Revision"/>
    <w:hidden/>
    <w:uiPriority w:val="99"/>
    <w:semiHidden/>
    <w:rsid w:val="00764F41"/>
    <w:rPr>
      <w:color w:val="00000A"/>
      <w:sz w:val="24"/>
      <w:szCs w:val="24"/>
      <w:lang w:val="en-US"/>
    </w:rPr>
  </w:style>
  <w:style w:type="paragraph" w:styleId="DocumentMap">
    <w:name w:val="Document Map"/>
    <w:basedOn w:val="Normal"/>
    <w:link w:val="DocumentMapChar"/>
    <w:uiPriority w:val="99"/>
    <w:semiHidden/>
    <w:unhideWhenUsed/>
    <w:rsid w:val="00764F41"/>
  </w:style>
  <w:style w:type="character" w:customStyle="1" w:styleId="DocumentMapChar">
    <w:name w:val="Document Map Char"/>
    <w:basedOn w:val="DefaultParagraphFont"/>
    <w:link w:val="DocumentMap"/>
    <w:uiPriority w:val="99"/>
    <w:semiHidden/>
    <w:rsid w:val="00764F41"/>
    <w:rPr>
      <w:color w:val="00000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1463">
      <w:bodyDiv w:val="1"/>
      <w:marLeft w:val="0"/>
      <w:marRight w:val="0"/>
      <w:marTop w:val="0"/>
      <w:marBottom w:val="0"/>
      <w:divBdr>
        <w:top w:val="none" w:sz="0" w:space="0" w:color="auto"/>
        <w:left w:val="none" w:sz="0" w:space="0" w:color="auto"/>
        <w:bottom w:val="none" w:sz="0" w:space="0" w:color="auto"/>
        <w:right w:val="none" w:sz="0" w:space="0" w:color="auto"/>
      </w:divBdr>
    </w:div>
    <w:div w:id="1002006231">
      <w:bodyDiv w:val="1"/>
      <w:marLeft w:val="0"/>
      <w:marRight w:val="0"/>
      <w:marTop w:val="0"/>
      <w:marBottom w:val="0"/>
      <w:divBdr>
        <w:top w:val="none" w:sz="0" w:space="0" w:color="auto"/>
        <w:left w:val="none" w:sz="0" w:space="0" w:color="auto"/>
        <w:bottom w:val="none" w:sz="0" w:space="0" w:color="auto"/>
        <w:right w:val="none" w:sz="0" w:space="0" w:color="auto"/>
      </w:divBdr>
      <w:divsChild>
        <w:div w:id="1392995292">
          <w:marLeft w:val="0"/>
          <w:marRight w:val="0"/>
          <w:marTop w:val="0"/>
          <w:marBottom w:val="0"/>
          <w:divBdr>
            <w:top w:val="none" w:sz="0" w:space="0" w:color="auto"/>
            <w:left w:val="none" w:sz="0" w:space="0" w:color="auto"/>
            <w:bottom w:val="none" w:sz="0" w:space="0" w:color="auto"/>
            <w:right w:val="none" w:sz="0" w:space="0" w:color="auto"/>
          </w:divBdr>
        </w:div>
        <w:div w:id="2095319568">
          <w:marLeft w:val="0"/>
          <w:marRight w:val="0"/>
          <w:marTop w:val="0"/>
          <w:marBottom w:val="0"/>
          <w:divBdr>
            <w:top w:val="none" w:sz="0" w:space="0" w:color="auto"/>
            <w:left w:val="none" w:sz="0" w:space="0" w:color="auto"/>
            <w:bottom w:val="none" w:sz="0" w:space="0" w:color="auto"/>
            <w:right w:val="none" w:sz="0" w:space="0" w:color="auto"/>
          </w:divBdr>
        </w:div>
        <w:div w:id="619530104">
          <w:marLeft w:val="0"/>
          <w:marRight w:val="0"/>
          <w:marTop w:val="0"/>
          <w:marBottom w:val="0"/>
          <w:divBdr>
            <w:top w:val="none" w:sz="0" w:space="0" w:color="auto"/>
            <w:left w:val="none" w:sz="0" w:space="0" w:color="auto"/>
            <w:bottom w:val="none" w:sz="0" w:space="0" w:color="auto"/>
            <w:right w:val="none" w:sz="0" w:space="0" w:color="auto"/>
          </w:divBdr>
        </w:div>
        <w:div w:id="1556506105">
          <w:marLeft w:val="0"/>
          <w:marRight w:val="0"/>
          <w:marTop w:val="0"/>
          <w:marBottom w:val="0"/>
          <w:divBdr>
            <w:top w:val="none" w:sz="0" w:space="0" w:color="auto"/>
            <w:left w:val="none" w:sz="0" w:space="0" w:color="auto"/>
            <w:bottom w:val="none" w:sz="0" w:space="0" w:color="auto"/>
            <w:right w:val="none" w:sz="0" w:space="0" w:color="auto"/>
          </w:divBdr>
        </w:div>
        <w:div w:id="404183620">
          <w:marLeft w:val="0"/>
          <w:marRight w:val="0"/>
          <w:marTop w:val="0"/>
          <w:marBottom w:val="0"/>
          <w:divBdr>
            <w:top w:val="none" w:sz="0" w:space="0" w:color="auto"/>
            <w:left w:val="none" w:sz="0" w:space="0" w:color="auto"/>
            <w:bottom w:val="none" w:sz="0" w:space="0" w:color="auto"/>
            <w:right w:val="none" w:sz="0" w:space="0" w:color="auto"/>
          </w:divBdr>
        </w:div>
        <w:div w:id="1964967626">
          <w:marLeft w:val="0"/>
          <w:marRight w:val="0"/>
          <w:marTop w:val="0"/>
          <w:marBottom w:val="0"/>
          <w:divBdr>
            <w:top w:val="none" w:sz="0" w:space="0" w:color="auto"/>
            <w:left w:val="none" w:sz="0" w:space="0" w:color="auto"/>
            <w:bottom w:val="none" w:sz="0" w:space="0" w:color="auto"/>
            <w:right w:val="none" w:sz="0" w:space="0" w:color="auto"/>
          </w:divBdr>
        </w:div>
        <w:div w:id="40525054">
          <w:marLeft w:val="0"/>
          <w:marRight w:val="0"/>
          <w:marTop w:val="0"/>
          <w:marBottom w:val="0"/>
          <w:divBdr>
            <w:top w:val="none" w:sz="0" w:space="0" w:color="auto"/>
            <w:left w:val="none" w:sz="0" w:space="0" w:color="auto"/>
            <w:bottom w:val="none" w:sz="0" w:space="0" w:color="auto"/>
            <w:right w:val="none" w:sz="0" w:space="0" w:color="auto"/>
          </w:divBdr>
        </w:div>
        <w:div w:id="594827711">
          <w:marLeft w:val="0"/>
          <w:marRight w:val="0"/>
          <w:marTop w:val="0"/>
          <w:marBottom w:val="0"/>
          <w:divBdr>
            <w:top w:val="none" w:sz="0" w:space="0" w:color="auto"/>
            <w:left w:val="none" w:sz="0" w:space="0" w:color="auto"/>
            <w:bottom w:val="none" w:sz="0" w:space="0" w:color="auto"/>
            <w:right w:val="none" w:sz="0" w:space="0" w:color="auto"/>
          </w:divBdr>
        </w:div>
        <w:div w:id="289670326">
          <w:marLeft w:val="0"/>
          <w:marRight w:val="0"/>
          <w:marTop w:val="0"/>
          <w:marBottom w:val="0"/>
          <w:divBdr>
            <w:top w:val="none" w:sz="0" w:space="0" w:color="auto"/>
            <w:left w:val="none" w:sz="0" w:space="0" w:color="auto"/>
            <w:bottom w:val="none" w:sz="0" w:space="0" w:color="auto"/>
            <w:right w:val="none" w:sz="0" w:space="0" w:color="auto"/>
          </w:divBdr>
        </w:div>
        <w:div w:id="1064714931">
          <w:marLeft w:val="0"/>
          <w:marRight w:val="0"/>
          <w:marTop w:val="0"/>
          <w:marBottom w:val="0"/>
          <w:divBdr>
            <w:top w:val="none" w:sz="0" w:space="0" w:color="auto"/>
            <w:left w:val="none" w:sz="0" w:space="0" w:color="auto"/>
            <w:bottom w:val="none" w:sz="0" w:space="0" w:color="auto"/>
            <w:right w:val="none" w:sz="0" w:space="0" w:color="auto"/>
          </w:divBdr>
        </w:div>
        <w:div w:id="1658462562">
          <w:marLeft w:val="0"/>
          <w:marRight w:val="0"/>
          <w:marTop w:val="0"/>
          <w:marBottom w:val="0"/>
          <w:divBdr>
            <w:top w:val="none" w:sz="0" w:space="0" w:color="auto"/>
            <w:left w:val="none" w:sz="0" w:space="0" w:color="auto"/>
            <w:bottom w:val="none" w:sz="0" w:space="0" w:color="auto"/>
            <w:right w:val="none" w:sz="0" w:space="0" w:color="auto"/>
          </w:divBdr>
        </w:div>
      </w:divsChild>
    </w:div>
    <w:div w:id="1636527583">
      <w:bodyDiv w:val="1"/>
      <w:marLeft w:val="0"/>
      <w:marRight w:val="0"/>
      <w:marTop w:val="0"/>
      <w:marBottom w:val="0"/>
      <w:divBdr>
        <w:top w:val="none" w:sz="0" w:space="0" w:color="auto"/>
        <w:left w:val="none" w:sz="0" w:space="0" w:color="auto"/>
        <w:bottom w:val="none" w:sz="0" w:space="0" w:color="auto"/>
        <w:right w:val="none" w:sz="0" w:space="0" w:color="auto"/>
      </w:divBdr>
    </w:div>
    <w:div w:id="1857502934">
      <w:bodyDiv w:val="1"/>
      <w:marLeft w:val="0"/>
      <w:marRight w:val="0"/>
      <w:marTop w:val="0"/>
      <w:marBottom w:val="0"/>
      <w:divBdr>
        <w:top w:val="none" w:sz="0" w:space="0" w:color="auto"/>
        <w:left w:val="none" w:sz="0" w:space="0" w:color="auto"/>
        <w:bottom w:val="none" w:sz="0" w:space="0" w:color="auto"/>
        <w:right w:val="none" w:sz="0" w:space="0" w:color="auto"/>
      </w:divBdr>
    </w:div>
    <w:div w:id="2061198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cq.org.uk/examination-results/gcses)" TargetMode="External"/><Relationship Id="rId13" Type="http://schemas.openxmlformats.org/officeDocument/2006/relationships/hyperlink" Target="http://www.theewc.org/Content/Library/Research-Development/Literature/Studying-Religions-The-Interpretive-Approach-in-Brie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lgrave.com/us/book/9783319628028" TargetMode="External"/><Relationship Id="rId12" Type="http://schemas.openxmlformats.org/officeDocument/2006/relationships/hyperlink" Target="http://faithdebates.org.uk/wp-content/uploads/2015/06/A-New-Settlement-for-Religion-and-Belief-in-school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ablivingwithdifference.files.wordpress.com/2015/12/living-with-difference-online.pdf" TargetMode="External"/><Relationship Id="rId5" Type="http://schemas.openxmlformats.org/officeDocument/2006/relationships/footnotes" Target="footnotes.xml"/><Relationship Id="rId15" Type="http://schemas.openxmlformats.org/officeDocument/2006/relationships/hyperlink" Target="http://www.woolf.cam.ac.uk/uploads/Living%20with%20Difference.pdf" TargetMode="External"/><Relationship Id="rId10" Type="http://schemas.openxmlformats.org/officeDocument/2006/relationships/hyperlink" Target="http://www.biblesociety.org.uk/uploads/content/news/files/Phase-3-Summary-Report.pdf" TargetMode="External"/><Relationship Id="rId4" Type="http://schemas.openxmlformats.org/officeDocument/2006/relationships/webSettings" Target="webSettings.xml"/><Relationship Id="rId9" Type="http://schemas.openxmlformats.org/officeDocument/2006/relationships/hyperlink" Target="http://www.understandingchristianity.org.uk/)" TargetMode="External"/><Relationship Id="rId14" Type="http://schemas.openxmlformats.org/officeDocument/2006/relationships/hyperlink" Target="http://www.eduqas.co.uk/qualifications/religious-studies/gcse/eduqas-gcse-RS-spec-full-from-2016.pdf" TargetMode="Externa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CCFD0667</Template>
  <TotalTime>1</TotalTime>
  <Pages>15</Pages>
  <Words>6498</Words>
  <Characters>37039</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Bowie</dc:creator>
  <cp:lastModifiedBy>Cox, Rosemary (rosemary.cox@canterbury.ac.uk)</cp:lastModifiedBy>
  <cp:revision>2</cp:revision>
  <cp:lastPrinted>2016-05-23T14:45:00Z</cp:lastPrinted>
  <dcterms:created xsi:type="dcterms:W3CDTF">2017-12-12T10:01:00Z</dcterms:created>
  <dcterms:modified xsi:type="dcterms:W3CDTF">2017-12-12T10:01:00Z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