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8FA02" w14:textId="3CAACE23" w:rsidR="00625D57" w:rsidRPr="00FA2A6B" w:rsidRDefault="00625D57" w:rsidP="0038547A">
      <w:pPr>
        <w:spacing w:before="240"/>
        <w:rPr>
          <w:rFonts w:ascii="Times New Roman" w:hAnsi="Times New Roman" w:cs="Times New Roman"/>
          <w:b/>
          <w:color w:val="000000" w:themeColor="text1"/>
          <w:sz w:val="24"/>
          <w:szCs w:val="32"/>
          <w:lang w:val="mt-MT"/>
        </w:rPr>
      </w:pPr>
      <w:bookmarkStart w:id="0" w:name="_Hlk82509685"/>
    </w:p>
    <w:p w14:paraId="171A25C3" w14:textId="77777777" w:rsidR="005E4B73" w:rsidRDefault="005E4B73" w:rsidP="0038547A">
      <w:pPr>
        <w:spacing w:before="240"/>
        <w:rPr>
          <w:rFonts w:ascii="Times New Roman" w:hAnsi="Times New Roman" w:cs="Times New Roman"/>
          <w:b/>
          <w:sz w:val="24"/>
          <w:szCs w:val="32"/>
          <w:lang w:val="mt-MT"/>
        </w:rPr>
      </w:pPr>
    </w:p>
    <w:p w14:paraId="63B175E4" w14:textId="77777777" w:rsidR="00C82349" w:rsidRPr="00FA2A6B" w:rsidRDefault="006410BF" w:rsidP="00DF0759">
      <w:pPr>
        <w:spacing w:before="240"/>
        <w:jc w:val="center"/>
        <w:rPr>
          <w:rFonts w:ascii="Times New Roman" w:hAnsi="Times New Roman" w:cs="Times New Roman"/>
          <w:b/>
          <w:color w:val="000000" w:themeColor="text1"/>
          <w:sz w:val="32"/>
          <w:szCs w:val="32"/>
          <w:lang w:val="mt-MT"/>
        </w:rPr>
      </w:pPr>
      <w:r w:rsidRPr="00FA2A6B">
        <w:rPr>
          <w:rFonts w:ascii="Times New Roman" w:hAnsi="Times New Roman" w:cs="Times New Roman"/>
          <w:b/>
          <w:color w:val="000000" w:themeColor="text1"/>
          <w:sz w:val="32"/>
          <w:szCs w:val="32"/>
          <w:lang w:val="mt-MT"/>
        </w:rPr>
        <w:t xml:space="preserve">MUSIC THEORY PEDAGOGY </w:t>
      </w:r>
      <w:r w:rsidR="00DF0759" w:rsidRPr="00FA2A6B">
        <w:rPr>
          <w:rFonts w:ascii="Times New Roman" w:hAnsi="Times New Roman" w:cs="Times New Roman"/>
          <w:b/>
          <w:color w:val="000000" w:themeColor="text1"/>
          <w:sz w:val="32"/>
          <w:szCs w:val="32"/>
          <w:lang w:val="mt-MT"/>
        </w:rPr>
        <w:t>IN</w:t>
      </w:r>
      <w:r w:rsidRPr="00FA2A6B">
        <w:rPr>
          <w:rFonts w:ascii="Times New Roman" w:hAnsi="Times New Roman" w:cs="Times New Roman"/>
          <w:b/>
          <w:color w:val="000000" w:themeColor="text1"/>
          <w:sz w:val="32"/>
          <w:szCs w:val="32"/>
          <w:lang w:val="mt-MT"/>
        </w:rPr>
        <w:t xml:space="preserve"> MALTA:</w:t>
      </w:r>
    </w:p>
    <w:p w14:paraId="10A82884" w14:textId="0F992878" w:rsidR="006410BF" w:rsidRPr="00FA2A6B" w:rsidRDefault="006410BF" w:rsidP="00DF0759">
      <w:pPr>
        <w:spacing w:before="240"/>
        <w:jc w:val="center"/>
        <w:rPr>
          <w:rFonts w:ascii="Times New Roman" w:hAnsi="Times New Roman" w:cs="Times New Roman"/>
          <w:b/>
          <w:color w:val="000000" w:themeColor="text1"/>
          <w:sz w:val="32"/>
          <w:szCs w:val="32"/>
          <w:lang w:val="mt-MT"/>
        </w:rPr>
      </w:pPr>
      <w:r w:rsidRPr="00FA2A6B">
        <w:rPr>
          <w:rFonts w:ascii="Times New Roman" w:hAnsi="Times New Roman" w:cs="Times New Roman"/>
          <w:b/>
          <w:color w:val="000000" w:themeColor="text1"/>
          <w:sz w:val="32"/>
          <w:szCs w:val="32"/>
          <w:lang w:val="mt-MT"/>
        </w:rPr>
        <w:t>Implications for Practice in Higher Education from the</w:t>
      </w:r>
    </w:p>
    <w:p w14:paraId="64073144" w14:textId="3692C5DF" w:rsidR="006410BF" w:rsidRPr="00FA2A6B" w:rsidRDefault="006410BF" w:rsidP="00DF0759">
      <w:pPr>
        <w:spacing w:before="240"/>
        <w:jc w:val="center"/>
        <w:rPr>
          <w:rFonts w:ascii="Times New Roman" w:hAnsi="Times New Roman" w:cs="Times New Roman"/>
          <w:b/>
          <w:color w:val="000000" w:themeColor="text1"/>
          <w:sz w:val="32"/>
          <w:szCs w:val="32"/>
          <w:lang w:val="mt-MT"/>
        </w:rPr>
      </w:pPr>
      <w:r w:rsidRPr="00FA2A6B">
        <w:rPr>
          <w:rFonts w:ascii="Times New Roman" w:hAnsi="Times New Roman" w:cs="Times New Roman"/>
          <w:b/>
          <w:color w:val="000000" w:themeColor="text1"/>
          <w:sz w:val="32"/>
          <w:szCs w:val="32"/>
          <w:lang w:val="mt-MT"/>
        </w:rPr>
        <w:t>Perspectives of Teachers, Lecturers and Students</w:t>
      </w:r>
    </w:p>
    <w:p w14:paraId="18C4E79A" w14:textId="77777777" w:rsidR="00625D57" w:rsidRPr="00FA2A6B" w:rsidRDefault="00625D57" w:rsidP="00DF0759">
      <w:pPr>
        <w:spacing w:before="240"/>
        <w:jc w:val="center"/>
        <w:rPr>
          <w:rFonts w:ascii="Times New Roman" w:hAnsi="Times New Roman" w:cs="Times New Roman"/>
          <w:b/>
          <w:color w:val="000000" w:themeColor="text1"/>
          <w:sz w:val="24"/>
          <w:szCs w:val="32"/>
          <w:lang w:val="mt-MT"/>
        </w:rPr>
      </w:pPr>
    </w:p>
    <w:p w14:paraId="6D23EFFA" w14:textId="77777777" w:rsidR="00625D57" w:rsidRDefault="00625D57" w:rsidP="00DF0759">
      <w:pPr>
        <w:spacing w:before="240"/>
        <w:jc w:val="center"/>
        <w:rPr>
          <w:rFonts w:ascii="Times New Roman" w:hAnsi="Times New Roman" w:cs="Times New Roman"/>
          <w:b/>
          <w:sz w:val="24"/>
          <w:szCs w:val="32"/>
          <w:lang w:val="mt-MT"/>
        </w:rPr>
      </w:pPr>
    </w:p>
    <w:p w14:paraId="16BA4861" w14:textId="77777777" w:rsidR="00625D57" w:rsidRDefault="00625D57" w:rsidP="00DF0759">
      <w:pPr>
        <w:spacing w:before="240"/>
        <w:jc w:val="center"/>
        <w:rPr>
          <w:rFonts w:ascii="Times New Roman" w:hAnsi="Times New Roman" w:cs="Times New Roman"/>
          <w:b/>
          <w:sz w:val="24"/>
          <w:szCs w:val="32"/>
          <w:lang w:val="mt-MT"/>
        </w:rPr>
      </w:pPr>
    </w:p>
    <w:p w14:paraId="6276D5A4" w14:textId="60DC171B" w:rsidR="007675AE" w:rsidRPr="00E62BF5" w:rsidRDefault="007675AE" w:rsidP="00DF0759">
      <w:pPr>
        <w:spacing w:before="240"/>
        <w:jc w:val="center"/>
        <w:rPr>
          <w:rFonts w:ascii="Times New Roman" w:hAnsi="Times New Roman" w:cs="Times New Roman"/>
          <w:sz w:val="28"/>
          <w:szCs w:val="28"/>
          <w:lang w:val="mt-MT"/>
        </w:rPr>
      </w:pPr>
      <w:r w:rsidRPr="00E62BF5">
        <w:rPr>
          <w:rFonts w:ascii="Times New Roman" w:hAnsi="Times New Roman" w:cs="Times New Roman"/>
          <w:sz w:val="28"/>
          <w:szCs w:val="28"/>
          <w:lang w:val="mt-MT"/>
        </w:rPr>
        <w:t>by</w:t>
      </w:r>
    </w:p>
    <w:p w14:paraId="222FA3B0" w14:textId="48CC4C95" w:rsidR="007675AE" w:rsidRPr="00E62BF5" w:rsidRDefault="007675AE" w:rsidP="00DF0759">
      <w:pPr>
        <w:spacing w:before="240"/>
        <w:jc w:val="center"/>
        <w:rPr>
          <w:rFonts w:ascii="Times New Roman" w:hAnsi="Times New Roman" w:cs="Times New Roman"/>
          <w:sz w:val="28"/>
          <w:szCs w:val="28"/>
          <w:lang w:val="mt-MT"/>
        </w:rPr>
      </w:pPr>
      <w:r w:rsidRPr="00E62BF5">
        <w:rPr>
          <w:rFonts w:ascii="Times New Roman" w:hAnsi="Times New Roman" w:cs="Times New Roman"/>
          <w:sz w:val="28"/>
          <w:szCs w:val="28"/>
          <w:lang w:val="mt-MT"/>
        </w:rPr>
        <w:t>Moira Azzopardi Barbieri</w:t>
      </w:r>
    </w:p>
    <w:p w14:paraId="60A2CC4A" w14:textId="77777777" w:rsidR="007675AE" w:rsidRPr="007675AE" w:rsidRDefault="007675AE" w:rsidP="00DF0759">
      <w:pPr>
        <w:spacing w:before="240"/>
        <w:jc w:val="center"/>
        <w:rPr>
          <w:rFonts w:ascii="Times New Roman" w:hAnsi="Times New Roman" w:cs="Times New Roman"/>
          <w:b/>
          <w:sz w:val="32"/>
          <w:szCs w:val="32"/>
          <w:lang w:val="mt-MT"/>
        </w:rPr>
      </w:pPr>
    </w:p>
    <w:p w14:paraId="3FA97A61" w14:textId="77777777" w:rsidR="007675AE" w:rsidRDefault="007675AE" w:rsidP="007675AE">
      <w:pPr>
        <w:spacing w:before="240"/>
        <w:jc w:val="center"/>
        <w:rPr>
          <w:rFonts w:ascii="Times New Roman" w:hAnsi="Times New Roman" w:cs="Times New Roman"/>
          <w:b/>
          <w:sz w:val="28"/>
          <w:szCs w:val="28"/>
          <w:lang w:val="mt-MT"/>
        </w:rPr>
      </w:pPr>
    </w:p>
    <w:p w14:paraId="3CDB5E63" w14:textId="77777777" w:rsidR="00E62BF5" w:rsidRDefault="00E62BF5" w:rsidP="007675AE">
      <w:pPr>
        <w:spacing w:before="240"/>
        <w:jc w:val="center"/>
        <w:rPr>
          <w:rFonts w:ascii="Times New Roman" w:hAnsi="Times New Roman" w:cs="Times New Roman"/>
          <w:b/>
          <w:sz w:val="28"/>
          <w:szCs w:val="28"/>
          <w:lang w:val="mt-MT"/>
        </w:rPr>
      </w:pPr>
    </w:p>
    <w:p w14:paraId="46C0C76B" w14:textId="77777777" w:rsidR="00E62BF5" w:rsidRDefault="00E62BF5" w:rsidP="007675AE">
      <w:pPr>
        <w:spacing w:before="240"/>
        <w:jc w:val="center"/>
        <w:rPr>
          <w:rFonts w:ascii="Times New Roman" w:hAnsi="Times New Roman" w:cs="Times New Roman"/>
          <w:b/>
          <w:sz w:val="28"/>
          <w:szCs w:val="28"/>
          <w:lang w:val="mt-MT"/>
        </w:rPr>
      </w:pPr>
    </w:p>
    <w:p w14:paraId="60841CC1" w14:textId="70B12923" w:rsidR="007675AE" w:rsidRPr="00E62BF5" w:rsidRDefault="007675AE" w:rsidP="007675AE">
      <w:pPr>
        <w:spacing w:before="240"/>
        <w:jc w:val="center"/>
        <w:rPr>
          <w:rFonts w:ascii="Times New Roman" w:hAnsi="Times New Roman" w:cs="Times New Roman"/>
          <w:sz w:val="32"/>
          <w:szCs w:val="32"/>
          <w:lang w:val="mt-MT"/>
        </w:rPr>
      </w:pPr>
      <w:r w:rsidRPr="00E62BF5">
        <w:rPr>
          <w:rFonts w:ascii="Times New Roman" w:hAnsi="Times New Roman" w:cs="Times New Roman"/>
          <w:sz w:val="32"/>
          <w:szCs w:val="32"/>
          <w:lang w:val="mt-MT"/>
        </w:rPr>
        <w:t>Canterbury Christ Church University</w:t>
      </w:r>
    </w:p>
    <w:p w14:paraId="7DCCC6B6" w14:textId="77777777" w:rsidR="007675AE" w:rsidRDefault="007675AE" w:rsidP="00E62BF5">
      <w:pPr>
        <w:spacing w:before="240"/>
        <w:rPr>
          <w:rFonts w:ascii="Times New Roman" w:hAnsi="Times New Roman" w:cs="Times New Roman"/>
          <w:b/>
          <w:sz w:val="32"/>
          <w:szCs w:val="32"/>
          <w:lang w:val="mt-MT"/>
        </w:rPr>
      </w:pPr>
    </w:p>
    <w:p w14:paraId="1C27E419" w14:textId="77777777" w:rsidR="00E62BF5" w:rsidRDefault="00E62BF5" w:rsidP="00E62BF5">
      <w:pPr>
        <w:spacing w:before="240"/>
        <w:rPr>
          <w:rFonts w:ascii="Times New Roman" w:hAnsi="Times New Roman" w:cs="Times New Roman"/>
          <w:b/>
          <w:sz w:val="32"/>
          <w:szCs w:val="32"/>
          <w:lang w:val="mt-MT"/>
        </w:rPr>
      </w:pPr>
    </w:p>
    <w:p w14:paraId="33F03B37" w14:textId="05C2ECBB" w:rsidR="007675AE" w:rsidRPr="00E62BF5" w:rsidRDefault="007675AE" w:rsidP="007675AE">
      <w:pPr>
        <w:spacing w:before="240"/>
        <w:jc w:val="center"/>
        <w:rPr>
          <w:rFonts w:ascii="Times New Roman" w:hAnsi="Times New Roman" w:cs="Times New Roman"/>
          <w:sz w:val="28"/>
          <w:szCs w:val="28"/>
          <w:lang w:val="mt-MT"/>
        </w:rPr>
      </w:pPr>
      <w:r w:rsidRPr="00E62BF5">
        <w:rPr>
          <w:rFonts w:ascii="Times New Roman" w:hAnsi="Times New Roman" w:cs="Times New Roman"/>
          <w:sz w:val="28"/>
          <w:szCs w:val="28"/>
          <w:lang w:val="mt-MT"/>
        </w:rPr>
        <w:t xml:space="preserve">Thesis submitted </w:t>
      </w:r>
    </w:p>
    <w:p w14:paraId="05FC574C" w14:textId="3CADA62C" w:rsidR="007675AE" w:rsidRPr="00E62BF5" w:rsidRDefault="007675AE" w:rsidP="007675AE">
      <w:pPr>
        <w:spacing w:before="240"/>
        <w:jc w:val="center"/>
        <w:rPr>
          <w:rFonts w:ascii="Times New Roman" w:hAnsi="Times New Roman" w:cs="Times New Roman"/>
          <w:sz w:val="28"/>
          <w:szCs w:val="28"/>
          <w:lang w:val="mt-MT"/>
        </w:rPr>
      </w:pPr>
      <w:r w:rsidRPr="00E62BF5">
        <w:rPr>
          <w:rFonts w:ascii="Times New Roman" w:hAnsi="Times New Roman" w:cs="Times New Roman"/>
          <w:sz w:val="28"/>
          <w:szCs w:val="28"/>
          <w:lang w:val="mt-MT"/>
        </w:rPr>
        <w:t>for the Degree of Doctor of Philosophy</w:t>
      </w:r>
    </w:p>
    <w:p w14:paraId="41664ECD" w14:textId="5630DAD9" w:rsidR="00E62BF5" w:rsidRDefault="00E62BF5" w:rsidP="0038547A">
      <w:pPr>
        <w:spacing w:before="240"/>
        <w:rPr>
          <w:rFonts w:ascii="Times New Roman" w:hAnsi="Times New Roman" w:cs="Times New Roman"/>
          <w:b/>
          <w:sz w:val="24"/>
          <w:szCs w:val="32"/>
          <w:lang w:val="mt-MT"/>
        </w:rPr>
      </w:pPr>
    </w:p>
    <w:p w14:paraId="7B442CAD" w14:textId="625B6EAA" w:rsidR="00E62BF5" w:rsidRDefault="00EA35EC" w:rsidP="00E62BF5">
      <w:pPr>
        <w:spacing w:before="240"/>
        <w:jc w:val="center"/>
        <w:rPr>
          <w:rFonts w:ascii="Times New Roman" w:hAnsi="Times New Roman" w:cs="Times New Roman"/>
          <w:sz w:val="28"/>
          <w:szCs w:val="28"/>
          <w:lang w:val="mt-MT"/>
        </w:rPr>
      </w:pPr>
      <w:r>
        <w:rPr>
          <w:rFonts w:ascii="Times New Roman" w:hAnsi="Times New Roman" w:cs="Times New Roman"/>
          <w:sz w:val="28"/>
          <w:szCs w:val="28"/>
          <w:lang w:val="mt-MT"/>
        </w:rPr>
        <w:t>January</w:t>
      </w:r>
      <w:r w:rsidR="007675AE" w:rsidRPr="00E62BF5">
        <w:rPr>
          <w:rFonts w:ascii="Times New Roman" w:hAnsi="Times New Roman" w:cs="Times New Roman"/>
          <w:sz w:val="28"/>
          <w:szCs w:val="28"/>
          <w:lang w:val="mt-MT"/>
        </w:rPr>
        <w:t xml:space="preserve"> 202</w:t>
      </w:r>
      <w:r>
        <w:rPr>
          <w:rFonts w:ascii="Times New Roman" w:hAnsi="Times New Roman" w:cs="Times New Roman"/>
          <w:sz w:val="28"/>
          <w:szCs w:val="28"/>
          <w:lang w:val="mt-MT"/>
        </w:rPr>
        <w:t>2</w:t>
      </w:r>
    </w:p>
    <w:p w14:paraId="552B4917" w14:textId="77777777" w:rsidR="00E62BF5" w:rsidRDefault="00E62BF5" w:rsidP="00E62BF5">
      <w:pPr>
        <w:spacing w:before="240"/>
        <w:jc w:val="center"/>
        <w:rPr>
          <w:rFonts w:ascii="Times New Roman" w:hAnsi="Times New Roman" w:cs="Times New Roman"/>
          <w:sz w:val="28"/>
          <w:szCs w:val="28"/>
          <w:lang w:val="mt-MT"/>
        </w:rPr>
      </w:pPr>
    </w:p>
    <w:p w14:paraId="5BF38906" w14:textId="77777777" w:rsidR="00F73E60" w:rsidRDefault="00F73E60" w:rsidP="00E62BF5">
      <w:pPr>
        <w:spacing w:before="240"/>
        <w:jc w:val="center"/>
        <w:rPr>
          <w:rFonts w:ascii="Times New Roman" w:hAnsi="Times New Roman" w:cs="Times New Roman"/>
          <w:sz w:val="28"/>
          <w:szCs w:val="28"/>
          <w:lang w:val="mt-MT"/>
        </w:rPr>
        <w:sectPr w:rsidR="00F73E60" w:rsidSect="00F73E60">
          <w:headerReference w:type="default" r:id="rId8"/>
          <w:footerReference w:type="default" r:id="rId9"/>
          <w:type w:val="continuous"/>
          <w:pgSz w:w="11907" w:h="16839" w:code="9"/>
          <w:pgMar w:top="1440" w:right="1750" w:bottom="1440" w:left="1701" w:header="708" w:footer="708" w:gutter="0"/>
          <w:pgNumType w:fmt="lowerRoman" w:start="1"/>
          <w:cols w:space="708"/>
          <w:docGrid w:linePitch="360"/>
        </w:sectPr>
      </w:pPr>
    </w:p>
    <w:p w14:paraId="64890A4A" w14:textId="61405ACF" w:rsidR="00625D57" w:rsidRPr="007E463B" w:rsidRDefault="00625D57" w:rsidP="007E463B">
      <w:pPr>
        <w:pStyle w:val="Heading1"/>
        <w:rPr>
          <w:rFonts w:ascii="Times New Roman" w:hAnsi="Times New Roman" w:cs="Times New Roman"/>
          <w:color w:val="auto"/>
          <w:sz w:val="28"/>
          <w:szCs w:val="28"/>
          <w:lang w:val="mt-MT"/>
        </w:rPr>
      </w:pPr>
      <w:bookmarkStart w:id="1" w:name="_Toc77755885"/>
      <w:bookmarkStart w:id="2" w:name="_Toc115349128"/>
      <w:r w:rsidRPr="007E463B">
        <w:rPr>
          <w:rFonts w:ascii="Times New Roman" w:hAnsi="Times New Roman" w:cs="Times New Roman"/>
          <w:color w:val="auto"/>
          <w:sz w:val="28"/>
          <w:szCs w:val="28"/>
          <w:lang w:val="mt-MT"/>
        </w:rPr>
        <w:lastRenderedPageBreak/>
        <w:t>ABSTRACT</w:t>
      </w:r>
      <w:bookmarkEnd w:id="1"/>
      <w:bookmarkEnd w:id="2"/>
    </w:p>
    <w:p w14:paraId="28167604" w14:textId="6A4B0B0B" w:rsidR="00625D57" w:rsidRPr="00625D57" w:rsidRDefault="00625D57" w:rsidP="00625D57">
      <w:pPr>
        <w:rPr>
          <w:rFonts w:ascii="Times New Roman" w:hAnsi="Times New Roman" w:cs="Times New Roman"/>
          <w:b/>
          <w:sz w:val="32"/>
          <w:szCs w:val="32"/>
          <w:lang w:val="mt-MT"/>
        </w:rPr>
      </w:pPr>
      <w:r>
        <w:rPr>
          <w:rFonts w:ascii="Times New Roman" w:hAnsi="Times New Roman" w:cs="Times New Roman"/>
          <w:b/>
          <w:sz w:val="32"/>
          <w:szCs w:val="32"/>
          <w:lang w:val="mt-MT"/>
        </w:rPr>
        <w:t>__________________________________________________</w:t>
      </w:r>
      <w:r w:rsidR="001A7C46">
        <w:rPr>
          <w:rFonts w:ascii="Times New Roman" w:hAnsi="Times New Roman" w:cs="Times New Roman"/>
          <w:b/>
          <w:sz w:val="32"/>
          <w:szCs w:val="32"/>
          <w:lang w:val="mt-MT"/>
        </w:rPr>
        <w:t>__</w:t>
      </w:r>
    </w:p>
    <w:p w14:paraId="715A82BB" w14:textId="77777777" w:rsidR="00625D57" w:rsidRDefault="00625D57" w:rsidP="0038547A">
      <w:pPr>
        <w:spacing w:before="240"/>
        <w:rPr>
          <w:rFonts w:ascii="Times New Roman" w:hAnsi="Times New Roman" w:cs="Times New Roman"/>
          <w:b/>
          <w:sz w:val="24"/>
          <w:szCs w:val="32"/>
          <w:lang w:val="mt-MT"/>
        </w:rPr>
      </w:pPr>
    </w:p>
    <w:p w14:paraId="38563B7E" w14:textId="77777777" w:rsidR="00625D57" w:rsidRDefault="00625D57" w:rsidP="0038547A">
      <w:pPr>
        <w:spacing w:before="240"/>
        <w:rPr>
          <w:rFonts w:ascii="Times New Roman" w:hAnsi="Times New Roman" w:cs="Times New Roman"/>
          <w:b/>
          <w:sz w:val="24"/>
          <w:szCs w:val="32"/>
          <w:lang w:val="mt-MT"/>
        </w:rPr>
      </w:pPr>
    </w:p>
    <w:p w14:paraId="0D030A78" w14:textId="75DB5805" w:rsidR="00516393" w:rsidRDefault="00516393" w:rsidP="00B2211F">
      <w:pPr>
        <w:spacing w:after="0" w:line="480" w:lineRule="auto"/>
        <w:jc w:val="both"/>
        <w:rPr>
          <w:rFonts w:ascii="Times New Roman" w:hAnsi="Times New Roman" w:cs="Times New Roman"/>
          <w:sz w:val="24"/>
          <w:szCs w:val="24"/>
          <w:lang w:val="mt-MT"/>
        </w:rPr>
      </w:pPr>
      <w:r w:rsidRPr="00932CC1">
        <w:rPr>
          <w:rFonts w:ascii="Times New Roman" w:hAnsi="Times New Roman" w:cs="Times New Roman"/>
          <w:sz w:val="24"/>
          <w:szCs w:val="24"/>
          <w:lang w:val="mt-MT"/>
        </w:rPr>
        <w:t xml:space="preserve">This study examines insights concerning teachers’ and students’ perspectives, strategies and experiences of music theory teaching and learning in </w:t>
      </w:r>
      <w:r w:rsidR="00F01E77">
        <w:rPr>
          <w:rFonts w:ascii="Times New Roman" w:hAnsi="Times New Roman" w:cs="Times New Roman"/>
          <w:sz w:val="24"/>
          <w:szCs w:val="24"/>
          <w:lang w:val="mt-MT"/>
        </w:rPr>
        <w:t>H</w:t>
      </w:r>
      <w:r w:rsidRPr="00932CC1">
        <w:rPr>
          <w:rFonts w:ascii="Times New Roman" w:hAnsi="Times New Roman" w:cs="Times New Roman"/>
          <w:sz w:val="24"/>
          <w:szCs w:val="24"/>
          <w:lang w:val="mt-MT"/>
        </w:rPr>
        <w:t xml:space="preserve">igher </w:t>
      </w:r>
      <w:r w:rsidR="00F01E77">
        <w:rPr>
          <w:rFonts w:ascii="Times New Roman" w:hAnsi="Times New Roman" w:cs="Times New Roman"/>
          <w:sz w:val="24"/>
          <w:szCs w:val="24"/>
          <w:lang w:val="mt-MT"/>
        </w:rPr>
        <w:t>E</w:t>
      </w:r>
      <w:r w:rsidRPr="00932CC1">
        <w:rPr>
          <w:rFonts w:ascii="Times New Roman" w:hAnsi="Times New Roman" w:cs="Times New Roman"/>
          <w:sz w:val="24"/>
          <w:szCs w:val="24"/>
          <w:lang w:val="mt-MT"/>
        </w:rPr>
        <w:t xml:space="preserve">ducation in Malta. </w:t>
      </w:r>
    </w:p>
    <w:p w14:paraId="718353B9" w14:textId="68969B26" w:rsidR="00516393" w:rsidRDefault="00516393" w:rsidP="00E05F2F">
      <w:pPr>
        <w:spacing w:after="0" w:line="480" w:lineRule="auto"/>
        <w:ind w:firstLine="720"/>
        <w:jc w:val="both"/>
        <w:rPr>
          <w:rFonts w:ascii="Times New Roman" w:hAnsi="Times New Roman" w:cs="Times New Roman"/>
          <w:sz w:val="24"/>
          <w:szCs w:val="24"/>
          <w:lang w:val="mt-MT"/>
        </w:rPr>
      </w:pPr>
      <w:r>
        <w:rPr>
          <w:rFonts w:ascii="Times New Roman" w:hAnsi="Times New Roman" w:cs="Times New Roman"/>
          <w:sz w:val="24"/>
          <w:szCs w:val="24"/>
          <w:lang w:val="mt-MT"/>
        </w:rPr>
        <w:t>Inspired by a combination of approaches (case</w:t>
      </w:r>
      <w:r w:rsidR="00221F7B">
        <w:rPr>
          <w:rFonts w:ascii="Times New Roman" w:hAnsi="Times New Roman" w:cs="Times New Roman"/>
          <w:sz w:val="24"/>
          <w:szCs w:val="24"/>
          <w:lang w:val="mt-MT"/>
        </w:rPr>
        <w:t xml:space="preserve"> </w:t>
      </w:r>
      <w:r>
        <w:rPr>
          <w:rFonts w:ascii="Times New Roman" w:hAnsi="Times New Roman" w:cs="Times New Roman"/>
          <w:sz w:val="24"/>
          <w:szCs w:val="24"/>
          <w:lang w:val="mt-MT"/>
        </w:rPr>
        <w:t>study, constructivist-interpretivist), the research aimed to provide an empirical exploration of music theory teaching at the Malta School of Music (MSM), whilst acting as a backbone</w:t>
      </w:r>
      <w:r w:rsidRPr="00C1479E">
        <w:rPr>
          <w:rFonts w:ascii="Times New Roman" w:hAnsi="Times New Roman" w:cs="Times New Roman"/>
          <w:sz w:val="24"/>
          <w:szCs w:val="24"/>
          <w:lang w:val="mt-MT"/>
        </w:rPr>
        <w:t xml:space="preserve">, to the researcher’s design and structure of two study guides for the higher </w:t>
      </w:r>
      <w:r w:rsidR="00C4193F">
        <w:rPr>
          <w:rFonts w:ascii="Times New Roman" w:hAnsi="Times New Roman" w:cs="Times New Roman"/>
          <w:sz w:val="24"/>
          <w:szCs w:val="24"/>
          <w:lang w:val="mt-MT"/>
        </w:rPr>
        <w:t xml:space="preserve">theory grades. </w:t>
      </w:r>
      <w:r>
        <w:rPr>
          <w:rFonts w:ascii="Times New Roman" w:hAnsi="Times New Roman" w:cs="Times New Roman"/>
          <w:sz w:val="24"/>
          <w:szCs w:val="24"/>
          <w:lang w:val="mt-MT"/>
        </w:rPr>
        <w:t xml:space="preserve">Findings </w:t>
      </w:r>
      <w:r w:rsidR="00A939DE">
        <w:rPr>
          <w:rFonts w:ascii="Times New Roman" w:hAnsi="Times New Roman" w:cs="Times New Roman"/>
          <w:sz w:val="24"/>
          <w:szCs w:val="24"/>
          <w:lang w:val="mt-MT"/>
        </w:rPr>
        <w:t xml:space="preserve">from the empirical part of the study </w:t>
      </w:r>
      <w:r>
        <w:rPr>
          <w:rFonts w:ascii="Times New Roman" w:hAnsi="Times New Roman" w:cs="Times New Roman"/>
          <w:sz w:val="24"/>
          <w:szCs w:val="24"/>
          <w:lang w:val="mt-MT"/>
        </w:rPr>
        <w:t>suggest dis</w:t>
      </w:r>
      <w:r w:rsidR="00A939DE">
        <w:rPr>
          <w:rFonts w:ascii="Times New Roman" w:hAnsi="Times New Roman" w:cs="Times New Roman"/>
          <w:sz w:val="24"/>
          <w:szCs w:val="24"/>
          <w:lang w:val="mt-MT"/>
        </w:rPr>
        <w:t>t</w:t>
      </w:r>
      <w:r>
        <w:rPr>
          <w:rFonts w:ascii="Times New Roman" w:hAnsi="Times New Roman" w:cs="Times New Roman"/>
          <w:sz w:val="24"/>
          <w:szCs w:val="24"/>
          <w:lang w:val="mt-MT"/>
        </w:rPr>
        <w:t xml:space="preserve">inctive core skills for all music theory learners in </w:t>
      </w:r>
      <w:r w:rsidR="00F01E77">
        <w:rPr>
          <w:rFonts w:ascii="Times New Roman" w:hAnsi="Times New Roman" w:cs="Times New Roman"/>
          <w:sz w:val="24"/>
          <w:szCs w:val="24"/>
          <w:lang w:val="mt-MT"/>
        </w:rPr>
        <w:t>H</w:t>
      </w:r>
      <w:r>
        <w:rPr>
          <w:rFonts w:ascii="Times New Roman" w:hAnsi="Times New Roman" w:cs="Times New Roman"/>
          <w:sz w:val="24"/>
          <w:szCs w:val="24"/>
          <w:lang w:val="mt-MT"/>
        </w:rPr>
        <w:t xml:space="preserve">igher </w:t>
      </w:r>
      <w:r w:rsidR="00F01E77">
        <w:rPr>
          <w:rFonts w:ascii="Times New Roman" w:hAnsi="Times New Roman" w:cs="Times New Roman"/>
          <w:sz w:val="24"/>
          <w:szCs w:val="24"/>
          <w:lang w:val="mt-MT"/>
        </w:rPr>
        <w:t>E</w:t>
      </w:r>
      <w:r>
        <w:rPr>
          <w:rFonts w:ascii="Times New Roman" w:hAnsi="Times New Roman" w:cs="Times New Roman"/>
          <w:sz w:val="24"/>
          <w:szCs w:val="24"/>
          <w:lang w:val="mt-MT"/>
        </w:rPr>
        <w:t xml:space="preserve">ducation. </w:t>
      </w:r>
      <w:r w:rsidR="00A939DE">
        <w:rPr>
          <w:rFonts w:ascii="Times New Roman" w:hAnsi="Times New Roman" w:cs="Times New Roman"/>
          <w:sz w:val="24"/>
          <w:szCs w:val="24"/>
          <w:lang w:val="mt-MT"/>
        </w:rPr>
        <w:t>These are aural and sigh</w:t>
      </w:r>
      <w:r w:rsidR="00F01E77">
        <w:rPr>
          <w:rFonts w:ascii="Times New Roman" w:hAnsi="Times New Roman" w:cs="Times New Roman"/>
          <w:sz w:val="24"/>
          <w:szCs w:val="24"/>
          <w:lang w:val="mt-MT"/>
        </w:rPr>
        <w:t>t singing</w:t>
      </w:r>
      <w:r w:rsidR="00A939DE">
        <w:rPr>
          <w:rFonts w:ascii="Times New Roman" w:hAnsi="Times New Roman" w:cs="Times New Roman"/>
          <w:sz w:val="24"/>
          <w:szCs w:val="24"/>
          <w:lang w:val="mt-MT"/>
        </w:rPr>
        <w:t xml:space="preserve"> skills, analysis skills, part-writing and composing skills, keyboard harmony and impovisation skills. The theoretical framework has also identified approaches that music theory teachers could adopt for effective teaching </w:t>
      </w:r>
      <w:r w:rsidR="0093146A">
        <w:rPr>
          <w:rFonts w:ascii="Times New Roman" w:hAnsi="Times New Roman" w:cs="Times New Roman"/>
          <w:sz w:val="24"/>
          <w:szCs w:val="24"/>
          <w:lang w:val="mt-MT"/>
        </w:rPr>
        <w:t>such as student-centred and inquiry-based learning, using a variety of music repertoire, adopting creative digital technologies, connecting theory with practice and assessment through portfolios. In particular, responses from the participants in the study suggest that a</w:t>
      </w:r>
      <w:r>
        <w:rPr>
          <w:rFonts w:ascii="Times New Roman" w:hAnsi="Times New Roman" w:cs="Times New Roman"/>
          <w:sz w:val="24"/>
          <w:szCs w:val="24"/>
          <w:lang w:val="mt-MT"/>
        </w:rPr>
        <w:t xml:space="preserve">ctive listening, keyboard harmony and improvisation, analysis through a </w:t>
      </w:r>
      <w:r w:rsidR="00C4193F">
        <w:rPr>
          <w:rFonts w:ascii="Times New Roman" w:hAnsi="Times New Roman" w:cs="Times New Roman"/>
          <w:sz w:val="24"/>
          <w:szCs w:val="24"/>
          <w:lang w:val="mt-MT"/>
        </w:rPr>
        <w:t>variety of repertoire, student-</w:t>
      </w:r>
      <w:r>
        <w:rPr>
          <w:rFonts w:ascii="Times New Roman" w:hAnsi="Times New Roman" w:cs="Times New Roman"/>
          <w:sz w:val="24"/>
          <w:szCs w:val="24"/>
          <w:lang w:val="mt-MT"/>
        </w:rPr>
        <w:t>centred approach</w:t>
      </w:r>
      <w:r w:rsidR="0093146A">
        <w:rPr>
          <w:rFonts w:ascii="Times New Roman" w:hAnsi="Times New Roman" w:cs="Times New Roman"/>
          <w:sz w:val="24"/>
          <w:szCs w:val="24"/>
          <w:lang w:val="mt-MT"/>
        </w:rPr>
        <w:t xml:space="preserve"> that en</w:t>
      </w:r>
      <w:r w:rsidR="00F01E77">
        <w:rPr>
          <w:rFonts w:ascii="Times New Roman" w:hAnsi="Times New Roman" w:cs="Times New Roman"/>
          <w:sz w:val="24"/>
          <w:szCs w:val="24"/>
          <w:lang w:val="mt-MT"/>
        </w:rPr>
        <w:t>c</w:t>
      </w:r>
      <w:r w:rsidR="0093146A">
        <w:rPr>
          <w:rFonts w:ascii="Times New Roman" w:hAnsi="Times New Roman" w:cs="Times New Roman"/>
          <w:sz w:val="24"/>
          <w:szCs w:val="24"/>
          <w:lang w:val="mt-MT"/>
        </w:rPr>
        <w:t>ourage</w:t>
      </w:r>
      <w:r>
        <w:rPr>
          <w:rFonts w:ascii="Times New Roman" w:hAnsi="Times New Roman" w:cs="Times New Roman"/>
          <w:sz w:val="24"/>
          <w:szCs w:val="24"/>
          <w:lang w:val="mt-MT"/>
        </w:rPr>
        <w:t xml:space="preserve"> the students</w:t>
      </w:r>
      <w:r w:rsidR="00B2211F">
        <w:rPr>
          <w:rFonts w:ascii="Times New Roman" w:hAnsi="Times New Roman" w:cs="Times New Roman"/>
          <w:sz w:val="24"/>
          <w:szCs w:val="24"/>
          <w:lang w:val="mt-MT"/>
        </w:rPr>
        <w:t>’</w:t>
      </w:r>
      <w:r>
        <w:rPr>
          <w:rFonts w:ascii="Times New Roman" w:hAnsi="Times New Roman" w:cs="Times New Roman"/>
          <w:sz w:val="24"/>
          <w:szCs w:val="24"/>
          <w:lang w:val="mt-MT"/>
        </w:rPr>
        <w:t xml:space="preserve"> creative voice in composition, the connection of theory with practice, digital technologies and the organisation of the portfolio assessment were all underscored as being pivotal in the student</w:t>
      </w:r>
      <w:r w:rsidR="00131032">
        <w:rPr>
          <w:rFonts w:ascii="Times New Roman" w:hAnsi="Times New Roman" w:cs="Times New Roman"/>
          <w:sz w:val="24"/>
          <w:szCs w:val="24"/>
          <w:lang w:val="mt-MT"/>
        </w:rPr>
        <w:t>s’</w:t>
      </w:r>
      <w:r>
        <w:rPr>
          <w:rFonts w:ascii="Times New Roman" w:hAnsi="Times New Roman" w:cs="Times New Roman"/>
          <w:sz w:val="24"/>
          <w:szCs w:val="24"/>
          <w:lang w:val="mt-MT"/>
        </w:rPr>
        <w:t xml:space="preserve"> musical  development.  </w:t>
      </w:r>
    </w:p>
    <w:p w14:paraId="7CD7B470" w14:textId="47B26074" w:rsidR="009B4C3F" w:rsidRDefault="00516393" w:rsidP="009B4C3F">
      <w:pPr>
        <w:spacing w:after="0" w:line="480" w:lineRule="auto"/>
        <w:ind w:firstLine="720"/>
        <w:jc w:val="both"/>
        <w:rPr>
          <w:rFonts w:ascii="Times New Roman" w:hAnsi="Times New Roman" w:cs="Times New Roman"/>
          <w:sz w:val="24"/>
          <w:szCs w:val="24"/>
          <w:lang w:val="mt-MT"/>
        </w:rPr>
      </w:pPr>
      <w:r>
        <w:rPr>
          <w:rFonts w:ascii="Times New Roman" w:hAnsi="Times New Roman" w:cs="Times New Roman"/>
          <w:sz w:val="24"/>
          <w:szCs w:val="24"/>
          <w:lang w:val="mt-MT"/>
        </w:rPr>
        <w:t xml:space="preserve">The thesis concludes with recommendations on the content and ways </w:t>
      </w:r>
      <w:r w:rsidR="00C4193F">
        <w:rPr>
          <w:rFonts w:ascii="Times New Roman" w:hAnsi="Times New Roman" w:cs="Times New Roman"/>
          <w:sz w:val="24"/>
          <w:szCs w:val="24"/>
          <w:lang w:val="mt-MT"/>
        </w:rPr>
        <w:t>of teaching of music theory in H</w:t>
      </w:r>
      <w:r>
        <w:rPr>
          <w:rFonts w:ascii="Times New Roman" w:hAnsi="Times New Roman" w:cs="Times New Roman"/>
          <w:sz w:val="24"/>
          <w:szCs w:val="24"/>
          <w:lang w:val="mt-MT"/>
        </w:rPr>
        <w:t>i</w:t>
      </w:r>
      <w:r w:rsidR="00C4193F">
        <w:rPr>
          <w:rFonts w:ascii="Times New Roman" w:hAnsi="Times New Roman" w:cs="Times New Roman"/>
          <w:sz w:val="24"/>
          <w:szCs w:val="24"/>
          <w:lang w:val="mt-MT"/>
        </w:rPr>
        <w:t>gher E</w:t>
      </w:r>
      <w:r>
        <w:rPr>
          <w:rFonts w:ascii="Times New Roman" w:hAnsi="Times New Roman" w:cs="Times New Roman"/>
          <w:sz w:val="24"/>
          <w:szCs w:val="24"/>
          <w:lang w:val="mt-MT"/>
        </w:rPr>
        <w:t>ducation directed at helping students to connect actively with the subject in a pragmatic and enjoyable way.</w:t>
      </w:r>
      <w:r w:rsidR="00FC3DD2">
        <w:rPr>
          <w:rFonts w:ascii="Times New Roman" w:hAnsi="Times New Roman" w:cs="Times New Roman"/>
          <w:sz w:val="24"/>
          <w:szCs w:val="24"/>
          <w:lang w:val="mt-MT"/>
        </w:rPr>
        <w:t xml:space="preserve"> Besides the written submission,</w:t>
      </w:r>
      <w:r w:rsidR="0093146A">
        <w:rPr>
          <w:rFonts w:ascii="Times New Roman" w:hAnsi="Times New Roman" w:cs="Times New Roman"/>
          <w:sz w:val="24"/>
          <w:szCs w:val="24"/>
          <w:lang w:val="mt-MT"/>
        </w:rPr>
        <w:t xml:space="preserve"> </w:t>
      </w:r>
      <w:r w:rsidR="00FC3DD2">
        <w:rPr>
          <w:rFonts w:ascii="Times New Roman" w:hAnsi="Times New Roman" w:cs="Times New Roman"/>
          <w:sz w:val="24"/>
          <w:szCs w:val="24"/>
          <w:lang w:val="mt-MT"/>
        </w:rPr>
        <w:t xml:space="preserve">the  </w:t>
      </w:r>
      <w:r w:rsidR="00FC3DD2">
        <w:rPr>
          <w:rFonts w:ascii="Times New Roman" w:hAnsi="Times New Roman" w:cs="Times New Roman"/>
          <w:sz w:val="24"/>
          <w:szCs w:val="24"/>
          <w:lang w:val="mt-MT"/>
        </w:rPr>
        <w:lastRenderedPageBreak/>
        <w:t xml:space="preserve">separate portfolio submission </w:t>
      </w:r>
      <w:r w:rsidR="0093146A">
        <w:rPr>
          <w:rFonts w:ascii="Times New Roman" w:hAnsi="Times New Roman" w:cs="Times New Roman"/>
          <w:sz w:val="24"/>
          <w:szCs w:val="24"/>
          <w:lang w:val="mt-MT"/>
        </w:rPr>
        <w:t xml:space="preserve">also includes sample material from the final versions of the </w:t>
      </w:r>
      <w:r w:rsidR="00B2211F">
        <w:rPr>
          <w:rFonts w:ascii="Times New Roman" w:hAnsi="Times New Roman" w:cs="Times New Roman"/>
          <w:sz w:val="24"/>
          <w:szCs w:val="24"/>
          <w:lang w:val="mt-MT"/>
        </w:rPr>
        <w:t>m</w:t>
      </w:r>
      <w:r w:rsidR="0093146A">
        <w:rPr>
          <w:rFonts w:ascii="Times New Roman" w:hAnsi="Times New Roman" w:cs="Times New Roman"/>
          <w:sz w:val="24"/>
          <w:szCs w:val="24"/>
          <w:lang w:val="mt-MT"/>
        </w:rPr>
        <w:t xml:space="preserve">usic </w:t>
      </w:r>
      <w:r w:rsidR="00B2211F">
        <w:rPr>
          <w:rFonts w:ascii="Times New Roman" w:hAnsi="Times New Roman" w:cs="Times New Roman"/>
          <w:sz w:val="24"/>
          <w:szCs w:val="24"/>
          <w:lang w:val="mt-MT"/>
        </w:rPr>
        <w:t>t</w:t>
      </w:r>
      <w:r w:rsidR="0093146A">
        <w:rPr>
          <w:rFonts w:ascii="Times New Roman" w:hAnsi="Times New Roman" w:cs="Times New Roman"/>
          <w:sz w:val="24"/>
          <w:szCs w:val="24"/>
          <w:lang w:val="mt-MT"/>
        </w:rPr>
        <w:t xml:space="preserve">heory </w:t>
      </w:r>
      <w:r w:rsidR="00B2211F">
        <w:rPr>
          <w:rFonts w:ascii="Times New Roman" w:hAnsi="Times New Roman" w:cs="Times New Roman"/>
          <w:sz w:val="24"/>
          <w:szCs w:val="24"/>
          <w:lang w:val="mt-MT"/>
        </w:rPr>
        <w:t>g</w:t>
      </w:r>
      <w:r w:rsidR="0093146A">
        <w:rPr>
          <w:rFonts w:ascii="Times New Roman" w:hAnsi="Times New Roman" w:cs="Times New Roman"/>
          <w:sz w:val="24"/>
          <w:szCs w:val="24"/>
          <w:lang w:val="mt-MT"/>
        </w:rPr>
        <w:t>uides for Grades VII and VIII that the researcher has created, which will form part of the</w:t>
      </w:r>
      <w:r w:rsidR="009B4C3F">
        <w:rPr>
          <w:rFonts w:ascii="Times New Roman" w:hAnsi="Times New Roman" w:cs="Times New Roman"/>
          <w:sz w:val="24"/>
          <w:szCs w:val="24"/>
          <w:lang w:val="mt-MT"/>
        </w:rPr>
        <w:t xml:space="preserve"> </w:t>
      </w:r>
      <w:r w:rsidR="009B4C3F" w:rsidRPr="00C1479E">
        <w:rPr>
          <w:rFonts w:ascii="Times New Roman" w:hAnsi="Times New Roman" w:cs="Times New Roman"/>
          <w:sz w:val="24"/>
          <w:szCs w:val="24"/>
          <w:lang w:val="mt-MT"/>
        </w:rPr>
        <w:t xml:space="preserve">forthcoming music theory workbooks, compiled by the researcher upon the request of the Maltese </w:t>
      </w:r>
      <w:r w:rsidR="009B4C3F">
        <w:rPr>
          <w:rFonts w:ascii="Times New Roman" w:hAnsi="Times New Roman" w:cs="Times New Roman"/>
          <w:sz w:val="24"/>
          <w:szCs w:val="24"/>
          <w:lang w:val="mt-MT"/>
        </w:rPr>
        <w:t xml:space="preserve">Government. </w:t>
      </w:r>
    </w:p>
    <w:p w14:paraId="578DFAB4" w14:textId="77777777" w:rsidR="009B4C3F" w:rsidRDefault="009B4C3F" w:rsidP="00E05F2F">
      <w:pPr>
        <w:spacing w:after="0" w:line="480" w:lineRule="auto"/>
        <w:ind w:firstLine="720"/>
        <w:jc w:val="both"/>
        <w:rPr>
          <w:rFonts w:ascii="Times New Roman" w:hAnsi="Times New Roman" w:cs="Times New Roman"/>
          <w:sz w:val="24"/>
          <w:szCs w:val="24"/>
          <w:lang w:val="mt-MT"/>
        </w:rPr>
      </w:pPr>
    </w:p>
    <w:p w14:paraId="5F35187A" w14:textId="77777777" w:rsidR="00625D57" w:rsidRDefault="00625D57" w:rsidP="0038547A">
      <w:pPr>
        <w:spacing w:before="240"/>
        <w:rPr>
          <w:rFonts w:ascii="Times New Roman" w:hAnsi="Times New Roman" w:cs="Times New Roman"/>
          <w:b/>
          <w:sz w:val="24"/>
          <w:szCs w:val="32"/>
          <w:lang w:val="mt-MT"/>
        </w:rPr>
      </w:pPr>
    </w:p>
    <w:p w14:paraId="49C383F3" w14:textId="77777777" w:rsidR="00FD27AB" w:rsidRDefault="00FD27AB" w:rsidP="0038547A">
      <w:pPr>
        <w:spacing w:before="240"/>
        <w:rPr>
          <w:rFonts w:ascii="Times New Roman" w:hAnsi="Times New Roman" w:cs="Times New Roman"/>
          <w:b/>
          <w:sz w:val="24"/>
          <w:szCs w:val="32"/>
          <w:lang w:val="mt-MT"/>
        </w:rPr>
      </w:pPr>
    </w:p>
    <w:p w14:paraId="2537A8B2" w14:textId="2291C3A4" w:rsidR="00FD27AB" w:rsidRDefault="00FD27AB" w:rsidP="0038547A">
      <w:pPr>
        <w:spacing w:before="240"/>
        <w:rPr>
          <w:rFonts w:ascii="Times New Roman" w:hAnsi="Times New Roman" w:cs="Times New Roman"/>
          <w:b/>
          <w:sz w:val="24"/>
          <w:szCs w:val="32"/>
          <w:lang w:val="mt-MT"/>
        </w:rPr>
      </w:pPr>
    </w:p>
    <w:p w14:paraId="4D0B1F41" w14:textId="212B24E6" w:rsidR="00373BCF" w:rsidRDefault="00373BCF" w:rsidP="0038547A">
      <w:pPr>
        <w:spacing w:before="240"/>
        <w:rPr>
          <w:rFonts w:ascii="Times New Roman" w:hAnsi="Times New Roman" w:cs="Times New Roman"/>
          <w:b/>
          <w:sz w:val="24"/>
          <w:szCs w:val="32"/>
          <w:lang w:val="mt-MT"/>
        </w:rPr>
      </w:pPr>
    </w:p>
    <w:p w14:paraId="0F334E78" w14:textId="3E560CF0" w:rsidR="00B2211F" w:rsidRDefault="00B2211F" w:rsidP="0038547A">
      <w:pPr>
        <w:spacing w:before="240"/>
        <w:rPr>
          <w:rFonts w:ascii="Times New Roman" w:hAnsi="Times New Roman" w:cs="Times New Roman"/>
          <w:b/>
          <w:sz w:val="24"/>
          <w:szCs w:val="32"/>
          <w:lang w:val="mt-MT"/>
        </w:rPr>
      </w:pPr>
    </w:p>
    <w:p w14:paraId="063B27A3" w14:textId="33D10624" w:rsidR="00B2211F" w:rsidRDefault="00B2211F" w:rsidP="0038547A">
      <w:pPr>
        <w:spacing w:before="240"/>
        <w:rPr>
          <w:rFonts w:ascii="Times New Roman" w:hAnsi="Times New Roman" w:cs="Times New Roman"/>
          <w:b/>
          <w:sz w:val="24"/>
          <w:szCs w:val="32"/>
          <w:lang w:val="mt-MT"/>
        </w:rPr>
      </w:pPr>
    </w:p>
    <w:p w14:paraId="74E54FD8" w14:textId="25CD2543" w:rsidR="00B2211F" w:rsidRDefault="00B2211F" w:rsidP="0038547A">
      <w:pPr>
        <w:spacing w:before="240"/>
        <w:rPr>
          <w:rFonts w:ascii="Times New Roman" w:hAnsi="Times New Roman" w:cs="Times New Roman"/>
          <w:b/>
          <w:sz w:val="24"/>
          <w:szCs w:val="32"/>
          <w:lang w:val="mt-MT"/>
        </w:rPr>
      </w:pPr>
    </w:p>
    <w:p w14:paraId="4A1B302A" w14:textId="7AABF318" w:rsidR="00B2211F" w:rsidRDefault="00B2211F" w:rsidP="0038547A">
      <w:pPr>
        <w:spacing w:before="240"/>
        <w:rPr>
          <w:rFonts w:ascii="Times New Roman" w:hAnsi="Times New Roman" w:cs="Times New Roman"/>
          <w:b/>
          <w:sz w:val="24"/>
          <w:szCs w:val="32"/>
          <w:lang w:val="mt-MT"/>
        </w:rPr>
      </w:pPr>
    </w:p>
    <w:p w14:paraId="3199D701" w14:textId="1C29B33C" w:rsidR="00B2211F" w:rsidRDefault="00B2211F" w:rsidP="0038547A">
      <w:pPr>
        <w:spacing w:before="240"/>
        <w:rPr>
          <w:rFonts w:ascii="Times New Roman" w:hAnsi="Times New Roman" w:cs="Times New Roman"/>
          <w:b/>
          <w:sz w:val="24"/>
          <w:szCs w:val="32"/>
          <w:lang w:val="mt-MT"/>
        </w:rPr>
      </w:pPr>
    </w:p>
    <w:p w14:paraId="06CDB534" w14:textId="1CAD4C68" w:rsidR="00B2211F" w:rsidRDefault="00B2211F" w:rsidP="0038547A">
      <w:pPr>
        <w:spacing w:before="240"/>
        <w:rPr>
          <w:rFonts w:ascii="Times New Roman" w:hAnsi="Times New Roman" w:cs="Times New Roman"/>
          <w:b/>
          <w:sz w:val="24"/>
          <w:szCs w:val="32"/>
          <w:lang w:val="mt-MT"/>
        </w:rPr>
      </w:pPr>
    </w:p>
    <w:p w14:paraId="3F58F451" w14:textId="52A1ACA7" w:rsidR="00B2211F" w:rsidRDefault="00B2211F" w:rsidP="0038547A">
      <w:pPr>
        <w:spacing w:before="240"/>
        <w:rPr>
          <w:rFonts w:ascii="Times New Roman" w:hAnsi="Times New Roman" w:cs="Times New Roman"/>
          <w:b/>
          <w:sz w:val="24"/>
          <w:szCs w:val="32"/>
          <w:lang w:val="mt-MT"/>
        </w:rPr>
      </w:pPr>
    </w:p>
    <w:p w14:paraId="1F696BB8" w14:textId="2A563EA6" w:rsidR="00B2211F" w:rsidRDefault="00B2211F" w:rsidP="0038547A">
      <w:pPr>
        <w:spacing w:before="240"/>
        <w:rPr>
          <w:rFonts w:ascii="Times New Roman" w:hAnsi="Times New Roman" w:cs="Times New Roman"/>
          <w:b/>
          <w:sz w:val="24"/>
          <w:szCs w:val="32"/>
          <w:lang w:val="mt-MT"/>
        </w:rPr>
      </w:pPr>
    </w:p>
    <w:p w14:paraId="49AE20C0" w14:textId="382B334D" w:rsidR="00B2211F" w:rsidRDefault="00B2211F" w:rsidP="0038547A">
      <w:pPr>
        <w:spacing w:before="240"/>
        <w:rPr>
          <w:rFonts w:ascii="Times New Roman" w:hAnsi="Times New Roman" w:cs="Times New Roman"/>
          <w:b/>
          <w:sz w:val="24"/>
          <w:szCs w:val="32"/>
          <w:lang w:val="mt-MT"/>
        </w:rPr>
      </w:pPr>
    </w:p>
    <w:p w14:paraId="6C5BEABC" w14:textId="77777777" w:rsidR="00B2211F" w:rsidRDefault="00B2211F" w:rsidP="0038547A">
      <w:pPr>
        <w:spacing w:before="240"/>
        <w:rPr>
          <w:rFonts w:ascii="Times New Roman" w:hAnsi="Times New Roman" w:cs="Times New Roman"/>
          <w:b/>
          <w:sz w:val="24"/>
          <w:szCs w:val="32"/>
          <w:lang w:val="mt-MT"/>
        </w:rPr>
      </w:pPr>
    </w:p>
    <w:p w14:paraId="624AC2F8" w14:textId="7A37AC2A" w:rsidR="00B2211F" w:rsidRDefault="00B2211F" w:rsidP="0038547A">
      <w:pPr>
        <w:spacing w:before="240"/>
        <w:rPr>
          <w:rFonts w:ascii="Times New Roman" w:hAnsi="Times New Roman" w:cs="Times New Roman"/>
          <w:b/>
          <w:sz w:val="24"/>
          <w:szCs w:val="32"/>
          <w:lang w:val="mt-MT"/>
        </w:rPr>
      </w:pPr>
    </w:p>
    <w:p w14:paraId="44D4B63A" w14:textId="5021AC29" w:rsidR="00B2211F" w:rsidRDefault="00B2211F" w:rsidP="0038547A">
      <w:pPr>
        <w:spacing w:before="240"/>
        <w:rPr>
          <w:rFonts w:ascii="Times New Roman" w:hAnsi="Times New Roman" w:cs="Times New Roman"/>
          <w:b/>
          <w:sz w:val="24"/>
          <w:szCs w:val="32"/>
          <w:lang w:val="mt-MT"/>
        </w:rPr>
      </w:pPr>
    </w:p>
    <w:p w14:paraId="36D6715E" w14:textId="54F157ED" w:rsidR="00B2211F" w:rsidRDefault="00B2211F" w:rsidP="0038547A">
      <w:pPr>
        <w:spacing w:before="240"/>
        <w:rPr>
          <w:rFonts w:ascii="Times New Roman" w:hAnsi="Times New Roman" w:cs="Times New Roman"/>
          <w:b/>
          <w:sz w:val="24"/>
          <w:szCs w:val="32"/>
          <w:lang w:val="mt-MT"/>
        </w:rPr>
      </w:pPr>
    </w:p>
    <w:p w14:paraId="49C6FD0F" w14:textId="77777777" w:rsidR="00B2211F" w:rsidRDefault="00B2211F" w:rsidP="0038547A">
      <w:pPr>
        <w:spacing w:before="240"/>
        <w:rPr>
          <w:rFonts w:ascii="Times New Roman" w:hAnsi="Times New Roman" w:cs="Times New Roman"/>
          <w:b/>
          <w:sz w:val="24"/>
          <w:szCs w:val="32"/>
          <w:lang w:val="mt-MT"/>
        </w:rPr>
      </w:pPr>
    </w:p>
    <w:p w14:paraId="7DC69C93" w14:textId="6FE64EC3" w:rsidR="0038547A" w:rsidRPr="007E463B" w:rsidRDefault="0038547A" w:rsidP="007E463B">
      <w:pPr>
        <w:pStyle w:val="Heading1"/>
        <w:rPr>
          <w:rFonts w:ascii="Times New Roman" w:hAnsi="Times New Roman" w:cs="Times New Roman"/>
          <w:sz w:val="28"/>
          <w:szCs w:val="28"/>
          <w:lang w:val="mt-MT"/>
        </w:rPr>
      </w:pPr>
      <w:bookmarkStart w:id="3" w:name="_Toc77755886"/>
      <w:bookmarkStart w:id="4" w:name="_Toc115349129"/>
      <w:r w:rsidRPr="007E463B">
        <w:rPr>
          <w:rFonts w:ascii="Times New Roman" w:hAnsi="Times New Roman" w:cs="Times New Roman"/>
          <w:color w:val="auto"/>
          <w:sz w:val="28"/>
          <w:szCs w:val="28"/>
          <w:lang w:val="mt-MT"/>
        </w:rPr>
        <w:lastRenderedPageBreak/>
        <w:t>T</w:t>
      </w:r>
      <w:r w:rsidR="00FD27AB" w:rsidRPr="007E463B">
        <w:rPr>
          <w:rFonts w:ascii="Times New Roman" w:hAnsi="Times New Roman" w:cs="Times New Roman"/>
          <w:color w:val="auto"/>
          <w:sz w:val="28"/>
          <w:szCs w:val="28"/>
          <w:lang w:val="mt-MT"/>
        </w:rPr>
        <w:t>ABLE OF CONTENTS</w:t>
      </w:r>
      <w:bookmarkEnd w:id="3"/>
      <w:bookmarkEnd w:id="4"/>
    </w:p>
    <w:p w14:paraId="164202B7" w14:textId="17C44007" w:rsidR="00FD27AB" w:rsidRPr="0038547A" w:rsidRDefault="0038547A" w:rsidP="0038547A">
      <w:pPr>
        <w:rPr>
          <w:rFonts w:ascii="Times New Roman" w:hAnsi="Times New Roman" w:cs="Times New Roman"/>
          <w:sz w:val="28"/>
          <w:szCs w:val="28"/>
          <w:lang w:val="mt-MT"/>
        </w:rPr>
      </w:pPr>
      <w:r>
        <w:rPr>
          <w:rFonts w:ascii="Times New Roman" w:hAnsi="Times New Roman" w:cs="Times New Roman"/>
          <w:b/>
          <w:sz w:val="32"/>
          <w:szCs w:val="32"/>
          <w:lang w:val="mt-MT"/>
        </w:rPr>
        <w:t>___________________</w:t>
      </w:r>
      <w:r w:rsidR="00F73E60">
        <w:rPr>
          <w:rFonts w:ascii="Times New Roman" w:hAnsi="Times New Roman" w:cs="Times New Roman"/>
          <w:b/>
          <w:sz w:val="32"/>
          <w:szCs w:val="32"/>
          <w:lang w:val="mt-MT"/>
        </w:rPr>
        <w:t>_______________________________</w:t>
      </w:r>
      <w:r w:rsidR="001A7C46">
        <w:rPr>
          <w:rFonts w:ascii="Times New Roman" w:hAnsi="Times New Roman" w:cs="Times New Roman"/>
          <w:b/>
          <w:sz w:val="32"/>
          <w:szCs w:val="32"/>
          <w:lang w:val="mt-MT"/>
        </w:rPr>
        <w:t>__</w:t>
      </w:r>
      <w:r w:rsidR="00FD27AB" w:rsidRPr="00D65165">
        <w:rPr>
          <w:lang w:val="mt-MT"/>
        </w:rPr>
        <w:tab/>
      </w:r>
      <w:r w:rsidR="00FD27AB" w:rsidRPr="00D65165">
        <w:rPr>
          <w:lang w:val="mt-MT"/>
        </w:rPr>
        <w:tab/>
      </w:r>
      <w:r w:rsidR="00FD27AB" w:rsidRPr="00D65165">
        <w:rPr>
          <w:lang w:val="mt-MT"/>
        </w:rPr>
        <w:tab/>
      </w:r>
      <w:r w:rsidR="00FD27AB" w:rsidRPr="00D65165">
        <w:rPr>
          <w:lang w:val="mt-MT"/>
        </w:rPr>
        <w:tab/>
      </w:r>
      <w:r w:rsidR="00FD27AB" w:rsidRPr="00D65165">
        <w:rPr>
          <w:lang w:val="mt-MT"/>
        </w:rPr>
        <w:tab/>
      </w:r>
      <w:r w:rsidR="00FD27AB" w:rsidRPr="00D65165">
        <w:rPr>
          <w:lang w:val="mt-MT"/>
        </w:rPr>
        <w:tab/>
      </w:r>
      <w:r w:rsidR="00FD27AB" w:rsidRPr="00D65165">
        <w:rPr>
          <w:lang w:val="mt-MT"/>
        </w:rPr>
        <w:tab/>
      </w:r>
      <w:r w:rsidR="00FD27AB" w:rsidRPr="00D65165">
        <w:rPr>
          <w:lang w:val="mt-MT"/>
        </w:rPr>
        <w:tab/>
      </w:r>
      <w:r w:rsidR="00FD27AB" w:rsidRPr="00D65165">
        <w:rPr>
          <w:lang w:val="mt-MT"/>
        </w:rPr>
        <w:tab/>
      </w:r>
      <w:r w:rsidR="00FD27AB" w:rsidRPr="00D65165">
        <w:rPr>
          <w:lang w:val="mt-MT"/>
        </w:rPr>
        <w:tab/>
      </w:r>
    </w:p>
    <w:sdt>
      <w:sdtPr>
        <w:rPr>
          <w:rFonts w:asciiTheme="minorHAnsi" w:eastAsiaTheme="minorHAnsi" w:hAnsiTheme="minorHAnsi" w:cstheme="minorBidi"/>
          <w:b w:val="0"/>
          <w:bCs w:val="0"/>
          <w:color w:val="auto"/>
        </w:rPr>
        <w:id w:val="-124854968"/>
        <w:docPartObj>
          <w:docPartGallery w:val="Table of Contents"/>
          <w:docPartUnique/>
        </w:docPartObj>
      </w:sdtPr>
      <w:sdtEndPr>
        <w:rPr>
          <w:noProof/>
        </w:rPr>
      </w:sdtEndPr>
      <w:sdtContent>
        <w:p w14:paraId="03870068" w14:textId="2F9FF0CB" w:rsidR="00112655" w:rsidRPr="00112655" w:rsidRDefault="007D0654" w:rsidP="007D0654">
          <w:pPr>
            <w:pStyle w:val="Heading3"/>
            <w:tabs>
              <w:tab w:val="left" w:pos="775"/>
            </w:tabs>
          </w:pPr>
          <w:r>
            <w:rPr>
              <w:rFonts w:asciiTheme="minorHAnsi" w:eastAsiaTheme="minorHAnsi" w:hAnsiTheme="minorHAnsi" w:cstheme="minorBidi"/>
              <w:b w:val="0"/>
              <w:bCs w:val="0"/>
              <w:color w:val="auto"/>
            </w:rPr>
            <w:tab/>
          </w:r>
        </w:p>
        <w:p w14:paraId="198774FB" w14:textId="68DC7E80" w:rsidR="00C4562F" w:rsidRDefault="00112655">
          <w:pPr>
            <w:pStyle w:val="TOC1"/>
            <w:rPr>
              <w:rFonts w:asciiTheme="minorHAnsi" w:eastAsiaTheme="minorEastAsia" w:hAnsiTheme="minorHAnsi" w:cstheme="minorBidi"/>
              <w:noProof/>
              <w:sz w:val="22"/>
              <w:szCs w:val="22"/>
              <w:lang w:val="en-IE" w:eastAsia="en-IE"/>
            </w:rPr>
          </w:pPr>
          <w:r w:rsidRPr="00561344">
            <w:fldChar w:fldCharType="begin"/>
          </w:r>
          <w:r w:rsidRPr="00561344">
            <w:instrText xml:space="preserve"> TOC \o "1-3" \h \z \u </w:instrText>
          </w:r>
          <w:r w:rsidRPr="00561344">
            <w:fldChar w:fldCharType="separate"/>
          </w:r>
          <w:hyperlink w:anchor="_Toc115349128" w:history="1">
            <w:r w:rsidR="00C4562F" w:rsidRPr="00DB3BFF">
              <w:rPr>
                <w:rStyle w:val="Hyperlink"/>
                <w:noProof/>
                <w:lang w:val="mt-MT"/>
              </w:rPr>
              <w:t>ABSTRACT</w:t>
            </w:r>
            <w:r w:rsidR="00C4562F">
              <w:rPr>
                <w:noProof/>
                <w:webHidden/>
              </w:rPr>
              <w:tab/>
            </w:r>
            <w:r w:rsidR="00C4562F">
              <w:rPr>
                <w:noProof/>
                <w:webHidden/>
              </w:rPr>
              <w:fldChar w:fldCharType="begin"/>
            </w:r>
            <w:r w:rsidR="00C4562F">
              <w:rPr>
                <w:noProof/>
                <w:webHidden/>
              </w:rPr>
              <w:instrText xml:space="preserve"> PAGEREF _Toc115349128 \h </w:instrText>
            </w:r>
            <w:r w:rsidR="00C4562F">
              <w:rPr>
                <w:noProof/>
                <w:webHidden/>
              </w:rPr>
            </w:r>
            <w:r w:rsidR="00C4562F">
              <w:rPr>
                <w:noProof/>
                <w:webHidden/>
              </w:rPr>
              <w:fldChar w:fldCharType="separate"/>
            </w:r>
            <w:r w:rsidR="00C4562F">
              <w:rPr>
                <w:noProof/>
                <w:webHidden/>
              </w:rPr>
              <w:t>i</w:t>
            </w:r>
            <w:r w:rsidR="00C4562F">
              <w:rPr>
                <w:noProof/>
                <w:webHidden/>
              </w:rPr>
              <w:fldChar w:fldCharType="end"/>
            </w:r>
          </w:hyperlink>
        </w:p>
        <w:p w14:paraId="7C9F728F" w14:textId="72134C04" w:rsidR="00C4562F" w:rsidRDefault="00B27B34">
          <w:pPr>
            <w:pStyle w:val="TOC1"/>
            <w:rPr>
              <w:rFonts w:asciiTheme="minorHAnsi" w:eastAsiaTheme="minorEastAsia" w:hAnsiTheme="minorHAnsi" w:cstheme="minorBidi"/>
              <w:noProof/>
              <w:sz w:val="22"/>
              <w:szCs w:val="22"/>
              <w:lang w:val="en-IE" w:eastAsia="en-IE"/>
            </w:rPr>
          </w:pPr>
          <w:hyperlink w:anchor="_Toc115349129" w:history="1">
            <w:r w:rsidR="00C4562F" w:rsidRPr="00DB3BFF">
              <w:rPr>
                <w:rStyle w:val="Hyperlink"/>
                <w:noProof/>
                <w:lang w:val="mt-MT"/>
              </w:rPr>
              <w:t>TABLE OF CONTENTS</w:t>
            </w:r>
            <w:r w:rsidR="00C4562F">
              <w:rPr>
                <w:noProof/>
                <w:webHidden/>
              </w:rPr>
              <w:tab/>
            </w:r>
            <w:r w:rsidR="00C4562F">
              <w:rPr>
                <w:noProof/>
                <w:webHidden/>
              </w:rPr>
              <w:fldChar w:fldCharType="begin"/>
            </w:r>
            <w:r w:rsidR="00C4562F">
              <w:rPr>
                <w:noProof/>
                <w:webHidden/>
              </w:rPr>
              <w:instrText xml:space="preserve"> PAGEREF _Toc115349129 \h </w:instrText>
            </w:r>
            <w:r w:rsidR="00C4562F">
              <w:rPr>
                <w:noProof/>
                <w:webHidden/>
              </w:rPr>
            </w:r>
            <w:r w:rsidR="00C4562F">
              <w:rPr>
                <w:noProof/>
                <w:webHidden/>
              </w:rPr>
              <w:fldChar w:fldCharType="separate"/>
            </w:r>
            <w:r w:rsidR="00C4562F">
              <w:rPr>
                <w:noProof/>
                <w:webHidden/>
              </w:rPr>
              <w:t>iii</w:t>
            </w:r>
            <w:r w:rsidR="00C4562F">
              <w:rPr>
                <w:noProof/>
                <w:webHidden/>
              </w:rPr>
              <w:fldChar w:fldCharType="end"/>
            </w:r>
          </w:hyperlink>
        </w:p>
        <w:p w14:paraId="0BFACCB1" w14:textId="282CDA5F" w:rsidR="00C4562F" w:rsidRDefault="00B27B34">
          <w:pPr>
            <w:pStyle w:val="TOC1"/>
            <w:rPr>
              <w:rFonts w:asciiTheme="minorHAnsi" w:eastAsiaTheme="minorEastAsia" w:hAnsiTheme="minorHAnsi" w:cstheme="minorBidi"/>
              <w:noProof/>
              <w:sz w:val="22"/>
              <w:szCs w:val="22"/>
              <w:lang w:val="en-IE" w:eastAsia="en-IE"/>
            </w:rPr>
          </w:pPr>
          <w:hyperlink w:anchor="_Toc115349130" w:history="1">
            <w:r w:rsidR="00C4562F" w:rsidRPr="00DB3BFF">
              <w:rPr>
                <w:rStyle w:val="Hyperlink"/>
                <w:noProof/>
                <w:lang w:val="mt-MT"/>
              </w:rPr>
              <w:t>LIST OF TABLES</w:t>
            </w:r>
            <w:r w:rsidR="00C4562F">
              <w:rPr>
                <w:noProof/>
                <w:webHidden/>
              </w:rPr>
              <w:tab/>
            </w:r>
            <w:r w:rsidR="00C4562F">
              <w:rPr>
                <w:noProof/>
                <w:webHidden/>
              </w:rPr>
              <w:fldChar w:fldCharType="begin"/>
            </w:r>
            <w:r w:rsidR="00C4562F">
              <w:rPr>
                <w:noProof/>
                <w:webHidden/>
              </w:rPr>
              <w:instrText xml:space="preserve"> PAGEREF _Toc115349130 \h </w:instrText>
            </w:r>
            <w:r w:rsidR="00C4562F">
              <w:rPr>
                <w:noProof/>
                <w:webHidden/>
              </w:rPr>
            </w:r>
            <w:r w:rsidR="00C4562F">
              <w:rPr>
                <w:noProof/>
                <w:webHidden/>
              </w:rPr>
              <w:fldChar w:fldCharType="separate"/>
            </w:r>
            <w:r w:rsidR="00C4562F">
              <w:rPr>
                <w:noProof/>
                <w:webHidden/>
              </w:rPr>
              <w:t>viii</w:t>
            </w:r>
            <w:r w:rsidR="00C4562F">
              <w:rPr>
                <w:noProof/>
                <w:webHidden/>
              </w:rPr>
              <w:fldChar w:fldCharType="end"/>
            </w:r>
          </w:hyperlink>
        </w:p>
        <w:p w14:paraId="2F8B55C7" w14:textId="40BA34B6" w:rsidR="00C4562F" w:rsidRDefault="00B27B34">
          <w:pPr>
            <w:pStyle w:val="TOC1"/>
            <w:rPr>
              <w:rFonts w:asciiTheme="minorHAnsi" w:eastAsiaTheme="minorEastAsia" w:hAnsiTheme="minorHAnsi" w:cstheme="minorBidi"/>
              <w:noProof/>
              <w:sz w:val="22"/>
              <w:szCs w:val="22"/>
              <w:lang w:val="en-IE" w:eastAsia="en-IE"/>
            </w:rPr>
          </w:pPr>
          <w:hyperlink w:anchor="_Toc115349131" w:history="1">
            <w:r w:rsidR="00C4562F" w:rsidRPr="00DB3BFF">
              <w:rPr>
                <w:rStyle w:val="Hyperlink"/>
                <w:noProof/>
                <w:lang w:val="mt-MT"/>
              </w:rPr>
              <w:t>CERTIFICATION</w:t>
            </w:r>
            <w:r w:rsidR="00C4562F">
              <w:rPr>
                <w:noProof/>
                <w:webHidden/>
              </w:rPr>
              <w:tab/>
            </w:r>
            <w:r w:rsidR="00C4562F">
              <w:rPr>
                <w:noProof/>
                <w:webHidden/>
              </w:rPr>
              <w:fldChar w:fldCharType="begin"/>
            </w:r>
            <w:r w:rsidR="00C4562F">
              <w:rPr>
                <w:noProof/>
                <w:webHidden/>
              </w:rPr>
              <w:instrText xml:space="preserve"> PAGEREF _Toc115349131 \h </w:instrText>
            </w:r>
            <w:r w:rsidR="00C4562F">
              <w:rPr>
                <w:noProof/>
                <w:webHidden/>
              </w:rPr>
            </w:r>
            <w:r w:rsidR="00C4562F">
              <w:rPr>
                <w:noProof/>
                <w:webHidden/>
              </w:rPr>
              <w:fldChar w:fldCharType="separate"/>
            </w:r>
            <w:r w:rsidR="00C4562F">
              <w:rPr>
                <w:noProof/>
                <w:webHidden/>
              </w:rPr>
              <w:t>ix</w:t>
            </w:r>
            <w:r w:rsidR="00C4562F">
              <w:rPr>
                <w:noProof/>
                <w:webHidden/>
              </w:rPr>
              <w:fldChar w:fldCharType="end"/>
            </w:r>
          </w:hyperlink>
        </w:p>
        <w:p w14:paraId="0F6684F8" w14:textId="6771CDFD" w:rsidR="00C4562F" w:rsidRDefault="00B27B34">
          <w:pPr>
            <w:pStyle w:val="TOC1"/>
            <w:rPr>
              <w:rFonts w:asciiTheme="minorHAnsi" w:eastAsiaTheme="minorEastAsia" w:hAnsiTheme="minorHAnsi" w:cstheme="minorBidi"/>
              <w:noProof/>
              <w:sz w:val="22"/>
              <w:szCs w:val="22"/>
              <w:lang w:val="en-IE" w:eastAsia="en-IE"/>
            </w:rPr>
          </w:pPr>
          <w:hyperlink w:anchor="_Toc115349132" w:history="1">
            <w:r w:rsidR="00C4562F" w:rsidRPr="00DB3BFF">
              <w:rPr>
                <w:rStyle w:val="Hyperlink"/>
                <w:noProof/>
                <w:lang w:val="mt-MT"/>
              </w:rPr>
              <w:t>ACKNOWLEDGEMENTS</w:t>
            </w:r>
            <w:r w:rsidR="00C4562F">
              <w:rPr>
                <w:noProof/>
                <w:webHidden/>
              </w:rPr>
              <w:tab/>
            </w:r>
            <w:r w:rsidR="00C4562F">
              <w:rPr>
                <w:noProof/>
                <w:webHidden/>
              </w:rPr>
              <w:fldChar w:fldCharType="begin"/>
            </w:r>
            <w:r w:rsidR="00C4562F">
              <w:rPr>
                <w:noProof/>
                <w:webHidden/>
              </w:rPr>
              <w:instrText xml:space="preserve"> PAGEREF _Toc115349132 \h </w:instrText>
            </w:r>
            <w:r w:rsidR="00C4562F">
              <w:rPr>
                <w:noProof/>
                <w:webHidden/>
              </w:rPr>
            </w:r>
            <w:r w:rsidR="00C4562F">
              <w:rPr>
                <w:noProof/>
                <w:webHidden/>
              </w:rPr>
              <w:fldChar w:fldCharType="separate"/>
            </w:r>
            <w:r w:rsidR="00C4562F">
              <w:rPr>
                <w:noProof/>
                <w:webHidden/>
              </w:rPr>
              <w:t>xi</w:t>
            </w:r>
            <w:r w:rsidR="00C4562F">
              <w:rPr>
                <w:noProof/>
                <w:webHidden/>
              </w:rPr>
              <w:fldChar w:fldCharType="end"/>
            </w:r>
          </w:hyperlink>
        </w:p>
        <w:p w14:paraId="6B07D11E" w14:textId="49575C8E" w:rsidR="00C4562F" w:rsidRDefault="00B27B34">
          <w:pPr>
            <w:pStyle w:val="TOC1"/>
            <w:rPr>
              <w:rFonts w:asciiTheme="minorHAnsi" w:eastAsiaTheme="minorEastAsia" w:hAnsiTheme="minorHAnsi" w:cstheme="minorBidi"/>
              <w:noProof/>
              <w:sz w:val="22"/>
              <w:szCs w:val="22"/>
              <w:lang w:val="en-IE" w:eastAsia="en-IE"/>
            </w:rPr>
          </w:pPr>
          <w:hyperlink w:anchor="_Toc115349133" w:history="1">
            <w:r w:rsidR="00C4562F" w:rsidRPr="00DB3BFF">
              <w:rPr>
                <w:rStyle w:val="Hyperlink"/>
                <w:noProof/>
                <w:lang w:val="mt-MT"/>
              </w:rPr>
              <w:t>CHAPTER ONE</w:t>
            </w:r>
            <w:r w:rsidR="00C4562F">
              <w:rPr>
                <w:noProof/>
                <w:webHidden/>
              </w:rPr>
              <w:tab/>
            </w:r>
            <w:r w:rsidR="00C4562F">
              <w:rPr>
                <w:noProof/>
                <w:webHidden/>
              </w:rPr>
              <w:fldChar w:fldCharType="begin"/>
            </w:r>
            <w:r w:rsidR="00C4562F">
              <w:rPr>
                <w:noProof/>
                <w:webHidden/>
              </w:rPr>
              <w:instrText xml:space="preserve"> PAGEREF _Toc115349133 \h </w:instrText>
            </w:r>
            <w:r w:rsidR="00C4562F">
              <w:rPr>
                <w:noProof/>
                <w:webHidden/>
              </w:rPr>
            </w:r>
            <w:r w:rsidR="00C4562F">
              <w:rPr>
                <w:noProof/>
                <w:webHidden/>
              </w:rPr>
              <w:fldChar w:fldCharType="separate"/>
            </w:r>
            <w:r w:rsidR="00C4562F">
              <w:rPr>
                <w:noProof/>
                <w:webHidden/>
              </w:rPr>
              <w:t>1</w:t>
            </w:r>
            <w:r w:rsidR="00C4562F">
              <w:rPr>
                <w:noProof/>
                <w:webHidden/>
              </w:rPr>
              <w:fldChar w:fldCharType="end"/>
            </w:r>
          </w:hyperlink>
        </w:p>
        <w:p w14:paraId="25EE607D" w14:textId="1C3211AE" w:rsidR="00C4562F" w:rsidRDefault="00B27B34">
          <w:pPr>
            <w:pStyle w:val="TOC1"/>
            <w:rPr>
              <w:rFonts w:asciiTheme="minorHAnsi" w:eastAsiaTheme="minorEastAsia" w:hAnsiTheme="minorHAnsi" w:cstheme="minorBidi"/>
              <w:noProof/>
              <w:sz w:val="22"/>
              <w:szCs w:val="22"/>
              <w:lang w:val="en-IE" w:eastAsia="en-IE"/>
            </w:rPr>
          </w:pPr>
          <w:hyperlink w:anchor="_Toc115349134" w:history="1">
            <w:r w:rsidR="00C4562F" w:rsidRPr="00DB3BFF">
              <w:rPr>
                <w:rStyle w:val="Hyperlink"/>
                <w:noProof/>
                <w:lang w:val="mt-MT"/>
              </w:rPr>
              <w:t>PRELUDE</w:t>
            </w:r>
            <w:r w:rsidR="00C4562F">
              <w:rPr>
                <w:noProof/>
                <w:webHidden/>
              </w:rPr>
              <w:tab/>
            </w:r>
            <w:r w:rsidR="00C4562F">
              <w:rPr>
                <w:noProof/>
                <w:webHidden/>
              </w:rPr>
              <w:fldChar w:fldCharType="begin"/>
            </w:r>
            <w:r w:rsidR="00C4562F">
              <w:rPr>
                <w:noProof/>
                <w:webHidden/>
              </w:rPr>
              <w:instrText xml:space="preserve"> PAGEREF _Toc115349134 \h </w:instrText>
            </w:r>
            <w:r w:rsidR="00C4562F">
              <w:rPr>
                <w:noProof/>
                <w:webHidden/>
              </w:rPr>
            </w:r>
            <w:r w:rsidR="00C4562F">
              <w:rPr>
                <w:noProof/>
                <w:webHidden/>
              </w:rPr>
              <w:fldChar w:fldCharType="separate"/>
            </w:r>
            <w:r w:rsidR="00C4562F">
              <w:rPr>
                <w:noProof/>
                <w:webHidden/>
              </w:rPr>
              <w:t>1</w:t>
            </w:r>
            <w:r w:rsidR="00C4562F">
              <w:rPr>
                <w:noProof/>
                <w:webHidden/>
              </w:rPr>
              <w:fldChar w:fldCharType="end"/>
            </w:r>
          </w:hyperlink>
        </w:p>
        <w:p w14:paraId="44F8672A" w14:textId="48AC6972" w:rsidR="00C4562F" w:rsidRDefault="00B27B34">
          <w:pPr>
            <w:pStyle w:val="TOC1"/>
            <w:rPr>
              <w:rFonts w:asciiTheme="minorHAnsi" w:eastAsiaTheme="minorEastAsia" w:hAnsiTheme="minorHAnsi" w:cstheme="minorBidi"/>
              <w:noProof/>
              <w:sz w:val="22"/>
              <w:szCs w:val="22"/>
              <w:lang w:val="en-IE" w:eastAsia="en-IE"/>
            </w:rPr>
          </w:pPr>
          <w:hyperlink w:anchor="_Toc115349135" w:history="1">
            <w:r w:rsidR="00C4562F" w:rsidRPr="00DB3BFF">
              <w:rPr>
                <w:rStyle w:val="Hyperlink"/>
                <w:noProof/>
                <w:lang w:val="mt-MT"/>
              </w:rPr>
              <w:t>1.1 INTRODUCTION</w:t>
            </w:r>
            <w:r w:rsidR="00C4562F">
              <w:rPr>
                <w:noProof/>
                <w:webHidden/>
              </w:rPr>
              <w:tab/>
            </w:r>
            <w:r w:rsidR="00C4562F">
              <w:rPr>
                <w:noProof/>
                <w:webHidden/>
              </w:rPr>
              <w:fldChar w:fldCharType="begin"/>
            </w:r>
            <w:r w:rsidR="00C4562F">
              <w:rPr>
                <w:noProof/>
                <w:webHidden/>
              </w:rPr>
              <w:instrText xml:space="preserve"> PAGEREF _Toc115349135 \h </w:instrText>
            </w:r>
            <w:r w:rsidR="00C4562F">
              <w:rPr>
                <w:noProof/>
                <w:webHidden/>
              </w:rPr>
            </w:r>
            <w:r w:rsidR="00C4562F">
              <w:rPr>
                <w:noProof/>
                <w:webHidden/>
              </w:rPr>
              <w:fldChar w:fldCharType="separate"/>
            </w:r>
            <w:r w:rsidR="00C4562F">
              <w:rPr>
                <w:noProof/>
                <w:webHidden/>
              </w:rPr>
              <w:t>2</w:t>
            </w:r>
            <w:r w:rsidR="00C4562F">
              <w:rPr>
                <w:noProof/>
                <w:webHidden/>
              </w:rPr>
              <w:fldChar w:fldCharType="end"/>
            </w:r>
          </w:hyperlink>
        </w:p>
        <w:p w14:paraId="089A823D" w14:textId="3F55D71F" w:rsidR="00C4562F" w:rsidRDefault="00B27B34">
          <w:pPr>
            <w:pStyle w:val="TOC1"/>
            <w:rPr>
              <w:rFonts w:asciiTheme="minorHAnsi" w:eastAsiaTheme="minorEastAsia" w:hAnsiTheme="minorHAnsi" w:cstheme="minorBidi"/>
              <w:noProof/>
              <w:sz w:val="22"/>
              <w:szCs w:val="22"/>
              <w:lang w:val="en-IE" w:eastAsia="en-IE"/>
            </w:rPr>
          </w:pPr>
          <w:hyperlink w:anchor="_Toc115349136" w:history="1">
            <w:r w:rsidR="00C4562F" w:rsidRPr="00DB3BFF">
              <w:rPr>
                <w:rStyle w:val="Hyperlink"/>
                <w:noProof/>
                <w:lang w:val="mt-MT"/>
              </w:rPr>
              <w:t>1.2 THE MALTA SCHOOL OF MUSIC (MSM)</w:t>
            </w:r>
            <w:r w:rsidR="00C4562F">
              <w:rPr>
                <w:noProof/>
                <w:webHidden/>
              </w:rPr>
              <w:tab/>
            </w:r>
            <w:r w:rsidR="00C4562F">
              <w:rPr>
                <w:noProof/>
                <w:webHidden/>
              </w:rPr>
              <w:fldChar w:fldCharType="begin"/>
            </w:r>
            <w:r w:rsidR="00C4562F">
              <w:rPr>
                <w:noProof/>
                <w:webHidden/>
              </w:rPr>
              <w:instrText xml:space="preserve"> PAGEREF _Toc115349136 \h </w:instrText>
            </w:r>
            <w:r w:rsidR="00C4562F">
              <w:rPr>
                <w:noProof/>
                <w:webHidden/>
              </w:rPr>
            </w:r>
            <w:r w:rsidR="00C4562F">
              <w:rPr>
                <w:noProof/>
                <w:webHidden/>
              </w:rPr>
              <w:fldChar w:fldCharType="separate"/>
            </w:r>
            <w:r w:rsidR="00C4562F">
              <w:rPr>
                <w:noProof/>
                <w:webHidden/>
              </w:rPr>
              <w:t>2</w:t>
            </w:r>
            <w:r w:rsidR="00C4562F">
              <w:rPr>
                <w:noProof/>
                <w:webHidden/>
              </w:rPr>
              <w:fldChar w:fldCharType="end"/>
            </w:r>
          </w:hyperlink>
        </w:p>
        <w:p w14:paraId="2A8318AE" w14:textId="21F0E4B2" w:rsidR="00C4562F" w:rsidRDefault="00B27B34">
          <w:pPr>
            <w:pStyle w:val="TOC1"/>
            <w:rPr>
              <w:rFonts w:asciiTheme="minorHAnsi" w:eastAsiaTheme="minorEastAsia" w:hAnsiTheme="minorHAnsi" w:cstheme="minorBidi"/>
              <w:noProof/>
              <w:sz w:val="22"/>
              <w:szCs w:val="22"/>
              <w:lang w:val="en-IE" w:eastAsia="en-IE"/>
            </w:rPr>
          </w:pPr>
          <w:hyperlink w:anchor="_Toc115349137" w:history="1">
            <w:r w:rsidR="00C4562F" w:rsidRPr="00DB3BFF">
              <w:rPr>
                <w:rStyle w:val="Hyperlink"/>
                <w:noProof/>
                <w:lang w:val="mt-MT"/>
              </w:rPr>
              <w:t>1.3 THE RESEARCHER</w:t>
            </w:r>
            <w:r w:rsidR="00C4562F">
              <w:rPr>
                <w:noProof/>
                <w:webHidden/>
              </w:rPr>
              <w:tab/>
            </w:r>
            <w:r w:rsidR="00C4562F">
              <w:rPr>
                <w:noProof/>
                <w:webHidden/>
              </w:rPr>
              <w:fldChar w:fldCharType="begin"/>
            </w:r>
            <w:r w:rsidR="00C4562F">
              <w:rPr>
                <w:noProof/>
                <w:webHidden/>
              </w:rPr>
              <w:instrText xml:space="preserve"> PAGEREF _Toc115349137 \h </w:instrText>
            </w:r>
            <w:r w:rsidR="00C4562F">
              <w:rPr>
                <w:noProof/>
                <w:webHidden/>
              </w:rPr>
            </w:r>
            <w:r w:rsidR="00C4562F">
              <w:rPr>
                <w:noProof/>
                <w:webHidden/>
              </w:rPr>
              <w:fldChar w:fldCharType="separate"/>
            </w:r>
            <w:r w:rsidR="00C4562F">
              <w:rPr>
                <w:noProof/>
                <w:webHidden/>
              </w:rPr>
              <w:t>5</w:t>
            </w:r>
            <w:r w:rsidR="00C4562F">
              <w:rPr>
                <w:noProof/>
                <w:webHidden/>
              </w:rPr>
              <w:fldChar w:fldCharType="end"/>
            </w:r>
          </w:hyperlink>
        </w:p>
        <w:p w14:paraId="02569FBC" w14:textId="12C67DC3" w:rsidR="00C4562F" w:rsidRDefault="00B27B34">
          <w:pPr>
            <w:pStyle w:val="TOC1"/>
            <w:rPr>
              <w:rFonts w:asciiTheme="minorHAnsi" w:eastAsiaTheme="minorEastAsia" w:hAnsiTheme="minorHAnsi" w:cstheme="minorBidi"/>
              <w:noProof/>
              <w:sz w:val="22"/>
              <w:szCs w:val="22"/>
              <w:lang w:val="en-IE" w:eastAsia="en-IE"/>
            </w:rPr>
          </w:pPr>
          <w:hyperlink w:anchor="_Toc115349138" w:history="1">
            <w:r w:rsidR="00C4562F" w:rsidRPr="00DB3BFF">
              <w:rPr>
                <w:rStyle w:val="Hyperlink"/>
                <w:noProof/>
                <w:lang w:val="mt-MT"/>
              </w:rPr>
              <w:t>1.4 ISSUES WITH MUSIC THEORY TEACHING</w:t>
            </w:r>
            <w:r w:rsidR="00C4562F">
              <w:rPr>
                <w:noProof/>
                <w:webHidden/>
              </w:rPr>
              <w:tab/>
            </w:r>
            <w:r w:rsidR="00C4562F">
              <w:rPr>
                <w:noProof/>
                <w:webHidden/>
              </w:rPr>
              <w:fldChar w:fldCharType="begin"/>
            </w:r>
            <w:r w:rsidR="00C4562F">
              <w:rPr>
                <w:noProof/>
                <w:webHidden/>
              </w:rPr>
              <w:instrText xml:space="preserve"> PAGEREF _Toc115349138 \h </w:instrText>
            </w:r>
            <w:r w:rsidR="00C4562F">
              <w:rPr>
                <w:noProof/>
                <w:webHidden/>
              </w:rPr>
            </w:r>
            <w:r w:rsidR="00C4562F">
              <w:rPr>
                <w:noProof/>
                <w:webHidden/>
              </w:rPr>
              <w:fldChar w:fldCharType="separate"/>
            </w:r>
            <w:r w:rsidR="00C4562F">
              <w:rPr>
                <w:noProof/>
                <w:webHidden/>
              </w:rPr>
              <w:t>7</w:t>
            </w:r>
            <w:r w:rsidR="00C4562F">
              <w:rPr>
                <w:noProof/>
                <w:webHidden/>
              </w:rPr>
              <w:fldChar w:fldCharType="end"/>
            </w:r>
          </w:hyperlink>
        </w:p>
        <w:p w14:paraId="503A9E93" w14:textId="04FFA97F" w:rsidR="00C4562F" w:rsidRDefault="00B27B34">
          <w:pPr>
            <w:pStyle w:val="TOC1"/>
            <w:rPr>
              <w:rFonts w:asciiTheme="minorHAnsi" w:eastAsiaTheme="minorEastAsia" w:hAnsiTheme="minorHAnsi" w:cstheme="minorBidi"/>
              <w:noProof/>
              <w:sz w:val="22"/>
              <w:szCs w:val="22"/>
              <w:lang w:val="en-IE" w:eastAsia="en-IE"/>
            </w:rPr>
          </w:pPr>
          <w:hyperlink w:anchor="_Toc115349139" w:history="1">
            <w:r w:rsidR="00C4562F" w:rsidRPr="00DB3BFF">
              <w:rPr>
                <w:rStyle w:val="Hyperlink"/>
                <w:noProof/>
                <w:lang w:val="mt-MT"/>
              </w:rPr>
              <w:t>1.5 PURPOSE OF THE STUDY AND RESEARCH QUESTIONS</w:t>
            </w:r>
            <w:r w:rsidR="00C4562F">
              <w:rPr>
                <w:noProof/>
                <w:webHidden/>
              </w:rPr>
              <w:tab/>
            </w:r>
            <w:r w:rsidR="00C4562F">
              <w:rPr>
                <w:noProof/>
                <w:webHidden/>
              </w:rPr>
              <w:fldChar w:fldCharType="begin"/>
            </w:r>
            <w:r w:rsidR="00C4562F">
              <w:rPr>
                <w:noProof/>
                <w:webHidden/>
              </w:rPr>
              <w:instrText xml:space="preserve"> PAGEREF _Toc115349139 \h </w:instrText>
            </w:r>
            <w:r w:rsidR="00C4562F">
              <w:rPr>
                <w:noProof/>
                <w:webHidden/>
              </w:rPr>
            </w:r>
            <w:r w:rsidR="00C4562F">
              <w:rPr>
                <w:noProof/>
                <w:webHidden/>
              </w:rPr>
              <w:fldChar w:fldCharType="separate"/>
            </w:r>
            <w:r w:rsidR="00C4562F">
              <w:rPr>
                <w:noProof/>
                <w:webHidden/>
              </w:rPr>
              <w:t>11</w:t>
            </w:r>
            <w:r w:rsidR="00C4562F">
              <w:rPr>
                <w:noProof/>
                <w:webHidden/>
              </w:rPr>
              <w:fldChar w:fldCharType="end"/>
            </w:r>
          </w:hyperlink>
        </w:p>
        <w:p w14:paraId="73E25ED8" w14:textId="6F46CFD9" w:rsidR="00C4562F" w:rsidRDefault="00B27B34">
          <w:pPr>
            <w:pStyle w:val="TOC1"/>
            <w:rPr>
              <w:rFonts w:asciiTheme="minorHAnsi" w:eastAsiaTheme="minorEastAsia" w:hAnsiTheme="minorHAnsi" w:cstheme="minorBidi"/>
              <w:noProof/>
              <w:sz w:val="22"/>
              <w:szCs w:val="22"/>
              <w:lang w:val="en-IE" w:eastAsia="en-IE"/>
            </w:rPr>
          </w:pPr>
          <w:hyperlink w:anchor="_Toc115349140" w:history="1">
            <w:r w:rsidR="00C4562F" w:rsidRPr="00DB3BFF">
              <w:rPr>
                <w:rStyle w:val="Hyperlink"/>
                <w:noProof/>
                <w:lang w:val="mt-MT"/>
              </w:rPr>
              <w:t>1.6 LIMITATIONS OF THE STUDY</w:t>
            </w:r>
            <w:r w:rsidR="00C4562F">
              <w:rPr>
                <w:noProof/>
                <w:webHidden/>
              </w:rPr>
              <w:tab/>
            </w:r>
            <w:r w:rsidR="00C4562F">
              <w:rPr>
                <w:noProof/>
                <w:webHidden/>
              </w:rPr>
              <w:fldChar w:fldCharType="begin"/>
            </w:r>
            <w:r w:rsidR="00C4562F">
              <w:rPr>
                <w:noProof/>
                <w:webHidden/>
              </w:rPr>
              <w:instrText xml:space="preserve"> PAGEREF _Toc115349140 \h </w:instrText>
            </w:r>
            <w:r w:rsidR="00C4562F">
              <w:rPr>
                <w:noProof/>
                <w:webHidden/>
              </w:rPr>
            </w:r>
            <w:r w:rsidR="00C4562F">
              <w:rPr>
                <w:noProof/>
                <w:webHidden/>
              </w:rPr>
              <w:fldChar w:fldCharType="separate"/>
            </w:r>
            <w:r w:rsidR="00C4562F">
              <w:rPr>
                <w:noProof/>
                <w:webHidden/>
              </w:rPr>
              <w:t>13</w:t>
            </w:r>
            <w:r w:rsidR="00C4562F">
              <w:rPr>
                <w:noProof/>
                <w:webHidden/>
              </w:rPr>
              <w:fldChar w:fldCharType="end"/>
            </w:r>
          </w:hyperlink>
        </w:p>
        <w:p w14:paraId="4E5D7576" w14:textId="0FE612A6" w:rsidR="00C4562F" w:rsidRDefault="00B27B34">
          <w:pPr>
            <w:pStyle w:val="TOC1"/>
            <w:rPr>
              <w:rFonts w:asciiTheme="minorHAnsi" w:eastAsiaTheme="minorEastAsia" w:hAnsiTheme="minorHAnsi" w:cstheme="minorBidi"/>
              <w:noProof/>
              <w:sz w:val="22"/>
              <w:szCs w:val="22"/>
              <w:lang w:val="en-IE" w:eastAsia="en-IE"/>
            </w:rPr>
          </w:pPr>
          <w:hyperlink w:anchor="_Toc115349141" w:history="1">
            <w:r w:rsidR="00C4562F" w:rsidRPr="00DB3BFF">
              <w:rPr>
                <w:rStyle w:val="Hyperlink"/>
                <w:noProof/>
                <w:lang w:val="mt-MT"/>
              </w:rPr>
              <w:t>1.7 THESIS OVERVIEW</w:t>
            </w:r>
            <w:r w:rsidR="00C4562F">
              <w:rPr>
                <w:noProof/>
                <w:webHidden/>
              </w:rPr>
              <w:tab/>
            </w:r>
            <w:r w:rsidR="00C4562F">
              <w:rPr>
                <w:noProof/>
                <w:webHidden/>
              </w:rPr>
              <w:fldChar w:fldCharType="begin"/>
            </w:r>
            <w:r w:rsidR="00C4562F">
              <w:rPr>
                <w:noProof/>
                <w:webHidden/>
              </w:rPr>
              <w:instrText xml:space="preserve"> PAGEREF _Toc115349141 \h </w:instrText>
            </w:r>
            <w:r w:rsidR="00C4562F">
              <w:rPr>
                <w:noProof/>
                <w:webHidden/>
              </w:rPr>
            </w:r>
            <w:r w:rsidR="00C4562F">
              <w:rPr>
                <w:noProof/>
                <w:webHidden/>
              </w:rPr>
              <w:fldChar w:fldCharType="separate"/>
            </w:r>
            <w:r w:rsidR="00C4562F">
              <w:rPr>
                <w:noProof/>
                <w:webHidden/>
              </w:rPr>
              <w:t>14</w:t>
            </w:r>
            <w:r w:rsidR="00C4562F">
              <w:rPr>
                <w:noProof/>
                <w:webHidden/>
              </w:rPr>
              <w:fldChar w:fldCharType="end"/>
            </w:r>
          </w:hyperlink>
        </w:p>
        <w:p w14:paraId="72700668" w14:textId="69D06D4A" w:rsidR="00C4562F" w:rsidRDefault="00B27B34">
          <w:pPr>
            <w:pStyle w:val="TOC1"/>
            <w:tabs>
              <w:tab w:val="left" w:pos="2315"/>
            </w:tabs>
            <w:rPr>
              <w:rFonts w:asciiTheme="minorHAnsi" w:eastAsiaTheme="minorEastAsia" w:hAnsiTheme="minorHAnsi" w:cstheme="minorBidi"/>
              <w:noProof/>
              <w:sz w:val="22"/>
              <w:szCs w:val="22"/>
              <w:lang w:val="en-IE" w:eastAsia="en-IE"/>
            </w:rPr>
          </w:pPr>
          <w:hyperlink w:anchor="_Toc115349142" w:history="1">
            <w:r w:rsidR="00C4562F" w:rsidRPr="00DB3BFF">
              <w:rPr>
                <w:rStyle w:val="Hyperlink"/>
                <w:noProof/>
                <w:lang w:val="mt-MT" w:eastAsia="en-GB"/>
              </w:rPr>
              <w:t xml:space="preserve">CHAPTER TWO: </w:t>
            </w:r>
            <w:r w:rsidR="00C4562F">
              <w:rPr>
                <w:rFonts w:asciiTheme="minorHAnsi" w:eastAsiaTheme="minorEastAsia" w:hAnsiTheme="minorHAnsi" w:cstheme="minorBidi"/>
                <w:noProof/>
                <w:sz w:val="22"/>
                <w:szCs w:val="22"/>
                <w:lang w:val="en-IE" w:eastAsia="en-IE"/>
              </w:rPr>
              <w:tab/>
            </w:r>
            <w:r w:rsidR="00C4562F" w:rsidRPr="00DB3BFF">
              <w:rPr>
                <w:rStyle w:val="Hyperlink"/>
                <w:noProof/>
                <w:lang w:val="mt-MT" w:eastAsia="en-GB"/>
              </w:rPr>
              <w:t>LITERATURE REVIEW: MUSIC THEORY TEACHING AND LEARNING IN CONTEXT</w:t>
            </w:r>
            <w:r w:rsidR="00C4562F">
              <w:rPr>
                <w:noProof/>
                <w:webHidden/>
              </w:rPr>
              <w:tab/>
            </w:r>
            <w:r w:rsidR="00C4562F">
              <w:rPr>
                <w:noProof/>
                <w:webHidden/>
              </w:rPr>
              <w:fldChar w:fldCharType="begin"/>
            </w:r>
            <w:r w:rsidR="00C4562F">
              <w:rPr>
                <w:noProof/>
                <w:webHidden/>
              </w:rPr>
              <w:instrText xml:space="preserve"> PAGEREF _Toc115349142 \h </w:instrText>
            </w:r>
            <w:r w:rsidR="00C4562F">
              <w:rPr>
                <w:noProof/>
                <w:webHidden/>
              </w:rPr>
            </w:r>
            <w:r w:rsidR="00C4562F">
              <w:rPr>
                <w:noProof/>
                <w:webHidden/>
              </w:rPr>
              <w:fldChar w:fldCharType="separate"/>
            </w:r>
            <w:r w:rsidR="00C4562F">
              <w:rPr>
                <w:noProof/>
                <w:webHidden/>
              </w:rPr>
              <w:t>16</w:t>
            </w:r>
            <w:r w:rsidR="00C4562F">
              <w:rPr>
                <w:noProof/>
                <w:webHidden/>
              </w:rPr>
              <w:fldChar w:fldCharType="end"/>
            </w:r>
          </w:hyperlink>
        </w:p>
        <w:p w14:paraId="4EB2BC1E" w14:textId="2143CDF4" w:rsidR="00C4562F" w:rsidRDefault="00B27B34">
          <w:pPr>
            <w:pStyle w:val="TOC1"/>
            <w:rPr>
              <w:rFonts w:asciiTheme="minorHAnsi" w:eastAsiaTheme="minorEastAsia" w:hAnsiTheme="minorHAnsi" w:cstheme="minorBidi"/>
              <w:noProof/>
              <w:sz w:val="22"/>
              <w:szCs w:val="22"/>
              <w:lang w:val="en-IE" w:eastAsia="en-IE"/>
            </w:rPr>
          </w:pPr>
          <w:hyperlink w:anchor="_Toc115349143" w:history="1">
            <w:r w:rsidR="00C4562F" w:rsidRPr="00DB3BFF">
              <w:rPr>
                <w:rStyle w:val="Hyperlink"/>
                <w:noProof/>
              </w:rPr>
              <w:t>2.1 INTRODUCTION</w:t>
            </w:r>
            <w:r w:rsidR="00C4562F">
              <w:rPr>
                <w:noProof/>
                <w:webHidden/>
              </w:rPr>
              <w:tab/>
            </w:r>
            <w:r w:rsidR="00C4562F">
              <w:rPr>
                <w:noProof/>
                <w:webHidden/>
              </w:rPr>
              <w:fldChar w:fldCharType="begin"/>
            </w:r>
            <w:r w:rsidR="00C4562F">
              <w:rPr>
                <w:noProof/>
                <w:webHidden/>
              </w:rPr>
              <w:instrText xml:space="preserve"> PAGEREF _Toc115349143 \h </w:instrText>
            </w:r>
            <w:r w:rsidR="00C4562F">
              <w:rPr>
                <w:noProof/>
                <w:webHidden/>
              </w:rPr>
            </w:r>
            <w:r w:rsidR="00C4562F">
              <w:rPr>
                <w:noProof/>
                <w:webHidden/>
              </w:rPr>
              <w:fldChar w:fldCharType="separate"/>
            </w:r>
            <w:r w:rsidR="00C4562F">
              <w:rPr>
                <w:noProof/>
                <w:webHidden/>
              </w:rPr>
              <w:t>16</w:t>
            </w:r>
            <w:r w:rsidR="00C4562F">
              <w:rPr>
                <w:noProof/>
                <w:webHidden/>
              </w:rPr>
              <w:fldChar w:fldCharType="end"/>
            </w:r>
          </w:hyperlink>
        </w:p>
        <w:p w14:paraId="39E799F3" w14:textId="20EDBA41" w:rsidR="00C4562F" w:rsidRDefault="00B27B34">
          <w:pPr>
            <w:pStyle w:val="TOC1"/>
            <w:rPr>
              <w:rFonts w:asciiTheme="minorHAnsi" w:eastAsiaTheme="minorEastAsia" w:hAnsiTheme="minorHAnsi" w:cstheme="minorBidi"/>
              <w:noProof/>
              <w:sz w:val="22"/>
              <w:szCs w:val="22"/>
              <w:lang w:val="en-IE" w:eastAsia="en-IE"/>
            </w:rPr>
          </w:pPr>
          <w:hyperlink w:anchor="_Toc115349144" w:history="1">
            <w:r w:rsidR="00C4562F" w:rsidRPr="00DB3BFF">
              <w:rPr>
                <w:rStyle w:val="Hyperlink"/>
                <w:noProof/>
                <w:lang w:val="mt-MT"/>
              </w:rPr>
              <w:t>2.2 CURRENT ISSUES IN MUSIC THEORY TEACHING AND LEARNING</w:t>
            </w:r>
            <w:r w:rsidR="00C4562F">
              <w:rPr>
                <w:noProof/>
                <w:webHidden/>
              </w:rPr>
              <w:tab/>
            </w:r>
            <w:r w:rsidR="00C4562F">
              <w:rPr>
                <w:noProof/>
                <w:webHidden/>
              </w:rPr>
              <w:fldChar w:fldCharType="begin"/>
            </w:r>
            <w:r w:rsidR="00C4562F">
              <w:rPr>
                <w:noProof/>
                <w:webHidden/>
              </w:rPr>
              <w:instrText xml:space="preserve"> PAGEREF _Toc115349144 \h </w:instrText>
            </w:r>
            <w:r w:rsidR="00C4562F">
              <w:rPr>
                <w:noProof/>
                <w:webHidden/>
              </w:rPr>
            </w:r>
            <w:r w:rsidR="00C4562F">
              <w:rPr>
                <w:noProof/>
                <w:webHidden/>
              </w:rPr>
              <w:fldChar w:fldCharType="separate"/>
            </w:r>
            <w:r w:rsidR="00C4562F">
              <w:rPr>
                <w:noProof/>
                <w:webHidden/>
              </w:rPr>
              <w:t>17</w:t>
            </w:r>
            <w:r w:rsidR="00C4562F">
              <w:rPr>
                <w:noProof/>
                <w:webHidden/>
              </w:rPr>
              <w:fldChar w:fldCharType="end"/>
            </w:r>
          </w:hyperlink>
        </w:p>
        <w:p w14:paraId="0509CAF5" w14:textId="1F6C8D23" w:rsidR="00C4562F" w:rsidRDefault="00B27B34">
          <w:pPr>
            <w:pStyle w:val="TOC1"/>
            <w:rPr>
              <w:rFonts w:asciiTheme="minorHAnsi" w:eastAsiaTheme="minorEastAsia" w:hAnsiTheme="minorHAnsi" w:cstheme="minorBidi"/>
              <w:noProof/>
              <w:sz w:val="22"/>
              <w:szCs w:val="22"/>
              <w:lang w:val="en-IE" w:eastAsia="en-IE"/>
            </w:rPr>
          </w:pPr>
          <w:hyperlink w:anchor="_Toc115349145" w:history="1">
            <w:r w:rsidR="00C4562F" w:rsidRPr="00DB3BFF">
              <w:rPr>
                <w:rStyle w:val="Hyperlink"/>
                <w:noProof/>
                <w:lang w:val="mt-MT"/>
              </w:rPr>
              <w:t>2.3 THE MUSIC THEORY CURRICULUM</w:t>
            </w:r>
            <w:r w:rsidR="00C4562F">
              <w:rPr>
                <w:noProof/>
                <w:webHidden/>
              </w:rPr>
              <w:tab/>
            </w:r>
            <w:r w:rsidR="00C4562F">
              <w:rPr>
                <w:noProof/>
                <w:webHidden/>
              </w:rPr>
              <w:fldChar w:fldCharType="begin"/>
            </w:r>
            <w:r w:rsidR="00C4562F">
              <w:rPr>
                <w:noProof/>
                <w:webHidden/>
              </w:rPr>
              <w:instrText xml:space="preserve"> PAGEREF _Toc115349145 \h </w:instrText>
            </w:r>
            <w:r w:rsidR="00C4562F">
              <w:rPr>
                <w:noProof/>
                <w:webHidden/>
              </w:rPr>
            </w:r>
            <w:r w:rsidR="00C4562F">
              <w:rPr>
                <w:noProof/>
                <w:webHidden/>
              </w:rPr>
              <w:fldChar w:fldCharType="separate"/>
            </w:r>
            <w:r w:rsidR="00C4562F">
              <w:rPr>
                <w:noProof/>
                <w:webHidden/>
              </w:rPr>
              <w:t>22</w:t>
            </w:r>
            <w:r w:rsidR="00C4562F">
              <w:rPr>
                <w:noProof/>
                <w:webHidden/>
              </w:rPr>
              <w:fldChar w:fldCharType="end"/>
            </w:r>
          </w:hyperlink>
        </w:p>
        <w:p w14:paraId="63BBDE03" w14:textId="27902E03" w:rsidR="00C4562F" w:rsidRDefault="00B27B34">
          <w:pPr>
            <w:pStyle w:val="TOC2"/>
            <w:rPr>
              <w:rFonts w:asciiTheme="minorHAnsi" w:eastAsiaTheme="minorEastAsia" w:hAnsiTheme="minorHAnsi" w:cstheme="minorBidi"/>
              <w:lang w:val="en-IE" w:eastAsia="en-IE"/>
            </w:rPr>
          </w:pPr>
          <w:hyperlink w:anchor="_Toc115349146" w:history="1">
            <w:r w:rsidR="00C4562F" w:rsidRPr="00DB3BFF">
              <w:rPr>
                <w:rStyle w:val="Hyperlink"/>
              </w:rPr>
              <w:t>2.3.1  Part-Writing and Composition</w:t>
            </w:r>
            <w:r w:rsidR="00C4562F">
              <w:rPr>
                <w:webHidden/>
              </w:rPr>
              <w:tab/>
            </w:r>
            <w:r w:rsidR="00C4562F">
              <w:rPr>
                <w:webHidden/>
              </w:rPr>
              <w:fldChar w:fldCharType="begin"/>
            </w:r>
            <w:r w:rsidR="00C4562F">
              <w:rPr>
                <w:webHidden/>
              </w:rPr>
              <w:instrText xml:space="preserve"> PAGEREF _Toc115349146 \h </w:instrText>
            </w:r>
            <w:r w:rsidR="00C4562F">
              <w:rPr>
                <w:webHidden/>
              </w:rPr>
            </w:r>
            <w:r w:rsidR="00C4562F">
              <w:rPr>
                <w:webHidden/>
              </w:rPr>
              <w:fldChar w:fldCharType="separate"/>
            </w:r>
            <w:r w:rsidR="00C4562F">
              <w:rPr>
                <w:webHidden/>
              </w:rPr>
              <w:t>23</w:t>
            </w:r>
            <w:r w:rsidR="00C4562F">
              <w:rPr>
                <w:webHidden/>
              </w:rPr>
              <w:fldChar w:fldCharType="end"/>
            </w:r>
          </w:hyperlink>
        </w:p>
        <w:p w14:paraId="3940FE18" w14:textId="698C5895" w:rsidR="00C4562F" w:rsidRDefault="00B27B34">
          <w:pPr>
            <w:pStyle w:val="TOC2"/>
            <w:rPr>
              <w:rFonts w:asciiTheme="minorHAnsi" w:eastAsiaTheme="minorEastAsia" w:hAnsiTheme="minorHAnsi" w:cstheme="minorBidi"/>
              <w:lang w:val="en-IE" w:eastAsia="en-IE"/>
            </w:rPr>
          </w:pPr>
          <w:hyperlink w:anchor="_Toc115349147" w:history="1">
            <w:r w:rsidR="00C4562F" w:rsidRPr="00DB3BFF">
              <w:rPr>
                <w:rStyle w:val="Hyperlink"/>
              </w:rPr>
              <w:t>2.3.2  Aural Skills and Sight Singing</w:t>
            </w:r>
            <w:r w:rsidR="00C4562F">
              <w:rPr>
                <w:webHidden/>
              </w:rPr>
              <w:tab/>
            </w:r>
            <w:r w:rsidR="00C4562F">
              <w:rPr>
                <w:webHidden/>
              </w:rPr>
              <w:fldChar w:fldCharType="begin"/>
            </w:r>
            <w:r w:rsidR="00C4562F">
              <w:rPr>
                <w:webHidden/>
              </w:rPr>
              <w:instrText xml:space="preserve"> PAGEREF _Toc115349147 \h </w:instrText>
            </w:r>
            <w:r w:rsidR="00C4562F">
              <w:rPr>
                <w:webHidden/>
              </w:rPr>
            </w:r>
            <w:r w:rsidR="00C4562F">
              <w:rPr>
                <w:webHidden/>
              </w:rPr>
              <w:fldChar w:fldCharType="separate"/>
            </w:r>
            <w:r w:rsidR="00C4562F">
              <w:rPr>
                <w:webHidden/>
              </w:rPr>
              <w:t>28</w:t>
            </w:r>
            <w:r w:rsidR="00C4562F">
              <w:rPr>
                <w:webHidden/>
              </w:rPr>
              <w:fldChar w:fldCharType="end"/>
            </w:r>
          </w:hyperlink>
        </w:p>
        <w:p w14:paraId="0D60B2DE" w14:textId="361558F4" w:rsidR="00C4562F" w:rsidRDefault="00B27B34">
          <w:pPr>
            <w:pStyle w:val="TOC2"/>
            <w:rPr>
              <w:rFonts w:asciiTheme="minorHAnsi" w:eastAsiaTheme="minorEastAsia" w:hAnsiTheme="minorHAnsi" w:cstheme="minorBidi"/>
              <w:lang w:val="en-IE" w:eastAsia="en-IE"/>
            </w:rPr>
          </w:pPr>
          <w:hyperlink w:anchor="_Toc115349148" w:history="1">
            <w:r w:rsidR="00C4562F" w:rsidRPr="00DB3BFF">
              <w:rPr>
                <w:rStyle w:val="Hyperlink"/>
              </w:rPr>
              <w:t>2.3.3  Improvisation</w:t>
            </w:r>
            <w:r w:rsidR="00C4562F">
              <w:rPr>
                <w:webHidden/>
              </w:rPr>
              <w:tab/>
            </w:r>
            <w:r w:rsidR="00C4562F">
              <w:rPr>
                <w:webHidden/>
              </w:rPr>
              <w:fldChar w:fldCharType="begin"/>
            </w:r>
            <w:r w:rsidR="00C4562F">
              <w:rPr>
                <w:webHidden/>
              </w:rPr>
              <w:instrText xml:space="preserve"> PAGEREF _Toc115349148 \h </w:instrText>
            </w:r>
            <w:r w:rsidR="00C4562F">
              <w:rPr>
                <w:webHidden/>
              </w:rPr>
            </w:r>
            <w:r w:rsidR="00C4562F">
              <w:rPr>
                <w:webHidden/>
              </w:rPr>
              <w:fldChar w:fldCharType="separate"/>
            </w:r>
            <w:r w:rsidR="00C4562F">
              <w:rPr>
                <w:webHidden/>
              </w:rPr>
              <w:t>31</w:t>
            </w:r>
            <w:r w:rsidR="00C4562F">
              <w:rPr>
                <w:webHidden/>
              </w:rPr>
              <w:fldChar w:fldCharType="end"/>
            </w:r>
          </w:hyperlink>
        </w:p>
        <w:p w14:paraId="51BAA173" w14:textId="7DB28F8B" w:rsidR="00C4562F" w:rsidRDefault="00B27B34">
          <w:pPr>
            <w:pStyle w:val="TOC2"/>
            <w:rPr>
              <w:rFonts w:asciiTheme="minorHAnsi" w:eastAsiaTheme="minorEastAsia" w:hAnsiTheme="minorHAnsi" w:cstheme="minorBidi"/>
              <w:lang w:val="en-IE" w:eastAsia="en-IE"/>
            </w:rPr>
          </w:pPr>
          <w:hyperlink w:anchor="_Toc115349149" w:history="1">
            <w:r w:rsidR="00C4562F" w:rsidRPr="00DB3BFF">
              <w:rPr>
                <w:rStyle w:val="Hyperlink"/>
              </w:rPr>
              <w:t>2.3.4  Music Analysis</w:t>
            </w:r>
            <w:r w:rsidR="00C4562F">
              <w:rPr>
                <w:webHidden/>
              </w:rPr>
              <w:tab/>
            </w:r>
            <w:r w:rsidR="00C4562F">
              <w:rPr>
                <w:webHidden/>
              </w:rPr>
              <w:fldChar w:fldCharType="begin"/>
            </w:r>
            <w:r w:rsidR="00C4562F">
              <w:rPr>
                <w:webHidden/>
              </w:rPr>
              <w:instrText xml:space="preserve"> PAGEREF _Toc115349149 \h </w:instrText>
            </w:r>
            <w:r w:rsidR="00C4562F">
              <w:rPr>
                <w:webHidden/>
              </w:rPr>
            </w:r>
            <w:r w:rsidR="00C4562F">
              <w:rPr>
                <w:webHidden/>
              </w:rPr>
              <w:fldChar w:fldCharType="separate"/>
            </w:r>
            <w:r w:rsidR="00C4562F">
              <w:rPr>
                <w:webHidden/>
              </w:rPr>
              <w:t>34</w:t>
            </w:r>
            <w:r w:rsidR="00C4562F">
              <w:rPr>
                <w:webHidden/>
              </w:rPr>
              <w:fldChar w:fldCharType="end"/>
            </w:r>
          </w:hyperlink>
        </w:p>
        <w:p w14:paraId="7FD09875" w14:textId="77B4A355" w:rsidR="00C4562F" w:rsidRDefault="00B27B34">
          <w:pPr>
            <w:pStyle w:val="TOC2"/>
            <w:rPr>
              <w:rFonts w:asciiTheme="minorHAnsi" w:eastAsiaTheme="minorEastAsia" w:hAnsiTheme="minorHAnsi" w:cstheme="minorBidi"/>
              <w:lang w:val="en-IE" w:eastAsia="en-IE"/>
            </w:rPr>
          </w:pPr>
          <w:hyperlink w:anchor="_Toc115349150" w:history="1">
            <w:r w:rsidR="00C4562F" w:rsidRPr="00DB3BFF">
              <w:rPr>
                <w:rStyle w:val="Hyperlink"/>
              </w:rPr>
              <w:t>2.3.5  Keyboard Harmony</w:t>
            </w:r>
            <w:r w:rsidR="00C4562F">
              <w:rPr>
                <w:webHidden/>
              </w:rPr>
              <w:tab/>
            </w:r>
            <w:r w:rsidR="00C4562F">
              <w:rPr>
                <w:webHidden/>
              </w:rPr>
              <w:fldChar w:fldCharType="begin"/>
            </w:r>
            <w:r w:rsidR="00C4562F">
              <w:rPr>
                <w:webHidden/>
              </w:rPr>
              <w:instrText xml:space="preserve"> PAGEREF _Toc115349150 \h </w:instrText>
            </w:r>
            <w:r w:rsidR="00C4562F">
              <w:rPr>
                <w:webHidden/>
              </w:rPr>
            </w:r>
            <w:r w:rsidR="00C4562F">
              <w:rPr>
                <w:webHidden/>
              </w:rPr>
              <w:fldChar w:fldCharType="separate"/>
            </w:r>
            <w:r w:rsidR="00C4562F">
              <w:rPr>
                <w:webHidden/>
              </w:rPr>
              <w:t>35</w:t>
            </w:r>
            <w:r w:rsidR="00C4562F">
              <w:rPr>
                <w:webHidden/>
              </w:rPr>
              <w:fldChar w:fldCharType="end"/>
            </w:r>
          </w:hyperlink>
        </w:p>
        <w:p w14:paraId="0075BEFD" w14:textId="170A2ABF" w:rsidR="00C4562F" w:rsidRDefault="00B27B34">
          <w:pPr>
            <w:pStyle w:val="TOC1"/>
            <w:rPr>
              <w:rFonts w:asciiTheme="minorHAnsi" w:eastAsiaTheme="minorEastAsia" w:hAnsiTheme="minorHAnsi" w:cstheme="minorBidi"/>
              <w:noProof/>
              <w:sz w:val="22"/>
              <w:szCs w:val="22"/>
              <w:lang w:val="en-IE" w:eastAsia="en-IE"/>
            </w:rPr>
          </w:pPr>
          <w:hyperlink w:anchor="_Toc115349151" w:history="1">
            <w:r w:rsidR="00C4562F" w:rsidRPr="00DB3BFF">
              <w:rPr>
                <w:rStyle w:val="Hyperlink"/>
                <w:noProof/>
                <w:lang w:val="mt-MT"/>
              </w:rPr>
              <w:t>2.4 APPROACHES TO TEACHING: THE MUSIC THEORY CURRICULUM</w:t>
            </w:r>
            <w:r w:rsidR="00C4562F">
              <w:rPr>
                <w:noProof/>
                <w:webHidden/>
              </w:rPr>
              <w:tab/>
            </w:r>
            <w:r w:rsidR="00C4562F">
              <w:rPr>
                <w:noProof/>
                <w:webHidden/>
              </w:rPr>
              <w:fldChar w:fldCharType="begin"/>
            </w:r>
            <w:r w:rsidR="00C4562F">
              <w:rPr>
                <w:noProof/>
                <w:webHidden/>
              </w:rPr>
              <w:instrText xml:space="preserve"> PAGEREF _Toc115349151 \h </w:instrText>
            </w:r>
            <w:r w:rsidR="00C4562F">
              <w:rPr>
                <w:noProof/>
                <w:webHidden/>
              </w:rPr>
            </w:r>
            <w:r w:rsidR="00C4562F">
              <w:rPr>
                <w:noProof/>
                <w:webHidden/>
              </w:rPr>
              <w:fldChar w:fldCharType="separate"/>
            </w:r>
            <w:r w:rsidR="00C4562F">
              <w:rPr>
                <w:noProof/>
                <w:webHidden/>
              </w:rPr>
              <w:t>36</w:t>
            </w:r>
            <w:r w:rsidR="00C4562F">
              <w:rPr>
                <w:noProof/>
                <w:webHidden/>
              </w:rPr>
              <w:fldChar w:fldCharType="end"/>
            </w:r>
          </w:hyperlink>
        </w:p>
        <w:p w14:paraId="402C9467" w14:textId="0F26396B" w:rsidR="00C4562F" w:rsidRDefault="00B27B34">
          <w:pPr>
            <w:pStyle w:val="TOC2"/>
            <w:rPr>
              <w:rFonts w:asciiTheme="minorHAnsi" w:eastAsiaTheme="minorEastAsia" w:hAnsiTheme="minorHAnsi" w:cstheme="minorBidi"/>
              <w:lang w:val="en-IE" w:eastAsia="en-IE"/>
            </w:rPr>
          </w:pPr>
          <w:hyperlink w:anchor="_Toc115349152" w:history="1">
            <w:r w:rsidR="00C4562F" w:rsidRPr="00DB3BFF">
              <w:rPr>
                <w:rStyle w:val="Hyperlink"/>
              </w:rPr>
              <w:t>2.4.1  Student-Centred Learning in Music Theory Teaching in Higher Education</w:t>
            </w:r>
            <w:r w:rsidR="00C4562F">
              <w:rPr>
                <w:webHidden/>
              </w:rPr>
              <w:tab/>
            </w:r>
            <w:r w:rsidR="00C4562F">
              <w:rPr>
                <w:webHidden/>
              </w:rPr>
              <w:fldChar w:fldCharType="begin"/>
            </w:r>
            <w:r w:rsidR="00C4562F">
              <w:rPr>
                <w:webHidden/>
              </w:rPr>
              <w:instrText xml:space="preserve"> PAGEREF _Toc115349152 \h </w:instrText>
            </w:r>
            <w:r w:rsidR="00C4562F">
              <w:rPr>
                <w:webHidden/>
              </w:rPr>
            </w:r>
            <w:r w:rsidR="00C4562F">
              <w:rPr>
                <w:webHidden/>
              </w:rPr>
              <w:fldChar w:fldCharType="separate"/>
            </w:r>
            <w:r w:rsidR="00C4562F">
              <w:rPr>
                <w:webHidden/>
              </w:rPr>
              <w:t>37</w:t>
            </w:r>
            <w:r w:rsidR="00C4562F">
              <w:rPr>
                <w:webHidden/>
              </w:rPr>
              <w:fldChar w:fldCharType="end"/>
            </w:r>
          </w:hyperlink>
        </w:p>
        <w:p w14:paraId="0945F882" w14:textId="40D4AC56" w:rsidR="00C4562F" w:rsidRDefault="00B27B34">
          <w:pPr>
            <w:pStyle w:val="TOC2"/>
            <w:rPr>
              <w:rFonts w:asciiTheme="minorHAnsi" w:eastAsiaTheme="minorEastAsia" w:hAnsiTheme="minorHAnsi" w:cstheme="minorBidi"/>
              <w:lang w:val="en-IE" w:eastAsia="en-IE"/>
            </w:rPr>
          </w:pPr>
          <w:hyperlink w:anchor="_Toc115349153" w:history="1">
            <w:r w:rsidR="00C4562F" w:rsidRPr="00DB3BFF">
              <w:rPr>
                <w:rStyle w:val="Hyperlink"/>
              </w:rPr>
              <w:t>2.4.2  Inquiry-Based Learning in Music Theory Teaching in Higher Education</w:t>
            </w:r>
            <w:r w:rsidR="00C4562F">
              <w:rPr>
                <w:webHidden/>
              </w:rPr>
              <w:tab/>
            </w:r>
            <w:r w:rsidR="00C4562F">
              <w:rPr>
                <w:webHidden/>
              </w:rPr>
              <w:fldChar w:fldCharType="begin"/>
            </w:r>
            <w:r w:rsidR="00C4562F">
              <w:rPr>
                <w:webHidden/>
              </w:rPr>
              <w:instrText xml:space="preserve"> PAGEREF _Toc115349153 \h </w:instrText>
            </w:r>
            <w:r w:rsidR="00C4562F">
              <w:rPr>
                <w:webHidden/>
              </w:rPr>
            </w:r>
            <w:r w:rsidR="00C4562F">
              <w:rPr>
                <w:webHidden/>
              </w:rPr>
              <w:fldChar w:fldCharType="separate"/>
            </w:r>
            <w:r w:rsidR="00C4562F">
              <w:rPr>
                <w:webHidden/>
              </w:rPr>
              <w:t>39</w:t>
            </w:r>
            <w:r w:rsidR="00C4562F">
              <w:rPr>
                <w:webHidden/>
              </w:rPr>
              <w:fldChar w:fldCharType="end"/>
            </w:r>
          </w:hyperlink>
        </w:p>
        <w:p w14:paraId="5C5B3DEF" w14:textId="2063AB5F" w:rsidR="00C4562F" w:rsidRDefault="00B27B34">
          <w:pPr>
            <w:pStyle w:val="TOC2"/>
            <w:rPr>
              <w:rFonts w:asciiTheme="minorHAnsi" w:eastAsiaTheme="minorEastAsia" w:hAnsiTheme="minorHAnsi" w:cstheme="minorBidi"/>
              <w:lang w:val="en-IE" w:eastAsia="en-IE"/>
            </w:rPr>
          </w:pPr>
          <w:hyperlink w:anchor="_Toc115349154" w:history="1">
            <w:r w:rsidR="00C4562F" w:rsidRPr="00DB3BFF">
              <w:rPr>
                <w:rStyle w:val="Hyperlink"/>
              </w:rPr>
              <w:t>2.4.3 Teaching Counterpoint – Chronology, Content and Relevance</w:t>
            </w:r>
            <w:r w:rsidR="00C4562F">
              <w:rPr>
                <w:webHidden/>
              </w:rPr>
              <w:tab/>
            </w:r>
            <w:r w:rsidR="00C4562F">
              <w:rPr>
                <w:webHidden/>
              </w:rPr>
              <w:fldChar w:fldCharType="begin"/>
            </w:r>
            <w:r w:rsidR="00C4562F">
              <w:rPr>
                <w:webHidden/>
              </w:rPr>
              <w:instrText xml:space="preserve"> PAGEREF _Toc115349154 \h </w:instrText>
            </w:r>
            <w:r w:rsidR="00C4562F">
              <w:rPr>
                <w:webHidden/>
              </w:rPr>
            </w:r>
            <w:r w:rsidR="00C4562F">
              <w:rPr>
                <w:webHidden/>
              </w:rPr>
              <w:fldChar w:fldCharType="separate"/>
            </w:r>
            <w:r w:rsidR="00C4562F">
              <w:rPr>
                <w:webHidden/>
              </w:rPr>
              <w:t>41</w:t>
            </w:r>
            <w:r w:rsidR="00C4562F">
              <w:rPr>
                <w:webHidden/>
              </w:rPr>
              <w:fldChar w:fldCharType="end"/>
            </w:r>
          </w:hyperlink>
        </w:p>
        <w:p w14:paraId="3363E832" w14:textId="3EFBFD02" w:rsidR="00C4562F" w:rsidRDefault="00B27B34">
          <w:pPr>
            <w:pStyle w:val="TOC2"/>
            <w:rPr>
              <w:rFonts w:asciiTheme="minorHAnsi" w:eastAsiaTheme="minorEastAsia" w:hAnsiTheme="minorHAnsi" w:cstheme="minorBidi"/>
              <w:lang w:val="en-IE" w:eastAsia="en-IE"/>
            </w:rPr>
          </w:pPr>
          <w:hyperlink w:anchor="_Toc115349155" w:history="1">
            <w:r w:rsidR="00C4562F" w:rsidRPr="00DB3BFF">
              <w:rPr>
                <w:rStyle w:val="Hyperlink"/>
              </w:rPr>
              <w:t>2.4.4  Creative Digital Technologies in Music Theory Instruction</w:t>
            </w:r>
            <w:r w:rsidR="00C4562F">
              <w:rPr>
                <w:webHidden/>
              </w:rPr>
              <w:tab/>
            </w:r>
            <w:r w:rsidR="00C4562F">
              <w:rPr>
                <w:webHidden/>
              </w:rPr>
              <w:fldChar w:fldCharType="begin"/>
            </w:r>
            <w:r w:rsidR="00C4562F">
              <w:rPr>
                <w:webHidden/>
              </w:rPr>
              <w:instrText xml:space="preserve"> PAGEREF _Toc115349155 \h </w:instrText>
            </w:r>
            <w:r w:rsidR="00C4562F">
              <w:rPr>
                <w:webHidden/>
              </w:rPr>
            </w:r>
            <w:r w:rsidR="00C4562F">
              <w:rPr>
                <w:webHidden/>
              </w:rPr>
              <w:fldChar w:fldCharType="separate"/>
            </w:r>
            <w:r w:rsidR="00C4562F">
              <w:rPr>
                <w:webHidden/>
              </w:rPr>
              <w:t>44</w:t>
            </w:r>
            <w:r w:rsidR="00C4562F">
              <w:rPr>
                <w:webHidden/>
              </w:rPr>
              <w:fldChar w:fldCharType="end"/>
            </w:r>
          </w:hyperlink>
        </w:p>
        <w:p w14:paraId="1ACF8EFF" w14:textId="0670FF7B" w:rsidR="00C4562F" w:rsidRDefault="00B27B34">
          <w:pPr>
            <w:pStyle w:val="TOC2"/>
            <w:rPr>
              <w:rFonts w:asciiTheme="minorHAnsi" w:eastAsiaTheme="minorEastAsia" w:hAnsiTheme="minorHAnsi" w:cstheme="minorBidi"/>
              <w:lang w:val="en-IE" w:eastAsia="en-IE"/>
            </w:rPr>
          </w:pPr>
          <w:hyperlink w:anchor="_Toc115349156" w:history="1">
            <w:r w:rsidR="00C4562F" w:rsidRPr="00DB3BFF">
              <w:rPr>
                <w:rStyle w:val="Hyperlink"/>
              </w:rPr>
              <w:t>2.4.5  Using Music Repertoire from Different Genres</w:t>
            </w:r>
            <w:r w:rsidR="00C4562F">
              <w:rPr>
                <w:webHidden/>
              </w:rPr>
              <w:tab/>
            </w:r>
            <w:r w:rsidR="00C4562F">
              <w:rPr>
                <w:webHidden/>
              </w:rPr>
              <w:fldChar w:fldCharType="begin"/>
            </w:r>
            <w:r w:rsidR="00C4562F">
              <w:rPr>
                <w:webHidden/>
              </w:rPr>
              <w:instrText xml:space="preserve"> PAGEREF _Toc115349156 \h </w:instrText>
            </w:r>
            <w:r w:rsidR="00C4562F">
              <w:rPr>
                <w:webHidden/>
              </w:rPr>
            </w:r>
            <w:r w:rsidR="00C4562F">
              <w:rPr>
                <w:webHidden/>
              </w:rPr>
              <w:fldChar w:fldCharType="separate"/>
            </w:r>
            <w:r w:rsidR="00C4562F">
              <w:rPr>
                <w:webHidden/>
              </w:rPr>
              <w:t>50</w:t>
            </w:r>
            <w:r w:rsidR="00C4562F">
              <w:rPr>
                <w:webHidden/>
              </w:rPr>
              <w:fldChar w:fldCharType="end"/>
            </w:r>
          </w:hyperlink>
        </w:p>
        <w:p w14:paraId="27AD9565" w14:textId="1728B3F8" w:rsidR="00C4562F" w:rsidRDefault="00B27B34">
          <w:pPr>
            <w:pStyle w:val="TOC2"/>
            <w:rPr>
              <w:rFonts w:asciiTheme="minorHAnsi" w:eastAsiaTheme="minorEastAsia" w:hAnsiTheme="minorHAnsi" w:cstheme="minorBidi"/>
              <w:lang w:val="en-IE" w:eastAsia="en-IE"/>
            </w:rPr>
          </w:pPr>
          <w:hyperlink w:anchor="_Toc115349157" w:history="1">
            <w:r w:rsidR="00C4562F" w:rsidRPr="00DB3BFF">
              <w:rPr>
                <w:rStyle w:val="Hyperlink"/>
              </w:rPr>
              <w:t>2.4.6  Assessment Through a Portfolio</w:t>
            </w:r>
            <w:r w:rsidR="00C4562F">
              <w:rPr>
                <w:webHidden/>
              </w:rPr>
              <w:tab/>
            </w:r>
            <w:r w:rsidR="00C4562F">
              <w:rPr>
                <w:webHidden/>
              </w:rPr>
              <w:fldChar w:fldCharType="begin"/>
            </w:r>
            <w:r w:rsidR="00C4562F">
              <w:rPr>
                <w:webHidden/>
              </w:rPr>
              <w:instrText xml:space="preserve"> PAGEREF _Toc115349157 \h </w:instrText>
            </w:r>
            <w:r w:rsidR="00C4562F">
              <w:rPr>
                <w:webHidden/>
              </w:rPr>
            </w:r>
            <w:r w:rsidR="00C4562F">
              <w:rPr>
                <w:webHidden/>
              </w:rPr>
              <w:fldChar w:fldCharType="separate"/>
            </w:r>
            <w:r w:rsidR="00C4562F">
              <w:rPr>
                <w:webHidden/>
              </w:rPr>
              <w:t>52</w:t>
            </w:r>
            <w:r w:rsidR="00C4562F">
              <w:rPr>
                <w:webHidden/>
              </w:rPr>
              <w:fldChar w:fldCharType="end"/>
            </w:r>
          </w:hyperlink>
        </w:p>
        <w:p w14:paraId="4949057A" w14:textId="40AC53E0" w:rsidR="00C4562F" w:rsidRDefault="00B27B34">
          <w:pPr>
            <w:pStyle w:val="TOC1"/>
            <w:rPr>
              <w:rFonts w:asciiTheme="minorHAnsi" w:eastAsiaTheme="minorEastAsia" w:hAnsiTheme="minorHAnsi" w:cstheme="minorBidi"/>
              <w:noProof/>
              <w:sz w:val="22"/>
              <w:szCs w:val="22"/>
              <w:lang w:val="en-IE" w:eastAsia="en-IE"/>
            </w:rPr>
          </w:pPr>
          <w:hyperlink w:anchor="_Toc115349158" w:history="1">
            <w:r w:rsidR="00C4562F" w:rsidRPr="00DB3BFF">
              <w:rPr>
                <w:rStyle w:val="Hyperlink"/>
                <w:noProof/>
                <w:lang w:val="en-GB"/>
              </w:rPr>
              <w:t>2.5 CHAPTER SUMMARY</w:t>
            </w:r>
            <w:r w:rsidR="00C4562F">
              <w:rPr>
                <w:noProof/>
                <w:webHidden/>
              </w:rPr>
              <w:tab/>
            </w:r>
            <w:r w:rsidR="00C4562F">
              <w:rPr>
                <w:noProof/>
                <w:webHidden/>
              </w:rPr>
              <w:fldChar w:fldCharType="begin"/>
            </w:r>
            <w:r w:rsidR="00C4562F">
              <w:rPr>
                <w:noProof/>
                <w:webHidden/>
              </w:rPr>
              <w:instrText xml:space="preserve"> PAGEREF _Toc115349158 \h </w:instrText>
            </w:r>
            <w:r w:rsidR="00C4562F">
              <w:rPr>
                <w:noProof/>
                <w:webHidden/>
              </w:rPr>
            </w:r>
            <w:r w:rsidR="00C4562F">
              <w:rPr>
                <w:noProof/>
                <w:webHidden/>
              </w:rPr>
              <w:fldChar w:fldCharType="separate"/>
            </w:r>
            <w:r w:rsidR="00C4562F">
              <w:rPr>
                <w:noProof/>
                <w:webHidden/>
              </w:rPr>
              <w:t>56</w:t>
            </w:r>
            <w:r w:rsidR="00C4562F">
              <w:rPr>
                <w:noProof/>
                <w:webHidden/>
              </w:rPr>
              <w:fldChar w:fldCharType="end"/>
            </w:r>
          </w:hyperlink>
        </w:p>
        <w:p w14:paraId="11640598" w14:textId="3FE2FFB4" w:rsidR="00C4562F" w:rsidRDefault="00B27B34">
          <w:pPr>
            <w:pStyle w:val="TOC1"/>
            <w:rPr>
              <w:rFonts w:asciiTheme="minorHAnsi" w:eastAsiaTheme="minorEastAsia" w:hAnsiTheme="minorHAnsi" w:cstheme="minorBidi"/>
              <w:noProof/>
              <w:sz w:val="22"/>
              <w:szCs w:val="22"/>
              <w:lang w:val="en-IE" w:eastAsia="en-IE"/>
            </w:rPr>
          </w:pPr>
          <w:hyperlink w:anchor="_Toc115349159" w:history="1">
            <w:r w:rsidR="00C4562F" w:rsidRPr="00DB3BFF">
              <w:rPr>
                <w:rStyle w:val="Hyperlink"/>
                <w:noProof/>
                <w:lang w:val="mt-MT"/>
              </w:rPr>
              <w:t>CHAPTER THREE: LITERATURE REVIEW: MUSIC EDUCATION PHILOSOPHIES AND THEIR APPLICATION IN MUSIC THEORY TEACHING AND LEARNING IN HIGHER EDUCATION</w:t>
            </w:r>
            <w:r w:rsidR="00C4562F">
              <w:rPr>
                <w:noProof/>
                <w:webHidden/>
              </w:rPr>
              <w:tab/>
            </w:r>
            <w:r w:rsidR="00C4562F">
              <w:rPr>
                <w:noProof/>
                <w:webHidden/>
              </w:rPr>
              <w:fldChar w:fldCharType="begin"/>
            </w:r>
            <w:r w:rsidR="00C4562F">
              <w:rPr>
                <w:noProof/>
                <w:webHidden/>
              </w:rPr>
              <w:instrText xml:space="preserve"> PAGEREF _Toc115349159 \h </w:instrText>
            </w:r>
            <w:r w:rsidR="00C4562F">
              <w:rPr>
                <w:noProof/>
                <w:webHidden/>
              </w:rPr>
            </w:r>
            <w:r w:rsidR="00C4562F">
              <w:rPr>
                <w:noProof/>
                <w:webHidden/>
              </w:rPr>
              <w:fldChar w:fldCharType="separate"/>
            </w:r>
            <w:r w:rsidR="00C4562F">
              <w:rPr>
                <w:noProof/>
                <w:webHidden/>
              </w:rPr>
              <w:t>58</w:t>
            </w:r>
            <w:r w:rsidR="00C4562F">
              <w:rPr>
                <w:noProof/>
                <w:webHidden/>
              </w:rPr>
              <w:fldChar w:fldCharType="end"/>
            </w:r>
          </w:hyperlink>
        </w:p>
        <w:p w14:paraId="45375DC1" w14:textId="5BAA5730" w:rsidR="00C4562F" w:rsidRDefault="00B27B34">
          <w:pPr>
            <w:pStyle w:val="TOC1"/>
            <w:rPr>
              <w:rFonts w:asciiTheme="minorHAnsi" w:eastAsiaTheme="minorEastAsia" w:hAnsiTheme="minorHAnsi" w:cstheme="minorBidi"/>
              <w:noProof/>
              <w:sz w:val="22"/>
              <w:szCs w:val="22"/>
              <w:lang w:val="en-IE" w:eastAsia="en-IE"/>
            </w:rPr>
          </w:pPr>
          <w:hyperlink w:anchor="_Toc115349160" w:history="1">
            <w:r w:rsidR="00C4562F" w:rsidRPr="00DB3BFF">
              <w:rPr>
                <w:rStyle w:val="Hyperlink"/>
                <w:noProof/>
                <w:lang w:val="mt-MT"/>
              </w:rPr>
              <w:t>3.1 INTRODUCTION</w:t>
            </w:r>
            <w:r w:rsidR="00C4562F">
              <w:rPr>
                <w:noProof/>
                <w:webHidden/>
              </w:rPr>
              <w:tab/>
            </w:r>
            <w:r w:rsidR="00C4562F">
              <w:rPr>
                <w:noProof/>
                <w:webHidden/>
              </w:rPr>
              <w:fldChar w:fldCharType="begin"/>
            </w:r>
            <w:r w:rsidR="00C4562F">
              <w:rPr>
                <w:noProof/>
                <w:webHidden/>
              </w:rPr>
              <w:instrText xml:space="preserve"> PAGEREF _Toc115349160 \h </w:instrText>
            </w:r>
            <w:r w:rsidR="00C4562F">
              <w:rPr>
                <w:noProof/>
                <w:webHidden/>
              </w:rPr>
            </w:r>
            <w:r w:rsidR="00C4562F">
              <w:rPr>
                <w:noProof/>
                <w:webHidden/>
              </w:rPr>
              <w:fldChar w:fldCharType="separate"/>
            </w:r>
            <w:r w:rsidR="00C4562F">
              <w:rPr>
                <w:noProof/>
                <w:webHidden/>
              </w:rPr>
              <w:t>58</w:t>
            </w:r>
            <w:r w:rsidR="00C4562F">
              <w:rPr>
                <w:noProof/>
                <w:webHidden/>
              </w:rPr>
              <w:fldChar w:fldCharType="end"/>
            </w:r>
          </w:hyperlink>
        </w:p>
        <w:p w14:paraId="78147E2A" w14:textId="754FC908" w:rsidR="00C4562F" w:rsidRDefault="00B27B34">
          <w:pPr>
            <w:pStyle w:val="TOC1"/>
            <w:rPr>
              <w:rFonts w:asciiTheme="minorHAnsi" w:eastAsiaTheme="minorEastAsia" w:hAnsiTheme="minorHAnsi" w:cstheme="minorBidi"/>
              <w:noProof/>
              <w:sz w:val="22"/>
              <w:szCs w:val="22"/>
              <w:lang w:val="en-IE" w:eastAsia="en-IE"/>
            </w:rPr>
          </w:pPr>
          <w:hyperlink w:anchor="_Toc115349161" w:history="1">
            <w:r w:rsidR="00C4562F" w:rsidRPr="00DB3BFF">
              <w:rPr>
                <w:rStyle w:val="Hyperlink"/>
                <w:noProof/>
                <w:lang w:val="mt-MT"/>
              </w:rPr>
              <w:t>3.2 REIMER’S ‘MINDFUL’ LISTENING</w:t>
            </w:r>
            <w:r w:rsidR="00C4562F">
              <w:rPr>
                <w:noProof/>
                <w:webHidden/>
              </w:rPr>
              <w:tab/>
            </w:r>
            <w:r w:rsidR="00C4562F">
              <w:rPr>
                <w:noProof/>
                <w:webHidden/>
              </w:rPr>
              <w:fldChar w:fldCharType="begin"/>
            </w:r>
            <w:r w:rsidR="00C4562F">
              <w:rPr>
                <w:noProof/>
                <w:webHidden/>
              </w:rPr>
              <w:instrText xml:space="preserve"> PAGEREF _Toc115349161 \h </w:instrText>
            </w:r>
            <w:r w:rsidR="00C4562F">
              <w:rPr>
                <w:noProof/>
                <w:webHidden/>
              </w:rPr>
            </w:r>
            <w:r w:rsidR="00C4562F">
              <w:rPr>
                <w:noProof/>
                <w:webHidden/>
              </w:rPr>
              <w:fldChar w:fldCharType="separate"/>
            </w:r>
            <w:r w:rsidR="00C4562F">
              <w:rPr>
                <w:noProof/>
                <w:webHidden/>
              </w:rPr>
              <w:t>60</w:t>
            </w:r>
            <w:r w:rsidR="00C4562F">
              <w:rPr>
                <w:noProof/>
                <w:webHidden/>
              </w:rPr>
              <w:fldChar w:fldCharType="end"/>
            </w:r>
          </w:hyperlink>
        </w:p>
        <w:p w14:paraId="45391548" w14:textId="5B5C8E20" w:rsidR="00C4562F" w:rsidRDefault="00B27B34">
          <w:pPr>
            <w:pStyle w:val="TOC1"/>
            <w:rPr>
              <w:rFonts w:asciiTheme="minorHAnsi" w:eastAsiaTheme="minorEastAsia" w:hAnsiTheme="minorHAnsi" w:cstheme="minorBidi"/>
              <w:noProof/>
              <w:sz w:val="22"/>
              <w:szCs w:val="22"/>
              <w:lang w:val="en-IE" w:eastAsia="en-IE"/>
            </w:rPr>
          </w:pPr>
          <w:hyperlink w:anchor="_Toc115349162" w:history="1">
            <w:r w:rsidR="00C4562F" w:rsidRPr="00DB3BFF">
              <w:rPr>
                <w:rStyle w:val="Hyperlink"/>
                <w:noProof/>
                <w:lang w:val="mt-MT"/>
              </w:rPr>
              <w:t>3.3 ELLIOT’S PRAXIAL MUSIC EDUCATION</w:t>
            </w:r>
            <w:r w:rsidR="00C4562F">
              <w:rPr>
                <w:noProof/>
                <w:webHidden/>
              </w:rPr>
              <w:tab/>
            </w:r>
            <w:r w:rsidR="00C4562F">
              <w:rPr>
                <w:noProof/>
                <w:webHidden/>
              </w:rPr>
              <w:fldChar w:fldCharType="begin"/>
            </w:r>
            <w:r w:rsidR="00C4562F">
              <w:rPr>
                <w:noProof/>
                <w:webHidden/>
              </w:rPr>
              <w:instrText xml:space="preserve"> PAGEREF _Toc115349162 \h </w:instrText>
            </w:r>
            <w:r w:rsidR="00C4562F">
              <w:rPr>
                <w:noProof/>
                <w:webHidden/>
              </w:rPr>
            </w:r>
            <w:r w:rsidR="00C4562F">
              <w:rPr>
                <w:noProof/>
                <w:webHidden/>
              </w:rPr>
              <w:fldChar w:fldCharType="separate"/>
            </w:r>
            <w:r w:rsidR="00C4562F">
              <w:rPr>
                <w:noProof/>
                <w:webHidden/>
              </w:rPr>
              <w:t>62</w:t>
            </w:r>
            <w:r w:rsidR="00C4562F">
              <w:rPr>
                <w:noProof/>
                <w:webHidden/>
              </w:rPr>
              <w:fldChar w:fldCharType="end"/>
            </w:r>
          </w:hyperlink>
        </w:p>
        <w:p w14:paraId="39F24718" w14:textId="4A01C934" w:rsidR="00C4562F" w:rsidRDefault="00B27B34">
          <w:pPr>
            <w:pStyle w:val="TOC1"/>
            <w:rPr>
              <w:rFonts w:asciiTheme="minorHAnsi" w:eastAsiaTheme="minorEastAsia" w:hAnsiTheme="minorHAnsi" w:cstheme="minorBidi"/>
              <w:noProof/>
              <w:sz w:val="22"/>
              <w:szCs w:val="22"/>
              <w:lang w:val="en-IE" w:eastAsia="en-IE"/>
            </w:rPr>
          </w:pPr>
          <w:hyperlink w:anchor="_Toc115349163" w:history="1">
            <w:r w:rsidR="00C4562F" w:rsidRPr="00DB3BFF">
              <w:rPr>
                <w:rStyle w:val="Hyperlink"/>
                <w:noProof/>
                <w:lang w:val="mt-MT"/>
              </w:rPr>
              <w:t>3.4 SWANWICK’S ‘THEORISING’ MUSIC</w:t>
            </w:r>
            <w:r w:rsidR="00C4562F">
              <w:rPr>
                <w:noProof/>
                <w:webHidden/>
              </w:rPr>
              <w:tab/>
            </w:r>
            <w:r w:rsidR="00C4562F">
              <w:rPr>
                <w:noProof/>
                <w:webHidden/>
              </w:rPr>
              <w:fldChar w:fldCharType="begin"/>
            </w:r>
            <w:r w:rsidR="00C4562F">
              <w:rPr>
                <w:noProof/>
                <w:webHidden/>
              </w:rPr>
              <w:instrText xml:space="preserve"> PAGEREF _Toc115349163 \h </w:instrText>
            </w:r>
            <w:r w:rsidR="00C4562F">
              <w:rPr>
                <w:noProof/>
                <w:webHidden/>
              </w:rPr>
            </w:r>
            <w:r w:rsidR="00C4562F">
              <w:rPr>
                <w:noProof/>
                <w:webHidden/>
              </w:rPr>
              <w:fldChar w:fldCharType="separate"/>
            </w:r>
            <w:r w:rsidR="00C4562F">
              <w:rPr>
                <w:noProof/>
                <w:webHidden/>
              </w:rPr>
              <w:t>65</w:t>
            </w:r>
            <w:r w:rsidR="00C4562F">
              <w:rPr>
                <w:noProof/>
                <w:webHidden/>
              </w:rPr>
              <w:fldChar w:fldCharType="end"/>
            </w:r>
          </w:hyperlink>
        </w:p>
        <w:p w14:paraId="1E9E38B1" w14:textId="0359FCCB" w:rsidR="00C4562F" w:rsidRDefault="00B27B34">
          <w:pPr>
            <w:pStyle w:val="TOC1"/>
            <w:rPr>
              <w:rFonts w:asciiTheme="minorHAnsi" w:eastAsiaTheme="minorEastAsia" w:hAnsiTheme="minorHAnsi" w:cstheme="minorBidi"/>
              <w:noProof/>
              <w:sz w:val="22"/>
              <w:szCs w:val="22"/>
              <w:lang w:val="en-IE" w:eastAsia="en-IE"/>
            </w:rPr>
          </w:pPr>
          <w:hyperlink w:anchor="_Toc115349164" w:history="1">
            <w:r w:rsidR="00C4562F" w:rsidRPr="00DB3BFF">
              <w:rPr>
                <w:rStyle w:val="Hyperlink"/>
                <w:noProof/>
                <w:lang w:val="mt-MT"/>
              </w:rPr>
              <w:t>3.5 PAYNTER’S ‘MAKING UP MUSIC’</w:t>
            </w:r>
            <w:r w:rsidR="00C4562F">
              <w:rPr>
                <w:noProof/>
                <w:webHidden/>
              </w:rPr>
              <w:tab/>
            </w:r>
            <w:r w:rsidR="00C4562F">
              <w:rPr>
                <w:noProof/>
                <w:webHidden/>
              </w:rPr>
              <w:fldChar w:fldCharType="begin"/>
            </w:r>
            <w:r w:rsidR="00C4562F">
              <w:rPr>
                <w:noProof/>
                <w:webHidden/>
              </w:rPr>
              <w:instrText xml:space="preserve"> PAGEREF _Toc115349164 \h </w:instrText>
            </w:r>
            <w:r w:rsidR="00C4562F">
              <w:rPr>
                <w:noProof/>
                <w:webHidden/>
              </w:rPr>
            </w:r>
            <w:r w:rsidR="00C4562F">
              <w:rPr>
                <w:noProof/>
                <w:webHidden/>
              </w:rPr>
              <w:fldChar w:fldCharType="separate"/>
            </w:r>
            <w:r w:rsidR="00C4562F">
              <w:rPr>
                <w:noProof/>
                <w:webHidden/>
              </w:rPr>
              <w:t>68</w:t>
            </w:r>
            <w:r w:rsidR="00C4562F">
              <w:rPr>
                <w:noProof/>
                <w:webHidden/>
              </w:rPr>
              <w:fldChar w:fldCharType="end"/>
            </w:r>
          </w:hyperlink>
        </w:p>
        <w:p w14:paraId="36F19107" w14:textId="6A72F24C" w:rsidR="00C4562F" w:rsidRDefault="00B27B34">
          <w:pPr>
            <w:pStyle w:val="TOC1"/>
            <w:rPr>
              <w:rFonts w:asciiTheme="minorHAnsi" w:eastAsiaTheme="minorEastAsia" w:hAnsiTheme="minorHAnsi" w:cstheme="minorBidi"/>
              <w:noProof/>
              <w:sz w:val="22"/>
              <w:szCs w:val="22"/>
              <w:lang w:val="en-IE" w:eastAsia="en-IE"/>
            </w:rPr>
          </w:pPr>
          <w:hyperlink w:anchor="_Toc115349165" w:history="1">
            <w:r w:rsidR="00C4562F" w:rsidRPr="00DB3BFF">
              <w:rPr>
                <w:rStyle w:val="Hyperlink"/>
                <w:noProof/>
                <w:lang w:val="mt-MT"/>
              </w:rPr>
              <w:t>3.6 GORDON’S ‘AUDIATION’</w:t>
            </w:r>
            <w:r w:rsidR="00C4562F">
              <w:rPr>
                <w:noProof/>
                <w:webHidden/>
              </w:rPr>
              <w:tab/>
            </w:r>
            <w:r w:rsidR="00C4562F">
              <w:rPr>
                <w:noProof/>
                <w:webHidden/>
              </w:rPr>
              <w:fldChar w:fldCharType="begin"/>
            </w:r>
            <w:r w:rsidR="00C4562F">
              <w:rPr>
                <w:noProof/>
                <w:webHidden/>
              </w:rPr>
              <w:instrText xml:space="preserve"> PAGEREF _Toc115349165 \h </w:instrText>
            </w:r>
            <w:r w:rsidR="00C4562F">
              <w:rPr>
                <w:noProof/>
                <w:webHidden/>
              </w:rPr>
            </w:r>
            <w:r w:rsidR="00C4562F">
              <w:rPr>
                <w:noProof/>
                <w:webHidden/>
              </w:rPr>
              <w:fldChar w:fldCharType="separate"/>
            </w:r>
            <w:r w:rsidR="00C4562F">
              <w:rPr>
                <w:noProof/>
                <w:webHidden/>
              </w:rPr>
              <w:t>70</w:t>
            </w:r>
            <w:r w:rsidR="00C4562F">
              <w:rPr>
                <w:noProof/>
                <w:webHidden/>
              </w:rPr>
              <w:fldChar w:fldCharType="end"/>
            </w:r>
          </w:hyperlink>
        </w:p>
        <w:p w14:paraId="6C559241" w14:textId="6C3960DE" w:rsidR="00C4562F" w:rsidRDefault="00B27B34">
          <w:pPr>
            <w:pStyle w:val="TOC1"/>
            <w:rPr>
              <w:rFonts w:asciiTheme="minorHAnsi" w:eastAsiaTheme="minorEastAsia" w:hAnsiTheme="minorHAnsi" w:cstheme="minorBidi"/>
              <w:noProof/>
              <w:sz w:val="22"/>
              <w:szCs w:val="22"/>
              <w:lang w:val="en-IE" w:eastAsia="en-IE"/>
            </w:rPr>
          </w:pPr>
          <w:hyperlink w:anchor="_Toc115349166" w:history="1">
            <w:r w:rsidR="00C4562F" w:rsidRPr="00DB3BFF">
              <w:rPr>
                <w:rStyle w:val="Hyperlink"/>
                <w:noProof/>
                <w:lang w:val="mt-MT"/>
              </w:rPr>
              <w:t>3.7 JORGENSEN’S ‘COMPREHENSIVE MUSICIANSHIP’</w:t>
            </w:r>
            <w:r w:rsidR="00C4562F">
              <w:rPr>
                <w:noProof/>
                <w:webHidden/>
              </w:rPr>
              <w:tab/>
            </w:r>
            <w:r w:rsidR="00C4562F">
              <w:rPr>
                <w:noProof/>
                <w:webHidden/>
              </w:rPr>
              <w:fldChar w:fldCharType="begin"/>
            </w:r>
            <w:r w:rsidR="00C4562F">
              <w:rPr>
                <w:noProof/>
                <w:webHidden/>
              </w:rPr>
              <w:instrText xml:space="preserve"> PAGEREF _Toc115349166 \h </w:instrText>
            </w:r>
            <w:r w:rsidR="00C4562F">
              <w:rPr>
                <w:noProof/>
                <w:webHidden/>
              </w:rPr>
            </w:r>
            <w:r w:rsidR="00C4562F">
              <w:rPr>
                <w:noProof/>
                <w:webHidden/>
              </w:rPr>
              <w:fldChar w:fldCharType="separate"/>
            </w:r>
            <w:r w:rsidR="00C4562F">
              <w:rPr>
                <w:noProof/>
                <w:webHidden/>
              </w:rPr>
              <w:t>72</w:t>
            </w:r>
            <w:r w:rsidR="00C4562F">
              <w:rPr>
                <w:noProof/>
                <w:webHidden/>
              </w:rPr>
              <w:fldChar w:fldCharType="end"/>
            </w:r>
          </w:hyperlink>
        </w:p>
        <w:p w14:paraId="29D8CA37" w14:textId="37E7DC93" w:rsidR="00C4562F" w:rsidRDefault="00B27B34">
          <w:pPr>
            <w:pStyle w:val="TOC1"/>
            <w:rPr>
              <w:rFonts w:asciiTheme="minorHAnsi" w:eastAsiaTheme="minorEastAsia" w:hAnsiTheme="minorHAnsi" w:cstheme="minorBidi"/>
              <w:noProof/>
              <w:sz w:val="22"/>
              <w:szCs w:val="22"/>
              <w:lang w:val="en-IE" w:eastAsia="en-IE"/>
            </w:rPr>
          </w:pPr>
          <w:hyperlink w:anchor="_Toc115349167" w:history="1">
            <w:r w:rsidR="00C4562F" w:rsidRPr="00DB3BFF">
              <w:rPr>
                <w:rStyle w:val="Hyperlink"/>
                <w:noProof/>
                <w:lang w:val="mt-MT"/>
              </w:rPr>
              <w:t>3.8 GREEN’S INFORMAL LEARNING AND NON-FORMAL TEACHING</w:t>
            </w:r>
            <w:r w:rsidR="00C4562F">
              <w:rPr>
                <w:noProof/>
                <w:webHidden/>
              </w:rPr>
              <w:tab/>
            </w:r>
            <w:r w:rsidR="00C4562F">
              <w:rPr>
                <w:noProof/>
                <w:webHidden/>
              </w:rPr>
              <w:fldChar w:fldCharType="begin"/>
            </w:r>
            <w:r w:rsidR="00C4562F">
              <w:rPr>
                <w:noProof/>
                <w:webHidden/>
              </w:rPr>
              <w:instrText xml:space="preserve"> PAGEREF _Toc115349167 \h </w:instrText>
            </w:r>
            <w:r w:rsidR="00C4562F">
              <w:rPr>
                <w:noProof/>
                <w:webHidden/>
              </w:rPr>
            </w:r>
            <w:r w:rsidR="00C4562F">
              <w:rPr>
                <w:noProof/>
                <w:webHidden/>
              </w:rPr>
              <w:fldChar w:fldCharType="separate"/>
            </w:r>
            <w:r w:rsidR="00C4562F">
              <w:rPr>
                <w:noProof/>
                <w:webHidden/>
              </w:rPr>
              <w:t>74</w:t>
            </w:r>
            <w:r w:rsidR="00C4562F">
              <w:rPr>
                <w:noProof/>
                <w:webHidden/>
              </w:rPr>
              <w:fldChar w:fldCharType="end"/>
            </w:r>
          </w:hyperlink>
        </w:p>
        <w:p w14:paraId="7CD26A88" w14:textId="7A60E345" w:rsidR="00C4562F" w:rsidRDefault="00B27B34">
          <w:pPr>
            <w:pStyle w:val="TOC3"/>
            <w:tabs>
              <w:tab w:val="right" w:leader="dot" w:pos="8446"/>
            </w:tabs>
            <w:rPr>
              <w:rFonts w:eastAsiaTheme="minorEastAsia"/>
              <w:noProof/>
              <w:lang w:val="en-IE" w:eastAsia="en-IE"/>
            </w:rPr>
          </w:pPr>
          <w:hyperlink w:anchor="_Toc115349168" w:history="1">
            <w:r w:rsidR="00C4562F" w:rsidRPr="00DB3BFF">
              <w:rPr>
                <w:rStyle w:val="Hyperlink"/>
                <w:rFonts w:ascii="Times New Roman" w:hAnsi="Times New Roman" w:cs="Times New Roman"/>
                <w:noProof/>
                <w:lang w:val="mt-MT"/>
              </w:rPr>
              <w:t>Table 3.1: Application of music education Theories to music theory teaching and   learning in Higher Education</w:t>
            </w:r>
            <w:r w:rsidR="00C4562F">
              <w:rPr>
                <w:noProof/>
                <w:webHidden/>
              </w:rPr>
              <w:tab/>
            </w:r>
            <w:r w:rsidR="00C4562F">
              <w:rPr>
                <w:noProof/>
                <w:webHidden/>
              </w:rPr>
              <w:fldChar w:fldCharType="begin"/>
            </w:r>
            <w:r w:rsidR="00C4562F">
              <w:rPr>
                <w:noProof/>
                <w:webHidden/>
              </w:rPr>
              <w:instrText xml:space="preserve"> PAGEREF _Toc115349168 \h </w:instrText>
            </w:r>
            <w:r w:rsidR="00C4562F">
              <w:rPr>
                <w:noProof/>
                <w:webHidden/>
              </w:rPr>
            </w:r>
            <w:r w:rsidR="00C4562F">
              <w:rPr>
                <w:noProof/>
                <w:webHidden/>
              </w:rPr>
              <w:fldChar w:fldCharType="separate"/>
            </w:r>
            <w:r w:rsidR="00C4562F">
              <w:rPr>
                <w:noProof/>
                <w:webHidden/>
              </w:rPr>
              <w:t>79</w:t>
            </w:r>
            <w:r w:rsidR="00C4562F">
              <w:rPr>
                <w:noProof/>
                <w:webHidden/>
              </w:rPr>
              <w:fldChar w:fldCharType="end"/>
            </w:r>
          </w:hyperlink>
        </w:p>
        <w:p w14:paraId="2F4DD958" w14:textId="089EED3B" w:rsidR="00C4562F" w:rsidRDefault="00B27B34">
          <w:pPr>
            <w:pStyle w:val="TOC1"/>
            <w:rPr>
              <w:rFonts w:asciiTheme="minorHAnsi" w:eastAsiaTheme="minorEastAsia" w:hAnsiTheme="minorHAnsi" w:cstheme="minorBidi"/>
              <w:noProof/>
              <w:sz w:val="22"/>
              <w:szCs w:val="22"/>
              <w:lang w:val="en-IE" w:eastAsia="en-IE"/>
            </w:rPr>
          </w:pPr>
          <w:hyperlink w:anchor="_Toc115349169" w:history="1">
            <w:r w:rsidR="00C4562F" w:rsidRPr="00DB3BFF">
              <w:rPr>
                <w:rStyle w:val="Hyperlink"/>
                <w:noProof/>
                <w:lang w:val="mt-MT" w:eastAsia="en-GB"/>
              </w:rPr>
              <w:t>3.9 CHAPTER SUMMARY</w:t>
            </w:r>
            <w:r w:rsidR="00C4562F">
              <w:rPr>
                <w:noProof/>
                <w:webHidden/>
              </w:rPr>
              <w:tab/>
            </w:r>
            <w:r w:rsidR="00C4562F">
              <w:rPr>
                <w:noProof/>
                <w:webHidden/>
              </w:rPr>
              <w:fldChar w:fldCharType="begin"/>
            </w:r>
            <w:r w:rsidR="00C4562F">
              <w:rPr>
                <w:noProof/>
                <w:webHidden/>
              </w:rPr>
              <w:instrText xml:space="preserve"> PAGEREF _Toc115349169 \h </w:instrText>
            </w:r>
            <w:r w:rsidR="00C4562F">
              <w:rPr>
                <w:noProof/>
                <w:webHidden/>
              </w:rPr>
            </w:r>
            <w:r w:rsidR="00C4562F">
              <w:rPr>
                <w:noProof/>
                <w:webHidden/>
              </w:rPr>
              <w:fldChar w:fldCharType="separate"/>
            </w:r>
            <w:r w:rsidR="00C4562F">
              <w:rPr>
                <w:noProof/>
                <w:webHidden/>
              </w:rPr>
              <w:t>80</w:t>
            </w:r>
            <w:r w:rsidR="00C4562F">
              <w:rPr>
                <w:noProof/>
                <w:webHidden/>
              </w:rPr>
              <w:fldChar w:fldCharType="end"/>
            </w:r>
          </w:hyperlink>
        </w:p>
        <w:p w14:paraId="5897DB36" w14:textId="595980B4" w:rsidR="00C4562F" w:rsidRDefault="00B27B34">
          <w:pPr>
            <w:pStyle w:val="TOC1"/>
            <w:rPr>
              <w:rFonts w:asciiTheme="minorHAnsi" w:eastAsiaTheme="minorEastAsia" w:hAnsiTheme="minorHAnsi" w:cstheme="minorBidi"/>
              <w:noProof/>
              <w:sz w:val="22"/>
              <w:szCs w:val="22"/>
              <w:lang w:val="en-IE" w:eastAsia="en-IE"/>
            </w:rPr>
          </w:pPr>
          <w:hyperlink w:anchor="_Toc115349170" w:history="1">
            <w:r w:rsidR="00C4562F" w:rsidRPr="00DB3BFF">
              <w:rPr>
                <w:rStyle w:val="Hyperlink"/>
                <w:noProof/>
              </w:rPr>
              <w:t>CHAPTER FOUR: METHODOLOGY</w:t>
            </w:r>
            <w:r w:rsidR="00C4562F">
              <w:rPr>
                <w:noProof/>
                <w:webHidden/>
              </w:rPr>
              <w:tab/>
            </w:r>
            <w:r w:rsidR="00C4562F">
              <w:rPr>
                <w:noProof/>
                <w:webHidden/>
              </w:rPr>
              <w:fldChar w:fldCharType="begin"/>
            </w:r>
            <w:r w:rsidR="00C4562F">
              <w:rPr>
                <w:noProof/>
                <w:webHidden/>
              </w:rPr>
              <w:instrText xml:space="preserve"> PAGEREF _Toc115349170 \h </w:instrText>
            </w:r>
            <w:r w:rsidR="00C4562F">
              <w:rPr>
                <w:noProof/>
                <w:webHidden/>
              </w:rPr>
            </w:r>
            <w:r w:rsidR="00C4562F">
              <w:rPr>
                <w:noProof/>
                <w:webHidden/>
              </w:rPr>
              <w:fldChar w:fldCharType="separate"/>
            </w:r>
            <w:r w:rsidR="00C4562F">
              <w:rPr>
                <w:noProof/>
                <w:webHidden/>
              </w:rPr>
              <w:t>82</w:t>
            </w:r>
            <w:r w:rsidR="00C4562F">
              <w:rPr>
                <w:noProof/>
                <w:webHidden/>
              </w:rPr>
              <w:fldChar w:fldCharType="end"/>
            </w:r>
          </w:hyperlink>
        </w:p>
        <w:p w14:paraId="54C18314" w14:textId="4D518DB1" w:rsidR="00C4562F" w:rsidRDefault="00B27B34">
          <w:pPr>
            <w:pStyle w:val="TOC1"/>
            <w:rPr>
              <w:rFonts w:asciiTheme="minorHAnsi" w:eastAsiaTheme="minorEastAsia" w:hAnsiTheme="minorHAnsi" w:cstheme="minorBidi"/>
              <w:noProof/>
              <w:sz w:val="22"/>
              <w:szCs w:val="22"/>
              <w:lang w:val="en-IE" w:eastAsia="en-IE"/>
            </w:rPr>
          </w:pPr>
          <w:hyperlink w:anchor="_Toc115349171" w:history="1">
            <w:r w:rsidR="00C4562F" w:rsidRPr="00DB3BFF">
              <w:rPr>
                <w:rStyle w:val="Hyperlink"/>
                <w:noProof/>
                <w:lang w:val="mt-MT"/>
              </w:rPr>
              <w:t>4.1 INTRODUCTION</w:t>
            </w:r>
            <w:r w:rsidR="00C4562F">
              <w:rPr>
                <w:noProof/>
                <w:webHidden/>
              </w:rPr>
              <w:tab/>
            </w:r>
            <w:r w:rsidR="00C4562F">
              <w:rPr>
                <w:noProof/>
                <w:webHidden/>
              </w:rPr>
              <w:fldChar w:fldCharType="begin"/>
            </w:r>
            <w:r w:rsidR="00C4562F">
              <w:rPr>
                <w:noProof/>
                <w:webHidden/>
              </w:rPr>
              <w:instrText xml:space="preserve"> PAGEREF _Toc115349171 \h </w:instrText>
            </w:r>
            <w:r w:rsidR="00C4562F">
              <w:rPr>
                <w:noProof/>
                <w:webHidden/>
              </w:rPr>
            </w:r>
            <w:r w:rsidR="00C4562F">
              <w:rPr>
                <w:noProof/>
                <w:webHidden/>
              </w:rPr>
              <w:fldChar w:fldCharType="separate"/>
            </w:r>
            <w:r w:rsidR="00C4562F">
              <w:rPr>
                <w:noProof/>
                <w:webHidden/>
              </w:rPr>
              <w:t>82</w:t>
            </w:r>
            <w:r w:rsidR="00C4562F">
              <w:rPr>
                <w:noProof/>
                <w:webHidden/>
              </w:rPr>
              <w:fldChar w:fldCharType="end"/>
            </w:r>
          </w:hyperlink>
        </w:p>
        <w:p w14:paraId="1ECE75A7" w14:textId="6538C170" w:rsidR="00C4562F" w:rsidRDefault="00B27B34">
          <w:pPr>
            <w:pStyle w:val="TOC1"/>
            <w:rPr>
              <w:rFonts w:asciiTheme="minorHAnsi" w:eastAsiaTheme="minorEastAsia" w:hAnsiTheme="minorHAnsi" w:cstheme="minorBidi"/>
              <w:noProof/>
              <w:sz w:val="22"/>
              <w:szCs w:val="22"/>
              <w:lang w:val="en-IE" w:eastAsia="en-IE"/>
            </w:rPr>
          </w:pPr>
          <w:hyperlink w:anchor="_Toc115349172" w:history="1">
            <w:r w:rsidR="00C4562F" w:rsidRPr="00DB3BFF">
              <w:rPr>
                <w:rStyle w:val="Hyperlink"/>
                <w:noProof/>
                <w:lang w:val="mt-MT"/>
              </w:rPr>
              <w:t>4.2 A PROPOSED THEORETICAL FRAMEWORK ON EFFECTIVE MUSIC THEORY TEACHING AND LEARNING IN HIGHER EDUCATION</w:t>
            </w:r>
            <w:r w:rsidR="00C4562F">
              <w:rPr>
                <w:noProof/>
                <w:webHidden/>
              </w:rPr>
              <w:tab/>
            </w:r>
            <w:r w:rsidR="00C4562F">
              <w:rPr>
                <w:noProof/>
                <w:webHidden/>
              </w:rPr>
              <w:fldChar w:fldCharType="begin"/>
            </w:r>
            <w:r w:rsidR="00C4562F">
              <w:rPr>
                <w:noProof/>
                <w:webHidden/>
              </w:rPr>
              <w:instrText xml:space="preserve"> PAGEREF _Toc115349172 \h </w:instrText>
            </w:r>
            <w:r w:rsidR="00C4562F">
              <w:rPr>
                <w:noProof/>
                <w:webHidden/>
              </w:rPr>
            </w:r>
            <w:r w:rsidR="00C4562F">
              <w:rPr>
                <w:noProof/>
                <w:webHidden/>
              </w:rPr>
              <w:fldChar w:fldCharType="separate"/>
            </w:r>
            <w:r w:rsidR="00C4562F">
              <w:rPr>
                <w:noProof/>
                <w:webHidden/>
              </w:rPr>
              <w:t>82</w:t>
            </w:r>
            <w:r w:rsidR="00C4562F">
              <w:rPr>
                <w:noProof/>
                <w:webHidden/>
              </w:rPr>
              <w:fldChar w:fldCharType="end"/>
            </w:r>
          </w:hyperlink>
        </w:p>
        <w:p w14:paraId="718443E8" w14:textId="68F0D505" w:rsidR="00C4562F" w:rsidRDefault="00B27B34">
          <w:pPr>
            <w:pStyle w:val="TOC1"/>
            <w:rPr>
              <w:rFonts w:asciiTheme="minorHAnsi" w:eastAsiaTheme="minorEastAsia" w:hAnsiTheme="minorHAnsi" w:cstheme="minorBidi"/>
              <w:noProof/>
              <w:sz w:val="22"/>
              <w:szCs w:val="22"/>
              <w:lang w:val="en-IE" w:eastAsia="en-IE"/>
            </w:rPr>
          </w:pPr>
          <w:hyperlink w:anchor="_Toc115349173" w:history="1">
            <w:r w:rsidR="00C4562F" w:rsidRPr="00DB3BFF">
              <w:rPr>
                <w:rStyle w:val="Hyperlink"/>
                <w:noProof/>
                <w:lang w:val="mt-MT"/>
              </w:rPr>
              <w:t>4.3 THE PHILOSOPHICAL PARADIGM</w:t>
            </w:r>
            <w:r w:rsidR="00C4562F">
              <w:rPr>
                <w:noProof/>
                <w:webHidden/>
              </w:rPr>
              <w:tab/>
            </w:r>
            <w:r w:rsidR="00C4562F">
              <w:rPr>
                <w:noProof/>
                <w:webHidden/>
              </w:rPr>
              <w:fldChar w:fldCharType="begin"/>
            </w:r>
            <w:r w:rsidR="00C4562F">
              <w:rPr>
                <w:noProof/>
                <w:webHidden/>
              </w:rPr>
              <w:instrText xml:space="preserve"> PAGEREF _Toc115349173 \h </w:instrText>
            </w:r>
            <w:r w:rsidR="00C4562F">
              <w:rPr>
                <w:noProof/>
                <w:webHidden/>
              </w:rPr>
            </w:r>
            <w:r w:rsidR="00C4562F">
              <w:rPr>
                <w:noProof/>
                <w:webHidden/>
              </w:rPr>
              <w:fldChar w:fldCharType="separate"/>
            </w:r>
            <w:r w:rsidR="00C4562F">
              <w:rPr>
                <w:noProof/>
                <w:webHidden/>
              </w:rPr>
              <w:t>86</w:t>
            </w:r>
            <w:r w:rsidR="00C4562F">
              <w:rPr>
                <w:noProof/>
                <w:webHidden/>
              </w:rPr>
              <w:fldChar w:fldCharType="end"/>
            </w:r>
          </w:hyperlink>
        </w:p>
        <w:p w14:paraId="7A2E1CFB" w14:textId="7B062DF6" w:rsidR="00C4562F" w:rsidRDefault="00B27B34">
          <w:pPr>
            <w:pStyle w:val="TOC1"/>
            <w:rPr>
              <w:rFonts w:asciiTheme="minorHAnsi" w:eastAsiaTheme="minorEastAsia" w:hAnsiTheme="minorHAnsi" w:cstheme="minorBidi"/>
              <w:noProof/>
              <w:sz w:val="22"/>
              <w:szCs w:val="22"/>
              <w:lang w:val="en-IE" w:eastAsia="en-IE"/>
            </w:rPr>
          </w:pPr>
          <w:hyperlink w:anchor="_Toc115349174" w:history="1">
            <w:r w:rsidR="00C4562F" w:rsidRPr="00DB3BFF">
              <w:rPr>
                <w:rStyle w:val="Hyperlink"/>
                <w:noProof/>
                <w:lang w:val="mt-MT"/>
              </w:rPr>
              <w:t>4.4 ROLE OF THE RESEARCHER AND TEACHING PHILOSOPHY</w:t>
            </w:r>
            <w:r w:rsidR="00C4562F">
              <w:rPr>
                <w:noProof/>
                <w:webHidden/>
              </w:rPr>
              <w:tab/>
            </w:r>
            <w:r w:rsidR="00C4562F">
              <w:rPr>
                <w:noProof/>
                <w:webHidden/>
              </w:rPr>
              <w:fldChar w:fldCharType="begin"/>
            </w:r>
            <w:r w:rsidR="00C4562F">
              <w:rPr>
                <w:noProof/>
                <w:webHidden/>
              </w:rPr>
              <w:instrText xml:space="preserve"> PAGEREF _Toc115349174 \h </w:instrText>
            </w:r>
            <w:r w:rsidR="00C4562F">
              <w:rPr>
                <w:noProof/>
                <w:webHidden/>
              </w:rPr>
            </w:r>
            <w:r w:rsidR="00C4562F">
              <w:rPr>
                <w:noProof/>
                <w:webHidden/>
              </w:rPr>
              <w:fldChar w:fldCharType="separate"/>
            </w:r>
            <w:r w:rsidR="00C4562F">
              <w:rPr>
                <w:noProof/>
                <w:webHidden/>
              </w:rPr>
              <w:t>88</w:t>
            </w:r>
            <w:r w:rsidR="00C4562F">
              <w:rPr>
                <w:noProof/>
                <w:webHidden/>
              </w:rPr>
              <w:fldChar w:fldCharType="end"/>
            </w:r>
          </w:hyperlink>
        </w:p>
        <w:p w14:paraId="561AB335" w14:textId="6010B6F2" w:rsidR="00C4562F" w:rsidRDefault="00B27B34">
          <w:pPr>
            <w:pStyle w:val="TOC1"/>
            <w:rPr>
              <w:rFonts w:asciiTheme="minorHAnsi" w:eastAsiaTheme="minorEastAsia" w:hAnsiTheme="minorHAnsi" w:cstheme="minorBidi"/>
              <w:noProof/>
              <w:sz w:val="22"/>
              <w:szCs w:val="22"/>
              <w:lang w:val="en-IE" w:eastAsia="en-IE"/>
            </w:rPr>
          </w:pPr>
          <w:hyperlink w:anchor="_Toc115349175" w:history="1">
            <w:r w:rsidR="00C4562F" w:rsidRPr="00DB3BFF">
              <w:rPr>
                <w:rStyle w:val="Hyperlink"/>
                <w:noProof/>
                <w:lang w:val="mt-MT"/>
              </w:rPr>
              <w:t>4.5 THE QUALITATIVE INQUIRY AND THE CASE STUDY DESIGN</w:t>
            </w:r>
            <w:r w:rsidR="00C4562F">
              <w:rPr>
                <w:noProof/>
                <w:webHidden/>
              </w:rPr>
              <w:tab/>
            </w:r>
            <w:r w:rsidR="00C4562F">
              <w:rPr>
                <w:noProof/>
                <w:webHidden/>
              </w:rPr>
              <w:fldChar w:fldCharType="begin"/>
            </w:r>
            <w:r w:rsidR="00C4562F">
              <w:rPr>
                <w:noProof/>
                <w:webHidden/>
              </w:rPr>
              <w:instrText xml:space="preserve"> PAGEREF _Toc115349175 \h </w:instrText>
            </w:r>
            <w:r w:rsidR="00C4562F">
              <w:rPr>
                <w:noProof/>
                <w:webHidden/>
              </w:rPr>
            </w:r>
            <w:r w:rsidR="00C4562F">
              <w:rPr>
                <w:noProof/>
                <w:webHidden/>
              </w:rPr>
              <w:fldChar w:fldCharType="separate"/>
            </w:r>
            <w:r w:rsidR="00C4562F">
              <w:rPr>
                <w:noProof/>
                <w:webHidden/>
              </w:rPr>
              <w:t>90</w:t>
            </w:r>
            <w:r w:rsidR="00C4562F">
              <w:rPr>
                <w:noProof/>
                <w:webHidden/>
              </w:rPr>
              <w:fldChar w:fldCharType="end"/>
            </w:r>
          </w:hyperlink>
        </w:p>
        <w:p w14:paraId="5959D2FE" w14:textId="28FA1D21" w:rsidR="00C4562F" w:rsidRDefault="00B27B34">
          <w:pPr>
            <w:pStyle w:val="TOC1"/>
            <w:rPr>
              <w:rFonts w:asciiTheme="minorHAnsi" w:eastAsiaTheme="minorEastAsia" w:hAnsiTheme="minorHAnsi" w:cstheme="minorBidi"/>
              <w:noProof/>
              <w:sz w:val="22"/>
              <w:szCs w:val="22"/>
              <w:lang w:val="en-IE" w:eastAsia="en-IE"/>
            </w:rPr>
          </w:pPr>
          <w:hyperlink w:anchor="_Toc115349176" w:history="1">
            <w:r w:rsidR="00C4562F" w:rsidRPr="00DB3BFF">
              <w:rPr>
                <w:rStyle w:val="Hyperlink"/>
                <w:noProof/>
                <w:lang w:val="mt-MT"/>
              </w:rPr>
              <w:t>4.6 METHODS OF DATA COLLECTION AND PARTICIPANTS</w:t>
            </w:r>
            <w:r w:rsidR="00C4562F">
              <w:rPr>
                <w:noProof/>
                <w:webHidden/>
              </w:rPr>
              <w:tab/>
            </w:r>
            <w:r w:rsidR="00C4562F">
              <w:rPr>
                <w:noProof/>
                <w:webHidden/>
              </w:rPr>
              <w:fldChar w:fldCharType="begin"/>
            </w:r>
            <w:r w:rsidR="00C4562F">
              <w:rPr>
                <w:noProof/>
                <w:webHidden/>
              </w:rPr>
              <w:instrText xml:space="preserve"> PAGEREF _Toc115349176 \h </w:instrText>
            </w:r>
            <w:r w:rsidR="00C4562F">
              <w:rPr>
                <w:noProof/>
                <w:webHidden/>
              </w:rPr>
            </w:r>
            <w:r w:rsidR="00C4562F">
              <w:rPr>
                <w:noProof/>
                <w:webHidden/>
              </w:rPr>
              <w:fldChar w:fldCharType="separate"/>
            </w:r>
            <w:r w:rsidR="00C4562F">
              <w:rPr>
                <w:noProof/>
                <w:webHidden/>
              </w:rPr>
              <w:t>93</w:t>
            </w:r>
            <w:r w:rsidR="00C4562F">
              <w:rPr>
                <w:noProof/>
                <w:webHidden/>
              </w:rPr>
              <w:fldChar w:fldCharType="end"/>
            </w:r>
          </w:hyperlink>
        </w:p>
        <w:p w14:paraId="660032D6" w14:textId="282BF3F5" w:rsidR="00C4562F" w:rsidRDefault="00B27B34">
          <w:pPr>
            <w:pStyle w:val="TOC3"/>
            <w:tabs>
              <w:tab w:val="right" w:leader="dot" w:pos="8446"/>
            </w:tabs>
            <w:rPr>
              <w:rFonts w:eastAsiaTheme="minorEastAsia"/>
              <w:noProof/>
              <w:lang w:val="en-IE" w:eastAsia="en-IE"/>
            </w:rPr>
          </w:pPr>
          <w:hyperlink w:anchor="_Toc115349177" w:history="1">
            <w:r w:rsidR="00C4562F" w:rsidRPr="00DB3BFF">
              <w:rPr>
                <w:rStyle w:val="Hyperlink"/>
                <w:rFonts w:ascii="Times New Roman" w:hAnsi="Times New Roman" w:cs="Times New Roman"/>
                <w:noProof/>
                <w:lang w:val="mt-MT"/>
              </w:rPr>
              <w:t>Table 4.1: The Participants Who Contributed To This Study.</w:t>
            </w:r>
            <w:r w:rsidR="00C4562F">
              <w:rPr>
                <w:noProof/>
                <w:webHidden/>
              </w:rPr>
              <w:tab/>
            </w:r>
            <w:r w:rsidR="00C4562F">
              <w:rPr>
                <w:noProof/>
                <w:webHidden/>
              </w:rPr>
              <w:fldChar w:fldCharType="begin"/>
            </w:r>
            <w:r w:rsidR="00C4562F">
              <w:rPr>
                <w:noProof/>
                <w:webHidden/>
              </w:rPr>
              <w:instrText xml:space="preserve"> PAGEREF _Toc115349177 \h </w:instrText>
            </w:r>
            <w:r w:rsidR="00C4562F">
              <w:rPr>
                <w:noProof/>
                <w:webHidden/>
              </w:rPr>
            </w:r>
            <w:r w:rsidR="00C4562F">
              <w:rPr>
                <w:noProof/>
                <w:webHidden/>
              </w:rPr>
              <w:fldChar w:fldCharType="separate"/>
            </w:r>
            <w:r w:rsidR="00C4562F">
              <w:rPr>
                <w:noProof/>
                <w:webHidden/>
              </w:rPr>
              <w:t>93</w:t>
            </w:r>
            <w:r w:rsidR="00C4562F">
              <w:rPr>
                <w:noProof/>
                <w:webHidden/>
              </w:rPr>
              <w:fldChar w:fldCharType="end"/>
            </w:r>
          </w:hyperlink>
        </w:p>
        <w:p w14:paraId="30AB3068" w14:textId="1743E3F3" w:rsidR="00C4562F" w:rsidRDefault="00B27B34">
          <w:pPr>
            <w:pStyle w:val="TOC2"/>
            <w:rPr>
              <w:rFonts w:asciiTheme="minorHAnsi" w:eastAsiaTheme="minorEastAsia" w:hAnsiTheme="minorHAnsi" w:cstheme="minorBidi"/>
              <w:lang w:val="en-IE" w:eastAsia="en-IE"/>
            </w:rPr>
          </w:pPr>
          <w:hyperlink w:anchor="_Toc115349178" w:history="1">
            <w:r w:rsidR="00C4562F" w:rsidRPr="00DB3BFF">
              <w:rPr>
                <w:rStyle w:val="Hyperlink"/>
              </w:rPr>
              <w:t>4.6.1 In-Depth Individual Interviews with Composer-Teachers</w:t>
            </w:r>
            <w:r w:rsidR="00C4562F">
              <w:rPr>
                <w:webHidden/>
              </w:rPr>
              <w:tab/>
            </w:r>
            <w:r w:rsidR="00C4562F">
              <w:rPr>
                <w:webHidden/>
              </w:rPr>
              <w:fldChar w:fldCharType="begin"/>
            </w:r>
            <w:r w:rsidR="00C4562F">
              <w:rPr>
                <w:webHidden/>
              </w:rPr>
              <w:instrText xml:space="preserve"> PAGEREF _Toc115349178 \h </w:instrText>
            </w:r>
            <w:r w:rsidR="00C4562F">
              <w:rPr>
                <w:webHidden/>
              </w:rPr>
            </w:r>
            <w:r w:rsidR="00C4562F">
              <w:rPr>
                <w:webHidden/>
              </w:rPr>
              <w:fldChar w:fldCharType="separate"/>
            </w:r>
            <w:r w:rsidR="00C4562F">
              <w:rPr>
                <w:webHidden/>
              </w:rPr>
              <w:t>94</w:t>
            </w:r>
            <w:r w:rsidR="00C4562F">
              <w:rPr>
                <w:webHidden/>
              </w:rPr>
              <w:fldChar w:fldCharType="end"/>
            </w:r>
          </w:hyperlink>
        </w:p>
        <w:p w14:paraId="326CD881" w14:textId="0E06C0C1" w:rsidR="00C4562F" w:rsidRDefault="00B27B34">
          <w:pPr>
            <w:pStyle w:val="TOC2"/>
            <w:rPr>
              <w:rFonts w:asciiTheme="minorHAnsi" w:eastAsiaTheme="minorEastAsia" w:hAnsiTheme="minorHAnsi" w:cstheme="minorBidi"/>
              <w:lang w:val="en-IE" w:eastAsia="en-IE"/>
            </w:rPr>
          </w:pPr>
          <w:hyperlink w:anchor="_Toc115349179" w:history="1">
            <w:r w:rsidR="00C4562F" w:rsidRPr="00DB3BFF">
              <w:rPr>
                <w:rStyle w:val="Hyperlink"/>
              </w:rPr>
              <w:t>4.6.2 Focus Group with Full-Time Music Lecturers at The University Of Malta</w:t>
            </w:r>
            <w:r w:rsidR="00C4562F">
              <w:rPr>
                <w:webHidden/>
              </w:rPr>
              <w:tab/>
            </w:r>
            <w:r w:rsidR="00C4562F">
              <w:rPr>
                <w:webHidden/>
              </w:rPr>
              <w:fldChar w:fldCharType="begin"/>
            </w:r>
            <w:r w:rsidR="00C4562F">
              <w:rPr>
                <w:webHidden/>
              </w:rPr>
              <w:instrText xml:space="preserve"> PAGEREF _Toc115349179 \h </w:instrText>
            </w:r>
            <w:r w:rsidR="00C4562F">
              <w:rPr>
                <w:webHidden/>
              </w:rPr>
            </w:r>
            <w:r w:rsidR="00C4562F">
              <w:rPr>
                <w:webHidden/>
              </w:rPr>
              <w:fldChar w:fldCharType="separate"/>
            </w:r>
            <w:r w:rsidR="00C4562F">
              <w:rPr>
                <w:webHidden/>
              </w:rPr>
              <w:t>96</w:t>
            </w:r>
            <w:r w:rsidR="00C4562F">
              <w:rPr>
                <w:webHidden/>
              </w:rPr>
              <w:fldChar w:fldCharType="end"/>
            </w:r>
          </w:hyperlink>
        </w:p>
        <w:p w14:paraId="14BA94B9" w14:textId="2BDFEDDA" w:rsidR="00C4562F" w:rsidRDefault="00B27B34">
          <w:pPr>
            <w:pStyle w:val="TOC2"/>
            <w:rPr>
              <w:rFonts w:asciiTheme="minorHAnsi" w:eastAsiaTheme="minorEastAsia" w:hAnsiTheme="minorHAnsi" w:cstheme="minorBidi"/>
              <w:lang w:val="en-IE" w:eastAsia="en-IE"/>
            </w:rPr>
          </w:pPr>
          <w:hyperlink w:anchor="_Toc115349180" w:history="1">
            <w:r w:rsidR="00C4562F" w:rsidRPr="00DB3BFF">
              <w:rPr>
                <w:rStyle w:val="Hyperlink"/>
              </w:rPr>
              <w:t>4.6.3 Teachers’ Focus Group Interviews</w:t>
            </w:r>
            <w:r w:rsidR="00C4562F">
              <w:rPr>
                <w:webHidden/>
              </w:rPr>
              <w:tab/>
            </w:r>
            <w:r w:rsidR="00C4562F">
              <w:rPr>
                <w:webHidden/>
              </w:rPr>
              <w:fldChar w:fldCharType="begin"/>
            </w:r>
            <w:r w:rsidR="00C4562F">
              <w:rPr>
                <w:webHidden/>
              </w:rPr>
              <w:instrText xml:space="preserve"> PAGEREF _Toc115349180 \h </w:instrText>
            </w:r>
            <w:r w:rsidR="00C4562F">
              <w:rPr>
                <w:webHidden/>
              </w:rPr>
            </w:r>
            <w:r w:rsidR="00C4562F">
              <w:rPr>
                <w:webHidden/>
              </w:rPr>
              <w:fldChar w:fldCharType="separate"/>
            </w:r>
            <w:r w:rsidR="00C4562F">
              <w:rPr>
                <w:webHidden/>
              </w:rPr>
              <w:t>96</w:t>
            </w:r>
            <w:r w:rsidR="00C4562F">
              <w:rPr>
                <w:webHidden/>
              </w:rPr>
              <w:fldChar w:fldCharType="end"/>
            </w:r>
          </w:hyperlink>
        </w:p>
        <w:p w14:paraId="54E8381A" w14:textId="704F46E3" w:rsidR="00C4562F" w:rsidRDefault="00B27B34">
          <w:pPr>
            <w:pStyle w:val="TOC2"/>
            <w:rPr>
              <w:rFonts w:asciiTheme="minorHAnsi" w:eastAsiaTheme="minorEastAsia" w:hAnsiTheme="minorHAnsi" w:cstheme="minorBidi"/>
              <w:lang w:val="en-IE" w:eastAsia="en-IE"/>
            </w:rPr>
          </w:pPr>
          <w:hyperlink w:anchor="_Toc115349181" w:history="1">
            <w:r w:rsidR="00C4562F" w:rsidRPr="00DB3BFF">
              <w:rPr>
                <w:rStyle w:val="Hyperlink"/>
              </w:rPr>
              <w:t>4.6.4 Students’ Focus Group</w:t>
            </w:r>
            <w:r w:rsidR="00C4562F">
              <w:rPr>
                <w:webHidden/>
              </w:rPr>
              <w:tab/>
            </w:r>
            <w:r w:rsidR="00C4562F">
              <w:rPr>
                <w:webHidden/>
              </w:rPr>
              <w:fldChar w:fldCharType="begin"/>
            </w:r>
            <w:r w:rsidR="00C4562F">
              <w:rPr>
                <w:webHidden/>
              </w:rPr>
              <w:instrText xml:space="preserve"> PAGEREF _Toc115349181 \h </w:instrText>
            </w:r>
            <w:r w:rsidR="00C4562F">
              <w:rPr>
                <w:webHidden/>
              </w:rPr>
            </w:r>
            <w:r w:rsidR="00C4562F">
              <w:rPr>
                <w:webHidden/>
              </w:rPr>
              <w:fldChar w:fldCharType="separate"/>
            </w:r>
            <w:r w:rsidR="00C4562F">
              <w:rPr>
                <w:webHidden/>
              </w:rPr>
              <w:t>98</w:t>
            </w:r>
            <w:r w:rsidR="00C4562F">
              <w:rPr>
                <w:webHidden/>
              </w:rPr>
              <w:fldChar w:fldCharType="end"/>
            </w:r>
          </w:hyperlink>
        </w:p>
        <w:p w14:paraId="6BBD0E71" w14:textId="231A684A" w:rsidR="00C4562F" w:rsidRDefault="00B27B34">
          <w:pPr>
            <w:pStyle w:val="TOC3"/>
            <w:tabs>
              <w:tab w:val="right" w:leader="dot" w:pos="8446"/>
            </w:tabs>
            <w:rPr>
              <w:rFonts w:eastAsiaTheme="minorEastAsia"/>
              <w:noProof/>
              <w:lang w:val="en-IE" w:eastAsia="en-IE"/>
            </w:rPr>
          </w:pPr>
          <w:hyperlink w:anchor="_Toc115349182" w:history="1">
            <w:r w:rsidR="00C4562F" w:rsidRPr="00DB3BFF">
              <w:rPr>
                <w:rStyle w:val="Hyperlink"/>
                <w:rFonts w:ascii="Times New Roman" w:hAnsi="Times New Roman" w:cs="Times New Roman"/>
                <w:noProof/>
                <w:lang w:val="mt-MT"/>
              </w:rPr>
              <w:t xml:space="preserve">Table </w:t>
            </w:r>
            <w:r w:rsidR="00C4562F" w:rsidRPr="00DB3BFF">
              <w:rPr>
                <w:rStyle w:val="Hyperlink"/>
                <w:rFonts w:ascii="Times New Roman" w:hAnsi="Times New Roman" w:cs="Times New Roman"/>
                <w:noProof/>
                <w:lang w:val="en-GB"/>
              </w:rPr>
              <w:t>4.2</w:t>
            </w:r>
            <w:r w:rsidR="00C4562F" w:rsidRPr="00DB3BFF">
              <w:rPr>
                <w:rStyle w:val="Hyperlink"/>
                <w:rFonts w:ascii="Times New Roman" w:hAnsi="Times New Roman" w:cs="Times New Roman"/>
                <w:noProof/>
                <w:lang w:val="mt-MT"/>
              </w:rPr>
              <w:t>: Grade VII Music Theory Students 2018-2019</w:t>
            </w:r>
            <w:r w:rsidR="00C4562F">
              <w:rPr>
                <w:noProof/>
                <w:webHidden/>
              </w:rPr>
              <w:tab/>
            </w:r>
            <w:r w:rsidR="00C4562F">
              <w:rPr>
                <w:noProof/>
                <w:webHidden/>
              </w:rPr>
              <w:fldChar w:fldCharType="begin"/>
            </w:r>
            <w:r w:rsidR="00C4562F">
              <w:rPr>
                <w:noProof/>
                <w:webHidden/>
              </w:rPr>
              <w:instrText xml:space="preserve"> PAGEREF _Toc115349182 \h </w:instrText>
            </w:r>
            <w:r w:rsidR="00C4562F">
              <w:rPr>
                <w:noProof/>
                <w:webHidden/>
              </w:rPr>
            </w:r>
            <w:r w:rsidR="00C4562F">
              <w:rPr>
                <w:noProof/>
                <w:webHidden/>
              </w:rPr>
              <w:fldChar w:fldCharType="separate"/>
            </w:r>
            <w:r w:rsidR="00C4562F">
              <w:rPr>
                <w:noProof/>
                <w:webHidden/>
              </w:rPr>
              <w:t>100</w:t>
            </w:r>
            <w:r w:rsidR="00C4562F">
              <w:rPr>
                <w:noProof/>
                <w:webHidden/>
              </w:rPr>
              <w:fldChar w:fldCharType="end"/>
            </w:r>
          </w:hyperlink>
        </w:p>
        <w:p w14:paraId="4EDFEC74" w14:textId="2036C513" w:rsidR="00C4562F" w:rsidRDefault="00B27B34">
          <w:pPr>
            <w:pStyle w:val="TOC3"/>
            <w:tabs>
              <w:tab w:val="right" w:leader="dot" w:pos="8446"/>
            </w:tabs>
            <w:rPr>
              <w:rFonts w:eastAsiaTheme="minorEastAsia"/>
              <w:noProof/>
              <w:lang w:val="en-IE" w:eastAsia="en-IE"/>
            </w:rPr>
          </w:pPr>
          <w:hyperlink w:anchor="_Toc115349183" w:history="1">
            <w:r w:rsidR="00C4562F" w:rsidRPr="00DB3BFF">
              <w:rPr>
                <w:rStyle w:val="Hyperlink"/>
                <w:rFonts w:ascii="Times New Roman" w:hAnsi="Times New Roman" w:cs="Times New Roman"/>
                <w:noProof/>
              </w:rPr>
              <w:t>Table 4.3: Grade VIII Music Theory Students 2018-2019</w:t>
            </w:r>
            <w:r w:rsidR="00C4562F">
              <w:rPr>
                <w:noProof/>
                <w:webHidden/>
              </w:rPr>
              <w:tab/>
            </w:r>
            <w:r w:rsidR="00C4562F">
              <w:rPr>
                <w:noProof/>
                <w:webHidden/>
              </w:rPr>
              <w:fldChar w:fldCharType="begin"/>
            </w:r>
            <w:r w:rsidR="00C4562F">
              <w:rPr>
                <w:noProof/>
                <w:webHidden/>
              </w:rPr>
              <w:instrText xml:space="preserve"> PAGEREF _Toc115349183 \h </w:instrText>
            </w:r>
            <w:r w:rsidR="00C4562F">
              <w:rPr>
                <w:noProof/>
                <w:webHidden/>
              </w:rPr>
            </w:r>
            <w:r w:rsidR="00C4562F">
              <w:rPr>
                <w:noProof/>
                <w:webHidden/>
              </w:rPr>
              <w:fldChar w:fldCharType="separate"/>
            </w:r>
            <w:r w:rsidR="00C4562F">
              <w:rPr>
                <w:noProof/>
                <w:webHidden/>
              </w:rPr>
              <w:t>101</w:t>
            </w:r>
            <w:r w:rsidR="00C4562F">
              <w:rPr>
                <w:noProof/>
                <w:webHidden/>
              </w:rPr>
              <w:fldChar w:fldCharType="end"/>
            </w:r>
          </w:hyperlink>
        </w:p>
        <w:p w14:paraId="7F7EEB17" w14:textId="3C11D636" w:rsidR="00C4562F" w:rsidRDefault="00B27B34">
          <w:pPr>
            <w:pStyle w:val="TOC2"/>
            <w:rPr>
              <w:rFonts w:asciiTheme="minorHAnsi" w:eastAsiaTheme="minorEastAsia" w:hAnsiTheme="minorHAnsi" w:cstheme="minorBidi"/>
              <w:lang w:val="en-IE" w:eastAsia="en-IE"/>
            </w:rPr>
          </w:pPr>
          <w:hyperlink w:anchor="_Toc115349184" w:history="1">
            <w:r w:rsidR="00C4562F" w:rsidRPr="00DB3BFF">
              <w:rPr>
                <w:rStyle w:val="Hyperlink"/>
              </w:rPr>
              <w:t>4.6.5 The Content of the Study Guides</w:t>
            </w:r>
            <w:r w:rsidR="00C4562F">
              <w:rPr>
                <w:webHidden/>
              </w:rPr>
              <w:tab/>
            </w:r>
            <w:r w:rsidR="00C4562F">
              <w:rPr>
                <w:webHidden/>
              </w:rPr>
              <w:fldChar w:fldCharType="begin"/>
            </w:r>
            <w:r w:rsidR="00C4562F">
              <w:rPr>
                <w:webHidden/>
              </w:rPr>
              <w:instrText xml:space="preserve"> PAGEREF _Toc115349184 \h </w:instrText>
            </w:r>
            <w:r w:rsidR="00C4562F">
              <w:rPr>
                <w:webHidden/>
              </w:rPr>
            </w:r>
            <w:r w:rsidR="00C4562F">
              <w:rPr>
                <w:webHidden/>
              </w:rPr>
              <w:fldChar w:fldCharType="separate"/>
            </w:r>
            <w:r w:rsidR="00C4562F">
              <w:rPr>
                <w:webHidden/>
              </w:rPr>
              <w:t>101</w:t>
            </w:r>
            <w:r w:rsidR="00C4562F">
              <w:rPr>
                <w:webHidden/>
              </w:rPr>
              <w:fldChar w:fldCharType="end"/>
            </w:r>
          </w:hyperlink>
        </w:p>
        <w:p w14:paraId="430DC01A" w14:textId="4B32C11E" w:rsidR="00C4562F" w:rsidRDefault="00B27B34">
          <w:pPr>
            <w:pStyle w:val="TOC3"/>
            <w:tabs>
              <w:tab w:val="right" w:leader="dot" w:pos="8446"/>
            </w:tabs>
            <w:rPr>
              <w:rFonts w:eastAsiaTheme="minorEastAsia"/>
              <w:noProof/>
              <w:lang w:val="en-IE" w:eastAsia="en-IE"/>
            </w:rPr>
          </w:pPr>
          <w:hyperlink w:anchor="_Toc115349185" w:history="1">
            <w:r w:rsidR="00C4562F" w:rsidRPr="00DB3BFF">
              <w:rPr>
                <w:rStyle w:val="Hyperlink"/>
                <w:rFonts w:ascii="Times New Roman" w:hAnsi="Times New Roman" w:cs="Times New Roman"/>
                <w:noProof/>
                <w:lang w:val="en-GB"/>
              </w:rPr>
              <w:t>Table 4.4: The Official Course Content Specifications for Grade VII Theory</w:t>
            </w:r>
            <w:r w:rsidR="00C4562F">
              <w:rPr>
                <w:noProof/>
                <w:webHidden/>
              </w:rPr>
              <w:tab/>
            </w:r>
            <w:r w:rsidR="00C4562F">
              <w:rPr>
                <w:noProof/>
                <w:webHidden/>
              </w:rPr>
              <w:fldChar w:fldCharType="begin"/>
            </w:r>
            <w:r w:rsidR="00C4562F">
              <w:rPr>
                <w:noProof/>
                <w:webHidden/>
              </w:rPr>
              <w:instrText xml:space="preserve"> PAGEREF _Toc115349185 \h </w:instrText>
            </w:r>
            <w:r w:rsidR="00C4562F">
              <w:rPr>
                <w:noProof/>
                <w:webHidden/>
              </w:rPr>
            </w:r>
            <w:r w:rsidR="00C4562F">
              <w:rPr>
                <w:noProof/>
                <w:webHidden/>
              </w:rPr>
              <w:fldChar w:fldCharType="separate"/>
            </w:r>
            <w:r w:rsidR="00C4562F">
              <w:rPr>
                <w:noProof/>
                <w:webHidden/>
              </w:rPr>
              <w:t>102</w:t>
            </w:r>
            <w:r w:rsidR="00C4562F">
              <w:rPr>
                <w:noProof/>
                <w:webHidden/>
              </w:rPr>
              <w:fldChar w:fldCharType="end"/>
            </w:r>
          </w:hyperlink>
        </w:p>
        <w:p w14:paraId="018F6AE8" w14:textId="61F903A5" w:rsidR="00C4562F" w:rsidRDefault="00B27B34">
          <w:pPr>
            <w:pStyle w:val="TOC3"/>
            <w:tabs>
              <w:tab w:val="right" w:leader="dot" w:pos="8446"/>
            </w:tabs>
            <w:rPr>
              <w:rFonts w:eastAsiaTheme="minorEastAsia"/>
              <w:noProof/>
              <w:lang w:val="en-IE" w:eastAsia="en-IE"/>
            </w:rPr>
          </w:pPr>
          <w:hyperlink w:anchor="_Toc115349186" w:history="1">
            <w:r w:rsidR="00C4562F" w:rsidRPr="00DB3BFF">
              <w:rPr>
                <w:rStyle w:val="Hyperlink"/>
                <w:rFonts w:ascii="Times New Roman" w:hAnsi="Times New Roman" w:cs="Times New Roman"/>
                <w:noProof/>
                <w:lang w:val="mt-MT"/>
              </w:rPr>
              <w:t>Table 4.5: Official Course Content Specifications Grade VIII</w:t>
            </w:r>
            <w:r w:rsidR="00C4562F">
              <w:rPr>
                <w:noProof/>
                <w:webHidden/>
              </w:rPr>
              <w:tab/>
            </w:r>
            <w:r w:rsidR="00C4562F">
              <w:rPr>
                <w:noProof/>
                <w:webHidden/>
              </w:rPr>
              <w:fldChar w:fldCharType="begin"/>
            </w:r>
            <w:r w:rsidR="00C4562F">
              <w:rPr>
                <w:noProof/>
                <w:webHidden/>
              </w:rPr>
              <w:instrText xml:space="preserve"> PAGEREF _Toc115349186 \h </w:instrText>
            </w:r>
            <w:r w:rsidR="00C4562F">
              <w:rPr>
                <w:noProof/>
                <w:webHidden/>
              </w:rPr>
            </w:r>
            <w:r w:rsidR="00C4562F">
              <w:rPr>
                <w:noProof/>
                <w:webHidden/>
              </w:rPr>
              <w:fldChar w:fldCharType="separate"/>
            </w:r>
            <w:r w:rsidR="00C4562F">
              <w:rPr>
                <w:noProof/>
                <w:webHidden/>
              </w:rPr>
              <w:t>103</w:t>
            </w:r>
            <w:r w:rsidR="00C4562F">
              <w:rPr>
                <w:noProof/>
                <w:webHidden/>
              </w:rPr>
              <w:fldChar w:fldCharType="end"/>
            </w:r>
          </w:hyperlink>
        </w:p>
        <w:p w14:paraId="7605085D" w14:textId="5E2D2881" w:rsidR="00C4562F" w:rsidRDefault="00B27B34">
          <w:pPr>
            <w:pStyle w:val="TOC1"/>
            <w:rPr>
              <w:rFonts w:asciiTheme="minorHAnsi" w:eastAsiaTheme="minorEastAsia" w:hAnsiTheme="minorHAnsi" w:cstheme="minorBidi"/>
              <w:noProof/>
              <w:sz w:val="22"/>
              <w:szCs w:val="22"/>
              <w:lang w:val="en-IE" w:eastAsia="en-IE"/>
            </w:rPr>
          </w:pPr>
          <w:hyperlink w:anchor="_Toc115349187" w:history="1">
            <w:r w:rsidR="00C4562F" w:rsidRPr="00DB3BFF">
              <w:rPr>
                <w:rStyle w:val="Hyperlink"/>
                <w:noProof/>
                <w:lang w:val="mt-MT"/>
              </w:rPr>
              <w:t>4.7 DATA ANALYSIS PROCESSES</w:t>
            </w:r>
            <w:r w:rsidR="00C4562F">
              <w:rPr>
                <w:noProof/>
                <w:webHidden/>
              </w:rPr>
              <w:tab/>
            </w:r>
            <w:r w:rsidR="00C4562F">
              <w:rPr>
                <w:noProof/>
                <w:webHidden/>
              </w:rPr>
              <w:fldChar w:fldCharType="begin"/>
            </w:r>
            <w:r w:rsidR="00C4562F">
              <w:rPr>
                <w:noProof/>
                <w:webHidden/>
              </w:rPr>
              <w:instrText xml:space="preserve"> PAGEREF _Toc115349187 \h </w:instrText>
            </w:r>
            <w:r w:rsidR="00C4562F">
              <w:rPr>
                <w:noProof/>
                <w:webHidden/>
              </w:rPr>
            </w:r>
            <w:r w:rsidR="00C4562F">
              <w:rPr>
                <w:noProof/>
                <w:webHidden/>
              </w:rPr>
              <w:fldChar w:fldCharType="separate"/>
            </w:r>
            <w:r w:rsidR="00C4562F">
              <w:rPr>
                <w:noProof/>
                <w:webHidden/>
              </w:rPr>
              <w:t>104</w:t>
            </w:r>
            <w:r w:rsidR="00C4562F">
              <w:rPr>
                <w:noProof/>
                <w:webHidden/>
              </w:rPr>
              <w:fldChar w:fldCharType="end"/>
            </w:r>
          </w:hyperlink>
        </w:p>
        <w:p w14:paraId="3A1EDFEF" w14:textId="6DE8A354" w:rsidR="00C4562F" w:rsidRDefault="00B27B34">
          <w:pPr>
            <w:pStyle w:val="TOC1"/>
            <w:rPr>
              <w:rFonts w:asciiTheme="minorHAnsi" w:eastAsiaTheme="minorEastAsia" w:hAnsiTheme="minorHAnsi" w:cstheme="minorBidi"/>
              <w:noProof/>
              <w:sz w:val="22"/>
              <w:szCs w:val="22"/>
              <w:lang w:val="en-IE" w:eastAsia="en-IE"/>
            </w:rPr>
          </w:pPr>
          <w:hyperlink w:anchor="_Toc115349188" w:history="1">
            <w:r w:rsidR="00C4562F" w:rsidRPr="00DB3BFF">
              <w:rPr>
                <w:rStyle w:val="Hyperlink"/>
                <w:noProof/>
                <w:lang w:val="mt-MT"/>
              </w:rPr>
              <w:t>4.8 ISSUES OF VALIDITY AND RELIABILITY</w:t>
            </w:r>
            <w:r w:rsidR="00C4562F">
              <w:rPr>
                <w:noProof/>
                <w:webHidden/>
              </w:rPr>
              <w:tab/>
            </w:r>
            <w:r w:rsidR="00C4562F">
              <w:rPr>
                <w:noProof/>
                <w:webHidden/>
              </w:rPr>
              <w:fldChar w:fldCharType="begin"/>
            </w:r>
            <w:r w:rsidR="00C4562F">
              <w:rPr>
                <w:noProof/>
                <w:webHidden/>
              </w:rPr>
              <w:instrText xml:space="preserve"> PAGEREF _Toc115349188 \h </w:instrText>
            </w:r>
            <w:r w:rsidR="00C4562F">
              <w:rPr>
                <w:noProof/>
                <w:webHidden/>
              </w:rPr>
            </w:r>
            <w:r w:rsidR="00C4562F">
              <w:rPr>
                <w:noProof/>
                <w:webHidden/>
              </w:rPr>
              <w:fldChar w:fldCharType="separate"/>
            </w:r>
            <w:r w:rsidR="00C4562F">
              <w:rPr>
                <w:noProof/>
                <w:webHidden/>
              </w:rPr>
              <w:t>106</w:t>
            </w:r>
            <w:r w:rsidR="00C4562F">
              <w:rPr>
                <w:noProof/>
                <w:webHidden/>
              </w:rPr>
              <w:fldChar w:fldCharType="end"/>
            </w:r>
          </w:hyperlink>
        </w:p>
        <w:p w14:paraId="4D81947D" w14:textId="519D9730" w:rsidR="00C4562F" w:rsidRDefault="00B27B34">
          <w:pPr>
            <w:pStyle w:val="TOC1"/>
            <w:rPr>
              <w:rFonts w:asciiTheme="minorHAnsi" w:eastAsiaTheme="minorEastAsia" w:hAnsiTheme="minorHAnsi" w:cstheme="minorBidi"/>
              <w:noProof/>
              <w:sz w:val="22"/>
              <w:szCs w:val="22"/>
              <w:lang w:val="en-IE" w:eastAsia="en-IE"/>
            </w:rPr>
          </w:pPr>
          <w:hyperlink w:anchor="_Toc115349189" w:history="1">
            <w:r w:rsidR="00C4562F" w:rsidRPr="00DB3BFF">
              <w:rPr>
                <w:rStyle w:val="Hyperlink"/>
                <w:noProof/>
                <w:lang w:val="mt-MT"/>
              </w:rPr>
              <w:t>4.9 ETHICAL CONSIDERATIONS</w:t>
            </w:r>
            <w:r w:rsidR="00C4562F">
              <w:rPr>
                <w:noProof/>
                <w:webHidden/>
              </w:rPr>
              <w:tab/>
            </w:r>
            <w:r w:rsidR="00C4562F">
              <w:rPr>
                <w:noProof/>
                <w:webHidden/>
              </w:rPr>
              <w:fldChar w:fldCharType="begin"/>
            </w:r>
            <w:r w:rsidR="00C4562F">
              <w:rPr>
                <w:noProof/>
                <w:webHidden/>
              </w:rPr>
              <w:instrText xml:space="preserve"> PAGEREF _Toc115349189 \h </w:instrText>
            </w:r>
            <w:r w:rsidR="00C4562F">
              <w:rPr>
                <w:noProof/>
                <w:webHidden/>
              </w:rPr>
            </w:r>
            <w:r w:rsidR="00C4562F">
              <w:rPr>
                <w:noProof/>
                <w:webHidden/>
              </w:rPr>
              <w:fldChar w:fldCharType="separate"/>
            </w:r>
            <w:r w:rsidR="00C4562F">
              <w:rPr>
                <w:noProof/>
                <w:webHidden/>
              </w:rPr>
              <w:t>107</w:t>
            </w:r>
            <w:r w:rsidR="00C4562F">
              <w:rPr>
                <w:noProof/>
                <w:webHidden/>
              </w:rPr>
              <w:fldChar w:fldCharType="end"/>
            </w:r>
          </w:hyperlink>
        </w:p>
        <w:p w14:paraId="7F2A4FE1" w14:textId="27BE9B9A" w:rsidR="00C4562F" w:rsidRDefault="00B27B34">
          <w:pPr>
            <w:pStyle w:val="TOC1"/>
            <w:rPr>
              <w:rFonts w:asciiTheme="minorHAnsi" w:eastAsiaTheme="minorEastAsia" w:hAnsiTheme="minorHAnsi" w:cstheme="minorBidi"/>
              <w:noProof/>
              <w:sz w:val="22"/>
              <w:szCs w:val="22"/>
              <w:lang w:val="en-IE" w:eastAsia="en-IE"/>
            </w:rPr>
          </w:pPr>
          <w:hyperlink w:anchor="_Toc115349190" w:history="1">
            <w:r w:rsidR="00C4562F" w:rsidRPr="00DB3BFF">
              <w:rPr>
                <w:rStyle w:val="Hyperlink"/>
                <w:noProof/>
                <w:lang w:val="mt-MT"/>
              </w:rPr>
              <w:t>4.10 METHODOLOGICAL LIMITATIONS</w:t>
            </w:r>
            <w:r w:rsidR="00C4562F">
              <w:rPr>
                <w:noProof/>
                <w:webHidden/>
              </w:rPr>
              <w:tab/>
            </w:r>
            <w:r w:rsidR="00C4562F">
              <w:rPr>
                <w:noProof/>
                <w:webHidden/>
              </w:rPr>
              <w:fldChar w:fldCharType="begin"/>
            </w:r>
            <w:r w:rsidR="00C4562F">
              <w:rPr>
                <w:noProof/>
                <w:webHidden/>
              </w:rPr>
              <w:instrText xml:space="preserve"> PAGEREF _Toc115349190 \h </w:instrText>
            </w:r>
            <w:r w:rsidR="00C4562F">
              <w:rPr>
                <w:noProof/>
                <w:webHidden/>
              </w:rPr>
            </w:r>
            <w:r w:rsidR="00C4562F">
              <w:rPr>
                <w:noProof/>
                <w:webHidden/>
              </w:rPr>
              <w:fldChar w:fldCharType="separate"/>
            </w:r>
            <w:r w:rsidR="00C4562F">
              <w:rPr>
                <w:noProof/>
                <w:webHidden/>
              </w:rPr>
              <w:t>108</w:t>
            </w:r>
            <w:r w:rsidR="00C4562F">
              <w:rPr>
                <w:noProof/>
                <w:webHidden/>
              </w:rPr>
              <w:fldChar w:fldCharType="end"/>
            </w:r>
          </w:hyperlink>
        </w:p>
        <w:p w14:paraId="15476E17" w14:textId="311A98F4" w:rsidR="00C4562F" w:rsidRDefault="00B27B34">
          <w:pPr>
            <w:pStyle w:val="TOC1"/>
            <w:rPr>
              <w:rFonts w:asciiTheme="minorHAnsi" w:eastAsiaTheme="minorEastAsia" w:hAnsiTheme="minorHAnsi" w:cstheme="minorBidi"/>
              <w:noProof/>
              <w:sz w:val="22"/>
              <w:szCs w:val="22"/>
              <w:lang w:val="en-IE" w:eastAsia="en-IE"/>
            </w:rPr>
          </w:pPr>
          <w:hyperlink w:anchor="_Toc115349191" w:history="1">
            <w:r w:rsidR="00C4562F" w:rsidRPr="00DB3BFF">
              <w:rPr>
                <w:rStyle w:val="Hyperlink"/>
                <w:noProof/>
                <w:lang w:val="mt-MT"/>
              </w:rPr>
              <w:t>4.11 CHAPTER SUMMARY</w:t>
            </w:r>
            <w:r w:rsidR="00C4562F">
              <w:rPr>
                <w:noProof/>
                <w:webHidden/>
              </w:rPr>
              <w:tab/>
            </w:r>
            <w:r w:rsidR="00C4562F">
              <w:rPr>
                <w:noProof/>
                <w:webHidden/>
              </w:rPr>
              <w:fldChar w:fldCharType="begin"/>
            </w:r>
            <w:r w:rsidR="00C4562F">
              <w:rPr>
                <w:noProof/>
                <w:webHidden/>
              </w:rPr>
              <w:instrText xml:space="preserve"> PAGEREF _Toc115349191 \h </w:instrText>
            </w:r>
            <w:r w:rsidR="00C4562F">
              <w:rPr>
                <w:noProof/>
                <w:webHidden/>
              </w:rPr>
            </w:r>
            <w:r w:rsidR="00C4562F">
              <w:rPr>
                <w:noProof/>
                <w:webHidden/>
              </w:rPr>
              <w:fldChar w:fldCharType="separate"/>
            </w:r>
            <w:r w:rsidR="00C4562F">
              <w:rPr>
                <w:noProof/>
                <w:webHidden/>
              </w:rPr>
              <w:t>110</w:t>
            </w:r>
            <w:r w:rsidR="00C4562F">
              <w:rPr>
                <w:noProof/>
                <w:webHidden/>
              </w:rPr>
              <w:fldChar w:fldCharType="end"/>
            </w:r>
          </w:hyperlink>
        </w:p>
        <w:p w14:paraId="70572BDD" w14:textId="223F5C98" w:rsidR="00C4562F" w:rsidRDefault="00B27B34">
          <w:pPr>
            <w:pStyle w:val="TOC1"/>
            <w:rPr>
              <w:rFonts w:asciiTheme="minorHAnsi" w:eastAsiaTheme="minorEastAsia" w:hAnsiTheme="minorHAnsi" w:cstheme="minorBidi"/>
              <w:noProof/>
              <w:sz w:val="22"/>
              <w:szCs w:val="22"/>
              <w:lang w:val="en-IE" w:eastAsia="en-IE"/>
            </w:rPr>
          </w:pPr>
          <w:hyperlink w:anchor="_Toc115349192" w:history="1">
            <w:r w:rsidR="00C4562F" w:rsidRPr="00DB3BFF">
              <w:rPr>
                <w:rStyle w:val="Hyperlink"/>
                <w:noProof/>
                <w:lang w:val="mt-MT"/>
              </w:rPr>
              <w:t>CHAPTER FIVE: ANALYSIS OF RESPONSES FROM COMPOSER – TEACHERS, MUSIC LECTURERS AND MUSIC TEACHERS</w:t>
            </w:r>
            <w:r w:rsidR="00C4562F">
              <w:rPr>
                <w:noProof/>
                <w:webHidden/>
              </w:rPr>
              <w:tab/>
            </w:r>
            <w:r w:rsidR="00C4562F">
              <w:rPr>
                <w:noProof/>
                <w:webHidden/>
              </w:rPr>
              <w:fldChar w:fldCharType="begin"/>
            </w:r>
            <w:r w:rsidR="00C4562F">
              <w:rPr>
                <w:noProof/>
                <w:webHidden/>
              </w:rPr>
              <w:instrText xml:space="preserve"> PAGEREF _Toc115349192 \h </w:instrText>
            </w:r>
            <w:r w:rsidR="00C4562F">
              <w:rPr>
                <w:noProof/>
                <w:webHidden/>
              </w:rPr>
            </w:r>
            <w:r w:rsidR="00C4562F">
              <w:rPr>
                <w:noProof/>
                <w:webHidden/>
              </w:rPr>
              <w:fldChar w:fldCharType="separate"/>
            </w:r>
            <w:r w:rsidR="00C4562F">
              <w:rPr>
                <w:noProof/>
                <w:webHidden/>
              </w:rPr>
              <w:t>111</w:t>
            </w:r>
            <w:r w:rsidR="00C4562F">
              <w:rPr>
                <w:noProof/>
                <w:webHidden/>
              </w:rPr>
              <w:fldChar w:fldCharType="end"/>
            </w:r>
          </w:hyperlink>
        </w:p>
        <w:p w14:paraId="5B3AB060" w14:textId="493245F3" w:rsidR="00C4562F" w:rsidRDefault="00B27B34">
          <w:pPr>
            <w:pStyle w:val="TOC1"/>
            <w:rPr>
              <w:rFonts w:asciiTheme="minorHAnsi" w:eastAsiaTheme="minorEastAsia" w:hAnsiTheme="minorHAnsi" w:cstheme="minorBidi"/>
              <w:noProof/>
              <w:sz w:val="22"/>
              <w:szCs w:val="22"/>
              <w:lang w:val="en-IE" w:eastAsia="en-IE"/>
            </w:rPr>
          </w:pPr>
          <w:hyperlink w:anchor="_Toc115349193" w:history="1">
            <w:r w:rsidR="00C4562F" w:rsidRPr="00DB3BFF">
              <w:rPr>
                <w:rStyle w:val="Hyperlink"/>
                <w:noProof/>
              </w:rPr>
              <w:t>5.1 INTRODUCTION</w:t>
            </w:r>
            <w:r w:rsidR="00C4562F">
              <w:rPr>
                <w:noProof/>
                <w:webHidden/>
              </w:rPr>
              <w:tab/>
            </w:r>
            <w:r w:rsidR="00C4562F">
              <w:rPr>
                <w:noProof/>
                <w:webHidden/>
              </w:rPr>
              <w:fldChar w:fldCharType="begin"/>
            </w:r>
            <w:r w:rsidR="00C4562F">
              <w:rPr>
                <w:noProof/>
                <w:webHidden/>
              </w:rPr>
              <w:instrText xml:space="preserve"> PAGEREF _Toc115349193 \h </w:instrText>
            </w:r>
            <w:r w:rsidR="00C4562F">
              <w:rPr>
                <w:noProof/>
                <w:webHidden/>
              </w:rPr>
            </w:r>
            <w:r w:rsidR="00C4562F">
              <w:rPr>
                <w:noProof/>
                <w:webHidden/>
              </w:rPr>
              <w:fldChar w:fldCharType="separate"/>
            </w:r>
            <w:r w:rsidR="00C4562F">
              <w:rPr>
                <w:noProof/>
                <w:webHidden/>
              </w:rPr>
              <w:t>111</w:t>
            </w:r>
            <w:r w:rsidR="00C4562F">
              <w:rPr>
                <w:noProof/>
                <w:webHidden/>
              </w:rPr>
              <w:fldChar w:fldCharType="end"/>
            </w:r>
          </w:hyperlink>
        </w:p>
        <w:p w14:paraId="758D2CB6" w14:textId="59C0DDB2" w:rsidR="00C4562F" w:rsidRDefault="00B27B34">
          <w:pPr>
            <w:pStyle w:val="TOC3"/>
            <w:tabs>
              <w:tab w:val="right" w:leader="dot" w:pos="8446"/>
            </w:tabs>
            <w:rPr>
              <w:rFonts w:eastAsiaTheme="minorEastAsia"/>
              <w:noProof/>
              <w:lang w:val="en-IE" w:eastAsia="en-IE"/>
            </w:rPr>
          </w:pPr>
          <w:hyperlink w:anchor="_Toc115349194" w:history="1">
            <w:r w:rsidR="00C4562F" w:rsidRPr="00DB3BFF">
              <w:rPr>
                <w:rStyle w:val="Hyperlink"/>
                <w:rFonts w:ascii="Times New Roman" w:hAnsi="Times New Roman" w:cs="Times New Roman"/>
                <w:noProof/>
                <w:lang w:val="mt-MT"/>
              </w:rPr>
              <w:t>Table 5.1: The main themes and sub-themes that emerged from the analysis of the responses from music theory teachers.</w:t>
            </w:r>
            <w:r w:rsidR="00C4562F">
              <w:rPr>
                <w:noProof/>
                <w:webHidden/>
              </w:rPr>
              <w:tab/>
            </w:r>
            <w:r w:rsidR="00C4562F">
              <w:rPr>
                <w:noProof/>
                <w:webHidden/>
              </w:rPr>
              <w:fldChar w:fldCharType="begin"/>
            </w:r>
            <w:r w:rsidR="00C4562F">
              <w:rPr>
                <w:noProof/>
                <w:webHidden/>
              </w:rPr>
              <w:instrText xml:space="preserve"> PAGEREF _Toc115349194 \h </w:instrText>
            </w:r>
            <w:r w:rsidR="00C4562F">
              <w:rPr>
                <w:noProof/>
                <w:webHidden/>
              </w:rPr>
            </w:r>
            <w:r w:rsidR="00C4562F">
              <w:rPr>
                <w:noProof/>
                <w:webHidden/>
              </w:rPr>
              <w:fldChar w:fldCharType="separate"/>
            </w:r>
            <w:r w:rsidR="00C4562F">
              <w:rPr>
                <w:noProof/>
                <w:webHidden/>
              </w:rPr>
              <w:t>112</w:t>
            </w:r>
            <w:r w:rsidR="00C4562F">
              <w:rPr>
                <w:noProof/>
                <w:webHidden/>
              </w:rPr>
              <w:fldChar w:fldCharType="end"/>
            </w:r>
          </w:hyperlink>
        </w:p>
        <w:p w14:paraId="43F93A27" w14:textId="7657106B" w:rsidR="00C4562F" w:rsidRDefault="00B27B34">
          <w:pPr>
            <w:pStyle w:val="TOC1"/>
            <w:rPr>
              <w:rFonts w:asciiTheme="minorHAnsi" w:eastAsiaTheme="minorEastAsia" w:hAnsiTheme="minorHAnsi" w:cstheme="minorBidi"/>
              <w:noProof/>
              <w:sz w:val="22"/>
              <w:szCs w:val="22"/>
              <w:lang w:val="en-IE" w:eastAsia="en-IE"/>
            </w:rPr>
          </w:pPr>
          <w:hyperlink w:anchor="_Toc115349195" w:history="1">
            <w:r w:rsidR="00C4562F" w:rsidRPr="00DB3BFF">
              <w:rPr>
                <w:rStyle w:val="Hyperlink"/>
                <w:noProof/>
              </w:rPr>
              <w:t>5.2 MUSICAL SKILLS TO BE DEVELOPED THROUGH MUSIC THEORY TEACHING AND LEARNING</w:t>
            </w:r>
            <w:r w:rsidR="00C4562F">
              <w:rPr>
                <w:noProof/>
                <w:webHidden/>
              </w:rPr>
              <w:tab/>
            </w:r>
            <w:r w:rsidR="00C4562F">
              <w:rPr>
                <w:noProof/>
                <w:webHidden/>
              </w:rPr>
              <w:fldChar w:fldCharType="begin"/>
            </w:r>
            <w:r w:rsidR="00C4562F">
              <w:rPr>
                <w:noProof/>
                <w:webHidden/>
              </w:rPr>
              <w:instrText xml:space="preserve"> PAGEREF _Toc115349195 \h </w:instrText>
            </w:r>
            <w:r w:rsidR="00C4562F">
              <w:rPr>
                <w:noProof/>
                <w:webHidden/>
              </w:rPr>
            </w:r>
            <w:r w:rsidR="00C4562F">
              <w:rPr>
                <w:noProof/>
                <w:webHidden/>
              </w:rPr>
              <w:fldChar w:fldCharType="separate"/>
            </w:r>
            <w:r w:rsidR="00C4562F">
              <w:rPr>
                <w:noProof/>
                <w:webHidden/>
              </w:rPr>
              <w:t>112</w:t>
            </w:r>
            <w:r w:rsidR="00C4562F">
              <w:rPr>
                <w:noProof/>
                <w:webHidden/>
              </w:rPr>
              <w:fldChar w:fldCharType="end"/>
            </w:r>
          </w:hyperlink>
        </w:p>
        <w:p w14:paraId="4B38C3B5" w14:textId="73FC2768" w:rsidR="00C4562F" w:rsidRDefault="00B27B34">
          <w:pPr>
            <w:pStyle w:val="TOC2"/>
            <w:rPr>
              <w:rFonts w:asciiTheme="minorHAnsi" w:eastAsiaTheme="minorEastAsia" w:hAnsiTheme="minorHAnsi" w:cstheme="minorBidi"/>
              <w:lang w:val="en-IE" w:eastAsia="en-IE"/>
            </w:rPr>
          </w:pPr>
          <w:hyperlink w:anchor="_Toc115349196" w:history="1">
            <w:r w:rsidR="00C4562F" w:rsidRPr="00DB3BFF">
              <w:rPr>
                <w:rStyle w:val="Hyperlink"/>
              </w:rPr>
              <w:t>5.2.1 The Function of a Music Theory Curriculum</w:t>
            </w:r>
            <w:r w:rsidR="00C4562F">
              <w:rPr>
                <w:webHidden/>
              </w:rPr>
              <w:tab/>
            </w:r>
            <w:r w:rsidR="00C4562F">
              <w:rPr>
                <w:webHidden/>
              </w:rPr>
              <w:fldChar w:fldCharType="begin"/>
            </w:r>
            <w:r w:rsidR="00C4562F">
              <w:rPr>
                <w:webHidden/>
              </w:rPr>
              <w:instrText xml:space="preserve"> PAGEREF _Toc115349196 \h </w:instrText>
            </w:r>
            <w:r w:rsidR="00C4562F">
              <w:rPr>
                <w:webHidden/>
              </w:rPr>
            </w:r>
            <w:r w:rsidR="00C4562F">
              <w:rPr>
                <w:webHidden/>
              </w:rPr>
              <w:fldChar w:fldCharType="separate"/>
            </w:r>
            <w:r w:rsidR="00C4562F">
              <w:rPr>
                <w:webHidden/>
              </w:rPr>
              <w:t>112</w:t>
            </w:r>
            <w:r w:rsidR="00C4562F">
              <w:rPr>
                <w:webHidden/>
              </w:rPr>
              <w:fldChar w:fldCharType="end"/>
            </w:r>
          </w:hyperlink>
        </w:p>
        <w:p w14:paraId="5BB8D2EA" w14:textId="236DFFE5" w:rsidR="00C4562F" w:rsidRDefault="00B27B34">
          <w:pPr>
            <w:pStyle w:val="TOC2"/>
            <w:rPr>
              <w:rFonts w:asciiTheme="minorHAnsi" w:eastAsiaTheme="minorEastAsia" w:hAnsiTheme="minorHAnsi" w:cstheme="minorBidi"/>
              <w:lang w:val="en-IE" w:eastAsia="en-IE"/>
            </w:rPr>
          </w:pPr>
          <w:hyperlink w:anchor="_Toc115349197" w:history="1">
            <w:r w:rsidR="00C4562F" w:rsidRPr="00DB3BFF">
              <w:rPr>
                <w:rStyle w:val="Hyperlink"/>
              </w:rPr>
              <w:t>5.2.2 Nurturing Aural Training Skills</w:t>
            </w:r>
            <w:r w:rsidR="00C4562F">
              <w:rPr>
                <w:webHidden/>
              </w:rPr>
              <w:tab/>
            </w:r>
            <w:r w:rsidR="00C4562F">
              <w:rPr>
                <w:webHidden/>
              </w:rPr>
              <w:fldChar w:fldCharType="begin"/>
            </w:r>
            <w:r w:rsidR="00C4562F">
              <w:rPr>
                <w:webHidden/>
              </w:rPr>
              <w:instrText xml:space="preserve"> PAGEREF _Toc115349197 \h </w:instrText>
            </w:r>
            <w:r w:rsidR="00C4562F">
              <w:rPr>
                <w:webHidden/>
              </w:rPr>
            </w:r>
            <w:r w:rsidR="00C4562F">
              <w:rPr>
                <w:webHidden/>
              </w:rPr>
              <w:fldChar w:fldCharType="separate"/>
            </w:r>
            <w:r w:rsidR="00C4562F">
              <w:rPr>
                <w:webHidden/>
              </w:rPr>
              <w:t>115</w:t>
            </w:r>
            <w:r w:rsidR="00C4562F">
              <w:rPr>
                <w:webHidden/>
              </w:rPr>
              <w:fldChar w:fldCharType="end"/>
            </w:r>
          </w:hyperlink>
        </w:p>
        <w:p w14:paraId="5C8044E1" w14:textId="06B016FB" w:rsidR="00C4562F" w:rsidRDefault="00B27B34">
          <w:pPr>
            <w:pStyle w:val="TOC2"/>
            <w:rPr>
              <w:rFonts w:asciiTheme="minorHAnsi" w:eastAsiaTheme="minorEastAsia" w:hAnsiTheme="minorHAnsi" w:cstheme="minorBidi"/>
              <w:lang w:val="en-IE" w:eastAsia="en-IE"/>
            </w:rPr>
          </w:pPr>
          <w:hyperlink w:anchor="_Toc115349198" w:history="1">
            <w:r w:rsidR="00C4562F" w:rsidRPr="00DB3BFF">
              <w:rPr>
                <w:rStyle w:val="Hyperlink"/>
              </w:rPr>
              <w:t>5.2.3 Nurturing Sight Singing Skills</w:t>
            </w:r>
            <w:r w:rsidR="00C4562F">
              <w:rPr>
                <w:webHidden/>
              </w:rPr>
              <w:tab/>
            </w:r>
            <w:r w:rsidR="00C4562F">
              <w:rPr>
                <w:webHidden/>
              </w:rPr>
              <w:fldChar w:fldCharType="begin"/>
            </w:r>
            <w:r w:rsidR="00C4562F">
              <w:rPr>
                <w:webHidden/>
              </w:rPr>
              <w:instrText xml:space="preserve"> PAGEREF _Toc115349198 \h </w:instrText>
            </w:r>
            <w:r w:rsidR="00C4562F">
              <w:rPr>
                <w:webHidden/>
              </w:rPr>
            </w:r>
            <w:r w:rsidR="00C4562F">
              <w:rPr>
                <w:webHidden/>
              </w:rPr>
              <w:fldChar w:fldCharType="separate"/>
            </w:r>
            <w:r w:rsidR="00C4562F">
              <w:rPr>
                <w:webHidden/>
              </w:rPr>
              <w:t>119</w:t>
            </w:r>
            <w:r w:rsidR="00C4562F">
              <w:rPr>
                <w:webHidden/>
              </w:rPr>
              <w:fldChar w:fldCharType="end"/>
            </w:r>
          </w:hyperlink>
        </w:p>
        <w:p w14:paraId="3FDF5ED4" w14:textId="0D435192" w:rsidR="00C4562F" w:rsidRDefault="00B27B34">
          <w:pPr>
            <w:pStyle w:val="TOC2"/>
            <w:rPr>
              <w:rFonts w:asciiTheme="minorHAnsi" w:eastAsiaTheme="minorEastAsia" w:hAnsiTheme="minorHAnsi" w:cstheme="minorBidi"/>
              <w:lang w:val="en-IE" w:eastAsia="en-IE"/>
            </w:rPr>
          </w:pPr>
          <w:hyperlink w:anchor="_Toc115349199" w:history="1">
            <w:r w:rsidR="00C4562F" w:rsidRPr="00DB3BFF">
              <w:rPr>
                <w:rStyle w:val="Hyperlink"/>
              </w:rPr>
              <w:t>5.2.4 Sources and Approaches for Developing Analytical Skills</w:t>
            </w:r>
            <w:r w:rsidR="00C4562F">
              <w:rPr>
                <w:webHidden/>
              </w:rPr>
              <w:tab/>
            </w:r>
            <w:r w:rsidR="00C4562F">
              <w:rPr>
                <w:webHidden/>
              </w:rPr>
              <w:fldChar w:fldCharType="begin"/>
            </w:r>
            <w:r w:rsidR="00C4562F">
              <w:rPr>
                <w:webHidden/>
              </w:rPr>
              <w:instrText xml:space="preserve"> PAGEREF _Toc115349199 \h </w:instrText>
            </w:r>
            <w:r w:rsidR="00C4562F">
              <w:rPr>
                <w:webHidden/>
              </w:rPr>
            </w:r>
            <w:r w:rsidR="00C4562F">
              <w:rPr>
                <w:webHidden/>
              </w:rPr>
              <w:fldChar w:fldCharType="separate"/>
            </w:r>
            <w:r w:rsidR="00C4562F">
              <w:rPr>
                <w:webHidden/>
              </w:rPr>
              <w:t>120</w:t>
            </w:r>
            <w:r w:rsidR="00C4562F">
              <w:rPr>
                <w:webHidden/>
              </w:rPr>
              <w:fldChar w:fldCharType="end"/>
            </w:r>
          </w:hyperlink>
        </w:p>
        <w:p w14:paraId="7745C4DA" w14:textId="206D4930" w:rsidR="00C4562F" w:rsidRDefault="00B27B34">
          <w:pPr>
            <w:pStyle w:val="TOC2"/>
            <w:rPr>
              <w:rFonts w:asciiTheme="minorHAnsi" w:eastAsiaTheme="minorEastAsia" w:hAnsiTheme="minorHAnsi" w:cstheme="minorBidi"/>
              <w:lang w:val="en-IE" w:eastAsia="en-IE"/>
            </w:rPr>
          </w:pPr>
          <w:hyperlink w:anchor="_Toc115349200" w:history="1">
            <w:r w:rsidR="00C4562F" w:rsidRPr="00DB3BFF">
              <w:rPr>
                <w:rStyle w:val="Hyperlink"/>
              </w:rPr>
              <w:t>5.2.5 Incorporating Keyboard Harmony, Improvisation, Composition and Performance</w:t>
            </w:r>
            <w:r w:rsidR="00C4562F">
              <w:rPr>
                <w:webHidden/>
              </w:rPr>
              <w:tab/>
            </w:r>
            <w:r w:rsidR="00C4562F">
              <w:rPr>
                <w:webHidden/>
              </w:rPr>
              <w:fldChar w:fldCharType="begin"/>
            </w:r>
            <w:r w:rsidR="00C4562F">
              <w:rPr>
                <w:webHidden/>
              </w:rPr>
              <w:instrText xml:space="preserve"> PAGEREF _Toc115349200 \h </w:instrText>
            </w:r>
            <w:r w:rsidR="00C4562F">
              <w:rPr>
                <w:webHidden/>
              </w:rPr>
            </w:r>
            <w:r w:rsidR="00C4562F">
              <w:rPr>
                <w:webHidden/>
              </w:rPr>
              <w:fldChar w:fldCharType="separate"/>
            </w:r>
            <w:r w:rsidR="00C4562F">
              <w:rPr>
                <w:webHidden/>
              </w:rPr>
              <w:t>122</w:t>
            </w:r>
            <w:r w:rsidR="00C4562F">
              <w:rPr>
                <w:webHidden/>
              </w:rPr>
              <w:fldChar w:fldCharType="end"/>
            </w:r>
          </w:hyperlink>
        </w:p>
        <w:p w14:paraId="4A9DD73B" w14:textId="25E8E5BF" w:rsidR="00C4562F" w:rsidRDefault="00B27B34">
          <w:pPr>
            <w:pStyle w:val="TOC2"/>
            <w:rPr>
              <w:rFonts w:asciiTheme="minorHAnsi" w:eastAsiaTheme="minorEastAsia" w:hAnsiTheme="minorHAnsi" w:cstheme="minorBidi"/>
              <w:lang w:val="en-IE" w:eastAsia="en-IE"/>
            </w:rPr>
          </w:pPr>
          <w:hyperlink w:anchor="_Toc115349201" w:history="1">
            <w:r w:rsidR="00C4562F" w:rsidRPr="00DB3BFF">
              <w:rPr>
                <w:rStyle w:val="Hyperlink"/>
              </w:rPr>
              <w:t>5.2.6  Combining Different Types of Notation and Counterpoint</w:t>
            </w:r>
            <w:r w:rsidR="00C4562F">
              <w:rPr>
                <w:webHidden/>
              </w:rPr>
              <w:tab/>
            </w:r>
            <w:r w:rsidR="00C4562F">
              <w:rPr>
                <w:webHidden/>
              </w:rPr>
              <w:fldChar w:fldCharType="begin"/>
            </w:r>
            <w:r w:rsidR="00C4562F">
              <w:rPr>
                <w:webHidden/>
              </w:rPr>
              <w:instrText xml:space="preserve"> PAGEREF _Toc115349201 \h </w:instrText>
            </w:r>
            <w:r w:rsidR="00C4562F">
              <w:rPr>
                <w:webHidden/>
              </w:rPr>
            </w:r>
            <w:r w:rsidR="00C4562F">
              <w:rPr>
                <w:webHidden/>
              </w:rPr>
              <w:fldChar w:fldCharType="separate"/>
            </w:r>
            <w:r w:rsidR="00C4562F">
              <w:rPr>
                <w:webHidden/>
              </w:rPr>
              <w:t>125</w:t>
            </w:r>
            <w:r w:rsidR="00C4562F">
              <w:rPr>
                <w:webHidden/>
              </w:rPr>
              <w:fldChar w:fldCharType="end"/>
            </w:r>
          </w:hyperlink>
        </w:p>
        <w:p w14:paraId="2456CBFA" w14:textId="44B007B1" w:rsidR="00C4562F" w:rsidRDefault="00B27B34">
          <w:pPr>
            <w:pStyle w:val="TOC1"/>
            <w:rPr>
              <w:rFonts w:asciiTheme="minorHAnsi" w:eastAsiaTheme="minorEastAsia" w:hAnsiTheme="minorHAnsi" w:cstheme="minorBidi"/>
              <w:noProof/>
              <w:sz w:val="22"/>
              <w:szCs w:val="22"/>
              <w:lang w:val="en-IE" w:eastAsia="en-IE"/>
            </w:rPr>
          </w:pPr>
          <w:hyperlink w:anchor="_Toc115349202" w:history="1">
            <w:r w:rsidR="00C4562F" w:rsidRPr="00DB3BFF">
              <w:rPr>
                <w:rStyle w:val="Hyperlink"/>
                <w:noProof/>
                <w:lang w:val="mt-MT"/>
              </w:rPr>
              <w:t>5.3  EFFECTIVE APPROACHES TO MUSIC THEORY TEACHING AND LEARNING</w:t>
            </w:r>
            <w:r w:rsidR="00C4562F">
              <w:rPr>
                <w:noProof/>
                <w:webHidden/>
              </w:rPr>
              <w:tab/>
            </w:r>
            <w:r w:rsidR="00C4562F">
              <w:rPr>
                <w:noProof/>
                <w:webHidden/>
              </w:rPr>
              <w:fldChar w:fldCharType="begin"/>
            </w:r>
            <w:r w:rsidR="00C4562F">
              <w:rPr>
                <w:noProof/>
                <w:webHidden/>
              </w:rPr>
              <w:instrText xml:space="preserve"> PAGEREF _Toc115349202 \h </w:instrText>
            </w:r>
            <w:r w:rsidR="00C4562F">
              <w:rPr>
                <w:noProof/>
                <w:webHidden/>
              </w:rPr>
            </w:r>
            <w:r w:rsidR="00C4562F">
              <w:rPr>
                <w:noProof/>
                <w:webHidden/>
              </w:rPr>
              <w:fldChar w:fldCharType="separate"/>
            </w:r>
            <w:r w:rsidR="00C4562F">
              <w:rPr>
                <w:noProof/>
                <w:webHidden/>
              </w:rPr>
              <w:t>128</w:t>
            </w:r>
            <w:r w:rsidR="00C4562F">
              <w:rPr>
                <w:noProof/>
                <w:webHidden/>
              </w:rPr>
              <w:fldChar w:fldCharType="end"/>
            </w:r>
          </w:hyperlink>
        </w:p>
        <w:p w14:paraId="30DBEB9F" w14:textId="2A39FDB6" w:rsidR="00C4562F" w:rsidRDefault="00B27B34">
          <w:pPr>
            <w:pStyle w:val="TOC2"/>
            <w:rPr>
              <w:rFonts w:asciiTheme="minorHAnsi" w:eastAsiaTheme="minorEastAsia" w:hAnsiTheme="minorHAnsi" w:cstheme="minorBidi"/>
              <w:lang w:val="en-IE" w:eastAsia="en-IE"/>
            </w:rPr>
          </w:pPr>
          <w:hyperlink w:anchor="_Toc115349203" w:history="1">
            <w:r w:rsidR="00C4562F" w:rsidRPr="00DB3BFF">
              <w:rPr>
                <w:rStyle w:val="Hyperlink"/>
              </w:rPr>
              <w:t>5.3.1 Using Technology to Enhance Music Theory Teaching and Learning</w:t>
            </w:r>
            <w:r w:rsidR="00C4562F">
              <w:rPr>
                <w:webHidden/>
              </w:rPr>
              <w:tab/>
            </w:r>
            <w:r w:rsidR="00C4562F">
              <w:rPr>
                <w:webHidden/>
              </w:rPr>
              <w:fldChar w:fldCharType="begin"/>
            </w:r>
            <w:r w:rsidR="00C4562F">
              <w:rPr>
                <w:webHidden/>
              </w:rPr>
              <w:instrText xml:space="preserve"> PAGEREF _Toc115349203 \h </w:instrText>
            </w:r>
            <w:r w:rsidR="00C4562F">
              <w:rPr>
                <w:webHidden/>
              </w:rPr>
            </w:r>
            <w:r w:rsidR="00C4562F">
              <w:rPr>
                <w:webHidden/>
              </w:rPr>
              <w:fldChar w:fldCharType="separate"/>
            </w:r>
            <w:r w:rsidR="00C4562F">
              <w:rPr>
                <w:webHidden/>
              </w:rPr>
              <w:t>128</w:t>
            </w:r>
            <w:r w:rsidR="00C4562F">
              <w:rPr>
                <w:webHidden/>
              </w:rPr>
              <w:fldChar w:fldCharType="end"/>
            </w:r>
          </w:hyperlink>
        </w:p>
        <w:p w14:paraId="7FEAF645" w14:textId="53C4E7F0" w:rsidR="00C4562F" w:rsidRDefault="00B27B34">
          <w:pPr>
            <w:pStyle w:val="TOC2"/>
            <w:rPr>
              <w:rFonts w:asciiTheme="minorHAnsi" w:eastAsiaTheme="minorEastAsia" w:hAnsiTheme="minorHAnsi" w:cstheme="minorBidi"/>
              <w:lang w:val="en-IE" w:eastAsia="en-IE"/>
            </w:rPr>
          </w:pPr>
          <w:hyperlink w:anchor="_Toc115349204" w:history="1">
            <w:r w:rsidR="00C4562F" w:rsidRPr="00DB3BFF">
              <w:rPr>
                <w:rStyle w:val="Hyperlink"/>
              </w:rPr>
              <w:t>5.3.2 Connecting Theory With Practice</w:t>
            </w:r>
            <w:r w:rsidR="00C4562F">
              <w:rPr>
                <w:webHidden/>
              </w:rPr>
              <w:tab/>
            </w:r>
            <w:r w:rsidR="00C4562F">
              <w:rPr>
                <w:webHidden/>
              </w:rPr>
              <w:fldChar w:fldCharType="begin"/>
            </w:r>
            <w:r w:rsidR="00C4562F">
              <w:rPr>
                <w:webHidden/>
              </w:rPr>
              <w:instrText xml:space="preserve"> PAGEREF _Toc115349204 \h </w:instrText>
            </w:r>
            <w:r w:rsidR="00C4562F">
              <w:rPr>
                <w:webHidden/>
              </w:rPr>
            </w:r>
            <w:r w:rsidR="00C4562F">
              <w:rPr>
                <w:webHidden/>
              </w:rPr>
              <w:fldChar w:fldCharType="separate"/>
            </w:r>
            <w:r w:rsidR="00C4562F">
              <w:rPr>
                <w:webHidden/>
              </w:rPr>
              <w:t>132</w:t>
            </w:r>
            <w:r w:rsidR="00C4562F">
              <w:rPr>
                <w:webHidden/>
              </w:rPr>
              <w:fldChar w:fldCharType="end"/>
            </w:r>
          </w:hyperlink>
        </w:p>
        <w:p w14:paraId="73F6A827" w14:textId="0BCEC74B" w:rsidR="00C4562F" w:rsidRDefault="00B27B34">
          <w:pPr>
            <w:pStyle w:val="TOC2"/>
            <w:rPr>
              <w:rFonts w:asciiTheme="minorHAnsi" w:eastAsiaTheme="minorEastAsia" w:hAnsiTheme="minorHAnsi" w:cstheme="minorBidi"/>
              <w:lang w:val="en-IE" w:eastAsia="en-IE"/>
            </w:rPr>
          </w:pPr>
          <w:hyperlink w:anchor="_Toc115349205" w:history="1">
            <w:r w:rsidR="00C4562F" w:rsidRPr="00DB3BFF">
              <w:rPr>
                <w:rStyle w:val="Hyperlink"/>
              </w:rPr>
              <w:t>5.3.3 Pedagogies and Resources for Integrating Composition</w:t>
            </w:r>
            <w:r w:rsidR="00C4562F">
              <w:rPr>
                <w:webHidden/>
              </w:rPr>
              <w:tab/>
            </w:r>
            <w:r w:rsidR="00C4562F">
              <w:rPr>
                <w:webHidden/>
              </w:rPr>
              <w:fldChar w:fldCharType="begin"/>
            </w:r>
            <w:r w:rsidR="00C4562F">
              <w:rPr>
                <w:webHidden/>
              </w:rPr>
              <w:instrText xml:space="preserve"> PAGEREF _Toc115349205 \h </w:instrText>
            </w:r>
            <w:r w:rsidR="00C4562F">
              <w:rPr>
                <w:webHidden/>
              </w:rPr>
            </w:r>
            <w:r w:rsidR="00C4562F">
              <w:rPr>
                <w:webHidden/>
              </w:rPr>
              <w:fldChar w:fldCharType="separate"/>
            </w:r>
            <w:r w:rsidR="00C4562F">
              <w:rPr>
                <w:webHidden/>
              </w:rPr>
              <w:t>136</w:t>
            </w:r>
            <w:r w:rsidR="00C4562F">
              <w:rPr>
                <w:webHidden/>
              </w:rPr>
              <w:fldChar w:fldCharType="end"/>
            </w:r>
          </w:hyperlink>
        </w:p>
        <w:p w14:paraId="589DE05E" w14:textId="508E4668" w:rsidR="00C4562F" w:rsidRDefault="00B27B34">
          <w:pPr>
            <w:pStyle w:val="TOC2"/>
            <w:rPr>
              <w:rFonts w:asciiTheme="minorHAnsi" w:eastAsiaTheme="minorEastAsia" w:hAnsiTheme="minorHAnsi" w:cstheme="minorBidi"/>
              <w:lang w:val="en-IE" w:eastAsia="en-IE"/>
            </w:rPr>
          </w:pPr>
          <w:hyperlink w:anchor="_Toc115349206" w:history="1">
            <w:r w:rsidR="00C4562F" w:rsidRPr="00DB3BFF">
              <w:rPr>
                <w:rStyle w:val="Hyperlink"/>
              </w:rPr>
              <w:t>5.3.4 Assessing Music Theory learning in Higher Education</w:t>
            </w:r>
            <w:r w:rsidR="00C4562F">
              <w:rPr>
                <w:webHidden/>
              </w:rPr>
              <w:tab/>
            </w:r>
            <w:r w:rsidR="00C4562F">
              <w:rPr>
                <w:webHidden/>
              </w:rPr>
              <w:fldChar w:fldCharType="begin"/>
            </w:r>
            <w:r w:rsidR="00C4562F">
              <w:rPr>
                <w:webHidden/>
              </w:rPr>
              <w:instrText xml:space="preserve"> PAGEREF _Toc115349206 \h </w:instrText>
            </w:r>
            <w:r w:rsidR="00C4562F">
              <w:rPr>
                <w:webHidden/>
              </w:rPr>
            </w:r>
            <w:r w:rsidR="00C4562F">
              <w:rPr>
                <w:webHidden/>
              </w:rPr>
              <w:fldChar w:fldCharType="separate"/>
            </w:r>
            <w:r w:rsidR="00C4562F">
              <w:rPr>
                <w:webHidden/>
              </w:rPr>
              <w:t>145</w:t>
            </w:r>
            <w:r w:rsidR="00C4562F">
              <w:rPr>
                <w:webHidden/>
              </w:rPr>
              <w:fldChar w:fldCharType="end"/>
            </w:r>
          </w:hyperlink>
        </w:p>
        <w:p w14:paraId="3BB56E42" w14:textId="38414AA7" w:rsidR="00C4562F" w:rsidRDefault="00B27B34">
          <w:pPr>
            <w:pStyle w:val="TOC2"/>
            <w:rPr>
              <w:rFonts w:asciiTheme="minorHAnsi" w:eastAsiaTheme="minorEastAsia" w:hAnsiTheme="minorHAnsi" w:cstheme="minorBidi"/>
              <w:lang w:val="en-IE" w:eastAsia="en-IE"/>
            </w:rPr>
          </w:pPr>
          <w:hyperlink w:anchor="_Toc115349207" w:history="1">
            <w:r w:rsidR="00C4562F" w:rsidRPr="00DB3BFF">
              <w:rPr>
                <w:rStyle w:val="Hyperlink"/>
              </w:rPr>
              <w:t>5.3.5 Summary</w:t>
            </w:r>
            <w:r w:rsidR="00C4562F">
              <w:rPr>
                <w:webHidden/>
              </w:rPr>
              <w:tab/>
            </w:r>
            <w:r w:rsidR="00C4562F">
              <w:rPr>
                <w:webHidden/>
              </w:rPr>
              <w:fldChar w:fldCharType="begin"/>
            </w:r>
            <w:r w:rsidR="00C4562F">
              <w:rPr>
                <w:webHidden/>
              </w:rPr>
              <w:instrText xml:space="preserve"> PAGEREF _Toc115349207 \h </w:instrText>
            </w:r>
            <w:r w:rsidR="00C4562F">
              <w:rPr>
                <w:webHidden/>
              </w:rPr>
            </w:r>
            <w:r w:rsidR="00C4562F">
              <w:rPr>
                <w:webHidden/>
              </w:rPr>
              <w:fldChar w:fldCharType="separate"/>
            </w:r>
            <w:r w:rsidR="00C4562F">
              <w:rPr>
                <w:webHidden/>
              </w:rPr>
              <w:t>149</w:t>
            </w:r>
            <w:r w:rsidR="00C4562F">
              <w:rPr>
                <w:webHidden/>
              </w:rPr>
              <w:fldChar w:fldCharType="end"/>
            </w:r>
          </w:hyperlink>
        </w:p>
        <w:p w14:paraId="3A53BA56" w14:textId="7AB299AF" w:rsidR="00C4562F" w:rsidRDefault="00B27B34">
          <w:pPr>
            <w:pStyle w:val="TOC1"/>
            <w:rPr>
              <w:rFonts w:asciiTheme="minorHAnsi" w:eastAsiaTheme="minorEastAsia" w:hAnsiTheme="minorHAnsi" w:cstheme="minorBidi"/>
              <w:noProof/>
              <w:sz w:val="22"/>
              <w:szCs w:val="22"/>
              <w:lang w:val="en-IE" w:eastAsia="en-IE"/>
            </w:rPr>
          </w:pPr>
          <w:hyperlink w:anchor="_Toc115349208" w:history="1">
            <w:r w:rsidR="00C4562F" w:rsidRPr="00DB3BFF">
              <w:rPr>
                <w:rStyle w:val="Hyperlink"/>
                <w:noProof/>
                <w:lang w:val="mt-MT"/>
              </w:rPr>
              <w:t>5.4 CHAPTER SUMMARY</w:t>
            </w:r>
            <w:r w:rsidR="00C4562F">
              <w:rPr>
                <w:noProof/>
                <w:webHidden/>
              </w:rPr>
              <w:tab/>
            </w:r>
            <w:r w:rsidR="00C4562F">
              <w:rPr>
                <w:noProof/>
                <w:webHidden/>
              </w:rPr>
              <w:fldChar w:fldCharType="begin"/>
            </w:r>
            <w:r w:rsidR="00C4562F">
              <w:rPr>
                <w:noProof/>
                <w:webHidden/>
              </w:rPr>
              <w:instrText xml:space="preserve"> PAGEREF _Toc115349208 \h </w:instrText>
            </w:r>
            <w:r w:rsidR="00C4562F">
              <w:rPr>
                <w:noProof/>
                <w:webHidden/>
              </w:rPr>
            </w:r>
            <w:r w:rsidR="00C4562F">
              <w:rPr>
                <w:noProof/>
                <w:webHidden/>
              </w:rPr>
              <w:fldChar w:fldCharType="separate"/>
            </w:r>
            <w:r w:rsidR="00C4562F">
              <w:rPr>
                <w:noProof/>
                <w:webHidden/>
              </w:rPr>
              <w:t>149</w:t>
            </w:r>
            <w:r w:rsidR="00C4562F">
              <w:rPr>
                <w:noProof/>
                <w:webHidden/>
              </w:rPr>
              <w:fldChar w:fldCharType="end"/>
            </w:r>
          </w:hyperlink>
        </w:p>
        <w:p w14:paraId="39203F59" w14:textId="453949F8" w:rsidR="00C4562F" w:rsidRDefault="00B27B34">
          <w:pPr>
            <w:pStyle w:val="TOC1"/>
            <w:rPr>
              <w:rFonts w:asciiTheme="minorHAnsi" w:eastAsiaTheme="minorEastAsia" w:hAnsiTheme="minorHAnsi" w:cstheme="minorBidi"/>
              <w:noProof/>
              <w:sz w:val="22"/>
              <w:szCs w:val="22"/>
              <w:lang w:val="en-IE" w:eastAsia="en-IE"/>
            </w:rPr>
          </w:pPr>
          <w:hyperlink w:anchor="_Toc115349209" w:history="1">
            <w:r w:rsidR="00C4562F" w:rsidRPr="00DB3BFF">
              <w:rPr>
                <w:rStyle w:val="Hyperlink"/>
                <w:noProof/>
                <w:lang w:val="mt-MT"/>
              </w:rPr>
              <w:t>C</w:t>
            </w:r>
            <w:r w:rsidR="00C4562F" w:rsidRPr="00DB3BFF">
              <w:rPr>
                <w:rStyle w:val="Hyperlink"/>
                <w:noProof/>
              </w:rPr>
              <w:t>HAPTER SIX: ANALYSIS OF RESPONSES FROM MUSIC THEORY STUDENTS</w:t>
            </w:r>
            <w:r w:rsidR="00C4562F">
              <w:rPr>
                <w:noProof/>
                <w:webHidden/>
              </w:rPr>
              <w:tab/>
            </w:r>
            <w:r w:rsidR="00C4562F">
              <w:rPr>
                <w:noProof/>
                <w:webHidden/>
              </w:rPr>
              <w:fldChar w:fldCharType="begin"/>
            </w:r>
            <w:r w:rsidR="00C4562F">
              <w:rPr>
                <w:noProof/>
                <w:webHidden/>
              </w:rPr>
              <w:instrText xml:space="preserve"> PAGEREF _Toc115349209 \h </w:instrText>
            </w:r>
            <w:r w:rsidR="00C4562F">
              <w:rPr>
                <w:noProof/>
                <w:webHidden/>
              </w:rPr>
            </w:r>
            <w:r w:rsidR="00C4562F">
              <w:rPr>
                <w:noProof/>
                <w:webHidden/>
              </w:rPr>
              <w:fldChar w:fldCharType="separate"/>
            </w:r>
            <w:r w:rsidR="00C4562F">
              <w:rPr>
                <w:noProof/>
                <w:webHidden/>
              </w:rPr>
              <w:t>151</w:t>
            </w:r>
            <w:r w:rsidR="00C4562F">
              <w:rPr>
                <w:noProof/>
                <w:webHidden/>
              </w:rPr>
              <w:fldChar w:fldCharType="end"/>
            </w:r>
          </w:hyperlink>
        </w:p>
        <w:p w14:paraId="252B0576" w14:textId="2BD44D1E" w:rsidR="00C4562F" w:rsidRDefault="00B27B34">
          <w:pPr>
            <w:pStyle w:val="TOC1"/>
            <w:rPr>
              <w:rFonts w:asciiTheme="minorHAnsi" w:eastAsiaTheme="minorEastAsia" w:hAnsiTheme="minorHAnsi" w:cstheme="minorBidi"/>
              <w:noProof/>
              <w:sz w:val="22"/>
              <w:szCs w:val="22"/>
              <w:lang w:val="en-IE" w:eastAsia="en-IE"/>
            </w:rPr>
          </w:pPr>
          <w:hyperlink w:anchor="_Toc115349210" w:history="1">
            <w:r w:rsidR="00C4562F" w:rsidRPr="00DB3BFF">
              <w:rPr>
                <w:rStyle w:val="Hyperlink"/>
                <w:noProof/>
                <w:lang w:val="mt-MT"/>
              </w:rPr>
              <w:t>6.1 INTRODUCTION</w:t>
            </w:r>
            <w:r w:rsidR="00C4562F">
              <w:rPr>
                <w:noProof/>
                <w:webHidden/>
              </w:rPr>
              <w:tab/>
            </w:r>
            <w:r w:rsidR="00C4562F">
              <w:rPr>
                <w:noProof/>
                <w:webHidden/>
              </w:rPr>
              <w:fldChar w:fldCharType="begin"/>
            </w:r>
            <w:r w:rsidR="00C4562F">
              <w:rPr>
                <w:noProof/>
                <w:webHidden/>
              </w:rPr>
              <w:instrText xml:space="preserve"> PAGEREF _Toc115349210 \h </w:instrText>
            </w:r>
            <w:r w:rsidR="00C4562F">
              <w:rPr>
                <w:noProof/>
                <w:webHidden/>
              </w:rPr>
            </w:r>
            <w:r w:rsidR="00C4562F">
              <w:rPr>
                <w:noProof/>
                <w:webHidden/>
              </w:rPr>
              <w:fldChar w:fldCharType="separate"/>
            </w:r>
            <w:r w:rsidR="00C4562F">
              <w:rPr>
                <w:noProof/>
                <w:webHidden/>
              </w:rPr>
              <w:t>151</w:t>
            </w:r>
            <w:r w:rsidR="00C4562F">
              <w:rPr>
                <w:noProof/>
                <w:webHidden/>
              </w:rPr>
              <w:fldChar w:fldCharType="end"/>
            </w:r>
          </w:hyperlink>
        </w:p>
        <w:p w14:paraId="7E7D4852" w14:textId="6F7BE6E5" w:rsidR="00C4562F" w:rsidRDefault="00B27B34">
          <w:pPr>
            <w:pStyle w:val="TOC1"/>
            <w:rPr>
              <w:rFonts w:asciiTheme="minorHAnsi" w:eastAsiaTheme="minorEastAsia" w:hAnsiTheme="minorHAnsi" w:cstheme="minorBidi"/>
              <w:noProof/>
              <w:sz w:val="22"/>
              <w:szCs w:val="22"/>
              <w:lang w:val="en-IE" w:eastAsia="en-IE"/>
            </w:rPr>
          </w:pPr>
          <w:hyperlink w:anchor="_Toc115349211" w:history="1">
            <w:r w:rsidR="00C4562F" w:rsidRPr="00DB3BFF">
              <w:rPr>
                <w:rStyle w:val="Hyperlink"/>
                <w:noProof/>
                <w:lang w:val="mt-MT"/>
              </w:rPr>
              <w:t>6.2 CONNECTING THEORY WITH  PRACTICE</w:t>
            </w:r>
            <w:r w:rsidR="00C4562F">
              <w:rPr>
                <w:noProof/>
                <w:webHidden/>
              </w:rPr>
              <w:tab/>
            </w:r>
            <w:r w:rsidR="00C4562F">
              <w:rPr>
                <w:noProof/>
                <w:webHidden/>
              </w:rPr>
              <w:fldChar w:fldCharType="begin"/>
            </w:r>
            <w:r w:rsidR="00C4562F">
              <w:rPr>
                <w:noProof/>
                <w:webHidden/>
              </w:rPr>
              <w:instrText xml:space="preserve"> PAGEREF _Toc115349211 \h </w:instrText>
            </w:r>
            <w:r w:rsidR="00C4562F">
              <w:rPr>
                <w:noProof/>
                <w:webHidden/>
              </w:rPr>
            </w:r>
            <w:r w:rsidR="00C4562F">
              <w:rPr>
                <w:noProof/>
                <w:webHidden/>
              </w:rPr>
              <w:fldChar w:fldCharType="separate"/>
            </w:r>
            <w:r w:rsidR="00C4562F">
              <w:rPr>
                <w:noProof/>
                <w:webHidden/>
              </w:rPr>
              <w:t>152</w:t>
            </w:r>
            <w:r w:rsidR="00C4562F">
              <w:rPr>
                <w:noProof/>
                <w:webHidden/>
              </w:rPr>
              <w:fldChar w:fldCharType="end"/>
            </w:r>
          </w:hyperlink>
        </w:p>
        <w:p w14:paraId="274C646E" w14:textId="2536EDA8" w:rsidR="00C4562F" w:rsidRDefault="00B27B34">
          <w:pPr>
            <w:pStyle w:val="TOC1"/>
            <w:rPr>
              <w:rFonts w:asciiTheme="minorHAnsi" w:eastAsiaTheme="minorEastAsia" w:hAnsiTheme="minorHAnsi" w:cstheme="minorBidi"/>
              <w:noProof/>
              <w:sz w:val="22"/>
              <w:szCs w:val="22"/>
              <w:lang w:val="en-IE" w:eastAsia="en-IE"/>
            </w:rPr>
          </w:pPr>
          <w:hyperlink w:anchor="_Toc115349212" w:history="1">
            <w:r w:rsidR="00C4562F" w:rsidRPr="00DB3BFF">
              <w:rPr>
                <w:rStyle w:val="Hyperlink"/>
                <w:noProof/>
                <w:lang w:val="en-GB"/>
              </w:rPr>
              <w:t>6.3 NURTURING SINGING AND AURAL DISCRIMINATION SKILLS</w:t>
            </w:r>
            <w:r w:rsidR="00C4562F">
              <w:rPr>
                <w:noProof/>
                <w:webHidden/>
              </w:rPr>
              <w:tab/>
            </w:r>
            <w:r w:rsidR="00C4562F">
              <w:rPr>
                <w:noProof/>
                <w:webHidden/>
              </w:rPr>
              <w:fldChar w:fldCharType="begin"/>
            </w:r>
            <w:r w:rsidR="00C4562F">
              <w:rPr>
                <w:noProof/>
                <w:webHidden/>
              </w:rPr>
              <w:instrText xml:space="preserve"> PAGEREF _Toc115349212 \h </w:instrText>
            </w:r>
            <w:r w:rsidR="00C4562F">
              <w:rPr>
                <w:noProof/>
                <w:webHidden/>
              </w:rPr>
            </w:r>
            <w:r w:rsidR="00C4562F">
              <w:rPr>
                <w:noProof/>
                <w:webHidden/>
              </w:rPr>
              <w:fldChar w:fldCharType="separate"/>
            </w:r>
            <w:r w:rsidR="00C4562F">
              <w:rPr>
                <w:noProof/>
                <w:webHidden/>
              </w:rPr>
              <w:t>158</w:t>
            </w:r>
            <w:r w:rsidR="00C4562F">
              <w:rPr>
                <w:noProof/>
                <w:webHidden/>
              </w:rPr>
              <w:fldChar w:fldCharType="end"/>
            </w:r>
          </w:hyperlink>
        </w:p>
        <w:p w14:paraId="38B5A681" w14:textId="4E5AE760" w:rsidR="00C4562F" w:rsidRDefault="00B27B34">
          <w:pPr>
            <w:pStyle w:val="TOC1"/>
            <w:rPr>
              <w:rFonts w:asciiTheme="minorHAnsi" w:eastAsiaTheme="minorEastAsia" w:hAnsiTheme="minorHAnsi" w:cstheme="minorBidi"/>
              <w:noProof/>
              <w:sz w:val="22"/>
              <w:szCs w:val="22"/>
              <w:lang w:val="en-IE" w:eastAsia="en-IE"/>
            </w:rPr>
          </w:pPr>
          <w:hyperlink w:anchor="_Toc115349213" w:history="1">
            <w:r w:rsidR="00C4562F" w:rsidRPr="00DB3BFF">
              <w:rPr>
                <w:rStyle w:val="Hyperlink"/>
                <w:noProof/>
                <w:lang w:val="mt-MT"/>
              </w:rPr>
              <w:t>6.4</w:t>
            </w:r>
            <w:r w:rsidR="00C4562F" w:rsidRPr="00DB3BFF">
              <w:rPr>
                <w:rStyle w:val="Hyperlink"/>
                <w:noProof/>
                <w:lang w:val="en-GB"/>
              </w:rPr>
              <w:t xml:space="preserve"> STUDYING </w:t>
            </w:r>
            <w:r w:rsidR="00C4562F" w:rsidRPr="00DB3BFF">
              <w:rPr>
                <w:rStyle w:val="Hyperlink"/>
                <w:noProof/>
                <w:lang w:val="mt-MT"/>
              </w:rPr>
              <w:t>HISTORICAL CONTEXTS AND POPULAR MUSIC</w:t>
            </w:r>
            <w:r w:rsidR="00C4562F">
              <w:rPr>
                <w:noProof/>
                <w:webHidden/>
              </w:rPr>
              <w:tab/>
            </w:r>
            <w:r w:rsidR="00C4562F">
              <w:rPr>
                <w:noProof/>
                <w:webHidden/>
              </w:rPr>
              <w:fldChar w:fldCharType="begin"/>
            </w:r>
            <w:r w:rsidR="00C4562F">
              <w:rPr>
                <w:noProof/>
                <w:webHidden/>
              </w:rPr>
              <w:instrText xml:space="preserve"> PAGEREF _Toc115349213 \h </w:instrText>
            </w:r>
            <w:r w:rsidR="00C4562F">
              <w:rPr>
                <w:noProof/>
                <w:webHidden/>
              </w:rPr>
            </w:r>
            <w:r w:rsidR="00C4562F">
              <w:rPr>
                <w:noProof/>
                <w:webHidden/>
              </w:rPr>
              <w:fldChar w:fldCharType="separate"/>
            </w:r>
            <w:r w:rsidR="00C4562F">
              <w:rPr>
                <w:noProof/>
                <w:webHidden/>
              </w:rPr>
              <w:t>161</w:t>
            </w:r>
            <w:r w:rsidR="00C4562F">
              <w:rPr>
                <w:noProof/>
                <w:webHidden/>
              </w:rPr>
              <w:fldChar w:fldCharType="end"/>
            </w:r>
          </w:hyperlink>
        </w:p>
        <w:p w14:paraId="2BC174D6" w14:textId="3D5FD606" w:rsidR="00C4562F" w:rsidRDefault="00B27B34">
          <w:pPr>
            <w:pStyle w:val="TOC1"/>
            <w:rPr>
              <w:rFonts w:asciiTheme="minorHAnsi" w:eastAsiaTheme="minorEastAsia" w:hAnsiTheme="minorHAnsi" w:cstheme="minorBidi"/>
              <w:noProof/>
              <w:sz w:val="22"/>
              <w:szCs w:val="22"/>
              <w:lang w:val="en-IE" w:eastAsia="en-IE"/>
            </w:rPr>
          </w:pPr>
          <w:hyperlink w:anchor="_Toc115349214" w:history="1">
            <w:r w:rsidR="00C4562F" w:rsidRPr="00DB3BFF">
              <w:rPr>
                <w:rStyle w:val="Hyperlink"/>
                <w:noProof/>
                <w:lang w:val="mt-MT"/>
              </w:rPr>
              <w:t>6.5 FEEDBACK ON THE STUDY GUIDES</w:t>
            </w:r>
            <w:r w:rsidR="00C4562F">
              <w:rPr>
                <w:noProof/>
                <w:webHidden/>
              </w:rPr>
              <w:tab/>
            </w:r>
            <w:r w:rsidR="00C4562F">
              <w:rPr>
                <w:noProof/>
                <w:webHidden/>
              </w:rPr>
              <w:fldChar w:fldCharType="begin"/>
            </w:r>
            <w:r w:rsidR="00C4562F">
              <w:rPr>
                <w:noProof/>
                <w:webHidden/>
              </w:rPr>
              <w:instrText xml:space="preserve"> PAGEREF _Toc115349214 \h </w:instrText>
            </w:r>
            <w:r w:rsidR="00C4562F">
              <w:rPr>
                <w:noProof/>
                <w:webHidden/>
              </w:rPr>
            </w:r>
            <w:r w:rsidR="00C4562F">
              <w:rPr>
                <w:noProof/>
                <w:webHidden/>
              </w:rPr>
              <w:fldChar w:fldCharType="separate"/>
            </w:r>
            <w:r w:rsidR="00C4562F">
              <w:rPr>
                <w:noProof/>
                <w:webHidden/>
              </w:rPr>
              <w:t>164</w:t>
            </w:r>
            <w:r w:rsidR="00C4562F">
              <w:rPr>
                <w:noProof/>
                <w:webHidden/>
              </w:rPr>
              <w:fldChar w:fldCharType="end"/>
            </w:r>
          </w:hyperlink>
        </w:p>
        <w:p w14:paraId="37AC04A4" w14:textId="2739A573" w:rsidR="00C4562F" w:rsidRDefault="00B27B34">
          <w:pPr>
            <w:pStyle w:val="TOC2"/>
            <w:rPr>
              <w:rFonts w:asciiTheme="minorHAnsi" w:eastAsiaTheme="minorEastAsia" w:hAnsiTheme="minorHAnsi" w:cstheme="minorBidi"/>
              <w:lang w:val="en-IE" w:eastAsia="en-IE"/>
            </w:rPr>
          </w:pPr>
          <w:hyperlink w:anchor="_Toc115349215" w:history="1">
            <w:r w:rsidR="00C4562F" w:rsidRPr="00DB3BFF">
              <w:rPr>
                <w:rStyle w:val="Hyperlink"/>
              </w:rPr>
              <w:t>6.5.1 Clarity in Presentation and Explanation</w:t>
            </w:r>
            <w:r w:rsidR="00C4562F">
              <w:rPr>
                <w:webHidden/>
              </w:rPr>
              <w:tab/>
            </w:r>
            <w:r w:rsidR="00C4562F">
              <w:rPr>
                <w:webHidden/>
              </w:rPr>
              <w:fldChar w:fldCharType="begin"/>
            </w:r>
            <w:r w:rsidR="00C4562F">
              <w:rPr>
                <w:webHidden/>
              </w:rPr>
              <w:instrText xml:space="preserve"> PAGEREF _Toc115349215 \h </w:instrText>
            </w:r>
            <w:r w:rsidR="00C4562F">
              <w:rPr>
                <w:webHidden/>
              </w:rPr>
            </w:r>
            <w:r w:rsidR="00C4562F">
              <w:rPr>
                <w:webHidden/>
              </w:rPr>
              <w:fldChar w:fldCharType="separate"/>
            </w:r>
            <w:r w:rsidR="00C4562F">
              <w:rPr>
                <w:webHidden/>
              </w:rPr>
              <w:t>164</w:t>
            </w:r>
            <w:r w:rsidR="00C4562F">
              <w:rPr>
                <w:webHidden/>
              </w:rPr>
              <w:fldChar w:fldCharType="end"/>
            </w:r>
          </w:hyperlink>
        </w:p>
        <w:p w14:paraId="5D3AEBAE" w14:textId="373577CE" w:rsidR="00C4562F" w:rsidRDefault="00B27B34">
          <w:pPr>
            <w:pStyle w:val="TOC2"/>
            <w:rPr>
              <w:rFonts w:asciiTheme="minorHAnsi" w:eastAsiaTheme="minorEastAsia" w:hAnsiTheme="minorHAnsi" w:cstheme="minorBidi"/>
              <w:lang w:val="en-IE" w:eastAsia="en-IE"/>
            </w:rPr>
          </w:pPr>
          <w:hyperlink w:anchor="_Toc115349216" w:history="1">
            <w:r w:rsidR="00C4562F" w:rsidRPr="00DB3BFF">
              <w:rPr>
                <w:rStyle w:val="Hyperlink"/>
              </w:rPr>
              <w:t>6.</w:t>
            </w:r>
            <w:r w:rsidR="00C4562F" w:rsidRPr="00DB3BFF">
              <w:rPr>
                <w:rStyle w:val="Hyperlink"/>
                <w:lang w:val="en-GB"/>
              </w:rPr>
              <w:t>5.2</w:t>
            </w:r>
            <w:r w:rsidR="00C4562F" w:rsidRPr="00DB3BFF">
              <w:rPr>
                <w:rStyle w:val="Hyperlink"/>
              </w:rPr>
              <w:t xml:space="preserve"> </w:t>
            </w:r>
            <w:r w:rsidR="00C4562F" w:rsidRPr="00DB3BFF">
              <w:rPr>
                <w:rStyle w:val="Hyperlink"/>
                <w:lang w:val="en-GB"/>
              </w:rPr>
              <w:t xml:space="preserve">More Written </w:t>
            </w:r>
            <w:r w:rsidR="00C4562F" w:rsidRPr="00DB3BFF">
              <w:rPr>
                <w:rStyle w:val="Hyperlink"/>
              </w:rPr>
              <w:t>Assignments</w:t>
            </w:r>
            <w:r w:rsidR="00C4562F" w:rsidRPr="00DB3BFF">
              <w:rPr>
                <w:rStyle w:val="Hyperlink"/>
                <w:lang w:val="en-GB"/>
              </w:rPr>
              <w:t xml:space="preserve"> Needed</w:t>
            </w:r>
            <w:r w:rsidR="00C4562F">
              <w:rPr>
                <w:webHidden/>
              </w:rPr>
              <w:tab/>
            </w:r>
            <w:r w:rsidR="00C4562F">
              <w:rPr>
                <w:webHidden/>
              </w:rPr>
              <w:fldChar w:fldCharType="begin"/>
            </w:r>
            <w:r w:rsidR="00C4562F">
              <w:rPr>
                <w:webHidden/>
              </w:rPr>
              <w:instrText xml:space="preserve"> PAGEREF _Toc115349216 \h </w:instrText>
            </w:r>
            <w:r w:rsidR="00C4562F">
              <w:rPr>
                <w:webHidden/>
              </w:rPr>
            </w:r>
            <w:r w:rsidR="00C4562F">
              <w:rPr>
                <w:webHidden/>
              </w:rPr>
              <w:fldChar w:fldCharType="separate"/>
            </w:r>
            <w:r w:rsidR="00C4562F">
              <w:rPr>
                <w:webHidden/>
              </w:rPr>
              <w:t>168</w:t>
            </w:r>
            <w:r w:rsidR="00C4562F">
              <w:rPr>
                <w:webHidden/>
              </w:rPr>
              <w:fldChar w:fldCharType="end"/>
            </w:r>
          </w:hyperlink>
        </w:p>
        <w:p w14:paraId="387065D3" w14:textId="44879562" w:rsidR="00C4562F" w:rsidRDefault="00B27B34">
          <w:pPr>
            <w:pStyle w:val="TOC1"/>
            <w:rPr>
              <w:rFonts w:asciiTheme="minorHAnsi" w:eastAsiaTheme="minorEastAsia" w:hAnsiTheme="minorHAnsi" w:cstheme="minorBidi"/>
              <w:noProof/>
              <w:sz w:val="22"/>
              <w:szCs w:val="22"/>
              <w:lang w:val="en-IE" w:eastAsia="en-IE"/>
            </w:rPr>
          </w:pPr>
          <w:hyperlink w:anchor="_Toc115349217" w:history="1">
            <w:r w:rsidR="00C4562F" w:rsidRPr="00DB3BFF">
              <w:rPr>
                <w:rStyle w:val="Hyperlink"/>
                <w:noProof/>
                <w:lang w:val="en-GB"/>
              </w:rPr>
              <w:t>6.6 CHAPTER SUMMARY</w:t>
            </w:r>
            <w:r w:rsidR="00C4562F">
              <w:rPr>
                <w:noProof/>
                <w:webHidden/>
              </w:rPr>
              <w:tab/>
            </w:r>
            <w:r w:rsidR="00C4562F">
              <w:rPr>
                <w:noProof/>
                <w:webHidden/>
              </w:rPr>
              <w:fldChar w:fldCharType="begin"/>
            </w:r>
            <w:r w:rsidR="00C4562F">
              <w:rPr>
                <w:noProof/>
                <w:webHidden/>
              </w:rPr>
              <w:instrText xml:space="preserve"> PAGEREF _Toc115349217 \h </w:instrText>
            </w:r>
            <w:r w:rsidR="00C4562F">
              <w:rPr>
                <w:noProof/>
                <w:webHidden/>
              </w:rPr>
            </w:r>
            <w:r w:rsidR="00C4562F">
              <w:rPr>
                <w:noProof/>
                <w:webHidden/>
              </w:rPr>
              <w:fldChar w:fldCharType="separate"/>
            </w:r>
            <w:r w:rsidR="00C4562F">
              <w:rPr>
                <w:noProof/>
                <w:webHidden/>
              </w:rPr>
              <w:t>169</w:t>
            </w:r>
            <w:r w:rsidR="00C4562F">
              <w:rPr>
                <w:noProof/>
                <w:webHidden/>
              </w:rPr>
              <w:fldChar w:fldCharType="end"/>
            </w:r>
          </w:hyperlink>
        </w:p>
        <w:p w14:paraId="4AFF33E8" w14:textId="303D0FDB" w:rsidR="00C4562F" w:rsidRDefault="00B27B34">
          <w:pPr>
            <w:pStyle w:val="TOC1"/>
            <w:rPr>
              <w:rFonts w:asciiTheme="minorHAnsi" w:eastAsiaTheme="minorEastAsia" w:hAnsiTheme="minorHAnsi" w:cstheme="minorBidi"/>
              <w:noProof/>
              <w:sz w:val="22"/>
              <w:szCs w:val="22"/>
              <w:lang w:val="en-IE" w:eastAsia="en-IE"/>
            </w:rPr>
          </w:pPr>
          <w:hyperlink w:anchor="_Toc115349218" w:history="1">
            <w:r w:rsidR="00C4562F" w:rsidRPr="00DB3BFF">
              <w:rPr>
                <w:rStyle w:val="Hyperlink"/>
                <w:noProof/>
                <w:lang w:val="mt-MT"/>
              </w:rPr>
              <w:t>CHAPTER SEVEN: DISCUSSION</w:t>
            </w:r>
            <w:r w:rsidR="00C4562F">
              <w:rPr>
                <w:noProof/>
                <w:webHidden/>
              </w:rPr>
              <w:tab/>
            </w:r>
            <w:r w:rsidR="00C4562F">
              <w:rPr>
                <w:noProof/>
                <w:webHidden/>
              </w:rPr>
              <w:fldChar w:fldCharType="begin"/>
            </w:r>
            <w:r w:rsidR="00C4562F">
              <w:rPr>
                <w:noProof/>
                <w:webHidden/>
              </w:rPr>
              <w:instrText xml:space="preserve"> PAGEREF _Toc115349218 \h </w:instrText>
            </w:r>
            <w:r w:rsidR="00C4562F">
              <w:rPr>
                <w:noProof/>
                <w:webHidden/>
              </w:rPr>
            </w:r>
            <w:r w:rsidR="00C4562F">
              <w:rPr>
                <w:noProof/>
                <w:webHidden/>
              </w:rPr>
              <w:fldChar w:fldCharType="separate"/>
            </w:r>
            <w:r w:rsidR="00C4562F">
              <w:rPr>
                <w:noProof/>
                <w:webHidden/>
              </w:rPr>
              <w:t>171</w:t>
            </w:r>
            <w:r w:rsidR="00C4562F">
              <w:rPr>
                <w:noProof/>
                <w:webHidden/>
              </w:rPr>
              <w:fldChar w:fldCharType="end"/>
            </w:r>
          </w:hyperlink>
        </w:p>
        <w:p w14:paraId="3B772678" w14:textId="3C00108F" w:rsidR="00C4562F" w:rsidRDefault="00B27B34">
          <w:pPr>
            <w:pStyle w:val="TOC1"/>
            <w:rPr>
              <w:rFonts w:asciiTheme="minorHAnsi" w:eastAsiaTheme="minorEastAsia" w:hAnsiTheme="minorHAnsi" w:cstheme="minorBidi"/>
              <w:noProof/>
              <w:sz w:val="22"/>
              <w:szCs w:val="22"/>
              <w:lang w:val="en-IE" w:eastAsia="en-IE"/>
            </w:rPr>
          </w:pPr>
          <w:hyperlink w:anchor="_Toc115349219" w:history="1">
            <w:r w:rsidR="00C4562F" w:rsidRPr="00DB3BFF">
              <w:rPr>
                <w:rStyle w:val="Hyperlink"/>
                <w:noProof/>
                <w:lang w:val="mt-MT"/>
              </w:rPr>
              <w:t>7.1 INTRODUCTION</w:t>
            </w:r>
            <w:r w:rsidR="00C4562F">
              <w:rPr>
                <w:noProof/>
                <w:webHidden/>
              </w:rPr>
              <w:tab/>
            </w:r>
            <w:r w:rsidR="00C4562F">
              <w:rPr>
                <w:noProof/>
                <w:webHidden/>
              </w:rPr>
              <w:fldChar w:fldCharType="begin"/>
            </w:r>
            <w:r w:rsidR="00C4562F">
              <w:rPr>
                <w:noProof/>
                <w:webHidden/>
              </w:rPr>
              <w:instrText xml:space="preserve"> PAGEREF _Toc115349219 \h </w:instrText>
            </w:r>
            <w:r w:rsidR="00C4562F">
              <w:rPr>
                <w:noProof/>
                <w:webHidden/>
              </w:rPr>
            </w:r>
            <w:r w:rsidR="00C4562F">
              <w:rPr>
                <w:noProof/>
                <w:webHidden/>
              </w:rPr>
              <w:fldChar w:fldCharType="separate"/>
            </w:r>
            <w:r w:rsidR="00C4562F">
              <w:rPr>
                <w:noProof/>
                <w:webHidden/>
              </w:rPr>
              <w:t>171</w:t>
            </w:r>
            <w:r w:rsidR="00C4562F">
              <w:rPr>
                <w:noProof/>
                <w:webHidden/>
              </w:rPr>
              <w:fldChar w:fldCharType="end"/>
            </w:r>
          </w:hyperlink>
        </w:p>
        <w:p w14:paraId="650BA59B" w14:textId="5CAEDEF9" w:rsidR="00C4562F" w:rsidRDefault="00B27B34">
          <w:pPr>
            <w:pStyle w:val="TOC1"/>
            <w:rPr>
              <w:rFonts w:asciiTheme="minorHAnsi" w:eastAsiaTheme="minorEastAsia" w:hAnsiTheme="minorHAnsi" w:cstheme="minorBidi"/>
              <w:noProof/>
              <w:sz w:val="22"/>
              <w:szCs w:val="22"/>
              <w:lang w:val="en-IE" w:eastAsia="en-IE"/>
            </w:rPr>
          </w:pPr>
          <w:hyperlink w:anchor="_Toc115349220" w:history="1">
            <w:r w:rsidR="00C4562F" w:rsidRPr="00DB3BFF">
              <w:rPr>
                <w:rStyle w:val="Hyperlink"/>
                <w:noProof/>
                <w:lang w:val="mt-MT"/>
              </w:rPr>
              <w:t>7.2  MUSIC THEORY AREA 1: ACTIVE LISTENING SKILLS</w:t>
            </w:r>
            <w:r w:rsidR="00C4562F">
              <w:rPr>
                <w:noProof/>
                <w:webHidden/>
              </w:rPr>
              <w:tab/>
            </w:r>
            <w:r w:rsidR="00C4562F">
              <w:rPr>
                <w:noProof/>
                <w:webHidden/>
              </w:rPr>
              <w:fldChar w:fldCharType="begin"/>
            </w:r>
            <w:r w:rsidR="00C4562F">
              <w:rPr>
                <w:noProof/>
                <w:webHidden/>
              </w:rPr>
              <w:instrText xml:space="preserve"> PAGEREF _Toc115349220 \h </w:instrText>
            </w:r>
            <w:r w:rsidR="00C4562F">
              <w:rPr>
                <w:noProof/>
                <w:webHidden/>
              </w:rPr>
            </w:r>
            <w:r w:rsidR="00C4562F">
              <w:rPr>
                <w:noProof/>
                <w:webHidden/>
              </w:rPr>
              <w:fldChar w:fldCharType="separate"/>
            </w:r>
            <w:r w:rsidR="00C4562F">
              <w:rPr>
                <w:noProof/>
                <w:webHidden/>
              </w:rPr>
              <w:t>173</w:t>
            </w:r>
            <w:r w:rsidR="00C4562F">
              <w:rPr>
                <w:noProof/>
                <w:webHidden/>
              </w:rPr>
              <w:fldChar w:fldCharType="end"/>
            </w:r>
          </w:hyperlink>
        </w:p>
        <w:p w14:paraId="0ADD0740" w14:textId="5FC0ECC9" w:rsidR="00C4562F" w:rsidRDefault="00B27B34">
          <w:pPr>
            <w:pStyle w:val="TOC2"/>
            <w:rPr>
              <w:rFonts w:asciiTheme="minorHAnsi" w:eastAsiaTheme="minorEastAsia" w:hAnsiTheme="minorHAnsi" w:cstheme="minorBidi"/>
              <w:lang w:val="en-IE" w:eastAsia="en-IE"/>
            </w:rPr>
          </w:pPr>
          <w:hyperlink w:anchor="_Toc115349221" w:history="1">
            <w:r w:rsidR="00C4562F" w:rsidRPr="00DB3BFF">
              <w:rPr>
                <w:rStyle w:val="Hyperlink"/>
              </w:rPr>
              <w:t>7.2.1 Promoting Active Listening Through Varied Repertoire</w:t>
            </w:r>
            <w:r w:rsidR="00C4562F">
              <w:rPr>
                <w:webHidden/>
              </w:rPr>
              <w:tab/>
            </w:r>
            <w:r w:rsidR="00C4562F">
              <w:rPr>
                <w:webHidden/>
              </w:rPr>
              <w:fldChar w:fldCharType="begin"/>
            </w:r>
            <w:r w:rsidR="00C4562F">
              <w:rPr>
                <w:webHidden/>
              </w:rPr>
              <w:instrText xml:space="preserve"> PAGEREF _Toc115349221 \h </w:instrText>
            </w:r>
            <w:r w:rsidR="00C4562F">
              <w:rPr>
                <w:webHidden/>
              </w:rPr>
            </w:r>
            <w:r w:rsidR="00C4562F">
              <w:rPr>
                <w:webHidden/>
              </w:rPr>
              <w:fldChar w:fldCharType="separate"/>
            </w:r>
            <w:r w:rsidR="00C4562F">
              <w:rPr>
                <w:webHidden/>
              </w:rPr>
              <w:t>176</w:t>
            </w:r>
            <w:r w:rsidR="00C4562F">
              <w:rPr>
                <w:webHidden/>
              </w:rPr>
              <w:fldChar w:fldCharType="end"/>
            </w:r>
          </w:hyperlink>
        </w:p>
        <w:p w14:paraId="5C6BD0DB" w14:textId="326C00A9" w:rsidR="00C4562F" w:rsidRDefault="00B27B34">
          <w:pPr>
            <w:pStyle w:val="TOC2"/>
            <w:rPr>
              <w:rFonts w:asciiTheme="minorHAnsi" w:eastAsiaTheme="minorEastAsia" w:hAnsiTheme="minorHAnsi" w:cstheme="minorBidi"/>
              <w:lang w:val="en-IE" w:eastAsia="en-IE"/>
            </w:rPr>
          </w:pPr>
          <w:hyperlink w:anchor="_Toc115349222" w:history="1">
            <w:r w:rsidR="00C4562F" w:rsidRPr="00DB3BFF">
              <w:rPr>
                <w:rStyle w:val="Hyperlink"/>
              </w:rPr>
              <w:t>7.2.2 Group Sight Singing for Fun and a Better Aural Understanding</w:t>
            </w:r>
            <w:r w:rsidR="00C4562F">
              <w:rPr>
                <w:webHidden/>
              </w:rPr>
              <w:tab/>
            </w:r>
            <w:r w:rsidR="00C4562F">
              <w:rPr>
                <w:webHidden/>
              </w:rPr>
              <w:fldChar w:fldCharType="begin"/>
            </w:r>
            <w:r w:rsidR="00C4562F">
              <w:rPr>
                <w:webHidden/>
              </w:rPr>
              <w:instrText xml:space="preserve"> PAGEREF _Toc115349222 \h </w:instrText>
            </w:r>
            <w:r w:rsidR="00C4562F">
              <w:rPr>
                <w:webHidden/>
              </w:rPr>
            </w:r>
            <w:r w:rsidR="00C4562F">
              <w:rPr>
                <w:webHidden/>
              </w:rPr>
              <w:fldChar w:fldCharType="separate"/>
            </w:r>
            <w:r w:rsidR="00C4562F">
              <w:rPr>
                <w:webHidden/>
              </w:rPr>
              <w:t>177</w:t>
            </w:r>
            <w:r w:rsidR="00C4562F">
              <w:rPr>
                <w:webHidden/>
              </w:rPr>
              <w:fldChar w:fldCharType="end"/>
            </w:r>
          </w:hyperlink>
        </w:p>
        <w:p w14:paraId="2F383AA6" w14:textId="5E33DD60" w:rsidR="00C4562F" w:rsidRDefault="00B27B34">
          <w:pPr>
            <w:pStyle w:val="TOC1"/>
            <w:rPr>
              <w:rFonts w:asciiTheme="minorHAnsi" w:eastAsiaTheme="minorEastAsia" w:hAnsiTheme="minorHAnsi" w:cstheme="minorBidi"/>
              <w:noProof/>
              <w:sz w:val="22"/>
              <w:szCs w:val="22"/>
              <w:lang w:val="en-IE" w:eastAsia="en-IE"/>
            </w:rPr>
          </w:pPr>
          <w:hyperlink w:anchor="_Toc115349223" w:history="1">
            <w:r w:rsidR="00C4562F" w:rsidRPr="00DB3BFF">
              <w:rPr>
                <w:rStyle w:val="Hyperlink"/>
                <w:noProof/>
                <w:lang w:val="mt-MT"/>
              </w:rPr>
              <w:t>7. 3 MUSIC THEORY AREA 2: CREATING SKILLS THROUGH COMPOSITION</w:t>
            </w:r>
            <w:r w:rsidR="00C4562F">
              <w:rPr>
                <w:noProof/>
                <w:webHidden/>
              </w:rPr>
              <w:tab/>
            </w:r>
            <w:r w:rsidR="00C4562F">
              <w:rPr>
                <w:noProof/>
                <w:webHidden/>
              </w:rPr>
              <w:fldChar w:fldCharType="begin"/>
            </w:r>
            <w:r w:rsidR="00C4562F">
              <w:rPr>
                <w:noProof/>
                <w:webHidden/>
              </w:rPr>
              <w:instrText xml:space="preserve"> PAGEREF _Toc115349223 \h </w:instrText>
            </w:r>
            <w:r w:rsidR="00C4562F">
              <w:rPr>
                <w:noProof/>
                <w:webHidden/>
              </w:rPr>
            </w:r>
            <w:r w:rsidR="00C4562F">
              <w:rPr>
                <w:noProof/>
                <w:webHidden/>
              </w:rPr>
              <w:fldChar w:fldCharType="separate"/>
            </w:r>
            <w:r w:rsidR="00C4562F">
              <w:rPr>
                <w:noProof/>
                <w:webHidden/>
              </w:rPr>
              <w:t>179</w:t>
            </w:r>
            <w:r w:rsidR="00C4562F">
              <w:rPr>
                <w:noProof/>
                <w:webHidden/>
              </w:rPr>
              <w:fldChar w:fldCharType="end"/>
            </w:r>
          </w:hyperlink>
        </w:p>
        <w:p w14:paraId="1B2ECB06" w14:textId="66623305" w:rsidR="00C4562F" w:rsidRDefault="00B27B34">
          <w:pPr>
            <w:pStyle w:val="TOC1"/>
            <w:rPr>
              <w:rFonts w:asciiTheme="minorHAnsi" w:eastAsiaTheme="minorEastAsia" w:hAnsiTheme="minorHAnsi" w:cstheme="minorBidi"/>
              <w:noProof/>
              <w:sz w:val="22"/>
              <w:szCs w:val="22"/>
              <w:lang w:val="en-IE" w:eastAsia="en-IE"/>
            </w:rPr>
          </w:pPr>
          <w:hyperlink w:anchor="_Toc115349224" w:history="1">
            <w:r w:rsidR="00C4562F" w:rsidRPr="00DB3BFF">
              <w:rPr>
                <w:rStyle w:val="Hyperlink"/>
                <w:noProof/>
                <w:lang w:val="mt-MT"/>
              </w:rPr>
              <w:t xml:space="preserve">7.4  MUSIC THEORY AREA </w:t>
            </w:r>
            <w:r w:rsidR="00C4562F" w:rsidRPr="00DB3BFF">
              <w:rPr>
                <w:rStyle w:val="Hyperlink"/>
                <w:noProof/>
                <w:lang w:val="en-GB"/>
              </w:rPr>
              <w:t xml:space="preserve">3: </w:t>
            </w:r>
            <w:r w:rsidR="00C4562F" w:rsidRPr="00DB3BFF">
              <w:rPr>
                <w:rStyle w:val="Hyperlink"/>
                <w:noProof/>
                <w:lang w:val="mt-MT"/>
              </w:rPr>
              <w:t>THINKING SKILLS THROUGH VARIED REPERTOIRE AND CHRONOLOGY VS. FAMILIARITY</w:t>
            </w:r>
            <w:r w:rsidR="00C4562F">
              <w:rPr>
                <w:noProof/>
                <w:webHidden/>
              </w:rPr>
              <w:tab/>
            </w:r>
            <w:r w:rsidR="00C4562F">
              <w:rPr>
                <w:noProof/>
                <w:webHidden/>
              </w:rPr>
              <w:fldChar w:fldCharType="begin"/>
            </w:r>
            <w:r w:rsidR="00C4562F">
              <w:rPr>
                <w:noProof/>
                <w:webHidden/>
              </w:rPr>
              <w:instrText xml:space="preserve"> PAGEREF _Toc115349224 \h </w:instrText>
            </w:r>
            <w:r w:rsidR="00C4562F">
              <w:rPr>
                <w:noProof/>
                <w:webHidden/>
              </w:rPr>
            </w:r>
            <w:r w:rsidR="00C4562F">
              <w:rPr>
                <w:noProof/>
                <w:webHidden/>
              </w:rPr>
              <w:fldChar w:fldCharType="separate"/>
            </w:r>
            <w:r w:rsidR="00C4562F">
              <w:rPr>
                <w:noProof/>
                <w:webHidden/>
              </w:rPr>
              <w:t>183</w:t>
            </w:r>
            <w:r w:rsidR="00C4562F">
              <w:rPr>
                <w:noProof/>
                <w:webHidden/>
              </w:rPr>
              <w:fldChar w:fldCharType="end"/>
            </w:r>
          </w:hyperlink>
        </w:p>
        <w:p w14:paraId="6D2F5B0D" w14:textId="6BBE5801" w:rsidR="00C4562F" w:rsidRDefault="00B27B34">
          <w:pPr>
            <w:pStyle w:val="TOC1"/>
            <w:rPr>
              <w:rFonts w:asciiTheme="minorHAnsi" w:eastAsiaTheme="minorEastAsia" w:hAnsiTheme="minorHAnsi" w:cstheme="minorBidi"/>
              <w:noProof/>
              <w:sz w:val="22"/>
              <w:szCs w:val="22"/>
              <w:lang w:val="en-IE" w:eastAsia="en-IE"/>
            </w:rPr>
          </w:pPr>
          <w:hyperlink w:anchor="_Toc115349225" w:history="1">
            <w:r w:rsidR="00C4562F" w:rsidRPr="00DB3BFF">
              <w:rPr>
                <w:rStyle w:val="Hyperlink"/>
                <w:noProof/>
                <w:lang w:val="mt-MT"/>
              </w:rPr>
              <w:t>7.5  MUSIC THEORY AREA 4: PERFORMING ON A KEYBOARD AND THROUGH IMPROVISING</w:t>
            </w:r>
            <w:r w:rsidR="00C4562F">
              <w:rPr>
                <w:noProof/>
                <w:webHidden/>
              </w:rPr>
              <w:tab/>
            </w:r>
            <w:r w:rsidR="00C4562F">
              <w:rPr>
                <w:noProof/>
                <w:webHidden/>
              </w:rPr>
              <w:fldChar w:fldCharType="begin"/>
            </w:r>
            <w:r w:rsidR="00C4562F">
              <w:rPr>
                <w:noProof/>
                <w:webHidden/>
              </w:rPr>
              <w:instrText xml:space="preserve"> PAGEREF _Toc115349225 \h </w:instrText>
            </w:r>
            <w:r w:rsidR="00C4562F">
              <w:rPr>
                <w:noProof/>
                <w:webHidden/>
              </w:rPr>
            </w:r>
            <w:r w:rsidR="00C4562F">
              <w:rPr>
                <w:noProof/>
                <w:webHidden/>
              </w:rPr>
              <w:fldChar w:fldCharType="separate"/>
            </w:r>
            <w:r w:rsidR="00C4562F">
              <w:rPr>
                <w:noProof/>
                <w:webHidden/>
              </w:rPr>
              <w:t>186</w:t>
            </w:r>
            <w:r w:rsidR="00C4562F">
              <w:rPr>
                <w:noProof/>
                <w:webHidden/>
              </w:rPr>
              <w:fldChar w:fldCharType="end"/>
            </w:r>
          </w:hyperlink>
        </w:p>
        <w:p w14:paraId="4CC4F290" w14:textId="78706468" w:rsidR="00C4562F" w:rsidRDefault="00B27B34">
          <w:pPr>
            <w:pStyle w:val="TOC2"/>
            <w:rPr>
              <w:rFonts w:asciiTheme="minorHAnsi" w:eastAsiaTheme="minorEastAsia" w:hAnsiTheme="minorHAnsi" w:cstheme="minorBidi"/>
              <w:lang w:val="en-IE" w:eastAsia="en-IE"/>
            </w:rPr>
          </w:pPr>
          <w:hyperlink w:anchor="_Toc115349226" w:history="1">
            <w:r w:rsidR="00C4562F" w:rsidRPr="00DB3BFF">
              <w:rPr>
                <w:rStyle w:val="Hyperlink"/>
              </w:rPr>
              <w:t>7.5.1 Incorporating Keyboard Harmony</w:t>
            </w:r>
            <w:r w:rsidR="00C4562F">
              <w:rPr>
                <w:webHidden/>
              </w:rPr>
              <w:tab/>
            </w:r>
            <w:r w:rsidR="00C4562F">
              <w:rPr>
                <w:webHidden/>
              </w:rPr>
              <w:fldChar w:fldCharType="begin"/>
            </w:r>
            <w:r w:rsidR="00C4562F">
              <w:rPr>
                <w:webHidden/>
              </w:rPr>
              <w:instrText xml:space="preserve"> PAGEREF _Toc115349226 \h </w:instrText>
            </w:r>
            <w:r w:rsidR="00C4562F">
              <w:rPr>
                <w:webHidden/>
              </w:rPr>
            </w:r>
            <w:r w:rsidR="00C4562F">
              <w:rPr>
                <w:webHidden/>
              </w:rPr>
              <w:fldChar w:fldCharType="separate"/>
            </w:r>
            <w:r w:rsidR="00C4562F">
              <w:rPr>
                <w:webHidden/>
              </w:rPr>
              <w:t>187</w:t>
            </w:r>
            <w:r w:rsidR="00C4562F">
              <w:rPr>
                <w:webHidden/>
              </w:rPr>
              <w:fldChar w:fldCharType="end"/>
            </w:r>
          </w:hyperlink>
        </w:p>
        <w:p w14:paraId="3A9A6D6F" w14:textId="1BCFAD78" w:rsidR="00C4562F" w:rsidRDefault="00B27B34">
          <w:pPr>
            <w:pStyle w:val="TOC2"/>
            <w:rPr>
              <w:rFonts w:asciiTheme="minorHAnsi" w:eastAsiaTheme="minorEastAsia" w:hAnsiTheme="minorHAnsi" w:cstheme="minorBidi"/>
              <w:lang w:val="en-IE" w:eastAsia="en-IE"/>
            </w:rPr>
          </w:pPr>
          <w:hyperlink w:anchor="_Toc115349227" w:history="1">
            <w:r w:rsidR="00C4562F" w:rsidRPr="00DB3BFF">
              <w:rPr>
                <w:rStyle w:val="Hyperlink"/>
              </w:rPr>
              <w:t>7.5.2 Performing Through Improvisation: An Area For Development</w:t>
            </w:r>
            <w:r w:rsidR="00C4562F">
              <w:rPr>
                <w:webHidden/>
              </w:rPr>
              <w:tab/>
            </w:r>
            <w:r w:rsidR="00C4562F">
              <w:rPr>
                <w:webHidden/>
              </w:rPr>
              <w:fldChar w:fldCharType="begin"/>
            </w:r>
            <w:r w:rsidR="00C4562F">
              <w:rPr>
                <w:webHidden/>
              </w:rPr>
              <w:instrText xml:space="preserve"> PAGEREF _Toc115349227 \h </w:instrText>
            </w:r>
            <w:r w:rsidR="00C4562F">
              <w:rPr>
                <w:webHidden/>
              </w:rPr>
            </w:r>
            <w:r w:rsidR="00C4562F">
              <w:rPr>
                <w:webHidden/>
              </w:rPr>
              <w:fldChar w:fldCharType="separate"/>
            </w:r>
            <w:r w:rsidR="00C4562F">
              <w:rPr>
                <w:webHidden/>
              </w:rPr>
              <w:t>188</w:t>
            </w:r>
            <w:r w:rsidR="00C4562F">
              <w:rPr>
                <w:webHidden/>
              </w:rPr>
              <w:fldChar w:fldCharType="end"/>
            </w:r>
          </w:hyperlink>
        </w:p>
        <w:p w14:paraId="5164FD1C" w14:textId="5FEABBD2" w:rsidR="00C4562F" w:rsidRDefault="00B27B34">
          <w:pPr>
            <w:pStyle w:val="TOC1"/>
            <w:rPr>
              <w:rFonts w:asciiTheme="minorHAnsi" w:eastAsiaTheme="minorEastAsia" w:hAnsiTheme="minorHAnsi" w:cstheme="minorBidi"/>
              <w:noProof/>
              <w:sz w:val="22"/>
              <w:szCs w:val="22"/>
              <w:lang w:val="en-IE" w:eastAsia="en-IE"/>
            </w:rPr>
          </w:pPr>
          <w:hyperlink w:anchor="_Toc115349228" w:history="1">
            <w:r w:rsidR="00C4562F" w:rsidRPr="00DB3BFF">
              <w:rPr>
                <w:rStyle w:val="Hyperlink"/>
                <w:noProof/>
                <w:lang w:val="mt-MT"/>
              </w:rPr>
              <w:t>7.6 EFFECTIVE APPROACHES TO NURTURING MUSIC THEORY SKILLS</w:t>
            </w:r>
            <w:r w:rsidR="00C4562F">
              <w:rPr>
                <w:noProof/>
                <w:webHidden/>
              </w:rPr>
              <w:tab/>
            </w:r>
            <w:r w:rsidR="00C4562F">
              <w:rPr>
                <w:noProof/>
                <w:webHidden/>
              </w:rPr>
              <w:fldChar w:fldCharType="begin"/>
            </w:r>
            <w:r w:rsidR="00C4562F">
              <w:rPr>
                <w:noProof/>
                <w:webHidden/>
              </w:rPr>
              <w:instrText xml:space="preserve"> PAGEREF _Toc115349228 \h </w:instrText>
            </w:r>
            <w:r w:rsidR="00C4562F">
              <w:rPr>
                <w:noProof/>
                <w:webHidden/>
              </w:rPr>
            </w:r>
            <w:r w:rsidR="00C4562F">
              <w:rPr>
                <w:noProof/>
                <w:webHidden/>
              </w:rPr>
              <w:fldChar w:fldCharType="separate"/>
            </w:r>
            <w:r w:rsidR="00C4562F">
              <w:rPr>
                <w:noProof/>
                <w:webHidden/>
              </w:rPr>
              <w:t>191</w:t>
            </w:r>
            <w:r w:rsidR="00C4562F">
              <w:rPr>
                <w:noProof/>
                <w:webHidden/>
              </w:rPr>
              <w:fldChar w:fldCharType="end"/>
            </w:r>
          </w:hyperlink>
        </w:p>
        <w:p w14:paraId="2A4F0772" w14:textId="69050B2B" w:rsidR="00C4562F" w:rsidRDefault="00B27B34">
          <w:pPr>
            <w:pStyle w:val="TOC2"/>
            <w:rPr>
              <w:rFonts w:asciiTheme="minorHAnsi" w:eastAsiaTheme="minorEastAsia" w:hAnsiTheme="minorHAnsi" w:cstheme="minorBidi"/>
              <w:lang w:val="en-IE" w:eastAsia="en-IE"/>
            </w:rPr>
          </w:pPr>
          <w:hyperlink w:anchor="_Toc115349229" w:history="1">
            <w:r w:rsidR="00C4562F" w:rsidRPr="00DB3BFF">
              <w:rPr>
                <w:rStyle w:val="Hyperlink"/>
              </w:rPr>
              <w:t>7.6.1 Proposed Approach 1: Including a Variety of Music Repertoire, Especially Popular Music</w:t>
            </w:r>
            <w:r w:rsidR="00C4562F">
              <w:rPr>
                <w:webHidden/>
              </w:rPr>
              <w:tab/>
            </w:r>
            <w:r w:rsidR="00C4562F">
              <w:rPr>
                <w:webHidden/>
              </w:rPr>
              <w:fldChar w:fldCharType="begin"/>
            </w:r>
            <w:r w:rsidR="00C4562F">
              <w:rPr>
                <w:webHidden/>
              </w:rPr>
              <w:instrText xml:space="preserve"> PAGEREF _Toc115349229 \h </w:instrText>
            </w:r>
            <w:r w:rsidR="00C4562F">
              <w:rPr>
                <w:webHidden/>
              </w:rPr>
            </w:r>
            <w:r w:rsidR="00C4562F">
              <w:rPr>
                <w:webHidden/>
              </w:rPr>
              <w:fldChar w:fldCharType="separate"/>
            </w:r>
            <w:r w:rsidR="00C4562F">
              <w:rPr>
                <w:webHidden/>
              </w:rPr>
              <w:t>191</w:t>
            </w:r>
            <w:r w:rsidR="00C4562F">
              <w:rPr>
                <w:webHidden/>
              </w:rPr>
              <w:fldChar w:fldCharType="end"/>
            </w:r>
          </w:hyperlink>
        </w:p>
        <w:p w14:paraId="34DD65F3" w14:textId="4B320901" w:rsidR="00C4562F" w:rsidRDefault="00B27B34">
          <w:pPr>
            <w:pStyle w:val="TOC2"/>
            <w:rPr>
              <w:rFonts w:asciiTheme="minorHAnsi" w:eastAsiaTheme="minorEastAsia" w:hAnsiTheme="minorHAnsi" w:cstheme="minorBidi"/>
              <w:lang w:val="en-IE" w:eastAsia="en-IE"/>
            </w:rPr>
          </w:pPr>
          <w:hyperlink w:anchor="_Toc115349230" w:history="1">
            <w:r w:rsidR="00C4562F" w:rsidRPr="00DB3BFF">
              <w:rPr>
                <w:rStyle w:val="Hyperlink"/>
              </w:rPr>
              <w:t>7.6.2 Proposed Approach 2: Making Direct Links Between Theory and Practice</w:t>
            </w:r>
            <w:r w:rsidR="00C4562F">
              <w:rPr>
                <w:webHidden/>
              </w:rPr>
              <w:tab/>
            </w:r>
            <w:r w:rsidR="00C4562F">
              <w:rPr>
                <w:webHidden/>
              </w:rPr>
              <w:fldChar w:fldCharType="begin"/>
            </w:r>
            <w:r w:rsidR="00C4562F">
              <w:rPr>
                <w:webHidden/>
              </w:rPr>
              <w:instrText xml:space="preserve"> PAGEREF _Toc115349230 \h </w:instrText>
            </w:r>
            <w:r w:rsidR="00C4562F">
              <w:rPr>
                <w:webHidden/>
              </w:rPr>
            </w:r>
            <w:r w:rsidR="00C4562F">
              <w:rPr>
                <w:webHidden/>
              </w:rPr>
              <w:fldChar w:fldCharType="separate"/>
            </w:r>
            <w:r w:rsidR="00C4562F">
              <w:rPr>
                <w:webHidden/>
              </w:rPr>
              <w:t>196</w:t>
            </w:r>
            <w:r w:rsidR="00C4562F">
              <w:rPr>
                <w:webHidden/>
              </w:rPr>
              <w:fldChar w:fldCharType="end"/>
            </w:r>
          </w:hyperlink>
        </w:p>
        <w:p w14:paraId="2C9CE455" w14:textId="03067CD7" w:rsidR="00C4562F" w:rsidRDefault="00B27B34">
          <w:pPr>
            <w:pStyle w:val="TOC2"/>
            <w:rPr>
              <w:rFonts w:asciiTheme="minorHAnsi" w:eastAsiaTheme="minorEastAsia" w:hAnsiTheme="minorHAnsi" w:cstheme="minorBidi"/>
              <w:lang w:val="en-IE" w:eastAsia="en-IE"/>
            </w:rPr>
          </w:pPr>
          <w:hyperlink w:anchor="_Toc115349231" w:history="1">
            <w:r w:rsidR="00C4562F" w:rsidRPr="00DB3BFF">
              <w:rPr>
                <w:rStyle w:val="Hyperlink"/>
              </w:rPr>
              <w:t>7.6.3  Proposed Approach 3: Wider Inclusion of Creative Digital Technologies – Emerging Issues</w:t>
            </w:r>
            <w:r w:rsidR="00C4562F">
              <w:rPr>
                <w:webHidden/>
              </w:rPr>
              <w:tab/>
            </w:r>
            <w:r w:rsidR="00C4562F">
              <w:rPr>
                <w:webHidden/>
              </w:rPr>
              <w:fldChar w:fldCharType="begin"/>
            </w:r>
            <w:r w:rsidR="00C4562F">
              <w:rPr>
                <w:webHidden/>
              </w:rPr>
              <w:instrText xml:space="preserve"> PAGEREF _Toc115349231 \h </w:instrText>
            </w:r>
            <w:r w:rsidR="00C4562F">
              <w:rPr>
                <w:webHidden/>
              </w:rPr>
            </w:r>
            <w:r w:rsidR="00C4562F">
              <w:rPr>
                <w:webHidden/>
              </w:rPr>
              <w:fldChar w:fldCharType="separate"/>
            </w:r>
            <w:r w:rsidR="00C4562F">
              <w:rPr>
                <w:webHidden/>
              </w:rPr>
              <w:t>198</w:t>
            </w:r>
            <w:r w:rsidR="00C4562F">
              <w:rPr>
                <w:webHidden/>
              </w:rPr>
              <w:fldChar w:fldCharType="end"/>
            </w:r>
          </w:hyperlink>
        </w:p>
        <w:p w14:paraId="19F06E8B" w14:textId="3E7AB34A" w:rsidR="00C4562F" w:rsidRDefault="00B27B34">
          <w:pPr>
            <w:pStyle w:val="TOC2"/>
            <w:rPr>
              <w:rFonts w:asciiTheme="minorHAnsi" w:eastAsiaTheme="minorEastAsia" w:hAnsiTheme="minorHAnsi" w:cstheme="minorBidi"/>
              <w:lang w:val="en-IE" w:eastAsia="en-IE"/>
            </w:rPr>
          </w:pPr>
          <w:hyperlink w:anchor="_Toc115349232" w:history="1">
            <w:r w:rsidR="00C4562F" w:rsidRPr="00DB3BFF">
              <w:rPr>
                <w:rStyle w:val="Hyperlink"/>
              </w:rPr>
              <w:t>7.6.3.1 Music Technologies: Pedagogical Tools</w:t>
            </w:r>
            <w:r w:rsidR="00C4562F">
              <w:rPr>
                <w:webHidden/>
              </w:rPr>
              <w:tab/>
            </w:r>
            <w:r w:rsidR="00C4562F">
              <w:rPr>
                <w:webHidden/>
              </w:rPr>
              <w:fldChar w:fldCharType="begin"/>
            </w:r>
            <w:r w:rsidR="00C4562F">
              <w:rPr>
                <w:webHidden/>
              </w:rPr>
              <w:instrText xml:space="preserve"> PAGEREF _Toc115349232 \h </w:instrText>
            </w:r>
            <w:r w:rsidR="00C4562F">
              <w:rPr>
                <w:webHidden/>
              </w:rPr>
            </w:r>
            <w:r w:rsidR="00C4562F">
              <w:rPr>
                <w:webHidden/>
              </w:rPr>
              <w:fldChar w:fldCharType="separate"/>
            </w:r>
            <w:r w:rsidR="00C4562F">
              <w:rPr>
                <w:webHidden/>
              </w:rPr>
              <w:t>202</w:t>
            </w:r>
            <w:r w:rsidR="00C4562F">
              <w:rPr>
                <w:webHidden/>
              </w:rPr>
              <w:fldChar w:fldCharType="end"/>
            </w:r>
          </w:hyperlink>
        </w:p>
        <w:p w14:paraId="37CD7FEC" w14:textId="328C4303" w:rsidR="00C4562F" w:rsidRDefault="00B27B34">
          <w:pPr>
            <w:pStyle w:val="TOC2"/>
            <w:rPr>
              <w:rFonts w:asciiTheme="minorHAnsi" w:eastAsiaTheme="minorEastAsia" w:hAnsiTheme="minorHAnsi" w:cstheme="minorBidi"/>
              <w:lang w:val="en-IE" w:eastAsia="en-IE"/>
            </w:rPr>
          </w:pPr>
          <w:hyperlink w:anchor="_Toc115349233" w:history="1">
            <w:r w:rsidR="00C4562F" w:rsidRPr="00DB3BFF">
              <w:rPr>
                <w:rStyle w:val="Hyperlink"/>
              </w:rPr>
              <w:t>7.6.3.2 Music Technologies: Modes of  Learning</w:t>
            </w:r>
            <w:r w:rsidR="00C4562F">
              <w:rPr>
                <w:webHidden/>
              </w:rPr>
              <w:tab/>
            </w:r>
            <w:r w:rsidR="00C4562F">
              <w:rPr>
                <w:webHidden/>
              </w:rPr>
              <w:fldChar w:fldCharType="begin"/>
            </w:r>
            <w:r w:rsidR="00C4562F">
              <w:rPr>
                <w:webHidden/>
              </w:rPr>
              <w:instrText xml:space="preserve"> PAGEREF _Toc115349233 \h </w:instrText>
            </w:r>
            <w:r w:rsidR="00C4562F">
              <w:rPr>
                <w:webHidden/>
              </w:rPr>
            </w:r>
            <w:r w:rsidR="00C4562F">
              <w:rPr>
                <w:webHidden/>
              </w:rPr>
              <w:fldChar w:fldCharType="separate"/>
            </w:r>
            <w:r w:rsidR="00C4562F">
              <w:rPr>
                <w:webHidden/>
              </w:rPr>
              <w:t>207</w:t>
            </w:r>
            <w:r w:rsidR="00C4562F">
              <w:rPr>
                <w:webHidden/>
              </w:rPr>
              <w:fldChar w:fldCharType="end"/>
            </w:r>
          </w:hyperlink>
        </w:p>
        <w:p w14:paraId="61B147C4" w14:textId="3C7C3E42" w:rsidR="00C4562F" w:rsidRDefault="00B27B34">
          <w:pPr>
            <w:pStyle w:val="TOC2"/>
            <w:rPr>
              <w:rFonts w:asciiTheme="minorHAnsi" w:eastAsiaTheme="minorEastAsia" w:hAnsiTheme="minorHAnsi" w:cstheme="minorBidi"/>
              <w:lang w:val="en-IE" w:eastAsia="en-IE"/>
            </w:rPr>
          </w:pPr>
          <w:hyperlink w:anchor="_Toc115349234" w:history="1">
            <w:r w:rsidR="00C4562F" w:rsidRPr="00DB3BFF">
              <w:rPr>
                <w:rStyle w:val="Hyperlink"/>
              </w:rPr>
              <w:t>7.6.4  Proposed Approach 4: Assessing Music Theory in Higher Education – Portfolio Assessment as a Way Forward</w:t>
            </w:r>
            <w:r w:rsidR="00C4562F">
              <w:rPr>
                <w:webHidden/>
              </w:rPr>
              <w:tab/>
            </w:r>
            <w:r w:rsidR="00C4562F">
              <w:rPr>
                <w:webHidden/>
              </w:rPr>
              <w:fldChar w:fldCharType="begin"/>
            </w:r>
            <w:r w:rsidR="00C4562F">
              <w:rPr>
                <w:webHidden/>
              </w:rPr>
              <w:instrText xml:space="preserve"> PAGEREF _Toc115349234 \h </w:instrText>
            </w:r>
            <w:r w:rsidR="00C4562F">
              <w:rPr>
                <w:webHidden/>
              </w:rPr>
            </w:r>
            <w:r w:rsidR="00C4562F">
              <w:rPr>
                <w:webHidden/>
              </w:rPr>
              <w:fldChar w:fldCharType="separate"/>
            </w:r>
            <w:r w:rsidR="00C4562F">
              <w:rPr>
                <w:webHidden/>
              </w:rPr>
              <w:t>209</w:t>
            </w:r>
            <w:r w:rsidR="00C4562F">
              <w:rPr>
                <w:webHidden/>
              </w:rPr>
              <w:fldChar w:fldCharType="end"/>
            </w:r>
          </w:hyperlink>
        </w:p>
        <w:p w14:paraId="691B0B88" w14:textId="086F7512" w:rsidR="00C4562F" w:rsidRDefault="00B27B34">
          <w:pPr>
            <w:pStyle w:val="TOC1"/>
            <w:rPr>
              <w:rFonts w:asciiTheme="minorHAnsi" w:eastAsiaTheme="minorEastAsia" w:hAnsiTheme="minorHAnsi" w:cstheme="minorBidi"/>
              <w:noProof/>
              <w:sz w:val="22"/>
              <w:szCs w:val="22"/>
              <w:lang w:val="en-IE" w:eastAsia="en-IE"/>
            </w:rPr>
          </w:pPr>
          <w:hyperlink w:anchor="_Toc115349235" w:history="1">
            <w:r w:rsidR="00C4562F" w:rsidRPr="00DB3BFF">
              <w:rPr>
                <w:rStyle w:val="Hyperlink"/>
                <w:noProof/>
                <w:lang w:val="mt-MT"/>
              </w:rPr>
              <w:t>7.7  A FRAMEWORK ON EFFECTIVE MUSIC THEORY TEACHING AND LEARNING IN HIGHER EDUCATION – CONCLUDING REMARKS</w:t>
            </w:r>
            <w:r w:rsidR="00C4562F">
              <w:rPr>
                <w:noProof/>
                <w:webHidden/>
              </w:rPr>
              <w:tab/>
            </w:r>
            <w:r w:rsidR="00C4562F">
              <w:rPr>
                <w:noProof/>
                <w:webHidden/>
              </w:rPr>
              <w:fldChar w:fldCharType="begin"/>
            </w:r>
            <w:r w:rsidR="00C4562F">
              <w:rPr>
                <w:noProof/>
                <w:webHidden/>
              </w:rPr>
              <w:instrText xml:space="preserve"> PAGEREF _Toc115349235 \h </w:instrText>
            </w:r>
            <w:r w:rsidR="00C4562F">
              <w:rPr>
                <w:noProof/>
                <w:webHidden/>
              </w:rPr>
            </w:r>
            <w:r w:rsidR="00C4562F">
              <w:rPr>
                <w:noProof/>
                <w:webHidden/>
              </w:rPr>
              <w:fldChar w:fldCharType="separate"/>
            </w:r>
            <w:r w:rsidR="00C4562F">
              <w:rPr>
                <w:noProof/>
                <w:webHidden/>
              </w:rPr>
              <w:t>213</w:t>
            </w:r>
            <w:r w:rsidR="00C4562F">
              <w:rPr>
                <w:noProof/>
                <w:webHidden/>
              </w:rPr>
              <w:fldChar w:fldCharType="end"/>
            </w:r>
          </w:hyperlink>
        </w:p>
        <w:p w14:paraId="4D965EBC" w14:textId="56848DB6" w:rsidR="00C4562F" w:rsidRDefault="00B27B34">
          <w:pPr>
            <w:pStyle w:val="TOC1"/>
            <w:rPr>
              <w:rFonts w:asciiTheme="minorHAnsi" w:eastAsiaTheme="minorEastAsia" w:hAnsiTheme="minorHAnsi" w:cstheme="minorBidi"/>
              <w:noProof/>
              <w:sz w:val="22"/>
              <w:szCs w:val="22"/>
              <w:lang w:val="en-IE" w:eastAsia="en-IE"/>
            </w:rPr>
          </w:pPr>
          <w:hyperlink w:anchor="_Toc115349236" w:history="1">
            <w:r w:rsidR="00C4562F" w:rsidRPr="00DB3BFF">
              <w:rPr>
                <w:rStyle w:val="Hyperlink"/>
                <w:noProof/>
              </w:rPr>
              <w:t>CHAPTER EIGHT: CONCLUSIONS AND IMPLICATIONS</w:t>
            </w:r>
            <w:r w:rsidR="00C4562F">
              <w:rPr>
                <w:noProof/>
                <w:webHidden/>
              </w:rPr>
              <w:tab/>
            </w:r>
            <w:r w:rsidR="00C4562F">
              <w:rPr>
                <w:noProof/>
                <w:webHidden/>
              </w:rPr>
              <w:fldChar w:fldCharType="begin"/>
            </w:r>
            <w:r w:rsidR="00C4562F">
              <w:rPr>
                <w:noProof/>
                <w:webHidden/>
              </w:rPr>
              <w:instrText xml:space="preserve"> PAGEREF _Toc115349236 \h </w:instrText>
            </w:r>
            <w:r w:rsidR="00C4562F">
              <w:rPr>
                <w:noProof/>
                <w:webHidden/>
              </w:rPr>
            </w:r>
            <w:r w:rsidR="00C4562F">
              <w:rPr>
                <w:noProof/>
                <w:webHidden/>
              </w:rPr>
              <w:fldChar w:fldCharType="separate"/>
            </w:r>
            <w:r w:rsidR="00C4562F">
              <w:rPr>
                <w:noProof/>
                <w:webHidden/>
              </w:rPr>
              <w:t>215</w:t>
            </w:r>
            <w:r w:rsidR="00C4562F">
              <w:rPr>
                <w:noProof/>
                <w:webHidden/>
              </w:rPr>
              <w:fldChar w:fldCharType="end"/>
            </w:r>
          </w:hyperlink>
        </w:p>
        <w:p w14:paraId="1CBD3594" w14:textId="367AA721" w:rsidR="00C4562F" w:rsidRDefault="00B27B34">
          <w:pPr>
            <w:pStyle w:val="TOC1"/>
            <w:rPr>
              <w:rFonts w:asciiTheme="minorHAnsi" w:eastAsiaTheme="minorEastAsia" w:hAnsiTheme="minorHAnsi" w:cstheme="minorBidi"/>
              <w:noProof/>
              <w:sz w:val="22"/>
              <w:szCs w:val="22"/>
              <w:lang w:val="en-IE" w:eastAsia="en-IE"/>
            </w:rPr>
          </w:pPr>
          <w:hyperlink w:anchor="_Toc115349237" w:history="1">
            <w:r w:rsidR="00C4562F" w:rsidRPr="00DB3BFF">
              <w:rPr>
                <w:rStyle w:val="Hyperlink"/>
                <w:noProof/>
                <w:lang w:val="mt-MT"/>
              </w:rPr>
              <w:t>8.1 INTRODUCTION</w:t>
            </w:r>
            <w:r w:rsidR="00C4562F">
              <w:rPr>
                <w:noProof/>
                <w:webHidden/>
              </w:rPr>
              <w:tab/>
            </w:r>
            <w:r w:rsidR="00C4562F">
              <w:rPr>
                <w:noProof/>
                <w:webHidden/>
              </w:rPr>
              <w:fldChar w:fldCharType="begin"/>
            </w:r>
            <w:r w:rsidR="00C4562F">
              <w:rPr>
                <w:noProof/>
                <w:webHidden/>
              </w:rPr>
              <w:instrText xml:space="preserve"> PAGEREF _Toc115349237 \h </w:instrText>
            </w:r>
            <w:r w:rsidR="00C4562F">
              <w:rPr>
                <w:noProof/>
                <w:webHidden/>
              </w:rPr>
            </w:r>
            <w:r w:rsidR="00C4562F">
              <w:rPr>
                <w:noProof/>
                <w:webHidden/>
              </w:rPr>
              <w:fldChar w:fldCharType="separate"/>
            </w:r>
            <w:r w:rsidR="00C4562F">
              <w:rPr>
                <w:noProof/>
                <w:webHidden/>
              </w:rPr>
              <w:t>215</w:t>
            </w:r>
            <w:r w:rsidR="00C4562F">
              <w:rPr>
                <w:noProof/>
                <w:webHidden/>
              </w:rPr>
              <w:fldChar w:fldCharType="end"/>
            </w:r>
          </w:hyperlink>
        </w:p>
        <w:p w14:paraId="21BD3C18" w14:textId="30905390" w:rsidR="00C4562F" w:rsidRDefault="00B27B34">
          <w:pPr>
            <w:pStyle w:val="TOC1"/>
            <w:rPr>
              <w:rFonts w:asciiTheme="minorHAnsi" w:eastAsiaTheme="minorEastAsia" w:hAnsiTheme="minorHAnsi" w:cstheme="minorBidi"/>
              <w:noProof/>
              <w:sz w:val="22"/>
              <w:szCs w:val="22"/>
              <w:lang w:val="en-IE" w:eastAsia="en-IE"/>
            </w:rPr>
          </w:pPr>
          <w:hyperlink w:anchor="_Toc115349238" w:history="1">
            <w:r w:rsidR="00C4562F" w:rsidRPr="00DB3BFF">
              <w:rPr>
                <w:rStyle w:val="Hyperlink"/>
                <w:noProof/>
                <w:lang w:val="mt-MT"/>
              </w:rPr>
              <w:t>8.2  UNIQUE CONTRIBUTIONS OF THIS THESIS TO EFFECTIVE MUSIC THEORY TEACHING AND LEARNING IN HIGHER EDUCATION</w:t>
            </w:r>
            <w:r w:rsidR="00C4562F">
              <w:rPr>
                <w:noProof/>
                <w:webHidden/>
              </w:rPr>
              <w:tab/>
            </w:r>
            <w:r w:rsidR="00C4562F">
              <w:rPr>
                <w:noProof/>
                <w:webHidden/>
              </w:rPr>
              <w:fldChar w:fldCharType="begin"/>
            </w:r>
            <w:r w:rsidR="00C4562F">
              <w:rPr>
                <w:noProof/>
                <w:webHidden/>
              </w:rPr>
              <w:instrText xml:space="preserve"> PAGEREF _Toc115349238 \h </w:instrText>
            </w:r>
            <w:r w:rsidR="00C4562F">
              <w:rPr>
                <w:noProof/>
                <w:webHidden/>
              </w:rPr>
            </w:r>
            <w:r w:rsidR="00C4562F">
              <w:rPr>
                <w:noProof/>
                <w:webHidden/>
              </w:rPr>
              <w:fldChar w:fldCharType="separate"/>
            </w:r>
            <w:r w:rsidR="00C4562F">
              <w:rPr>
                <w:noProof/>
                <w:webHidden/>
              </w:rPr>
              <w:t>218</w:t>
            </w:r>
            <w:r w:rsidR="00C4562F">
              <w:rPr>
                <w:noProof/>
                <w:webHidden/>
              </w:rPr>
              <w:fldChar w:fldCharType="end"/>
            </w:r>
          </w:hyperlink>
        </w:p>
        <w:p w14:paraId="73B72993" w14:textId="785EC38C" w:rsidR="00C4562F" w:rsidRDefault="00B27B34">
          <w:pPr>
            <w:pStyle w:val="TOC2"/>
            <w:rPr>
              <w:rFonts w:asciiTheme="minorHAnsi" w:eastAsiaTheme="minorEastAsia" w:hAnsiTheme="minorHAnsi" w:cstheme="minorBidi"/>
              <w:lang w:val="en-IE" w:eastAsia="en-IE"/>
            </w:rPr>
          </w:pPr>
          <w:hyperlink w:anchor="_Toc115349239" w:history="1">
            <w:r w:rsidR="00C4562F" w:rsidRPr="00DB3BFF">
              <w:rPr>
                <w:rStyle w:val="Hyperlink"/>
              </w:rPr>
              <w:t>8.2.1 Active Listening Skills Not Just Listening Skills</w:t>
            </w:r>
            <w:r w:rsidR="00C4562F">
              <w:rPr>
                <w:webHidden/>
              </w:rPr>
              <w:tab/>
            </w:r>
            <w:r w:rsidR="00C4562F">
              <w:rPr>
                <w:webHidden/>
              </w:rPr>
              <w:fldChar w:fldCharType="begin"/>
            </w:r>
            <w:r w:rsidR="00C4562F">
              <w:rPr>
                <w:webHidden/>
              </w:rPr>
              <w:instrText xml:space="preserve"> PAGEREF _Toc115349239 \h </w:instrText>
            </w:r>
            <w:r w:rsidR="00C4562F">
              <w:rPr>
                <w:webHidden/>
              </w:rPr>
            </w:r>
            <w:r w:rsidR="00C4562F">
              <w:rPr>
                <w:webHidden/>
              </w:rPr>
              <w:fldChar w:fldCharType="separate"/>
            </w:r>
            <w:r w:rsidR="00C4562F">
              <w:rPr>
                <w:webHidden/>
              </w:rPr>
              <w:t>218</w:t>
            </w:r>
            <w:r w:rsidR="00C4562F">
              <w:rPr>
                <w:webHidden/>
              </w:rPr>
              <w:fldChar w:fldCharType="end"/>
            </w:r>
          </w:hyperlink>
        </w:p>
        <w:p w14:paraId="54C2E9D5" w14:textId="537E6910" w:rsidR="00C4562F" w:rsidRDefault="00B27B34">
          <w:pPr>
            <w:pStyle w:val="TOC2"/>
            <w:rPr>
              <w:rFonts w:asciiTheme="minorHAnsi" w:eastAsiaTheme="minorEastAsia" w:hAnsiTheme="minorHAnsi" w:cstheme="minorBidi"/>
              <w:lang w:val="en-IE" w:eastAsia="en-IE"/>
            </w:rPr>
          </w:pPr>
          <w:hyperlink w:anchor="_Toc115349240" w:history="1">
            <w:r w:rsidR="00C4562F" w:rsidRPr="00DB3BFF">
              <w:rPr>
                <w:rStyle w:val="Hyperlink"/>
              </w:rPr>
              <w:t>8.2.2 Performing on a Keyboard and Through Improvising</w:t>
            </w:r>
            <w:r w:rsidR="00C4562F">
              <w:rPr>
                <w:webHidden/>
              </w:rPr>
              <w:tab/>
            </w:r>
            <w:r w:rsidR="00C4562F">
              <w:rPr>
                <w:webHidden/>
              </w:rPr>
              <w:fldChar w:fldCharType="begin"/>
            </w:r>
            <w:r w:rsidR="00C4562F">
              <w:rPr>
                <w:webHidden/>
              </w:rPr>
              <w:instrText xml:space="preserve"> PAGEREF _Toc115349240 \h </w:instrText>
            </w:r>
            <w:r w:rsidR="00C4562F">
              <w:rPr>
                <w:webHidden/>
              </w:rPr>
            </w:r>
            <w:r w:rsidR="00C4562F">
              <w:rPr>
                <w:webHidden/>
              </w:rPr>
              <w:fldChar w:fldCharType="separate"/>
            </w:r>
            <w:r w:rsidR="00C4562F">
              <w:rPr>
                <w:webHidden/>
              </w:rPr>
              <w:t>219</w:t>
            </w:r>
            <w:r w:rsidR="00C4562F">
              <w:rPr>
                <w:webHidden/>
              </w:rPr>
              <w:fldChar w:fldCharType="end"/>
            </w:r>
          </w:hyperlink>
        </w:p>
        <w:p w14:paraId="54916CEA" w14:textId="4E0993E3" w:rsidR="00C4562F" w:rsidRDefault="00B27B34">
          <w:pPr>
            <w:pStyle w:val="TOC2"/>
            <w:rPr>
              <w:rFonts w:asciiTheme="minorHAnsi" w:eastAsiaTheme="minorEastAsia" w:hAnsiTheme="minorHAnsi" w:cstheme="minorBidi"/>
              <w:lang w:val="en-IE" w:eastAsia="en-IE"/>
            </w:rPr>
          </w:pPr>
          <w:hyperlink w:anchor="_Toc115349241" w:history="1">
            <w:r w:rsidR="00C4562F" w:rsidRPr="00DB3BFF">
              <w:rPr>
                <w:rStyle w:val="Hyperlink"/>
              </w:rPr>
              <w:t>8.2.3 Skills in music analysis through a Chronology or Familiarity approach</w:t>
            </w:r>
            <w:r w:rsidR="00C4562F">
              <w:rPr>
                <w:webHidden/>
              </w:rPr>
              <w:tab/>
            </w:r>
            <w:r w:rsidR="00C4562F">
              <w:rPr>
                <w:webHidden/>
              </w:rPr>
              <w:fldChar w:fldCharType="begin"/>
            </w:r>
            <w:r w:rsidR="00C4562F">
              <w:rPr>
                <w:webHidden/>
              </w:rPr>
              <w:instrText xml:space="preserve"> PAGEREF _Toc115349241 \h </w:instrText>
            </w:r>
            <w:r w:rsidR="00C4562F">
              <w:rPr>
                <w:webHidden/>
              </w:rPr>
            </w:r>
            <w:r w:rsidR="00C4562F">
              <w:rPr>
                <w:webHidden/>
              </w:rPr>
              <w:fldChar w:fldCharType="separate"/>
            </w:r>
            <w:r w:rsidR="00C4562F">
              <w:rPr>
                <w:webHidden/>
              </w:rPr>
              <w:t>219</w:t>
            </w:r>
            <w:r w:rsidR="00C4562F">
              <w:rPr>
                <w:webHidden/>
              </w:rPr>
              <w:fldChar w:fldCharType="end"/>
            </w:r>
          </w:hyperlink>
        </w:p>
        <w:p w14:paraId="6A0C335C" w14:textId="57C3E82D" w:rsidR="00C4562F" w:rsidRDefault="00B27B34">
          <w:pPr>
            <w:pStyle w:val="TOC2"/>
            <w:rPr>
              <w:rFonts w:asciiTheme="minorHAnsi" w:eastAsiaTheme="minorEastAsia" w:hAnsiTheme="minorHAnsi" w:cstheme="minorBidi"/>
              <w:lang w:val="en-IE" w:eastAsia="en-IE"/>
            </w:rPr>
          </w:pPr>
          <w:hyperlink w:anchor="_Toc115349242" w:history="1">
            <w:r w:rsidR="00C4562F" w:rsidRPr="00DB3BFF">
              <w:rPr>
                <w:rStyle w:val="Hyperlink"/>
              </w:rPr>
              <w:t>8.2.4 Including a Variety of Music Repertoire, Especially Popular Music</w:t>
            </w:r>
            <w:r w:rsidR="00C4562F">
              <w:rPr>
                <w:webHidden/>
              </w:rPr>
              <w:tab/>
            </w:r>
            <w:r w:rsidR="00C4562F">
              <w:rPr>
                <w:webHidden/>
              </w:rPr>
              <w:fldChar w:fldCharType="begin"/>
            </w:r>
            <w:r w:rsidR="00C4562F">
              <w:rPr>
                <w:webHidden/>
              </w:rPr>
              <w:instrText xml:space="preserve"> PAGEREF _Toc115349242 \h </w:instrText>
            </w:r>
            <w:r w:rsidR="00C4562F">
              <w:rPr>
                <w:webHidden/>
              </w:rPr>
            </w:r>
            <w:r w:rsidR="00C4562F">
              <w:rPr>
                <w:webHidden/>
              </w:rPr>
              <w:fldChar w:fldCharType="separate"/>
            </w:r>
            <w:r w:rsidR="00C4562F">
              <w:rPr>
                <w:webHidden/>
              </w:rPr>
              <w:t>220</w:t>
            </w:r>
            <w:r w:rsidR="00C4562F">
              <w:rPr>
                <w:webHidden/>
              </w:rPr>
              <w:fldChar w:fldCharType="end"/>
            </w:r>
          </w:hyperlink>
        </w:p>
        <w:p w14:paraId="711B2EE7" w14:textId="22E3FFE5" w:rsidR="00C4562F" w:rsidRDefault="00B27B34">
          <w:pPr>
            <w:pStyle w:val="TOC2"/>
            <w:rPr>
              <w:rFonts w:asciiTheme="minorHAnsi" w:eastAsiaTheme="minorEastAsia" w:hAnsiTheme="minorHAnsi" w:cstheme="minorBidi"/>
              <w:lang w:val="en-IE" w:eastAsia="en-IE"/>
            </w:rPr>
          </w:pPr>
          <w:hyperlink w:anchor="_Toc115349243" w:history="1">
            <w:r w:rsidR="00C4562F" w:rsidRPr="00DB3BFF">
              <w:rPr>
                <w:rStyle w:val="Hyperlink"/>
              </w:rPr>
              <w:t>8.2.5 Making Direct Links Between Theory and Practice</w:t>
            </w:r>
            <w:r w:rsidR="00C4562F">
              <w:rPr>
                <w:webHidden/>
              </w:rPr>
              <w:tab/>
            </w:r>
            <w:r w:rsidR="00C4562F">
              <w:rPr>
                <w:webHidden/>
              </w:rPr>
              <w:fldChar w:fldCharType="begin"/>
            </w:r>
            <w:r w:rsidR="00C4562F">
              <w:rPr>
                <w:webHidden/>
              </w:rPr>
              <w:instrText xml:space="preserve"> PAGEREF _Toc115349243 \h </w:instrText>
            </w:r>
            <w:r w:rsidR="00C4562F">
              <w:rPr>
                <w:webHidden/>
              </w:rPr>
            </w:r>
            <w:r w:rsidR="00C4562F">
              <w:rPr>
                <w:webHidden/>
              </w:rPr>
              <w:fldChar w:fldCharType="separate"/>
            </w:r>
            <w:r w:rsidR="00C4562F">
              <w:rPr>
                <w:webHidden/>
              </w:rPr>
              <w:t>220</w:t>
            </w:r>
            <w:r w:rsidR="00C4562F">
              <w:rPr>
                <w:webHidden/>
              </w:rPr>
              <w:fldChar w:fldCharType="end"/>
            </w:r>
          </w:hyperlink>
        </w:p>
        <w:p w14:paraId="3AE355FE" w14:textId="060E0807" w:rsidR="00C4562F" w:rsidRDefault="00B27B34">
          <w:pPr>
            <w:pStyle w:val="TOC2"/>
            <w:rPr>
              <w:rFonts w:asciiTheme="minorHAnsi" w:eastAsiaTheme="minorEastAsia" w:hAnsiTheme="minorHAnsi" w:cstheme="minorBidi"/>
              <w:lang w:val="en-IE" w:eastAsia="en-IE"/>
            </w:rPr>
          </w:pPr>
          <w:hyperlink w:anchor="_Toc115349244" w:history="1">
            <w:r w:rsidR="00C4562F" w:rsidRPr="00DB3BFF">
              <w:rPr>
                <w:rStyle w:val="Hyperlink"/>
              </w:rPr>
              <w:t>8.2.6 Creating Skills Through Composition</w:t>
            </w:r>
            <w:r w:rsidR="00C4562F">
              <w:rPr>
                <w:webHidden/>
              </w:rPr>
              <w:tab/>
            </w:r>
            <w:r w:rsidR="00C4562F">
              <w:rPr>
                <w:webHidden/>
              </w:rPr>
              <w:fldChar w:fldCharType="begin"/>
            </w:r>
            <w:r w:rsidR="00C4562F">
              <w:rPr>
                <w:webHidden/>
              </w:rPr>
              <w:instrText xml:space="preserve"> PAGEREF _Toc115349244 \h </w:instrText>
            </w:r>
            <w:r w:rsidR="00C4562F">
              <w:rPr>
                <w:webHidden/>
              </w:rPr>
            </w:r>
            <w:r w:rsidR="00C4562F">
              <w:rPr>
                <w:webHidden/>
              </w:rPr>
              <w:fldChar w:fldCharType="separate"/>
            </w:r>
            <w:r w:rsidR="00C4562F">
              <w:rPr>
                <w:webHidden/>
              </w:rPr>
              <w:t>221</w:t>
            </w:r>
            <w:r w:rsidR="00C4562F">
              <w:rPr>
                <w:webHidden/>
              </w:rPr>
              <w:fldChar w:fldCharType="end"/>
            </w:r>
          </w:hyperlink>
        </w:p>
        <w:p w14:paraId="3E66D7B3" w14:textId="7CDAF3AE" w:rsidR="00C4562F" w:rsidRDefault="00B27B34">
          <w:pPr>
            <w:pStyle w:val="TOC2"/>
            <w:rPr>
              <w:rFonts w:asciiTheme="minorHAnsi" w:eastAsiaTheme="minorEastAsia" w:hAnsiTheme="minorHAnsi" w:cstheme="minorBidi"/>
              <w:lang w:val="en-IE" w:eastAsia="en-IE"/>
            </w:rPr>
          </w:pPr>
          <w:hyperlink w:anchor="_Toc115349245" w:history="1">
            <w:r w:rsidR="00C4562F" w:rsidRPr="00DB3BFF">
              <w:rPr>
                <w:rStyle w:val="Hyperlink"/>
              </w:rPr>
              <w:t>8.2.7 Wider Inclusion of Creative Digital Technologies</w:t>
            </w:r>
            <w:r w:rsidR="00C4562F">
              <w:rPr>
                <w:webHidden/>
              </w:rPr>
              <w:tab/>
            </w:r>
            <w:r w:rsidR="00C4562F">
              <w:rPr>
                <w:webHidden/>
              </w:rPr>
              <w:fldChar w:fldCharType="begin"/>
            </w:r>
            <w:r w:rsidR="00C4562F">
              <w:rPr>
                <w:webHidden/>
              </w:rPr>
              <w:instrText xml:space="preserve"> PAGEREF _Toc115349245 \h </w:instrText>
            </w:r>
            <w:r w:rsidR="00C4562F">
              <w:rPr>
                <w:webHidden/>
              </w:rPr>
            </w:r>
            <w:r w:rsidR="00C4562F">
              <w:rPr>
                <w:webHidden/>
              </w:rPr>
              <w:fldChar w:fldCharType="separate"/>
            </w:r>
            <w:r w:rsidR="00C4562F">
              <w:rPr>
                <w:webHidden/>
              </w:rPr>
              <w:t>221</w:t>
            </w:r>
            <w:r w:rsidR="00C4562F">
              <w:rPr>
                <w:webHidden/>
              </w:rPr>
              <w:fldChar w:fldCharType="end"/>
            </w:r>
          </w:hyperlink>
        </w:p>
        <w:p w14:paraId="0A6DD37C" w14:textId="2EC42905" w:rsidR="00C4562F" w:rsidRDefault="00B27B34">
          <w:pPr>
            <w:pStyle w:val="TOC2"/>
            <w:rPr>
              <w:rFonts w:asciiTheme="minorHAnsi" w:eastAsiaTheme="minorEastAsia" w:hAnsiTheme="minorHAnsi" w:cstheme="minorBidi"/>
              <w:lang w:val="en-IE" w:eastAsia="en-IE"/>
            </w:rPr>
          </w:pPr>
          <w:hyperlink w:anchor="_Toc115349246" w:history="1">
            <w:r w:rsidR="00C4562F" w:rsidRPr="00DB3BFF">
              <w:rPr>
                <w:rStyle w:val="Hyperlink"/>
              </w:rPr>
              <w:t>8.2.8 Assessing Music  Theory in Higher Education: The Portfolio Assessment</w:t>
            </w:r>
            <w:r w:rsidR="00C4562F">
              <w:rPr>
                <w:webHidden/>
              </w:rPr>
              <w:tab/>
            </w:r>
            <w:r w:rsidR="00C4562F">
              <w:rPr>
                <w:webHidden/>
              </w:rPr>
              <w:fldChar w:fldCharType="begin"/>
            </w:r>
            <w:r w:rsidR="00C4562F">
              <w:rPr>
                <w:webHidden/>
              </w:rPr>
              <w:instrText xml:space="preserve"> PAGEREF _Toc115349246 \h </w:instrText>
            </w:r>
            <w:r w:rsidR="00C4562F">
              <w:rPr>
                <w:webHidden/>
              </w:rPr>
            </w:r>
            <w:r w:rsidR="00C4562F">
              <w:rPr>
                <w:webHidden/>
              </w:rPr>
              <w:fldChar w:fldCharType="separate"/>
            </w:r>
            <w:r w:rsidR="00C4562F">
              <w:rPr>
                <w:webHidden/>
              </w:rPr>
              <w:t>222</w:t>
            </w:r>
            <w:r w:rsidR="00C4562F">
              <w:rPr>
                <w:webHidden/>
              </w:rPr>
              <w:fldChar w:fldCharType="end"/>
            </w:r>
          </w:hyperlink>
        </w:p>
        <w:p w14:paraId="3256ED47" w14:textId="30681968" w:rsidR="00C4562F" w:rsidRDefault="00B27B34">
          <w:pPr>
            <w:pStyle w:val="TOC1"/>
            <w:rPr>
              <w:rFonts w:asciiTheme="minorHAnsi" w:eastAsiaTheme="minorEastAsia" w:hAnsiTheme="minorHAnsi" w:cstheme="minorBidi"/>
              <w:noProof/>
              <w:sz w:val="22"/>
              <w:szCs w:val="22"/>
              <w:lang w:val="en-IE" w:eastAsia="en-IE"/>
            </w:rPr>
          </w:pPr>
          <w:hyperlink w:anchor="_Toc115349247" w:history="1">
            <w:r w:rsidR="00C4562F" w:rsidRPr="00DB3BFF">
              <w:rPr>
                <w:rStyle w:val="Hyperlink"/>
                <w:noProof/>
                <w:lang w:val="mt-MT"/>
              </w:rPr>
              <w:t xml:space="preserve">8.3 </w:t>
            </w:r>
            <w:r w:rsidR="00C4562F" w:rsidRPr="00DB3BFF">
              <w:rPr>
                <w:rStyle w:val="Hyperlink"/>
                <w:noProof/>
              </w:rPr>
              <w:t>IMPLICATIONS OF THE FINDINGS</w:t>
            </w:r>
            <w:r w:rsidR="00C4562F">
              <w:rPr>
                <w:noProof/>
                <w:webHidden/>
              </w:rPr>
              <w:tab/>
            </w:r>
            <w:r w:rsidR="00C4562F">
              <w:rPr>
                <w:noProof/>
                <w:webHidden/>
              </w:rPr>
              <w:fldChar w:fldCharType="begin"/>
            </w:r>
            <w:r w:rsidR="00C4562F">
              <w:rPr>
                <w:noProof/>
                <w:webHidden/>
              </w:rPr>
              <w:instrText xml:space="preserve"> PAGEREF _Toc115349247 \h </w:instrText>
            </w:r>
            <w:r w:rsidR="00C4562F">
              <w:rPr>
                <w:noProof/>
                <w:webHidden/>
              </w:rPr>
            </w:r>
            <w:r w:rsidR="00C4562F">
              <w:rPr>
                <w:noProof/>
                <w:webHidden/>
              </w:rPr>
              <w:fldChar w:fldCharType="separate"/>
            </w:r>
            <w:r w:rsidR="00C4562F">
              <w:rPr>
                <w:noProof/>
                <w:webHidden/>
              </w:rPr>
              <w:t>223</w:t>
            </w:r>
            <w:r w:rsidR="00C4562F">
              <w:rPr>
                <w:noProof/>
                <w:webHidden/>
              </w:rPr>
              <w:fldChar w:fldCharType="end"/>
            </w:r>
          </w:hyperlink>
        </w:p>
        <w:p w14:paraId="4BD97D3B" w14:textId="27CF9D77" w:rsidR="00C4562F" w:rsidRDefault="00B27B34">
          <w:pPr>
            <w:pStyle w:val="TOC2"/>
            <w:rPr>
              <w:rFonts w:asciiTheme="minorHAnsi" w:eastAsiaTheme="minorEastAsia" w:hAnsiTheme="minorHAnsi" w:cstheme="minorBidi"/>
              <w:lang w:val="en-IE" w:eastAsia="en-IE"/>
            </w:rPr>
          </w:pPr>
          <w:hyperlink w:anchor="_Toc115349248" w:history="1">
            <w:r w:rsidR="00C4562F" w:rsidRPr="00DB3BFF">
              <w:rPr>
                <w:rStyle w:val="Hyperlink"/>
              </w:rPr>
              <w:t>8.3.1 Implications for Policy-Makers</w:t>
            </w:r>
            <w:r w:rsidR="00C4562F">
              <w:rPr>
                <w:webHidden/>
              </w:rPr>
              <w:tab/>
            </w:r>
            <w:r w:rsidR="00C4562F">
              <w:rPr>
                <w:webHidden/>
              </w:rPr>
              <w:fldChar w:fldCharType="begin"/>
            </w:r>
            <w:r w:rsidR="00C4562F">
              <w:rPr>
                <w:webHidden/>
              </w:rPr>
              <w:instrText xml:space="preserve"> PAGEREF _Toc115349248 \h </w:instrText>
            </w:r>
            <w:r w:rsidR="00C4562F">
              <w:rPr>
                <w:webHidden/>
              </w:rPr>
            </w:r>
            <w:r w:rsidR="00C4562F">
              <w:rPr>
                <w:webHidden/>
              </w:rPr>
              <w:fldChar w:fldCharType="separate"/>
            </w:r>
            <w:r w:rsidR="00C4562F">
              <w:rPr>
                <w:webHidden/>
              </w:rPr>
              <w:t>223</w:t>
            </w:r>
            <w:r w:rsidR="00C4562F">
              <w:rPr>
                <w:webHidden/>
              </w:rPr>
              <w:fldChar w:fldCharType="end"/>
            </w:r>
          </w:hyperlink>
        </w:p>
        <w:p w14:paraId="71A6225D" w14:textId="1488CA2F" w:rsidR="00C4562F" w:rsidRDefault="00B27B34">
          <w:pPr>
            <w:pStyle w:val="TOC2"/>
            <w:rPr>
              <w:rFonts w:asciiTheme="minorHAnsi" w:eastAsiaTheme="minorEastAsia" w:hAnsiTheme="minorHAnsi" w:cstheme="minorBidi"/>
              <w:lang w:val="en-IE" w:eastAsia="en-IE"/>
            </w:rPr>
          </w:pPr>
          <w:hyperlink w:anchor="_Toc115349249" w:history="1">
            <w:r w:rsidR="00C4562F" w:rsidRPr="00DB3BFF">
              <w:rPr>
                <w:rStyle w:val="Hyperlink"/>
              </w:rPr>
              <w:t>8.3.2  Implications for academics</w:t>
            </w:r>
            <w:r w:rsidR="00C4562F">
              <w:rPr>
                <w:webHidden/>
              </w:rPr>
              <w:tab/>
            </w:r>
            <w:r w:rsidR="00C4562F">
              <w:rPr>
                <w:webHidden/>
              </w:rPr>
              <w:fldChar w:fldCharType="begin"/>
            </w:r>
            <w:r w:rsidR="00C4562F">
              <w:rPr>
                <w:webHidden/>
              </w:rPr>
              <w:instrText xml:space="preserve"> PAGEREF _Toc115349249 \h </w:instrText>
            </w:r>
            <w:r w:rsidR="00C4562F">
              <w:rPr>
                <w:webHidden/>
              </w:rPr>
            </w:r>
            <w:r w:rsidR="00C4562F">
              <w:rPr>
                <w:webHidden/>
              </w:rPr>
              <w:fldChar w:fldCharType="separate"/>
            </w:r>
            <w:r w:rsidR="00C4562F">
              <w:rPr>
                <w:webHidden/>
              </w:rPr>
              <w:t>224</w:t>
            </w:r>
            <w:r w:rsidR="00C4562F">
              <w:rPr>
                <w:webHidden/>
              </w:rPr>
              <w:fldChar w:fldCharType="end"/>
            </w:r>
          </w:hyperlink>
        </w:p>
        <w:p w14:paraId="0D813323" w14:textId="4AACA5C7" w:rsidR="00C4562F" w:rsidRDefault="00B27B34">
          <w:pPr>
            <w:pStyle w:val="TOC2"/>
            <w:rPr>
              <w:rFonts w:asciiTheme="minorHAnsi" w:eastAsiaTheme="minorEastAsia" w:hAnsiTheme="minorHAnsi" w:cstheme="minorBidi"/>
              <w:lang w:val="en-IE" w:eastAsia="en-IE"/>
            </w:rPr>
          </w:pPr>
          <w:hyperlink w:anchor="_Toc115349250" w:history="1">
            <w:r w:rsidR="00C4562F" w:rsidRPr="00DB3BFF">
              <w:rPr>
                <w:rStyle w:val="Hyperlink"/>
              </w:rPr>
              <w:t>8.3.3 Implications for the MSM Board of Studies</w:t>
            </w:r>
            <w:r w:rsidR="00C4562F">
              <w:rPr>
                <w:webHidden/>
              </w:rPr>
              <w:tab/>
            </w:r>
            <w:r w:rsidR="00C4562F">
              <w:rPr>
                <w:webHidden/>
              </w:rPr>
              <w:fldChar w:fldCharType="begin"/>
            </w:r>
            <w:r w:rsidR="00C4562F">
              <w:rPr>
                <w:webHidden/>
              </w:rPr>
              <w:instrText xml:space="preserve"> PAGEREF _Toc115349250 \h </w:instrText>
            </w:r>
            <w:r w:rsidR="00C4562F">
              <w:rPr>
                <w:webHidden/>
              </w:rPr>
            </w:r>
            <w:r w:rsidR="00C4562F">
              <w:rPr>
                <w:webHidden/>
              </w:rPr>
              <w:fldChar w:fldCharType="separate"/>
            </w:r>
            <w:r w:rsidR="00C4562F">
              <w:rPr>
                <w:webHidden/>
              </w:rPr>
              <w:t>225</w:t>
            </w:r>
            <w:r w:rsidR="00C4562F">
              <w:rPr>
                <w:webHidden/>
              </w:rPr>
              <w:fldChar w:fldCharType="end"/>
            </w:r>
          </w:hyperlink>
        </w:p>
        <w:p w14:paraId="3093882D" w14:textId="4C509F01" w:rsidR="00C4562F" w:rsidRDefault="00B27B34">
          <w:pPr>
            <w:pStyle w:val="TOC2"/>
            <w:rPr>
              <w:rFonts w:asciiTheme="minorHAnsi" w:eastAsiaTheme="minorEastAsia" w:hAnsiTheme="minorHAnsi" w:cstheme="minorBidi"/>
              <w:lang w:val="en-IE" w:eastAsia="en-IE"/>
            </w:rPr>
          </w:pPr>
          <w:hyperlink w:anchor="_Toc115349251" w:history="1">
            <w:r w:rsidR="00C4562F" w:rsidRPr="00DB3BFF">
              <w:rPr>
                <w:rStyle w:val="Hyperlink"/>
              </w:rPr>
              <w:t>8.3.4 Implications Music Theory Teachers</w:t>
            </w:r>
            <w:r w:rsidR="00C4562F">
              <w:rPr>
                <w:webHidden/>
              </w:rPr>
              <w:tab/>
            </w:r>
            <w:r w:rsidR="00C4562F">
              <w:rPr>
                <w:webHidden/>
              </w:rPr>
              <w:fldChar w:fldCharType="begin"/>
            </w:r>
            <w:r w:rsidR="00C4562F">
              <w:rPr>
                <w:webHidden/>
              </w:rPr>
              <w:instrText xml:space="preserve"> PAGEREF _Toc115349251 \h </w:instrText>
            </w:r>
            <w:r w:rsidR="00C4562F">
              <w:rPr>
                <w:webHidden/>
              </w:rPr>
            </w:r>
            <w:r w:rsidR="00C4562F">
              <w:rPr>
                <w:webHidden/>
              </w:rPr>
              <w:fldChar w:fldCharType="separate"/>
            </w:r>
            <w:r w:rsidR="00C4562F">
              <w:rPr>
                <w:webHidden/>
              </w:rPr>
              <w:t>227</w:t>
            </w:r>
            <w:r w:rsidR="00C4562F">
              <w:rPr>
                <w:webHidden/>
              </w:rPr>
              <w:fldChar w:fldCharType="end"/>
            </w:r>
          </w:hyperlink>
        </w:p>
        <w:p w14:paraId="26DC049C" w14:textId="12A4D0C5" w:rsidR="00C4562F" w:rsidRDefault="00B27B34">
          <w:pPr>
            <w:pStyle w:val="TOC2"/>
            <w:rPr>
              <w:rFonts w:asciiTheme="minorHAnsi" w:eastAsiaTheme="minorEastAsia" w:hAnsiTheme="minorHAnsi" w:cstheme="minorBidi"/>
              <w:lang w:val="en-IE" w:eastAsia="en-IE"/>
            </w:rPr>
          </w:pPr>
          <w:hyperlink w:anchor="_Toc115349252" w:history="1">
            <w:r w:rsidR="00C4562F" w:rsidRPr="00DB3BFF">
              <w:rPr>
                <w:rStyle w:val="Hyperlink"/>
              </w:rPr>
              <w:t>8.3.5 Implications for  Music Theory Students</w:t>
            </w:r>
            <w:r w:rsidR="00C4562F">
              <w:rPr>
                <w:webHidden/>
              </w:rPr>
              <w:tab/>
            </w:r>
            <w:r w:rsidR="00C4562F">
              <w:rPr>
                <w:webHidden/>
              </w:rPr>
              <w:fldChar w:fldCharType="begin"/>
            </w:r>
            <w:r w:rsidR="00C4562F">
              <w:rPr>
                <w:webHidden/>
              </w:rPr>
              <w:instrText xml:space="preserve"> PAGEREF _Toc115349252 \h </w:instrText>
            </w:r>
            <w:r w:rsidR="00C4562F">
              <w:rPr>
                <w:webHidden/>
              </w:rPr>
            </w:r>
            <w:r w:rsidR="00C4562F">
              <w:rPr>
                <w:webHidden/>
              </w:rPr>
              <w:fldChar w:fldCharType="separate"/>
            </w:r>
            <w:r w:rsidR="00C4562F">
              <w:rPr>
                <w:webHidden/>
              </w:rPr>
              <w:t>228</w:t>
            </w:r>
            <w:r w:rsidR="00C4562F">
              <w:rPr>
                <w:webHidden/>
              </w:rPr>
              <w:fldChar w:fldCharType="end"/>
            </w:r>
          </w:hyperlink>
        </w:p>
        <w:p w14:paraId="61A99B7A" w14:textId="4F5EAE4D" w:rsidR="00C4562F" w:rsidRDefault="00B27B34">
          <w:pPr>
            <w:pStyle w:val="TOC1"/>
            <w:rPr>
              <w:rFonts w:asciiTheme="minorHAnsi" w:eastAsiaTheme="minorEastAsia" w:hAnsiTheme="minorHAnsi" w:cstheme="minorBidi"/>
              <w:noProof/>
              <w:sz w:val="22"/>
              <w:szCs w:val="22"/>
              <w:lang w:val="en-IE" w:eastAsia="en-IE"/>
            </w:rPr>
          </w:pPr>
          <w:hyperlink w:anchor="_Toc115349253" w:history="1">
            <w:r w:rsidR="00C4562F" w:rsidRPr="00DB3BFF">
              <w:rPr>
                <w:rStyle w:val="Hyperlink"/>
                <w:noProof/>
                <w:lang w:val="mt-MT"/>
              </w:rPr>
              <w:t>8.4 SUGGESTIONS FOR FURTHER RESEARCH</w:t>
            </w:r>
            <w:r w:rsidR="00C4562F">
              <w:rPr>
                <w:noProof/>
                <w:webHidden/>
              </w:rPr>
              <w:tab/>
            </w:r>
            <w:r w:rsidR="00C4562F">
              <w:rPr>
                <w:noProof/>
                <w:webHidden/>
              </w:rPr>
              <w:fldChar w:fldCharType="begin"/>
            </w:r>
            <w:r w:rsidR="00C4562F">
              <w:rPr>
                <w:noProof/>
                <w:webHidden/>
              </w:rPr>
              <w:instrText xml:space="preserve"> PAGEREF _Toc115349253 \h </w:instrText>
            </w:r>
            <w:r w:rsidR="00C4562F">
              <w:rPr>
                <w:noProof/>
                <w:webHidden/>
              </w:rPr>
            </w:r>
            <w:r w:rsidR="00C4562F">
              <w:rPr>
                <w:noProof/>
                <w:webHidden/>
              </w:rPr>
              <w:fldChar w:fldCharType="separate"/>
            </w:r>
            <w:r w:rsidR="00C4562F">
              <w:rPr>
                <w:noProof/>
                <w:webHidden/>
              </w:rPr>
              <w:t>229</w:t>
            </w:r>
            <w:r w:rsidR="00C4562F">
              <w:rPr>
                <w:noProof/>
                <w:webHidden/>
              </w:rPr>
              <w:fldChar w:fldCharType="end"/>
            </w:r>
          </w:hyperlink>
        </w:p>
        <w:p w14:paraId="42BE8A1C" w14:textId="65EE9EB6" w:rsidR="00C4562F" w:rsidRDefault="00B27B34">
          <w:pPr>
            <w:pStyle w:val="TOC1"/>
            <w:rPr>
              <w:rFonts w:asciiTheme="minorHAnsi" w:eastAsiaTheme="minorEastAsia" w:hAnsiTheme="minorHAnsi" w:cstheme="minorBidi"/>
              <w:noProof/>
              <w:sz w:val="22"/>
              <w:szCs w:val="22"/>
              <w:lang w:val="en-IE" w:eastAsia="en-IE"/>
            </w:rPr>
          </w:pPr>
          <w:hyperlink w:anchor="_Toc115349254" w:history="1">
            <w:r w:rsidR="00C4562F" w:rsidRPr="00DB3BFF">
              <w:rPr>
                <w:rStyle w:val="Hyperlink"/>
                <w:noProof/>
                <w:lang w:val="mt-MT"/>
              </w:rPr>
              <w:t>8.5 CONCLUSION</w:t>
            </w:r>
            <w:r w:rsidR="00C4562F">
              <w:rPr>
                <w:noProof/>
                <w:webHidden/>
              </w:rPr>
              <w:tab/>
            </w:r>
            <w:r w:rsidR="00C4562F">
              <w:rPr>
                <w:noProof/>
                <w:webHidden/>
              </w:rPr>
              <w:fldChar w:fldCharType="begin"/>
            </w:r>
            <w:r w:rsidR="00C4562F">
              <w:rPr>
                <w:noProof/>
                <w:webHidden/>
              </w:rPr>
              <w:instrText xml:space="preserve"> PAGEREF _Toc115349254 \h </w:instrText>
            </w:r>
            <w:r w:rsidR="00C4562F">
              <w:rPr>
                <w:noProof/>
                <w:webHidden/>
              </w:rPr>
            </w:r>
            <w:r w:rsidR="00C4562F">
              <w:rPr>
                <w:noProof/>
                <w:webHidden/>
              </w:rPr>
              <w:fldChar w:fldCharType="separate"/>
            </w:r>
            <w:r w:rsidR="00C4562F">
              <w:rPr>
                <w:noProof/>
                <w:webHidden/>
              </w:rPr>
              <w:t>231</w:t>
            </w:r>
            <w:r w:rsidR="00C4562F">
              <w:rPr>
                <w:noProof/>
                <w:webHidden/>
              </w:rPr>
              <w:fldChar w:fldCharType="end"/>
            </w:r>
          </w:hyperlink>
        </w:p>
        <w:p w14:paraId="22C53881" w14:textId="3ABE18E6" w:rsidR="00C4562F" w:rsidRDefault="00B27B34">
          <w:pPr>
            <w:pStyle w:val="TOC1"/>
            <w:rPr>
              <w:rFonts w:asciiTheme="minorHAnsi" w:eastAsiaTheme="minorEastAsia" w:hAnsiTheme="minorHAnsi" w:cstheme="minorBidi"/>
              <w:noProof/>
              <w:sz w:val="22"/>
              <w:szCs w:val="22"/>
              <w:lang w:val="en-IE" w:eastAsia="en-IE"/>
            </w:rPr>
          </w:pPr>
          <w:hyperlink w:anchor="_Toc115349255" w:history="1">
            <w:r w:rsidR="00C4562F" w:rsidRPr="00DB3BFF">
              <w:rPr>
                <w:rStyle w:val="Hyperlink"/>
                <w:rFonts w:eastAsia="Times New Roman"/>
                <w:noProof/>
                <w:lang w:eastAsia="en-GB"/>
              </w:rPr>
              <w:t>REFERENCES</w:t>
            </w:r>
            <w:r w:rsidR="00C4562F">
              <w:rPr>
                <w:noProof/>
                <w:webHidden/>
              </w:rPr>
              <w:tab/>
            </w:r>
            <w:r w:rsidR="00C4562F">
              <w:rPr>
                <w:noProof/>
                <w:webHidden/>
              </w:rPr>
              <w:fldChar w:fldCharType="begin"/>
            </w:r>
            <w:r w:rsidR="00C4562F">
              <w:rPr>
                <w:noProof/>
                <w:webHidden/>
              </w:rPr>
              <w:instrText xml:space="preserve"> PAGEREF _Toc115349255 \h </w:instrText>
            </w:r>
            <w:r w:rsidR="00C4562F">
              <w:rPr>
                <w:noProof/>
                <w:webHidden/>
              </w:rPr>
            </w:r>
            <w:r w:rsidR="00C4562F">
              <w:rPr>
                <w:noProof/>
                <w:webHidden/>
              </w:rPr>
              <w:fldChar w:fldCharType="separate"/>
            </w:r>
            <w:r w:rsidR="00C4562F">
              <w:rPr>
                <w:noProof/>
                <w:webHidden/>
              </w:rPr>
              <w:t>233</w:t>
            </w:r>
            <w:r w:rsidR="00C4562F">
              <w:rPr>
                <w:noProof/>
                <w:webHidden/>
              </w:rPr>
              <w:fldChar w:fldCharType="end"/>
            </w:r>
          </w:hyperlink>
        </w:p>
        <w:p w14:paraId="031568A9" w14:textId="3F67A4A4" w:rsidR="00C4562F" w:rsidRDefault="00B27B34">
          <w:pPr>
            <w:pStyle w:val="TOC1"/>
            <w:rPr>
              <w:rFonts w:asciiTheme="minorHAnsi" w:eastAsiaTheme="minorEastAsia" w:hAnsiTheme="minorHAnsi" w:cstheme="minorBidi"/>
              <w:noProof/>
              <w:sz w:val="22"/>
              <w:szCs w:val="22"/>
              <w:lang w:val="en-IE" w:eastAsia="en-IE"/>
            </w:rPr>
          </w:pPr>
          <w:hyperlink w:anchor="_Toc115349256" w:history="1">
            <w:r w:rsidR="00C4562F" w:rsidRPr="00DB3BFF">
              <w:rPr>
                <w:rStyle w:val="Hyperlink"/>
                <w:noProof/>
              </w:rPr>
              <w:t>APPENDIX 1</w:t>
            </w:r>
            <w:r w:rsidR="00C4562F" w:rsidRPr="00DB3BFF">
              <w:rPr>
                <w:rStyle w:val="Hyperlink"/>
                <w:noProof/>
                <w:lang w:val="mt-MT"/>
              </w:rPr>
              <w:t>: Waltz in A minor, Op.12 No.2</w:t>
            </w:r>
            <w:r w:rsidR="00C4562F">
              <w:rPr>
                <w:noProof/>
                <w:webHidden/>
              </w:rPr>
              <w:tab/>
            </w:r>
            <w:r w:rsidR="00C4562F">
              <w:rPr>
                <w:noProof/>
                <w:webHidden/>
              </w:rPr>
              <w:fldChar w:fldCharType="begin"/>
            </w:r>
            <w:r w:rsidR="00C4562F">
              <w:rPr>
                <w:noProof/>
                <w:webHidden/>
              </w:rPr>
              <w:instrText xml:space="preserve"> PAGEREF _Toc115349256 \h </w:instrText>
            </w:r>
            <w:r w:rsidR="00C4562F">
              <w:rPr>
                <w:noProof/>
                <w:webHidden/>
              </w:rPr>
            </w:r>
            <w:r w:rsidR="00C4562F">
              <w:rPr>
                <w:noProof/>
                <w:webHidden/>
              </w:rPr>
              <w:fldChar w:fldCharType="separate"/>
            </w:r>
            <w:r w:rsidR="00C4562F">
              <w:rPr>
                <w:noProof/>
                <w:webHidden/>
              </w:rPr>
              <w:t>271</w:t>
            </w:r>
            <w:r w:rsidR="00C4562F">
              <w:rPr>
                <w:noProof/>
                <w:webHidden/>
              </w:rPr>
              <w:fldChar w:fldCharType="end"/>
            </w:r>
          </w:hyperlink>
        </w:p>
        <w:p w14:paraId="675CCCEC" w14:textId="6B35BC64" w:rsidR="00C4562F" w:rsidRDefault="00B27B34">
          <w:pPr>
            <w:pStyle w:val="TOC1"/>
            <w:rPr>
              <w:rFonts w:asciiTheme="minorHAnsi" w:eastAsiaTheme="minorEastAsia" w:hAnsiTheme="minorHAnsi" w:cstheme="minorBidi"/>
              <w:noProof/>
              <w:sz w:val="22"/>
              <w:szCs w:val="22"/>
              <w:lang w:val="en-IE" w:eastAsia="en-IE"/>
            </w:rPr>
          </w:pPr>
          <w:hyperlink w:anchor="_Toc115349257" w:history="1">
            <w:r w:rsidR="00C4562F" w:rsidRPr="00DB3BFF">
              <w:rPr>
                <w:rStyle w:val="Hyperlink"/>
                <w:noProof/>
                <w:lang w:val="mt-MT"/>
              </w:rPr>
              <w:t>APPENDIX 2: Interview Guide – Music Composer -Teachers</w:t>
            </w:r>
            <w:r w:rsidR="00C4562F">
              <w:rPr>
                <w:noProof/>
                <w:webHidden/>
              </w:rPr>
              <w:tab/>
            </w:r>
            <w:r w:rsidR="00C4562F">
              <w:rPr>
                <w:noProof/>
                <w:webHidden/>
              </w:rPr>
              <w:fldChar w:fldCharType="begin"/>
            </w:r>
            <w:r w:rsidR="00C4562F">
              <w:rPr>
                <w:noProof/>
                <w:webHidden/>
              </w:rPr>
              <w:instrText xml:space="preserve"> PAGEREF _Toc115349257 \h </w:instrText>
            </w:r>
            <w:r w:rsidR="00C4562F">
              <w:rPr>
                <w:noProof/>
                <w:webHidden/>
              </w:rPr>
            </w:r>
            <w:r w:rsidR="00C4562F">
              <w:rPr>
                <w:noProof/>
                <w:webHidden/>
              </w:rPr>
              <w:fldChar w:fldCharType="separate"/>
            </w:r>
            <w:r w:rsidR="00C4562F">
              <w:rPr>
                <w:noProof/>
                <w:webHidden/>
              </w:rPr>
              <w:t>273</w:t>
            </w:r>
            <w:r w:rsidR="00C4562F">
              <w:rPr>
                <w:noProof/>
                <w:webHidden/>
              </w:rPr>
              <w:fldChar w:fldCharType="end"/>
            </w:r>
          </w:hyperlink>
        </w:p>
        <w:p w14:paraId="6E2E560C" w14:textId="6F1CE2EF" w:rsidR="00C4562F" w:rsidRDefault="00B27B34">
          <w:pPr>
            <w:pStyle w:val="TOC1"/>
            <w:rPr>
              <w:rFonts w:asciiTheme="minorHAnsi" w:eastAsiaTheme="minorEastAsia" w:hAnsiTheme="minorHAnsi" w:cstheme="minorBidi"/>
              <w:noProof/>
              <w:sz w:val="22"/>
              <w:szCs w:val="22"/>
              <w:lang w:val="en-IE" w:eastAsia="en-IE"/>
            </w:rPr>
          </w:pPr>
          <w:hyperlink w:anchor="_Toc115349258" w:history="1">
            <w:r w:rsidR="00C4562F" w:rsidRPr="00DB3BFF">
              <w:rPr>
                <w:rStyle w:val="Hyperlink"/>
                <w:noProof/>
              </w:rPr>
              <w:t>APPENDIX 3</w:t>
            </w:r>
            <w:r w:rsidR="00C4562F" w:rsidRPr="00DB3BFF">
              <w:rPr>
                <w:rStyle w:val="Hyperlink"/>
                <w:noProof/>
                <w:lang w:val="mt-MT"/>
              </w:rPr>
              <w:t>: Workshop – June 2018</w:t>
            </w:r>
            <w:r w:rsidR="00C4562F">
              <w:rPr>
                <w:noProof/>
                <w:webHidden/>
              </w:rPr>
              <w:tab/>
            </w:r>
            <w:r w:rsidR="00C4562F">
              <w:rPr>
                <w:noProof/>
                <w:webHidden/>
              </w:rPr>
              <w:fldChar w:fldCharType="begin"/>
            </w:r>
            <w:r w:rsidR="00C4562F">
              <w:rPr>
                <w:noProof/>
                <w:webHidden/>
              </w:rPr>
              <w:instrText xml:space="preserve"> PAGEREF _Toc115349258 \h </w:instrText>
            </w:r>
            <w:r w:rsidR="00C4562F">
              <w:rPr>
                <w:noProof/>
                <w:webHidden/>
              </w:rPr>
            </w:r>
            <w:r w:rsidR="00C4562F">
              <w:rPr>
                <w:noProof/>
                <w:webHidden/>
              </w:rPr>
              <w:fldChar w:fldCharType="separate"/>
            </w:r>
            <w:r w:rsidR="00C4562F">
              <w:rPr>
                <w:noProof/>
                <w:webHidden/>
              </w:rPr>
              <w:t>275</w:t>
            </w:r>
            <w:r w:rsidR="00C4562F">
              <w:rPr>
                <w:noProof/>
                <w:webHidden/>
              </w:rPr>
              <w:fldChar w:fldCharType="end"/>
            </w:r>
          </w:hyperlink>
        </w:p>
        <w:p w14:paraId="02A7F2D0" w14:textId="02999D27" w:rsidR="00C4562F" w:rsidRDefault="00B27B34">
          <w:pPr>
            <w:pStyle w:val="TOC1"/>
            <w:rPr>
              <w:rFonts w:asciiTheme="minorHAnsi" w:eastAsiaTheme="minorEastAsia" w:hAnsiTheme="minorHAnsi" w:cstheme="minorBidi"/>
              <w:noProof/>
              <w:sz w:val="22"/>
              <w:szCs w:val="22"/>
              <w:lang w:val="en-IE" w:eastAsia="en-IE"/>
            </w:rPr>
          </w:pPr>
          <w:hyperlink w:anchor="_Toc115349259" w:history="1">
            <w:r w:rsidR="00C4562F" w:rsidRPr="00DB3BFF">
              <w:rPr>
                <w:rStyle w:val="Hyperlink"/>
                <w:noProof/>
                <w:lang w:val="mt-MT"/>
              </w:rPr>
              <w:t>APPENDIX 4: Interview Guide – Music Lecturers</w:t>
            </w:r>
            <w:r w:rsidR="00C4562F">
              <w:rPr>
                <w:noProof/>
                <w:webHidden/>
              </w:rPr>
              <w:tab/>
            </w:r>
            <w:r w:rsidR="00C4562F">
              <w:rPr>
                <w:noProof/>
                <w:webHidden/>
              </w:rPr>
              <w:fldChar w:fldCharType="begin"/>
            </w:r>
            <w:r w:rsidR="00C4562F">
              <w:rPr>
                <w:noProof/>
                <w:webHidden/>
              </w:rPr>
              <w:instrText xml:space="preserve"> PAGEREF _Toc115349259 \h </w:instrText>
            </w:r>
            <w:r w:rsidR="00C4562F">
              <w:rPr>
                <w:noProof/>
                <w:webHidden/>
              </w:rPr>
            </w:r>
            <w:r w:rsidR="00C4562F">
              <w:rPr>
                <w:noProof/>
                <w:webHidden/>
              </w:rPr>
              <w:fldChar w:fldCharType="separate"/>
            </w:r>
            <w:r w:rsidR="00C4562F">
              <w:rPr>
                <w:noProof/>
                <w:webHidden/>
              </w:rPr>
              <w:t>282</w:t>
            </w:r>
            <w:r w:rsidR="00C4562F">
              <w:rPr>
                <w:noProof/>
                <w:webHidden/>
              </w:rPr>
              <w:fldChar w:fldCharType="end"/>
            </w:r>
          </w:hyperlink>
        </w:p>
        <w:p w14:paraId="001AD122" w14:textId="2D1CBF8E" w:rsidR="00C4562F" w:rsidRDefault="00B27B34">
          <w:pPr>
            <w:pStyle w:val="TOC1"/>
            <w:rPr>
              <w:rFonts w:asciiTheme="minorHAnsi" w:eastAsiaTheme="minorEastAsia" w:hAnsiTheme="minorHAnsi" w:cstheme="minorBidi"/>
              <w:noProof/>
              <w:sz w:val="22"/>
              <w:szCs w:val="22"/>
              <w:lang w:val="en-IE" w:eastAsia="en-IE"/>
            </w:rPr>
          </w:pPr>
          <w:hyperlink w:anchor="_Toc115349260" w:history="1">
            <w:r w:rsidR="00C4562F" w:rsidRPr="00DB3BFF">
              <w:rPr>
                <w:rStyle w:val="Hyperlink"/>
                <w:noProof/>
                <w:lang w:val="mt-MT"/>
              </w:rPr>
              <w:t>APPENDIX 5: Interview Guide – Music Teachers</w:t>
            </w:r>
            <w:r w:rsidR="00C4562F">
              <w:rPr>
                <w:noProof/>
                <w:webHidden/>
              </w:rPr>
              <w:tab/>
            </w:r>
            <w:r w:rsidR="00C4562F">
              <w:rPr>
                <w:noProof/>
                <w:webHidden/>
              </w:rPr>
              <w:fldChar w:fldCharType="begin"/>
            </w:r>
            <w:r w:rsidR="00C4562F">
              <w:rPr>
                <w:noProof/>
                <w:webHidden/>
              </w:rPr>
              <w:instrText xml:space="preserve"> PAGEREF _Toc115349260 \h </w:instrText>
            </w:r>
            <w:r w:rsidR="00C4562F">
              <w:rPr>
                <w:noProof/>
                <w:webHidden/>
              </w:rPr>
            </w:r>
            <w:r w:rsidR="00C4562F">
              <w:rPr>
                <w:noProof/>
                <w:webHidden/>
              </w:rPr>
              <w:fldChar w:fldCharType="separate"/>
            </w:r>
            <w:r w:rsidR="00C4562F">
              <w:rPr>
                <w:noProof/>
                <w:webHidden/>
              </w:rPr>
              <w:t>284</w:t>
            </w:r>
            <w:r w:rsidR="00C4562F">
              <w:rPr>
                <w:noProof/>
                <w:webHidden/>
              </w:rPr>
              <w:fldChar w:fldCharType="end"/>
            </w:r>
          </w:hyperlink>
        </w:p>
        <w:p w14:paraId="1FD5C858" w14:textId="73D97F84" w:rsidR="00C4562F" w:rsidRDefault="00B27B34">
          <w:pPr>
            <w:pStyle w:val="TOC1"/>
            <w:rPr>
              <w:rFonts w:asciiTheme="minorHAnsi" w:eastAsiaTheme="minorEastAsia" w:hAnsiTheme="minorHAnsi" w:cstheme="minorBidi"/>
              <w:noProof/>
              <w:sz w:val="22"/>
              <w:szCs w:val="22"/>
              <w:lang w:val="en-IE" w:eastAsia="en-IE"/>
            </w:rPr>
          </w:pPr>
          <w:hyperlink w:anchor="_Toc115349261" w:history="1">
            <w:r w:rsidR="00C4562F" w:rsidRPr="00DB3BFF">
              <w:rPr>
                <w:rStyle w:val="Hyperlink"/>
                <w:noProof/>
              </w:rPr>
              <w:t>APPENDIX 6</w:t>
            </w:r>
            <w:r w:rsidR="00C4562F" w:rsidRPr="00DB3BFF">
              <w:rPr>
                <w:rStyle w:val="Hyperlink"/>
                <w:noProof/>
                <w:lang w:val="mt-MT"/>
              </w:rPr>
              <w:t>: Music Technologies</w:t>
            </w:r>
            <w:r w:rsidR="00C4562F">
              <w:rPr>
                <w:noProof/>
                <w:webHidden/>
              </w:rPr>
              <w:tab/>
            </w:r>
            <w:r w:rsidR="00C4562F">
              <w:rPr>
                <w:noProof/>
                <w:webHidden/>
              </w:rPr>
              <w:fldChar w:fldCharType="begin"/>
            </w:r>
            <w:r w:rsidR="00C4562F">
              <w:rPr>
                <w:noProof/>
                <w:webHidden/>
              </w:rPr>
              <w:instrText xml:space="preserve"> PAGEREF _Toc115349261 \h </w:instrText>
            </w:r>
            <w:r w:rsidR="00C4562F">
              <w:rPr>
                <w:noProof/>
                <w:webHidden/>
              </w:rPr>
            </w:r>
            <w:r w:rsidR="00C4562F">
              <w:rPr>
                <w:noProof/>
                <w:webHidden/>
              </w:rPr>
              <w:fldChar w:fldCharType="separate"/>
            </w:r>
            <w:r w:rsidR="00C4562F">
              <w:rPr>
                <w:noProof/>
                <w:webHidden/>
              </w:rPr>
              <w:t>286</w:t>
            </w:r>
            <w:r w:rsidR="00C4562F">
              <w:rPr>
                <w:noProof/>
                <w:webHidden/>
              </w:rPr>
              <w:fldChar w:fldCharType="end"/>
            </w:r>
          </w:hyperlink>
        </w:p>
        <w:p w14:paraId="67738AEA" w14:textId="2268F123" w:rsidR="00C4562F" w:rsidRDefault="00B27B34">
          <w:pPr>
            <w:pStyle w:val="TOC1"/>
            <w:rPr>
              <w:rFonts w:asciiTheme="minorHAnsi" w:eastAsiaTheme="minorEastAsia" w:hAnsiTheme="minorHAnsi" w:cstheme="minorBidi"/>
              <w:noProof/>
              <w:sz w:val="22"/>
              <w:szCs w:val="22"/>
              <w:lang w:val="en-IE" w:eastAsia="en-IE"/>
            </w:rPr>
          </w:pPr>
          <w:hyperlink w:anchor="_Toc115349262" w:history="1">
            <w:r w:rsidR="00C4562F" w:rsidRPr="00DB3BFF">
              <w:rPr>
                <w:rStyle w:val="Hyperlink"/>
                <w:noProof/>
              </w:rPr>
              <w:t>APPENDIX 7</w:t>
            </w:r>
            <w:r w:rsidR="00C4562F" w:rsidRPr="00DB3BFF">
              <w:rPr>
                <w:rStyle w:val="Hyperlink"/>
                <w:noProof/>
                <w:lang w:val="mt-MT"/>
              </w:rPr>
              <w:t>: Students’ Compositions</w:t>
            </w:r>
            <w:r w:rsidR="00C4562F">
              <w:rPr>
                <w:noProof/>
                <w:webHidden/>
              </w:rPr>
              <w:tab/>
            </w:r>
            <w:r w:rsidR="00C4562F">
              <w:rPr>
                <w:noProof/>
                <w:webHidden/>
              </w:rPr>
              <w:fldChar w:fldCharType="begin"/>
            </w:r>
            <w:r w:rsidR="00C4562F">
              <w:rPr>
                <w:noProof/>
                <w:webHidden/>
              </w:rPr>
              <w:instrText xml:space="preserve"> PAGEREF _Toc115349262 \h </w:instrText>
            </w:r>
            <w:r w:rsidR="00C4562F">
              <w:rPr>
                <w:noProof/>
                <w:webHidden/>
              </w:rPr>
            </w:r>
            <w:r w:rsidR="00C4562F">
              <w:rPr>
                <w:noProof/>
                <w:webHidden/>
              </w:rPr>
              <w:fldChar w:fldCharType="separate"/>
            </w:r>
            <w:r w:rsidR="00C4562F">
              <w:rPr>
                <w:noProof/>
                <w:webHidden/>
              </w:rPr>
              <w:t>296</w:t>
            </w:r>
            <w:r w:rsidR="00C4562F">
              <w:rPr>
                <w:noProof/>
                <w:webHidden/>
              </w:rPr>
              <w:fldChar w:fldCharType="end"/>
            </w:r>
          </w:hyperlink>
        </w:p>
        <w:p w14:paraId="56A5105E" w14:textId="070D46A4" w:rsidR="00C4562F" w:rsidRDefault="00B27B34">
          <w:pPr>
            <w:pStyle w:val="TOC1"/>
            <w:rPr>
              <w:rFonts w:asciiTheme="minorHAnsi" w:eastAsiaTheme="minorEastAsia" w:hAnsiTheme="minorHAnsi" w:cstheme="minorBidi"/>
              <w:noProof/>
              <w:sz w:val="22"/>
              <w:szCs w:val="22"/>
              <w:lang w:val="en-IE" w:eastAsia="en-IE"/>
            </w:rPr>
          </w:pPr>
          <w:hyperlink w:anchor="_Toc115349263" w:history="1">
            <w:r w:rsidR="00C4562F" w:rsidRPr="00DB3BFF">
              <w:rPr>
                <w:rStyle w:val="Hyperlink"/>
                <w:noProof/>
              </w:rPr>
              <w:t>APPENDIX 8</w:t>
            </w:r>
            <w:r w:rsidR="00C4562F" w:rsidRPr="00DB3BFF">
              <w:rPr>
                <w:rStyle w:val="Hyperlink"/>
                <w:noProof/>
                <w:lang w:val="mt-MT"/>
              </w:rPr>
              <w:t>: Ethics Clearance 2018</w:t>
            </w:r>
            <w:r w:rsidR="00C4562F">
              <w:rPr>
                <w:noProof/>
                <w:webHidden/>
              </w:rPr>
              <w:tab/>
            </w:r>
            <w:r w:rsidR="00C4562F">
              <w:rPr>
                <w:noProof/>
                <w:webHidden/>
              </w:rPr>
              <w:fldChar w:fldCharType="begin"/>
            </w:r>
            <w:r w:rsidR="00C4562F">
              <w:rPr>
                <w:noProof/>
                <w:webHidden/>
              </w:rPr>
              <w:instrText xml:space="preserve"> PAGEREF _Toc115349263 \h </w:instrText>
            </w:r>
            <w:r w:rsidR="00C4562F">
              <w:rPr>
                <w:noProof/>
                <w:webHidden/>
              </w:rPr>
            </w:r>
            <w:r w:rsidR="00C4562F">
              <w:rPr>
                <w:noProof/>
                <w:webHidden/>
              </w:rPr>
              <w:fldChar w:fldCharType="separate"/>
            </w:r>
            <w:r w:rsidR="00C4562F">
              <w:rPr>
                <w:noProof/>
                <w:webHidden/>
              </w:rPr>
              <w:t>305</w:t>
            </w:r>
            <w:r w:rsidR="00C4562F">
              <w:rPr>
                <w:noProof/>
                <w:webHidden/>
              </w:rPr>
              <w:fldChar w:fldCharType="end"/>
            </w:r>
          </w:hyperlink>
        </w:p>
        <w:p w14:paraId="6D2755EB" w14:textId="364BEB1C" w:rsidR="00112655" w:rsidRPr="00561344" w:rsidRDefault="00112655">
          <w:r w:rsidRPr="00561344">
            <w:rPr>
              <w:bCs/>
              <w:noProof/>
            </w:rPr>
            <w:fldChar w:fldCharType="end"/>
          </w:r>
        </w:p>
      </w:sdtContent>
    </w:sdt>
    <w:p w14:paraId="4854B2CC" w14:textId="77777777" w:rsidR="00FD27AB" w:rsidRPr="00561344" w:rsidRDefault="00FD27AB" w:rsidP="0038547A">
      <w:pPr>
        <w:spacing w:before="240"/>
        <w:rPr>
          <w:rFonts w:ascii="Times New Roman" w:hAnsi="Times New Roman" w:cs="Times New Roman"/>
          <w:sz w:val="24"/>
          <w:szCs w:val="32"/>
          <w:lang w:val="mt-MT"/>
        </w:rPr>
      </w:pPr>
    </w:p>
    <w:p w14:paraId="4B0765AB" w14:textId="75D431ED" w:rsidR="00AC3C2F" w:rsidRDefault="00AC3C2F" w:rsidP="00AA4634">
      <w:pPr>
        <w:spacing w:before="240"/>
        <w:rPr>
          <w:rFonts w:ascii="Times New Roman" w:hAnsi="Times New Roman" w:cs="Times New Roman"/>
          <w:b/>
          <w:sz w:val="24"/>
          <w:szCs w:val="32"/>
          <w:lang w:val="mt-MT"/>
        </w:rPr>
      </w:pPr>
    </w:p>
    <w:p w14:paraId="34C5B0B5" w14:textId="3F8CF494" w:rsidR="00F767E0" w:rsidRDefault="00F767E0" w:rsidP="0038547A">
      <w:pPr>
        <w:spacing w:before="240"/>
        <w:rPr>
          <w:rFonts w:ascii="Times New Roman" w:hAnsi="Times New Roman" w:cs="Times New Roman"/>
          <w:b/>
          <w:sz w:val="24"/>
          <w:szCs w:val="32"/>
          <w:lang w:val="mt-MT"/>
        </w:rPr>
      </w:pPr>
    </w:p>
    <w:p w14:paraId="6656BA63" w14:textId="77777777" w:rsidR="00F767E0" w:rsidRDefault="00F767E0" w:rsidP="00F767E0">
      <w:pPr>
        <w:pStyle w:val="Heading1"/>
        <w:spacing w:before="0"/>
        <w:rPr>
          <w:rFonts w:ascii="Times New Roman" w:eastAsiaTheme="minorHAnsi" w:hAnsi="Times New Roman" w:cs="Times New Roman"/>
          <w:bCs w:val="0"/>
          <w:color w:val="auto"/>
          <w:sz w:val="24"/>
          <w:lang w:val="mt-MT"/>
        </w:rPr>
      </w:pPr>
    </w:p>
    <w:p w14:paraId="16D83C73" w14:textId="29A627EF" w:rsidR="00945144" w:rsidRDefault="00945144" w:rsidP="00F767E0">
      <w:pPr>
        <w:pStyle w:val="Heading1"/>
        <w:spacing w:before="0"/>
        <w:rPr>
          <w:rFonts w:ascii="Times New Roman" w:hAnsi="Times New Roman" w:cs="Times New Roman"/>
          <w:color w:val="auto"/>
          <w:sz w:val="28"/>
          <w:szCs w:val="28"/>
          <w:lang w:val="mt-MT"/>
        </w:rPr>
      </w:pPr>
      <w:bookmarkStart w:id="5" w:name="_Toc115349130"/>
      <w:r w:rsidRPr="00945144">
        <w:rPr>
          <w:rFonts w:ascii="Times New Roman" w:hAnsi="Times New Roman" w:cs="Times New Roman"/>
          <w:color w:val="auto"/>
          <w:sz w:val="28"/>
          <w:szCs w:val="28"/>
          <w:lang w:val="mt-MT"/>
        </w:rPr>
        <w:t>LIST OF TABLES</w:t>
      </w:r>
      <w:bookmarkEnd w:id="5"/>
    </w:p>
    <w:p w14:paraId="32085D91" w14:textId="5D06554A" w:rsidR="00F767E0" w:rsidRPr="00F767E0" w:rsidRDefault="00F767E0" w:rsidP="00F767E0">
      <w:pPr>
        <w:rPr>
          <w:rFonts w:ascii="Times New Roman" w:hAnsi="Times New Roman" w:cs="Times New Roman"/>
          <w:b/>
          <w:bCs/>
          <w:sz w:val="32"/>
          <w:szCs w:val="32"/>
          <w:lang w:val="mt-MT"/>
        </w:rPr>
      </w:pPr>
      <w:r w:rsidRPr="00F767E0">
        <w:rPr>
          <w:rFonts w:ascii="Times New Roman" w:hAnsi="Times New Roman" w:cs="Times New Roman"/>
          <w:b/>
          <w:bCs/>
          <w:sz w:val="32"/>
          <w:szCs w:val="32"/>
          <w:lang w:val="mt-MT"/>
        </w:rPr>
        <w:t>____________________________________________________</w:t>
      </w:r>
    </w:p>
    <w:p w14:paraId="65870549" w14:textId="77777777" w:rsidR="00945144" w:rsidRPr="00F767E0" w:rsidRDefault="00945144" w:rsidP="00F767E0">
      <w:pPr>
        <w:rPr>
          <w:lang w:val="mt-MT"/>
        </w:rPr>
      </w:pPr>
    </w:p>
    <w:p w14:paraId="71C8EBFF" w14:textId="77777777" w:rsidR="00945144" w:rsidRDefault="00945144" w:rsidP="00945144">
      <w:pPr>
        <w:pStyle w:val="TableofFigures"/>
        <w:tabs>
          <w:tab w:val="right" w:leader="dot" w:pos="8446"/>
        </w:tabs>
        <w:spacing w:line="480" w:lineRule="auto"/>
        <w:rPr>
          <w:rFonts w:cs="Times New Roman"/>
          <w:b w:val="0"/>
          <w:szCs w:val="32"/>
          <w:lang w:val="mt-MT"/>
        </w:rPr>
      </w:pPr>
    </w:p>
    <w:p w14:paraId="71B6DB60" w14:textId="5185C246" w:rsidR="00945144" w:rsidRPr="00F767E0" w:rsidRDefault="00945144" w:rsidP="006B760F">
      <w:pPr>
        <w:pStyle w:val="TableofFigures"/>
        <w:tabs>
          <w:tab w:val="right" w:leader="dot" w:pos="8446"/>
        </w:tabs>
        <w:spacing w:line="480" w:lineRule="auto"/>
        <w:ind w:left="993" w:hanging="993"/>
        <w:rPr>
          <w:rFonts w:asciiTheme="minorHAnsi" w:eastAsiaTheme="minorEastAsia" w:hAnsiTheme="minorHAnsi"/>
          <w:b w:val="0"/>
          <w:bCs/>
          <w:noProof/>
          <w:sz w:val="22"/>
          <w:lang w:val="mt-MT" w:eastAsia="mt-MT"/>
        </w:rPr>
      </w:pPr>
      <w:r>
        <w:rPr>
          <w:rFonts w:cs="Times New Roman"/>
          <w:b w:val="0"/>
          <w:szCs w:val="32"/>
          <w:lang w:val="mt-MT"/>
        </w:rPr>
        <w:fldChar w:fldCharType="begin"/>
      </w:r>
      <w:r>
        <w:rPr>
          <w:rFonts w:cs="Times New Roman"/>
          <w:b w:val="0"/>
          <w:szCs w:val="32"/>
          <w:lang w:val="mt-MT"/>
        </w:rPr>
        <w:instrText xml:space="preserve"> TOC \h \z \t "Heading 3" \c </w:instrText>
      </w:r>
      <w:r>
        <w:rPr>
          <w:rFonts w:cs="Times New Roman"/>
          <w:b w:val="0"/>
          <w:szCs w:val="32"/>
          <w:lang w:val="mt-MT"/>
        </w:rPr>
        <w:fldChar w:fldCharType="separate"/>
      </w:r>
      <w:hyperlink w:anchor="_Toc81645421" w:history="1">
        <w:r w:rsidRPr="004A2335">
          <w:rPr>
            <w:rStyle w:val="Hyperlink"/>
            <w:rFonts w:cs="Times New Roman"/>
            <w:b w:val="0"/>
            <w:bCs/>
            <w:noProof/>
            <w:color w:val="auto"/>
            <w:lang w:val="mt-MT"/>
          </w:rPr>
          <w:t>Table 3.1:</w:t>
        </w:r>
        <w:r w:rsidRPr="00F767E0">
          <w:rPr>
            <w:rStyle w:val="Hyperlink"/>
            <w:rFonts w:cs="Times New Roman"/>
            <w:b w:val="0"/>
            <w:bCs/>
            <w:noProof/>
            <w:color w:val="auto"/>
            <w:lang w:val="mt-MT"/>
          </w:rPr>
          <w:t xml:space="preserve"> Application of music education Theories to music theory teaching and   learning in Higher Education</w:t>
        </w:r>
        <w:r w:rsidRPr="00F767E0">
          <w:rPr>
            <w:b w:val="0"/>
            <w:bCs/>
            <w:noProof/>
            <w:webHidden/>
          </w:rPr>
          <w:tab/>
        </w:r>
        <w:r w:rsidRPr="00F767E0">
          <w:rPr>
            <w:b w:val="0"/>
            <w:bCs/>
            <w:noProof/>
            <w:webHidden/>
          </w:rPr>
          <w:fldChar w:fldCharType="begin"/>
        </w:r>
        <w:r w:rsidRPr="00F767E0">
          <w:rPr>
            <w:b w:val="0"/>
            <w:bCs/>
            <w:noProof/>
            <w:webHidden/>
          </w:rPr>
          <w:instrText xml:space="preserve"> PAGEREF _Toc81645421 \h </w:instrText>
        </w:r>
        <w:r w:rsidRPr="00F767E0">
          <w:rPr>
            <w:b w:val="0"/>
            <w:bCs/>
            <w:noProof/>
            <w:webHidden/>
          </w:rPr>
        </w:r>
        <w:r w:rsidRPr="00F767E0">
          <w:rPr>
            <w:b w:val="0"/>
            <w:bCs/>
            <w:noProof/>
            <w:webHidden/>
          </w:rPr>
          <w:fldChar w:fldCharType="separate"/>
        </w:r>
        <w:r w:rsidR="009A3440">
          <w:rPr>
            <w:b w:val="0"/>
            <w:bCs/>
            <w:noProof/>
            <w:webHidden/>
          </w:rPr>
          <w:t>77</w:t>
        </w:r>
        <w:r w:rsidRPr="00F767E0">
          <w:rPr>
            <w:b w:val="0"/>
            <w:bCs/>
            <w:noProof/>
            <w:webHidden/>
          </w:rPr>
          <w:fldChar w:fldCharType="end"/>
        </w:r>
      </w:hyperlink>
    </w:p>
    <w:p w14:paraId="0F0AF06F" w14:textId="695F19E0" w:rsidR="00945144" w:rsidRPr="00F767E0" w:rsidRDefault="00B27B34" w:rsidP="00945144">
      <w:pPr>
        <w:pStyle w:val="TableofFigures"/>
        <w:tabs>
          <w:tab w:val="right" w:leader="dot" w:pos="8446"/>
        </w:tabs>
        <w:spacing w:line="480" w:lineRule="auto"/>
        <w:rPr>
          <w:rFonts w:asciiTheme="minorHAnsi" w:eastAsiaTheme="minorEastAsia" w:hAnsiTheme="minorHAnsi"/>
          <w:b w:val="0"/>
          <w:bCs/>
          <w:noProof/>
          <w:sz w:val="22"/>
          <w:lang w:val="mt-MT" w:eastAsia="mt-MT"/>
        </w:rPr>
      </w:pPr>
      <w:hyperlink w:anchor="_Toc81645422" w:history="1">
        <w:r w:rsidR="00945144" w:rsidRPr="00F767E0">
          <w:rPr>
            <w:rStyle w:val="Hyperlink"/>
            <w:rFonts w:cs="Times New Roman"/>
            <w:b w:val="0"/>
            <w:bCs/>
            <w:noProof/>
            <w:color w:val="auto"/>
            <w:lang w:val="mt-MT"/>
          </w:rPr>
          <w:t>Table 4.1</w:t>
        </w:r>
        <w:r w:rsidR="004A2335">
          <w:rPr>
            <w:rStyle w:val="Hyperlink"/>
            <w:rFonts w:cs="Times New Roman"/>
            <w:b w:val="0"/>
            <w:bCs/>
            <w:noProof/>
            <w:color w:val="auto"/>
            <w:lang w:val="mt-MT"/>
          </w:rPr>
          <w:t>:</w:t>
        </w:r>
        <w:r w:rsidR="00945144" w:rsidRPr="00F767E0">
          <w:rPr>
            <w:rStyle w:val="Hyperlink"/>
            <w:rFonts w:cs="Times New Roman"/>
            <w:b w:val="0"/>
            <w:bCs/>
            <w:noProof/>
            <w:color w:val="auto"/>
            <w:lang w:val="mt-MT"/>
          </w:rPr>
          <w:t xml:space="preserve"> The Participants Who Contributed To This Study.</w:t>
        </w:r>
        <w:r w:rsidR="00945144" w:rsidRPr="00F767E0">
          <w:rPr>
            <w:b w:val="0"/>
            <w:bCs/>
            <w:noProof/>
            <w:webHidden/>
          </w:rPr>
          <w:tab/>
        </w:r>
        <w:r w:rsidR="00945144" w:rsidRPr="00F767E0">
          <w:rPr>
            <w:b w:val="0"/>
            <w:bCs/>
            <w:noProof/>
            <w:webHidden/>
          </w:rPr>
          <w:fldChar w:fldCharType="begin"/>
        </w:r>
        <w:r w:rsidR="00945144" w:rsidRPr="00F767E0">
          <w:rPr>
            <w:b w:val="0"/>
            <w:bCs/>
            <w:noProof/>
            <w:webHidden/>
          </w:rPr>
          <w:instrText xml:space="preserve"> PAGEREF _Toc81645422 \h </w:instrText>
        </w:r>
        <w:r w:rsidR="00945144" w:rsidRPr="00F767E0">
          <w:rPr>
            <w:b w:val="0"/>
            <w:bCs/>
            <w:noProof/>
            <w:webHidden/>
          </w:rPr>
        </w:r>
        <w:r w:rsidR="00945144" w:rsidRPr="00F767E0">
          <w:rPr>
            <w:b w:val="0"/>
            <w:bCs/>
            <w:noProof/>
            <w:webHidden/>
          </w:rPr>
          <w:fldChar w:fldCharType="separate"/>
        </w:r>
        <w:r w:rsidR="009A3440">
          <w:rPr>
            <w:b w:val="0"/>
            <w:bCs/>
            <w:noProof/>
            <w:webHidden/>
          </w:rPr>
          <w:t>91</w:t>
        </w:r>
        <w:r w:rsidR="00945144" w:rsidRPr="00F767E0">
          <w:rPr>
            <w:b w:val="0"/>
            <w:bCs/>
            <w:noProof/>
            <w:webHidden/>
          </w:rPr>
          <w:fldChar w:fldCharType="end"/>
        </w:r>
      </w:hyperlink>
    </w:p>
    <w:p w14:paraId="31B67DDC" w14:textId="79663375" w:rsidR="00945144" w:rsidRPr="00F767E0" w:rsidRDefault="00B27B34" w:rsidP="00945144">
      <w:pPr>
        <w:pStyle w:val="TableofFigures"/>
        <w:tabs>
          <w:tab w:val="right" w:leader="dot" w:pos="8446"/>
        </w:tabs>
        <w:spacing w:line="480" w:lineRule="auto"/>
        <w:rPr>
          <w:rFonts w:asciiTheme="minorHAnsi" w:eastAsiaTheme="minorEastAsia" w:hAnsiTheme="minorHAnsi"/>
          <w:b w:val="0"/>
          <w:bCs/>
          <w:noProof/>
          <w:sz w:val="22"/>
          <w:lang w:val="mt-MT" w:eastAsia="mt-MT"/>
        </w:rPr>
      </w:pPr>
      <w:hyperlink w:anchor="_Toc81645423" w:history="1">
        <w:r w:rsidR="00945144" w:rsidRPr="00F767E0">
          <w:rPr>
            <w:rStyle w:val="Hyperlink"/>
            <w:rFonts w:cs="Times New Roman"/>
            <w:b w:val="0"/>
            <w:bCs/>
            <w:noProof/>
            <w:color w:val="auto"/>
            <w:lang w:val="mt-MT"/>
          </w:rPr>
          <w:t xml:space="preserve">Table </w:t>
        </w:r>
        <w:r w:rsidR="00945144" w:rsidRPr="00F767E0">
          <w:rPr>
            <w:rStyle w:val="Hyperlink"/>
            <w:rFonts w:cs="Times New Roman"/>
            <w:b w:val="0"/>
            <w:bCs/>
            <w:noProof/>
            <w:color w:val="auto"/>
            <w:lang w:val="en-GB"/>
          </w:rPr>
          <w:t>4.2</w:t>
        </w:r>
        <w:r w:rsidR="00945144" w:rsidRPr="00F767E0">
          <w:rPr>
            <w:rStyle w:val="Hyperlink"/>
            <w:rFonts w:cs="Times New Roman"/>
            <w:b w:val="0"/>
            <w:bCs/>
            <w:noProof/>
            <w:color w:val="auto"/>
            <w:lang w:val="mt-MT"/>
          </w:rPr>
          <w:t>: Grade VII Music Theory Students 2018-2019</w:t>
        </w:r>
        <w:r w:rsidR="00945144" w:rsidRPr="00F767E0">
          <w:rPr>
            <w:b w:val="0"/>
            <w:bCs/>
            <w:noProof/>
            <w:webHidden/>
          </w:rPr>
          <w:tab/>
        </w:r>
        <w:r w:rsidR="00945144" w:rsidRPr="00F767E0">
          <w:rPr>
            <w:b w:val="0"/>
            <w:bCs/>
            <w:noProof/>
            <w:webHidden/>
          </w:rPr>
          <w:fldChar w:fldCharType="begin"/>
        </w:r>
        <w:r w:rsidR="00945144" w:rsidRPr="00F767E0">
          <w:rPr>
            <w:b w:val="0"/>
            <w:bCs/>
            <w:noProof/>
            <w:webHidden/>
          </w:rPr>
          <w:instrText xml:space="preserve"> PAGEREF _Toc81645423 \h </w:instrText>
        </w:r>
        <w:r w:rsidR="00945144" w:rsidRPr="00F767E0">
          <w:rPr>
            <w:b w:val="0"/>
            <w:bCs/>
            <w:noProof/>
            <w:webHidden/>
          </w:rPr>
        </w:r>
        <w:r w:rsidR="00945144" w:rsidRPr="00F767E0">
          <w:rPr>
            <w:b w:val="0"/>
            <w:bCs/>
            <w:noProof/>
            <w:webHidden/>
          </w:rPr>
          <w:fldChar w:fldCharType="separate"/>
        </w:r>
        <w:r w:rsidR="009A3440">
          <w:rPr>
            <w:b w:val="0"/>
            <w:bCs/>
            <w:noProof/>
            <w:webHidden/>
          </w:rPr>
          <w:t>98</w:t>
        </w:r>
        <w:r w:rsidR="00945144" w:rsidRPr="00F767E0">
          <w:rPr>
            <w:b w:val="0"/>
            <w:bCs/>
            <w:noProof/>
            <w:webHidden/>
          </w:rPr>
          <w:fldChar w:fldCharType="end"/>
        </w:r>
      </w:hyperlink>
    </w:p>
    <w:p w14:paraId="410728DA" w14:textId="4CDC0C7E" w:rsidR="00945144" w:rsidRPr="00F767E0" w:rsidRDefault="00B27B34" w:rsidP="00945144">
      <w:pPr>
        <w:pStyle w:val="TableofFigures"/>
        <w:tabs>
          <w:tab w:val="right" w:leader="dot" w:pos="8446"/>
        </w:tabs>
        <w:spacing w:line="480" w:lineRule="auto"/>
        <w:rPr>
          <w:rFonts w:asciiTheme="minorHAnsi" w:eastAsiaTheme="minorEastAsia" w:hAnsiTheme="minorHAnsi"/>
          <w:b w:val="0"/>
          <w:bCs/>
          <w:noProof/>
          <w:sz w:val="22"/>
          <w:lang w:val="mt-MT" w:eastAsia="mt-MT"/>
        </w:rPr>
      </w:pPr>
      <w:hyperlink w:anchor="_Toc81645424" w:history="1">
        <w:r w:rsidR="00945144" w:rsidRPr="00F767E0">
          <w:rPr>
            <w:rStyle w:val="Hyperlink"/>
            <w:rFonts w:cs="Times New Roman"/>
            <w:b w:val="0"/>
            <w:bCs/>
            <w:noProof/>
            <w:color w:val="auto"/>
          </w:rPr>
          <w:t>Table 4.3: Grade VIII Music Theory Students 2018-2019</w:t>
        </w:r>
        <w:r w:rsidR="00945144" w:rsidRPr="00F767E0">
          <w:rPr>
            <w:b w:val="0"/>
            <w:bCs/>
            <w:noProof/>
            <w:webHidden/>
          </w:rPr>
          <w:tab/>
        </w:r>
        <w:r w:rsidR="00945144" w:rsidRPr="00F767E0">
          <w:rPr>
            <w:b w:val="0"/>
            <w:bCs/>
            <w:noProof/>
            <w:webHidden/>
          </w:rPr>
          <w:fldChar w:fldCharType="begin"/>
        </w:r>
        <w:r w:rsidR="00945144" w:rsidRPr="00F767E0">
          <w:rPr>
            <w:b w:val="0"/>
            <w:bCs/>
            <w:noProof/>
            <w:webHidden/>
          </w:rPr>
          <w:instrText xml:space="preserve"> PAGEREF _Toc81645424 \h </w:instrText>
        </w:r>
        <w:r w:rsidR="00945144" w:rsidRPr="00F767E0">
          <w:rPr>
            <w:b w:val="0"/>
            <w:bCs/>
            <w:noProof/>
            <w:webHidden/>
          </w:rPr>
        </w:r>
        <w:r w:rsidR="00945144" w:rsidRPr="00F767E0">
          <w:rPr>
            <w:b w:val="0"/>
            <w:bCs/>
            <w:noProof/>
            <w:webHidden/>
          </w:rPr>
          <w:fldChar w:fldCharType="separate"/>
        </w:r>
        <w:r w:rsidR="009A3440">
          <w:rPr>
            <w:b w:val="0"/>
            <w:bCs/>
            <w:noProof/>
            <w:webHidden/>
          </w:rPr>
          <w:t>99</w:t>
        </w:r>
        <w:r w:rsidR="00945144" w:rsidRPr="00F767E0">
          <w:rPr>
            <w:b w:val="0"/>
            <w:bCs/>
            <w:noProof/>
            <w:webHidden/>
          </w:rPr>
          <w:fldChar w:fldCharType="end"/>
        </w:r>
      </w:hyperlink>
    </w:p>
    <w:p w14:paraId="4AB71B6C" w14:textId="6BC42294" w:rsidR="00945144" w:rsidRPr="00F767E0" w:rsidRDefault="00B27B34" w:rsidP="00945144">
      <w:pPr>
        <w:pStyle w:val="TableofFigures"/>
        <w:tabs>
          <w:tab w:val="right" w:leader="dot" w:pos="8446"/>
        </w:tabs>
        <w:spacing w:line="480" w:lineRule="auto"/>
        <w:rPr>
          <w:rFonts w:asciiTheme="minorHAnsi" w:eastAsiaTheme="minorEastAsia" w:hAnsiTheme="minorHAnsi"/>
          <w:b w:val="0"/>
          <w:bCs/>
          <w:noProof/>
          <w:sz w:val="22"/>
          <w:lang w:val="mt-MT" w:eastAsia="mt-MT"/>
        </w:rPr>
      </w:pPr>
      <w:hyperlink w:anchor="_Toc81645425" w:history="1">
        <w:r w:rsidR="00945144" w:rsidRPr="00F767E0">
          <w:rPr>
            <w:rStyle w:val="Hyperlink"/>
            <w:rFonts w:cs="Times New Roman"/>
            <w:b w:val="0"/>
            <w:bCs/>
            <w:noProof/>
            <w:color w:val="auto"/>
            <w:lang w:val="en-GB"/>
          </w:rPr>
          <w:t>Table 4.4: The Official Course Content Specifications for Grade VII Theory</w:t>
        </w:r>
        <w:r w:rsidR="00945144" w:rsidRPr="00F767E0">
          <w:rPr>
            <w:b w:val="0"/>
            <w:bCs/>
            <w:noProof/>
            <w:webHidden/>
          </w:rPr>
          <w:tab/>
        </w:r>
        <w:r w:rsidR="00945144" w:rsidRPr="00F767E0">
          <w:rPr>
            <w:b w:val="0"/>
            <w:bCs/>
            <w:noProof/>
            <w:webHidden/>
          </w:rPr>
          <w:fldChar w:fldCharType="begin"/>
        </w:r>
        <w:r w:rsidR="00945144" w:rsidRPr="00F767E0">
          <w:rPr>
            <w:b w:val="0"/>
            <w:bCs/>
            <w:noProof/>
            <w:webHidden/>
          </w:rPr>
          <w:instrText xml:space="preserve"> PAGEREF _Toc81645425 \h </w:instrText>
        </w:r>
        <w:r w:rsidR="00945144" w:rsidRPr="00F767E0">
          <w:rPr>
            <w:b w:val="0"/>
            <w:bCs/>
            <w:noProof/>
            <w:webHidden/>
          </w:rPr>
        </w:r>
        <w:r w:rsidR="00945144" w:rsidRPr="00F767E0">
          <w:rPr>
            <w:b w:val="0"/>
            <w:bCs/>
            <w:noProof/>
            <w:webHidden/>
          </w:rPr>
          <w:fldChar w:fldCharType="separate"/>
        </w:r>
        <w:r w:rsidR="009A3440">
          <w:rPr>
            <w:b w:val="0"/>
            <w:bCs/>
            <w:noProof/>
            <w:webHidden/>
          </w:rPr>
          <w:t>100</w:t>
        </w:r>
        <w:r w:rsidR="00945144" w:rsidRPr="00F767E0">
          <w:rPr>
            <w:b w:val="0"/>
            <w:bCs/>
            <w:noProof/>
            <w:webHidden/>
          </w:rPr>
          <w:fldChar w:fldCharType="end"/>
        </w:r>
      </w:hyperlink>
    </w:p>
    <w:p w14:paraId="6DA3CB1C" w14:textId="73F7527F" w:rsidR="00945144" w:rsidRPr="00F767E0" w:rsidRDefault="00B27B34" w:rsidP="00945144">
      <w:pPr>
        <w:pStyle w:val="TableofFigures"/>
        <w:tabs>
          <w:tab w:val="right" w:leader="dot" w:pos="8446"/>
        </w:tabs>
        <w:spacing w:line="480" w:lineRule="auto"/>
        <w:rPr>
          <w:rFonts w:asciiTheme="minorHAnsi" w:eastAsiaTheme="minorEastAsia" w:hAnsiTheme="minorHAnsi"/>
          <w:b w:val="0"/>
          <w:bCs/>
          <w:noProof/>
          <w:sz w:val="22"/>
          <w:lang w:val="mt-MT" w:eastAsia="mt-MT"/>
        </w:rPr>
      </w:pPr>
      <w:hyperlink w:anchor="_Toc81645426" w:history="1">
        <w:r w:rsidR="00945144" w:rsidRPr="00F767E0">
          <w:rPr>
            <w:rStyle w:val="Hyperlink"/>
            <w:rFonts w:cs="Times New Roman"/>
            <w:b w:val="0"/>
            <w:bCs/>
            <w:noProof/>
            <w:color w:val="auto"/>
            <w:lang w:val="mt-MT"/>
          </w:rPr>
          <w:t>Table 4.5: Official Course Content Specifications Grade VIII</w:t>
        </w:r>
        <w:r w:rsidR="00945144" w:rsidRPr="00F767E0">
          <w:rPr>
            <w:b w:val="0"/>
            <w:bCs/>
            <w:noProof/>
            <w:webHidden/>
          </w:rPr>
          <w:tab/>
        </w:r>
        <w:r w:rsidR="00945144" w:rsidRPr="00F767E0">
          <w:rPr>
            <w:b w:val="0"/>
            <w:bCs/>
            <w:noProof/>
            <w:webHidden/>
          </w:rPr>
          <w:fldChar w:fldCharType="begin"/>
        </w:r>
        <w:r w:rsidR="00945144" w:rsidRPr="00F767E0">
          <w:rPr>
            <w:b w:val="0"/>
            <w:bCs/>
            <w:noProof/>
            <w:webHidden/>
          </w:rPr>
          <w:instrText xml:space="preserve"> PAGEREF _Toc81645426 \h </w:instrText>
        </w:r>
        <w:r w:rsidR="00945144" w:rsidRPr="00F767E0">
          <w:rPr>
            <w:b w:val="0"/>
            <w:bCs/>
            <w:noProof/>
            <w:webHidden/>
          </w:rPr>
        </w:r>
        <w:r w:rsidR="00945144" w:rsidRPr="00F767E0">
          <w:rPr>
            <w:b w:val="0"/>
            <w:bCs/>
            <w:noProof/>
            <w:webHidden/>
          </w:rPr>
          <w:fldChar w:fldCharType="separate"/>
        </w:r>
        <w:r w:rsidR="009A3440">
          <w:rPr>
            <w:b w:val="0"/>
            <w:bCs/>
            <w:noProof/>
            <w:webHidden/>
          </w:rPr>
          <w:t>101</w:t>
        </w:r>
        <w:r w:rsidR="00945144" w:rsidRPr="00F767E0">
          <w:rPr>
            <w:b w:val="0"/>
            <w:bCs/>
            <w:noProof/>
            <w:webHidden/>
          </w:rPr>
          <w:fldChar w:fldCharType="end"/>
        </w:r>
      </w:hyperlink>
    </w:p>
    <w:p w14:paraId="3FB3D8F3" w14:textId="0713E30C" w:rsidR="00945144" w:rsidRPr="00945144" w:rsidRDefault="00B27B34" w:rsidP="006B760F">
      <w:pPr>
        <w:pStyle w:val="TableofFigures"/>
        <w:tabs>
          <w:tab w:val="right" w:leader="dot" w:pos="8446"/>
        </w:tabs>
        <w:spacing w:line="480" w:lineRule="auto"/>
        <w:ind w:left="993" w:hanging="993"/>
        <w:rPr>
          <w:rFonts w:asciiTheme="minorHAnsi" w:eastAsiaTheme="minorEastAsia" w:hAnsiTheme="minorHAnsi"/>
          <w:b w:val="0"/>
          <w:noProof/>
          <w:sz w:val="22"/>
          <w:lang w:val="mt-MT" w:eastAsia="mt-MT"/>
        </w:rPr>
      </w:pPr>
      <w:hyperlink w:anchor="_Toc81645427" w:history="1">
        <w:r w:rsidR="00945144" w:rsidRPr="00F767E0">
          <w:rPr>
            <w:rStyle w:val="Hyperlink"/>
            <w:rFonts w:cs="Times New Roman"/>
            <w:b w:val="0"/>
            <w:bCs/>
            <w:noProof/>
            <w:color w:val="auto"/>
            <w:lang w:val="mt-MT"/>
          </w:rPr>
          <w:t>Table 5.1: The main themes and sub-themes that emerged from the analysis of the responses from music theory teachers.</w:t>
        </w:r>
        <w:r w:rsidR="00945144" w:rsidRPr="00F767E0">
          <w:rPr>
            <w:b w:val="0"/>
            <w:bCs/>
            <w:noProof/>
            <w:webHidden/>
          </w:rPr>
          <w:tab/>
        </w:r>
        <w:r w:rsidR="00945144" w:rsidRPr="00F767E0">
          <w:rPr>
            <w:b w:val="0"/>
            <w:bCs/>
            <w:noProof/>
            <w:webHidden/>
          </w:rPr>
          <w:fldChar w:fldCharType="begin"/>
        </w:r>
        <w:r w:rsidR="00945144" w:rsidRPr="00F767E0">
          <w:rPr>
            <w:b w:val="0"/>
            <w:bCs/>
            <w:noProof/>
            <w:webHidden/>
          </w:rPr>
          <w:instrText xml:space="preserve"> PAGEREF _Toc81645427 \h </w:instrText>
        </w:r>
        <w:r w:rsidR="00945144" w:rsidRPr="00F767E0">
          <w:rPr>
            <w:b w:val="0"/>
            <w:bCs/>
            <w:noProof/>
            <w:webHidden/>
          </w:rPr>
        </w:r>
        <w:r w:rsidR="00945144" w:rsidRPr="00F767E0">
          <w:rPr>
            <w:b w:val="0"/>
            <w:bCs/>
            <w:noProof/>
            <w:webHidden/>
          </w:rPr>
          <w:fldChar w:fldCharType="separate"/>
        </w:r>
        <w:r w:rsidR="009A3440">
          <w:rPr>
            <w:b w:val="0"/>
            <w:bCs/>
            <w:noProof/>
            <w:webHidden/>
          </w:rPr>
          <w:t>110</w:t>
        </w:r>
        <w:r w:rsidR="00945144" w:rsidRPr="00F767E0">
          <w:rPr>
            <w:b w:val="0"/>
            <w:bCs/>
            <w:noProof/>
            <w:webHidden/>
          </w:rPr>
          <w:fldChar w:fldCharType="end"/>
        </w:r>
      </w:hyperlink>
    </w:p>
    <w:p w14:paraId="4FB938D7" w14:textId="7196ABC8" w:rsidR="00F73E60" w:rsidRDefault="00945144" w:rsidP="00945144">
      <w:pPr>
        <w:spacing w:before="240" w:line="480" w:lineRule="auto"/>
        <w:rPr>
          <w:rFonts w:ascii="Times New Roman" w:hAnsi="Times New Roman" w:cs="Times New Roman"/>
          <w:b/>
          <w:sz w:val="24"/>
          <w:szCs w:val="32"/>
          <w:lang w:val="mt-MT"/>
        </w:rPr>
      </w:pPr>
      <w:r>
        <w:rPr>
          <w:rFonts w:ascii="Times New Roman" w:hAnsi="Times New Roman" w:cs="Times New Roman"/>
          <w:b/>
          <w:sz w:val="24"/>
          <w:szCs w:val="32"/>
          <w:lang w:val="mt-MT"/>
        </w:rPr>
        <w:fldChar w:fldCharType="end"/>
      </w:r>
    </w:p>
    <w:p w14:paraId="73483C72" w14:textId="6F2DF0DA" w:rsidR="004E06B2" w:rsidRDefault="004E06B2" w:rsidP="007E463B">
      <w:pPr>
        <w:pStyle w:val="Heading1"/>
        <w:rPr>
          <w:rFonts w:ascii="Times New Roman" w:hAnsi="Times New Roman" w:cs="Times New Roman"/>
          <w:color w:val="auto"/>
          <w:sz w:val="28"/>
          <w:szCs w:val="28"/>
          <w:lang w:val="mt-MT"/>
        </w:rPr>
      </w:pPr>
      <w:bookmarkStart w:id="6" w:name="_Toc77755887"/>
    </w:p>
    <w:p w14:paraId="507DCA3D" w14:textId="04C4677F" w:rsidR="00945144" w:rsidRDefault="00945144" w:rsidP="00945144">
      <w:pPr>
        <w:rPr>
          <w:lang w:val="mt-MT"/>
        </w:rPr>
      </w:pPr>
    </w:p>
    <w:p w14:paraId="7DC324BC" w14:textId="426549F1" w:rsidR="00945144" w:rsidRDefault="00945144" w:rsidP="00945144">
      <w:pPr>
        <w:rPr>
          <w:lang w:val="mt-MT"/>
        </w:rPr>
      </w:pPr>
    </w:p>
    <w:p w14:paraId="42D26FF4" w14:textId="1E1DAF78" w:rsidR="00945144" w:rsidRDefault="00945144" w:rsidP="00945144">
      <w:pPr>
        <w:rPr>
          <w:lang w:val="mt-MT"/>
        </w:rPr>
      </w:pPr>
    </w:p>
    <w:p w14:paraId="73E16189" w14:textId="2867C7E5" w:rsidR="00945144" w:rsidRDefault="00945144" w:rsidP="00945144">
      <w:pPr>
        <w:rPr>
          <w:lang w:val="mt-MT"/>
        </w:rPr>
      </w:pPr>
    </w:p>
    <w:p w14:paraId="306C713C" w14:textId="4B40EADB" w:rsidR="00945144" w:rsidRDefault="00945144" w:rsidP="00945144">
      <w:pPr>
        <w:rPr>
          <w:lang w:val="mt-MT"/>
        </w:rPr>
      </w:pPr>
    </w:p>
    <w:p w14:paraId="20DA4BD1" w14:textId="53137A8C" w:rsidR="00945144" w:rsidRDefault="00945144" w:rsidP="00945144">
      <w:pPr>
        <w:rPr>
          <w:lang w:val="mt-MT"/>
        </w:rPr>
      </w:pPr>
    </w:p>
    <w:p w14:paraId="2D513828" w14:textId="68FCD457" w:rsidR="00641059" w:rsidRDefault="00641059" w:rsidP="00945144">
      <w:pPr>
        <w:rPr>
          <w:lang w:val="mt-MT"/>
        </w:rPr>
      </w:pPr>
    </w:p>
    <w:p w14:paraId="466AF0CF" w14:textId="724DFA2B" w:rsidR="00641059" w:rsidRDefault="00641059" w:rsidP="00945144">
      <w:pPr>
        <w:rPr>
          <w:lang w:val="mt-MT"/>
        </w:rPr>
      </w:pPr>
    </w:p>
    <w:p w14:paraId="348349E5" w14:textId="3FC8C725" w:rsidR="00641059" w:rsidRDefault="00641059" w:rsidP="00945144">
      <w:pPr>
        <w:rPr>
          <w:lang w:val="mt-MT"/>
        </w:rPr>
      </w:pPr>
    </w:p>
    <w:p w14:paraId="148CB7DA" w14:textId="1F1891A3" w:rsidR="00641059" w:rsidRDefault="00641059" w:rsidP="00945144">
      <w:pPr>
        <w:rPr>
          <w:lang w:val="mt-MT"/>
        </w:rPr>
      </w:pPr>
    </w:p>
    <w:p w14:paraId="5BC00DA4" w14:textId="77777777" w:rsidR="00641059" w:rsidRPr="00945144" w:rsidRDefault="00641059" w:rsidP="00945144">
      <w:pPr>
        <w:rPr>
          <w:lang w:val="mt-MT"/>
        </w:rPr>
      </w:pPr>
    </w:p>
    <w:p w14:paraId="78D5B5F9" w14:textId="105DA323" w:rsidR="000E4038" w:rsidRPr="007E463B" w:rsidRDefault="000E4038" w:rsidP="007E463B">
      <w:pPr>
        <w:pStyle w:val="Heading1"/>
        <w:rPr>
          <w:rFonts w:ascii="Times New Roman" w:hAnsi="Times New Roman" w:cs="Times New Roman"/>
          <w:color w:val="auto"/>
          <w:sz w:val="28"/>
          <w:szCs w:val="28"/>
          <w:lang w:val="mt-MT"/>
        </w:rPr>
      </w:pPr>
      <w:bookmarkStart w:id="7" w:name="_Toc115349131"/>
      <w:r w:rsidRPr="007E463B">
        <w:rPr>
          <w:rFonts w:ascii="Times New Roman" w:hAnsi="Times New Roman" w:cs="Times New Roman"/>
          <w:color w:val="auto"/>
          <w:sz w:val="28"/>
          <w:szCs w:val="28"/>
          <w:lang w:val="mt-MT"/>
        </w:rPr>
        <w:lastRenderedPageBreak/>
        <w:t>CERTIFICATION</w:t>
      </w:r>
      <w:bookmarkEnd w:id="6"/>
      <w:bookmarkEnd w:id="7"/>
    </w:p>
    <w:p w14:paraId="30B72364" w14:textId="1A617C81" w:rsidR="000E4038" w:rsidRDefault="000E4038" w:rsidP="000E4038">
      <w:pPr>
        <w:rPr>
          <w:rFonts w:ascii="Times New Roman" w:hAnsi="Times New Roman" w:cs="Times New Roman"/>
          <w:b/>
          <w:sz w:val="32"/>
          <w:szCs w:val="32"/>
          <w:lang w:val="mt-MT"/>
        </w:rPr>
      </w:pPr>
      <w:r w:rsidRPr="000E4038">
        <w:rPr>
          <w:rFonts w:ascii="Times New Roman" w:hAnsi="Times New Roman" w:cs="Times New Roman"/>
          <w:b/>
          <w:sz w:val="32"/>
          <w:szCs w:val="32"/>
          <w:lang w:val="mt-MT"/>
        </w:rPr>
        <w:t>____________________</w:t>
      </w:r>
      <w:r w:rsidR="00F73E60">
        <w:rPr>
          <w:rFonts w:ascii="Times New Roman" w:hAnsi="Times New Roman" w:cs="Times New Roman"/>
          <w:b/>
          <w:sz w:val="32"/>
          <w:szCs w:val="32"/>
          <w:lang w:val="mt-MT"/>
        </w:rPr>
        <w:t>______________________________</w:t>
      </w:r>
      <w:r w:rsidRPr="000E4038">
        <w:rPr>
          <w:rFonts w:ascii="Times New Roman" w:hAnsi="Times New Roman" w:cs="Times New Roman"/>
          <w:b/>
          <w:sz w:val="32"/>
          <w:szCs w:val="32"/>
          <w:lang w:val="mt-MT"/>
        </w:rPr>
        <w:t>__</w:t>
      </w:r>
    </w:p>
    <w:p w14:paraId="36CFCFCB" w14:textId="77777777" w:rsidR="000E4038" w:rsidRDefault="000E4038" w:rsidP="000E4038">
      <w:pPr>
        <w:rPr>
          <w:rFonts w:ascii="Times New Roman" w:hAnsi="Times New Roman" w:cs="Times New Roman"/>
          <w:b/>
          <w:sz w:val="32"/>
          <w:szCs w:val="32"/>
          <w:lang w:val="mt-MT"/>
        </w:rPr>
      </w:pPr>
    </w:p>
    <w:p w14:paraId="4CCDDBE3" w14:textId="77777777" w:rsidR="000E4038" w:rsidRDefault="000E4038" w:rsidP="000E4038">
      <w:pPr>
        <w:rPr>
          <w:rFonts w:ascii="Times New Roman" w:hAnsi="Times New Roman" w:cs="Times New Roman"/>
          <w:b/>
          <w:sz w:val="32"/>
          <w:szCs w:val="32"/>
          <w:lang w:val="mt-MT"/>
        </w:rPr>
      </w:pPr>
    </w:p>
    <w:p w14:paraId="107971A7" w14:textId="77777777" w:rsidR="000E4038" w:rsidRDefault="000E4038" w:rsidP="000E4038">
      <w:pPr>
        <w:rPr>
          <w:rFonts w:ascii="Times New Roman" w:hAnsi="Times New Roman" w:cs="Times New Roman"/>
          <w:b/>
          <w:sz w:val="32"/>
          <w:szCs w:val="32"/>
          <w:lang w:val="mt-MT"/>
        </w:rPr>
      </w:pPr>
    </w:p>
    <w:p w14:paraId="1E09D382" w14:textId="08056360" w:rsidR="000E4038" w:rsidRDefault="000E4038" w:rsidP="00715CBB">
      <w:pPr>
        <w:spacing w:line="480" w:lineRule="auto"/>
        <w:jc w:val="both"/>
        <w:rPr>
          <w:rFonts w:ascii="Times New Roman" w:hAnsi="Times New Roman" w:cs="Times New Roman"/>
          <w:sz w:val="24"/>
          <w:szCs w:val="24"/>
          <w:lang w:val="mt-MT"/>
        </w:rPr>
      </w:pPr>
      <w:r>
        <w:rPr>
          <w:rFonts w:ascii="Times New Roman" w:hAnsi="Times New Roman" w:cs="Times New Roman"/>
          <w:sz w:val="24"/>
          <w:szCs w:val="24"/>
          <w:lang w:val="mt-MT"/>
        </w:rPr>
        <w:t>I hereby certify this work is original and has not previously been submitted in whole or part by me or any other person for any qualification or award in any university. I further certify that to the best of my knowledge and belief, these research papers contain no material previously published or written by another person except where due reference is made in the papers themselves.</w:t>
      </w:r>
    </w:p>
    <w:p w14:paraId="6FBBA7C9" w14:textId="432BE54D" w:rsidR="00715CBB" w:rsidRDefault="00715CBB" w:rsidP="00715CBB">
      <w:pPr>
        <w:spacing w:line="480" w:lineRule="auto"/>
        <w:jc w:val="both"/>
        <w:rPr>
          <w:rFonts w:ascii="Times New Roman" w:hAnsi="Times New Roman" w:cs="Times New Roman"/>
          <w:sz w:val="24"/>
          <w:szCs w:val="24"/>
          <w:lang w:val="mt-MT"/>
        </w:rPr>
      </w:pPr>
      <w:r>
        <w:rPr>
          <w:rFonts w:ascii="Times New Roman" w:hAnsi="Times New Roman" w:cs="Times New Roman"/>
          <w:sz w:val="24"/>
          <w:szCs w:val="24"/>
          <w:lang w:val="mt-MT"/>
        </w:rPr>
        <w:t xml:space="preserve">Signed:        </w:t>
      </w:r>
    </w:p>
    <w:p w14:paraId="0608A380" w14:textId="69334F5E" w:rsidR="00EA35EC" w:rsidRDefault="00B97DC4" w:rsidP="00715CBB">
      <w:pPr>
        <w:spacing w:line="480" w:lineRule="auto"/>
        <w:jc w:val="both"/>
        <w:rPr>
          <w:rFonts w:ascii="Times New Roman" w:hAnsi="Times New Roman" w:cs="Times New Roman"/>
          <w:sz w:val="24"/>
          <w:szCs w:val="24"/>
          <w:lang w:val="mt-MT"/>
        </w:rPr>
      </w:pPr>
      <w:r>
        <w:rPr>
          <w:rFonts w:ascii="Times New Roman" w:hAnsi="Times New Roman" w:cs="Times New Roman"/>
          <w:sz w:val="24"/>
          <w:szCs w:val="24"/>
          <w:lang w:val="mt-MT"/>
        </w:rPr>
        <w:t xml:space="preserve">                       </w:t>
      </w:r>
      <w:r>
        <w:rPr>
          <w:noProof/>
        </w:rPr>
        <w:drawing>
          <wp:inline distT="0" distB="0" distL="0" distR="0" wp14:anchorId="13844A3E" wp14:editId="5520DF8C">
            <wp:extent cx="2164080" cy="967740"/>
            <wp:effectExtent l="0" t="0" r="7620" b="381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4080" cy="967740"/>
                    </a:xfrm>
                    <a:prstGeom prst="rect">
                      <a:avLst/>
                    </a:prstGeom>
                    <a:noFill/>
                    <a:ln>
                      <a:noFill/>
                    </a:ln>
                  </pic:spPr>
                </pic:pic>
              </a:graphicData>
            </a:graphic>
          </wp:inline>
        </w:drawing>
      </w:r>
    </w:p>
    <w:p w14:paraId="0F575303" w14:textId="25018D5D" w:rsidR="00715CBB" w:rsidRDefault="00715CBB" w:rsidP="00715CBB">
      <w:pPr>
        <w:spacing w:line="480" w:lineRule="auto"/>
        <w:jc w:val="both"/>
        <w:rPr>
          <w:rFonts w:ascii="Times New Roman" w:hAnsi="Times New Roman" w:cs="Times New Roman"/>
          <w:sz w:val="24"/>
          <w:szCs w:val="24"/>
          <w:lang w:val="mt-MT"/>
        </w:rPr>
      </w:pPr>
      <w:r>
        <w:rPr>
          <w:rFonts w:ascii="Times New Roman" w:hAnsi="Times New Roman" w:cs="Times New Roman"/>
          <w:sz w:val="24"/>
          <w:szCs w:val="24"/>
          <w:lang w:val="mt-MT"/>
        </w:rPr>
        <w:t>Date:</w:t>
      </w:r>
      <w:r w:rsidR="00631440">
        <w:rPr>
          <w:rFonts w:ascii="Times New Roman" w:hAnsi="Times New Roman" w:cs="Times New Roman"/>
          <w:sz w:val="24"/>
          <w:szCs w:val="24"/>
          <w:lang w:val="mt-MT"/>
        </w:rPr>
        <w:t xml:space="preserve">              _____</w:t>
      </w:r>
      <w:r w:rsidR="00EA35EC">
        <w:rPr>
          <w:rFonts w:ascii="Times New Roman" w:hAnsi="Times New Roman" w:cs="Times New Roman"/>
          <w:sz w:val="24"/>
          <w:szCs w:val="24"/>
          <w:u w:val="single"/>
          <w:lang w:val="mt-MT"/>
        </w:rPr>
        <w:t>January 2022</w:t>
      </w:r>
      <w:r w:rsidR="00631440">
        <w:rPr>
          <w:rFonts w:ascii="Times New Roman" w:hAnsi="Times New Roman" w:cs="Times New Roman"/>
          <w:sz w:val="24"/>
          <w:szCs w:val="24"/>
          <w:lang w:val="mt-MT"/>
        </w:rPr>
        <w:t>_________________</w:t>
      </w:r>
    </w:p>
    <w:p w14:paraId="1143A67F" w14:textId="77777777" w:rsidR="00715CBB" w:rsidRDefault="00715CBB" w:rsidP="00715CBB">
      <w:pPr>
        <w:spacing w:line="480" w:lineRule="auto"/>
        <w:jc w:val="both"/>
        <w:rPr>
          <w:rFonts w:ascii="Times New Roman" w:hAnsi="Times New Roman" w:cs="Times New Roman"/>
          <w:sz w:val="24"/>
          <w:szCs w:val="24"/>
          <w:lang w:val="mt-MT"/>
        </w:rPr>
      </w:pPr>
    </w:p>
    <w:p w14:paraId="6B57123A" w14:textId="77777777" w:rsidR="00715CBB" w:rsidRDefault="00715CBB" w:rsidP="00715CBB">
      <w:pPr>
        <w:spacing w:line="480" w:lineRule="auto"/>
        <w:jc w:val="both"/>
        <w:rPr>
          <w:rFonts w:ascii="Times New Roman" w:hAnsi="Times New Roman" w:cs="Times New Roman"/>
          <w:sz w:val="24"/>
          <w:szCs w:val="24"/>
          <w:lang w:val="mt-MT"/>
        </w:rPr>
      </w:pPr>
    </w:p>
    <w:p w14:paraId="696A6BD1" w14:textId="77777777" w:rsidR="004737D8" w:rsidRDefault="004737D8" w:rsidP="00715CBB">
      <w:pPr>
        <w:spacing w:line="480" w:lineRule="auto"/>
        <w:jc w:val="both"/>
        <w:rPr>
          <w:rFonts w:ascii="Times New Roman" w:hAnsi="Times New Roman" w:cs="Times New Roman"/>
          <w:sz w:val="24"/>
          <w:szCs w:val="24"/>
          <w:lang w:val="mt-MT"/>
        </w:rPr>
      </w:pPr>
    </w:p>
    <w:p w14:paraId="32B718C7" w14:textId="77777777" w:rsidR="004737D8" w:rsidRDefault="004737D8" w:rsidP="00715CBB">
      <w:pPr>
        <w:spacing w:line="480" w:lineRule="auto"/>
        <w:jc w:val="both"/>
        <w:rPr>
          <w:rFonts w:ascii="Times New Roman" w:hAnsi="Times New Roman" w:cs="Times New Roman"/>
          <w:sz w:val="24"/>
          <w:szCs w:val="24"/>
          <w:lang w:val="mt-MT"/>
        </w:rPr>
      </w:pPr>
    </w:p>
    <w:p w14:paraId="0A192AC2" w14:textId="551EFF6C" w:rsidR="002F321A" w:rsidRDefault="002F321A" w:rsidP="00715CBB">
      <w:pPr>
        <w:spacing w:line="480" w:lineRule="auto"/>
        <w:jc w:val="both"/>
        <w:rPr>
          <w:rFonts w:ascii="Times New Roman" w:hAnsi="Times New Roman" w:cs="Times New Roman"/>
          <w:sz w:val="24"/>
          <w:szCs w:val="24"/>
          <w:lang w:val="mt-MT"/>
        </w:rPr>
      </w:pPr>
    </w:p>
    <w:p w14:paraId="2139AF13" w14:textId="5BC639C1" w:rsidR="00641059" w:rsidRDefault="00641059" w:rsidP="00715CBB">
      <w:pPr>
        <w:spacing w:line="480" w:lineRule="auto"/>
        <w:jc w:val="both"/>
        <w:rPr>
          <w:rFonts w:ascii="Times New Roman" w:hAnsi="Times New Roman" w:cs="Times New Roman"/>
          <w:sz w:val="24"/>
          <w:szCs w:val="24"/>
          <w:lang w:val="mt-MT"/>
        </w:rPr>
      </w:pPr>
    </w:p>
    <w:p w14:paraId="5EA27D80" w14:textId="77777777" w:rsidR="00F3484C" w:rsidRDefault="00F3484C" w:rsidP="00715CBB">
      <w:pPr>
        <w:spacing w:line="480" w:lineRule="auto"/>
        <w:jc w:val="both"/>
        <w:rPr>
          <w:rFonts w:ascii="Times New Roman" w:hAnsi="Times New Roman" w:cs="Times New Roman"/>
          <w:sz w:val="24"/>
          <w:szCs w:val="24"/>
          <w:lang w:val="mt-MT"/>
        </w:rPr>
      </w:pPr>
    </w:p>
    <w:p w14:paraId="4700BB7B" w14:textId="3A55FAD1" w:rsidR="00715CBB" w:rsidRPr="007E463B" w:rsidRDefault="00715CBB" w:rsidP="007E463B">
      <w:pPr>
        <w:pStyle w:val="Heading1"/>
        <w:rPr>
          <w:rFonts w:ascii="Times New Roman" w:hAnsi="Times New Roman" w:cs="Times New Roman"/>
          <w:color w:val="auto"/>
          <w:sz w:val="28"/>
          <w:szCs w:val="28"/>
          <w:lang w:val="mt-MT"/>
        </w:rPr>
      </w:pPr>
      <w:bookmarkStart w:id="8" w:name="_Toc77755888"/>
      <w:bookmarkStart w:id="9" w:name="_Toc115349132"/>
      <w:r w:rsidRPr="007E463B">
        <w:rPr>
          <w:rFonts w:ascii="Times New Roman" w:hAnsi="Times New Roman" w:cs="Times New Roman"/>
          <w:color w:val="auto"/>
          <w:sz w:val="28"/>
          <w:szCs w:val="28"/>
          <w:lang w:val="mt-MT"/>
        </w:rPr>
        <w:lastRenderedPageBreak/>
        <w:t>ACKNOWLEDGEMENTS</w:t>
      </w:r>
      <w:bookmarkEnd w:id="8"/>
      <w:bookmarkEnd w:id="9"/>
    </w:p>
    <w:p w14:paraId="0F83E74A" w14:textId="73C7FB8C" w:rsidR="00715CBB" w:rsidRDefault="00715CBB" w:rsidP="00715CBB">
      <w:pPr>
        <w:rPr>
          <w:rFonts w:ascii="Times New Roman" w:hAnsi="Times New Roman" w:cs="Times New Roman"/>
          <w:b/>
          <w:sz w:val="32"/>
          <w:szCs w:val="32"/>
          <w:lang w:val="mt-MT"/>
        </w:rPr>
      </w:pPr>
      <w:r>
        <w:rPr>
          <w:rFonts w:ascii="Times New Roman" w:hAnsi="Times New Roman" w:cs="Times New Roman"/>
          <w:b/>
          <w:sz w:val="32"/>
          <w:szCs w:val="32"/>
          <w:lang w:val="mt-MT"/>
        </w:rPr>
        <w:t>____________________</w:t>
      </w:r>
      <w:r w:rsidR="00F73E60">
        <w:rPr>
          <w:rFonts w:ascii="Times New Roman" w:hAnsi="Times New Roman" w:cs="Times New Roman"/>
          <w:b/>
          <w:sz w:val="32"/>
          <w:szCs w:val="32"/>
          <w:lang w:val="mt-MT"/>
        </w:rPr>
        <w:t>______________________________</w:t>
      </w:r>
      <w:r>
        <w:rPr>
          <w:rFonts w:ascii="Times New Roman" w:hAnsi="Times New Roman" w:cs="Times New Roman"/>
          <w:b/>
          <w:sz w:val="32"/>
          <w:szCs w:val="32"/>
          <w:lang w:val="mt-MT"/>
        </w:rPr>
        <w:t>__</w:t>
      </w:r>
    </w:p>
    <w:p w14:paraId="03732F4D" w14:textId="77777777" w:rsidR="00715CBB" w:rsidRDefault="00715CBB" w:rsidP="00715CBB">
      <w:pPr>
        <w:rPr>
          <w:rFonts w:ascii="Times New Roman" w:hAnsi="Times New Roman" w:cs="Times New Roman"/>
          <w:b/>
          <w:sz w:val="32"/>
          <w:szCs w:val="32"/>
          <w:lang w:val="mt-MT"/>
        </w:rPr>
      </w:pPr>
    </w:p>
    <w:p w14:paraId="74EA53F8" w14:textId="77777777" w:rsidR="00715CBB" w:rsidRDefault="00715CBB" w:rsidP="00715CBB">
      <w:pPr>
        <w:rPr>
          <w:rFonts w:ascii="Times New Roman" w:hAnsi="Times New Roman" w:cs="Times New Roman"/>
          <w:b/>
          <w:sz w:val="32"/>
          <w:szCs w:val="32"/>
          <w:lang w:val="mt-MT"/>
        </w:rPr>
      </w:pPr>
    </w:p>
    <w:p w14:paraId="2D931A6C" w14:textId="6B238924" w:rsidR="00715CBB" w:rsidRPr="008D5EC8" w:rsidRDefault="00715CBB" w:rsidP="005F2B93">
      <w:pPr>
        <w:spacing w:line="480" w:lineRule="auto"/>
        <w:jc w:val="both"/>
        <w:rPr>
          <w:rFonts w:ascii="Times New Roman" w:hAnsi="Times New Roman" w:cs="Times New Roman"/>
          <w:sz w:val="24"/>
          <w:szCs w:val="24"/>
          <w:lang w:val="mt-MT"/>
        </w:rPr>
      </w:pPr>
      <w:r w:rsidRPr="008D5EC8">
        <w:rPr>
          <w:rFonts w:ascii="Times New Roman" w:hAnsi="Times New Roman" w:cs="Times New Roman"/>
          <w:b/>
          <w:i/>
          <w:iCs/>
          <w:sz w:val="24"/>
          <w:szCs w:val="24"/>
          <w:lang w:val="mt-MT"/>
        </w:rPr>
        <w:t>Dr. Maria Varvarigou</w:t>
      </w:r>
      <w:r w:rsidRPr="008D5EC8">
        <w:rPr>
          <w:rFonts w:ascii="Times New Roman" w:hAnsi="Times New Roman" w:cs="Times New Roman"/>
          <w:sz w:val="24"/>
          <w:szCs w:val="24"/>
          <w:lang w:val="mt-MT"/>
        </w:rPr>
        <w:t>: There is no better supervisor. You  illuminated my pathway to this dissertation and helped me in every stage of it. You kept on monitoring, advising and editing my wor</w:t>
      </w:r>
      <w:r w:rsidR="009E5694">
        <w:rPr>
          <w:rFonts w:ascii="Times New Roman" w:hAnsi="Times New Roman" w:cs="Times New Roman"/>
          <w:sz w:val="24"/>
          <w:szCs w:val="24"/>
          <w:lang w:val="mt-MT"/>
        </w:rPr>
        <w:t>k</w:t>
      </w:r>
      <w:r w:rsidRPr="008D5EC8">
        <w:rPr>
          <w:rFonts w:ascii="Times New Roman" w:hAnsi="Times New Roman" w:cs="Times New Roman"/>
          <w:sz w:val="24"/>
          <w:szCs w:val="24"/>
          <w:lang w:val="mt-MT"/>
        </w:rPr>
        <w:t xml:space="preserve">....never for a moment did  I feel abandoned. You knew exactly what to say, and not what to say with impeccable timing. Your confidence in me and your kind words of encouragement have been of immense help. My success in the completion of my dissertation would not have been possible without your support. Your expert guidance, not only as a PhD supervisor, but as one of the leading academics in music education has challenged me to think further, to work harder and provided the right opportunities for me to grow further. I will forever be grateful for your incredible support....I feel so lucky to have been guided by you. </w:t>
      </w:r>
    </w:p>
    <w:p w14:paraId="7F696989" w14:textId="77777777" w:rsidR="00715CBB" w:rsidRPr="008D5EC8" w:rsidRDefault="00715CBB" w:rsidP="005F2B93">
      <w:pPr>
        <w:spacing w:before="240" w:line="480" w:lineRule="auto"/>
        <w:jc w:val="both"/>
        <w:rPr>
          <w:rFonts w:ascii="Times New Roman" w:hAnsi="Times New Roman" w:cs="Times New Roman"/>
          <w:sz w:val="24"/>
          <w:szCs w:val="24"/>
          <w:shd w:val="clear" w:color="auto" w:fill="FFFFFF"/>
          <w:lang w:val="mt-MT"/>
        </w:rPr>
      </w:pPr>
      <w:r w:rsidRPr="008D5EC8">
        <w:rPr>
          <w:rFonts w:ascii="Times New Roman" w:hAnsi="Times New Roman" w:cs="Times New Roman"/>
          <w:b/>
          <w:i/>
          <w:iCs/>
          <w:sz w:val="24"/>
          <w:szCs w:val="24"/>
          <w:lang w:val="mt-MT"/>
        </w:rPr>
        <w:t>Professor Robert Rawson</w:t>
      </w:r>
      <w:r w:rsidRPr="008D5EC8">
        <w:rPr>
          <w:rFonts w:ascii="Times New Roman" w:hAnsi="Times New Roman" w:cs="Times New Roman"/>
          <w:b/>
          <w:sz w:val="24"/>
          <w:szCs w:val="24"/>
          <w:lang w:val="mt-MT"/>
        </w:rPr>
        <w:t>:</w:t>
      </w:r>
      <w:r w:rsidRPr="008D5EC8">
        <w:rPr>
          <w:rFonts w:ascii="Times New Roman" w:hAnsi="Times New Roman" w:cs="Times New Roman"/>
          <w:color w:val="4D5156"/>
          <w:sz w:val="24"/>
          <w:szCs w:val="24"/>
          <w:shd w:val="clear" w:color="auto" w:fill="FFFFFF"/>
          <w:lang w:val="mt-MT"/>
        </w:rPr>
        <w:t xml:space="preserve"> </w:t>
      </w:r>
      <w:r w:rsidRPr="008D5EC8">
        <w:rPr>
          <w:rFonts w:ascii="Times New Roman" w:hAnsi="Times New Roman" w:cs="Times New Roman"/>
          <w:sz w:val="24"/>
          <w:szCs w:val="24"/>
          <w:shd w:val="clear" w:color="auto" w:fill="FFFFFF"/>
          <w:lang w:val="mt-MT"/>
        </w:rPr>
        <w:t xml:space="preserve">I would  also like to thank the </w:t>
      </w:r>
      <w:r w:rsidRPr="008D5EC8">
        <w:rPr>
          <w:rFonts w:ascii="Times New Roman" w:hAnsi="Times New Roman" w:cs="Times New Roman"/>
          <w:i/>
          <w:iCs/>
          <w:sz w:val="24"/>
          <w:szCs w:val="24"/>
          <w:shd w:val="clear" w:color="auto" w:fill="FFFFFF"/>
          <w:lang w:val="mt-MT"/>
        </w:rPr>
        <w:t>Chair of Studies</w:t>
      </w:r>
      <w:r w:rsidRPr="008D5EC8">
        <w:rPr>
          <w:rFonts w:ascii="Times New Roman" w:hAnsi="Times New Roman" w:cs="Times New Roman"/>
          <w:sz w:val="24"/>
          <w:szCs w:val="24"/>
          <w:shd w:val="clear" w:color="auto" w:fill="FFFFFF"/>
          <w:lang w:val="mt-MT"/>
        </w:rPr>
        <w:t xml:space="preserve"> for his constant support, availability and constructive suggestions which were crucial for the completion of the work presented in this thesis.</w:t>
      </w:r>
    </w:p>
    <w:p w14:paraId="0A02B7D7" w14:textId="74D39389" w:rsidR="00715CBB" w:rsidRPr="008D5EC8" w:rsidRDefault="00715CBB" w:rsidP="005F2B93">
      <w:pPr>
        <w:shd w:val="clear" w:color="auto" w:fill="FFFFFF"/>
        <w:spacing w:before="240" w:line="480" w:lineRule="auto"/>
        <w:jc w:val="both"/>
        <w:rPr>
          <w:rFonts w:ascii="Times New Roman" w:eastAsia="Times New Roman" w:hAnsi="Times New Roman" w:cs="Times New Roman"/>
          <w:sz w:val="24"/>
          <w:szCs w:val="24"/>
          <w:lang w:val="mt-MT" w:eastAsia="mt-MT"/>
        </w:rPr>
      </w:pPr>
      <w:r w:rsidRPr="008D5EC8">
        <w:rPr>
          <w:rFonts w:ascii="Times New Roman" w:hAnsi="Times New Roman" w:cs="Times New Roman"/>
          <w:b/>
          <w:i/>
          <w:iCs/>
          <w:sz w:val="24"/>
          <w:szCs w:val="24"/>
          <w:shd w:val="clear" w:color="auto" w:fill="FFFFFF"/>
          <w:lang w:val="mt-MT"/>
        </w:rPr>
        <w:t>Miss Mary Anne Cauchi:</w:t>
      </w:r>
      <w:r w:rsidRPr="008D5EC8">
        <w:rPr>
          <w:rFonts w:ascii="Arial" w:hAnsi="Arial" w:cs="Arial"/>
          <w:b/>
          <w:sz w:val="24"/>
          <w:szCs w:val="24"/>
          <w:shd w:val="clear" w:color="auto" w:fill="FFFFFF"/>
          <w:lang w:val="mt-MT"/>
        </w:rPr>
        <w:t xml:space="preserve"> </w:t>
      </w:r>
      <w:r w:rsidRPr="008D5EC8">
        <w:rPr>
          <w:rFonts w:ascii="Times New Roman" w:hAnsi="Times New Roman" w:cs="Times New Roman"/>
          <w:sz w:val="24"/>
          <w:szCs w:val="24"/>
          <w:shd w:val="clear" w:color="auto" w:fill="FFFFFF"/>
          <w:lang w:val="mt-MT"/>
        </w:rPr>
        <w:t>I am especially grateful to my friend  Mary Anne  Cauchi who convinced me to initiate this journey. My sincere and heartfelt gratitude and appreciation to a wonderful friend. Undertaking this PhD has been  a truly life-changing experience, but you believed in me and supported me throughout.</w:t>
      </w:r>
      <w:r w:rsidRPr="008D5EC8">
        <w:rPr>
          <w:rFonts w:ascii="Times New Roman" w:eastAsia="Times New Roman" w:hAnsi="Times New Roman" w:cs="Times New Roman"/>
          <w:sz w:val="24"/>
          <w:szCs w:val="24"/>
          <w:lang w:val="mt-MT" w:eastAsia="mt-MT"/>
        </w:rPr>
        <w:t xml:space="preserve"> </w:t>
      </w:r>
    </w:p>
    <w:p w14:paraId="25536B61" w14:textId="0C97749B" w:rsidR="00715CBB" w:rsidRPr="008D5EC8" w:rsidRDefault="00715CBB" w:rsidP="005F2B93">
      <w:pPr>
        <w:shd w:val="clear" w:color="auto" w:fill="FFFFFF"/>
        <w:spacing w:before="240" w:line="480" w:lineRule="auto"/>
        <w:jc w:val="both"/>
        <w:rPr>
          <w:rFonts w:ascii="Times New Roman" w:eastAsia="Times New Roman" w:hAnsi="Times New Roman" w:cs="Times New Roman"/>
          <w:color w:val="4D5156"/>
          <w:sz w:val="24"/>
          <w:szCs w:val="24"/>
          <w:lang w:val="mt-MT" w:eastAsia="mt-MT"/>
        </w:rPr>
      </w:pPr>
      <w:r w:rsidRPr="008D5EC8">
        <w:rPr>
          <w:rFonts w:ascii="Times New Roman" w:eastAsia="Times New Roman" w:hAnsi="Times New Roman" w:cs="Times New Roman"/>
          <w:b/>
          <w:i/>
          <w:iCs/>
          <w:sz w:val="24"/>
          <w:szCs w:val="24"/>
          <w:lang w:val="mt-MT" w:eastAsia="mt-MT"/>
        </w:rPr>
        <w:t>Malta Music School:</w:t>
      </w:r>
      <w:r w:rsidRPr="008D5EC8">
        <w:rPr>
          <w:rFonts w:ascii="Times New Roman" w:eastAsia="Times New Roman" w:hAnsi="Times New Roman" w:cs="Times New Roman"/>
          <w:i/>
          <w:iCs/>
          <w:sz w:val="24"/>
          <w:szCs w:val="24"/>
          <w:lang w:val="mt-MT" w:eastAsia="mt-MT"/>
        </w:rPr>
        <w:t xml:space="preserve"> </w:t>
      </w:r>
      <w:r w:rsidR="00C37ACC">
        <w:rPr>
          <w:rFonts w:ascii="Times New Roman" w:eastAsia="Times New Roman" w:hAnsi="Times New Roman" w:cs="Times New Roman"/>
          <w:sz w:val="24"/>
          <w:szCs w:val="24"/>
          <w:lang w:val="mt-MT" w:eastAsia="mt-MT"/>
        </w:rPr>
        <w:t xml:space="preserve">I am ever so grateful </w:t>
      </w:r>
      <w:r w:rsidRPr="008D5EC8">
        <w:rPr>
          <w:rFonts w:ascii="Times New Roman" w:eastAsia="Times New Roman" w:hAnsi="Times New Roman" w:cs="Times New Roman"/>
          <w:sz w:val="24"/>
          <w:szCs w:val="24"/>
          <w:lang w:val="mt-MT" w:eastAsia="mt-MT"/>
        </w:rPr>
        <w:t xml:space="preserve"> to all </w:t>
      </w:r>
      <w:r w:rsidR="00C4193F">
        <w:rPr>
          <w:rFonts w:ascii="Times New Roman" w:eastAsia="Times New Roman" w:hAnsi="Times New Roman" w:cs="Times New Roman"/>
          <w:sz w:val="24"/>
          <w:szCs w:val="24"/>
          <w:lang w:val="mt-MT" w:eastAsia="mt-MT"/>
        </w:rPr>
        <w:t>the</w:t>
      </w:r>
      <w:r w:rsidR="00C37ACC">
        <w:rPr>
          <w:rFonts w:ascii="Times New Roman" w:eastAsia="Times New Roman" w:hAnsi="Times New Roman" w:cs="Times New Roman"/>
          <w:sz w:val="24"/>
          <w:szCs w:val="24"/>
          <w:lang w:val="mt-MT" w:eastAsia="mt-MT"/>
        </w:rPr>
        <w:t xml:space="preserve"> teaching</w:t>
      </w:r>
      <w:r w:rsidR="00C4193F">
        <w:rPr>
          <w:rFonts w:ascii="Times New Roman" w:eastAsia="Times New Roman" w:hAnsi="Times New Roman" w:cs="Times New Roman"/>
          <w:sz w:val="24"/>
          <w:szCs w:val="24"/>
          <w:lang w:val="mt-MT" w:eastAsia="mt-MT"/>
        </w:rPr>
        <w:t xml:space="preserve"> staff</w:t>
      </w:r>
      <w:r w:rsidR="00C37ACC">
        <w:rPr>
          <w:rFonts w:ascii="Times New Roman" w:eastAsia="Times New Roman" w:hAnsi="Times New Roman" w:cs="Times New Roman"/>
          <w:sz w:val="24"/>
          <w:szCs w:val="24"/>
          <w:lang w:val="mt-MT" w:eastAsia="mt-MT"/>
        </w:rPr>
        <w:t xml:space="preserve">,  to Ms. Odette Chetcuti who during the academic year 2018-2019 was the co-ordinator at the Malta school of Music </w:t>
      </w:r>
      <w:r w:rsidR="00C4193F">
        <w:rPr>
          <w:rFonts w:ascii="Times New Roman" w:eastAsia="Times New Roman" w:hAnsi="Times New Roman" w:cs="Times New Roman"/>
          <w:sz w:val="24"/>
          <w:szCs w:val="24"/>
          <w:lang w:val="mt-MT" w:eastAsia="mt-MT"/>
        </w:rPr>
        <w:t xml:space="preserve">, </w:t>
      </w:r>
      <w:r w:rsidR="00C37ACC">
        <w:rPr>
          <w:rFonts w:ascii="Times New Roman" w:eastAsia="Times New Roman" w:hAnsi="Times New Roman" w:cs="Times New Roman"/>
          <w:sz w:val="24"/>
          <w:szCs w:val="24"/>
          <w:lang w:val="mt-MT" w:eastAsia="mt-MT"/>
        </w:rPr>
        <w:t xml:space="preserve">and to  </w:t>
      </w:r>
      <w:r w:rsidR="00C4193F">
        <w:rPr>
          <w:rFonts w:ascii="Times New Roman" w:eastAsia="Times New Roman" w:hAnsi="Times New Roman" w:cs="Times New Roman"/>
          <w:sz w:val="24"/>
          <w:szCs w:val="24"/>
          <w:lang w:val="mt-MT" w:eastAsia="mt-MT"/>
        </w:rPr>
        <w:t>my  students in Higher E</w:t>
      </w:r>
      <w:r w:rsidRPr="008D5EC8">
        <w:rPr>
          <w:rFonts w:ascii="Times New Roman" w:eastAsia="Times New Roman" w:hAnsi="Times New Roman" w:cs="Times New Roman"/>
          <w:sz w:val="24"/>
          <w:szCs w:val="24"/>
          <w:lang w:val="mt-MT" w:eastAsia="mt-MT"/>
        </w:rPr>
        <w:t>ducation. Thank yo</w:t>
      </w:r>
      <w:r w:rsidR="00C37ACC">
        <w:rPr>
          <w:rFonts w:ascii="Times New Roman" w:eastAsia="Times New Roman" w:hAnsi="Times New Roman" w:cs="Times New Roman"/>
          <w:sz w:val="24"/>
          <w:szCs w:val="24"/>
          <w:lang w:val="mt-MT" w:eastAsia="mt-MT"/>
        </w:rPr>
        <w:t xml:space="preserve">u </w:t>
      </w:r>
      <w:r w:rsidRPr="008D5EC8">
        <w:rPr>
          <w:rFonts w:ascii="Times New Roman" w:eastAsia="Times New Roman" w:hAnsi="Times New Roman" w:cs="Times New Roman"/>
          <w:sz w:val="24"/>
          <w:szCs w:val="24"/>
          <w:lang w:val="mt-MT" w:eastAsia="mt-MT"/>
        </w:rPr>
        <w:t xml:space="preserve">for attending the </w:t>
      </w:r>
      <w:r w:rsidRPr="008D5EC8">
        <w:rPr>
          <w:rFonts w:ascii="Times New Roman" w:eastAsia="Times New Roman" w:hAnsi="Times New Roman" w:cs="Times New Roman"/>
          <w:sz w:val="24"/>
          <w:szCs w:val="24"/>
          <w:lang w:val="mt-MT" w:eastAsia="mt-MT"/>
        </w:rPr>
        <w:lastRenderedPageBreak/>
        <w:t xml:space="preserve">workshop, the </w:t>
      </w:r>
      <w:r w:rsidR="00C37ACC">
        <w:rPr>
          <w:rFonts w:ascii="Times New Roman" w:eastAsia="Times New Roman" w:hAnsi="Times New Roman" w:cs="Times New Roman"/>
          <w:sz w:val="24"/>
          <w:szCs w:val="24"/>
          <w:lang w:val="mt-MT" w:eastAsia="mt-MT"/>
        </w:rPr>
        <w:t xml:space="preserve">professional development session </w:t>
      </w:r>
      <w:r w:rsidR="00C37ACC" w:rsidRPr="008D5EC8">
        <w:rPr>
          <w:rFonts w:ascii="Times New Roman" w:eastAsia="Times New Roman" w:hAnsi="Times New Roman" w:cs="Times New Roman"/>
          <w:sz w:val="24"/>
          <w:szCs w:val="24"/>
          <w:lang w:val="mt-MT" w:eastAsia="mt-MT"/>
        </w:rPr>
        <w:t xml:space="preserve"> </w:t>
      </w:r>
      <w:r w:rsidRPr="008D5EC8">
        <w:rPr>
          <w:rFonts w:ascii="Times New Roman" w:eastAsia="Times New Roman" w:hAnsi="Times New Roman" w:cs="Times New Roman"/>
          <w:sz w:val="24"/>
          <w:szCs w:val="24"/>
          <w:lang w:val="mt-MT" w:eastAsia="mt-MT"/>
        </w:rPr>
        <w:t xml:space="preserve">and for furnishing me with skills for future academic research. Special thanks to  MAVC College Principal Mr. Victor Galea who supported me in my journey by his kindness, concern, help and support.   </w:t>
      </w:r>
    </w:p>
    <w:p w14:paraId="3AD191DD" w14:textId="7FD6BD0A" w:rsidR="00715CBB" w:rsidRPr="008D5EC8" w:rsidRDefault="00715CBB" w:rsidP="00EA0361">
      <w:pPr>
        <w:shd w:val="clear" w:color="auto" w:fill="FFFFFF"/>
        <w:spacing w:before="240" w:line="480" w:lineRule="auto"/>
        <w:jc w:val="both"/>
        <w:rPr>
          <w:rFonts w:ascii="Times New Roman" w:eastAsia="Times New Roman" w:hAnsi="Times New Roman" w:cs="Times New Roman"/>
          <w:sz w:val="24"/>
          <w:szCs w:val="24"/>
          <w:lang w:val="mt-MT" w:eastAsia="mt-MT"/>
        </w:rPr>
      </w:pPr>
      <w:r w:rsidRPr="008D5EC8">
        <w:rPr>
          <w:rFonts w:ascii="Times New Roman" w:eastAsia="Times New Roman" w:hAnsi="Times New Roman" w:cs="Times New Roman"/>
          <w:b/>
          <w:i/>
          <w:iCs/>
          <w:sz w:val="24"/>
          <w:szCs w:val="24"/>
          <w:lang w:val="mt-MT" w:eastAsia="mt-MT"/>
        </w:rPr>
        <w:t>University of Malta:</w:t>
      </w:r>
      <w:r w:rsidRPr="008D5EC8">
        <w:rPr>
          <w:rFonts w:ascii="Times New Roman" w:eastAsia="Times New Roman" w:hAnsi="Times New Roman" w:cs="Times New Roman"/>
          <w:sz w:val="24"/>
          <w:szCs w:val="24"/>
          <w:lang w:val="mt-MT" w:eastAsia="mt-MT"/>
        </w:rPr>
        <w:t xml:space="preserve"> Thank you to the Dean of the Faculty of Education, the Head of Department and to all my colleagues in the Department of Arts, Open Communities and Adult Education. I would like to express my gratitude also to the lecturers from the Department of Music  Studies within the Faculty of Performing Arts, for sharing information about their teaching, musical activities and the difficulties confronted in music theory teaching and learning. Your enthusiasm, and scholarly expertise continue to inspire me and fill my life with joy and music.</w:t>
      </w:r>
    </w:p>
    <w:p w14:paraId="14D5B17E" w14:textId="040E4455" w:rsidR="00715CBB" w:rsidRPr="008D5EC8" w:rsidRDefault="00715CBB" w:rsidP="005F2B93">
      <w:pPr>
        <w:shd w:val="clear" w:color="auto" w:fill="FFFFFF"/>
        <w:spacing w:before="240" w:line="480" w:lineRule="auto"/>
        <w:jc w:val="both"/>
        <w:rPr>
          <w:rFonts w:ascii="Times New Roman" w:eastAsia="Times New Roman" w:hAnsi="Times New Roman" w:cs="Times New Roman"/>
          <w:sz w:val="24"/>
          <w:szCs w:val="24"/>
          <w:lang w:val="mt-MT" w:eastAsia="mt-MT"/>
        </w:rPr>
      </w:pPr>
      <w:r w:rsidRPr="008D5EC8">
        <w:rPr>
          <w:rFonts w:ascii="Times New Roman" w:eastAsia="Times New Roman" w:hAnsi="Times New Roman" w:cs="Times New Roman"/>
          <w:b/>
          <w:i/>
          <w:iCs/>
          <w:sz w:val="24"/>
          <w:szCs w:val="24"/>
          <w:lang w:val="mt-MT" w:eastAsia="mt-MT"/>
        </w:rPr>
        <w:t>Malta Arts Scholarship:</w:t>
      </w:r>
      <w:r w:rsidRPr="008D5EC8">
        <w:rPr>
          <w:rFonts w:ascii="Times New Roman" w:eastAsia="Times New Roman" w:hAnsi="Times New Roman" w:cs="Times New Roman"/>
          <w:i/>
          <w:iCs/>
          <w:sz w:val="24"/>
          <w:szCs w:val="24"/>
          <w:lang w:val="mt-MT" w:eastAsia="mt-MT"/>
        </w:rPr>
        <w:t xml:space="preserve"> </w:t>
      </w:r>
      <w:r w:rsidRPr="008D5EC8">
        <w:rPr>
          <w:rFonts w:ascii="Times New Roman" w:eastAsia="Times New Roman" w:hAnsi="Times New Roman" w:cs="Times New Roman"/>
          <w:sz w:val="24"/>
          <w:szCs w:val="24"/>
          <w:lang w:val="mt-MT" w:eastAsia="mt-MT"/>
        </w:rPr>
        <w:t>Thank you to Malta Arts Scholarship. Your generosity will not go unappreciated.</w:t>
      </w:r>
      <w:r w:rsidRPr="008D5EC8">
        <w:rPr>
          <w:rFonts w:ascii="Arial" w:hAnsi="Arial" w:cs="Arial"/>
          <w:b/>
          <w:bCs/>
          <w:color w:val="202124"/>
          <w:sz w:val="24"/>
          <w:szCs w:val="24"/>
          <w:shd w:val="clear" w:color="auto" w:fill="FFFFFF"/>
          <w:lang w:val="mt-MT"/>
        </w:rPr>
        <w:t xml:space="preserve"> </w:t>
      </w:r>
    </w:p>
    <w:p w14:paraId="0C3826A5" w14:textId="538DD3CA" w:rsidR="00DB5E96" w:rsidRDefault="00715CBB" w:rsidP="00DB5E96">
      <w:pPr>
        <w:shd w:val="clear" w:color="auto" w:fill="FFFFFF"/>
        <w:tabs>
          <w:tab w:val="left" w:pos="5387"/>
        </w:tabs>
        <w:spacing w:before="240" w:line="480" w:lineRule="auto"/>
        <w:jc w:val="both"/>
        <w:rPr>
          <w:rFonts w:ascii="Times New Roman" w:eastAsia="Times New Roman" w:hAnsi="Times New Roman" w:cs="Times New Roman"/>
          <w:sz w:val="24"/>
          <w:szCs w:val="24"/>
          <w:lang w:val="mt-MT" w:eastAsia="mt-MT"/>
        </w:rPr>
      </w:pPr>
      <w:r w:rsidRPr="008D5EC8">
        <w:rPr>
          <w:rFonts w:ascii="Times New Roman" w:eastAsia="Times New Roman" w:hAnsi="Times New Roman" w:cs="Times New Roman"/>
          <w:b/>
          <w:i/>
          <w:iCs/>
          <w:sz w:val="24"/>
          <w:szCs w:val="24"/>
          <w:lang w:val="mt-MT" w:eastAsia="mt-MT"/>
        </w:rPr>
        <w:t>My family:</w:t>
      </w:r>
      <w:r w:rsidRPr="008D5EC8">
        <w:rPr>
          <w:rStyle w:val="Emphasis"/>
          <w:rFonts w:ascii="Arial" w:hAnsi="Arial" w:cs="Arial"/>
          <w:sz w:val="24"/>
          <w:szCs w:val="24"/>
          <w:shd w:val="clear" w:color="auto" w:fill="FFFFFF"/>
          <w:lang w:val="mt-MT"/>
        </w:rPr>
        <w:t xml:space="preserve"> </w:t>
      </w:r>
      <w:r w:rsidRPr="008D5EC8">
        <w:rPr>
          <w:rStyle w:val="hgkelc"/>
          <w:rFonts w:ascii="Times New Roman" w:hAnsi="Times New Roman" w:cs="Times New Roman"/>
          <w:color w:val="202124"/>
          <w:sz w:val="24"/>
          <w:szCs w:val="24"/>
          <w:shd w:val="clear" w:color="auto" w:fill="FFFFFF"/>
        </w:rPr>
        <w:t>Finally, my deep and sincere gratitude to my family for their continuous and unparalleled love, help</w:t>
      </w:r>
      <w:r w:rsidRPr="008D5EC8">
        <w:rPr>
          <w:rStyle w:val="hgkelc"/>
          <w:rFonts w:ascii="Times New Roman" w:hAnsi="Times New Roman" w:cs="Times New Roman"/>
          <w:color w:val="202124"/>
          <w:sz w:val="24"/>
          <w:szCs w:val="24"/>
          <w:shd w:val="clear" w:color="auto" w:fill="FFFFFF"/>
          <w:lang w:val="mt-MT"/>
        </w:rPr>
        <w:t>, encouragement</w:t>
      </w:r>
      <w:r w:rsidRPr="008D5EC8">
        <w:rPr>
          <w:rStyle w:val="hgkelc"/>
          <w:rFonts w:ascii="Times New Roman" w:hAnsi="Times New Roman" w:cs="Times New Roman"/>
          <w:color w:val="202124"/>
          <w:sz w:val="24"/>
          <w:szCs w:val="24"/>
          <w:shd w:val="clear" w:color="auto" w:fill="FFFFFF"/>
        </w:rPr>
        <w:t xml:space="preserve"> and support. I am grateful to my </w:t>
      </w:r>
      <w:r w:rsidRPr="008D5EC8">
        <w:rPr>
          <w:rStyle w:val="hgkelc"/>
          <w:rFonts w:ascii="Times New Roman" w:hAnsi="Times New Roman" w:cs="Times New Roman"/>
          <w:color w:val="202124"/>
          <w:sz w:val="24"/>
          <w:szCs w:val="24"/>
          <w:shd w:val="clear" w:color="auto" w:fill="FFFFFF"/>
          <w:lang w:val="mt-MT"/>
        </w:rPr>
        <w:t>soulmate Luke</w:t>
      </w:r>
      <w:r w:rsidRPr="008D5EC8">
        <w:rPr>
          <w:rStyle w:val="hgkelc"/>
          <w:rFonts w:ascii="Times New Roman" w:hAnsi="Times New Roman" w:cs="Times New Roman"/>
          <w:color w:val="202124"/>
          <w:sz w:val="24"/>
          <w:szCs w:val="24"/>
          <w:shd w:val="clear" w:color="auto" w:fill="FFFFFF"/>
        </w:rPr>
        <w:t xml:space="preserve"> for always being there for me</w:t>
      </w:r>
      <w:r w:rsidRPr="008D5EC8">
        <w:rPr>
          <w:rStyle w:val="hgkelc"/>
          <w:rFonts w:ascii="Times New Roman" w:hAnsi="Times New Roman" w:cs="Times New Roman"/>
          <w:color w:val="202124"/>
          <w:sz w:val="24"/>
          <w:szCs w:val="24"/>
          <w:shd w:val="clear" w:color="auto" w:fill="FFFFFF"/>
          <w:lang w:val="mt-MT"/>
        </w:rPr>
        <w:t xml:space="preserve"> to listen, discuss and help.</w:t>
      </w:r>
      <w:r w:rsidRPr="008D5EC8">
        <w:rPr>
          <w:rStyle w:val="hgkelc"/>
          <w:rFonts w:ascii="Times New Roman" w:hAnsi="Times New Roman" w:cs="Times New Roman"/>
          <w:color w:val="202124"/>
          <w:sz w:val="24"/>
          <w:szCs w:val="24"/>
          <w:shd w:val="clear" w:color="auto" w:fill="FFFFFF"/>
        </w:rPr>
        <w:t xml:space="preserve"> I am forever indebted to </w:t>
      </w:r>
      <w:r w:rsidRPr="008D5EC8">
        <w:rPr>
          <w:rStyle w:val="hgkelc"/>
          <w:rFonts w:ascii="Times New Roman" w:hAnsi="Times New Roman" w:cs="Times New Roman"/>
          <w:color w:val="202124"/>
          <w:sz w:val="24"/>
          <w:szCs w:val="24"/>
          <w:shd w:val="clear" w:color="auto" w:fill="FFFFFF"/>
          <w:lang w:val="mt-MT"/>
        </w:rPr>
        <w:t>my mum</w:t>
      </w:r>
      <w:r w:rsidRPr="008D5EC8">
        <w:rPr>
          <w:rStyle w:val="hgkelc"/>
          <w:rFonts w:ascii="Times New Roman" w:hAnsi="Times New Roman" w:cs="Times New Roman"/>
          <w:color w:val="202124"/>
          <w:sz w:val="24"/>
          <w:szCs w:val="24"/>
          <w:shd w:val="clear" w:color="auto" w:fill="FFFFFF"/>
        </w:rPr>
        <w:t xml:space="preserve"> for giving me the opportunities and experiences that have made me who I am.</w:t>
      </w:r>
      <w:r w:rsidRPr="008D5EC8">
        <w:rPr>
          <w:rStyle w:val="kx21rb"/>
          <w:rFonts w:ascii="Times New Roman" w:hAnsi="Times New Roman" w:cs="Times New Roman"/>
          <w:color w:val="70757A"/>
          <w:sz w:val="24"/>
          <w:szCs w:val="24"/>
          <w:shd w:val="clear" w:color="auto" w:fill="FFFFFF"/>
          <w:lang w:val="mt-MT"/>
        </w:rPr>
        <w:t xml:space="preserve"> </w:t>
      </w:r>
      <w:r w:rsidRPr="008D5EC8">
        <w:rPr>
          <w:rStyle w:val="kx21rb"/>
          <w:rFonts w:ascii="Times New Roman" w:hAnsi="Times New Roman" w:cs="Times New Roman"/>
          <w:sz w:val="24"/>
          <w:szCs w:val="24"/>
          <w:shd w:val="clear" w:color="auto" w:fill="FFFFFF"/>
          <w:lang w:val="mt-MT"/>
        </w:rPr>
        <w:t xml:space="preserve">I am </w:t>
      </w:r>
      <w:r w:rsidRPr="008D5EC8">
        <w:rPr>
          <w:rFonts w:ascii="Times New Roman" w:eastAsia="Times New Roman" w:hAnsi="Times New Roman" w:cs="Times New Roman"/>
          <w:sz w:val="24"/>
          <w:szCs w:val="24"/>
          <w:lang w:val="mt-MT" w:eastAsia="mt-MT"/>
        </w:rPr>
        <w:t> grateful to Andreas and Matthias for their constant love and support.</w:t>
      </w:r>
      <w:r w:rsidR="005F2B93" w:rsidRPr="008D5EC8">
        <w:rPr>
          <w:rFonts w:ascii="Times New Roman" w:eastAsia="Times New Roman" w:hAnsi="Times New Roman" w:cs="Times New Roman"/>
          <w:sz w:val="24"/>
          <w:szCs w:val="24"/>
          <w:lang w:val="mt-MT" w:eastAsia="mt-MT"/>
        </w:rPr>
        <w:t xml:space="preserve"> </w:t>
      </w:r>
      <w:r w:rsidRPr="008D5EC8">
        <w:rPr>
          <w:rFonts w:ascii="Times New Roman" w:eastAsia="Times New Roman" w:hAnsi="Times New Roman" w:cs="Times New Roman"/>
          <w:sz w:val="24"/>
          <w:szCs w:val="24"/>
          <w:lang w:val="mt-MT" w:eastAsia="mt-MT"/>
        </w:rPr>
        <w:t>Thank you all! Through your moral support I could concentrate on my res</w:t>
      </w:r>
      <w:r w:rsidR="00B8279D">
        <w:rPr>
          <w:rFonts w:ascii="Times New Roman" w:eastAsia="Times New Roman" w:hAnsi="Times New Roman" w:cs="Times New Roman"/>
          <w:sz w:val="24"/>
          <w:szCs w:val="24"/>
          <w:lang w:val="mt-MT" w:eastAsia="mt-MT"/>
        </w:rPr>
        <w:t>earch and successfully complete this thesis</w:t>
      </w:r>
      <w:r w:rsidR="00DB5E96">
        <w:rPr>
          <w:rFonts w:ascii="Times New Roman" w:eastAsia="Times New Roman" w:hAnsi="Times New Roman" w:cs="Times New Roman"/>
          <w:sz w:val="24"/>
          <w:szCs w:val="24"/>
          <w:lang w:val="mt-MT" w:eastAsia="mt-MT"/>
        </w:rPr>
        <w:t>.</w:t>
      </w:r>
    </w:p>
    <w:p w14:paraId="167CF9F4" w14:textId="77777777" w:rsidR="00DB5E96" w:rsidRPr="00DB5E96" w:rsidRDefault="00DB5E96" w:rsidP="00B8279D">
      <w:pPr>
        <w:shd w:val="clear" w:color="auto" w:fill="FFFFFF"/>
        <w:spacing w:before="240" w:line="480" w:lineRule="auto"/>
        <w:jc w:val="both"/>
        <w:rPr>
          <w:rFonts w:ascii="Times New Roman" w:eastAsia="Times New Roman" w:hAnsi="Times New Roman" w:cs="Times New Roman"/>
          <w:sz w:val="24"/>
          <w:szCs w:val="24"/>
          <w:lang w:val="mt-MT" w:eastAsia="mt-MT"/>
        </w:rPr>
        <w:sectPr w:rsidR="00DB5E96" w:rsidRPr="00DB5E96" w:rsidSect="00F73E60">
          <w:footerReference w:type="default" r:id="rId11"/>
          <w:type w:val="continuous"/>
          <w:pgSz w:w="11907" w:h="16839" w:code="9"/>
          <w:pgMar w:top="1440" w:right="1750" w:bottom="1440" w:left="1701" w:header="708" w:footer="708" w:gutter="0"/>
          <w:pgNumType w:fmt="lowerRoman" w:start="1"/>
          <w:cols w:space="708"/>
          <w:docGrid w:linePitch="360"/>
        </w:sectPr>
      </w:pPr>
    </w:p>
    <w:p w14:paraId="0A26AF52" w14:textId="10BCE6BB" w:rsidR="008D2BE1" w:rsidRPr="00DB5E96" w:rsidRDefault="008D2BE1" w:rsidP="00DB5E96">
      <w:pPr>
        <w:pStyle w:val="NoSpacing"/>
        <w:sectPr w:rsidR="008D2BE1" w:rsidRPr="00DB5E96" w:rsidSect="00D20C6A">
          <w:footerReference w:type="first" r:id="rId12"/>
          <w:pgSz w:w="11907" w:h="16839" w:code="9"/>
          <w:pgMar w:top="1440" w:right="1750" w:bottom="1440" w:left="1701" w:header="708" w:footer="708" w:gutter="0"/>
          <w:pgNumType w:start="1"/>
          <w:cols w:space="708"/>
          <w:titlePg/>
          <w:docGrid w:linePitch="360"/>
        </w:sectPr>
      </w:pPr>
    </w:p>
    <w:p w14:paraId="40A65F1A" w14:textId="77777777" w:rsidR="00D9261B" w:rsidRPr="00DB5E96" w:rsidRDefault="00D9261B" w:rsidP="00DB5E96">
      <w:pPr>
        <w:pStyle w:val="Heading1"/>
        <w:spacing w:before="0" w:line="240" w:lineRule="auto"/>
        <w:rPr>
          <w:rFonts w:ascii="Times New Roman" w:hAnsi="Times New Roman" w:cs="Times New Roman"/>
          <w:sz w:val="28"/>
          <w:szCs w:val="28"/>
          <w:lang w:val="mt-MT"/>
        </w:rPr>
      </w:pPr>
      <w:bookmarkStart w:id="10" w:name="_Toc77755889"/>
      <w:bookmarkStart w:id="11" w:name="_Toc115349133"/>
      <w:r w:rsidRPr="00DB5E96">
        <w:rPr>
          <w:rFonts w:ascii="Times New Roman" w:hAnsi="Times New Roman" w:cs="Times New Roman"/>
          <w:color w:val="auto"/>
          <w:szCs w:val="28"/>
          <w:lang w:val="mt-MT"/>
        </w:rPr>
        <w:t>C</w:t>
      </w:r>
      <w:r w:rsidRPr="00DB5E96">
        <w:rPr>
          <w:rFonts w:ascii="Times New Roman" w:hAnsi="Times New Roman" w:cs="Times New Roman"/>
          <w:color w:val="auto"/>
          <w:sz w:val="28"/>
          <w:szCs w:val="28"/>
          <w:lang w:val="mt-MT"/>
        </w:rPr>
        <w:t xml:space="preserve">HAPTER </w:t>
      </w:r>
      <w:r w:rsidRPr="00DB5E96">
        <w:rPr>
          <w:rFonts w:ascii="Times New Roman" w:hAnsi="Times New Roman" w:cs="Times New Roman"/>
          <w:color w:val="auto"/>
          <w:szCs w:val="28"/>
          <w:lang w:val="mt-MT"/>
        </w:rPr>
        <w:t>O</w:t>
      </w:r>
      <w:r w:rsidRPr="00DB5E96">
        <w:rPr>
          <w:rFonts w:ascii="Times New Roman" w:hAnsi="Times New Roman" w:cs="Times New Roman"/>
          <w:color w:val="auto"/>
          <w:sz w:val="28"/>
          <w:szCs w:val="28"/>
          <w:lang w:val="mt-MT"/>
        </w:rPr>
        <w:t>NE</w:t>
      </w:r>
      <w:bookmarkEnd w:id="10"/>
      <w:bookmarkEnd w:id="11"/>
    </w:p>
    <w:p w14:paraId="5530F994" w14:textId="27D88320" w:rsidR="00D9261B" w:rsidRPr="00D9261B" w:rsidRDefault="00D9261B" w:rsidP="0038547A">
      <w:pPr>
        <w:rPr>
          <w:rFonts w:ascii="Times New Roman" w:hAnsi="Times New Roman" w:cs="Times New Roman"/>
          <w:sz w:val="28"/>
          <w:szCs w:val="28"/>
          <w:lang w:val="mt-MT"/>
        </w:rPr>
      </w:pPr>
      <w:r>
        <w:rPr>
          <w:rFonts w:ascii="Times New Roman" w:hAnsi="Times New Roman" w:cs="Times New Roman"/>
          <w:b/>
          <w:sz w:val="32"/>
          <w:szCs w:val="32"/>
          <w:lang w:val="mt-MT"/>
        </w:rPr>
        <w:t>__________________________________________________</w:t>
      </w:r>
      <w:r w:rsidR="00E31088">
        <w:rPr>
          <w:rFonts w:ascii="Times New Roman" w:hAnsi="Times New Roman" w:cs="Times New Roman"/>
          <w:b/>
          <w:sz w:val="32"/>
          <w:szCs w:val="32"/>
          <w:lang w:val="mt-MT"/>
        </w:rPr>
        <w:t>__</w:t>
      </w:r>
      <w:r w:rsidR="001A7C46">
        <w:rPr>
          <w:rFonts w:ascii="Times New Roman" w:hAnsi="Times New Roman" w:cs="Times New Roman"/>
          <w:b/>
          <w:sz w:val="32"/>
          <w:szCs w:val="32"/>
          <w:lang w:val="mt-MT"/>
        </w:rPr>
        <w:t>_</w:t>
      </w:r>
      <w:r>
        <w:rPr>
          <w:lang w:val="mt-MT"/>
        </w:rPr>
        <w:tab/>
      </w:r>
      <w:r>
        <w:rPr>
          <w:lang w:val="mt-MT"/>
        </w:rPr>
        <w:tab/>
      </w:r>
      <w:r>
        <w:rPr>
          <w:lang w:val="mt-MT"/>
        </w:rPr>
        <w:tab/>
      </w:r>
      <w:r>
        <w:rPr>
          <w:lang w:val="mt-MT"/>
        </w:rPr>
        <w:tab/>
      </w:r>
      <w:r>
        <w:rPr>
          <w:lang w:val="mt-MT"/>
        </w:rPr>
        <w:tab/>
      </w:r>
      <w:r>
        <w:rPr>
          <w:lang w:val="mt-MT"/>
        </w:rPr>
        <w:tab/>
      </w:r>
      <w:r>
        <w:rPr>
          <w:lang w:val="mt-MT"/>
        </w:rPr>
        <w:tab/>
      </w:r>
      <w:r>
        <w:rPr>
          <w:lang w:val="mt-MT"/>
        </w:rPr>
        <w:tab/>
      </w:r>
      <w:r>
        <w:rPr>
          <w:lang w:val="mt-MT"/>
        </w:rPr>
        <w:tab/>
      </w:r>
      <w:r>
        <w:rPr>
          <w:lang w:val="mt-MT"/>
        </w:rPr>
        <w:tab/>
      </w:r>
      <w:r>
        <w:rPr>
          <w:lang w:val="mt-MT"/>
        </w:rPr>
        <w:tab/>
      </w:r>
      <w:r>
        <w:rPr>
          <w:lang w:val="mt-MT"/>
        </w:rPr>
        <w:tab/>
      </w:r>
      <w:r>
        <w:rPr>
          <w:lang w:val="mt-MT"/>
        </w:rPr>
        <w:tab/>
      </w:r>
    </w:p>
    <w:p w14:paraId="58452345" w14:textId="65F44BA4" w:rsidR="003659DB" w:rsidRPr="003659DB" w:rsidRDefault="003659DB" w:rsidP="003659DB">
      <w:pPr>
        <w:pStyle w:val="Heading1"/>
        <w:spacing w:after="240" w:line="480" w:lineRule="auto"/>
        <w:rPr>
          <w:rFonts w:ascii="Times New Roman" w:hAnsi="Times New Roman" w:cs="Times New Roman"/>
          <w:color w:val="auto"/>
          <w:sz w:val="24"/>
          <w:szCs w:val="24"/>
          <w:lang w:val="mt-MT"/>
        </w:rPr>
      </w:pPr>
      <w:bookmarkStart w:id="12" w:name="_Toc115349134"/>
      <w:r w:rsidRPr="003659DB">
        <w:rPr>
          <w:rFonts w:ascii="Times New Roman" w:hAnsi="Times New Roman" w:cs="Times New Roman"/>
          <w:color w:val="auto"/>
          <w:sz w:val="24"/>
          <w:szCs w:val="24"/>
          <w:lang w:val="mt-MT"/>
        </w:rPr>
        <w:t>PRELUDE</w:t>
      </w:r>
      <w:bookmarkEnd w:id="12"/>
    </w:p>
    <w:p w14:paraId="35CD8FBB" w14:textId="0C6C08BA" w:rsidR="00696672" w:rsidRPr="00393AE3" w:rsidRDefault="003659DB" w:rsidP="003659DB">
      <w:pPr>
        <w:spacing w:after="0" w:line="480" w:lineRule="auto"/>
        <w:jc w:val="both"/>
        <w:rPr>
          <w:rFonts w:ascii="Times New Roman" w:hAnsi="Times New Roman" w:cs="Times New Roman"/>
          <w:sz w:val="24"/>
          <w:szCs w:val="24"/>
          <w:lang w:val="mt-MT"/>
        </w:rPr>
      </w:pPr>
      <w:r w:rsidRPr="00393AE3">
        <w:rPr>
          <w:rFonts w:ascii="Times New Roman" w:hAnsi="Times New Roman" w:cs="Times New Roman"/>
          <w:sz w:val="24"/>
          <w:szCs w:val="24"/>
          <w:lang w:val="mt-MT"/>
        </w:rPr>
        <w:t>In 2016, The National College of Further Education (NCFHE) proposed new teaching and learning material for the  Malta Music School’s theory department.</w:t>
      </w:r>
      <w:r w:rsidR="0028255A" w:rsidRPr="00393AE3">
        <w:rPr>
          <w:rFonts w:ascii="Times New Roman" w:hAnsi="Times New Roman" w:cs="Times New Roman"/>
          <w:sz w:val="24"/>
          <w:szCs w:val="24"/>
          <w:lang w:val="mt-MT"/>
        </w:rPr>
        <w:t xml:space="preserve"> </w:t>
      </w:r>
      <w:r w:rsidRPr="00393AE3">
        <w:rPr>
          <w:rFonts w:ascii="Times New Roman" w:hAnsi="Times New Roman" w:cs="Times New Roman"/>
          <w:sz w:val="24"/>
          <w:szCs w:val="24"/>
          <w:lang w:val="mt-MT"/>
        </w:rPr>
        <w:t xml:space="preserve">The idea behind the initiative proposed, was that students need to engage more in music theory learning through actual music making. Being the only teacher teaching the higher grades, I was asked by the Board of Studies of the Malta Music School </w:t>
      </w:r>
      <w:r w:rsidR="00D668E7" w:rsidRPr="00393AE3">
        <w:rPr>
          <w:rFonts w:ascii="Times New Roman" w:hAnsi="Times New Roman" w:cs="Times New Roman"/>
          <w:sz w:val="24"/>
          <w:szCs w:val="24"/>
          <w:lang w:val="mt-MT"/>
        </w:rPr>
        <w:t xml:space="preserve">to design and compile two study </w:t>
      </w:r>
      <w:r w:rsidRPr="00393AE3">
        <w:rPr>
          <w:rFonts w:ascii="Times New Roman" w:hAnsi="Times New Roman" w:cs="Times New Roman"/>
          <w:sz w:val="24"/>
          <w:szCs w:val="24"/>
          <w:lang w:val="mt-MT"/>
        </w:rPr>
        <w:t>guides for our theory students attending the higher grades.With this objective in mind, I travelled to London, in February</w:t>
      </w:r>
      <w:r w:rsidR="00396BAD">
        <w:rPr>
          <w:rFonts w:ascii="Times New Roman" w:hAnsi="Times New Roman" w:cs="Times New Roman"/>
          <w:sz w:val="24"/>
          <w:szCs w:val="24"/>
          <w:lang w:val="mt-MT"/>
        </w:rPr>
        <w:t>,</w:t>
      </w:r>
      <w:r w:rsidRPr="00393AE3">
        <w:rPr>
          <w:rFonts w:ascii="Times New Roman" w:hAnsi="Times New Roman" w:cs="Times New Roman"/>
          <w:sz w:val="24"/>
          <w:szCs w:val="24"/>
          <w:lang w:val="mt-MT"/>
        </w:rPr>
        <w:t xml:space="preserve"> 2016</w:t>
      </w:r>
      <w:r w:rsidR="00396BAD">
        <w:rPr>
          <w:rFonts w:ascii="Times New Roman" w:hAnsi="Times New Roman" w:cs="Times New Roman"/>
          <w:sz w:val="24"/>
          <w:szCs w:val="24"/>
          <w:lang w:val="mt-MT"/>
        </w:rPr>
        <w:t>,</w:t>
      </w:r>
      <w:r w:rsidRPr="00393AE3">
        <w:rPr>
          <w:rFonts w:ascii="Times New Roman" w:hAnsi="Times New Roman" w:cs="Times New Roman"/>
          <w:sz w:val="24"/>
          <w:szCs w:val="24"/>
          <w:lang w:val="mt-MT"/>
        </w:rPr>
        <w:t xml:space="preserve"> to participate in the Music Education Expo.</w:t>
      </w:r>
      <w:r w:rsidR="002D18FF" w:rsidRPr="00393AE3">
        <w:rPr>
          <w:rFonts w:ascii="Times New Roman" w:hAnsi="Times New Roman" w:cs="Times New Roman"/>
          <w:sz w:val="24"/>
          <w:szCs w:val="24"/>
          <w:lang w:val="mt-MT"/>
        </w:rPr>
        <w:t xml:space="preserve"> Additionally, in April, 2018, I travelled to Riga, Latvia where I undertook a mobility activity for job shadowing under the Erasmus+ programme.</w:t>
      </w:r>
      <w:r w:rsidR="008E5EC5" w:rsidRPr="00393AE3">
        <w:rPr>
          <w:rFonts w:ascii="Times New Roman" w:hAnsi="Times New Roman" w:cs="Times New Roman"/>
          <w:sz w:val="24"/>
          <w:szCs w:val="24"/>
          <w:lang w:val="mt-MT"/>
        </w:rPr>
        <w:t xml:space="preserve"> </w:t>
      </w:r>
      <w:r w:rsidR="002D18FF" w:rsidRPr="00393AE3">
        <w:rPr>
          <w:rFonts w:ascii="Times New Roman" w:hAnsi="Times New Roman" w:cs="Times New Roman"/>
          <w:sz w:val="24"/>
          <w:szCs w:val="24"/>
          <w:lang w:val="mt-MT"/>
        </w:rPr>
        <w:t xml:space="preserve">At the Jazepa </w:t>
      </w:r>
      <w:r w:rsidR="008E5EC5" w:rsidRPr="00393AE3">
        <w:rPr>
          <w:rFonts w:ascii="Times New Roman" w:hAnsi="Times New Roman" w:cs="Times New Roman"/>
          <w:sz w:val="24"/>
          <w:szCs w:val="24"/>
          <w:lang w:val="mt-MT"/>
        </w:rPr>
        <w:t>Vitola Latvian Academy of Music, I was a part</w:t>
      </w:r>
      <w:r w:rsidR="00BC6F06" w:rsidRPr="00393AE3">
        <w:rPr>
          <w:rFonts w:ascii="Times New Roman" w:hAnsi="Times New Roman" w:cs="Times New Roman"/>
          <w:sz w:val="24"/>
          <w:szCs w:val="24"/>
          <w:lang w:val="mt-MT"/>
        </w:rPr>
        <w:t>i</w:t>
      </w:r>
      <w:r w:rsidR="008E5EC5" w:rsidRPr="00393AE3">
        <w:rPr>
          <w:rFonts w:ascii="Times New Roman" w:hAnsi="Times New Roman" w:cs="Times New Roman"/>
          <w:sz w:val="24"/>
          <w:szCs w:val="24"/>
          <w:lang w:val="mt-MT"/>
        </w:rPr>
        <w:t xml:space="preserve">cipant during </w:t>
      </w:r>
      <w:r w:rsidR="00DD3FE2">
        <w:rPr>
          <w:rFonts w:ascii="Times New Roman" w:hAnsi="Times New Roman" w:cs="Times New Roman"/>
          <w:sz w:val="24"/>
          <w:szCs w:val="24"/>
          <w:lang w:val="mt-MT"/>
        </w:rPr>
        <w:t>m</w:t>
      </w:r>
      <w:r w:rsidR="008E5EC5" w:rsidRPr="00393AE3">
        <w:rPr>
          <w:rFonts w:ascii="Times New Roman" w:hAnsi="Times New Roman" w:cs="Times New Roman"/>
          <w:sz w:val="24"/>
          <w:szCs w:val="24"/>
          <w:lang w:val="mt-MT"/>
        </w:rPr>
        <w:t xml:space="preserve">usic </w:t>
      </w:r>
      <w:r w:rsidR="00DD3FE2">
        <w:rPr>
          <w:rFonts w:ascii="Times New Roman" w:hAnsi="Times New Roman" w:cs="Times New Roman"/>
          <w:sz w:val="24"/>
          <w:szCs w:val="24"/>
          <w:lang w:val="mt-MT"/>
        </w:rPr>
        <w:t>c</w:t>
      </w:r>
      <w:r w:rsidR="008E5EC5" w:rsidRPr="00393AE3">
        <w:rPr>
          <w:rFonts w:ascii="Times New Roman" w:hAnsi="Times New Roman" w:cs="Times New Roman"/>
          <w:sz w:val="24"/>
          <w:szCs w:val="24"/>
          <w:lang w:val="mt-MT"/>
        </w:rPr>
        <w:t>omposition classes at the academy.</w:t>
      </w:r>
      <w:r w:rsidR="00C4193F" w:rsidRPr="00393AE3">
        <w:rPr>
          <w:rFonts w:ascii="Times New Roman" w:hAnsi="Times New Roman" w:cs="Times New Roman"/>
          <w:sz w:val="24"/>
          <w:szCs w:val="24"/>
          <w:lang w:val="mt-MT"/>
        </w:rPr>
        <w:t xml:space="preserve"> </w:t>
      </w:r>
      <w:r w:rsidRPr="00393AE3">
        <w:rPr>
          <w:rFonts w:ascii="Times New Roman" w:hAnsi="Times New Roman" w:cs="Times New Roman"/>
          <w:sz w:val="24"/>
          <w:szCs w:val="24"/>
          <w:lang w:val="mt-MT"/>
        </w:rPr>
        <w:t>In September, 2016 I was ready to embark on the research needed before I could actually</w:t>
      </w:r>
      <w:r w:rsidR="008E5EC5" w:rsidRPr="00393AE3">
        <w:rPr>
          <w:rFonts w:ascii="Times New Roman" w:hAnsi="Times New Roman" w:cs="Times New Roman"/>
          <w:sz w:val="24"/>
          <w:szCs w:val="24"/>
          <w:lang w:val="mt-MT"/>
        </w:rPr>
        <w:t>.</w:t>
      </w:r>
      <w:r w:rsidRPr="00393AE3">
        <w:rPr>
          <w:rFonts w:ascii="Times New Roman" w:hAnsi="Times New Roman" w:cs="Times New Roman"/>
          <w:sz w:val="24"/>
          <w:szCs w:val="24"/>
          <w:lang w:val="mt-MT"/>
        </w:rPr>
        <w:t xml:space="preserve"> work on the project. It is hoped that music theory teachers and students are presented with a scholarly framework aimed at promoting and enhancing the development of listening, creating, thinking and performing skills.</w:t>
      </w:r>
      <w:r w:rsidR="00D668E7" w:rsidRPr="00393AE3">
        <w:rPr>
          <w:rFonts w:ascii="Times New Roman" w:hAnsi="Times New Roman" w:cs="Times New Roman"/>
          <w:sz w:val="24"/>
          <w:szCs w:val="24"/>
          <w:lang w:val="mt-MT"/>
        </w:rPr>
        <w:t xml:space="preserve"> </w:t>
      </w:r>
      <w:r w:rsidRPr="00393AE3">
        <w:rPr>
          <w:rFonts w:ascii="Times New Roman" w:hAnsi="Times New Roman" w:cs="Times New Roman"/>
          <w:sz w:val="24"/>
          <w:szCs w:val="24"/>
          <w:lang w:val="mt-MT"/>
        </w:rPr>
        <w:t xml:space="preserve">These four areas of music theory have been extensively studied as part of the research, the outcome of which helped me to </w:t>
      </w:r>
      <w:r w:rsidR="00D668E7" w:rsidRPr="00393AE3">
        <w:rPr>
          <w:rFonts w:ascii="Times New Roman" w:hAnsi="Times New Roman" w:cs="Times New Roman"/>
          <w:sz w:val="24"/>
          <w:szCs w:val="24"/>
          <w:lang w:val="mt-MT"/>
        </w:rPr>
        <w:t xml:space="preserve">design and structure the study </w:t>
      </w:r>
      <w:r w:rsidRPr="00393AE3">
        <w:rPr>
          <w:rFonts w:ascii="Times New Roman" w:hAnsi="Times New Roman" w:cs="Times New Roman"/>
          <w:sz w:val="24"/>
          <w:szCs w:val="24"/>
          <w:lang w:val="mt-MT"/>
        </w:rPr>
        <w:t xml:space="preserve">guides as proposed by the Maltese Government. </w:t>
      </w:r>
      <w:r w:rsidRPr="00393AE3">
        <w:rPr>
          <w:rFonts w:ascii="Times New Roman" w:hAnsi="Times New Roman" w:cs="Times New Roman"/>
          <w:sz w:val="32"/>
          <w:szCs w:val="32"/>
          <w:lang w:val="mt-MT"/>
        </w:rPr>
        <w:tab/>
      </w:r>
      <w:r w:rsidRPr="00393AE3">
        <w:rPr>
          <w:rFonts w:ascii="Times New Roman" w:hAnsi="Times New Roman" w:cs="Times New Roman"/>
          <w:sz w:val="32"/>
          <w:szCs w:val="32"/>
          <w:lang w:val="mt-MT"/>
        </w:rPr>
        <w:tab/>
      </w:r>
      <w:r w:rsidR="001A7C46" w:rsidRPr="00393AE3">
        <w:rPr>
          <w:sz w:val="32"/>
          <w:szCs w:val="32"/>
          <w:lang w:val="mt-MT"/>
        </w:rPr>
        <w:tab/>
      </w:r>
    </w:p>
    <w:p w14:paraId="101A4D63" w14:textId="00E2DFF2" w:rsidR="00E90849" w:rsidRPr="00E90849" w:rsidRDefault="00726E1A" w:rsidP="00E90849">
      <w:pPr>
        <w:pStyle w:val="Heading1"/>
        <w:spacing w:line="480" w:lineRule="auto"/>
        <w:rPr>
          <w:rFonts w:ascii="Times New Roman" w:hAnsi="Times New Roman"/>
          <w:color w:val="auto"/>
          <w:sz w:val="24"/>
          <w:szCs w:val="24"/>
          <w:lang w:val="mt-MT"/>
        </w:rPr>
      </w:pPr>
      <w:bookmarkStart w:id="13" w:name="_Toc77755890"/>
      <w:bookmarkStart w:id="14" w:name="_Toc115349135"/>
      <w:r>
        <w:rPr>
          <w:rFonts w:ascii="Times New Roman" w:hAnsi="Times New Roman"/>
          <w:color w:val="auto"/>
          <w:sz w:val="24"/>
          <w:szCs w:val="24"/>
          <w:lang w:val="mt-MT"/>
        </w:rPr>
        <w:lastRenderedPageBreak/>
        <w:t xml:space="preserve">1.1 </w:t>
      </w:r>
      <w:r w:rsidR="0002148C" w:rsidRPr="0002148C">
        <w:rPr>
          <w:rFonts w:ascii="Times New Roman" w:hAnsi="Times New Roman"/>
          <w:color w:val="auto"/>
          <w:sz w:val="24"/>
          <w:szCs w:val="24"/>
          <w:lang w:val="mt-MT"/>
        </w:rPr>
        <w:t>INTRODUCTION</w:t>
      </w:r>
      <w:bookmarkEnd w:id="13"/>
      <w:bookmarkEnd w:id="14"/>
    </w:p>
    <w:p w14:paraId="65D5FE2C" w14:textId="739E165D" w:rsidR="00E778D0" w:rsidRPr="005419CD" w:rsidRDefault="00C20358" w:rsidP="00E90849">
      <w:pPr>
        <w:spacing w:before="240" w:after="0" w:line="480" w:lineRule="auto"/>
        <w:jc w:val="both"/>
        <w:rPr>
          <w:rFonts w:ascii="Times New Roman" w:hAnsi="Times New Roman" w:cs="Times New Roman"/>
          <w:sz w:val="24"/>
          <w:szCs w:val="24"/>
          <w:lang w:val="mt-MT"/>
        </w:rPr>
      </w:pPr>
      <w:r w:rsidRPr="00D260F4">
        <w:rPr>
          <w:rFonts w:ascii="Times New Roman" w:hAnsi="Times New Roman" w:cs="Times New Roman"/>
          <w:sz w:val="24"/>
          <w:szCs w:val="24"/>
          <w:lang w:val="mt-MT"/>
        </w:rPr>
        <w:t xml:space="preserve">The examination body – ABRSM – published a book in 2009: </w:t>
      </w:r>
      <w:r w:rsidRPr="00D260F4">
        <w:rPr>
          <w:rFonts w:ascii="Times New Roman" w:hAnsi="Times New Roman" w:cs="Times New Roman"/>
          <w:i/>
          <w:sz w:val="24"/>
          <w:szCs w:val="24"/>
          <w:lang w:val="mt-MT"/>
        </w:rPr>
        <w:t>Raising an amazing musician: You, your child and music</w:t>
      </w:r>
      <w:r w:rsidRPr="00D260F4">
        <w:rPr>
          <w:rFonts w:ascii="Times New Roman" w:hAnsi="Times New Roman" w:cs="Times New Roman"/>
          <w:sz w:val="24"/>
          <w:szCs w:val="24"/>
          <w:lang w:val="mt-MT"/>
        </w:rPr>
        <w:t>. In this book, music theory is described as ‘the “nuts and bolts” of how music works, the way in which music is written and constructed, its rules and its language, what the signs and symbols mean an</w:t>
      </w:r>
      <w:r w:rsidR="00271090">
        <w:rPr>
          <w:rFonts w:ascii="Times New Roman" w:hAnsi="Times New Roman" w:cs="Times New Roman"/>
          <w:sz w:val="24"/>
          <w:szCs w:val="24"/>
          <w:lang w:val="mt-MT"/>
        </w:rPr>
        <w:t>d how to interpret them’ (ABRSM</w:t>
      </w:r>
      <w:r w:rsidR="00C05F9B">
        <w:rPr>
          <w:rFonts w:ascii="Times New Roman" w:hAnsi="Times New Roman" w:cs="Times New Roman"/>
          <w:sz w:val="24"/>
          <w:szCs w:val="24"/>
          <w:lang w:val="mt-MT"/>
        </w:rPr>
        <w:t>,</w:t>
      </w:r>
      <w:r w:rsidR="00271090">
        <w:rPr>
          <w:rFonts w:ascii="Times New Roman" w:hAnsi="Times New Roman" w:cs="Times New Roman"/>
          <w:sz w:val="24"/>
          <w:szCs w:val="24"/>
          <w:lang w:val="mt-MT"/>
        </w:rPr>
        <w:t xml:space="preserve"> 2009, </w:t>
      </w:r>
      <w:r w:rsidR="00625D57">
        <w:rPr>
          <w:rFonts w:ascii="Times New Roman" w:hAnsi="Times New Roman" w:cs="Times New Roman"/>
          <w:sz w:val="24"/>
          <w:szCs w:val="24"/>
          <w:lang w:val="mt-MT"/>
        </w:rPr>
        <w:t xml:space="preserve">p. </w:t>
      </w:r>
      <w:r w:rsidRPr="00D260F4">
        <w:rPr>
          <w:rFonts w:ascii="Times New Roman" w:hAnsi="Times New Roman" w:cs="Times New Roman"/>
          <w:sz w:val="24"/>
          <w:szCs w:val="24"/>
          <w:lang w:val="mt-MT"/>
        </w:rPr>
        <w:t xml:space="preserve">49). </w:t>
      </w:r>
      <w:r w:rsidR="00D8439A" w:rsidRPr="005419CD">
        <w:rPr>
          <w:rFonts w:ascii="Times New Roman" w:hAnsi="Times New Roman" w:cs="Times New Roman"/>
          <w:sz w:val="24"/>
          <w:szCs w:val="24"/>
          <w:lang w:val="mt-MT"/>
        </w:rPr>
        <w:t>Music theory</w:t>
      </w:r>
      <w:r w:rsidR="00D8439A">
        <w:rPr>
          <w:rFonts w:ascii="Times New Roman" w:hAnsi="Times New Roman" w:cs="Times New Roman"/>
          <w:color w:val="FF0000"/>
          <w:sz w:val="24"/>
          <w:szCs w:val="24"/>
          <w:lang w:val="mt-MT"/>
        </w:rPr>
        <w:t xml:space="preserve"> </w:t>
      </w:r>
      <w:r w:rsidR="00D8439A">
        <w:rPr>
          <w:rFonts w:ascii="Times New Roman" w:hAnsi="Times New Roman" w:cs="Times New Roman"/>
          <w:sz w:val="24"/>
          <w:szCs w:val="24"/>
          <w:lang w:val="mt-MT"/>
        </w:rPr>
        <w:t>comprises an important component of the education of western classical music learners across all levels of education – from elementary school to conservator</w:t>
      </w:r>
      <w:r w:rsidR="00271090">
        <w:rPr>
          <w:rFonts w:ascii="Times New Roman" w:hAnsi="Times New Roman" w:cs="Times New Roman"/>
          <w:sz w:val="24"/>
          <w:szCs w:val="24"/>
          <w:lang w:val="mt-MT"/>
        </w:rPr>
        <w:t>ies and academies (Karafillidis</w:t>
      </w:r>
      <w:r w:rsidR="00C05F9B">
        <w:rPr>
          <w:rFonts w:ascii="Times New Roman" w:hAnsi="Times New Roman" w:cs="Times New Roman"/>
          <w:sz w:val="24"/>
          <w:szCs w:val="24"/>
          <w:lang w:val="mt-MT"/>
        </w:rPr>
        <w:t>,</w:t>
      </w:r>
      <w:r w:rsidR="00D8439A">
        <w:rPr>
          <w:rFonts w:ascii="Times New Roman" w:hAnsi="Times New Roman" w:cs="Times New Roman"/>
          <w:sz w:val="24"/>
          <w:szCs w:val="24"/>
          <w:lang w:val="mt-MT"/>
        </w:rPr>
        <w:t xml:space="preserve"> 2011). Karafillidis (2011) argues that through music theory </w:t>
      </w:r>
      <w:r w:rsidR="00D8439A" w:rsidRPr="00FE182E">
        <w:rPr>
          <w:rFonts w:ascii="Times New Roman" w:hAnsi="Times New Roman" w:cs="Times New Roman"/>
          <w:sz w:val="24"/>
          <w:szCs w:val="24"/>
          <w:lang w:val="mt-MT"/>
        </w:rPr>
        <w:t>the learners</w:t>
      </w:r>
      <w:r w:rsidR="00D8439A">
        <w:rPr>
          <w:rFonts w:ascii="Times New Roman" w:hAnsi="Times New Roman" w:cs="Times New Roman"/>
          <w:sz w:val="24"/>
          <w:szCs w:val="24"/>
          <w:lang w:val="mt-MT"/>
        </w:rPr>
        <w:t xml:space="preserve"> acquire the tools to understand western classical music and the language to communicate their musical ideas. For example, they explore notational representations of sound, they </w:t>
      </w:r>
      <w:r w:rsidR="005419CD">
        <w:rPr>
          <w:rFonts w:ascii="Times New Roman" w:hAnsi="Times New Roman" w:cs="Times New Roman"/>
          <w:sz w:val="24"/>
          <w:szCs w:val="24"/>
          <w:lang w:val="mt-MT"/>
        </w:rPr>
        <w:t>analy</w:t>
      </w:r>
      <w:r w:rsidR="00D8439A">
        <w:rPr>
          <w:rFonts w:ascii="Times New Roman" w:hAnsi="Times New Roman" w:cs="Times New Roman"/>
          <w:sz w:val="24"/>
          <w:szCs w:val="24"/>
          <w:lang w:val="mt-MT"/>
        </w:rPr>
        <w:t>se them, and they study their stylistic and historical contex</w:t>
      </w:r>
      <w:r w:rsidR="009407CB">
        <w:rPr>
          <w:rFonts w:ascii="Times New Roman" w:hAnsi="Times New Roman" w:cs="Times New Roman"/>
          <w:sz w:val="24"/>
          <w:szCs w:val="24"/>
          <w:lang w:val="mt-MT"/>
        </w:rPr>
        <w:t>t</w:t>
      </w:r>
      <w:r w:rsidR="00D8439A">
        <w:rPr>
          <w:rFonts w:ascii="Times New Roman" w:hAnsi="Times New Roman" w:cs="Times New Roman"/>
          <w:sz w:val="24"/>
          <w:szCs w:val="24"/>
          <w:lang w:val="mt-MT"/>
        </w:rPr>
        <w:t xml:space="preserve">. Despite the fact that music theory is a core element of music teaching curricula in Malta, a country with a very rich tradition in western classical music, there has been no research to date that explores music theory teaching and learning in the Maltese Islands. This thesis focuses specifically on music theory teaching and learning in </w:t>
      </w:r>
      <w:r w:rsidR="007A20D4">
        <w:rPr>
          <w:rFonts w:ascii="Times New Roman" w:hAnsi="Times New Roman" w:cs="Times New Roman"/>
          <w:sz w:val="24"/>
          <w:szCs w:val="24"/>
          <w:lang w:val="mt-MT"/>
        </w:rPr>
        <w:t>Higher Education</w:t>
      </w:r>
      <w:r w:rsidR="00D8439A">
        <w:rPr>
          <w:rFonts w:ascii="Times New Roman" w:hAnsi="Times New Roman" w:cs="Times New Roman"/>
          <w:sz w:val="24"/>
          <w:szCs w:val="24"/>
          <w:lang w:val="mt-MT"/>
        </w:rPr>
        <w:t xml:space="preserve"> in the Maltese Islands through the example of </w:t>
      </w:r>
      <w:bookmarkStart w:id="15" w:name="_Hlk64360288"/>
      <w:r w:rsidR="00D8439A">
        <w:rPr>
          <w:rFonts w:ascii="Times New Roman" w:hAnsi="Times New Roman" w:cs="Times New Roman"/>
          <w:sz w:val="24"/>
          <w:szCs w:val="24"/>
          <w:lang w:val="mt-MT"/>
        </w:rPr>
        <w:t xml:space="preserve">the Malta School of Music, </w:t>
      </w:r>
      <w:bookmarkEnd w:id="15"/>
      <w:r w:rsidR="00D8439A" w:rsidRPr="005419CD">
        <w:rPr>
          <w:rFonts w:ascii="Times New Roman" w:hAnsi="Times New Roman" w:cs="Times New Roman"/>
          <w:sz w:val="24"/>
          <w:szCs w:val="24"/>
          <w:lang w:val="mt-MT"/>
        </w:rPr>
        <w:t xml:space="preserve">known henceforth as MSM. </w:t>
      </w:r>
    </w:p>
    <w:p w14:paraId="4C415523" w14:textId="2825ADFD" w:rsidR="00696672" w:rsidRDefault="00552FE3" w:rsidP="00726E1A">
      <w:pPr>
        <w:pStyle w:val="Heading1"/>
        <w:spacing w:line="480" w:lineRule="auto"/>
        <w:rPr>
          <w:rFonts w:ascii="Times New Roman" w:hAnsi="Times New Roman"/>
          <w:color w:val="auto"/>
          <w:sz w:val="24"/>
          <w:szCs w:val="24"/>
          <w:lang w:val="mt-MT"/>
        </w:rPr>
      </w:pPr>
      <w:bookmarkStart w:id="16" w:name="_Toc77755891"/>
      <w:bookmarkStart w:id="17" w:name="_Toc115349136"/>
      <w:r>
        <w:rPr>
          <w:rFonts w:ascii="Times New Roman" w:hAnsi="Times New Roman"/>
          <w:color w:val="auto"/>
          <w:sz w:val="24"/>
          <w:szCs w:val="24"/>
          <w:lang w:val="mt-MT"/>
        </w:rPr>
        <w:t>1.2</w:t>
      </w:r>
      <w:r w:rsidR="00726E1A">
        <w:rPr>
          <w:rFonts w:ascii="Times New Roman" w:hAnsi="Times New Roman"/>
          <w:color w:val="auto"/>
          <w:sz w:val="24"/>
          <w:szCs w:val="24"/>
          <w:lang w:val="mt-MT"/>
        </w:rPr>
        <w:t xml:space="preserve"> </w:t>
      </w:r>
      <w:r w:rsidR="0002148C" w:rsidRPr="0002148C">
        <w:rPr>
          <w:rFonts w:ascii="Times New Roman" w:hAnsi="Times New Roman"/>
          <w:color w:val="auto"/>
          <w:sz w:val="24"/>
          <w:szCs w:val="24"/>
          <w:lang w:val="mt-MT"/>
        </w:rPr>
        <w:t>THE MALTA SCHOOL OF MUSIC (MSM)</w:t>
      </w:r>
      <w:bookmarkEnd w:id="16"/>
      <w:bookmarkEnd w:id="17"/>
    </w:p>
    <w:p w14:paraId="532296D7" w14:textId="77777777" w:rsidR="00726E1A" w:rsidRPr="00726E1A" w:rsidRDefault="00726E1A" w:rsidP="00726E1A">
      <w:pPr>
        <w:spacing w:after="0"/>
        <w:rPr>
          <w:rFonts w:ascii="Times New Roman" w:hAnsi="Times New Roman" w:cs="Times New Roman"/>
          <w:sz w:val="24"/>
          <w:szCs w:val="24"/>
          <w:lang w:val="mt-MT"/>
        </w:rPr>
      </w:pPr>
    </w:p>
    <w:p w14:paraId="29918FD3" w14:textId="3D235091" w:rsidR="00625D57" w:rsidRDefault="00D8439A" w:rsidP="0038547A">
      <w:pPr>
        <w:spacing w:after="0" w:line="480" w:lineRule="auto"/>
        <w:jc w:val="both"/>
        <w:textAlignment w:val="baseline"/>
        <w:rPr>
          <w:rFonts w:ascii="Times New Roman" w:eastAsiaTheme="minorEastAsia" w:hAnsi="Times New Roman" w:cs="Times New Roman"/>
          <w:color w:val="000000"/>
          <w:sz w:val="24"/>
          <w:szCs w:val="24"/>
          <w:lang w:eastAsia="en-GB"/>
        </w:rPr>
      </w:pPr>
      <w:r>
        <w:rPr>
          <w:rFonts w:ascii="Times New Roman" w:eastAsiaTheme="minorEastAsia" w:hAnsi="Times New Roman" w:cs="Times New Roman"/>
          <w:color w:val="000000"/>
          <w:sz w:val="24"/>
          <w:szCs w:val="24"/>
          <w:lang w:eastAsia="en-GB"/>
        </w:rPr>
        <w:t>According to its website</w:t>
      </w:r>
      <w:r w:rsidR="004B7FD2">
        <w:rPr>
          <w:rFonts w:ascii="Times New Roman" w:eastAsiaTheme="minorEastAsia" w:hAnsi="Times New Roman" w:cs="Times New Roman"/>
          <w:color w:val="000000"/>
          <w:sz w:val="24"/>
          <w:szCs w:val="24"/>
          <w:lang w:val="mt-MT" w:eastAsia="en-GB"/>
        </w:rPr>
        <w:t xml:space="preserve">, </w:t>
      </w:r>
      <w:r w:rsidRPr="00D8439A">
        <w:rPr>
          <w:rFonts w:ascii="Times New Roman" w:eastAsiaTheme="minorEastAsia" w:hAnsi="Times New Roman" w:cs="Times New Roman"/>
          <w:color w:val="000000"/>
          <w:sz w:val="24"/>
          <w:szCs w:val="24"/>
          <w:lang w:eastAsia="en-GB"/>
        </w:rPr>
        <w:t>the MSM</w:t>
      </w:r>
      <w:r w:rsidR="00516393">
        <w:rPr>
          <w:rFonts w:ascii="Times New Roman" w:eastAsiaTheme="minorEastAsia" w:hAnsi="Times New Roman" w:cs="Times New Roman"/>
          <w:color w:val="000000"/>
          <w:sz w:val="24"/>
          <w:szCs w:val="24"/>
          <w:lang w:eastAsia="en-GB"/>
        </w:rPr>
        <w:t>:</w:t>
      </w:r>
    </w:p>
    <w:p w14:paraId="2631EFAF" w14:textId="113BDBF1" w:rsidR="00DF6ACB" w:rsidRPr="008E2F40" w:rsidRDefault="00516393" w:rsidP="00516393">
      <w:pPr>
        <w:spacing w:line="480" w:lineRule="auto"/>
        <w:ind w:left="709" w:right="851"/>
        <w:jc w:val="both"/>
        <w:textAlignment w:val="baseline"/>
        <w:rPr>
          <w:rFonts w:ascii="Times New Roman" w:eastAsiaTheme="minorEastAsia" w:hAnsi="Times New Roman" w:cs="Times New Roman"/>
          <w:color w:val="000000"/>
          <w:sz w:val="24"/>
          <w:szCs w:val="24"/>
          <w:lang w:eastAsia="en-GB"/>
        </w:rPr>
      </w:pPr>
      <w:r>
        <w:rPr>
          <w:rFonts w:ascii="Times New Roman" w:eastAsiaTheme="minorEastAsia" w:hAnsi="Times New Roman" w:cs="Times New Roman"/>
          <w:color w:val="000000"/>
          <w:sz w:val="24"/>
          <w:szCs w:val="24"/>
          <w:lang w:eastAsia="en-GB"/>
        </w:rPr>
        <w:t>‘</w:t>
      </w:r>
      <w:proofErr w:type="gramStart"/>
      <w:r w:rsidR="00FA2A6B">
        <w:rPr>
          <w:rFonts w:ascii="Times New Roman" w:eastAsiaTheme="minorEastAsia" w:hAnsi="Times New Roman" w:cs="Times New Roman"/>
          <w:color w:val="000000"/>
          <w:sz w:val="24"/>
          <w:szCs w:val="24"/>
          <w:lang w:eastAsia="en-GB"/>
        </w:rPr>
        <w:t>s</w:t>
      </w:r>
      <w:r w:rsidR="00FA2A6B" w:rsidRPr="00D8439A">
        <w:rPr>
          <w:rFonts w:ascii="Times New Roman" w:eastAsiaTheme="minorEastAsia" w:hAnsi="Times New Roman" w:cs="Times New Roman"/>
          <w:color w:val="000000"/>
          <w:sz w:val="24"/>
          <w:szCs w:val="24"/>
          <w:lang w:eastAsia="en-GB"/>
        </w:rPr>
        <w:t>trives</w:t>
      </w:r>
      <w:proofErr w:type="gramEnd"/>
      <w:r w:rsidR="00D8439A" w:rsidRPr="00D8439A">
        <w:rPr>
          <w:rFonts w:ascii="Times New Roman" w:eastAsiaTheme="minorEastAsia" w:hAnsi="Times New Roman" w:cs="Times New Roman"/>
          <w:color w:val="000000"/>
          <w:sz w:val="24"/>
          <w:szCs w:val="24"/>
          <w:lang w:eastAsia="en-GB"/>
        </w:rPr>
        <w:t xml:space="preserve"> to help each student achieve the highest potential in playing proficiency, performance,</w:t>
      </w:r>
      <w:r w:rsidR="00696672" w:rsidRPr="008E2F40">
        <w:rPr>
          <w:rFonts w:ascii="Times New Roman" w:eastAsiaTheme="minorEastAsia" w:hAnsi="Times New Roman" w:cs="Times New Roman"/>
          <w:color w:val="000000"/>
          <w:sz w:val="24"/>
          <w:szCs w:val="24"/>
          <w:lang w:eastAsia="en-GB"/>
        </w:rPr>
        <w:t xml:space="preserve"> creativity, and musicianship through a number </w:t>
      </w:r>
      <w:r w:rsidR="00696672" w:rsidRPr="008E2F40">
        <w:rPr>
          <w:rFonts w:ascii="Times New Roman" w:eastAsiaTheme="minorEastAsia" w:hAnsi="Times New Roman" w:cs="Times New Roman"/>
          <w:color w:val="000000"/>
          <w:sz w:val="24"/>
          <w:szCs w:val="24"/>
          <w:lang w:eastAsia="en-GB"/>
        </w:rPr>
        <w:lastRenderedPageBreak/>
        <w:t>of stimulating</w:t>
      </w:r>
      <w:r w:rsidR="00D8439A">
        <w:rPr>
          <w:rFonts w:ascii="Times New Roman" w:eastAsiaTheme="minorEastAsia" w:hAnsi="Times New Roman" w:cs="Times New Roman"/>
          <w:color w:val="000000"/>
          <w:sz w:val="24"/>
          <w:szCs w:val="24"/>
          <w:lang w:eastAsia="en-GB"/>
        </w:rPr>
        <w:t xml:space="preserve"> effective and individualized music program</w:t>
      </w:r>
      <w:r w:rsidR="00D8439A">
        <w:rPr>
          <w:rFonts w:ascii="Times New Roman" w:eastAsiaTheme="minorEastAsia" w:hAnsi="Times New Roman" w:cs="Times New Roman"/>
          <w:color w:val="000000"/>
          <w:sz w:val="24"/>
          <w:szCs w:val="24"/>
          <w:lang w:val="mt-MT" w:eastAsia="en-GB"/>
        </w:rPr>
        <w:t>me</w:t>
      </w:r>
      <w:r w:rsidR="00D8439A">
        <w:rPr>
          <w:rFonts w:ascii="Times New Roman" w:eastAsiaTheme="minorEastAsia" w:hAnsi="Times New Roman" w:cs="Times New Roman"/>
          <w:color w:val="000000"/>
          <w:sz w:val="24"/>
          <w:szCs w:val="24"/>
          <w:lang w:eastAsia="en-GB"/>
        </w:rPr>
        <w:t xml:space="preserve">s and distinctive </w:t>
      </w:r>
      <w:r w:rsidR="0054086B">
        <w:rPr>
          <w:rFonts w:ascii="Times New Roman" w:eastAsiaTheme="minorEastAsia" w:hAnsi="Times New Roman" w:cs="Times New Roman"/>
          <w:color w:val="000000"/>
          <w:sz w:val="24"/>
          <w:szCs w:val="24"/>
          <w:lang w:eastAsia="en-GB"/>
        </w:rPr>
        <w:t>opportunities</w:t>
      </w:r>
      <w:r>
        <w:rPr>
          <w:rFonts w:ascii="Times New Roman" w:eastAsiaTheme="minorEastAsia" w:hAnsi="Times New Roman" w:cs="Times New Roman"/>
          <w:color w:val="000000"/>
          <w:sz w:val="24"/>
          <w:szCs w:val="24"/>
          <w:lang w:eastAsia="en-GB"/>
        </w:rPr>
        <w:t>’</w:t>
      </w:r>
      <w:r w:rsidR="00A45CD0">
        <w:rPr>
          <w:rFonts w:ascii="Times New Roman" w:eastAsiaTheme="minorEastAsia" w:hAnsi="Times New Roman" w:cs="Times New Roman"/>
          <w:color w:val="000000"/>
          <w:sz w:val="24"/>
          <w:szCs w:val="24"/>
          <w:lang w:val="mt-MT" w:eastAsia="en-GB"/>
        </w:rPr>
        <w:t>.</w:t>
      </w:r>
      <w:r w:rsidR="004B7FD2">
        <w:rPr>
          <w:rStyle w:val="FootnoteReference"/>
          <w:rFonts w:ascii="Times New Roman" w:eastAsiaTheme="minorEastAsia" w:hAnsi="Times New Roman" w:cs="Times New Roman"/>
          <w:color w:val="000000"/>
          <w:sz w:val="24"/>
          <w:szCs w:val="24"/>
          <w:lang w:eastAsia="en-GB"/>
        </w:rPr>
        <w:footnoteReference w:id="1"/>
      </w:r>
    </w:p>
    <w:p w14:paraId="64C4C691" w14:textId="5FFA19FC" w:rsidR="00696672" w:rsidRPr="008E2F40" w:rsidRDefault="00D8439A" w:rsidP="00271090">
      <w:pPr>
        <w:spacing w:after="0" w:line="480" w:lineRule="auto"/>
        <w:ind w:firstLine="720"/>
        <w:jc w:val="both"/>
        <w:textAlignment w:val="baseline"/>
        <w:rPr>
          <w:rFonts w:ascii="Times New Roman" w:eastAsiaTheme="minorEastAsia" w:hAnsi="Times New Roman" w:cs="Times New Roman"/>
          <w:color w:val="000000"/>
          <w:sz w:val="24"/>
          <w:szCs w:val="24"/>
          <w:lang w:val="mt-MT" w:eastAsia="en-GB"/>
        </w:rPr>
      </w:pPr>
      <w:r>
        <w:rPr>
          <w:rFonts w:ascii="Times New Roman" w:eastAsiaTheme="minorEastAsia" w:hAnsi="Times New Roman" w:cs="Times New Roman"/>
          <w:color w:val="000000"/>
          <w:sz w:val="24"/>
          <w:szCs w:val="24"/>
          <w:lang w:eastAsia="en-GB"/>
        </w:rPr>
        <w:t>MSM was established in 1975 and it has been one of the most effective governmental schools in nurturing and promoting music performance and artistic activities. Over the years, thousands of students have attended music lessons at the school and many of them have pursued music studies both locally and abroad. The main objective of the school is to prepare students for careers as creative musicians and performers who can successfully contribute to the further development and evolution of the musical heritage</w:t>
      </w:r>
      <w:r w:rsidR="001A6C1A">
        <w:rPr>
          <w:rFonts w:ascii="Times New Roman" w:eastAsiaTheme="minorEastAsia" w:hAnsi="Times New Roman" w:cs="Times New Roman"/>
          <w:color w:val="000000"/>
          <w:sz w:val="24"/>
          <w:szCs w:val="24"/>
          <w:lang w:eastAsia="en-GB"/>
        </w:rPr>
        <w:t xml:space="preserve"> of Malta</w:t>
      </w:r>
      <w:r>
        <w:rPr>
          <w:rFonts w:ascii="Times New Roman" w:eastAsiaTheme="minorEastAsia" w:hAnsi="Times New Roman" w:cs="Times New Roman"/>
          <w:color w:val="000000"/>
          <w:sz w:val="24"/>
          <w:szCs w:val="24"/>
          <w:lang w:eastAsia="en-GB"/>
        </w:rPr>
        <w:t xml:space="preserve">. </w:t>
      </w:r>
      <w:bookmarkStart w:id="18" w:name="_Hlk64360314"/>
      <w:r>
        <w:rPr>
          <w:rFonts w:ascii="Times New Roman" w:eastAsiaTheme="minorEastAsia" w:hAnsi="Times New Roman" w:cs="Times New Roman"/>
          <w:color w:val="000000"/>
          <w:sz w:val="24"/>
          <w:szCs w:val="24"/>
          <w:lang w:eastAsia="en-GB"/>
        </w:rPr>
        <w:t xml:space="preserve">The MSM forms part of the Mikiel Anton Vassalli College, which is the </w:t>
      </w:r>
      <w:r w:rsidR="00DD3FE2">
        <w:rPr>
          <w:rFonts w:ascii="Times New Roman" w:eastAsiaTheme="minorEastAsia" w:hAnsi="Times New Roman" w:cs="Times New Roman"/>
          <w:color w:val="000000"/>
          <w:sz w:val="24"/>
          <w:szCs w:val="24"/>
          <w:lang w:val="mt-MT" w:eastAsia="en-GB"/>
        </w:rPr>
        <w:t>national network of specialised schools for Visual and Performing Arts education in Malta and Gozo.</w:t>
      </w:r>
      <w:r w:rsidR="00FE3D08">
        <w:rPr>
          <w:rFonts w:ascii="Times New Roman" w:eastAsiaTheme="minorEastAsia" w:hAnsi="Times New Roman" w:cs="Times New Roman"/>
          <w:color w:val="000000"/>
          <w:sz w:val="24"/>
          <w:szCs w:val="24"/>
          <w:lang w:val="mt-MT" w:eastAsia="en-GB"/>
        </w:rPr>
        <w:t xml:space="preserve"> Some of the</w:t>
      </w:r>
      <w:bookmarkEnd w:id="18"/>
      <w:r w:rsidR="00FE3D08">
        <w:rPr>
          <w:rFonts w:ascii="Times New Roman" w:eastAsiaTheme="minorEastAsia" w:hAnsi="Times New Roman" w:cs="Times New Roman"/>
          <w:color w:val="000000"/>
          <w:sz w:val="24"/>
          <w:szCs w:val="24"/>
          <w:lang w:val="mt-MT" w:eastAsia="en-GB"/>
        </w:rPr>
        <w:t xml:space="preserve"> most a</w:t>
      </w:r>
      <w:proofErr w:type="spellStart"/>
      <w:r>
        <w:rPr>
          <w:rFonts w:ascii="Times New Roman" w:eastAsiaTheme="minorEastAsia" w:hAnsi="Times New Roman" w:cs="Times New Roman"/>
          <w:color w:val="000000"/>
          <w:sz w:val="24"/>
          <w:szCs w:val="24"/>
          <w:lang w:eastAsia="en-GB"/>
        </w:rPr>
        <w:t>ccomplished</w:t>
      </w:r>
      <w:proofErr w:type="spellEnd"/>
      <w:r>
        <w:rPr>
          <w:rFonts w:ascii="Times New Roman" w:eastAsiaTheme="minorEastAsia" w:hAnsi="Times New Roman" w:cs="Times New Roman"/>
          <w:color w:val="000000"/>
          <w:sz w:val="24"/>
          <w:szCs w:val="24"/>
          <w:lang w:eastAsia="en-GB"/>
        </w:rPr>
        <w:t xml:space="preserve"> Maltese musicians and pedagogues</w:t>
      </w:r>
      <w:r w:rsidR="00AC15F4">
        <w:rPr>
          <w:rFonts w:ascii="Times New Roman" w:eastAsiaTheme="minorEastAsia" w:hAnsi="Times New Roman" w:cs="Times New Roman"/>
          <w:color w:val="000000"/>
          <w:sz w:val="24"/>
          <w:szCs w:val="24"/>
          <w:lang w:val="mt-MT" w:eastAsia="en-GB"/>
        </w:rPr>
        <w:t>,</w:t>
      </w:r>
      <w:r>
        <w:rPr>
          <w:rFonts w:ascii="Times New Roman" w:eastAsiaTheme="minorEastAsia" w:hAnsi="Times New Roman" w:cs="Times New Roman"/>
          <w:color w:val="000000"/>
          <w:sz w:val="24"/>
          <w:szCs w:val="24"/>
          <w:lang w:eastAsia="en-GB"/>
        </w:rPr>
        <w:t xml:space="preserve"> are members of staff </w:t>
      </w:r>
      <w:r w:rsidR="00FE3D08">
        <w:rPr>
          <w:rFonts w:ascii="Times New Roman" w:eastAsiaTheme="minorEastAsia" w:hAnsi="Times New Roman" w:cs="Times New Roman"/>
          <w:color w:val="000000"/>
          <w:sz w:val="24"/>
          <w:szCs w:val="24"/>
          <w:lang w:val="mt-MT" w:eastAsia="en-GB"/>
        </w:rPr>
        <w:t>who strive</w:t>
      </w:r>
      <w:r w:rsidR="00445F19">
        <w:rPr>
          <w:rFonts w:ascii="Times New Roman" w:eastAsiaTheme="minorEastAsia" w:hAnsi="Times New Roman" w:cs="Times New Roman"/>
          <w:color w:val="000000"/>
          <w:sz w:val="24"/>
          <w:szCs w:val="24"/>
          <w:lang w:val="mt-MT" w:eastAsia="en-GB"/>
        </w:rPr>
        <w:t xml:space="preserve"> to </w:t>
      </w:r>
      <w:r w:rsidR="001408D7">
        <w:rPr>
          <w:rFonts w:ascii="Times New Roman" w:eastAsiaTheme="minorEastAsia" w:hAnsi="Times New Roman" w:cs="Times New Roman"/>
          <w:color w:val="000000"/>
          <w:sz w:val="24"/>
          <w:szCs w:val="24"/>
          <w:lang w:val="mt-MT" w:eastAsia="en-GB"/>
        </w:rPr>
        <w:t>provide</w:t>
      </w:r>
      <w:r w:rsidR="00445F19">
        <w:rPr>
          <w:rFonts w:ascii="Times New Roman" w:eastAsiaTheme="minorEastAsia" w:hAnsi="Times New Roman" w:cs="Times New Roman"/>
          <w:color w:val="000000"/>
          <w:sz w:val="24"/>
          <w:szCs w:val="24"/>
          <w:lang w:val="mt-MT" w:eastAsia="en-GB"/>
        </w:rPr>
        <w:t xml:space="preserve"> an approach to music training that reflects and engages the students to achieve their highest potential by offering the highest </w:t>
      </w:r>
      <w:r w:rsidR="002C2AB7">
        <w:rPr>
          <w:rFonts w:ascii="Times New Roman" w:eastAsiaTheme="minorEastAsia" w:hAnsi="Times New Roman" w:cs="Times New Roman"/>
          <w:color w:val="000000"/>
          <w:sz w:val="24"/>
          <w:szCs w:val="24"/>
          <w:lang w:val="mt-MT" w:eastAsia="en-GB"/>
        </w:rPr>
        <w:t>quality music</w:t>
      </w:r>
      <w:r w:rsidR="00445F19">
        <w:rPr>
          <w:rFonts w:ascii="Times New Roman" w:eastAsiaTheme="minorEastAsia" w:hAnsi="Times New Roman" w:cs="Times New Roman"/>
          <w:color w:val="000000"/>
          <w:sz w:val="24"/>
          <w:szCs w:val="24"/>
          <w:lang w:val="mt-MT" w:eastAsia="en-GB"/>
        </w:rPr>
        <w:t xml:space="preserve"> instruction and performance opportunities in an intensive</w:t>
      </w:r>
      <w:r w:rsidR="001408D7">
        <w:rPr>
          <w:rFonts w:ascii="Times New Roman" w:eastAsiaTheme="minorEastAsia" w:hAnsi="Times New Roman" w:cs="Times New Roman"/>
          <w:color w:val="000000"/>
          <w:sz w:val="24"/>
          <w:szCs w:val="24"/>
          <w:lang w:val="mt-MT" w:eastAsia="en-GB"/>
        </w:rPr>
        <w:t xml:space="preserve"> music</w:t>
      </w:r>
      <w:r w:rsidR="00445F19">
        <w:rPr>
          <w:rFonts w:ascii="Times New Roman" w:eastAsiaTheme="minorEastAsia" w:hAnsi="Times New Roman" w:cs="Times New Roman"/>
          <w:color w:val="000000"/>
          <w:sz w:val="24"/>
          <w:szCs w:val="24"/>
          <w:lang w:val="mt-MT" w:eastAsia="en-GB"/>
        </w:rPr>
        <w:t xml:space="preserve"> professional education. </w:t>
      </w:r>
      <w:r>
        <w:rPr>
          <w:rFonts w:ascii="Times New Roman" w:eastAsiaTheme="minorEastAsia" w:hAnsi="Times New Roman" w:cs="Times New Roman"/>
          <w:color w:val="000000"/>
          <w:sz w:val="24"/>
          <w:szCs w:val="24"/>
          <w:lang w:val="mt-MT" w:eastAsia="en-GB"/>
        </w:rPr>
        <w:t xml:space="preserve">For example, </w:t>
      </w:r>
      <w:r>
        <w:rPr>
          <w:rFonts w:ascii="Times New Roman" w:eastAsiaTheme="minorEastAsia" w:hAnsi="Times New Roman" w:cs="Times New Roman"/>
          <w:color w:val="000000"/>
          <w:sz w:val="24"/>
          <w:szCs w:val="24"/>
          <w:lang w:eastAsia="en-GB"/>
        </w:rPr>
        <w:t xml:space="preserve">the students can perform varied repertoire in a chamber setting and/or as part of various ensembles </w:t>
      </w:r>
      <w:r w:rsidR="002E39BC">
        <w:rPr>
          <w:rFonts w:ascii="Times New Roman" w:eastAsiaTheme="minorEastAsia" w:hAnsi="Times New Roman" w:cs="Times New Roman"/>
          <w:color w:val="000000"/>
          <w:sz w:val="24"/>
          <w:szCs w:val="24"/>
          <w:lang w:val="mt-MT" w:eastAsia="en-GB"/>
        </w:rPr>
        <w:t>and</w:t>
      </w:r>
      <w:r w:rsidR="002E39BC">
        <w:rPr>
          <w:rFonts w:ascii="Times New Roman" w:eastAsiaTheme="minorEastAsia" w:hAnsi="Times New Roman" w:cs="Times New Roman"/>
          <w:color w:val="000000"/>
          <w:sz w:val="24"/>
          <w:szCs w:val="24"/>
          <w:lang w:eastAsia="en-GB"/>
        </w:rPr>
        <w:t xml:space="preserve"> </w:t>
      </w:r>
      <w:r>
        <w:rPr>
          <w:rFonts w:ascii="Times New Roman" w:eastAsiaTheme="minorEastAsia" w:hAnsi="Times New Roman" w:cs="Times New Roman"/>
          <w:color w:val="000000"/>
          <w:sz w:val="24"/>
          <w:szCs w:val="24"/>
          <w:lang w:eastAsia="en-GB"/>
        </w:rPr>
        <w:t>participate in performances both at school and in venues around the island throughout the year. Some of these ensembles include the</w:t>
      </w:r>
      <w:r w:rsidR="0011018E">
        <w:rPr>
          <w:rFonts w:ascii="Times New Roman" w:eastAsiaTheme="minorEastAsia" w:hAnsi="Times New Roman" w:cs="Times New Roman"/>
          <w:color w:val="000000"/>
          <w:sz w:val="24"/>
          <w:szCs w:val="24"/>
          <w:lang w:val="mt-MT" w:eastAsia="en-GB"/>
        </w:rPr>
        <w:t xml:space="preserve"> ’</w:t>
      </w:r>
      <w:r>
        <w:rPr>
          <w:rFonts w:ascii="Times New Roman" w:eastAsiaTheme="minorEastAsia" w:hAnsi="Times New Roman" w:cs="Times New Roman"/>
          <w:color w:val="000000"/>
          <w:sz w:val="24"/>
          <w:szCs w:val="24"/>
          <w:lang w:eastAsia="en-GB"/>
        </w:rPr>
        <w:t xml:space="preserve">cello, clarinet, flute, guitar, saxophone and violin ensembles, jazz combos, and the wind band. </w:t>
      </w:r>
      <w:r>
        <w:rPr>
          <w:rFonts w:ascii="Times New Roman" w:eastAsiaTheme="minorEastAsia" w:hAnsi="Times New Roman" w:cs="Times New Roman"/>
          <w:color w:val="000000"/>
          <w:sz w:val="24"/>
          <w:szCs w:val="24"/>
          <w:lang w:val="mt-MT" w:eastAsia="en-GB"/>
        </w:rPr>
        <w:t xml:space="preserve">Furthermore, </w:t>
      </w:r>
      <w:r>
        <w:rPr>
          <w:rFonts w:ascii="Times New Roman" w:eastAsiaTheme="minorEastAsia" w:hAnsi="Times New Roman" w:cs="Times New Roman"/>
          <w:color w:val="000000"/>
          <w:sz w:val="24"/>
          <w:szCs w:val="24"/>
          <w:lang w:eastAsia="en-GB"/>
        </w:rPr>
        <w:t>the school often invites foreign tutors to provide masterclasses and workshops for students and teachers in which ‘new approaches and methodologies are experienced and explored’</w:t>
      </w:r>
      <w:r w:rsidR="003F02A1">
        <w:rPr>
          <w:rFonts w:ascii="Times New Roman" w:eastAsiaTheme="minorEastAsia" w:hAnsi="Times New Roman" w:cs="Times New Roman"/>
          <w:color w:val="000000"/>
          <w:sz w:val="24"/>
          <w:szCs w:val="24"/>
          <w:lang w:eastAsia="en-GB"/>
        </w:rPr>
        <w:t>(from the website)</w:t>
      </w:r>
      <w:r>
        <w:rPr>
          <w:rFonts w:ascii="Times New Roman" w:eastAsiaTheme="minorEastAsia" w:hAnsi="Times New Roman" w:cs="Times New Roman"/>
          <w:color w:val="000000"/>
          <w:sz w:val="24"/>
          <w:szCs w:val="24"/>
          <w:lang w:eastAsia="en-GB"/>
        </w:rPr>
        <w:t>.</w:t>
      </w:r>
    </w:p>
    <w:p w14:paraId="6C02A4A4" w14:textId="1E6FB820" w:rsidR="00696672" w:rsidRPr="008E2F40" w:rsidRDefault="00D8439A" w:rsidP="0038547A">
      <w:pPr>
        <w:spacing w:after="0" w:line="480" w:lineRule="auto"/>
        <w:ind w:firstLine="720"/>
        <w:jc w:val="both"/>
        <w:textAlignment w:val="baseline"/>
        <w:rPr>
          <w:rFonts w:ascii="Times New Roman" w:eastAsiaTheme="minorEastAsia" w:hAnsi="Times New Roman" w:cs="Times New Roman"/>
          <w:color w:val="000000"/>
          <w:sz w:val="24"/>
          <w:szCs w:val="24"/>
          <w:lang w:eastAsia="en-GB"/>
        </w:rPr>
      </w:pPr>
      <w:r>
        <w:rPr>
          <w:rFonts w:ascii="Times New Roman" w:eastAsiaTheme="minorEastAsia" w:hAnsi="Times New Roman" w:cs="Times New Roman"/>
          <w:color w:val="000000"/>
          <w:sz w:val="24"/>
          <w:szCs w:val="24"/>
          <w:lang w:eastAsia="en-GB"/>
        </w:rPr>
        <w:t xml:space="preserve">The MSM offers </w:t>
      </w:r>
      <w:r w:rsidR="00293648">
        <w:rPr>
          <w:rFonts w:ascii="Times New Roman" w:eastAsiaTheme="minorEastAsia" w:hAnsi="Times New Roman" w:cs="Times New Roman"/>
          <w:color w:val="000000"/>
          <w:sz w:val="24"/>
          <w:szCs w:val="24"/>
          <w:lang w:val="mt-MT" w:eastAsia="en-GB"/>
        </w:rPr>
        <w:t>41</w:t>
      </w:r>
      <w:r>
        <w:rPr>
          <w:rFonts w:ascii="Times New Roman" w:eastAsiaTheme="minorEastAsia" w:hAnsi="Times New Roman" w:cs="Times New Roman"/>
          <w:color w:val="000000"/>
          <w:sz w:val="24"/>
          <w:szCs w:val="24"/>
          <w:lang w:eastAsia="en-GB"/>
        </w:rPr>
        <w:t xml:space="preserve"> different courses, which cater for the young learner and for the advanced student</w:t>
      </w:r>
      <w:r w:rsidR="0038587E">
        <w:rPr>
          <w:rFonts w:ascii="Times New Roman" w:eastAsiaTheme="minorEastAsia" w:hAnsi="Times New Roman" w:cs="Times New Roman"/>
          <w:color w:val="000000"/>
          <w:sz w:val="24"/>
          <w:szCs w:val="24"/>
          <w:lang w:eastAsia="en-GB"/>
        </w:rPr>
        <w:t>,</w:t>
      </w:r>
      <w:r>
        <w:rPr>
          <w:rFonts w:ascii="Times New Roman" w:eastAsiaTheme="minorEastAsia" w:hAnsi="Times New Roman" w:cs="Times New Roman"/>
          <w:color w:val="000000"/>
          <w:sz w:val="24"/>
          <w:szCs w:val="24"/>
          <w:lang w:eastAsia="en-GB"/>
        </w:rPr>
        <w:t xml:space="preserve"> recognized by the European Qualifications Council from Level </w:t>
      </w:r>
      <w:r w:rsidRPr="005419CD">
        <w:rPr>
          <w:rFonts w:ascii="Times New Roman" w:eastAsiaTheme="minorEastAsia" w:hAnsi="Times New Roman" w:cs="Times New Roman"/>
          <w:sz w:val="24"/>
          <w:szCs w:val="24"/>
          <w:lang w:val="mt-MT" w:eastAsia="en-GB"/>
        </w:rPr>
        <w:t>One</w:t>
      </w:r>
      <w:r>
        <w:rPr>
          <w:rFonts w:ascii="Times New Roman" w:eastAsiaTheme="minorEastAsia" w:hAnsi="Times New Roman" w:cs="Times New Roman"/>
          <w:color w:val="FF0000"/>
          <w:sz w:val="24"/>
          <w:szCs w:val="24"/>
          <w:lang w:val="mt-MT" w:eastAsia="en-GB"/>
        </w:rPr>
        <w:t xml:space="preserve"> </w:t>
      </w:r>
      <w:r>
        <w:rPr>
          <w:rFonts w:ascii="Times New Roman" w:eastAsiaTheme="minorEastAsia" w:hAnsi="Times New Roman" w:cs="Times New Roman"/>
          <w:color w:val="000000"/>
          <w:sz w:val="24"/>
          <w:szCs w:val="24"/>
          <w:lang w:eastAsia="en-GB"/>
        </w:rPr>
        <w:t xml:space="preserve">up to Level </w:t>
      </w:r>
      <w:r w:rsidRPr="005419CD">
        <w:rPr>
          <w:rFonts w:ascii="Times New Roman" w:eastAsiaTheme="minorEastAsia" w:hAnsi="Times New Roman" w:cs="Times New Roman"/>
          <w:sz w:val="24"/>
          <w:szCs w:val="24"/>
          <w:lang w:val="mt-MT" w:eastAsia="en-GB"/>
        </w:rPr>
        <w:t>Five</w:t>
      </w:r>
      <w:r w:rsidRPr="005419CD">
        <w:rPr>
          <w:rFonts w:ascii="Times New Roman" w:eastAsiaTheme="minorEastAsia" w:hAnsi="Times New Roman" w:cs="Times New Roman"/>
          <w:sz w:val="24"/>
          <w:szCs w:val="24"/>
          <w:lang w:eastAsia="en-GB"/>
        </w:rPr>
        <w:t>.</w:t>
      </w:r>
      <w:r>
        <w:rPr>
          <w:rFonts w:ascii="Times New Roman" w:eastAsiaTheme="minorEastAsia" w:hAnsi="Times New Roman" w:cs="Times New Roman"/>
          <w:color w:val="000000"/>
          <w:sz w:val="24"/>
          <w:szCs w:val="24"/>
          <w:lang w:eastAsia="en-GB"/>
        </w:rPr>
        <w:t xml:space="preserve"> Students at the school attend a weekly individual performance lesson </w:t>
      </w:r>
      <w:r>
        <w:rPr>
          <w:rFonts w:ascii="Times New Roman" w:eastAsiaTheme="minorEastAsia" w:hAnsi="Times New Roman" w:cs="Times New Roman"/>
          <w:color w:val="000000"/>
          <w:sz w:val="24"/>
          <w:szCs w:val="24"/>
          <w:lang w:eastAsia="en-GB"/>
        </w:rPr>
        <w:lastRenderedPageBreak/>
        <w:t xml:space="preserve">on the instrument of their choice as well as a group music </w:t>
      </w:r>
      <w:r>
        <w:rPr>
          <w:rFonts w:ascii="Times New Roman" w:eastAsiaTheme="minorEastAsia" w:hAnsi="Times New Roman" w:cs="Times New Roman"/>
          <w:color w:val="000000"/>
          <w:sz w:val="24"/>
          <w:szCs w:val="24"/>
          <w:lang w:val="mt-MT" w:eastAsia="en-GB"/>
        </w:rPr>
        <w:t>theory</w:t>
      </w:r>
      <w:r>
        <w:rPr>
          <w:rFonts w:ascii="Times New Roman" w:eastAsiaTheme="minorEastAsia" w:hAnsi="Times New Roman" w:cs="Times New Roman"/>
          <w:color w:val="000000"/>
          <w:sz w:val="24"/>
          <w:szCs w:val="24"/>
          <w:lang w:eastAsia="en-GB"/>
        </w:rPr>
        <w:t xml:space="preserve"> lesson. The school caters for the study of practically all orchestral</w:t>
      </w:r>
      <w:r w:rsidR="00047D57">
        <w:rPr>
          <w:rFonts w:ascii="Times New Roman" w:eastAsiaTheme="minorEastAsia" w:hAnsi="Times New Roman" w:cs="Times New Roman"/>
          <w:color w:val="000000"/>
          <w:sz w:val="24"/>
          <w:szCs w:val="24"/>
          <w:lang w:val="mt-MT" w:eastAsia="en-GB"/>
        </w:rPr>
        <w:t xml:space="preserve"> </w:t>
      </w:r>
      <w:r>
        <w:rPr>
          <w:rFonts w:ascii="Times New Roman" w:eastAsiaTheme="minorEastAsia" w:hAnsi="Times New Roman" w:cs="Times New Roman"/>
          <w:color w:val="000000"/>
          <w:sz w:val="24"/>
          <w:szCs w:val="24"/>
          <w:lang w:eastAsia="en-GB"/>
        </w:rPr>
        <w:t>instruments as well as bagpipe</w:t>
      </w:r>
      <w:r w:rsidR="00047D57">
        <w:rPr>
          <w:rFonts w:ascii="Times New Roman" w:eastAsiaTheme="minorEastAsia" w:hAnsi="Times New Roman" w:cs="Times New Roman"/>
          <w:color w:val="000000"/>
          <w:sz w:val="24"/>
          <w:szCs w:val="24"/>
          <w:lang w:val="mt-MT" w:eastAsia="en-GB"/>
        </w:rPr>
        <w:t>s</w:t>
      </w:r>
      <w:r>
        <w:rPr>
          <w:rFonts w:ascii="Times New Roman" w:eastAsiaTheme="minorEastAsia" w:hAnsi="Times New Roman" w:cs="Times New Roman"/>
          <w:color w:val="000000"/>
          <w:sz w:val="24"/>
          <w:szCs w:val="24"/>
          <w:lang w:eastAsia="en-GB"/>
        </w:rPr>
        <w:t xml:space="preserve">, accordion, saxophone, contemporary guitar, contemporary voice, bass guitar, </w:t>
      </w:r>
      <w:r w:rsidR="00C12767">
        <w:rPr>
          <w:rFonts w:ascii="Times New Roman" w:eastAsiaTheme="minorEastAsia" w:hAnsi="Times New Roman" w:cs="Times New Roman"/>
          <w:color w:val="000000"/>
          <w:sz w:val="24"/>
          <w:szCs w:val="24"/>
          <w:lang w:eastAsia="en-GB"/>
        </w:rPr>
        <w:t>pianoforte,</w:t>
      </w:r>
      <w:r>
        <w:rPr>
          <w:rFonts w:ascii="Times New Roman" w:eastAsiaTheme="minorEastAsia" w:hAnsi="Times New Roman" w:cs="Times New Roman"/>
          <w:color w:val="000000"/>
          <w:sz w:val="24"/>
          <w:szCs w:val="24"/>
          <w:lang w:val="mt-MT" w:eastAsia="en-GB"/>
        </w:rPr>
        <w:t xml:space="preserve"> and</w:t>
      </w:r>
      <w:r>
        <w:rPr>
          <w:rFonts w:ascii="Times New Roman" w:eastAsiaTheme="minorEastAsia" w:hAnsi="Times New Roman" w:cs="Times New Roman"/>
          <w:color w:val="000000"/>
          <w:sz w:val="24"/>
          <w:szCs w:val="24"/>
          <w:lang w:eastAsia="en-GB"/>
        </w:rPr>
        <w:t xml:space="preserve"> classical voice. In addition to the study of the traditional concert repertoire, students are encouraged to work on various styles including contemporary</w:t>
      </w:r>
      <w:r w:rsidR="00874955">
        <w:rPr>
          <w:rFonts w:ascii="Times New Roman" w:eastAsiaTheme="minorEastAsia" w:hAnsi="Times New Roman" w:cs="Times New Roman"/>
          <w:color w:val="000000"/>
          <w:sz w:val="24"/>
          <w:szCs w:val="24"/>
          <w:lang w:val="mt-MT" w:eastAsia="en-GB"/>
        </w:rPr>
        <w:t xml:space="preserve">, </w:t>
      </w:r>
      <w:r>
        <w:rPr>
          <w:rFonts w:ascii="Times New Roman" w:eastAsiaTheme="minorEastAsia" w:hAnsi="Times New Roman" w:cs="Times New Roman"/>
          <w:color w:val="000000"/>
          <w:sz w:val="24"/>
          <w:szCs w:val="24"/>
          <w:lang w:eastAsia="en-GB"/>
        </w:rPr>
        <w:t>jazz, and to study works by local composers.</w:t>
      </w:r>
    </w:p>
    <w:p w14:paraId="3C7328C1" w14:textId="68F11C32" w:rsidR="006A1DA7" w:rsidRDefault="00D8439A" w:rsidP="0038547A">
      <w:pPr>
        <w:spacing w:after="0" w:line="480" w:lineRule="auto"/>
        <w:ind w:firstLine="720"/>
        <w:jc w:val="both"/>
        <w:textAlignment w:val="baseline"/>
        <w:rPr>
          <w:rFonts w:ascii="Times New Roman" w:eastAsiaTheme="minorEastAsia" w:hAnsi="Times New Roman" w:cs="Times New Roman"/>
          <w:color w:val="000000"/>
          <w:sz w:val="24"/>
          <w:szCs w:val="24"/>
          <w:lang w:eastAsia="en-GB"/>
        </w:rPr>
      </w:pPr>
      <w:r>
        <w:rPr>
          <w:rFonts w:ascii="Times New Roman" w:eastAsiaTheme="minorEastAsia" w:hAnsi="Times New Roman" w:cs="Times New Roman"/>
          <w:color w:val="000000"/>
          <w:sz w:val="24"/>
          <w:szCs w:val="24"/>
          <w:lang w:eastAsia="en-GB"/>
        </w:rPr>
        <w:t xml:space="preserve">All music performance courses are combined with the </w:t>
      </w:r>
      <w:r w:rsidRPr="005419CD">
        <w:rPr>
          <w:rFonts w:ascii="Times New Roman" w:eastAsiaTheme="minorEastAsia" w:hAnsi="Times New Roman" w:cs="Times New Roman"/>
          <w:sz w:val="24"/>
          <w:szCs w:val="24"/>
          <w:lang w:val="mt-MT" w:eastAsia="en-GB"/>
        </w:rPr>
        <w:t>theoretical</w:t>
      </w:r>
      <w:r>
        <w:rPr>
          <w:rFonts w:ascii="Times New Roman" w:eastAsiaTheme="minorEastAsia" w:hAnsi="Times New Roman" w:cs="Times New Roman"/>
          <w:color w:val="000000"/>
          <w:sz w:val="24"/>
          <w:szCs w:val="24"/>
          <w:lang w:eastAsia="en-GB"/>
        </w:rPr>
        <w:t xml:space="preserve"> and historical background gained during the music</w:t>
      </w:r>
      <w:r>
        <w:rPr>
          <w:rFonts w:ascii="Times New Roman" w:eastAsiaTheme="minorEastAsia" w:hAnsi="Times New Roman" w:cs="Times New Roman"/>
          <w:color w:val="000000"/>
          <w:sz w:val="24"/>
          <w:szCs w:val="24"/>
          <w:lang w:val="mt-MT" w:eastAsia="en-GB"/>
        </w:rPr>
        <w:t xml:space="preserve"> theory lessons known at the school as Music </w:t>
      </w:r>
      <w:r>
        <w:rPr>
          <w:rFonts w:ascii="Times New Roman" w:eastAsiaTheme="minorEastAsia" w:hAnsi="Times New Roman" w:cs="Times New Roman"/>
          <w:color w:val="000000"/>
          <w:sz w:val="24"/>
          <w:szCs w:val="24"/>
          <w:lang w:eastAsia="en-GB"/>
        </w:rPr>
        <w:t xml:space="preserve">Knowledge and </w:t>
      </w:r>
      <w:r>
        <w:rPr>
          <w:rFonts w:ascii="Times New Roman" w:eastAsiaTheme="minorEastAsia" w:hAnsi="Times New Roman" w:cs="Times New Roman"/>
          <w:color w:val="000000"/>
          <w:sz w:val="24"/>
          <w:szCs w:val="24"/>
          <w:lang w:val="mt-MT" w:eastAsia="en-GB"/>
        </w:rPr>
        <w:t>U</w:t>
      </w:r>
      <w:proofErr w:type="spellStart"/>
      <w:r>
        <w:rPr>
          <w:rFonts w:ascii="Times New Roman" w:eastAsiaTheme="minorEastAsia" w:hAnsi="Times New Roman" w:cs="Times New Roman"/>
          <w:color w:val="000000"/>
          <w:sz w:val="24"/>
          <w:szCs w:val="24"/>
          <w:lang w:eastAsia="en-GB"/>
        </w:rPr>
        <w:t>nderstanding</w:t>
      </w:r>
      <w:proofErr w:type="spellEnd"/>
      <w:r>
        <w:rPr>
          <w:rFonts w:ascii="Times New Roman" w:eastAsiaTheme="minorEastAsia" w:hAnsi="Times New Roman" w:cs="Times New Roman"/>
          <w:color w:val="000000"/>
          <w:sz w:val="24"/>
          <w:szCs w:val="24"/>
          <w:lang w:val="mt-MT" w:eastAsia="en-GB"/>
        </w:rPr>
        <w:t xml:space="preserve">, </w:t>
      </w:r>
      <w:r w:rsidRPr="005419CD">
        <w:rPr>
          <w:rFonts w:ascii="Times New Roman" w:eastAsiaTheme="minorEastAsia" w:hAnsi="Times New Roman" w:cs="Times New Roman"/>
          <w:sz w:val="24"/>
          <w:szCs w:val="24"/>
          <w:lang w:val="mt-MT" w:eastAsia="en-GB"/>
        </w:rPr>
        <w:t xml:space="preserve">hereafter referred to </w:t>
      </w:r>
      <w:r w:rsidR="00D52985">
        <w:rPr>
          <w:rFonts w:ascii="Times New Roman" w:eastAsiaTheme="minorEastAsia" w:hAnsi="Times New Roman" w:cs="Times New Roman"/>
          <w:sz w:val="24"/>
          <w:szCs w:val="24"/>
          <w:lang w:val="mt-MT" w:eastAsia="en-GB"/>
        </w:rPr>
        <w:t xml:space="preserve">simply </w:t>
      </w:r>
      <w:r w:rsidRPr="005419CD">
        <w:rPr>
          <w:rFonts w:ascii="Times New Roman" w:eastAsiaTheme="minorEastAsia" w:hAnsi="Times New Roman" w:cs="Times New Roman"/>
          <w:sz w:val="24"/>
          <w:szCs w:val="24"/>
          <w:lang w:val="mt-MT" w:eastAsia="en-GB"/>
        </w:rPr>
        <w:t xml:space="preserve">as </w:t>
      </w:r>
      <w:r w:rsidR="00D52985">
        <w:rPr>
          <w:rFonts w:ascii="Times New Roman" w:eastAsiaTheme="minorEastAsia" w:hAnsi="Times New Roman" w:cs="Times New Roman"/>
          <w:sz w:val="24"/>
          <w:szCs w:val="24"/>
          <w:lang w:val="mt-MT" w:eastAsia="en-GB"/>
        </w:rPr>
        <w:t>‘</w:t>
      </w:r>
      <w:r w:rsidRPr="005419CD">
        <w:rPr>
          <w:rFonts w:ascii="Times New Roman" w:eastAsiaTheme="minorEastAsia" w:hAnsi="Times New Roman" w:cs="Times New Roman"/>
          <w:sz w:val="24"/>
          <w:szCs w:val="24"/>
          <w:lang w:val="mt-MT" w:eastAsia="en-GB"/>
        </w:rPr>
        <w:t>music theory</w:t>
      </w:r>
      <w:r w:rsidR="00D52985">
        <w:rPr>
          <w:rFonts w:ascii="Times New Roman" w:eastAsiaTheme="minorEastAsia" w:hAnsi="Times New Roman" w:cs="Times New Roman"/>
          <w:sz w:val="24"/>
          <w:szCs w:val="24"/>
          <w:lang w:val="mt-MT" w:eastAsia="en-GB"/>
        </w:rPr>
        <w:t>’</w:t>
      </w:r>
      <w:r w:rsidRPr="005419CD">
        <w:rPr>
          <w:rFonts w:ascii="Times New Roman" w:eastAsiaTheme="minorEastAsia" w:hAnsi="Times New Roman" w:cs="Times New Roman"/>
          <w:sz w:val="24"/>
          <w:szCs w:val="24"/>
          <w:lang w:val="mt-MT" w:eastAsia="en-GB"/>
        </w:rPr>
        <w:t>.</w:t>
      </w:r>
      <w:r>
        <w:rPr>
          <w:rFonts w:ascii="Times New Roman" w:eastAsiaTheme="minorEastAsia" w:hAnsi="Times New Roman" w:cs="Times New Roman"/>
          <w:color w:val="000000"/>
          <w:sz w:val="24"/>
          <w:szCs w:val="24"/>
          <w:lang w:eastAsia="en-GB"/>
        </w:rPr>
        <w:t xml:space="preserve"> </w:t>
      </w:r>
      <w:r w:rsidR="00126378">
        <w:rPr>
          <w:rFonts w:ascii="Times New Roman" w:eastAsiaTheme="minorEastAsia" w:hAnsi="Times New Roman" w:cs="Times New Roman"/>
          <w:color w:val="000000"/>
          <w:sz w:val="24"/>
          <w:szCs w:val="24"/>
          <w:lang w:eastAsia="en-GB"/>
        </w:rPr>
        <w:t xml:space="preserve">Music theory comprises </w:t>
      </w:r>
      <w:r w:rsidR="003F02A1">
        <w:rPr>
          <w:rFonts w:ascii="Times New Roman" w:eastAsiaTheme="minorEastAsia" w:hAnsi="Times New Roman" w:cs="Times New Roman"/>
          <w:color w:val="000000"/>
          <w:sz w:val="24"/>
          <w:szCs w:val="24"/>
          <w:lang w:eastAsia="en-GB"/>
        </w:rPr>
        <w:t>a</w:t>
      </w:r>
      <w:r>
        <w:rPr>
          <w:rFonts w:ascii="Times New Roman" w:eastAsiaTheme="minorEastAsia" w:hAnsi="Times New Roman" w:cs="Times New Roman"/>
          <w:color w:val="000000"/>
          <w:sz w:val="24"/>
          <w:szCs w:val="24"/>
          <w:lang w:eastAsia="en-GB"/>
        </w:rPr>
        <w:t xml:space="preserve">ural </w:t>
      </w:r>
      <w:r>
        <w:rPr>
          <w:rFonts w:ascii="Times New Roman" w:eastAsiaTheme="minorEastAsia" w:hAnsi="Times New Roman" w:cs="Times New Roman"/>
          <w:color w:val="000000"/>
          <w:sz w:val="24"/>
          <w:szCs w:val="24"/>
          <w:lang w:val="mt-MT" w:eastAsia="en-GB"/>
        </w:rPr>
        <w:t>cognition</w:t>
      </w:r>
      <w:r w:rsidR="006945BA">
        <w:rPr>
          <w:rFonts w:ascii="Times New Roman" w:eastAsiaTheme="minorEastAsia" w:hAnsi="Times New Roman" w:cs="Times New Roman"/>
          <w:color w:val="000000"/>
          <w:sz w:val="24"/>
          <w:szCs w:val="24"/>
          <w:lang w:val="mt-MT" w:eastAsia="en-GB"/>
        </w:rPr>
        <w:t xml:space="preserve"> and perception</w:t>
      </w:r>
      <w:r>
        <w:rPr>
          <w:rFonts w:ascii="Times New Roman" w:eastAsiaTheme="minorEastAsia" w:hAnsi="Times New Roman" w:cs="Times New Roman"/>
          <w:color w:val="000000"/>
          <w:sz w:val="24"/>
          <w:szCs w:val="24"/>
          <w:lang w:eastAsia="en-GB"/>
        </w:rPr>
        <w:t xml:space="preserve">, </w:t>
      </w:r>
      <w:r w:rsidR="00C12767">
        <w:rPr>
          <w:rFonts w:ascii="Times New Roman" w:eastAsiaTheme="minorEastAsia" w:hAnsi="Times New Roman" w:cs="Times New Roman"/>
          <w:color w:val="000000"/>
          <w:sz w:val="24"/>
          <w:szCs w:val="24"/>
          <w:lang w:val="mt-MT" w:eastAsia="en-GB"/>
        </w:rPr>
        <w:t>part-wr</w:t>
      </w:r>
      <w:r w:rsidR="002C2AB7">
        <w:rPr>
          <w:rFonts w:ascii="Times New Roman" w:eastAsiaTheme="minorEastAsia" w:hAnsi="Times New Roman" w:cs="Times New Roman"/>
          <w:color w:val="000000"/>
          <w:sz w:val="24"/>
          <w:szCs w:val="24"/>
          <w:lang w:val="mt-MT" w:eastAsia="en-GB"/>
        </w:rPr>
        <w:t>i</w:t>
      </w:r>
      <w:r w:rsidR="00C12767">
        <w:rPr>
          <w:rFonts w:ascii="Times New Roman" w:eastAsiaTheme="minorEastAsia" w:hAnsi="Times New Roman" w:cs="Times New Roman"/>
          <w:color w:val="000000"/>
          <w:sz w:val="24"/>
          <w:szCs w:val="24"/>
          <w:lang w:val="mt-MT" w:eastAsia="en-GB"/>
        </w:rPr>
        <w:t xml:space="preserve">ting, voice leading, </w:t>
      </w:r>
      <w:r>
        <w:rPr>
          <w:rFonts w:ascii="Times New Roman" w:eastAsiaTheme="minorEastAsia" w:hAnsi="Times New Roman" w:cs="Times New Roman"/>
          <w:color w:val="000000"/>
          <w:sz w:val="24"/>
          <w:szCs w:val="24"/>
          <w:lang w:eastAsia="en-GB"/>
        </w:rPr>
        <w:t>and counterpoint, musical history, orchestration, analysis, sight</w:t>
      </w:r>
      <w:r w:rsidR="006D75A8">
        <w:rPr>
          <w:rFonts w:ascii="Times New Roman" w:eastAsiaTheme="minorEastAsia" w:hAnsi="Times New Roman" w:cs="Times New Roman"/>
          <w:color w:val="000000"/>
          <w:sz w:val="24"/>
          <w:szCs w:val="24"/>
          <w:lang w:eastAsia="en-GB"/>
        </w:rPr>
        <w:t xml:space="preserve"> </w:t>
      </w:r>
      <w:r w:rsidR="00FA2A6B">
        <w:rPr>
          <w:rFonts w:ascii="Times New Roman" w:eastAsiaTheme="minorEastAsia" w:hAnsi="Times New Roman" w:cs="Times New Roman"/>
          <w:color w:val="000000"/>
          <w:sz w:val="24"/>
          <w:szCs w:val="24"/>
          <w:lang w:eastAsia="en-GB"/>
        </w:rPr>
        <w:t>singing,</w:t>
      </w:r>
      <w:r>
        <w:rPr>
          <w:rFonts w:ascii="Times New Roman" w:eastAsiaTheme="minorEastAsia" w:hAnsi="Times New Roman" w:cs="Times New Roman"/>
          <w:color w:val="000000"/>
          <w:sz w:val="24"/>
          <w:szCs w:val="24"/>
          <w:lang w:eastAsia="en-GB"/>
        </w:rPr>
        <w:t xml:space="preserve"> and </w:t>
      </w:r>
      <w:r w:rsidR="00C12767">
        <w:rPr>
          <w:rFonts w:ascii="Times New Roman" w:eastAsiaTheme="minorEastAsia" w:hAnsi="Times New Roman" w:cs="Times New Roman"/>
          <w:color w:val="000000"/>
          <w:sz w:val="24"/>
          <w:szCs w:val="24"/>
          <w:lang w:val="mt-MT" w:eastAsia="en-GB"/>
        </w:rPr>
        <w:t>improvisation</w:t>
      </w:r>
      <w:r w:rsidR="00C12767">
        <w:rPr>
          <w:rFonts w:ascii="Times New Roman" w:eastAsiaTheme="minorEastAsia" w:hAnsi="Times New Roman" w:cs="Times New Roman"/>
          <w:color w:val="000000"/>
          <w:sz w:val="24"/>
          <w:szCs w:val="24"/>
          <w:lang w:eastAsia="en-GB"/>
        </w:rPr>
        <w:t xml:space="preserve"> </w:t>
      </w:r>
      <w:r w:rsidR="00126378">
        <w:rPr>
          <w:rFonts w:ascii="Times New Roman" w:eastAsiaTheme="minorEastAsia" w:hAnsi="Times New Roman" w:cs="Times New Roman"/>
          <w:color w:val="000000"/>
          <w:sz w:val="24"/>
          <w:szCs w:val="24"/>
          <w:lang w:eastAsia="en-GB"/>
        </w:rPr>
        <w:t xml:space="preserve">and it </w:t>
      </w:r>
      <w:r>
        <w:rPr>
          <w:rFonts w:ascii="Times New Roman" w:eastAsiaTheme="minorEastAsia" w:hAnsi="Times New Roman" w:cs="Times New Roman"/>
          <w:color w:val="000000"/>
          <w:sz w:val="24"/>
          <w:szCs w:val="24"/>
          <w:lang w:eastAsia="en-GB"/>
        </w:rPr>
        <w:t>involve</w:t>
      </w:r>
      <w:r w:rsidR="00126378">
        <w:rPr>
          <w:rFonts w:ascii="Times New Roman" w:eastAsiaTheme="minorEastAsia" w:hAnsi="Times New Roman" w:cs="Times New Roman"/>
          <w:color w:val="000000"/>
          <w:sz w:val="24"/>
          <w:szCs w:val="24"/>
          <w:lang w:eastAsia="en-GB"/>
        </w:rPr>
        <w:t>s</w:t>
      </w:r>
      <w:r>
        <w:rPr>
          <w:rFonts w:ascii="Times New Roman" w:eastAsiaTheme="minorEastAsia" w:hAnsi="Times New Roman" w:cs="Times New Roman"/>
          <w:color w:val="000000"/>
          <w:sz w:val="24"/>
          <w:szCs w:val="24"/>
          <w:lang w:eastAsia="en-GB"/>
        </w:rPr>
        <w:t xml:space="preserve"> a wide range of </w:t>
      </w:r>
      <w:r w:rsidRPr="005419CD">
        <w:rPr>
          <w:rFonts w:ascii="Times New Roman" w:eastAsiaTheme="minorEastAsia" w:hAnsi="Times New Roman" w:cs="Times New Roman"/>
          <w:sz w:val="24"/>
          <w:szCs w:val="24"/>
          <w:lang w:val="mt-MT" w:eastAsia="en-GB"/>
        </w:rPr>
        <w:t>strategies and approaches</w:t>
      </w:r>
      <w:r>
        <w:rPr>
          <w:rFonts w:ascii="Times New Roman" w:eastAsiaTheme="minorEastAsia" w:hAnsi="Times New Roman" w:cs="Times New Roman"/>
          <w:color w:val="FF0000"/>
          <w:sz w:val="24"/>
          <w:szCs w:val="24"/>
          <w:lang w:eastAsia="en-GB"/>
        </w:rPr>
        <w:t xml:space="preserve"> </w:t>
      </w:r>
      <w:r>
        <w:rPr>
          <w:rFonts w:ascii="Times New Roman" w:eastAsiaTheme="minorEastAsia" w:hAnsi="Times New Roman" w:cs="Times New Roman"/>
          <w:color w:val="000000"/>
          <w:sz w:val="24"/>
          <w:szCs w:val="24"/>
          <w:lang w:eastAsia="en-GB"/>
        </w:rPr>
        <w:t xml:space="preserve">for building up the students’ musical </w:t>
      </w:r>
      <w:r w:rsidR="00126378">
        <w:rPr>
          <w:rFonts w:ascii="Times New Roman" w:eastAsiaTheme="minorEastAsia" w:hAnsi="Times New Roman" w:cs="Times New Roman"/>
          <w:color w:val="000000"/>
          <w:sz w:val="24"/>
          <w:szCs w:val="24"/>
          <w:lang w:eastAsia="en-GB"/>
        </w:rPr>
        <w:t>skills</w:t>
      </w:r>
      <w:r>
        <w:rPr>
          <w:rFonts w:ascii="Times New Roman" w:eastAsiaTheme="minorEastAsia" w:hAnsi="Times New Roman" w:cs="Times New Roman"/>
          <w:color w:val="000000"/>
          <w:sz w:val="24"/>
          <w:szCs w:val="24"/>
          <w:lang w:eastAsia="en-GB"/>
        </w:rPr>
        <w:t xml:space="preserve">. </w:t>
      </w:r>
    </w:p>
    <w:p w14:paraId="32E6F72A" w14:textId="7DE7DD68" w:rsidR="00FA0356" w:rsidRPr="008E2F40" w:rsidRDefault="00600D28" w:rsidP="0038547A">
      <w:pPr>
        <w:spacing w:after="0" w:line="480" w:lineRule="auto"/>
        <w:ind w:firstLine="720"/>
        <w:jc w:val="both"/>
        <w:textAlignment w:val="baseline"/>
        <w:rPr>
          <w:rFonts w:ascii="Times New Roman" w:eastAsiaTheme="minorEastAsia" w:hAnsi="Times New Roman" w:cs="Times New Roman"/>
          <w:color w:val="000000"/>
          <w:sz w:val="24"/>
          <w:szCs w:val="24"/>
          <w:lang w:eastAsia="en-GB"/>
        </w:rPr>
      </w:pPr>
      <w:r w:rsidRPr="00017F6B">
        <w:rPr>
          <w:rFonts w:ascii="Times New Roman" w:eastAsiaTheme="minorEastAsia" w:hAnsi="Times New Roman" w:cs="Times New Roman"/>
          <w:color w:val="000000"/>
          <w:sz w:val="24"/>
          <w:szCs w:val="24"/>
          <w:lang w:eastAsia="en-GB"/>
        </w:rPr>
        <w:t xml:space="preserve">The MSM respects and values the worth of each student, offering individualized and differentiated </w:t>
      </w:r>
      <w:proofErr w:type="spellStart"/>
      <w:r w:rsidRPr="00017F6B">
        <w:rPr>
          <w:rFonts w:ascii="Times New Roman" w:eastAsiaTheme="minorEastAsia" w:hAnsi="Times New Roman" w:cs="Times New Roman"/>
          <w:color w:val="000000"/>
          <w:sz w:val="24"/>
          <w:szCs w:val="24"/>
          <w:lang w:eastAsia="en-GB"/>
        </w:rPr>
        <w:t>programmes</w:t>
      </w:r>
      <w:proofErr w:type="spellEnd"/>
      <w:r w:rsidRPr="00017F6B">
        <w:rPr>
          <w:rFonts w:ascii="Times New Roman" w:eastAsiaTheme="minorEastAsia" w:hAnsi="Times New Roman" w:cs="Times New Roman"/>
          <w:color w:val="000000"/>
          <w:sz w:val="24"/>
          <w:szCs w:val="24"/>
          <w:lang w:eastAsia="en-GB"/>
        </w:rPr>
        <w:t xml:space="preserve"> in the pursuit of knowledge and learning through experience. Students, </w:t>
      </w:r>
      <w:r w:rsidR="00DA3B0F" w:rsidRPr="00017F6B">
        <w:rPr>
          <w:rFonts w:ascii="Times New Roman" w:eastAsiaTheme="minorEastAsia" w:hAnsi="Times New Roman" w:cs="Times New Roman"/>
          <w:color w:val="000000"/>
          <w:sz w:val="24"/>
          <w:szCs w:val="24"/>
          <w:lang w:eastAsia="en-GB"/>
        </w:rPr>
        <w:t>staff,</w:t>
      </w:r>
      <w:r w:rsidRPr="00017F6B">
        <w:rPr>
          <w:rFonts w:ascii="Times New Roman" w:eastAsiaTheme="minorEastAsia" w:hAnsi="Times New Roman" w:cs="Times New Roman"/>
          <w:color w:val="000000"/>
          <w:sz w:val="24"/>
          <w:szCs w:val="24"/>
          <w:lang w:eastAsia="en-GB"/>
        </w:rPr>
        <w:t xml:space="preserve"> and administration </w:t>
      </w:r>
      <w:r w:rsidR="00FA2A6B" w:rsidRPr="00017F6B">
        <w:rPr>
          <w:rFonts w:ascii="Times New Roman" w:eastAsiaTheme="minorEastAsia" w:hAnsi="Times New Roman" w:cs="Times New Roman"/>
          <w:color w:val="000000"/>
          <w:sz w:val="24"/>
          <w:szCs w:val="24"/>
          <w:lang w:eastAsia="en-GB"/>
        </w:rPr>
        <w:t>can</w:t>
      </w:r>
      <w:r w:rsidRPr="00017F6B">
        <w:rPr>
          <w:rFonts w:ascii="Times New Roman" w:eastAsiaTheme="minorEastAsia" w:hAnsi="Times New Roman" w:cs="Times New Roman"/>
          <w:color w:val="000000"/>
          <w:sz w:val="24"/>
          <w:szCs w:val="24"/>
          <w:lang w:eastAsia="en-GB"/>
        </w:rPr>
        <w:t xml:space="preserve"> express ideas to one another in meetings and in conversations. This gives each member of staff and each student equal participation in creating an atmosphere, which allows for creativity and establishes the right environment wherein students, staff and administration </w:t>
      </w:r>
      <w:r w:rsidR="00FA2A6B" w:rsidRPr="00017F6B">
        <w:rPr>
          <w:rFonts w:ascii="Times New Roman" w:eastAsiaTheme="minorEastAsia" w:hAnsi="Times New Roman" w:cs="Times New Roman"/>
          <w:color w:val="000000"/>
          <w:sz w:val="24"/>
          <w:szCs w:val="24"/>
          <w:lang w:eastAsia="en-GB"/>
        </w:rPr>
        <w:t>understand</w:t>
      </w:r>
      <w:r w:rsidRPr="00017F6B">
        <w:rPr>
          <w:rFonts w:ascii="Times New Roman" w:eastAsiaTheme="minorEastAsia" w:hAnsi="Times New Roman" w:cs="Times New Roman"/>
          <w:color w:val="000000"/>
          <w:sz w:val="24"/>
          <w:szCs w:val="24"/>
          <w:lang w:eastAsia="en-GB"/>
        </w:rPr>
        <w:t xml:space="preserve"> the goals that need to be targeted and what needs to be done to accomplish such goals. This helps all the members of staff to achieve a better understanding of the needs of our school as a community whose individual members are a source of creative energy in a diverse and ever-changing musical world. The academics at the </w:t>
      </w:r>
      <w:r w:rsidR="00E20A5B" w:rsidRPr="00017F6B">
        <w:rPr>
          <w:rFonts w:ascii="Times New Roman" w:eastAsiaTheme="minorEastAsia" w:hAnsi="Times New Roman" w:cs="Times New Roman"/>
          <w:color w:val="000000"/>
          <w:sz w:val="24"/>
          <w:szCs w:val="24"/>
          <w:lang w:eastAsia="en-GB"/>
        </w:rPr>
        <w:t>school</w:t>
      </w:r>
      <w:r w:rsidRPr="00017F6B">
        <w:rPr>
          <w:rFonts w:ascii="Times New Roman" w:eastAsiaTheme="minorEastAsia" w:hAnsi="Times New Roman" w:cs="Times New Roman"/>
          <w:color w:val="000000"/>
          <w:sz w:val="24"/>
          <w:szCs w:val="24"/>
          <w:lang w:eastAsia="en-GB"/>
        </w:rPr>
        <w:t xml:space="preserve"> of music are very proud of the students’ various accomplishments over the years and look forward to more years of creative output.</w:t>
      </w:r>
    </w:p>
    <w:p w14:paraId="28EF53A6" w14:textId="68AED8F0" w:rsidR="00A112C8" w:rsidRPr="008E2F40" w:rsidRDefault="00D8439A" w:rsidP="0038547A">
      <w:pPr>
        <w:spacing w:after="0" w:line="480" w:lineRule="auto"/>
        <w:ind w:firstLine="720"/>
        <w:jc w:val="both"/>
        <w:textAlignment w:val="baseline"/>
        <w:rPr>
          <w:rFonts w:ascii="Times New Roman" w:hAnsi="Times New Roman" w:cs="Times New Roman"/>
          <w:sz w:val="24"/>
          <w:szCs w:val="24"/>
          <w:lang w:val="mt-MT"/>
        </w:rPr>
      </w:pPr>
      <w:r>
        <w:rPr>
          <w:rFonts w:ascii="Times New Roman" w:hAnsi="Times New Roman" w:cs="Times New Roman"/>
          <w:sz w:val="24"/>
          <w:szCs w:val="24"/>
          <w:lang w:val="mt-MT"/>
        </w:rPr>
        <w:lastRenderedPageBreak/>
        <w:t>Lessons in music theory at the MSM are delivered by teachers qualified in performance, composition or musicology</w:t>
      </w:r>
      <w:r w:rsidR="003A1C7C">
        <w:rPr>
          <w:rFonts w:ascii="Times New Roman" w:hAnsi="Times New Roman" w:cs="Times New Roman"/>
          <w:sz w:val="24"/>
          <w:szCs w:val="24"/>
          <w:lang w:val="mt-MT"/>
        </w:rPr>
        <w:t xml:space="preserve"> who </w:t>
      </w:r>
      <w:r w:rsidR="003A1C7C">
        <w:rPr>
          <w:rFonts w:ascii="Times New Roman" w:eastAsiaTheme="minorEastAsia" w:hAnsi="Times New Roman" w:cs="Times New Roman"/>
          <w:color w:val="000000"/>
          <w:sz w:val="24"/>
          <w:szCs w:val="24"/>
          <w:lang w:eastAsia="en-GB"/>
        </w:rPr>
        <w:t xml:space="preserve">offer individualized and differentiated </w:t>
      </w:r>
      <w:r w:rsidR="00067287">
        <w:rPr>
          <w:rFonts w:ascii="Times New Roman" w:eastAsiaTheme="minorEastAsia" w:hAnsi="Times New Roman" w:cs="Times New Roman"/>
          <w:color w:val="000000"/>
          <w:sz w:val="24"/>
          <w:szCs w:val="24"/>
          <w:lang w:eastAsia="en-GB"/>
        </w:rPr>
        <w:t>tuition</w:t>
      </w:r>
      <w:r w:rsidR="003A1C7C">
        <w:rPr>
          <w:rFonts w:ascii="Times New Roman" w:eastAsiaTheme="minorEastAsia" w:hAnsi="Times New Roman" w:cs="Times New Roman"/>
          <w:color w:val="000000"/>
          <w:sz w:val="24"/>
          <w:szCs w:val="24"/>
          <w:lang w:eastAsia="en-GB"/>
        </w:rPr>
        <w:t xml:space="preserve"> in the pursuit of knowledge and learning through experience.</w:t>
      </w:r>
      <w:r>
        <w:rPr>
          <w:rFonts w:ascii="Times New Roman" w:hAnsi="Times New Roman" w:cs="Times New Roman"/>
          <w:sz w:val="24"/>
          <w:szCs w:val="24"/>
          <w:lang w:val="mt-MT"/>
        </w:rPr>
        <w:t xml:space="preserve"> To date, teachers who teach music theory rely solely on </w:t>
      </w:r>
      <w:r w:rsidRPr="00865427">
        <w:rPr>
          <w:rFonts w:ascii="Times New Roman" w:hAnsi="Times New Roman" w:cs="Times New Roman"/>
          <w:sz w:val="24"/>
          <w:szCs w:val="24"/>
          <w:lang w:val="mt-MT"/>
        </w:rPr>
        <w:t xml:space="preserve">textbooks </w:t>
      </w:r>
      <w:r>
        <w:rPr>
          <w:rFonts w:ascii="Times New Roman" w:hAnsi="Times New Roman" w:cs="Times New Roman"/>
          <w:sz w:val="24"/>
          <w:szCs w:val="24"/>
          <w:lang w:val="mt-MT"/>
        </w:rPr>
        <w:t xml:space="preserve">of foreign boards, namely the London College of Music, the Trinity College of Music and The Royal Schools of Music. The school has now obtained full accreditation from the National Council of </w:t>
      </w:r>
      <w:r w:rsidR="007A20D4">
        <w:rPr>
          <w:rFonts w:ascii="Times New Roman" w:hAnsi="Times New Roman" w:cs="Times New Roman"/>
          <w:sz w:val="24"/>
          <w:szCs w:val="24"/>
          <w:lang w:val="mt-MT"/>
        </w:rPr>
        <w:t>Higher Education</w:t>
      </w:r>
      <w:r w:rsidR="00D329AE">
        <w:rPr>
          <w:rFonts w:ascii="Times New Roman" w:hAnsi="Times New Roman" w:cs="Times New Roman"/>
          <w:sz w:val="24"/>
          <w:szCs w:val="24"/>
          <w:lang w:val="mt-MT"/>
        </w:rPr>
        <w:t xml:space="preserve"> in Malta. This council had</w:t>
      </w:r>
      <w:r>
        <w:rPr>
          <w:rFonts w:ascii="Times New Roman" w:hAnsi="Times New Roman" w:cs="Times New Roman"/>
          <w:sz w:val="24"/>
          <w:szCs w:val="24"/>
          <w:lang w:val="mt-MT"/>
        </w:rPr>
        <w:t xml:space="preserve"> advised the Board of Studies at the MSM to address the issue of compiling </w:t>
      </w:r>
      <w:r w:rsidR="00AF2A52">
        <w:rPr>
          <w:rFonts w:ascii="Times New Roman" w:hAnsi="Times New Roman" w:cs="Times New Roman"/>
          <w:sz w:val="24"/>
          <w:szCs w:val="24"/>
          <w:lang w:val="mt-MT"/>
        </w:rPr>
        <w:t>study g</w:t>
      </w:r>
      <w:r w:rsidR="00010A44">
        <w:rPr>
          <w:rFonts w:ascii="Times New Roman" w:hAnsi="Times New Roman" w:cs="Times New Roman"/>
          <w:sz w:val="24"/>
          <w:szCs w:val="24"/>
          <w:lang w:val="mt-MT"/>
        </w:rPr>
        <w:t>uides</w:t>
      </w:r>
      <w:r>
        <w:rPr>
          <w:rFonts w:ascii="Times New Roman" w:hAnsi="Times New Roman" w:cs="Times New Roman"/>
          <w:sz w:val="24"/>
          <w:szCs w:val="24"/>
          <w:lang w:val="mt-MT"/>
        </w:rPr>
        <w:t xml:space="preserve"> for music theory for the school and for </w:t>
      </w:r>
      <w:r w:rsidR="00246FD1">
        <w:rPr>
          <w:rFonts w:ascii="Times New Roman" w:hAnsi="Times New Roman" w:cs="Times New Roman"/>
          <w:sz w:val="24"/>
          <w:szCs w:val="24"/>
          <w:lang w:val="mt-MT"/>
        </w:rPr>
        <w:t xml:space="preserve">Maltese </w:t>
      </w:r>
      <w:r>
        <w:rPr>
          <w:rFonts w:ascii="Times New Roman" w:hAnsi="Times New Roman" w:cs="Times New Roman"/>
          <w:sz w:val="24"/>
          <w:szCs w:val="24"/>
          <w:lang w:val="mt-MT"/>
        </w:rPr>
        <w:t xml:space="preserve">music teachers in general. </w:t>
      </w:r>
    </w:p>
    <w:p w14:paraId="50395524" w14:textId="4D837F71" w:rsidR="00B82A09" w:rsidRDefault="00726E1A" w:rsidP="00726E1A">
      <w:pPr>
        <w:pStyle w:val="Heading1"/>
        <w:spacing w:line="480" w:lineRule="auto"/>
        <w:rPr>
          <w:rFonts w:ascii="Times New Roman" w:hAnsi="Times New Roman"/>
          <w:color w:val="auto"/>
          <w:sz w:val="24"/>
          <w:szCs w:val="24"/>
          <w:lang w:val="mt-MT"/>
        </w:rPr>
      </w:pPr>
      <w:bookmarkStart w:id="19" w:name="_Toc77755892"/>
      <w:bookmarkStart w:id="20" w:name="_Toc115349137"/>
      <w:r>
        <w:rPr>
          <w:rFonts w:ascii="Times New Roman" w:hAnsi="Times New Roman"/>
          <w:color w:val="auto"/>
          <w:sz w:val="24"/>
          <w:szCs w:val="24"/>
          <w:lang w:val="mt-MT"/>
        </w:rPr>
        <w:t xml:space="preserve">1.3 </w:t>
      </w:r>
      <w:r w:rsidR="0002148C" w:rsidRPr="0002148C">
        <w:rPr>
          <w:rFonts w:ascii="Times New Roman" w:hAnsi="Times New Roman"/>
          <w:color w:val="auto"/>
          <w:sz w:val="24"/>
          <w:szCs w:val="24"/>
          <w:lang w:val="mt-MT"/>
        </w:rPr>
        <w:t>THE RESEARCHER</w:t>
      </w:r>
      <w:bookmarkEnd w:id="19"/>
      <w:bookmarkEnd w:id="20"/>
    </w:p>
    <w:p w14:paraId="48BD0092" w14:textId="77777777" w:rsidR="00726E1A" w:rsidRPr="00726E1A" w:rsidRDefault="00726E1A" w:rsidP="00726E1A">
      <w:pPr>
        <w:spacing w:after="0"/>
        <w:rPr>
          <w:rFonts w:ascii="Times New Roman" w:hAnsi="Times New Roman" w:cs="Times New Roman"/>
          <w:sz w:val="24"/>
          <w:szCs w:val="24"/>
          <w:lang w:val="mt-MT"/>
        </w:rPr>
      </w:pPr>
    </w:p>
    <w:p w14:paraId="428430C7" w14:textId="494717F6" w:rsidR="005A11E3" w:rsidRPr="00865427" w:rsidRDefault="002353E4" w:rsidP="00821E32">
      <w:pPr>
        <w:tabs>
          <w:tab w:val="left" w:pos="7938"/>
        </w:tabs>
        <w:spacing w:after="0" w:line="480" w:lineRule="auto"/>
        <w:jc w:val="both"/>
        <w:textAlignment w:val="baseline"/>
        <w:rPr>
          <w:rFonts w:ascii="Times New Roman" w:hAnsi="Times New Roman" w:cs="Times New Roman"/>
          <w:sz w:val="24"/>
          <w:szCs w:val="24"/>
          <w:lang w:val="mt-MT"/>
        </w:rPr>
      </w:pPr>
      <w:r w:rsidRPr="008E2F40">
        <w:rPr>
          <w:rFonts w:ascii="Times New Roman" w:hAnsi="Times New Roman" w:cs="Times New Roman"/>
          <w:sz w:val="24"/>
          <w:szCs w:val="24"/>
          <w:lang w:val="mt-MT"/>
        </w:rPr>
        <w:t xml:space="preserve">I have been teaching music theory at the MSM for </w:t>
      </w:r>
      <w:r w:rsidR="00865427" w:rsidRPr="00865427">
        <w:rPr>
          <w:rFonts w:ascii="Times New Roman" w:hAnsi="Times New Roman" w:cs="Times New Roman"/>
          <w:sz w:val="24"/>
          <w:szCs w:val="24"/>
          <w:lang w:val="mt-MT"/>
        </w:rPr>
        <w:t>forty</w:t>
      </w:r>
      <w:r w:rsidR="00D8439A" w:rsidRPr="00865427">
        <w:rPr>
          <w:rFonts w:ascii="Times New Roman" w:hAnsi="Times New Roman" w:cs="Times New Roman"/>
          <w:sz w:val="24"/>
          <w:szCs w:val="24"/>
          <w:lang w:val="mt-MT"/>
        </w:rPr>
        <w:t xml:space="preserve"> years and </w:t>
      </w:r>
      <w:r w:rsidR="00D8439A" w:rsidRPr="00D8439A">
        <w:rPr>
          <w:rFonts w:ascii="Times New Roman" w:hAnsi="Times New Roman" w:cs="Times New Roman"/>
          <w:sz w:val="24"/>
          <w:szCs w:val="24"/>
          <w:lang w:val="mt-MT"/>
        </w:rPr>
        <w:t xml:space="preserve">at present I am </w:t>
      </w:r>
      <w:r w:rsidR="002052DD">
        <w:rPr>
          <w:rFonts w:ascii="Times New Roman" w:hAnsi="Times New Roman" w:cs="Times New Roman"/>
          <w:sz w:val="24"/>
          <w:szCs w:val="24"/>
          <w:lang w:val="mt-MT"/>
        </w:rPr>
        <w:t xml:space="preserve">the </w:t>
      </w:r>
      <w:r w:rsidR="00D8439A" w:rsidRPr="00D8439A">
        <w:rPr>
          <w:rFonts w:ascii="Times New Roman" w:hAnsi="Times New Roman" w:cs="Times New Roman"/>
          <w:sz w:val="24"/>
          <w:szCs w:val="24"/>
          <w:lang w:val="mt-MT"/>
        </w:rPr>
        <w:t xml:space="preserve">only teacher in the MSM teaching music theory at Grades VII and VIII. Through personal experience and discussions with other music theory teachers, I have come to realise that </w:t>
      </w:r>
      <w:r w:rsidR="00D8439A" w:rsidRPr="00D8439A">
        <w:rPr>
          <w:rFonts w:ascii="Times New Roman" w:hAnsi="Times New Roman" w:cs="Times New Roman"/>
          <w:sz w:val="24"/>
          <w:lang w:val="mt-MT"/>
        </w:rPr>
        <w:t>music theory teaching can be taxing because for some educators it can mean teaching a set of difficult and complex rules that do not seem to have any re</w:t>
      </w:r>
      <w:r w:rsidR="002052DD">
        <w:rPr>
          <w:rFonts w:ascii="Times New Roman" w:hAnsi="Times New Roman" w:cs="Times New Roman"/>
          <w:sz w:val="24"/>
          <w:lang w:val="mt-MT"/>
        </w:rPr>
        <w:t xml:space="preserve">levance to </w:t>
      </w:r>
      <w:r w:rsidR="00874955">
        <w:rPr>
          <w:rFonts w:ascii="Times New Roman" w:hAnsi="Times New Roman" w:cs="Times New Roman"/>
          <w:sz w:val="24"/>
          <w:lang w:val="mt-MT"/>
        </w:rPr>
        <w:t xml:space="preserve">what they view as </w:t>
      </w:r>
      <w:r w:rsidR="002052DD">
        <w:rPr>
          <w:rFonts w:ascii="Times New Roman" w:hAnsi="Times New Roman" w:cs="Times New Roman"/>
          <w:sz w:val="24"/>
          <w:lang w:val="mt-MT"/>
        </w:rPr>
        <w:t>actual music making</w:t>
      </w:r>
      <w:r w:rsidR="00D8439A" w:rsidRPr="00D8439A">
        <w:rPr>
          <w:rFonts w:ascii="Times New Roman" w:hAnsi="Times New Roman" w:cs="Times New Roman"/>
          <w:sz w:val="24"/>
          <w:lang w:val="mt-MT"/>
        </w:rPr>
        <w:t xml:space="preserve">. </w:t>
      </w:r>
      <w:r w:rsidR="00D8439A" w:rsidRPr="00D8439A">
        <w:rPr>
          <w:rFonts w:ascii="Times New Roman" w:hAnsi="Times New Roman" w:cs="Times New Roman"/>
          <w:sz w:val="24"/>
          <w:szCs w:val="24"/>
          <w:lang w:val="mt-MT"/>
        </w:rPr>
        <w:t>Although English and</w:t>
      </w:r>
      <w:r w:rsidR="00874955">
        <w:rPr>
          <w:rFonts w:ascii="Times New Roman" w:hAnsi="Times New Roman" w:cs="Times New Roman"/>
          <w:sz w:val="24"/>
          <w:szCs w:val="24"/>
          <w:lang w:val="mt-MT"/>
        </w:rPr>
        <w:t xml:space="preserve"> other</w:t>
      </w:r>
      <w:r w:rsidR="00D8439A" w:rsidRPr="00D8439A">
        <w:rPr>
          <w:rFonts w:ascii="Times New Roman" w:hAnsi="Times New Roman" w:cs="Times New Roman"/>
          <w:sz w:val="24"/>
          <w:szCs w:val="24"/>
          <w:lang w:val="mt-MT"/>
        </w:rPr>
        <w:t xml:space="preserve"> international books are available locally to assist the pedagogue and the student in content matter, especially those students in the higher grades, </w:t>
      </w:r>
      <w:r w:rsidR="00D8439A" w:rsidRPr="00D8439A">
        <w:rPr>
          <w:rFonts w:ascii="Times New Roman" w:hAnsi="Times New Roman" w:cs="Times New Roman"/>
          <w:sz w:val="24"/>
          <w:lang w:val="mt-MT"/>
        </w:rPr>
        <w:t xml:space="preserve">teaching is often very idiosyncratic and this might negatively impact music learners’ motivation to engage in music theory learning. In an effort to make music theory teaching more accessible to teachers and learners I was invited by </w:t>
      </w:r>
      <w:r w:rsidR="00D8439A" w:rsidRPr="00D8439A">
        <w:rPr>
          <w:rFonts w:ascii="Times New Roman" w:hAnsi="Times New Roman" w:cs="Times New Roman"/>
          <w:sz w:val="24"/>
          <w:szCs w:val="24"/>
          <w:lang w:val="mt-MT"/>
        </w:rPr>
        <w:t>the Board of Studies of the MSM</w:t>
      </w:r>
      <w:r w:rsidR="00D8439A" w:rsidRPr="00D8439A">
        <w:rPr>
          <w:rFonts w:ascii="Times New Roman" w:hAnsi="Times New Roman" w:cs="Times New Roman"/>
          <w:color w:val="FF0000"/>
          <w:sz w:val="24"/>
          <w:szCs w:val="24"/>
          <w:lang w:val="mt-MT"/>
        </w:rPr>
        <w:t xml:space="preserve"> </w:t>
      </w:r>
      <w:r w:rsidR="00D8439A" w:rsidRPr="00D8439A">
        <w:rPr>
          <w:rFonts w:ascii="Times New Roman" w:hAnsi="Times New Roman" w:cs="Times New Roman"/>
          <w:sz w:val="24"/>
          <w:szCs w:val="24"/>
          <w:lang w:val="mt-MT"/>
        </w:rPr>
        <w:t>to compile workbooks</w:t>
      </w:r>
      <w:r w:rsidR="004A4DFC">
        <w:rPr>
          <w:rFonts w:ascii="Times New Roman" w:hAnsi="Times New Roman" w:cs="Times New Roman"/>
          <w:sz w:val="24"/>
          <w:szCs w:val="24"/>
          <w:lang w:val="mt-MT"/>
        </w:rPr>
        <w:t xml:space="preserve">, hereafter referred to as </w:t>
      </w:r>
      <w:r w:rsidR="00AF2A52">
        <w:rPr>
          <w:rFonts w:ascii="Times New Roman" w:hAnsi="Times New Roman" w:cs="Times New Roman"/>
          <w:sz w:val="24"/>
          <w:szCs w:val="24"/>
          <w:lang w:val="mt-MT"/>
        </w:rPr>
        <w:t>study g</w:t>
      </w:r>
      <w:r w:rsidR="00010A44">
        <w:rPr>
          <w:rFonts w:ascii="Times New Roman" w:hAnsi="Times New Roman" w:cs="Times New Roman"/>
          <w:sz w:val="24"/>
          <w:szCs w:val="24"/>
          <w:lang w:val="mt-MT"/>
        </w:rPr>
        <w:t>uides</w:t>
      </w:r>
      <w:r w:rsidR="004A4DFC">
        <w:rPr>
          <w:rFonts w:ascii="Times New Roman" w:hAnsi="Times New Roman" w:cs="Times New Roman"/>
          <w:sz w:val="24"/>
          <w:szCs w:val="24"/>
          <w:lang w:val="mt-MT"/>
        </w:rPr>
        <w:t>,</w:t>
      </w:r>
      <w:r w:rsidR="00D8439A" w:rsidRPr="00D8439A">
        <w:rPr>
          <w:rFonts w:ascii="Times New Roman" w:hAnsi="Times New Roman" w:cs="Times New Roman"/>
          <w:sz w:val="24"/>
          <w:szCs w:val="24"/>
          <w:lang w:val="mt-MT"/>
        </w:rPr>
        <w:t xml:space="preserve"> for music theory Grades VII and VIII. </w:t>
      </w:r>
      <w:r w:rsidR="00D8439A" w:rsidRPr="00865427">
        <w:rPr>
          <w:rFonts w:ascii="Times New Roman" w:hAnsi="Times New Roman" w:cs="Times New Roman"/>
          <w:sz w:val="24"/>
          <w:szCs w:val="24"/>
          <w:lang w:val="mt-MT"/>
        </w:rPr>
        <w:t xml:space="preserve">My aim for the two music theory </w:t>
      </w:r>
      <w:r w:rsidR="00AF2A52">
        <w:rPr>
          <w:rFonts w:ascii="Times New Roman" w:hAnsi="Times New Roman" w:cs="Times New Roman"/>
          <w:sz w:val="24"/>
          <w:szCs w:val="24"/>
          <w:lang w:val="mt-MT"/>
        </w:rPr>
        <w:t>study g</w:t>
      </w:r>
      <w:r w:rsidR="00010A44">
        <w:rPr>
          <w:rFonts w:ascii="Times New Roman" w:hAnsi="Times New Roman" w:cs="Times New Roman"/>
          <w:sz w:val="24"/>
          <w:szCs w:val="24"/>
          <w:lang w:val="mt-MT"/>
        </w:rPr>
        <w:t>uides</w:t>
      </w:r>
      <w:r w:rsidR="00D8439A" w:rsidRPr="00865427">
        <w:rPr>
          <w:rFonts w:ascii="Times New Roman" w:hAnsi="Times New Roman" w:cs="Times New Roman"/>
          <w:sz w:val="24"/>
          <w:szCs w:val="24"/>
          <w:lang w:val="mt-MT"/>
        </w:rPr>
        <w:t xml:space="preserve"> </w:t>
      </w:r>
      <w:r w:rsidR="001B32AF">
        <w:rPr>
          <w:rFonts w:ascii="Times New Roman" w:hAnsi="Times New Roman" w:cs="Times New Roman"/>
          <w:sz w:val="24"/>
          <w:szCs w:val="24"/>
          <w:lang w:val="mt-MT"/>
        </w:rPr>
        <w:t>was</w:t>
      </w:r>
      <w:r w:rsidR="00D8439A" w:rsidRPr="00865427">
        <w:rPr>
          <w:rFonts w:ascii="Times New Roman" w:hAnsi="Times New Roman" w:cs="Times New Roman"/>
          <w:sz w:val="24"/>
          <w:szCs w:val="24"/>
          <w:lang w:val="mt-MT"/>
        </w:rPr>
        <w:t xml:space="preserve"> </w:t>
      </w:r>
      <w:r w:rsidR="00D8439A" w:rsidRPr="00D8439A">
        <w:rPr>
          <w:rFonts w:ascii="Times New Roman" w:hAnsi="Times New Roman" w:cs="Times New Roman"/>
          <w:sz w:val="24"/>
          <w:szCs w:val="24"/>
          <w:lang w:val="mt-MT"/>
        </w:rPr>
        <w:t xml:space="preserve">to create resources that are accessible and inclusive but also that make use of the works of established Maltese composers such Pace, Vella, Isouard, Nani and </w:t>
      </w:r>
      <w:r w:rsidR="00D8439A" w:rsidRPr="00D8439A">
        <w:rPr>
          <w:rFonts w:ascii="Times New Roman" w:hAnsi="Times New Roman" w:cs="Times New Roman"/>
          <w:sz w:val="24"/>
          <w:szCs w:val="24"/>
          <w:lang w:val="mt-MT"/>
        </w:rPr>
        <w:lastRenderedPageBreak/>
        <w:t xml:space="preserve">Francesco Azzopardi amongst others. The </w:t>
      </w:r>
      <w:r w:rsidR="00AF2A52">
        <w:rPr>
          <w:rFonts w:ascii="Times New Roman" w:hAnsi="Times New Roman" w:cs="Times New Roman"/>
          <w:sz w:val="24"/>
          <w:szCs w:val="24"/>
          <w:lang w:val="mt-MT"/>
        </w:rPr>
        <w:t>study g</w:t>
      </w:r>
      <w:r w:rsidR="00010A44">
        <w:rPr>
          <w:rFonts w:ascii="Times New Roman" w:hAnsi="Times New Roman" w:cs="Times New Roman"/>
          <w:sz w:val="24"/>
          <w:szCs w:val="24"/>
          <w:lang w:val="mt-MT"/>
        </w:rPr>
        <w:t>uides</w:t>
      </w:r>
      <w:r w:rsidR="00D8439A" w:rsidRPr="00D8439A">
        <w:rPr>
          <w:rFonts w:ascii="Times New Roman" w:hAnsi="Times New Roman" w:cs="Times New Roman"/>
          <w:sz w:val="24"/>
          <w:szCs w:val="24"/>
          <w:lang w:val="mt-MT"/>
        </w:rPr>
        <w:t xml:space="preserve"> are intended to offer Maltese students a rich and multi-layered experience in learning music theory skills required for careers </w:t>
      </w:r>
      <w:r w:rsidR="00D8439A" w:rsidRPr="00D8439A">
        <w:rPr>
          <w:rFonts w:ascii="Times New Roman" w:hAnsi="Times New Roman" w:cs="Times New Roman"/>
          <w:sz w:val="24"/>
          <w:szCs w:val="24"/>
        </w:rPr>
        <w:t xml:space="preserve">as professional musicians and composers. </w:t>
      </w:r>
      <w:r w:rsidR="00D8439A" w:rsidRPr="00D8439A">
        <w:rPr>
          <w:rFonts w:ascii="Times New Roman" w:hAnsi="Times New Roman" w:cs="Times New Roman"/>
          <w:sz w:val="24"/>
          <w:szCs w:val="24"/>
          <w:lang w:val="mt-MT"/>
        </w:rPr>
        <w:t xml:space="preserve">The </w:t>
      </w:r>
      <w:r w:rsidR="00AF2A52">
        <w:rPr>
          <w:rFonts w:ascii="Times New Roman" w:hAnsi="Times New Roman" w:cs="Times New Roman"/>
          <w:sz w:val="24"/>
          <w:szCs w:val="24"/>
          <w:lang w:val="mt-MT"/>
        </w:rPr>
        <w:t>study g</w:t>
      </w:r>
      <w:r w:rsidR="00010A44">
        <w:rPr>
          <w:rFonts w:ascii="Times New Roman" w:hAnsi="Times New Roman" w:cs="Times New Roman"/>
          <w:sz w:val="24"/>
          <w:szCs w:val="24"/>
          <w:lang w:val="mt-MT"/>
        </w:rPr>
        <w:t>uides</w:t>
      </w:r>
      <w:r w:rsidR="00D8439A" w:rsidRPr="00D8439A">
        <w:rPr>
          <w:rFonts w:ascii="Times New Roman" w:hAnsi="Times New Roman" w:cs="Times New Roman"/>
          <w:sz w:val="24"/>
          <w:szCs w:val="24"/>
          <w:lang w:val="mt-MT"/>
        </w:rPr>
        <w:t xml:space="preserve"> are also intended to provide teachers and students </w:t>
      </w:r>
      <w:r w:rsidR="00D8439A" w:rsidRPr="00865427">
        <w:rPr>
          <w:rFonts w:ascii="Times New Roman" w:hAnsi="Times New Roman" w:cs="Times New Roman"/>
          <w:sz w:val="24"/>
          <w:szCs w:val="24"/>
          <w:lang w:val="mt-MT"/>
        </w:rPr>
        <w:t>with a scholarly framework of pedagogical methods which promote and enhance the development of skills such as listening, creating, thinking and performing.</w:t>
      </w:r>
      <w:r w:rsidR="00D903DC">
        <w:rPr>
          <w:rFonts w:ascii="Times New Roman" w:hAnsi="Times New Roman" w:cs="Times New Roman"/>
          <w:sz w:val="24"/>
          <w:szCs w:val="24"/>
          <w:lang w:val="mt-MT"/>
        </w:rPr>
        <w:t xml:space="preserve"> </w:t>
      </w:r>
      <w:r w:rsidR="00D903DC" w:rsidRPr="0054086B">
        <w:rPr>
          <w:rFonts w:ascii="Times New Roman" w:hAnsi="Times New Roman" w:cs="Times New Roman"/>
          <w:sz w:val="24"/>
          <w:szCs w:val="24"/>
          <w:lang w:val="mt-MT"/>
        </w:rPr>
        <w:t xml:space="preserve">These four areas of music theory practice and scholarship </w:t>
      </w:r>
      <w:r w:rsidR="008B73E0">
        <w:rPr>
          <w:rFonts w:ascii="Times New Roman" w:hAnsi="Times New Roman" w:cs="Times New Roman"/>
          <w:sz w:val="24"/>
          <w:szCs w:val="24"/>
          <w:lang w:val="mt-MT"/>
        </w:rPr>
        <w:t>for example</w:t>
      </w:r>
      <w:r w:rsidR="003501C6">
        <w:rPr>
          <w:rFonts w:ascii="Times New Roman" w:hAnsi="Times New Roman" w:cs="Times New Roman"/>
          <w:sz w:val="24"/>
          <w:szCs w:val="24"/>
          <w:lang w:val="mt-MT"/>
        </w:rPr>
        <w:t>,</w:t>
      </w:r>
      <w:r w:rsidR="00D903DC" w:rsidRPr="0054086B">
        <w:rPr>
          <w:rFonts w:ascii="Times New Roman" w:hAnsi="Times New Roman" w:cs="Times New Roman"/>
          <w:sz w:val="24"/>
          <w:szCs w:val="24"/>
          <w:lang w:val="mt-MT"/>
        </w:rPr>
        <w:t xml:space="preserve"> listening, creating, think</w:t>
      </w:r>
      <w:r w:rsidR="00364702" w:rsidRPr="0054086B">
        <w:rPr>
          <w:rFonts w:ascii="Times New Roman" w:hAnsi="Times New Roman" w:cs="Times New Roman"/>
          <w:sz w:val="24"/>
          <w:szCs w:val="24"/>
          <w:lang w:val="mt-MT"/>
        </w:rPr>
        <w:t>ing</w:t>
      </w:r>
      <w:r w:rsidR="00D903DC" w:rsidRPr="0054086B">
        <w:rPr>
          <w:rFonts w:ascii="Times New Roman" w:hAnsi="Times New Roman" w:cs="Times New Roman"/>
          <w:sz w:val="24"/>
          <w:szCs w:val="24"/>
          <w:lang w:val="mt-MT"/>
        </w:rPr>
        <w:t xml:space="preserve"> and performing have been studied extensively as part of this research study.</w:t>
      </w:r>
      <w:r w:rsidR="00D8439A" w:rsidRPr="0054086B">
        <w:rPr>
          <w:rFonts w:ascii="Times New Roman" w:hAnsi="Times New Roman" w:cs="Times New Roman"/>
          <w:sz w:val="24"/>
          <w:szCs w:val="24"/>
          <w:lang w:val="mt-MT"/>
        </w:rPr>
        <w:t xml:space="preserve"> This </w:t>
      </w:r>
      <w:r w:rsidR="00D8439A" w:rsidRPr="00D8439A">
        <w:rPr>
          <w:rFonts w:ascii="Times New Roman" w:hAnsi="Times New Roman" w:cs="Times New Roman"/>
          <w:sz w:val="24"/>
          <w:szCs w:val="24"/>
          <w:lang w:val="mt-MT"/>
        </w:rPr>
        <w:t xml:space="preserve">research study, therefore, is being undertaken as a backbone, the outcome of which will help in designing and structuring the two </w:t>
      </w:r>
      <w:r w:rsidR="00AF2A52">
        <w:rPr>
          <w:rFonts w:ascii="Times New Roman" w:hAnsi="Times New Roman" w:cs="Times New Roman"/>
          <w:sz w:val="24"/>
          <w:szCs w:val="24"/>
          <w:lang w:val="mt-MT"/>
        </w:rPr>
        <w:t>study g</w:t>
      </w:r>
      <w:r w:rsidR="00010A44">
        <w:rPr>
          <w:rFonts w:ascii="Times New Roman" w:hAnsi="Times New Roman" w:cs="Times New Roman"/>
          <w:sz w:val="24"/>
          <w:szCs w:val="24"/>
          <w:lang w:val="mt-MT"/>
        </w:rPr>
        <w:t>uides</w:t>
      </w:r>
      <w:r w:rsidR="00D8439A" w:rsidRPr="00D8439A">
        <w:rPr>
          <w:rFonts w:ascii="Times New Roman" w:hAnsi="Times New Roman" w:cs="Times New Roman"/>
          <w:sz w:val="24"/>
          <w:szCs w:val="24"/>
          <w:lang w:val="mt-MT"/>
        </w:rPr>
        <w:t xml:space="preserve"> </w:t>
      </w:r>
      <w:r w:rsidR="00D8439A" w:rsidRPr="00865427">
        <w:rPr>
          <w:rFonts w:ascii="Times New Roman" w:hAnsi="Times New Roman" w:cs="Times New Roman"/>
          <w:sz w:val="24"/>
          <w:szCs w:val="24"/>
          <w:lang w:val="mt-MT"/>
        </w:rPr>
        <w:t xml:space="preserve">for the higher theory grades. </w:t>
      </w:r>
    </w:p>
    <w:p w14:paraId="64501D54" w14:textId="249CB13E" w:rsidR="00A7286D" w:rsidRPr="008E2F40" w:rsidRDefault="00D8439A" w:rsidP="0038547A">
      <w:pPr>
        <w:spacing w:after="0" w:line="480" w:lineRule="auto"/>
        <w:ind w:firstLine="709"/>
        <w:jc w:val="both"/>
        <w:textAlignment w:val="baseline"/>
        <w:rPr>
          <w:rFonts w:ascii="Times New Roman" w:hAnsi="Times New Roman" w:cs="Times New Roman"/>
          <w:sz w:val="24"/>
          <w:szCs w:val="24"/>
          <w:lang w:val="mt-MT"/>
        </w:rPr>
      </w:pPr>
      <w:r w:rsidRPr="00865427">
        <w:rPr>
          <w:rFonts w:ascii="Times New Roman" w:hAnsi="Times New Roman" w:cs="Times New Roman"/>
          <w:sz w:val="24"/>
          <w:szCs w:val="24"/>
          <w:lang w:val="mt-MT"/>
        </w:rPr>
        <w:t>Before developing the actual teaching material it is important</w:t>
      </w:r>
      <w:r w:rsidR="005A11E3" w:rsidRPr="00865427">
        <w:rPr>
          <w:rFonts w:ascii="Times New Roman" w:hAnsi="Times New Roman" w:cs="Times New Roman"/>
          <w:sz w:val="24"/>
          <w:szCs w:val="24"/>
          <w:lang w:val="mt-MT"/>
        </w:rPr>
        <w:t>, therefore,</w:t>
      </w:r>
      <w:r w:rsidRPr="00865427">
        <w:rPr>
          <w:rFonts w:ascii="Times New Roman" w:hAnsi="Times New Roman" w:cs="Times New Roman"/>
          <w:sz w:val="24"/>
          <w:szCs w:val="24"/>
          <w:lang w:val="mt-MT"/>
        </w:rPr>
        <w:t xml:space="preserve"> to consider teachers’ and learners’ </w:t>
      </w:r>
      <w:r w:rsidRPr="00865427">
        <w:rPr>
          <w:rFonts w:ascii="Times New Roman" w:hAnsi="Times New Roman" w:cs="Times New Roman"/>
          <w:i/>
          <w:sz w:val="24"/>
          <w:szCs w:val="24"/>
          <w:lang w:val="mt-MT"/>
        </w:rPr>
        <w:t>perceptions</w:t>
      </w:r>
      <w:r w:rsidRPr="00865427">
        <w:rPr>
          <w:rFonts w:ascii="Times New Roman" w:hAnsi="Times New Roman" w:cs="Times New Roman"/>
          <w:sz w:val="24"/>
          <w:szCs w:val="24"/>
          <w:lang w:val="mt-MT"/>
        </w:rPr>
        <w:t xml:space="preserve"> around music theory as a field of study and its relevance to music making in the </w:t>
      </w:r>
      <w:r w:rsidR="00364702">
        <w:rPr>
          <w:rFonts w:ascii="Times New Roman" w:hAnsi="Times New Roman" w:cs="Times New Roman"/>
          <w:sz w:val="24"/>
          <w:szCs w:val="24"/>
          <w:lang w:val="mt-MT"/>
        </w:rPr>
        <w:t>twenty-first</w:t>
      </w:r>
      <w:r w:rsidRPr="00865427">
        <w:rPr>
          <w:rFonts w:ascii="Times New Roman" w:hAnsi="Times New Roman" w:cs="Times New Roman"/>
          <w:sz w:val="24"/>
          <w:szCs w:val="24"/>
          <w:lang w:val="mt-MT"/>
        </w:rPr>
        <w:t xml:space="preserve"> century. In addition, it is worth considering the </w:t>
      </w:r>
      <w:r w:rsidRPr="00865427">
        <w:rPr>
          <w:rFonts w:ascii="Times New Roman" w:hAnsi="Times New Roman" w:cs="Times New Roman"/>
          <w:i/>
          <w:sz w:val="24"/>
          <w:szCs w:val="24"/>
          <w:lang w:val="mt-MT"/>
        </w:rPr>
        <w:t>challenges</w:t>
      </w:r>
      <w:r w:rsidRPr="00865427">
        <w:rPr>
          <w:rFonts w:ascii="Times New Roman" w:hAnsi="Times New Roman" w:cs="Times New Roman"/>
          <w:sz w:val="24"/>
          <w:szCs w:val="24"/>
          <w:lang w:val="mt-MT"/>
        </w:rPr>
        <w:t xml:space="preserve"> that teachers and learners have so far </w:t>
      </w:r>
      <w:r w:rsidR="00364702">
        <w:rPr>
          <w:rFonts w:ascii="Times New Roman" w:hAnsi="Times New Roman" w:cs="Times New Roman"/>
          <w:sz w:val="24"/>
          <w:szCs w:val="24"/>
          <w:lang w:val="mt-MT"/>
        </w:rPr>
        <w:t>confronted</w:t>
      </w:r>
      <w:r w:rsidRPr="00865427">
        <w:rPr>
          <w:rFonts w:ascii="Times New Roman" w:hAnsi="Times New Roman" w:cs="Times New Roman"/>
          <w:sz w:val="24"/>
          <w:szCs w:val="24"/>
          <w:lang w:val="mt-MT"/>
        </w:rPr>
        <w:t xml:space="preserve"> when studying music theory. Finally, it is salient to consider what musical </w:t>
      </w:r>
      <w:r w:rsidRPr="00865427">
        <w:rPr>
          <w:rFonts w:ascii="Times New Roman" w:hAnsi="Times New Roman" w:cs="Times New Roman"/>
          <w:i/>
          <w:sz w:val="24"/>
          <w:szCs w:val="24"/>
          <w:lang w:val="mt-MT"/>
        </w:rPr>
        <w:t>experiences</w:t>
      </w:r>
      <w:r w:rsidRPr="00865427">
        <w:rPr>
          <w:rFonts w:ascii="Times New Roman" w:hAnsi="Times New Roman" w:cs="Times New Roman"/>
          <w:sz w:val="24"/>
          <w:szCs w:val="24"/>
          <w:lang w:val="mt-MT"/>
        </w:rPr>
        <w:t xml:space="preserve"> could contribute to music theory teaching and learning. Perceptions, challenges and experiences have been investigated in this study with a particular focus on </w:t>
      </w:r>
      <w:r w:rsidR="007A20D4">
        <w:rPr>
          <w:rFonts w:ascii="Times New Roman" w:hAnsi="Times New Roman" w:cs="Times New Roman"/>
          <w:sz w:val="24"/>
          <w:szCs w:val="24"/>
          <w:lang w:val="mt-MT"/>
        </w:rPr>
        <w:t>Higher Education</w:t>
      </w:r>
      <w:r w:rsidRPr="00865427">
        <w:rPr>
          <w:rFonts w:ascii="Times New Roman" w:hAnsi="Times New Roman" w:cs="Times New Roman"/>
          <w:sz w:val="24"/>
          <w:szCs w:val="24"/>
          <w:lang w:val="mt-MT"/>
        </w:rPr>
        <w:t>. Ultimate aim for me</w:t>
      </w:r>
      <w:r w:rsidR="005A11E3" w:rsidRPr="00865427">
        <w:rPr>
          <w:rFonts w:ascii="Times New Roman" w:hAnsi="Times New Roman" w:cs="Times New Roman"/>
          <w:sz w:val="24"/>
          <w:szCs w:val="24"/>
          <w:lang w:val="mt-MT"/>
        </w:rPr>
        <w:t>,</w:t>
      </w:r>
      <w:r w:rsidRPr="00865427">
        <w:rPr>
          <w:rFonts w:ascii="Times New Roman" w:hAnsi="Times New Roman" w:cs="Times New Roman"/>
          <w:sz w:val="24"/>
          <w:szCs w:val="24"/>
          <w:lang w:val="mt-MT"/>
        </w:rPr>
        <w:t xml:space="preserve"> as a music theory teacher and prospective author of the two </w:t>
      </w:r>
      <w:r w:rsidR="00AF2A52">
        <w:rPr>
          <w:rFonts w:ascii="Times New Roman" w:hAnsi="Times New Roman" w:cs="Times New Roman"/>
          <w:sz w:val="24"/>
          <w:szCs w:val="24"/>
          <w:lang w:val="mt-MT"/>
        </w:rPr>
        <w:t>study g</w:t>
      </w:r>
      <w:r w:rsidR="00010A44">
        <w:rPr>
          <w:rFonts w:ascii="Times New Roman" w:hAnsi="Times New Roman" w:cs="Times New Roman"/>
          <w:sz w:val="24"/>
          <w:szCs w:val="24"/>
          <w:lang w:val="mt-MT"/>
        </w:rPr>
        <w:t>uides</w:t>
      </w:r>
      <w:r w:rsidR="00CA7621">
        <w:rPr>
          <w:rFonts w:ascii="Times New Roman" w:hAnsi="Times New Roman" w:cs="Times New Roman"/>
          <w:sz w:val="24"/>
          <w:szCs w:val="24"/>
          <w:lang w:val="mt-MT"/>
        </w:rPr>
        <w:t>, was</w:t>
      </w:r>
      <w:r w:rsidRPr="00865427">
        <w:rPr>
          <w:rFonts w:ascii="Times New Roman" w:hAnsi="Times New Roman" w:cs="Times New Roman"/>
          <w:sz w:val="24"/>
          <w:szCs w:val="24"/>
          <w:lang w:val="mt-MT"/>
        </w:rPr>
        <w:t xml:space="preserve"> to create an integrated course in music theory for the higher grades, featuring non-Western musics, twentieth-century music and Maltese</w:t>
      </w:r>
      <w:r w:rsidRPr="00D8439A">
        <w:rPr>
          <w:rFonts w:ascii="Times New Roman" w:hAnsi="Times New Roman" w:cs="Times New Roman"/>
          <w:sz w:val="24"/>
          <w:szCs w:val="24"/>
          <w:lang w:val="mt-MT"/>
        </w:rPr>
        <w:t xml:space="preserve"> compositions that equip music theory learners with skills and knowledge necessary for careers in music as well as engagement in music making across the lifecourse. </w:t>
      </w:r>
    </w:p>
    <w:p w14:paraId="708213F4" w14:textId="3C4FE31B" w:rsidR="00C91C69" w:rsidRPr="008E2F40" w:rsidRDefault="00D8439A" w:rsidP="0038547A">
      <w:pPr>
        <w:spacing w:line="480" w:lineRule="auto"/>
        <w:ind w:firstLine="709"/>
        <w:jc w:val="both"/>
        <w:rPr>
          <w:rFonts w:ascii="Times New Roman" w:hAnsi="Times New Roman" w:cs="Times New Roman"/>
          <w:color w:val="FF0000"/>
          <w:sz w:val="24"/>
          <w:szCs w:val="24"/>
          <w:lang w:val="mt-MT"/>
        </w:rPr>
      </w:pPr>
      <w:r w:rsidRPr="00D8439A">
        <w:rPr>
          <w:rFonts w:ascii="Times New Roman" w:hAnsi="Times New Roman" w:cs="Times New Roman"/>
          <w:sz w:val="24"/>
          <w:szCs w:val="24"/>
          <w:lang w:val="mt-MT"/>
        </w:rPr>
        <w:t xml:space="preserve">As a music theory teacher at MSM I </w:t>
      </w:r>
      <w:r w:rsidR="00874955">
        <w:rPr>
          <w:rFonts w:ascii="Times New Roman" w:hAnsi="Times New Roman" w:cs="Times New Roman"/>
          <w:sz w:val="24"/>
          <w:szCs w:val="24"/>
          <w:lang w:val="mt-MT"/>
        </w:rPr>
        <w:t>w</w:t>
      </w:r>
      <w:r w:rsidRPr="00D8439A">
        <w:rPr>
          <w:rFonts w:ascii="Times New Roman" w:hAnsi="Times New Roman" w:cs="Times New Roman"/>
          <w:sz w:val="24"/>
          <w:szCs w:val="24"/>
          <w:lang w:val="mt-MT"/>
        </w:rPr>
        <w:t xml:space="preserve">ould </w:t>
      </w:r>
      <w:r w:rsidR="008366AE">
        <w:rPr>
          <w:rFonts w:ascii="Times New Roman" w:hAnsi="Times New Roman" w:cs="Times New Roman"/>
          <w:sz w:val="24"/>
          <w:szCs w:val="24"/>
          <w:lang w:val="mt-MT"/>
        </w:rPr>
        <w:t xml:space="preserve">argue </w:t>
      </w:r>
      <w:r w:rsidR="007A20D4">
        <w:rPr>
          <w:rFonts w:ascii="Times New Roman" w:hAnsi="Times New Roman" w:cs="Times New Roman"/>
          <w:sz w:val="24"/>
          <w:szCs w:val="24"/>
          <w:lang w:val="mt-MT"/>
        </w:rPr>
        <w:t>that music theory pedagogy in Higher Education</w:t>
      </w:r>
      <w:r w:rsidRPr="00D8439A">
        <w:rPr>
          <w:rFonts w:ascii="Times New Roman" w:hAnsi="Times New Roman" w:cs="Times New Roman"/>
          <w:sz w:val="24"/>
          <w:szCs w:val="24"/>
          <w:lang w:val="mt-MT"/>
        </w:rPr>
        <w:t xml:space="preserve"> at MSM experiences </w:t>
      </w:r>
      <w:r w:rsidR="008366AE">
        <w:rPr>
          <w:rFonts w:ascii="Times New Roman" w:hAnsi="Times New Roman" w:cs="Times New Roman"/>
          <w:sz w:val="24"/>
          <w:szCs w:val="24"/>
          <w:lang w:val="mt-MT"/>
        </w:rPr>
        <w:t xml:space="preserve">some or all of </w:t>
      </w:r>
      <w:r w:rsidRPr="00D8439A">
        <w:rPr>
          <w:rFonts w:ascii="Times New Roman" w:hAnsi="Times New Roman" w:cs="Times New Roman"/>
          <w:sz w:val="24"/>
          <w:szCs w:val="24"/>
          <w:lang w:val="mt-MT"/>
        </w:rPr>
        <w:t xml:space="preserve">the following shortcomings: </w:t>
      </w:r>
    </w:p>
    <w:p w14:paraId="49445BD2" w14:textId="77777777" w:rsidR="005F0146" w:rsidRPr="008E2F40" w:rsidRDefault="00D8439A" w:rsidP="00BC1561">
      <w:pPr>
        <w:numPr>
          <w:ilvl w:val="0"/>
          <w:numId w:val="1"/>
        </w:numPr>
        <w:spacing w:line="480" w:lineRule="auto"/>
        <w:ind w:left="709"/>
        <w:contextualSpacing/>
        <w:jc w:val="both"/>
        <w:rPr>
          <w:rFonts w:ascii="Times New Roman" w:hAnsi="Times New Roman" w:cs="Times New Roman"/>
          <w:sz w:val="24"/>
          <w:szCs w:val="24"/>
          <w:lang w:val="mt-MT"/>
        </w:rPr>
      </w:pPr>
      <w:r w:rsidRPr="00D8439A">
        <w:rPr>
          <w:rFonts w:ascii="Times New Roman" w:hAnsi="Times New Roman" w:cs="Times New Roman"/>
          <w:sz w:val="24"/>
          <w:szCs w:val="24"/>
          <w:lang w:val="mt-MT"/>
        </w:rPr>
        <w:t>It pursues traditional approaches and strategies to music theory teaching</w:t>
      </w:r>
      <w:r w:rsidR="00364702">
        <w:rPr>
          <w:rFonts w:ascii="Times New Roman" w:hAnsi="Times New Roman" w:cs="Times New Roman"/>
          <w:sz w:val="24"/>
          <w:szCs w:val="24"/>
          <w:lang w:val="mt-MT"/>
        </w:rPr>
        <w:t>.</w:t>
      </w:r>
    </w:p>
    <w:p w14:paraId="5E835B95" w14:textId="77777777" w:rsidR="00D8439A" w:rsidRDefault="00D8439A" w:rsidP="00BC1561">
      <w:pPr>
        <w:numPr>
          <w:ilvl w:val="0"/>
          <w:numId w:val="1"/>
        </w:numPr>
        <w:spacing w:before="240" w:line="480" w:lineRule="auto"/>
        <w:ind w:left="709"/>
        <w:contextualSpacing/>
        <w:jc w:val="both"/>
        <w:rPr>
          <w:rFonts w:ascii="Times New Roman" w:hAnsi="Times New Roman" w:cs="Times New Roman"/>
          <w:sz w:val="24"/>
          <w:szCs w:val="24"/>
          <w:lang w:val="mt-MT"/>
        </w:rPr>
      </w:pPr>
      <w:r w:rsidRPr="00D8439A">
        <w:rPr>
          <w:rFonts w:ascii="Times New Roman" w:hAnsi="Times New Roman" w:cs="Times New Roman"/>
          <w:sz w:val="24"/>
          <w:szCs w:val="24"/>
          <w:lang w:val="mt-MT"/>
        </w:rPr>
        <w:lastRenderedPageBreak/>
        <w:t>Music learners have limited opportunities to develop their artistic voice through music theory instruction, for instance through composing activities</w:t>
      </w:r>
      <w:r w:rsidR="00364702">
        <w:rPr>
          <w:rFonts w:ascii="Times New Roman" w:hAnsi="Times New Roman" w:cs="Times New Roman"/>
          <w:sz w:val="24"/>
          <w:szCs w:val="24"/>
          <w:lang w:val="mt-MT"/>
        </w:rPr>
        <w:t>.</w:t>
      </w:r>
    </w:p>
    <w:p w14:paraId="705D4A3A" w14:textId="77777777" w:rsidR="005F0146" w:rsidRPr="008E2F40" w:rsidRDefault="00D8439A" w:rsidP="00BC1561">
      <w:pPr>
        <w:numPr>
          <w:ilvl w:val="0"/>
          <w:numId w:val="1"/>
        </w:numPr>
        <w:spacing w:line="480" w:lineRule="auto"/>
        <w:ind w:left="709"/>
        <w:contextualSpacing/>
        <w:jc w:val="both"/>
        <w:rPr>
          <w:rFonts w:ascii="Times New Roman" w:hAnsi="Times New Roman" w:cs="Times New Roman"/>
          <w:sz w:val="24"/>
          <w:szCs w:val="24"/>
          <w:lang w:val="mt-MT"/>
        </w:rPr>
      </w:pPr>
      <w:r w:rsidRPr="00D8439A">
        <w:rPr>
          <w:rFonts w:ascii="Times New Roman" w:hAnsi="Times New Roman" w:cs="Times New Roman"/>
          <w:sz w:val="24"/>
          <w:szCs w:val="24"/>
          <w:lang w:val="mt-MT"/>
        </w:rPr>
        <w:t>It lacks standardization of assessment in the component of sight singing</w:t>
      </w:r>
      <w:r w:rsidR="00364702">
        <w:rPr>
          <w:rFonts w:ascii="Times New Roman" w:hAnsi="Times New Roman" w:cs="Times New Roman"/>
          <w:sz w:val="24"/>
          <w:szCs w:val="24"/>
          <w:lang w:val="mt-MT"/>
        </w:rPr>
        <w:t>.</w:t>
      </w:r>
    </w:p>
    <w:p w14:paraId="45F590E0" w14:textId="77777777" w:rsidR="005F0146" w:rsidRPr="008E2F40" w:rsidRDefault="00D8439A" w:rsidP="00BC1561">
      <w:pPr>
        <w:numPr>
          <w:ilvl w:val="0"/>
          <w:numId w:val="1"/>
        </w:numPr>
        <w:spacing w:line="480" w:lineRule="auto"/>
        <w:ind w:left="709"/>
        <w:contextualSpacing/>
        <w:jc w:val="both"/>
        <w:rPr>
          <w:rFonts w:ascii="Times New Roman" w:hAnsi="Times New Roman" w:cs="Times New Roman"/>
          <w:sz w:val="24"/>
          <w:szCs w:val="24"/>
          <w:lang w:val="mt-MT"/>
        </w:rPr>
      </w:pPr>
      <w:r w:rsidRPr="00D8439A">
        <w:rPr>
          <w:rFonts w:ascii="Times New Roman" w:hAnsi="Times New Roman" w:cs="Times New Roman"/>
          <w:sz w:val="24"/>
          <w:szCs w:val="24"/>
          <w:lang w:val="mt-MT"/>
        </w:rPr>
        <w:t>It is not inclusive of diverse music literature aimed at enhancing students’ knowledge of repertoire and analytical skills</w:t>
      </w:r>
      <w:r w:rsidR="00364702">
        <w:rPr>
          <w:rFonts w:ascii="Times New Roman" w:hAnsi="Times New Roman" w:cs="Times New Roman"/>
          <w:sz w:val="24"/>
          <w:szCs w:val="24"/>
          <w:lang w:val="mt-MT"/>
        </w:rPr>
        <w:t>.</w:t>
      </w:r>
    </w:p>
    <w:p w14:paraId="78C3BA50" w14:textId="77777777" w:rsidR="005F0146" w:rsidRPr="008E2F40" w:rsidRDefault="00D8439A" w:rsidP="00BC1561">
      <w:pPr>
        <w:numPr>
          <w:ilvl w:val="0"/>
          <w:numId w:val="1"/>
        </w:numPr>
        <w:spacing w:before="240" w:line="480" w:lineRule="auto"/>
        <w:ind w:left="709"/>
        <w:contextualSpacing/>
        <w:jc w:val="both"/>
        <w:rPr>
          <w:rFonts w:ascii="Times New Roman" w:hAnsi="Times New Roman" w:cs="Times New Roman"/>
          <w:sz w:val="24"/>
          <w:szCs w:val="24"/>
          <w:lang w:val="mt-MT"/>
        </w:rPr>
      </w:pPr>
      <w:r w:rsidRPr="00D8439A">
        <w:rPr>
          <w:rFonts w:ascii="Times New Roman" w:hAnsi="Times New Roman" w:cs="Times New Roman"/>
          <w:sz w:val="24"/>
          <w:szCs w:val="24"/>
          <w:lang w:val="mt-MT"/>
        </w:rPr>
        <w:t>It gives limited weighting to keyboard harmony and improvisation</w:t>
      </w:r>
      <w:r w:rsidR="00364702">
        <w:rPr>
          <w:rFonts w:ascii="Times New Roman" w:hAnsi="Times New Roman" w:cs="Times New Roman"/>
          <w:sz w:val="24"/>
          <w:szCs w:val="24"/>
          <w:lang w:val="mt-MT"/>
        </w:rPr>
        <w:t>.</w:t>
      </w:r>
    </w:p>
    <w:p w14:paraId="07CF8035" w14:textId="77777777" w:rsidR="005F0146" w:rsidRPr="008E2F40" w:rsidRDefault="00D8439A" w:rsidP="00BC1561">
      <w:pPr>
        <w:numPr>
          <w:ilvl w:val="0"/>
          <w:numId w:val="1"/>
        </w:numPr>
        <w:spacing w:before="240" w:line="480" w:lineRule="auto"/>
        <w:ind w:left="709"/>
        <w:contextualSpacing/>
        <w:jc w:val="both"/>
        <w:rPr>
          <w:rFonts w:ascii="Times New Roman" w:hAnsi="Times New Roman" w:cs="Times New Roman"/>
          <w:sz w:val="24"/>
          <w:szCs w:val="24"/>
          <w:lang w:val="mt-MT"/>
        </w:rPr>
      </w:pPr>
      <w:r w:rsidRPr="00D8439A">
        <w:rPr>
          <w:rFonts w:ascii="Times New Roman" w:hAnsi="Times New Roman" w:cs="Times New Roman"/>
          <w:sz w:val="24"/>
          <w:szCs w:val="24"/>
          <w:lang w:val="mt-MT"/>
        </w:rPr>
        <w:t>Digital technologies are absent from teaching and learning</w:t>
      </w:r>
      <w:r w:rsidR="00364702">
        <w:rPr>
          <w:rFonts w:ascii="Times New Roman" w:hAnsi="Times New Roman" w:cs="Times New Roman"/>
          <w:sz w:val="24"/>
          <w:szCs w:val="24"/>
          <w:lang w:val="mt-MT"/>
        </w:rPr>
        <w:t>.</w:t>
      </w:r>
    </w:p>
    <w:p w14:paraId="5709D8FB" w14:textId="77B49103" w:rsidR="00C91C69" w:rsidRPr="00AC4026" w:rsidRDefault="00D8439A" w:rsidP="00BC1561">
      <w:pPr>
        <w:numPr>
          <w:ilvl w:val="0"/>
          <w:numId w:val="1"/>
        </w:numPr>
        <w:spacing w:before="240" w:line="480" w:lineRule="auto"/>
        <w:ind w:left="709"/>
        <w:contextualSpacing/>
        <w:jc w:val="both"/>
        <w:rPr>
          <w:rFonts w:ascii="Times New Roman" w:hAnsi="Times New Roman" w:cs="Times New Roman"/>
          <w:sz w:val="24"/>
          <w:szCs w:val="24"/>
          <w:lang w:val="mt-MT"/>
        </w:rPr>
      </w:pPr>
      <w:r w:rsidRPr="00D8439A">
        <w:rPr>
          <w:rFonts w:ascii="Times New Roman" w:hAnsi="Times New Roman" w:cs="Times New Roman"/>
          <w:sz w:val="24"/>
          <w:szCs w:val="24"/>
          <w:lang w:val="mt-MT"/>
        </w:rPr>
        <w:t>It is devoid of making the subject of music theory relevant in the context of today’s developments and practices.</w:t>
      </w:r>
    </w:p>
    <w:p w14:paraId="2FD602F4" w14:textId="0383B3FB" w:rsidR="00C91C69" w:rsidRPr="008E2F40" w:rsidRDefault="00D8439A" w:rsidP="007815EF">
      <w:pPr>
        <w:spacing w:after="0" w:line="480" w:lineRule="auto"/>
        <w:jc w:val="both"/>
        <w:textAlignment w:val="baseline"/>
        <w:rPr>
          <w:rFonts w:ascii="Times New Roman" w:hAnsi="Times New Roman" w:cs="Times New Roman"/>
          <w:sz w:val="24"/>
          <w:szCs w:val="24"/>
          <w:lang w:val="mt-MT"/>
        </w:rPr>
      </w:pPr>
      <w:r w:rsidRPr="00D8439A">
        <w:rPr>
          <w:rFonts w:ascii="Times New Roman" w:hAnsi="Times New Roman" w:cs="Times New Roman"/>
          <w:sz w:val="24"/>
          <w:szCs w:val="24"/>
          <w:lang w:val="mt-MT"/>
        </w:rPr>
        <w:t>This study address</w:t>
      </w:r>
      <w:r w:rsidR="004D2A61">
        <w:rPr>
          <w:rFonts w:ascii="Times New Roman" w:hAnsi="Times New Roman" w:cs="Times New Roman"/>
          <w:sz w:val="24"/>
          <w:szCs w:val="24"/>
          <w:lang w:val="mt-MT"/>
        </w:rPr>
        <w:t>es</w:t>
      </w:r>
      <w:r w:rsidRPr="00D8439A">
        <w:rPr>
          <w:rFonts w:ascii="Times New Roman" w:hAnsi="Times New Roman" w:cs="Times New Roman"/>
          <w:sz w:val="24"/>
          <w:szCs w:val="24"/>
          <w:lang w:val="mt-MT"/>
        </w:rPr>
        <w:t xml:space="preserve"> these</w:t>
      </w:r>
      <w:r w:rsidR="004D2A61">
        <w:rPr>
          <w:rFonts w:ascii="Times New Roman" w:hAnsi="Times New Roman" w:cs="Times New Roman"/>
          <w:sz w:val="24"/>
          <w:szCs w:val="24"/>
          <w:lang w:val="mt-MT"/>
        </w:rPr>
        <w:t xml:space="preserve"> core</w:t>
      </w:r>
      <w:r w:rsidRPr="00D8439A">
        <w:rPr>
          <w:rFonts w:ascii="Times New Roman" w:hAnsi="Times New Roman" w:cs="Times New Roman"/>
          <w:sz w:val="24"/>
          <w:szCs w:val="24"/>
          <w:lang w:val="mt-MT"/>
        </w:rPr>
        <w:t xml:space="preserve"> issues, some of which are also experienced by music theory teachers in the U.K, the U.S.A. and in Europe, as it emerges from the section that follows and a detailed literature review in Chapter 2. </w:t>
      </w:r>
    </w:p>
    <w:p w14:paraId="5EE8AD80" w14:textId="3BD5C06B" w:rsidR="00B901FC" w:rsidRDefault="0002148C" w:rsidP="00726E1A">
      <w:pPr>
        <w:pStyle w:val="Heading1"/>
        <w:spacing w:line="480" w:lineRule="auto"/>
        <w:rPr>
          <w:rFonts w:ascii="Times New Roman" w:hAnsi="Times New Roman"/>
          <w:color w:val="auto"/>
          <w:sz w:val="24"/>
          <w:szCs w:val="24"/>
          <w:lang w:val="mt-MT"/>
        </w:rPr>
      </w:pPr>
      <w:bookmarkStart w:id="21" w:name="_Toc77755893"/>
      <w:bookmarkStart w:id="22" w:name="_Toc115349138"/>
      <w:r w:rsidRPr="0002148C">
        <w:rPr>
          <w:rFonts w:ascii="Times New Roman" w:hAnsi="Times New Roman"/>
          <w:color w:val="auto"/>
          <w:sz w:val="24"/>
          <w:szCs w:val="24"/>
          <w:lang w:val="mt-MT"/>
        </w:rPr>
        <w:t>1.4</w:t>
      </w:r>
      <w:r w:rsidR="00726E1A">
        <w:rPr>
          <w:rFonts w:ascii="Times New Roman" w:hAnsi="Times New Roman"/>
          <w:color w:val="auto"/>
          <w:sz w:val="24"/>
          <w:szCs w:val="24"/>
          <w:lang w:val="mt-MT"/>
        </w:rPr>
        <w:t xml:space="preserve"> </w:t>
      </w:r>
      <w:r w:rsidRPr="0002148C">
        <w:rPr>
          <w:rFonts w:ascii="Times New Roman" w:hAnsi="Times New Roman"/>
          <w:color w:val="auto"/>
          <w:sz w:val="24"/>
          <w:szCs w:val="24"/>
          <w:lang w:val="mt-MT"/>
        </w:rPr>
        <w:t>ISSUES WITH MUSIC THEORY TEACHING</w:t>
      </w:r>
      <w:bookmarkEnd w:id="21"/>
      <w:bookmarkEnd w:id="22"/>
    </w:p>
    <w:p w14:paraId="77328B9C" w14:textId="77777777" w:rsidR="00726E1A" w:rsidRPr="00726E1A" w:rsidRDefault="00726E1A" w:rsidP="00726E1A">
      <w:pPr>
        <w:spacing w:after="0"/>
        <w:rPr>
          <w:rFonts w:ascii="Times New Roman" w:hAnsi="Times New Roman" w:cs="Times New Roman"/>
          <w:sz w:val="24"/>
          <w:szCs w:val="24"/>
          <w:lang w:val="mt-MT"/>
        </w:rPr>
      </w:pPr>
    </w:p>
    <w:p w14:paraId="649C1585" w14:textId="7561F49D" w:rsidR="001A7C46" w:rsidRDefault="00E0664F" w:rsidP="001A7C46">
      <w:pPr>
        <w:spacing w:after="0" w:line="480" w:lineRule="auto"/>
        <w:jc w:val="both"/>
        <w:rPr>
          <w:rFonts w:ascii="Times New Roman" w:eastAsiaTheme="majorEastAsia" w:hAnsi="Times New Roman" w:cstheme="majorBidi"/>
          <w:bCs/>
          <w:sz w:val="24"/>
          <w:szCs w:val="24"/>
          <w:lang w:val="mt-MT"/>
        </w:rPr>
      </w:pPr>
      <w:r w:rsidRPr="00865427">
        <w:rPr>
          <w:rFonts w:ascii="Times New Roman" w:eastAsiaTheme="majorEastAsia" w:hAnsi="Times New Roman" w:cstheme="majorBidi"/>
          <w:bCs/>
          <w:sz w:val="24"/>
          <w:szCs w:val="24"/>
          <w:lang w:val="mt-MT"/>
        </w:rPr>
        <w:t>Whilst</w:t>
      </w:r>
      <w:r w:rsidR="00D8439A" w:rsidRPr="00865427">
        <w:rPr>
          <w:rFonts w:ascii="Times New Roman" w:eastAsiaTheme="majorEastAsia" w:hAnsi="Times New Roman" w:cstheme="majorBidi"/>
          <w:bCs/>
          <w:sz w:val="24"/>
          <w:szCs w:val="24"/>
          <w:lang w:val="mt-MT"/>
        </w:rPr>
        <w:t xml:space="preserve"> international music educators acknowledge the importance of a comprehensive pedagogy that incorporates composition, improvisation, popular music, and other informal and nonformal methods of instruction in music education (Green, 2002; </w:t>
      </w:r>
      <w:r w:rsidR="005847DA">
        <w:rPr>
          <w:rFonts w:ascii="Times New Roman" w:eastAsiaTheme="majorEastAsia" w:hAnsi="Times New Roman" w:cstheme="majorBidi"/>
          <w:bCs/>
          <w:sz w:val="24"/>
          <w:szCs w:val="24"/>
          <w:lang w:val="mt-MT"/>
        </w:rPr>
        <w:t xml:space="preserve">Moore, 2014; </w:t>
      </w:r>
      <w:r w:rsidR="006F7326">
        <w:rPr>
          <w:rFonts w:ascii="Times New Roman" w:eastAsiaTheme="minorEastAsia" w:hAnsi="Times New Roman" w:cs="Times New Roman"/>
          <w:sz w:val="24"/>
          <w:szCs w:val="24"/>
          <w:lang w:val="mt-MT" w:eastAsia="en-GB"/>
        </w:rPr>
        <w:t>Väkevä</w:t>
      </w:r>
      <w:r w:rsidR="00D8439A" w:rsidRPr="00865427">
        <w:rPr>
          <w:rFonts w:ascii="Times New Roman" w:eastAsiaTheme="majorEastAsia" w:hAnsi="Times New Roman" w:cstheme="majorBidi"/>
          <w:bCs/>
          <w:sz w:val="24"/>
          <w:szCs w:val="24"/>
          <w:lang w:val="mt-MT"/>
        </w:rPr>
        <w:t xml:space="preserve">, 2006), music theory teaching and learning in the Maltese Islands remains focused on traditional modes of teaching. These modes prioritise western classical repertoire over other musical genres, and analysis of music scores over </w:t>
      </w:r>
      <w:r w:rsidR="00D8439A" w:rsidRPr="00865427">
        <w:rPr>
          <w:rFonts w:ascii="Times New Roman" w:hAnsi="Times New Roman" w:cs="Times New Roman"/>
          <w:sz w:val="24"/>
          <w:szCs w:val="24"/>
          <w:lang w:val="mt-MT"/>
        </w:rPr>
        <w:t>listening, creating, thinking and performing in music theory instruction.</w:t>
      </w:r>
      <w:r w:rsidR="001A7C46">
        <w:rPr>
          <w:rFonts w:ascii="Times New Roman" w:eastAsiaTheme="majorEastAsia" w:hAnsi="Times New Roman" w:cstheme="majorBidi"/>
          <w:bCs/>
          <w:sz w:val="24"/>
          <w:szCs w:val="24"/>
          <w:lang w:val="mt-MT"/>
        </w:rPr>
        <w:t xml:space="preserve"> </w:t>
      </w:r>
    </w:p>
    <w:p w14:paraId="441A86A6" w14:textId="6E604622" w:rsidR="00001B87" w:rsidRPr="00D103A7" w:rsidRDefault="00D8439A" w:rsidP="00001B87">
      <w:pPr>
        <w:spacing w:before="240" w:line="480" w:lineRule="auto"/>
        <w:jc w:val="both"/>
        <w:rPr>
          <w:rFonts w:ascii="Times New Roman" w:hAnsi="Times New Roman" w:cs="Times New Roman"/>
          <w:color w:val="FFFF00"/>
          <w:sz w:val="24"/>
          <w:szCs w:val="24"/>
          <w:lang w:val="mt-MT"/>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2700000" w14:scaled="0"/>
            </w14:gradFill>
          </w14:textFill>
        </w:rPr>
      </w:pPr>
      <w:r w:rsidRPr="00D8439A">
        <w:rPr>
          <w:rFonts w:ascii="Times New Roman" w:hAnsi="Times New Roman" w:cs="Times New Roman"/>
          <w:sz w:val="24"/>
          <w:szCs w:val="24"/>
          <w:lang w:val="mt-MT"/>
        </w:rPr>
        <w:t>Music theory is a compulsory subject for all students at MSM. Unfortunately, by adopting the traditional approaches mentioned above</w:t>
      </w:r>
      <w:r w:rsidR="00E04697">
        <w:rPr>
          <w:rFonts w:ascii="Times New Roman" w:hAnsi="Times New Roman" w:cs="Times New Roman"/>
          <w:sz w:val="24"/>
          <w:szCs w:val="24"/>
          <w:lang w:val="mt-MT"/>
        </w:rPr>
        <w:t>,</w:t>
      </w:r>
      <w:r w:rsidRPr="00D8439A">
        <w:rPr>
          <w:rFonts w:ascii="Times New Roman" w:hAnsi="Times New Roman" w:cs="Times New Roman"/>
          <w:sz w:val="24"/>
          <w:szCs w:val="24"/>
          <w:lang w:val="mt-MT"/>
        </w:rPr>
        <w:t xml:space="preserve"> </w:t>
      </w:r>
      <w:r w:rsidRPr="00865427">
        <w:rPr>
          <w:rFonts w:ascii="Times New Roman" w:hAnsi="Times New Roman" w:cs="Times New Roman"/>
          <w:sz w:val="24"/>
          <w:szCs w:val="24"/>
          <w:lang w:val="mt-MT"/>
        </w:rPr>
        <w:t>music theory learners often</w:t>
      </w:r>
      <w:r w:rsidRPr="00D8439A">
        <w:rPr>
          <w:rFonts w:ascii="Times New Roman" w:hAnsi="Times New Roman" w:cs="Times New Roman"/>
          <w:color w:val="FF0000"/>
          <w:sz w:val="24"/>
          <w:szCs w:val="24"/>
          <w:lang w:val="mt-MT"/>
        </w:rPr>
        <w:t xml:space="preserve"> </w:t>
      </w:r>
      <w:r w:rsidRPr="00D8439A">
        <w:rPr>
          <w:rFonts w:ascii="Times New Roman" w:hAnsi="Times New Roman" w:cs="Times New Roman"/>
          <w:sz w:val="24"/>
          <w:szCs w:val="24"/>
          <w:lang w:val="mt-MT"/>
        </w:rPr>
        <w:t>find theory teaching of limited interest and relevance. For instance, MSM students fail to make the connection between the historical and stylistic contexts of the music that they perform</w:t>
      </w:r>
      <w:r w:rsidRPr="00D8439A">
        <w:rPr>
          <w:rFonts w:ascii="Times New Roman" w:hAnsi="Times New Roman" w:cs="Times New Roman"/>
          <w:color w:val="FF0000"/>
          <w:sz w:val="24"/>
          <w:szCs w:val="24"/>
          <w:lang w:val="mt-MT"/>
        </w:rPr>
        <w:t xml:space="preserve"> </w:t>
      </w:r>
      <w:r w:rsidRPr="00865427">
        <w:rPr>
          <w:rFonts w:ascii="Times New Roman" w:hAnsi="Times New Roman" w:cs="Times New Roman"/>
          <w:sz w:val="24"/>
          <w:szCs w:val="24"/>
          <w:lang w:val="mt-MT"/>
        </w:rPr>
        <w:lastRenderedPageBreak/>
        <w:t>and the repertoire that they explore as part of music theory instruction. Activities such as composition, improvisation, sight</w:t>
      </w:r>
      <w:r w:rsidR="00EA3C91">
        <w:rPr>
          <w:rFonts w:ascii="Times New Roman" w:hAnsi="Times New Roman" w:cs="Times New Roman"/>
          <w:sz w:val="24"/>
          <w:szCs w:val="24"/>
          <w:lang w:val="mt-MT"/>
        </w:rPr>
        <w:t xml:space="preserve"> </w:t>
      </w:r>
      <w:r w:rsidRPr="00865427">
        <w:rPr>
          <w:rFonts w:ascii="Times New Roman" w:hAnsi="Times New Roman" w:cs="Times New Roman"/>
          <w:sz w:val="24"/>
          <w:szCs w:val="24"/>
          <w:lang w:val="mt-MT"/>
        </w:rPr>
        <w:t>singing and keyboard harmony are not integrated in music theory instruction, when these activities could actually enhance the learners’ understan</w:t>
      </w:r>
      <w:r w:rsidR="00364702">
        <w:rPr>
          <w:rFonts w:ascii="Times New Roman" w:hAnsi="Times New Roman" w:cs="Times New Roman"/>
          <w:sz w:val="24"/>
          <w:szCs w:val="24"/>
          <w:lang w:val="mt-MT"/>
        </w:rPr>
        <w:t>d</w:t>
      </w:r>
      <w:r w:rsidRPr="00865427">
        <w:rPr>
          <w:rFonts w:ascii="Times New Roman" w:hAnsi="Times New Roman" w:cs="Times New Roman"/>
          <w:sz w:val="24"/>
          <w:szCs w:val="24"/>
          <w:lang w:val="mt-MT"/>
        </w:rPr>
        <w:t>ing of music theory and musical learning, in general. Unsurprisingly, students cannot draw connections between the music they listen to</w:t>
      </w:r>
      <w:r w:rsidR="00D329AE">
        <w:rPr>
          <w:rFonts w:ascii="Times New Roman" w:hAnsi="Times New Roman" w:cs="Times New Roman"/>
          <w:sz w:val="24"/>
          <w:szCs w:val="24"/>
          <w:lang w:val="mt-MT"/>
        </w:rPr>
        <w:t>,</w:t>
      </w:r>
      <w:r w:rsidRPr="00865427">
        <w:rPr>
          <w:rFonts w:ascii="Times New Roman" w:hAnsi="Times New Roman" w:cs="Times New Roman"/>
          <w:sz w:val="24"/>
          <w:szCs w:val="24"/>
          <w:lang w:val="mt-MT"/>
        </w:rPr>
        <w:t xml:space="preserve"> regardless of genre (for instance, popular or film music) and concepts of music theory explored in the class. Collectively, students </w:t>
      </w:r>
      <w:r w:rsidR="00874955">
        <w:rPr>
          <w:rFonts w:ascii="Times New Roman" w:hAnsi="Times New Roman" w:cs="Times New Roman"/>
          <w:sz w:val="24"/>
          <w:szCs w:val="24"/>
          <w:lang w:val="mt-MT"/>
        </w:rPr>
        <w:t>struggle to</w:t>
      </w:r>
      <w:r w:rsidRPr="00D8439A">
        <w:rPr>
          <w:rFonts w:ascii="Times New Roman" w:hAnsi="Times New Roman" w:cs="Times New Roman"/>
          <w:sz w:val="24"/>
          <w:szCs w:val="24"/>
          <w:lang w:val="mt-MT"/>
        </w:rPr>
        <w:t xml:space="preserve"> make a connection between theory and practice because these two disciplines have been taught separately during all the years of the students’ musical education.</w:t>
      </w:r>
      <w:r w:rsidR="00001B87" w:rsidRPr="00001B87">
        <w:rPr>
          <w:rFonts w:ascii="Times New Roman" w:hAnsi="Times New Roman" w:cs="Times New Roman"/>
          <w:color w:val="7030A0"/>
          <w:sz w:val="24"/>
          <w:szCs w:val="24"/>
          <w:lang w:val="mt-MT"/>
        </w:rPr>
        <w:t xml:space="preserve"> </w:t>
      </w:r>
      <w:r w:rsidR="001E0A4F" w:rsidRPr="00FA2A6B">
        <w:rPr>
          <w:rFonts w:ascii="Times New Roman" w:hAnsi="Times New Roman" w:cs="Times New Roman"/>
          <w:color w:val="000000" w:themeColor="text1"/>
          <w:sz w:val="24"/>
          <w:szCs w:val="24"/>
          <w:lang w:val="mt-MT"/>
        </w:rPr>
        <w:t>Similarly</w:t>
      </w:r>
      <w:r w:rsidR="00001B87" w:rsidRPr="00FA2A6B">
        <w:rPr>
          <w:rFonts w:ascii="Times New Roman" w:hAnsi="Times New Roman" w:cs="Times New Roman"/>
          <w:color w:val="000000" w:themeColor="text1"/>
          <w:sz w:val="24"/>
          <w:szCs w:val="24"/>
          <w:lang w:val="mt-MT"/>
        </w:rPr>
        <w:t>, teachers</w:t>
      </w:r>
      <w:r w:rsidR="00D103A7" w:rsidRPr="00FA2A6B">
        <w:rPr>
          <w:rFonts w:ascii="Times New Roman" w:hAnsi="Times New Roman" w:cs="Times New Roman"/>
          <w:color w:val="000000" w:themeColor="text1"/>
          <w:sz w:val="24"/>
          <w:szCs w:val="24"/>
          <w:lang w:val="mt-MT"/>
        </w:rPr>
        <w:t xml:space="preserve"> at the MSM</w:t>
      </w:r>
      <w:r w:rsidR="00001B87" w:rsidRPr="00FA2A6B">
        <w:rPr>
          <w:rFonts w:ascii="Times New Roman" w:hAnsi="Times New Roman" w:cs="Times New Roman"/>
          <w:color w:val="000000" w:themeColor="text1"/>
          <w:sz w:val="24"/>
          <w:szCs w:val="24"/>
          <w:lang w:val="mt-MT"/>
        </w:rPr>
        <w:t xml:space="preserve"> express a lack of consensus on the function of a music theory curriculum. For some teachers, the function of music theory </w:t>
      </w:r>
      <w:r w:rsidR="00D103A7" w:rsidRPr="00FA2A6B">
        <w:rPr>
          <w:rFonts w:ascii="Times New Roman" w:hAnsi="Times New Roman" w:cs="Times New Roman"/>
          <w:color w:val="000000" w:themeColor="text1"/>
          <w:sz w:val="24"/>
          <w:szCs w:val="24"/>
          <w:lang w:val="mt-MT"/>
        </w:rPr>
        <w:t>is</w:t>
      </w:r>
      <w:r w:rsidR="00001B87" w:rsidRPr="00FA2A6B">
        <w:rPr>
          <w:rFonts w:ascii="Times New Roman" w:hAnsi="Times New Roman" w:cs="Times New Roman"/>
          <w:color w:val="000000" w:themeColor="text1"/>
          <w:sz w:val="24"/>
          <w:szCs w:val="24"/>
          <w:lang w:val="mt-MT"/>
        </w:rPr>
        <w:t xml:space="preserve"> to provide conceptual knowledge and skills and to assist and reinforce the work of the vocal and instrumental teacher. For other teachers, the function of the music theory curriculum </w:t>
      </w:r>
      <w:r w:rsidR="00D103A7" w:rsidRPr="00FA2A6B">
        <w:rPr>
          <w:rFonts w:ascii="Times New Roman" w:hAnsi="Times New Roman" w:cs="Times New Roman"/>
          <w:color w:val="000000" w:themeColor="text1"/>
          <w:sz w:val="24"/>
          <w:szCs w:val="24"/>
          <w:lang w:val="mt-MT"/>
        </w:rPr>
        <w:t>is</w:t>
      </w:r>
      <w:r w:rsidR="00001B87" w:rsidRPr="00FA2A6B">
        <w:rPr>
          <w:rFonts w:ascii="Times New Roman" w:hAnsi="Times New Roman" w:cs="Times New Roman"/>
          <w:color w:val="000000" w:themeColor="text1"/>
          <w:sz w:val="24"/>
          <w:szCs w:val="24"/>
          <w:lang w:val="mt-MT"/>
        </w:rPr>
        <w:t xml:space="preserve"> to provide encouraging and reassuring support in  aural and analytical skills</w:t>
      </w:r>
      <w:r w:rsidR="00001B87" w:rsidRPr="009C6661">
        <w:rPr>
          <w:rFonts w:ascii="Times New Roman" w:hAnsi="Times New Roman" w:cs="Times New Roman"/>
          <w:color w:val="FF0000"/>
          <w:sz w:val="24"/>
          <w:szCs w:val="24"/>
          <w:lang w:val="mt-MT"/>
        </w:rPr>
        <w:t>.</w:t>
      </w:r>
    </w:p>
    <w:p w14:paraId="78482AAB" w14:textId="3C28866F" w:rsidR="005C7C9F" w:rsidRPr="008E2F40" w:rsidRDefault="00996E10" w:rsidP="009431D6">
      <w:pPr>
        <w:spacing w:after="0" w:line="480" w:lineRule="auto"/>
        <w:ind w:firstLine="720"/>
        <w:jc w:val="both"/>
        <w:rPr>
          <w:rFonts w:ascii="Times New Roman" w:hAnsi="Times New Roman" w:cs="Times New Roman"/>
          <w:sz w:val="24"/>
          <w:szCs w:val="24"/>
          <w:lang w:val="mt-MT"/>
        </w:rPr>
      </w:pPr>
      <w:r>
        <w:rPr>
          <w:rFonts w:ascii="Times New Roman" w:hAnsi="Times New Roman" w:cs="Times New Roman"/>
          <w:sz w:val="24"/>
          <w:szCs w:val="24"/>
          <w:lang w:val="mt-MT"/>
        </w:rPr>
        <w:t>One particular</w:t>
      </w:r>
      <w:r w:rsidRPr="00D8439A">
        <w:rPr>
          <w:rFonts w:ascii="Times New Roman" w:hAnsi="Times New Roman" w:cs="Times New Roman"/>
          <w:sz w:val="24"/>
          <w:szCs w:val="24"/>
          <w:lang w:val="mt-MT"/>
        </w:rPr>
        <w:t xml:space="preserve"> </w:t>
      </w:r>
      <w:r w:rsidR="00D8439A" w:rsidRPr="00D8439A">
        <w:rPr>
          <w:rFonts w:ascii="Times New Roman" w:hAnsi="Times New Roman" w:cs="Times New Roman"/>
          <w:sz w:val="24"/>
          <w:szCs w:val="24"/>
          <w:lang w:val="mt-MT"/>
        </w:rPr>
        <w:t>issue</w:t>
      </w:r>
      <w:r>
        <w:rPr>
          <w:rFonts w:ascii="Times New Roman" w:hAnsi="Times New Roman" w:cs="Times New Roman"/>
          <w:sz w:val="24"/>
          <w:szCs w:val="24"/>
          <w:lang w:val="mt-MT"/>
        </w:rPr>
        <w:t>,</w:t>
      </w:r>
      <w:r w:rsidR="00D8439A" w:rsidRPr="00D8439A">
        <w:rPr>
          <w:rFonts w:ascii="Times New Roman" w:hAnsi="Times New Roman" w:cs="Times New Roman"/>
          <w:sz w:val="24"/>
          <w:szCs w:val="24"/>
          <w:lang w:val="mt-MT"/>
        </w:rPr>
        <w:t xml:space="preserve"> which was prevalent in the U</w:t>
      </w:r>
      <w:r w:rsidR="00364702">
        <w:rPr>
          <w:rFonts w:ascii="Times New Roman" w:hAnsi="Times New Roman" w:cs="Times New Roman"/>
          <w:sz w:val="24"/>
          <w:szCs w:val="24"/>
          <w:lang w:val="mt-MT"/>
        </w:rPr>
        <w:t>.</w:t>
      </w:r>
      <w:r w:rsidR="00D8439A" w:rsidRPr="00D8439A">
        <w:rPr>
          <w:rFonts w:ascii="Times New Roman" w:hAnsi="Times New Roman" w:cs="Times New Roman"/>
          <w:sz w:val="24"/>
          <w:szCs w:val="24"/>
          <w:lang w:val="mt-MT"/>
        </w:rPr>
        <w:t>S</w:t>
      </w:r>
      <w:r w:rsidR="00364702">
        <w:rPr>
          <w:rFonts w:ascii="Times New Roman" w:hAnsi="Times New Roman" w:cs="Times New Roman"/>
          <w:sz w:val="24"/>
          <w:szCs w:val="24"/>
          <w:lang w:val="mt-MT"/>
        </w:rPr>
        <w:t>.</w:t>
      </w:r>
      <w:r w:rsidR="00070E58">
        <w:rPr>
          <w:rFonts w:ascii="Times New Roman" w:hAnsi="Times New Roman" w:cs="Times New Roman"/>
          <w:sz w:val="24"/>
          <w:szCs w:val="24"/>
          <w:lang w:val="mt-MT"/>
        </w:rPr>
        <w:t xml:space="preserve"> in the mid-twentieth century</w:t>
      </w:r>
      <w:r w:rsidR="00D8439A" w:rsidRPr="00D8439A">
        <w:rPr>
          <w:rFonts w:ascii="Times New Roman" w:hAnsi="Times New Roman" w:cs="Times New Roman"/>
          <w:sz w:val="24"/>
          <w:szCs w:val="24"/>
          <w:lang w:val="mt-MT"/>
        </w:rPr>
        <w:t xml:space="preserve"> </w:t>
      </w:r>
      <w:r w:rsidR="00070E58">
        <w:rPr>
          <w:rFonts w:ascii="Times New Roman" w:hAnsi="Times New Roman" w:cs="Times New Roman"/>
          <w:sz w:val="24"/>
          <w:szCs w:val="24"/>
          <w:lang w:val="mt-MT"/>
        </w:rPr>
        <w:t xml:space="preserve">and </w:t>
      </w:r>
      <w:r>
        <w:rPr>
          <w:rFonts w:ascii="Times New Roman" w:hAnsi="Times New Roman" w:cs="Times New Roman"/>
          <w:sz w:val="24"/>
          <w:szCs w:val="24"/>
          <w:lang w:val="mt-MT"/>
        </w:rPr>
        <w:t xml:space="preserve">continues to </w:t>
      </w:r>
      <w:r w:rsidR="00D8439A" w:rsidRPr="00D8439A">
        <w:rPr>
          <w:rFonts w:ascii="Times New Roman" w:hAnsi="Times New Roman" w:cs="Times New Roman"/>
          <w:sz w:val="24"/>
          <w:szCs w:val="24"/>
          <w:lang w:val="mt-MT"/>
        </w:rPr>
        <w:t>resonate</w:t>
      </w:r>
      <w:r w:rsidR="00070E58">
        <w:rPr>
          <w:rFonts w:ascii="Times New Roman" w:hAnsi="Times New Roman" w:cs="Times New Roman"/>
          <w:sz w:val="24"/>
          <w:szCs w:val="24"/>
          <w:lang w:val="mt-MT"/>
        </w:rPr>
        <w:t>,</w:t>
      </w:r>
      <w:r>
        <w:rPr>
          <w:rFonts w:ascii="Times New Roman" w:hAnsi="Times New Roman" w:cs="Times New Roman"/>
          <w:sz w:val="24"/>
          <w:szCs w:val="24"/>
          <w:lang w:val="mt-MT"/>
        </w:rPr>
        <w:t xml:space="preserve"> is</w:t>
      </w:r>
      <w:r w:rsidR="00D8439A" w:rsidRPr="00D8439A">
        <w:rPr>
          <w:rFonts w:ascii="Times New Roman" w:hAnsi="Times New Roman" w:cs="Times New Roman"/>
          <w:sz w:val="24"/>
          <w:szCs w:val="24"/>
          <w:lang w:val="mt-MT"/>
        </w:rPr>
        <w:t xml:space="preserve"> whether music theory,</w:t>
      </w:r>
      <w:r w:rsidR="007B293C">
        <w:rPr>
          <w:rFonts w:ascii="Times New Roman" w:hAnsi="Times New Roman" w:cs="Times New Roman"/>
          <w:sz w:val="24"/>
          <w:szCs w:val="24"/>
          <w:lang w:val="mt-MT"/>
        </w:rPr>
        <w:t xml:space="preserve"> </w:t>
      </w:r>
      <w:r w:rsidR="00D8439A" w:rsidRPr="00D8439A">
        <w:rPr>
          <w:rFonts w:ascii="Times New Roman" w:hAnsi="Times New Roman" w:cs="Times New Roman"/>
          <w:sz w:val="24"/>
          <w:szCs w:val="24"/>
          <w:lang w:val="mt-MT"/>
        </w:rPr>
        <w:t xml:space="preserve">aural skills and keyboard harmony should be taught as an integrated comprehensive course or as separate courses. There has been a shift in curricular format in the mid-fifties favouring an integrated musical approach to teaching music theory (Cathey, 2015). Cathey’s (2015) research argued for a curricular format where aural skills, music theory and keyboard harmony are taught as separate skills rather than an integrated approach, despite the fact that earlier music education research by Nelson (2002) revealed that relatively little emphasis is placed on keyboard harmony, when taught as a separate skill. More recently, in 2017, at the conference on music theory entitled </w:t>
      </w:r>
      <w:r w:rsidR="00D8439A" w:rsidRPr="00D8439A">
        <w:rPr>
          <w:rFonts w:ascii="Times New Roman" w:hAnsi="Times New Roman" w:cs="Times New Roman"/>
          <w:i/>
          <w:sz w:val="24"/>
          <w:szCs w:val="24"/>
          <w:lang w:val="mt-MT"/>
        </w:rPr>
        <w:t xml:space="preserve">Pedagogy into Practice </w:t>
      </w:r>
      <w:r w:rsidR="00D8439A" w:rsidRPr="00D8439A">
        <w:rPr>
          <w:rFonts w:ascii="Times New Roman" w:hAnsi="Times New Roman" w:cs="Times New Roman"/>
          <w:sz w:val="24"/>
          <w:szCs w:val="24"/>
          <w:lang w:val="mt-MT"/>
        </w:rPr>
        <w:t xml:space="preserve">that took place </w:t>
      </w:r>
      <w:r w:rsidR="00D8439A" w:rsidRPr="006A6253">
        <w:rPr>
          <w:rFonts w:ascii="Times New Roman" w:hAnsi="Times New Roman" w:cs="Times New Roman"/>
          <w:sz w:val="24"/>
          <w:szCs w:val="24"/>
          <w:lang w:val="mt-MT"/>
        </w:rPr>
        <w:t>in</w:t>
      </w:r>
      <w:r w:rsidR="006A6253" w:rsidRPr="006A6253">
        <w:rPr>
          <w:rFonts w:ascii="Times New Roman" w:hAnsi="Times New Roman" w:cs="Times New Roman"/>
          <w:sz w:val="24"/>
          <w:szCs w:val="24"/>
          <w:lang w:val="mt-MT"/>
        </w:rPr>
        <w:t xml:space="preserve"> Lee University, Cleveland, Tennessee</w:t>
      </w:r>
      <w:r w:rsidR="00D8439A" w:rsidRPr="006A6253">
        <w:rPr>
          <w:rFonts w:ascii="Times New Roman" w:hAnsi="Times New Roman" w:cs="Times New Roman"/>
          <w:sz w:val="24"/>
          <w:szCs w:val="24"/>
          <w:lang w:val="mt-MT"/>
        </w:rPr>
        <w:t xml:space="preserve"> </w:t>
      </w:r>
      <w:r w:rsidR="00D8439A" w:rsidRPr="00D8439A">
        <w:rPr>
          <w:rFonts w:ascii="Times New Roman" w:hAnsi="Times New Roman" w:cs="Times New Roman"/>
          <w:sz w:val="24"/>
          <w:szCs w:val="24"/>
          <w:lang w:val="mt-MT"/>
        </w:rPr>
        <w:t>it also emerged that few students in the twenty</w:t>
      </w:r>
      <w:r w:rsidR="00364702">
        <w:rPr>
          <w:rFonts w:ascii="Times New Roman" w:hAnsi="Times New Roman" w:cs="Times New Roman"/>
          <w:sz w:val="24"/>
          <w:szCs w:val="24"/>
          <w:lang w:val="mt-MT"/>
        </w:rPr>
        <w:t>-</w:t>
      </w:r>
      <w:r w:rsidR="00D8439A" w:rsidRPr="00D8439A">
        <w:rPr>
          <w:rFonts w:ascii="Times New Roman" w:hAnsi="Times New Roman" w:cs="Times New Roman"/>
          <w:sz w:val="24"/>
          <w:szCs w:val="24"/>
          <w:lang w:val="mt-MT"/>
        </w:rPr>
        <w:t xml:space="preserve">first century find music theory relevant to their music studies. </w:t>
      </w:r>
      <w:r w:rsidR="003E185B">
        <w:rPr>
          <w:rFonts w:ascii="Times New Roman" w:hAnsi="Times New Roman" w:cs="Times New Roman"/>
          <w:sz w:val="24"/>
          <w:szCs w:val="24"/>
          <w:lang w:val="mt-MT"/>
        </w:rPr>
        <w:t>During this conference</w:t>
      </w:r>
      <w:r w:rsidR="00D8439A" w:rsidRPr="00D8439A">
        <w:rPr>
          <w:rFonts w:ascii="Times New Roman" w:hAnsi="Times New Roman" w:cs="Times New Roman"/>
          <w:sz w:val="24"/>
          <w:szCs w:val="24"/>
          <w:lang w:val="mt-MT"/>
        </w:rPr>
        <w:t xml:space="preserve">, the use </w:t>
      </w:r>
      <w:r w:rsidR="00D8439A" w:rsidRPr="00D8439A">
        <w:rPr>
          <w:rFonts w:ascii="Times New Roman" w:hAnsi="Times New Roman" w:cs="Times New Roman"/>
          <w:sz w:val="24"/>
          <w:szCs w:val="24"/>
          <w:lang w:val="mt-MT"/>
        </w:rPr>
        <w:lastRenderedPageBreak/>
        <w:t xml:space="preserve">of </w:t>
      </w:r>
      <w:r w:rsidR="00D8439A" w:rsidRPr="00865427">
        <w:rPr>
          <w:rFonts w:ascii="Times New Roman" w:hAnsi="Times New Roman" w:cs="Times New Roman"/>
          <w:sz w:val="24"/>
          <w:szCs w:val="24"/>
          <w:lang w:val="mt-MT"/>
        </w:rPr>
        <w:t xml:space="preserve">digital </w:t>
      </w:r>
      <w:r w:rsidR="00D8439A" w:rsidRPr="00D8439A">
        <w:rPr>
          <w:rFonts w:ascii="Times New Roman" w:hAnsi="Times New Roman" w:cs="Times New Roman"/>
          <w:sz w:val="24"/>
          <w:szCs w:val="24"/>
          <w:lang w:val="mt-MT"/>
        </w:rPr>
        <w:t xml:space="preserve"> </w:t>
      </w:r>
      <w:r w:rsidR="00D8439A" w:rsidRPr="006A6253">
        <w:rPr>
          <w:rFonts w:ascii="Times New Roman" w:hAnsi="Times New Roman" w:cs="Times New Roman"/>
          <w:sz w:val="24"/>
          <w:szCs w:val="24"/>
          <w:lang w:val="mt-MT"/>
        </w:rPr>
        <w:t>technologies as</w:t>
      </w:r>
      <w:r w:rsidR="00D8439A" w:rsidRPr="00D8439A">
        <w:rPr>
          <w:rFonts w:ascii="Times New Roman" w:hAnsi="Times New Roman" w:cs="Times New Roman"/>
          <w:sz w:val="24"/>
          <w:szCs w:val="24"/>
          <w:lang w:val="mt-MT"/>
        </w:rPr>
        <w:t xml:space="preserve"> a way of making music theory more relevant and engaging in the class was debated</w:t>
      </w:r>
      <w:r w:rsidR="003E185B">
        <w:rPr>
          <w:rFonts w:ascii="Times New Roman" w:hAnsi="Times New Roman" w:cs="Times New Roman"/>
          <w:sz w:val="24"/>
          <w:szCs w:val="24"/>
          <w:lang w:val="mt-MT"/>
        </w:rPr>
        <w:t xml:space="preserve"> alongside </w:t>
      </w:r>
      <w:r w:rsidR="00D8439A" w:rsidRPr="00D8439A">
        <w:rPr>
          <w:rFonts w:ascii="Times New Roman" w:hAnsi="Times New Roman" w:cs="Times New Roman"/>
          <w:sz w:val="24"/>
          <w:szCs w:val="24"/>
          <w:lang w:val="mt-MT"/>
        </w:rPr>
        <w:t>the role and impact of popular music on music theory instruction. Finally, pedagogical issues such as the best teaching strategies to incorporate historical music theory in today’s classroom, the variations among the types of music theory notation systems, the best ways to negotiate between ‘classical’ music, world music and recent popular genres and current streaming services such as Spotify and iTunes</w:t>
      </w:r>
      <w:r w:rsidR="00374EB5">
        <w:rPr>
          <w:rFonts w:ascii="Times New Roman" w:hAnsi="Times New Roman" w:cs="Times New Roman"/>
          <w:sz w:val="24"/>
          <w:szCs w:val="24"/>
          <w:lang w:val="mt-MT"/>
        </w:rPr>
        <w:t xml:space="preserve"> (see Appendix </w:t>
      </w:r>
      <w:r w:rsidR="004928FC">
        <w:rPr>
          <w:rFonts w:ascii="Times New Roman" w:hAnsi="Times New Roman" w:cs="Times New Roman"/>
          <w:sz w:val="24"/>
          <w:szCs w:val="24"/>
          <w:lang w:val="mt-MT"/>
        </w:rPr>
        <w:t>6</w:t>
      </w:r>
      <w:r w:rsidR="00374EB5">
        <w:rPr>
          <w:rFonts w:ascii="Times New Roman" w:hAnsi="Times New Roman" w:cs="Times New Roman"/>
          <w:sz w:val="24"/>
          <w:szCs w:val="24"/>
          <w:lang w:val="mt-MT"/>
        </w:rPr>
        <w:t>)</w:t>
      </w:r>
      <w:r w:rsidR="00D8439A" w:rsidRPr="00D8439A">
        <w:rPr>
          <w:rFonts w:ascii="Times New Roman" w:hAnsi="Times New Roman" w:cs="Times New Roman"/>
          <w:sz w:val="24"/>
          <w:szCs w:val="24"/>
          <w:lang w:val="mt-MT"/>
        </w:rPr>
        <w:t xml:space="preserve"> and their effect on music theory pedagogy were explored (Conference</w:t>
      </w:r>
      <w:r w:rsidR="00A27BFB">
        <w:rPr>
          <w:rFonts w:ascii="Times New Roman" w:hAnsi="Times New Roman" w:cs="Times New Roman"/>
          <w:sz w:val="24"/>
          <w:szCs w:val="24"/>
          <w:lang w:val="mt-MT"/>
        </w:rPr>
        <w:t xml:space="preserve"> </w:t>
      </w:r>
      <w:r w:rsidR="00A27BFB" w:rsidRPr="00D8439A">
        <w:rPr>
          <w:rFonts w:ascii="Times New Roman" w:hAnsi="Times New Roman" w:cs="Times New Roman"/>
          <w:sz w:val="24"/>
          <w:szCs w:val="24"/>
          <w:lang w:val="mt-MT"/>
        </w:rPr>
        <w:t>Report</w:t>
      </w:r>
      <w:r w:rsidR="00D8439A" w:rsidRPr="00D8439A">
        <w:rPr>
          <w:rFonts w:ascii="Times New Roman" w:hAnsi="Times New Roman" w:cs="Times New Roman"/>
          <w:sz w:val="24"/>
          <w:szCs w:val="24"/>
          <w:lang w:val="mt-MT"/>
        </w:rPr>
        <w:t xml:space="preserve"> </w:t>
      </w:r>
      <w:r w:rsidR="00D8439A" w:rsidRPr="00D8439A">
        <w:rPr>
          <w:rFonts w:ascii="Times New Roman" w:hAnsi="Times New Roman" w:cs="Times New Roman"/>
          <w:i/>
          <w:sz w:val="24"/>
          <w:szCs w:val="24"/>
          <w:lang w:val="mt-MT"/>
        </w:rPr>
        <w:t>Pedagogy into Practice</w:t>
      </w:r>
      <w:r w:rsidR="00D8439A" w:rsidRPr="00D8439A">
        <w:rPr>
          <w:rFonts w:ascii="Times New Roman" w:hAnsi="Times New Roman" w:cs="Times New Roman"/>
          <w:sz w:val="24"/>
          <w:szCs w:val="24"/>
          <w:lang w:val="mt-MT"/>
        </w:rPr>
        <w:t>, 2017</w:t>
      </w:r>
      <w:r w:rsidR="00756EDC">
        <w:rPr>
          <w:rFonts w:ascii="Times New Roman" w:hAnsi="Times New Roman" w:cs="Times New Roman"/>
          <w:sz w:val="24"/>
          <w:szCs w:val="24"/>
          <w:lang w:val="mt-MT"/>
        </w:rPr>
        <w:t>. Jenkins &amp; Ripley, 2017</w:t>
      </w:r>
      <w:r w:rsidR="00D8439A" w:rsidRPr="00D8439A">
        <w:rPr>
          <w:rFonts w:ascii="Times New Roman" w:hAnsi="Times New Roman" w:cs="Times New Roman"/>
          <w:sz w:val="24"/>
          <w:szCs w:val="24"/>
          <w:lang w:val="mt-MT"/>
        </w:rPr>
        <w:t xml:space="preserve">). </w:t>
      </w:r>
    </w:p>
    <w:p w14:paraId="0399E8EC" w14:textId="20756013" w:rsidR="0003593D" w:rsidRPr="008E2F40" w:rsidRDefault="00D8439A" w:rsidP="000E4038">
      <w:pPr>
        <w:spacing w:after="0" w:line="480" w:lineRule="auto"/>
        <w:ind w:firstLine="720"/>
        <w:jc w:val="both"/>
        <w:rPr>
          <w:rFonts w:ascii="Times New Roman" w:hAnsi="Times New Roman" w:cs="Times New Roman"/>
          <w:sz w:val="24"/>
          <w:szCs w:val="24"/>
          <w:lang w:val="mt-MT"/>
        </w:rPr>
      </w:pPr>
      <w:r w:rsidRPr="00D8439A">
        <w:rPr>
          <w:rFonts w:ascii="Times New Roman" w:hAnsi="Times New Roman" w:cs="Times New Roman"/>
          <w:sz w:val="24"/>
          <w:szCs w:val="24"/>
          <w:lang w:val="mt-MT"/>
        </w:rPr>
        <w:t xml:space="preserve">Overall, </w:t>
      </w:r>
      <w:r w:rsidR="00040201">
        <w:rPr>
          <w:rFonts w:ascii="Times New Roman" w:hAnsi="Times New Roman" w:cs="Times New Roman"/>
          <w:sz w:val="24"/>
          <w:szCs w:val="24"/>
          <w:lang w:val="mt-MT"/>
        </w:rPr>
        <w:t xml:space="preserve">a variety of </w:t>
      </w:r>
      <w:r w:rsidRPr="00D8439A">
        <w:rPr>
          <w:rFonts w:ascii="Times New Roman" w:hAnsi="Times New Roman" w:cs="Times New Roman"/>
          <w:sz w:val="24"/>
          <w:szCs w:val="24"/>
          <w:lang w:val="mt-MT"/>
        </w:rPr>
        <w:t xml:space="preserve">music theory scholars seem to agree that the motivation behind the pedagogical practices </w:t>
      </w:r>
      <w:r w:rsidRPr="00865427">
        <w:rPr>
          <w:rFonts w:ascii="Times New Roman" w:hAnsi="Times New Roman" w:cs="Times New Roman"/>
          <w:sz w:val="24"/>
          <w:szCs w:val="24"/>
          <w:lang w:val="mt-MT"/>
        </w:rPr>
        <w:t>should be a priority in music theory teaching and learning.</w:t>
      </w:r>
      <w:r w:rsidRPr="00D8439A">
        <w:rPr>
          <w:rFonts w:ascii="Times New Roman" w:hAnsi="Times New Roman" w:cs="Times New Roman"/>
          <w:sz w:val="24"/>
          <w:szCs w:val="24"/>
          <w:lang w:val="mt-MT"/>
        </w:rPr>
        <w:t xml:space="preserve"> </w:t>
      </w:r>
      <w:r w:rsidR="00191942">
        <w:rPr>
          <w:rFonts w:ascii="Times New Roman" w:hAnsi="Times New Roman" w:cs="Times New Roman"/>
          <w:sz w:val="24"/>
          <w:szCs w:val="24"/>
          <w:lang w:val="mt-MT"/>
        </w:rPr>
        <w:t>A few</w:t>
      </w:r>
      <w:r w:rsidR="00191942" w:rsidRPr="00D8439A">
        <w:rPr>
          <w:rFonts w:ascii="Times New Roman" w:hAnsi="Times New Roman" w:cs="Times New Roman"/>
          <w:sz w:val="24"/>
          <w:szCs w:val="24"/>
          <w:lang w:val="mt-MT"/>
        </w:rPr>
        <w:t xml:space="preserve"> </w:t>
      </w:r>
      <w:r w:rsidRPr="00D8439A">
        <w:rPr>
          <w:rFonts w:ascii="Times New Roman" w:hAnsi="Times New Roman" w:cs="Times New Roman"/>
          <w:sz w:val="24"/>
          <w:szCs w:val="24"/>
          <w:lang w:val="mt-MT"/>
        </w:rPr>
        <w:t>years earlier, Bain (</w:t>
      </w:r>
      <w:r w:rsidR="00E50D68" w:rsidRPr="00D8439A">
        <w:rPr>
          <w:rFonts w:ascii="Times New Roman" w:hAnsi="Times New Roman" w:cs="Times New Roman"/>
          <w:sz w:val="24"/>
          <w:szCs w:val="24"/>
          <w:lang w:val="mt-MT"/>
        </w:rPr>
        <w:t>20</w:t>
      </w:r>
      <w:r w:rsidR="00E50D68">
        <w:rPr>
          <w:rFonts w:ascii="Times New Roman" w:hAnsi="Times New Roman" w:cs="Times New Roman"/>
          <w:sz w:val="24"/>
          <w:szCs w:val="24"/>
          <w:lang w:val="mt-MT"/>
        </w:rPr>
        <w:t>11</w:t>
      </w:r>
      <w:r w:rsidRPr="00D8439A">
        <w:rPr>
          <w:rFonts w:ascii="Times New Roman" w:hAnsi="Times New Roman" w:cs="Times New Roman"/>
          <w:sz w:val="24"/>
          <w:szCs w:val="24"/>
          <w:lang w:val="mt-MT"/>
        </w:rPr>
        <w:t>) had argued that learners learn best when they solve problems that are intrinsically valuable and meaningful to them. On the one hand, therefore, there are issues such as which type of music theory notation should be used</w:t>
      </w:r>
      <w:r w:rsidR="00B84466">
        <w:rPr>
          <w:rFonts w:ascii="Times New Roman" w:hAnsi="Times New Roman" w:cs="Times New Roman"/>
          <w:sz w:val="24"/>
          <w:szCs w:val="24"/>
          <w:lang w:val="mt-MT"/>
        </w:rPr>
        <w:t>,</w:t>
      </w:r>
      <w:r w:rsidRPr="00D8439A">
        <w:rPr>
          <w:rFonts w:ascii="Times New Roman" w:hAnsi="Times New Roman" w:cs="Times New Roman"/>
          <w:sz w:val="24"/>
          <w:szCs w:val="24"/>
          <w:lang w:val="mt-MT"/>
        </w:rPr>
        <w:t xml:space="preserve"> whether theory teaching should follow a historical pattern – </w:t>
      </w:r>
      <w:r w:rsidR="00A57EFC">
        <w:rPr>
          <w:rFonts w:ascii="Times New Roman" w:hAnsi="Times New Roman" w:cs="Times New Roman"/>
          <w:sz w:val="24"/>
          <w:szCs w:val="24"/>
          <w:lang w:val="mt-MT"/>
        </w:rPr>
        <w:t>such as</w:t>
      </w:r>
      <w:r w:rsidRPr="00D8439A">
        <w:rPr>
          <w:rFonts w:ascii="Times New Roman" w:hAnsi="Times New Roman" w:cs="Times New Roman"/>
          <w:sz w:val="24"/>
          <w:szCs w:val="24"/>
          <w:lang w:val="mt-MT"/>
        </w:rPr>
        <w:t xml:space="preserve"> teaching the stylistic features of Chopin and Brahms before teaching the structures, styles and ideas of Palestrina or Bach</w:t>
      </w:r>
      <w:r w:rsidR="00B84466">
        <w:rPr>
          <w:rFonts w:ascii="Times New Roman" w:hAnsi="Times New Roman" w:cs="Times New Roman"/>
          <w:sz w:val="24"/>
          <w:szCs w:val="24"/>
          <w:lang w:val="mt-MT"/>
        </w:rPr>
        <w:t xml:space="preserve"> and </w:t>
      </w:r>
      <w:r w:rsidRPr="00D8439A">
        <w:rPr>
          <w:rFonts w:ascii="Times New Roman" w:hAnsi="Times New Roman" w:cs="Times New Roman"/>
          <w:sz w:val="24"/>
          <w:szCs w:val="24"/>
          <w:lang w:val="mt-MT"/>
        </w:rPr>
        <w:t>how can theory teachers negotiate film music and world music amongst others in their work.</w:t>
      </w:r>
      <w:r w:rsidR="005560D9">
        <w:rPr>
          <w:rFonts w:ascii="Times New Roman" w:hAnsi="Times New Roman" w:cs="Times New Roman"/>
          <w:sz w:val="24"/>
          <w:szCs w:val="24"/>
          <w:lang w:val="mt-MT"/>
        </w:rPr>
        <w:t xml:space="preserve"> </w:t>
      </w:r>
      <w:r w:rsidRPr="00D8439A">
        <w:rPr>
          <w:rFonts w:ascii="Times New Roman" w:hAnsi="Times New Roman" w:cs="Times New Roman"/>
          <w:sz w:val="24"/>
          <w:szCs w:val="24"/>
          <w:lang w:val="mt-MT"/>
        </w:rPr>
        <w:t xml:space="preserve">On the other hand, music theory teaching and learning should </w:t>
      </w:r>
      <w:r w:rsidR="00D31394">
        <w:rPr>
          <w:rFonts w:ascii="Times New Roman" w:hAnsi="Times New Roman" w:cs="Times New Roman"/>
          <w:sz w:val="24"/>
          <w:szCs w:val="24"/>
          <w:lang w:val="mt-MT"/>
        </w:rPr>
        <w:t>appear</w:t>
      </w:r>
      <w:r w:rsidRPr="00D8439A">
        <w:rPr>
          <w:rFonts w:ascii="Times New Roman" w:hAnsi="Times New Roman" w:cs="Times New Roman"/>
          <w:sz w:val="24"/>
          <w:szCs w:val="24"/>
          <w:lang w:val="mt-MT"/>
        </w:rPr>
        <w:t xml:space="preserve"> relevant to both the learners’ and the teachers’ musical interests. Laitz (2016) argues that students should not only come across such terms as octatonic, invertible counterpoint, species, ritornello form and so forth, but should also explore the compositional techniques that make these terms dynamic.</w:t>
      </w:r>
      <w:r w:rsidR="00536A0F">
        <w:rPr>
          <w:rFonts w:ascii="Times New Roman" w:hAnsi="Times New Roman" w:cs="Times New Roman"/>
          <w:sz w:val="24"/>
          <w:szCs w:val="24"/>
          <w:lang w:val="mt-MT"/>
        </w:rPr>
        <w:t xml:space="preserve"> H</w:t>
      </w:r>
      <w:r w:rsidRPr="00D8439A">
        <w:rPr>
          <w:rFonts w:ascii="Times New Roman" w:hAnsi="Times New Roman" w:cs="Times New Roman"/>
          <w:sz w:val="24"/>
          <w:szCs w:val="24"/>
          <w:lang w:val="mt-MT"/>
        </w:rPr>
        <w:t xml:space="preserve">e also stresses that today’s restricted curricula limit model compositions in the theory class and improvisation in the aural class (Laitz, 2016). </w:t>
      </w:r>
    </w:p>
    <w:p w14:paraId="42895085" w14:textId="73E1A4E1" w:rsidR="00393150" w:rsidRPr="00144641" w:rsidRDefault="00D8439A" w:rsidP="009431D6">
      <w:pPr>
        <w:spacing w:after="0" w:line="480" w:lineRule="auto"/>
        <w:ind w:firstLine="720"/>
        <w:jc w:val="both"/>
        <w:rPr>
          <w:rFonts w:ascii="Times New Roman" w:hAnsi="Times New Roman" w:cs="Times New Roman"/>
          <w:color w:val="002060"/>
          <w:sz w:val="24"/>
          <w:szCs w:val="24"/>
          <w:lang w:val="mt-MT"/>
        </w:rPr>
      </w:pPr>
      <w:r w:rsidRPr="00D8439A">
        <w:rPr>
          <w:rFonts w:ascii="Times New Roman" w:hAnsi="Times New Roman" w:cs="Times New Roman"/>
          <w:sz w:val="24"/>
          <w:szCs w:val="24"/>
          <w:lang w:val="mt-MT"/>
        </w:rPr>
        <w:t>With a focus on the music theory teachers, scho</w:t>
      </w:r>
      <w:r w:rsidR="00A34439">
        <w:rPr>
          <w:rFonts w:ascii="Times New Roman" w:hAnsi="Times New Roman" w:cs="Times New Roman"/>
          <w:sz w:val="24"/>
          <w:szCs w:val="24"/>
          <w:lang w:val="mt-MT"/>
        </w:rPr>
        <w:t>lars such as Snodgrass (2017, p</w:t>
      </w:r>
      <w:r w:rsidRPr="00D8439A">
        <w:rPr>
          <w:rFonts w:ascii="Times New Roman" w:hAnsi="Times New Roman" w:cs="Times New Roman"/>
          <w:sz w:val="24"/>
          <w:szCs w:val="24"/>
          <w:lang w:val="mt-MT"/>
        </w:rPr>
        <w:t>. 4) argue that music theory pedagogy is an area that calls for specialised training</w:t>
      </w:r>
      <w:r w:rsidR="000539E0">
        <w:rPr>
          <w:rFonts w:ascii="Times New Roman" w:hAnsi="Times New Roman" w:cs="Times New Roman"/>
          <w:sz w:val="24"/>
          <w:szCs w:val="24"/>
          <w:lang w:val="mt-MT"/>
        </w:rPr>
        <w:t xml:space="preserve"> – </w:t>
      </w:r>
      <w:r w:rsidRPr="006A6253">
        <w:rPr>
          <w:rFonts w:ascii="Times New Roman" w:hAnsi="Times New Roman" w:cs="Times New Roman"/>
          <w:sz w:val="24"/>
          <w:szCs w:val="24"/>
          <w:lang w:val="mt-MT"/>
        </w:rPr>
        <w:t xml:space="preserve">‘the study of music theory pedagogy is a valuable subset of the discipline and a scholarly one </w:t>
      </w:r>
      <w:r w:rsidRPr="006A6253">
        <w:rPr>
          <w:rFonts w:ascii="Times New Roman" w:hAnsi="Times New Roman" w:cs="Times New Roman"/>
          <w:sz w:val="24"/>
          <w:szCs w:val="24"/>
          <w:lang w:val="mt-MT"/>
        </w:rPr>
        <w:lastRenderedPageBreak/>
        <w:t xml:space="preserve">at that’. Snodgrass expresses the hope that music </w:t>
      </w:r>
      <w:r w:rsidR="00A5185C" w:rsidRPr="006A6253">
        <w:rPr>
          <w:rFonts w:ascii="Times New Roman" w:hAnsi="Times New Roman" w:cs="Times New Roman"/>
          <w:sz w:val="24"/>
          <w:szCs w:val="24"/>
          <w:lang w:val="mt-MT"/>
        </w:rPr>
        <w:t xml:space="preserve">theory teachers </w:t>
      </w:r>
      <w:r w:rsidRPr="006A6253">
        <w:rPr>
          <w:rFonts w:ascii="Times New Roman" w:hAnsi="Times New Roman" w:cs="Times New Roman"/>
          <w:sz w:val="24"/>
          <w:szCs w:val="24"/>
          <w:lang w:val="mt-MT"/>
        </w:rPr>
        <w:t xml:space="preserve">continue to explore the motivations behind pedagogical practice and to reflect on the ways through which they can ‘integrate deep learning in both [our] classrooms and scholarship’ (Snodgrass, 2017, p.4). She argues for teaching </w:t>
      </w:r>
      <w:r w:rsidRPr="00FF3054">
        <w:rPr>
          <w:rFonts w:ascii="Times New Roman" w:hAnsi="Times New Roman" w:cs="Times New Roman"/>
          <w:i/>
          <w:iCs/>
          <w:sz w:val="24"/>
          <w:szCs w:val="24"/>
          <w:lang w:val="mt-MT"/>
        </w:rPr>
        <w:t>strategies</w:t>
      </w:r>
      <w:r w:rsidRPr="006A6253">
        <w:rPr>
          <w:rFonts w:ascii="Times New Roman" w:hAnsi="Times New Roman" w:cs="Times New Roman"/>
          <w:sz w:val="24"/>
          <w:szCs w:val="24"/>
          <w:lang w:val="mt-MT"/>
        </w:rPr>
        <w:t xml:space="preserve"> rather than content in the music theory classroom. Gauldin </w:t>
      </w:r>
      <w:r w:rsidR="00A54239">
        <w:rPr>
          <w:rFonts w:ascii="Times New Roman" w:hAnsi="Times New Roman" w:cs="Times New Roman"/>
          <w:sz w:val="24"/>
          <w:szCs w:val="24"/>
          <w:lang w:val="mt-MT"/>
        </w:rPr>
        <w:t xml:space="preserve">and </w:t>
      </w:r>
      <w:r w:rsidRPr="006A6253">
        <w:rPr>
          <w:rFonts w:ascii="Times New Roman" w:hAnsi="Times New Roman" w:cs="Times New Roman"/>
          <w:sz w:val="24"/>
          <w:szCs w:val="24"/>
          <w:lang w:val="mt-MT"/>
        </w:rPr>
        <w:t xml:space="preserve"> Wennestrom </w:t>
      </w:r>
      <w:r w:rsidR="00A54239">
        <w:rPr>
          <w:rFonts w:ascii="Times New Roman" w:hAnsi="Times New Roman" w:cs="Times New Roman"/>
          <w:sz w:val="24"/>
          <w:szCs w:val="24"/>
          <w:lang w:val="mt-MT"/>
        </w:rPr>
        <w:t>(</w:t>
      </w:r>
      <w:r w:rsidR="00536A0F">
        <w:rPr>
          <w:rFonts w:ascii="Times New Roman" w:hAnsi="Times New Roman" w:cs="Times New Roman"/>
          <w:sz w:val="24"/>
          <w:szCs w:val="24"/>
          <w:lang w:val="mt-MT"/>
        </w:rPr>
        <w:t>1989</w:t>
      </w:r>
      <w:r w:rsidR="00A54239">
        <w:rPr>
          <w:rFonts w:ascii="Times New Roman" w:hAnsi="Times New Roman" w:cs="Times New Roman"/>
          <w:sz w:val="24"/>
          <w:szCs w:val="24"/>
          <w:lang w:val="mt-MT"/>
        </w:rPr>
        <w:t xml:space="preserve">) </w:t>
      </w:r>
      <w:r w:rsidRPr="006A6253">
        <w:rPr>
          <w:rFonts w:ascii="Times New Roman" w:hAnsi="Times New Roman" w:cs="Times New Roman"/>
          <w:sz w:val="24"/>
          <w:szCs w:val="24"/>
          <w:lang w:val="mt-MT"/>
        </w:rPr>
        <w:t>specify three areas in music theory pedagogy that require specific attention: Firstly, a more robust pedagogy of analytical methods and compositional strategies should be developed. Secondly, music technology should be used to facilitate the development of aural skills and sight singing</w:t>
      </w:r>
      <w:r w:rsidR="00144641">
        <w:rPr>
          <w:rFonts w:ascii="Times New Roman" w:hAnsi="Times New Roman" w:cs="Times New Roman"/>
          <w:sz w:val="24"/>
          <w:szCs w:val="24"/>
          <w:lang w:val="mt-MT"/>
        </w:rPr>
        <w:t xml:space="preserve">. </w:t>
      </w:r>
      <w:r w:rsidR="00144641" w:rsidRPr="00B84466">
        <w:rPr>
          <w:rFonts w:ascii="Times New Roman" w:hAnsi="Times New Roman" w:cs="Times New Roman"/>
          <w:sz w:val="24"/>
          <w:szCs w:val="24"/>
          <w:lang w:val="mt-MT"/>
        </w:rPr>
        <w:t xml:space="preserve">Thirdly, </w:t>
      </w:r>
      <w:r w:rsidR="00FF3054">
        <w:rPr>
          <w:rFonts w:ascii="Times New Roman" w:hAnsi="Times New Roman" w:cs="Times New Roman"/>
          <w:sz w:val="24"/>
          <w:szCs w:val="24"/>
          <w:lang w:val="mt-MT"/>
        </w:rPr>
        <w:t>are</w:t>
      </w:r>
      <w:r w:rsidR="00144641" w:rsidRPr="00B84466">
        <w:rPr>
          <w:rFonts w:ascii="Times New Roman" w:hAnsi="Times New Roman" w:cs="Times New Roman"/>
          <w:sz w:val="24"/>
          <w:szCs w:val="24"/>
          <w:lang w:val="mt-MT"/>
        </w:rPr>
        <w:t xml:space="preserve"> the pedagogical influences on theories of cognition as well as the implementation of experimental findings in perception. These have only recently begun to be explored in a systematic manner  (Gauldin and Wennerstrom, 1989). </w:t>
      </w:r>
      <w:r w:rsidRPr="00B84466">
        <w:rPr>
          <w:rFonts w:ascii="Times New Roman" w:hAnsi="Times New Roman" w:cs="Times New Roman"/>
          <w:sz w:val="24"/>
          <w:szCs w:val="24"/>
          <w:lang w:val="mt-MT"/>
        </w:rPr>
        <w:t xml:space="preserve">Correspondingly, music theory teachers need to help students connect new </w:t>
      </w:r>
      <w:r w:rsidRPr="00D8439A">
        <w:rPr>
          <w:rFonts w:ascii="Times New Roman" w:hAnsi="Times New Roman" w:cs="Times New Roman"/>
          <w:sz w:val="24"/>
          <w:szCs w:val="24"/>
          <w:lang w:val="mt-MT"/>
        </w:rPr>
        <w:t>knowledge with previous knowledge and musical experiences, evaluate students’ progress and new knowledge</w:t>
      </w:r>
      <w:r w:rsidR="00107DB0">
        <w:rPr>
          <w:rFonts w:ascii="Times New Roman" w:hAnsi="Times New Roman" w:cs="Times New Roman"/>
          <w:sz w:val="24"/>
          <w:szCs w:val="24"/>
          <w:lang w:val="mt-MT"/>
        </w:rPr>
        <w:t>,</w:t>
      </w:r>
      <w:r w:rsidRPr="00D8439A">
        <w:rPr>
          <w:rFonts w:ascii="Times New Roman" w:hAnsi="Times New Roman" w:cs="Times New Roman"/>
          <w:sz w:val="24"/>
          <w:szCs w:val="24"/>
          <w:lang w:val="mt-MT"/>
        </w:rPr>
        <w:t xml:space="preserve"> and banish the perception that music the</w:t>
      </w:r>
      <w:r w:rsidR="007A20D4">
        <w:rPr>
          <w:rFonts w:ascii="Times New Roman" w:hAnsi="Times New Roman" w:cs="Times New Roman"/>
          <w:sz w:val="24"/>
          <w:szCs w:val="24"/>
          <w:lang w:val="mt-MT"/>
        </w:rPr>
        <w:t>ory is the ‘hardest’ course in Higher Education</w:t>
      </w:r>
      <w:r w:rsidRPr="00D8439A">
        <w:rPr>
          <w:rFonts w:ascii="Times New Roman" w:hAnsi="Times New Roman" w:cs="Times New Roman"/>
          <w:sz w:val="24"/>
          <w:szCs w:val="24"/>
          <w:lang w:val="mt-MT"/>
        </w:rPr>
        <w:t xml:space="preserve"> (Follet, 2013). </w:t>
      </w:r>
    </w:p>
    <w:p w14:paraId="28E2CD4B" w14:textId="0E879B32" w:rsidR="00F62AB2" w:rsidRPr="008E2F40" w:rsidRDefault="00D8439A" w:rsidP="009431D6">
      <w:pPr>
        <w:spacing w:after="0" w:line="480" w:lineRule="auto"/>
        <w:ind w:firstLine="720"/>
        <w:jc w:val="both"/>
        <w:rPr>
          <w:rFonts w:ascii="Times New Roman" w:hAnsi="Times New Roman" w:cs="Times New Roman"/>
          <w:sz w:val="24"/>
          <w:szCs w:val="24"/>
          <w:lang w:val="mt-MT"/>
        </w:rPr>
      </w:pPr>
      <w:r w:rsidRPr="00D8439A">
        <w:rPr>
          <w:rFonts w:ascii="Times New Roman" w:hAnsi="Times New Roman" w:cs="Times New Roman"/>
          <w:sz w:val="24"/>
          <w:szCs w:val="24"/>
          <w:lang w:val="mt-MT"/>
        </w:rPr>
        <w:t xml:space="preserve">Fournier </w:t>
      </w:r>
      <w:r w:rsidRPr="003501C6">
        <w:rPr>
          <w:rFonts w:ascii="Times New Roman" w:hAnsi="Times New Roman" w:cs="Times New Roman"/>
          <w:i/>
          <w:iCs/>
          <w:sz w:val="24"/>
          <w:szCs w:val="24"/>
          <w:lang w:val="mt-MT"/>
        </w:rPr>
        <w:t>et al</w:t>
      </w:r>
      <w:r w:rsidRPr="00D8439A">
        <w:rPr>
          <w:rFonts w:ascii="Times New Roman" w:hAnsi="Times New Roman" w:cs="Times New Roman"/>
          <w:sz w:val="24"/>
          <w:szCs w:val="24"/>
          <w:lang w:val="mt-MT"/>
        </w:rPr>
        <w:t xml:space="preserve"> (2009) expressed a strong view about engaging performance students with music theory in support of their performance studies. Clague </w:t>
      </w:r>
      <w:r w:rsidRPr="003501C6">
        <w:rPr>
          <w:rFonts w:ascii="Times New Roman" w:hAnsi="Times New Roman" w:cs="Times New Roman"/>
          <w:i/>
          <w:iCs/>
          <w:sz w:val="24"/>
          <w:szCs w:val="24"/>
          <w:lang w:val="mt-MT"/>
        </w:rPr>
        <w:t>et al</w:t>
      </w:r>
      <w:r w:rsidRPr="00D8439A">
        <w:rPr>
          <w:rFonts w:ascii="Times New Roman" w:hAnsi="Times New Roman" w:cs="Times New Roman"/>
          <w:sz w:val="24"/>
          <w:szCs w:val="24"/>
          <w:lang w:val="mt-MT"/>
        </w:rPr>
        <w:t xml:space="preserve"> (2009) underscored that music teachers should enable the students to establish a clear link between theory and the historical context of the reportoire they rehearse. Davidson</w:t>
      </w:r>
      <w:r w:rsidR="00B218EF">
        <w:rPr>
          <w:rFonts w:ascii="Times New Roman" w:hAnsi="Times New Roman" w:cs="Times New Roman"/>
          <w:sz w:val="24"/>
          <w:szCs w:val="24"/>
          <w:lang w:val="mt-MT"/>
        </w:rPr>
        <w:t xml:space="preserve"> and</w:t>
      </w:r>
      <w:r w:rsidRPr="00D8439A">
        <w:rPr>
          <w:rFonts w:ascii="Times New Roman" w:hAnsi="Times New Roman" w:cs="Times New Roman"/>
          <w:sz w:val="24"/>
          <w:szCs w:val="24"/>
          <w:lang w:val="mt-MT"/>
        </w:rPr>
        <w:t xml:space="preserve"> Lupton (2016) agree with Clague </w:t>
      </w:r>
      <w:r w:rsidRPr="003501C6">
        <w:rPr>
          <w:rFonts w:ascii="Times New Roman" w:hAnsi="Times New Roman" w:cs="Times New Roman"/>
          <w:i/>
          <w:iCs/>
          <w:sz w:val="24"/>
          <w:szCs w:val="24"/>
          <w:lang w:val="mt-MT"/>
        </w:rPr>
        <w:t>et al</w:t>
      </w:r>
      <w:r w:rsidR="0028080E">
        <w:rPr>
          <w:rFonts w:ascii="Times New Roman" w:hAnsi="Times New Roman" w:cs="Times New Roman"/>
          <w:i/>
          <w:iCs/>
          <w:sz w:val="24"/>
          <w:szCs w:val="24"/>
          <w:lang w:val="mt-MT"/>
        </w:rPr>
        <w:t xml:space="preserve"> </w:t>
      </w:r>
      <w:r w:rsidRPr="00D8439A">
        <w:rPr>
          <w:rFonts w:ascii="Times New Roman" w:hAnsi="Times New Roman" w:cs="Times New Roman"/>
          <w:sz w:val="24"/>
          <w:szCs w:val="24"/>
          <w:lang w:val="mt-MT"/>
        </w:rPr>
        <w:t xml:space="preserve"> (2009)</w:t>
      </w:r>
      <w:r w:rsidR="00C9600A">
        <w:rPr>
          <w:rFonts w:ascii="Times New Roman" w:hAnsi="Times New Roman" w:cs="Times New Roman"/>
          <w:sz w:val="24"/>
          <w:szCs w:val="24"/>
          <w:lang w:val="mt-MT"/>
        </w:rPr>
        <w:t xml:space="preserve"> and reiterate</w:t>
      </w:r>
      <w:r w:rsidRPr="00D8439A">
        <w:rPr>
          <w:rFonts w:ascii="Times New Roman" w:hAnsi="Times New Roman" w:cs="Times New Roman"/>
          <w:sz w:val="24"/>
          <w:szCs w:val="24"/>
          <w:lang w:val="mt-MT"/>
        </w:rPr>
        <w:t xml:space="preserve"> that there is a serious disconnection between m</w:t>
      </w:r>
      <w:r w:rsidR="00304E22">
        <w:rPr>
          <w:rFonts w:ascii="Times New Roman" w:hAnsi="Times New Roman" w:cs="Times New Roman"/>
          <w:sz w:val="24"/>
          <w:szCs w:val="24"/>
          <w:lang w:val="mt-MT"/>
        </w:rPr>
        <w:t>usic theory programmes and real-</w:t>
      </w:r>
      <w:r w:rsidRPr="00D8439A">
        <w:rPr>
          <w:rFonts w:ascii="Times New Roman" w:hAnsi="Times New Roman" w:cs="Times New Roman"/>
          <w:sz w:val="24"/>
          <w:szCs w:val="24"/>
          <w:lang w:val="mt-MT"/>
        </w:rPr>
        <w:t>world music practice</w:t>
      </w:r>
      <w:r w:rsidR="00C9600A">
        <w:rPr>
          <w:rFonts w:ascii="Times New Roman" w:hAnsi="Times New Roman" w:cs="Times New Roman"/>
          <w:sz w:val="24"/>
          <w:szCs w:val="24"/>
          <w:lang w:val="mt-MT"/>
        </w:rPr>
        <w:t>. They</w:t>
      </w:r>
      <w:r w:rsidRPr="00D8439A">
        <w:rPr>
          <w:rFonts w:ascii="Times New Roman" w:hAnsi="Times New Roman" w:cs="Times New Roman"/>
          <w:sz w:val="24"/>
          <w:szCs w:val="24"/>
          <w:lang w:val="mt-MT"/>
        </w:rPr>
        <w:t xml:space="preserve"> argue that music theory should</w:t>
      </w:r>
      <w:r w:rsidR="00C9600A">
        <w:rPr>
          <w:rFonts w:ascii="Times New Roman" w:hAnsi="Times New Roman" w:cs="Times New Roman"/>
          <w:sz w:val="24"/>
          <w:szCs w:val="24"/>
          <w:lang w:val="mt-MT"/>
        </w:rPr>
        <w:t xml:space="preserve"> also</w:t>
      </w:r>
      <w:r w:rsidRPr="00D8439A">
        <w:rPr>
          <w:rFonts w:ascii="Times New Roman" w:hAnsi="Times New Roman" w:cs="Times New Roman"/>
          <w:sz w:val="24"/>
          <w:szCs w:val="24"/>
          <w:lang w:val="mt-MT"/>
        </w:rPr>
        <w:t xml:space="preserve"> embrace the study of contemporary musical compositions.</w:t>
      </w:r>
    </w:p>
    <w:p w14:paraId="1FEA7AF5" w14:textId="0B2EF220" w:rsidR="00696672" w:rsidRPr="006A6253" w:rsidRDefault="00D8439A" w:rsidP="0038547A">
      <w:pPr>
        <w:spacing w:after="0" w:line="480" w:lineRule="auto"/>
        <w:jc w:val="both"/>
        <w:rPr>
          <w:rFonts w:ascii="Times New Roman" w:hAnsi="Times New Roman" w:cs="Times New Roman"/>
          <w:sz w:val="24"/>
          <w:szCs w:val="24"/>
          <w:lang w:val="mt-MT"/>
        </w:rPr>
      </w:pPr>
      <w:r w:rsidRPr="00D8439A">
        <w:rPr>
          <w:rFonts w:ascii="Times New Roman" w:hAnsi="Times New Roman" w:cs="Times New Roman"/>
          <w:sz w:val="24"/>
          <w:szCs w:val="24"/>
          <w:lang w:val="mt-MT"/>
        </w:rPr>
        <w:t xml:space="preserve"> </w:t>
      </w:r>
      <w:r w:rsidRPr="00D8439A">
        <w:rPr>
          <w:rFonts w:ascii="Times New Roman" w:hAnsi="Times New Roman" w:cs="Times New Roman"/>
          <w:sz w:val="24"/>
          <w:szCs w:val="24"/>
          <w:lang w:val="mt-MT"/>
        </w:rPr>
        <w:tab/>
        <w:t xml:space="preserve">Music theory teachers are </w:t>
      </w:r>
      <w:r w:rsidR="00223563">
        <w:rPr>
          <w:rFonts w:ascii="Times New Roman" w:hAnsi="Times New Roman" w:cs="Times New Roman"/>
          <w:sz w:val="24"/>
          <w:szCs w:val="24"/>
          <w:lang w:val="mt-MT"/>
        </w:rPr>
        <w:t xml:space="preserve">usually </w:t>
      </w:r>
      <w:r w:rsidRPr="00D8439A">
        <w:rPr>
          <w:rFonts w:ascii="Times New Roman" w:hAnsi="Times New Roman" w:cs="Times New Roman"/>
          <w:sz w:val="24"/>
          <w:szCs w:val="24"/>
          <w:lang w:val="mt-MT"/>
        </w:rPr>
        <w:t xml:space="preserve">aware that technology can improve students’ engagement and motivation by changing the structure of the traditional classroom. Music technology can offer opportunities for real-world application of an array of </w:t>
      </w:r>
      <w:r w:rsidRPr="006A6253">
        <w:rPr>
          <w:rFonts w:ascii="Times New Roman" w:hAnsi="Times New Roman" w:cs="Times New Roman"/>
          <w:sz w:val="24"/>
          <w:szCs w:val="24"/>
          <w:lang w:val="mt-MT"/>
        </w:rPr>
        <w:t xml:space="preserve">musical practices including listening, creating, thinking and performing. </w:t>
      </w:r>
      <w:r w:rsidRPr="00D8439A">
        <w:rPr>
          <w:rFonts w:ascii="Times New Roman" w:hAnsi="Times New Roman" w:cs="Times New Roman"/>
          <w:sz w:val="24"/>
          <w:szCs w:val="24"/>
          <w:lang w:val="mt-MT"/>
        </w:rPr>
        <w:t xml:space="preserve">Therefore, music </w:t>
      </w:r>
      <w:r w:rsidRPr="00D8439A">
        <w:rPr>
          <w:rFonts w:ascii="Times New Roman" w:hAnsi="Times New Roman" w:cs="Times New Roman"/>
          <w:sz w:val="24"/>
          <w:szCs w:val="24"/>
          <w:lang w:val="mt-MT"/>
        </w:rPr>
        <w:lastRenderedPageBreak/>
        <w:t xml:space="preserve">technology should feature as a tool for learning in music theory instruction. </w:t>
      </w:r>
      <w:r w:rsidRPr="006A6253">
        <w:rPr>
          <w:rFonts w:ascii="Times New Roman" w:hAnsi="Times New Roman" w:cs="Times New Roman"/>
          <w:sz w:val="24"/>
          <w:szCs w:val="24"/>
          <w:lang w:val="mt-MT"/>
        </w:rPr>
        <w:t>Music theory in the twenty-first century classroom should reflect the digital technological developments and the</w:t>
      </w:r>
      <w:r w:rsidR="008E75B8">
        <w:rPr>
          <w:rFonts w:ascii="Times New Roman" w:hAnsi="Times New Roman" w:cs="Times New Roman"/>
          <w:sz w:val="24"/>
          <w:szCs w:val="24"/>
          <w:lang w:val="mt-MT"/>
        </w:rPr>
        <w:t>ir impact on students’ learning (Gouzouasis &amp; Bakan, 2011).</w:t>
      </w:r>
      <w:r w:rsidRPr="006A6253">
        <w:rPr>
          <w:rFonts w:ascii="Times New Roman" w:hAnsi="Times New Roman" w:cs="Times New Roman"/>
          <w:sz w:val="24"/>
          <w:szCs w:val="24"/>
          <w:lang w:val="mt-MT"/>
        </w:rPr>
        <w:t xml:space="preserve"> It is important that music theory teachers are aware of digital music applications and how they could be brought into the music theory classroom. </w:t>
      </w:r>
    </w:p>
    <w:p w14:paraId="063946FC" w14:textId="577FABCA" w:rsidR="00696672" w:rsidRDefault="00726E1A" w:rsidP="00C7211C">
      <w:pPr>
        <w:pStyle w:val="Heading1"/>
        <w:spacing w:line="480" w:lineRule="auto"/>
        <w:rPr>
          <w:rFonts w:ascii="Times New Roman" w:hAnsi="Times New Roman"/>
          <w:color w:val="auto"/>
          <w:sz w:val="24"/>
          <w:szCs w:val="24"/>
          <w:lang w:val="mt-MT"/>
        </w:rPr>
      </w:pPr>
      <w:bookmarkStart w:id="23" w:name="_Toc77755894"/>
      <w:bookmarkStart w:id="24" w:name="_Toc115349139"/>
      <w:r>
        <w:rPr>
          <w:rFonts w:ascii="Times New Roman" w:hAnsi="Times New Roman"/>
          <w:color w:val="auto"/>
          <w:sz w:val="24"/>
          <w:szCs w:val="24"/>
          <w:lang w:val="mt-MT"/>
        </w:rPr>
        <w:t xml:space="preserve">1.5 </w:t>
      </w:r>
      <w:r w:rsidR="0002148C" w:rsidRPr="0002148C">
        <w:rPr>
          <w:rFonts w:ascii="Times New Roman" w:hAnsi="Times New Roman"/>
          <w:color w:val="auto"/>
          <w:sz w:val="24"/>
          <w:szCs w:val="24"/>
          <w:lang w:val="mt-MT"/>
        </w:rPr>
        <w:t>PURPOSE OF THE STUDY AND RESEARCH QUESTIONS</w:t>
      </w:r>
      <w:bookmarkEnd w:id="23"/>
      <w:bookmarkEnd w:id="24"/>
    </w:p>
    <w:p w14:paraId="12293ACB" w14:textId="77777777" w:rsidR="00C7211C" w:rsidRPr="00C7211C" w:rsidRDefault="00C7211C" w:rsidP="00C7211C">
      <w:pPr>
        <w:spacing w:after="0"/>
        <w:rPr>
          <w:rFonts w:ascii="Times New Roman" w:hAnsi="Times New Roman" w:cs="Times New Roman"/>
          <w:sz w:val="24"/>
          <w:szCs w:val="24"/>
          <w:lang w:val="mt-MT"/>
        </w:rPr>
      </w:pPr>
    </w:p>
    <w:p w14:paraId="28B9252D" w14:textId="26C89E2D" w:rsidR="00A90B30" w:rsidRDefault="00A90B30" w:rsidP="00A90B30">
      <w:pPr>
        <w:spacing w:after="0" w:line="480" w:lineRule="auto"/>
        <w:jc w:val="both"/>
        <w:rPr>
          <w:rFonts w:ascii="Times New Roman" w:hAnsi="Times New Roman" w:cs="Times New Roman"/>
          <w:sz w:val="24"/>
          <w:szCs w:val="24"/>
          <w:lang w:val="mt-MT"/>
        </w:rPr>
      </w:pPr>
      <w:r>
        <w:rPr>
          <w:rFonts w:ascii="Times New Roman" w:hAnsi="Times New Roman" w:cs="Times New Roman"/>
          <w:sz w:val="24"/>
          <w:szCs w:val="24"/>
          <w:lang w:val="mt-MT"/>
        </w:rPr>
        <w:t>This study initially started as a practice-based research study. In the first year of the  study, it became apparent that the material in question</w:t>
      </w:r>
      <w:r w:rsidR="008251E8">
        <w:rPr>
          <w:rFonts w:ascii="Times New Roman" w:hAnsi="Times New Roman" w:cs="Times New Roman"/>
          <w:sz w:val="24"/>
          <w:szCs w:val="24"/>
          <w:lang w:val="mt-MT"/>
        </w:rPr>
        <w:t xml:space="preserve"> alone</w:t>
      </w:r>
      <w:r>
        <w:rPr>
          <w:rFonts w:ascii="Times New Roman" w:hAnsi="Times New Roman" w:cs="Times New Roman"/>
          <w:sz w:val="24"/>
          <w:szCs w:val="24"/>
          <w:lang w:val="mt-MT"/>
        </w:rPr>
        <w:t>, that is, the compilation of the study guides, could</w:t>
      </w:r>
      <w:r w:rsidR="00534DE9">
        <w:rPr>
          <w:rFonts w:ascii="Times New Roman" w:hAnsi="Times New Roman" w:cs="Times New Roman"/>
          <w:sz w:val="24"/>
          <w:szCs w:val="24"/>
          <w:lang w:val="mt-MT"/>
        </w:rPr>
        <w:t xml:space="preserve"> not be developed and designed </w:t>
      </w:r>
      <w:r>
        <w:rPr>
          <w:rFonts w:ascii="Times New Roman" w:hAnsi="Times New Roman" w:cs="Times New Roman"/>
          <w:sz w:val="24"/>
          <w:szCs w:val="24"/>
          <w:lang w:val="mt-MT"/>
        </w:rPr>
        <w:t>unless data on the experiencies of music theory teaching and learning from different stakeholders, including</w:t>
      </w:r>
      <w:r w:rsidRPr="00B46853">
        <w:rPr>
          <w:rFonts w:ascii="Times New Roman" w:hAnsi="Times New Roman" w:cs="Times New Roman"/>
          <w:sz w:val="24"/>
          <w:szCs w:val="24"/>
          <w:lang w:val="mt-MT"/>
        </w:rPr>
        <w:t xml:space="preserve"> </w:t>
      </w:r>
      <w:r>
        <w:rPr>
          <w:rFonts w:ascii="Times New Roman" w:hAnsi="Times New Roman" w:cs="Times New Roman"/>
          <w:sz w:val="24"/>
          <w:szCs w:val="24"/>
          <w:lang w:val="mt-MT"/>
        </w:rPr>
        <w:t>teaching staff</w:t>
      </w:r>
      <w:r w:rsidRPr="00D6558B">
        <w:rPr>
          <w:rFonts w:ascii="Times New Roman" w:hAnsi="Times New Roman" w:cs="Times New Roman"/>
          <w:sz w:val="24"/>
          <w:szCs w:val="24"/>
          <w:lang w:val="mt-MT"/>
        </w:rPr>
        <w:t xml:space="preserve"> </w:t>
      </w:r>
      <w:r>
        <w:rPr>
          <w:rFonts w:ascii="Times New Roman" w:hAnsi="Times New Roman" w:cs="Times New Roman"/>
          <w:sz w:val="24"/>
          <w:szCs w:val="24"/>
          <w:lang w:val="mt-MT"/>
        </w:rPr>
        <w:t xml:space="preserve">and students, </w:t>
      </w:r>
      <w:r w:rsidR="00560E3F">
        <w:rPr>
          <w:rFonts w:ascii="Times New Roman" w:hAnsi="Times New Roman" w:cs="Times New Roman"/>
          <w:sz w:val="24"/>
          <w:szCs w:val="24"/>
          <w:lang w:val="mt-MT"/>
        </w:rPr>
        <w:t>was</w:t>
      </w:r>
      <w:r>
        <w:rPr>
          <w:rFonts w:ascii="Times New Roman" w:hAnsi="Times New Roman" w:cs="Times New Roman"/>
          <w:sz w:val="24"/>
          <w:szCs w:val="24"/>
          <w:lang w:val="mt-MT"/>
        </w:rPr>
        <w:t xml:space="preserve"> collected and analysed.</w:t>
      </w:r>
      <w:r w:rsidRPr="00603F9C">
        <w:rPr>
          <w:rFonts w:ascii="Times New Roman" w:hAnsi="Times New Roman" w:cs="Times New Roman"/>
          <w:sz w:val="24"/>
          <w:szCs w:val="24"/>
          <w:lang w:val="mt-MT"/>
        </w:rPr>
        <w:t xml:space="preserve"> </w:t>
      </w:r>
      <w:r w:rsidR="00534DE9">
        <w:rPr>
          <w:rFonts w:ascii="Times New Roman" w:hAnsi="Times New Roman" w:cs="Times New Roman"/>
          <w:sz w:val="24"/>
          <w:szCs w:val="24"/>
          <w:lang w:val="mt-MT"/>
        </w:rPr>
        <w:t xml:space="preserve">A case study methodology </w:t>
      </w:r>
      <w:r>
        <w:rPr>
          <w:rFonts w:ascii="Times New Roman" w:hAnsi="Times New Roman" w:cs="Times New Roman"/>
          <w:sz w:val="24"/>
          <w:szCs w:val="24"/>
          <w:lang w:val="mt-MT"/>
        </w:rPr>
        <w:t>was dee</w:t>
      </w:r>
      <w:r w:rsidR="00534DE9">
        <w:rPr>
          <w:rFonts w:ascii="Times New Roman" w:hAnsi="Times New Roman" w:cs="Times New Roman"/>
          <w:sz w:val="24"/>
          <w:szCs w:val="24"/>
          <w:lang w:val="mt-MT"/>
        </w:rPr>
        <w:t xml:space="preserve">med appropriate,  in </w:t>
      </w:r>
      <w:r>
        <w:rPr>
          <w:rFonts w:ascii="Times New Roman" w:hAnsi="Times New Roman" w:cs="Times New Roman"/>
          <w:sz w:val="24"/>
          <w:szCs w:val="24"/>
          <w:lang w:val="mt-MT"/>
        </w:rPr>
        <w:t>that it enabled the researcher to closely explore and investigate the perceptions, strategies and experiences of</w:t>
      </w:r>
      <w:r>
        <w:rPr>
          <w:rFonts w:ascii="Times New Roman" w:hAnsi="Times New Roman" w:cs="Times New Roman"/>
          <w:color w:val="FF0000"/>
          <w:sz w:val="24"/>
          <w:szCs w:val="24"/>
          <w:lang w:val="mt-MT"/>
        </w:rPr>
        <w:t xml:space="preserve"> </w:t>
      </w:r>
      <w:r>
        <w:rPr>
          <w:rFonts w:ascii="Times New Roman" w:hAnsi="Times New Roman" w:cs="Times New Roman"/>
          <w:sz w:val="24"/>
          <w:szCs w:val="24"/>
          <w:lang w:val="mt-MT"/>
        </w:rPr>
        <w:t>other colleagues teaching music theory, as well as the perceptions, strategies and experiences of music students at grades VII and VIII level. The researcher’s own experiences of teaching specific sample chapters</w:t>
      </w:r>
      <w:r w:rsidR="00171FC0">
        <w:rPr>
          <w:rFonts w:ascii="Times New Roman" w:hAnsi="Times New Roman" w:cs="Times New Roman"/>
          <w:sz w:val="24"/>
          <w:szCs w:val="24"/>
          <w:lang w:val="mt-MT"/>
        </w:rPr>
        <w:t xml:space="preserve"> </w:t>
      </w:r>
      <w:r>
        <w:rPr>
          <w:rFonts w:ascii="Times New Roman" w:hAnsi="Times New Roman" w:cs="Times New Roman"/>
          <w:sz w:val="24"/>
          <w:szCs w:val="24"/>
          <w:lang w:val="mt-MT"/>
        </w:rPr>
        <w:t>during the academic year 2018</w:t>
      </w:r>
      <w:r w:rsidR="000539E0">
        <w:rPr>
          <w:rFonts w:ascii="Times New Roman" w:hAnsi="Times New Roman" w:cs="Times New Roman"/>
          <w:sz w:val="24"/>
          <w:szCs w:val="24"/>
          <w:lang w:val="mt-MT"/>
        </w:rPr>
        <w:t xml:space="preserve"> – </w:t>
      </w:r>
      <w:r>
        <w:rPr>
          <w:rFonts w:ascii="Times New Roman" w:hAnsi="Times New Roman" w:cs="Times New Roman"/>
          <w:sz w:val="24"/>
          <w:szCs w:val="24"/>
          <w:lang w:val="mt-MT"/>
        </w:rPr>
        <w:t>2019  and   students’ responses, updated and informed the study guides in light of the feedback received. Through the sample chapters delivered du</w:t>
      </w:r>
      <w:r w:rsidR="00534DE9">
        <w:rPr>
          <w:rFonts w:ascii="Times New Roman" w:hAnsi="Times New Roman" w:cs="Times New Roman"/>
          <w:sz w:val="24"/>
          <w:szCs w:val="24"/>
          <w:lang w:val="mt-MT"/>
        </w:rPr>
        <w:t>ring the academic year  2018</w:t>
      </w:r>
      <w:r w:rsidR="000539E0">
        <w:rPr>
          <w:rFonts w:ascii="Times New Roman" w:hAnsi="Times New Roman" w:cs="Times New Roman"/>
          <w:sz w:val="24"/>
          <w:szCs w:val="24"/>
          <w:lang w:val="mt-MT"/>
        </w:rPr>
        <w:t xml:space="preserve"> – </w:t>
      </w:r>
      <w:r w:rsidR="00534DE9">
        <w:rPr>
          <w:rFonts w:ascii="Times New Roman" w:hAnsi="Times New Roman" w:cs="Times New Roman"/>
          <w:sz w:val="24"/>
          <w:szCs w:val="24"/>
          <w:lang w:val="mt-MT"/>
        </w:rPr>
        <w:t>201</w:t>
      </w:r>
      <w:r>
        <w:rPr>
          <w:rFonts w:ascii="Times New Roman" w:hAnsi="Times New Roman" w:cs="Times New Roman"/>
          <w:sz w:val="24"/>
          <w:szCs w:val="24"/>
          <w:lang w:val="mt-MT"/>
        </w:rPr>
        <w:t>9, the researcher had the opportunity to plan and deliver each chapter of the study guide with her students, evaluate and analyze their responses after each chapter in order to generate new plans and make necessary amendments. It was considered appropriate to ask the students of the 2018</w:t>
      </w:r>
      <w:r w:rsidR="000539E0">
        <w:rPr>
          <w:rFonts w:ascii="Times New Roman" w:hAnsi="Times New Roman" w:cs="Times New Roman"/>
          <w:sz w:val="24"/>
          <w:szCs w:val="24"/>
          <w:lang w:val="mt-MT"/>
        </w:rPr>
        <w:t xml:space="preserve"> – </w:t>
      </w:r>
      <w:r>
        <w:rPr>
          <w:rFonts w:ascii="Times New Roman" w:hAnsi="Times New Roman" w:cs="Times New Roman"/>
          <w:sz w:val="24"/>
          <w:szCs w:val="24"/>
          <w:lang w:val="mt-MT"/>
        </w:rPr>
        <w:t xml:space="preserve">2019 cohort for their views on the sample chapters that were in the process of being developed. In that way, the students could contribute to the improvement of the chapters and indirecty the researcher could gauge their views on effective music theory teaching and learning. From the students’ </w:t>
      </w:r>
      <w:r>
        <w:rPr>
          <w:rFonts w:ascii="Times New Roman" w:hAnsi="Times New Roman" w:cs="Times New Roman"/>
          <w:sz w:val="24"/>
          <w:szCs w:val="24"/>
          <w:lang w:val="mt-MT"/>
        </w:rPr>
        <w:lastRenderedPageBreak/>
        <w:t xml:space="preserve">feedback, the researcher could also extract the essential skills and approaches into developing the sample chapters which were being explored </w:t>
      </w:r>
      <w:r w:rsidR="00534DE9">
        <w:rPr>
          <w:rFonts w:ascii="Times New Roman" w:hAnsi="Times New Roman" w:cs="Times New Roman"/>
          <w:sz w:val="24"/>
          <w:szCs w:val="24"/>
          <w:lang w:val="mt-MT"/>
        </w:rPr>
        <w:t xml:space="preserve">during that academic year </w:t>
      </w:r>
      <w:r>
        <w:rPr>
          <w:rFonts w:ascii="Times New Roman" w:hAnsi="Times New Roman" w:cs="Times New Roman"/>
          <w:sz w:val="24"/>
          <w:szCs w:val="24"/>
          <w:lang w:val="mt-MT"/>
        </w:rPr>
        <w:t xml:space="preserve">at the MSM. The study guides in their final form, therefore, emerged as a collaborative process through direct and extensive interaction with the researcher’s </w:t>
      </w:r>
      <w:r>
        <w:rPr>
          <w:rFonts w:ascii="Times New Roman" w:hAnsi="Times New Roman" w:cs="Times New Roman"/>
          <w:color w:val="000000" w:themeColor="text1"/>
          <w:sz w:val="24"/>
          <w:szCs w:val="24"/>
          <w:lang w:val="mt-MT"/>
        </w:rPr>
        <w:t>students</w:t>
      </w:r>
      <w:r>
        <w:rPr>
          <w:rFonts w:ascii="Times New Roman" w:hAnsi="Times New Roman" w:cs="Times New Roman"/>
          <w:sz w:val="24"/>
          <w:szCs w:val="24"/>
          <w:lang w:val="mt-MT"/>
        </w:rPr>
        <w:t xml:space="preserve"> and fellow teachers.</w:t>
      </w:r>
      <w:r w:rsidRPr="00D6558B">
        <w:rPr>
          <w:rFonts w:ascii="Times New Roman" w:hAnsi="Times New Roman" w:cs="Times New Roman"/>
          <w:sz w:val="24"/>
          <w:szCs w:val="24"/>
          <w:lang w:val="mt-MT"/>
        </w:rPr>
        <w:t xml:space="preserve"> </w:t>
      </w:r>
      <w:r>
        <w:rPr>
          <w:rFonts w:ascii="Times New Roman" w:hAnsi="Times New Roman" w:cs="Times New Roman"/>
          <w:sz w:val="24"/>
          <w:szCs w:val="24"/>
          <w:lang w:val="mt-MT"/>
        </w:rPr>
        <w:t>Through the methodology adopted, the changes in music theory teaching and learning will only be introduced and put into practice after the research has been completed. The study guides served as a way of blending the research with practice, becaus</w:t>
      </w:r>
      <w:r w:rsidR="00534DE9">
        <w:rPr>
          <w:rFonts w:ascii="Times New Roman" w:hAnsi="Times New Roman" w:cs="Times New Roman"/>
          <w:sz w:val="24"/>
          <w:szCs w:val="24"/>
          <w:lang w:val="mt-MT"/>
        </w:rPr>
        <w:t xml:space="preserve">e concurrently with the study, </w:t>
      </w:r>
      <w:r>
        <w:rPr>
          <w:rFonts w:ascii="Times New Roman" w:hAnsi="Times New Roman" w:cs="Times New Roman"/>
          <w:sz w:val="24"/>
          <w:szCs w:val="24"/>
          <w:lang w:val="mt-MT"/>
        </w:rPr>
        <w:t>the researcher has been</w:t>
      </w:r>
      <w:r w:rsidR="00534DE9">
        <w:rPr>
          <w:rFonts w:ascii="Times New Roman" w:hAnsi="Times New Roman" w:cs="Times New Roman"/>
          <w:sz w:val="24"/>
          <w:szCs w:val="24"/>
          <w:lang w:val="mt-MT"/>
        </w:rPr>
        <w:t xml:space="preserve"> </w:t>
      </w:r>
      <w:r>
        <w:rPr>
          <w:rFonts w:ascii="Times New Roman" w:hAnsi="Times New Roman" w:cs="Times New Roman"/>
          <w:sz w:val="24"/>
          <w:szCs w:val="24"/>
          <w:lang w:val="mt-MT"/>
        </w:rPr>
        <w:t>consolidating the final version of the chapters and this could only be possib</w:t>
      </w:r>
      <w:r w:rsidR="00534DE9">
        <w:rPr>
          <w:rFonts w:ascii="Times New Roman" w:hAnsi="Times New Roman" w:cs="Times New Roman"/>
          <w:sz w:val="24"/>
          <w:szCs w:val="24"/>
          <w:lang w:val="mt-MT"/>
        </w:rPr>
        <w:t xml:space="preserve">le after the research had been </w:t>
      </w:r>
      <w:r>
        <w:rPr>
          <w:rFonts w:ascii="Times New Roman" w:hAnsi="Times New Roman" w:cs="Times New Roman"/>
          <w:sz w:val="24"/>
          <w:szCs w:val="24"/>
          <w:lang w:val="mt-MT"/>
        </w:rPr>
        <w:t>conducted.</w:t>
      </w:r>
    </w:p>
    <w:p w14:paraId="5E64E2D9" w14:textId="675AF254" w:rsidR="0074021B" w:rsidRPr="00503E4F" w:rsidRDefault="00534DE9" w:rsidP="00534DE9">
      <w:pPr>
        <w:spacing w:line="480" w:lineRule="auto"/>
        <w:ind w:firstLine="720"/>
        <w:jc w:val="both"/>
        <w:rPr>
          <w:rFonts w:ascii="Times New Roman" w:hAnsi="Times New Roman"/>
          <w:sz w:val="24"/>
          <w:szCs w:val="24"/>
          <w:lang w:val="mt-MT"/>
        </w:rPr>
      </w:pPr>
      <w:r>
        <w:rPr>
          <w:rFonts w:ascii="Times New Roman" w:hAnsi="Times New Roman" w:cs="Times New Roman"/>
          <w:sz w:val="24"/>
          <w:szCs w:val="24"/>
          <w:lang w:val="mt-MT"/>
        </w:rPr>
        <w:t xml:space="preserve">There </w:t>
      </w:r>
      <w:r w:rsidR="00696672" w:rsidRPr="008E2F40">
        <w:rPr>
          <w:rFonts w:ascii="Times New Roman" w:hAnsi="Times New Roman" w:cs="Times New Roman"/>
          <w:sz w:val="24"/>
          <w:szCs w:val="24"/>
          <w:lang w:val="mt-MT"/>
        </w:rPr>
        <w:t xml:space="preserve">are two </w:t>
      </w:r>
      <w:r w:rsidR="00CD346F">
        <w:rPr>
          <w:rFonts w:ascii="Times New Roman" w:hAnsi="Times New Roman" w:cs="Times New Roman"/>
          <w:sz w:val="24"/>
          <w:szCs w:val="24"/>
          <w:lang w:val="mt-MT"/>
        </w:rPr>
        <w:t xml:space="preserve">interconnected </w:t>
      </w:r>
      <w:r w:rsidR="00696672" w:rsidRPr="008E2F40">
        <w:rPr>
          <w:rFonts w:ascii="Times New Roman" w:hAnsi="Times New Roman" w:cs="Times New Roman"/>
          <w:sz w:val="24"/>
          <w:szCs w:val="24"/>
          <w:lang w:val="mt-MT"/>
        </w:rPr>
        <w:t>strands to this research</w:t>
      </w:r>
      <w:r w:rsidR="00330DAA">
        <w:rPr>
          <w:rFonts w:ascii="Times New Roman" w:hAnsi="Times New Roman" w:cs="Times New Roman"/>
          <w:sz w:val="24"/>
          <w:szCs w:val="24"/>
          <w:lang w:val="mt-MT"/>
        </w:rPr>
        <w:t xml:space="preserve"> project</w:t>
      </w:r>
      <w:r>
        <w:rPr>
          <w:rFonts w:ascii="Times New Roman" w:hAnsi="Times New Roman" w:cs="Times New Roman"/>
          <w:sz w:val="24"/>
          <w:szCs w:val="24"/>
          <w:lang w:val="mt-MT"/>
        </w:rPr>
        <w:t xml:space="preserve">. </w:t>
      </w:r>
      <w:r w:rsidR="00696672" w:rsidRPr="008E2F40">
        <w:rPr>
          <w:rFonts w:ascii="Times New Roman" w:hAnsi="Times New Roman" w:cs="Times New Roman"/>
          <w:sz w:val="24"/>
          <w:szCs w:val="24"/>
          <w:lang w:val="mt-MT"/>
        </w:rPr>
        <w:t>The first is an investigation of the perceptions</w:t>
      </w:r>
      <w:r w:rsidR="006E6FF5" w:rsidRPr="008E2F40">
        <w:rPr>
          <w:rFonts w:ascii="Times New Roman" w:hAnsi="Times New Roman" w:cs="Times New Roman"/>
          <w:sz w:val="24"/>
          <w:szCs w:val="24"/>
          <w:lang w:val="mt-MT"/>
        </w:rPr>
        <w:t>, strategies</w:t>
      </w:r>
      <w:r w:rsidR="00696672" w:rsidRPr="008E2F40">
        <w:rPr>
          <w:rFonts w:ascii="Times New Roman" w:hAnsi="Times New Roman" w:cs="Times New Roman"/>
          <w:sz w:val="24"/>
          <w:szCs w:val="24"/>
          <w:lang w:val="mt-MT"/>
        </w:rPr>
        <w:t xml:space="preserve"> and experiences of music theory teaching by </w:t>
      </w:r>
      <w:r w:rsidR="006E6FF5" w:rsidRPr="008E2F40">
        <w:rPr>
          <w:rFonts w:ascii="Times New Roman" w:hAnsi="Times New Roman" w:cs="Times New Roman"/>
          <w:sz w:val="24"/>
          <w:szCs w:val="24"/>
          <w:lang w:val="mt-MT"/>
        </w:rPr>
        <w:t xml:space="preserve">individuals </w:t>
      </w:r>
      <w:r w:rsidR="00D8439A" w:rsidRPr="00D8439A">
        <w:rPr>
          <w:rFonts w:ascii="Times New Roman" w:hAnsi="Times New Roman" w:cs="Times New Roman"/>
          <w:sz w:val="24"/>
          <w:szCs w:val="24"/>
          <w:lang w:val="mt-MT"/>
        </w:rPr>
        <w:t xml:space="preserve">who teach music theory in the Maltese Islands. These individuals are music theory teachers, </w:t>
      </w:r>
      <w:r w:rsidR="009E5C1C">
        <w:rPr>
          <w:rFonts w:ascii="Times New Roman" w:hAnsi="Times New Roman" w:cs="Times New Roman"/>
          <w:sz w:val="24"/>
          <w:szCs w:val="24"/>
          <w:lang w:val="mt-MT"/>
        </w:rPr>
        <w:t>university</w:t>
      </w:r>
      <w:r w:rsidR="00D8439A" w:rsidRPr="00D8439A">
        <w:rPr>
          <w:rFonts w:ascii="Times New Roman" w:hAnsi="Times New Roman" w:cs="Times New Roman"/>
          <w:sz w:val="24"/>
          <w:szCs w:val="24"/>
          <w:lang w:val="mt-MT"/>
        </w:rPr>
        <w:t xml:space="preserve"> lecturers and composers. The second strand is an </w:t>
      </w:r>
      <w:r w:rsidR="00D8439A" w:rsidRPr="00503E4F">
        <w:rPr>
          <w:rFonts w:ascii="Times New Roman" w:hAnsi="Times New Roman" w:cs="Times New Roman"/>
          <w:sz w:val="24"/>
          <w:szCs w:val="24"/>
          <w:lang w:val="mt-MT"/>
        </w:rPr>
        <w:t xml:space="preserve">exploration of the </w:t>
      </w:r>
      <w:r w:rsidR="00FC3A27" w:rsidRPr="00503E4F">
        <w:rPr>
          <w:rFonts w:ascii="Times New Roman" w:hAnsi="Times New Roman" w:cs="Times New Roman"/>
          <w:sz w:val="24"/>
          <w:szCs w:val="24"/>
          <w:lang w:val="mt-MT"/>
        </w:rPr>
        <w:t xml:space="preserve">perceptions, strategies and </w:t>
      </w:r>
      <w:r w:rsidR="00D8439A" w:rsidRPr="00503E4F">
        <w:rPr>
          <w:rFonts w:ascii="Times New Roman" w:hAnsi="Times New Roman" w:cs="Times New Roman"/>
          <w:sz w:val="24"/>
          <w:szCs w:val="24"/>
          <w:lang w:val="mt-MT"/>
        </w:rPr>
        <w:t xml:space="preserve">experiences of music students at Grades VII and VIII </w:t>
      </w:r>
      <w:r w:rsidR="00FC3A27" w:rsidRPr="00503E4F">
        <w:rPr>
          <w:rFonts w:ascii="Times New Roman" w:hAnsi="Times New Roman" w:cs="Times New Roman"/>
          <w:sz w:val="24"/>
          <w:szCs w:val="24"/>
          <w:lang w:val="mt-MT"/>
        </w:rPr>
        <w:t>at MSM</w:t>
      </w:r>
      <w:r w:rsidR="00C577F7" w:rsidRPr="00503E4F">
        <w:rPr>
          <w:rFonts w:ascii="Times New Roman" w:hAnsi="Times New Roman" w:cs="Times New Roman"/>
          <w:sz w:val="24"/>
          <w:szCs w:val="24"/>
          <w:lang w:val="mt-MT"/>
        </w:rPr>
        <w:t xml:space="preserve">. </w:t>
      </w:r>
      <w:r w:rsidR="000F2600" w:rsidRPr="00503E4F">
        <w:rPr>
          <w:rFonts w:ascii="Times New Roman" w:hAnsi="Times New Roman" w:cs="Times New Roman"/>
          <w:sz w:val="24"/>
          <w:szCs w:val="24"/>
          <w:lang w:val="mt-MT"/>
        </w:rPr>
        <w:t xml:space="preserve">The </w:t>
      </w:r>
      <w:r w:rsidR="00DC22D5" w:rsidRPr="00503E4F">
        <w:rPr>
          <w:rFonts w:ascii="Times New Roman" w:hAnsi="Times New Roman" w:cs="Times New Roman"/>
          <w:sz w:val="24"/>
          <w:szCs w:val="24"/>
          <w:lang w:val="mt-MT"/>
        </w:rPr>
        <w:t>three</w:t>
      </w:r>
      <w:r w:rsidR="000F2600" w:rsidRPr="00503E4F">
        <w:rPr>
          <w:rFonts w:ascii="Times New Roman" w:hAnsi="Times New Roman" w:cs="Times New Roman"/>
          <w:sz w:val="24"/>
          <w:szCs w:val="24"/>
          <w:lang w:val="mt-MT"/>
        </w:rPr>
        <w:t xml:space="preserve"> research questions, therefore are: </w:t>
      </w:r>
    </w:p>
    <w:p w14:paraId="5F5F9819" w14:textId="100A44F4" w:rsidR="00DC22D5" w:rsidRPr="00503E4F" w:rsidRDefault="00DC22D5" w:rsidP="001A7C46">
      <w:pPr>
        <w:spacing w:line="480" w:lineRule="auto"/>
        <w:jc w:val="both"/>
        <w:rPr>
          <w:rFonts w:ascii="Times New Roman" w:hAnsi="Times New Roman" w:cs="Times New Roman"/>
          <w:sz w:val="24"/>
          <w:szCs w:val="24"/>
          <w:lang w:val="mt-MT"/>
        </w:rPr>
      </w:pPr>
      <w:r w:rsidRPr="00503E4F">
        <w:rPr>
          <w:rFonts w:ascii="Times New Roman" w:hAnsi="Times New Roman" w:cs="Times New Roman"/>
          <w:sz w:val="24"/>
          <w:szCs w:val="24"/>
          <w:lang w:val="mt-MT"/>
        </w:rPr>
        <w:t xml:space="preserve">1. How do music theory teachers in the Maltese Islands perceive and relate to effective music theory teaching in Higher Education? </w:t>
      </w:r>
    </w:p>
    <w:p w14:paraId="715ADBEF" w14:textId="77777777" w:rsidR="00DC22D5" w:rsidRPr="00503E4F" w:rsidRDefault="00DC22D5" w:rsidP="001A7C46">
      <w:pPr>
        <w:spacing w:line="480" w:lineRule="auto"/>
        <w:jc w:val="both"/>
        <w:rPr>
          <w:rFonts w:ascii="Times New Roman" w:hAnsi="Times New Roman"/>
          <w:sz w:val="24"/>
          <w:szCs w:val="24"/>
          <w:lang w:val="mt-MT"/>
        </w:rPr>
      </w:pPr>
      <w:r w:rsidRPr="00503E4F">
        <w:rPr>
          <w:rFonts w:ascii="Times New Roman" w:hAnsi="Times New Roman"/>
          <w:sz w:val="24"/>
          <w:szCs w:val="24"/>
          <w:lang w:val="mt-MT"/>
        </w:rPr>
        <w:t xml:space="preserve">2. How do music theory students at MSM perceive and experience music theory teaching and learning? </w:t>
      </w:r>
    </w:p>
    <w:p w14:paraId="45B44C65" w14:textId="66E4CC3A" w:rsidR="00DC22D5" w:rsidRPr="00503E4F" w:rsidRDefault="00DC22D5" w:rsidP="001A7C46">
      <w:pPr>
        <w:spacing w:line="480" w:lineRule="auto"/>
        <w:jc w:val="both"/>
        <w:rPr>
          <w:rFonts w:ascii="Times New Roman" w:hAnsi="Times New Roman"/>
          <w:sz w:val="24"/>
          <w:szCs w:val="24"/>
          <w:lang w:val="mt-MT"/>
        </w:rPr>
      </w:pPr>
      <w:r w:rsidRPr="00503E4F">
        <w:rPr>
          <w:rFonts w:ascii="Times New Roman" w:hAnsi="Times New Roman"/>
          <w:sz w:val="24"/>
          <w:szCs w:val="24"/>
          <w:lang w:val="mt-MT"/>
        </w:rPr>
        <w:t xml:space="preserve">3. </w:t>
      </w:r>
      <w:r w:rsidR="00207D0F">
        <w:rPr>
          <w:rFonts w:ascii="Times New Roman" w:hAnsi="Times New Roman"/>
          <w:sz w:val="24"/>
          <w:szCs w:val="24"/>
          <w:lang w:val="mt-MT"/>
        </w:rPr>
        <w:t>How do</w:t>
      </w:r>
      <w:r w:rsidRPr="00503E4F">
        <w:rPr>
          <w:rFonts w:ascii="Times New Roman" w:hAnsi="Times New Roman"/>
          <w:sz w:val="24"/>
          <w:szCs w:val="24"/>
          <w:lang w:val="mt-MT"/>
        </w:rPr>
        <w:t xml:space="preserve"> effective music theory curricula in Higher education </w:t>
      </w:r>
      <w:r w:rsidR="00207D0F">
        <w:rPr>
          <w:rFonts w:ascii="Times New Roman" w:hAnsi="Times New Roman"/>
          <w:sz w:val="24"/>
          <w:szCs w:val="24"/>
          <w:lang w:val="mt-MT"/>
        </w:rPr>
        <w:t xml:space="preserve">which respond to the needs of </w:t>
      </w:r>
      <w:r w:rsidRPr="00503E4F">
        <w:rPr>
          <w:rFonts w:ascii="Times New Roman" w:hAnsi="Times New Roman"/>
          <w:sz w:val="24"/>
          <w:szCs w:val="24"/>
          <w:lang w:val="mt-MT"/>
        </w:rPr>
        <w:t xml:space="preserve"> </w:t>
      </w:r>
      <w:r w:rsidR="00054CD9">
        <w:rPr>
          <w:rFonts w:ascii="Times New Roman" w:hAnsi="Times New Roman"/>
          <w:sz w:val="24"/>
          <w:szCs w:val="24"/>
          <w:lang w:val="mt-MT"/>
        </w:rPr>
        <w:t>twenty-first</w:t>
      </w:r>
      <w:r w:rsidRPr="00503E4F">
        <w:rPr>
          <w:rFonts w:ascii="Times New Roman" w:hAnsi="Times New Roman"/>
          <w:sz w:val="24"/>
          <w:szCs w:val="24"/>
          <w:lang w:val="mt-MT"/>
        </w:rPr>
        <w:t xml:space="preserve"> century </w:t>
      </w:r>
      <w:r w:rsidR="00055B12" w:rsidRPr="00503E4F">
        <w:rPr>
          <w:rFonts w:ascii="Times New Roman" w:hAnsi="Times New Roman"/>
          <w:sz w:val="24"/>
          <w:szCs w:val="24"/>
          <w:lang w:val="mt-MT"/>
        </w:rPr>
        <w:t xml:space="preserve">music </w:t>
      </w:r>
      <w:r w:rsidR="00EC2536">
        <w:rPr>
          <w:rFonts w:ascii="Times New Roman" w:hAnsi="Times New Roman"/>
          <w:sz w:val="24"/>
          <w:szCs w:val="24"/>
          <w:lang w:val="mt-MT"/>
        </w:rPr>
        <w:t xml:space="preserve">students </w:t>
      </w:r>
      <w:r w:rsidR="00207D0F">
        <w:rPr>
          <w:rFonts w:ascii="Times New Roman" w:hAnsi="Times New Roman"/>
          <w:sz w:val="24"/>
          <w:szCs w:val="24"/>
          <w:lang w:val="mt-MT"/>
        </w:rPr>
        <w:t>and teachers look like</w:t>
      </w:r>
      <w:r w:rsidRPr="00503E4F">
        <w:rPr>
          <w:rFonts w:ascii="Times New Roman" w:hAnsi="Times New Roman"/>
          <w:sz w:val="24"/>
          <w:szCs w:val="24"/>
          <w:lang w:val="mt-MT"/>
        </w:rPr>
        <w:t>?</w:t>
      </w:r>
    </w:p>
    <w:p w14:paraId="30E3A02D" w14:textId="13BCF9F6" w:rsidR="008432D8" w:rsidRPr="0054086B" w:rsidRDefault="00534DE9" w:rsidP="007815EF">
      <w:pPr>
        <w:spacing w:after="0" w:line="480" w:lineRule="auto"/>
        <w:jc w:val="both"/>
        <w:rPr>
          <w:rFonts w:ascii="Times New Roman" w:hAnsi="Times New Roman"/>
          <w:sz w:val="24"/>
          <w:szCs w:val="24"/>
          <w:lang w:val="mt-MT"/>
        </w:rPr>
      </w:pPr>
      <w:r>
        <w:rPr>
          <w:rFonts w:ascii="Times New Roman" w:hAnsi="Times New Roman" w:cs="Times New Roman"/>
          <w:sz w:val="24"/>
          <w:szCs w:val="24"/>
          <w:lang w:val="mt-MT"/>
        </w:rPr>
        <w:t>As already stated above, w</w:t>
      </w:r>
      <w:r w:rsidR="008432D8" w:rsidRPr="003B4B07">
        <w:rPr>
          <w:rFonts w:ascii="Times New Roman" w:hAnsi="Times New Roman" w:cs="Times New Roman"/>
          <w:sz w:val="24"/>
          <w:szCs w:val="24"/>
          <w:lang w:val="mt-MT"/>
        </w:rPr>
        <w:t xml:space="preserve">hilst this research was being conducted, the researcher introduced various chapters of the </w:t>
      </w:r>
      <w:r w:rsidR="00AF2A52">
        <w:rPr>
          <w:rFonts w:ascii="Times New Roman" w:hAnsi="Times New Roman" w:cs="Times New Roman"/>
          <w:sz w:val="24"/>
          <w:szCs w:val="24"/>
          <w:lang w:val="mt-MT"/>
        </w:rPr>
        <w:t>study g</w:t>
      </w:r>
      <w:r w:rsidR="008432D8" w:rsidRPr="003B4B07">
        <w:rPr>
          <w:rFonts w:ascii="Times New Roman" w:hAnsi="Times New Roman" w:cs="Times New Roman"/>
          <w:sz w:val="24"/>
          <w:szCs w:val="24"/>
          <w:lang w:val="mt-MT"/>
        </w:rPr>
        <w:t xml:space="preserve">uides in her teaching (More information on the </w:t>
      </w:r>
      <w:r w:rsidR="008432D8" w:rsidRPr="003B4B07">
        <w:rPr>
          <w:rFonts w:ascii="Times New Roman" w:hAnsi="Times New Roman" w:cs="Times New Roman"/>
          <w:sz w:val="24"/>
          <w:szCs w:val="24"/>
          <w:lang w:val="mt-MT"/>
        </w:rPr>
        <w:lastRenderedPageBreak/>
        <w:t>c</w:t>
      </w:r>
      <w:r w:rsidR="00AF2A52">
        <w:rPr>
          <w:rFonts w:ascii="Times New Roman" w:hAnsi="Times New Roman" w:cs="Times New Roman"/>
          <w:sz w:val="24"/>
          <w:szCs w:val="24"/>
          <w:lang w:val="mt-MT"/>
        </w:rPr>
        <w:t>ontent and presentation of the study g</w:t>
      </w:r>
      <w:r w:rsidR="008432D8" w:rsidRPr="003B4B07">
        <w:rPr>
          <w:rFonts w:ascii="Times New Roman" w:hAnsi="Times New Roman" w:cs="Times New Roman"/>
          <w:sz w:val="24"/>
          <w:szCs w:val="24"/>
          <w:lang w:val="mt-MT"/>
        </w:rPr>
        <w:t xml:space="preserve">uides appear in </w:t>
      </w:r>
      <w:r w:rsidR="00171FC0">
        <w:rPr>
          <w:rFonts w:ascii="Times New Roman" w:hAnsi="Times New Roman" w:cs="Times New Roman"/>
          <w:sz w:val="24"/>
          <w:szCs w:val="24"/>
          <w:lang w:val="mt-MT"/>
        </w:rPr>
        <w:t>the portfolio which is being submitted with the written submission</w:t>
      </w:r>
      <w:r w:rsidR="008432D8" w:rsidRPr="003B4B07">
        <w:rPr>
          <w:rFonts w:ascii="Times New Roman" w:hAnsi="Times New Roman" w:cs="Times New Roman"/>
          <w:sz w:val="24"/>
          <w:szCs w:val="24"/>
          <w:lang w:val="mt-MT"/>
        </w:rPr>
        <w:t>).</w:t>
      </w:r>
      <w:r w:rsidR="004746F0" w:rsidRPr="003B4B07">
        <w:rPr>
          <w:rFonts w:ascii="Times New Roman" w:hAnsi="Times New Roman" w:cs="Times New Roman"/>
          <w:color w:val="FF0000"/>
          <w:sz w:val="24"/>
          <w:szCs w:val="24"/>
          <w:lang w:val="mt-MT"/>
        </w:rPr>
        <w:t xml:space="preserve"> </w:t>
      </w:r>
      <w:r w:rsidR="004746F0" w:rsidRPr="0054086B">
        <w:rPr>
          <w:rFonts w:ascii="Times New Roman" w:hAnsi="Times New Roman" w:cs="Times New Roman"/>
          <w:sz w:val="24"/>
          <w:szCs w:val="24"/>
          <w:lang w:val="mt-MT"/>
        </w:rPr>
        <w:t xml:space="preserve">These </w:t>
      </w:r>
      <w:r w:rsidR="003B4B07" w:rsidRPr="0054086B">
        <w:rPr>
          <w:rFonts w:ascii="Times New Roman" w:hAnsi="Times New Roman" w:cs="Times New Roman"/>
          <w:sz w:val="24"/>
          <w:szCs w:val="24"/>
          <w:lang w:val="mt-MT"/>
        </w:rPr>
        <w:t xml:space="preserve">chapters </w:t>
      </w:r>
      <w:r w:rsidR="004746F0" w:rsidRPr="0054086B">
        <w:rPr>
          <w:rFonts w:ascii="Times New Roman" w:hAnsi="Times New Roman" w:cs="Times New Roman"/>
          <w:sz w:val="24"/>
          <w:szCs w:val="24"/>
          <w:lang w:val="mt-MT"/>
        </w:rPr>
        <w:t xml:space="preserve">generated discussions on how music theory teaching at levels VII and VIII could respond to the needs and interests of the </w:t>
      </w:r>
      <w:r>
        <w:rPr>
          <w:rFonts w:ascii="Times New Roman" w:hAnsi="Times New Roman" w:cs="Times New Roman"/>
          <w:sz w:val="24"/>
          <w:szCs w:val="24"/>
          <w:lang w:val="mt-MT"/>
        </w:rPr>
        <w:t>twenty-</w:t>
      </w:r>
      <w:r w:rsidR="00054CD9" w:rsidRPr="0054086B">
        <w:rPr>
          <w:rFonts w:ascii="Times New Roman" w:hAnsi="Times New Roman" w:cs="Times New Roman"/>
          <w:sz w:val="24"/>
          <w:szCs w:val="24"/>
          <w:lang w:val="mt-MT"/>
        </w:rPr>
        <w:t>first</w:t>
      </w:r>
      <w:r w:rsidR="004746F0" w:rsidRPr="0054086B">
        <w:rPr>
          <w:rFonts w:ascii="Times New Roman" w:hAnsi="Times New Roman" w:cs="Times New Roman"/>
          <w:sz w:val="24"/>
          <w:szCs w:val="24"/>
          <w:lang w:val="mt-MT"/>
        </w:rPr>
        <w:t xml:space="preserve"> century learners, which form p</w:t>
      </w:r>
      <w:r w:rsidR="00EF144D">
        <w:rPr>
          <w:rFonts w:ascii="Times New Roman" w:hAnsi="Times New Roman" w:cs="Times New Roman"/>
          <w:sz w:val="24"/>
          <w:szCs w:val="24"/>
          <w:lang w:val="mt-MT"/>
        </w:rPr>
        <w:t>art of the data of this study (s</w:t>
      </w:r>
      <w:r w:rsidR="004746F0" w:rsidRPr="0054086B">
        <w:rPr>
          <w:rFonts w:ascii="Times New Roman" w:hAnsi="Times New Roman" w:cs="Times New Roman"/>
          <w:sz w:val="24"/>
          <w:szCs w:val="24"/>
          <w:lang w:val="mt-MT"/>
        </w:rPr>
        <w:t xml:space="preserve">ee Chapter </w:t>
      </w:r>
      <w:r w:rsidR="00DA779D">
        <w:rPr>
          <w:rFonts w:ascii="Times New Roman" w:hAnsi="Times New Roman" w:cs="Times New Roman"/>
          <w:sz w:val="24"/>
          <w:szCs w:val="24"/>
          <w:lang w:val="mt-MT"/>
        </w:rPr>
        <w:t>S</w:t>
      </w:r>
      <w:r>
        <w:rPr>
          <w:rFonts w:ascii="Times New Roman" w:hAnsi="Times New Roman" w:cs="Times New Roman"/>
          <w:sz w:val="24"/>
          <w:szCs w:val="24"/>
          <w:lang w:val="mt-MT"/>
        </w:rPr>
        <w:t>ix</w:t>
      </w:r>
      <w:r w:rsidR="004746F0" w:rsidRPr="0054086B">
        <w:rPr>
          <w:rFonts w:ascii="Times New Roman" w:hAnsi="Times New Roman" w:cs="Times New Roman"/>
          <w:sz w:val="24"/>
          <w:szCs w:val="24"/>
          <w:lang w:val="mt-MT"/>
        </w:rPr>
        <w:t>).</w:t>
      </w:r>
      <w:r w:rsidR="008251E8">
        <w:rPr>
          <w:rFonts w:ascii="Times New Roman" w:hAnsi="Times New Roman" w:cs="Times New Roman"/>
          <w:sz w:val="24"/>
          <w:szCs w:val="24"/>
          <w:lang w:val="mt-MT"/>
        </w:rPr>
        <w:t xml:space="preserve"> Because these chapters form part of the author’s </w:t>
      </w:r>
      <w:r w:rsidR="008251E8" w:rsidRPr="00C9600A">
        <w:rPr>
          <w:rFonts w:ascii="Times New Roman" w:hAnsi="Times New Roman" w:cs="Times New Roman"/>
          <w:bCs/>
          <w:sz w:val="24"/>
          <w:szCs w:val="24"/>
          <w:lang w:val="mt-MT"/>
        </w:rPr>
        <w:t>original work</w:t>
      </w:r>
      <w:r w:rsidR="008251E8">
        <w:rPr>
          <w:rFonts w:ascii="Times New Roman" w:hAnsi="Times New Roman" w:cs="Times New Roman"/>
          <w:sz w:val="24"/>
          <w:szCs w:val="24"/>
          <w:lang w:val="mt-MT"/>
        </w:rPr>
        <w:t xml:space="preserve"> on developing effective music theory curricula in Higher Education, they form part of this thesis submission. In other words, </w:t>
      </w:r>
      <w:r w:rsidR="00E037BC">
        <w:rPr>
          <w:rFonts w:ascii="Times New Roman" w:hAnsi="Times New Roman" w:cs="Times New Roman"/>
          <w:sz w:val="24"/>
          <w:szCs w:val="24"/>
          <w:lang w:val="mt-MT"/>
        </w:rPr>
        <w:t>this</w:t>
      </w:r>
      <w:r w:rsidR="000F04C2">
        <w:rPr>
          <w:rFonts w:ascii="Times New Roman" w:hAnsi="Times New Roman" w:cs="Times New Roman"/>
          <w:sz w:val="24"/>
          <w:szCs w:val="24"/>
          <w:lang w:val="mt-MT"/>
        </w:rPr>
        <w:t xml:space="preserve"> thesis </w:t>
      </w:r>
      <w:r w:rsidR="00465136">
        <w:rPr>
          <w:rFonts w:ascii="Times New Roman" w:hAnsi="Times New Roman" w:cs="Times New Roman"/>
          <w:sz w:val="24"/>
          <w:szCs w:val="24"/>
          <w:lang w:val="mt-MT"/>
        </w:rPr>
        <w:t xml:space="preserve">is a portfolio submission of two components: the written research </w:t>
      </w:r>
      <w:r w:rsidR="000F04C2">
        <w:rPr>
          <w:rFonts w:ascii="Times New Roman" w:hAnsi="Times New Roman" w:cs="Times New Roman"/>
          <w:sz w:val="24"/>
          <w:szCs w:val="24"/>
          <w:lang w:val="mt-MT"/>
        </w:rPr>
        <w:t xml:space="preserve">and sample </w:t>
      </w:r>
      <w:r w:rsidR="00C9600A">
        <w:rPr>
          <w:rFonts w:ascii="Times New Roman" w:hAnsi="Times New Roman" w:cs="Times New Roman"/>
          <w:sz w:val="24"/>
          <w:szCs w:val="24"/>
          <w:lang w:val="mt-MT"/>
        </w:rPr>
        <w:t>c</w:t>
      </w:r>
      <w:r w:rsidR="000F04C2">
        <w:rPr>
          <w:rFonts w:ascii="Times New Roman" w:hAnsi="Times New Roman" w:cs="Times New Roman"/>
          <w:sz w:val="24"/>
          <w:szCs w:val="24"/>
          <w:lang w:val="mt-MT"/>
        </w:rPr>
        <w:t xml:space="preserve">hapters from the </w:t>
      </w:r>
      <w:r w:rsidR="00C9600A">
        <w:rPr>
          <w:rFonts w:ascii="Times New Roman" w:hAnsi="Times New Roman" w:cs="Times New Roman"/>
          <w:sz w:val="24"/>
          <w:szCs w:val="24"/>
          <w:lang w:val="mt-MT"/>
        </w:rPr>
        <w:t>s</w:t>
      </w:r>
      <w:r w:rsidR="000F04C2">
        <w:rPr>
          <w:rFonts w:ascii="Times New Roman" w:hAnsi="Times New Roman" w:cs="Times New Roman"/>
          <w:sz w:val="24"/>
          <w:szCs w:val="24"/>
          <w:lang w:val="mt-MT"/>
        </w:rPr>
        <w:t xml:space="preserve">tudy </w:t>
      </w:r>
      <w:r w:rsidR="00C9600A">
        <w:rPr>
          <w:rFonts w:ascii="Times New Roman" w:hAnsi="Times New Roman" w:cs="Times New Roman"/>
          <w:sz w:val="24"/>
          <w:szCs w:val="24"/>
          <w:lang w:val="mt-MT"/>
        </w:rPr>
        <w:t>g</w:t>
      </w:r>
      <w:r w:rsidR="000F04C2">
        <w:rPr>
          <w:rFonts w:ascii="Times New Roman" w:hAnsi="Times New Roman" w:cs="Times New Roman"/>
          <w:sz w:val="24"/>
          <w:szCs w:val="24"/>
          <w:lang w:val="mt-MT"/>
        </w:rPr>
        <w:t>uides</w:t>
      </w:r>
      <w:r w:rsidR="00465136">
        <w:rPr>
          <w:rFonts w:ascii="Times New Roman" w:hAnsi="Times New Roman" w:cs="Times New Roman"/>
          <w:sz w:val="24"/>
          <w:szCs w:val="24"/>
          <w:lang w:val="mt-MT"/>
        </w:rPr>
        <w:t>. Both components</w:t>
      </w:r>
      <w:r w:rsidR="000F04C2">
        <w:rPr>
          <w:rFonts w:ascii="Times New Roman" w:hAnsi="Times New Roman" w:cs="Times New Roman"/>
          <w:sz w:val="24"/>
          <w:szCs w:val="24"/>
          <w:lang w:val="mt-MT"/>
        </w:rPr>
        <w:t xml:space="preserve"> are </w:t>
      </w:r>
      <w:r w:rsidR="000F04C2" w:rsidRPr="00964E09">
        <w:rPr>
          <w:rFonts w:ascii="Times New Roman" w:hAnsi="Times New Roman" w:cs="Times New Roman"/>
          <w:bCs/>
          <w:sz w:val="24"/>
          <w:szCs w:val="24"/>
          <w:lang w:val="mt-MT"/>
        </w:rPr>
        <w:t>original work of the author</w:t>
      </w:r>
      <w:r w:rsidR="001E0209" w:rsidRPr="00964E09">
        <w:rPr>
          <w:rFonts w:ascii="Times New Roman" w:hAnsi="Times New Roman" w:cs="Times New Roman"/>
          <w:bCs/>
          <w:sz w:val="24"/>
          <w:szCs w:val="24"/>
          <w:lang w:val="mt-MT"/>
        </w:rPr>
        <w:t>,</w:t>
      </w:r>
      <w:r w:rsidR="000F04C2">
        <w:rPr>
          <w:rFonts w:ascii="Times New Roman" w:hAnsi="Times New Roman" w:cs="Times New Roman"/>
          <w:sz w:val="24"/>
          <w:szCs w:val="24"/>
          <w:lang w:val="mt-MT"/>
        </w:rPr>
        <w:t xml:space="preserve"> </w:t>
      </w:r>
      <w:r w:rsidR="001E0209">
        <w:rPr>
          <w:rFonts w:ascii="Times New Roman" w:hAnsi="Times New Roman" w:cs="Times New Roman"/>
          <w:sz w:val="24"/>
          <w:szCs w:val="24"/>
          <w:lang w:val="mt-MT"/>
        </w:rPr>
        <w:t xml:space="preserve">they are </w:t>
      </w:r>
      <w:r w:rsidR="000F04C2">
        <w:rPr>
          <w:rFonts w:ascii="Times New Roman" w:hAnsi="Times New Roman" w:cs="Times New Roman"/>
          <w:sz w:val="24"/>
          <w:szCs w:val="24"/>
          <w:lang w:val="mt-MT"/>
        </w:rPr>
        <w:t>interconnected material</w:t>
      </w:r>
      <w:r w:rsidR="001E0209">
        <w:rPr>
          <w:rFonts w:ascii="Times New Roman" w:hAnsi="Times New Roman" w:cs="Times New Roman"/>
          <w:sz w:val="24"/>
          <w:szCs w:val="24"/>
          <w:lang w:val="mt-MT"/>
        </w:rPr>
        <w:t xml:space="preserve"> </w:t>
      </w:r>
      <w:r w:rsidR="00387372">
        <w:rPr>
          <w:rFonts w:ascii="Times New Roman" w:hAnsi="Times New Roman" w:cs="Times New Roman"/>
          <w:sz w:val="24"/>
          <w:szCs w:val="24"/>
          <w:lang w:val="mt-MT"/>
        </w:rPr>
        <w:t xml:space="preserve">submitted together, </w:t>
      </w:r>
      <w:r w:rsidR="00465136">
        <w:rPr>
          <w:rFonts w:ascii="Times New Roman" w:hAnsi="Times New Roman" w:cs="Times New Roman"/>
          <w:sz w:val="24"/>
          <w:szCs w:val="24"/>
          <w:lang w:val="mt-MT"/>
        </w:rPr>
        <w:t>and</w:t>
      </w:r>
      <w:r w:rsidR="00387372">
        <w:rPr>
          <w:rFonts w:ascii="Times New Roman" w:hAnsi="Times New Roman" w:cs="Times New Roman"/>
          <w:sz w:val="24"/>
          <w:szCs w:val="24"/>
          <w:lang w:val="mt-MT"/>
        </w:rPr>
        <w:t xml:space="preserve"> they both make </w:t>
      </w:r>
      <w:r w:rsidR="00387372" w:rsidRPr="00964E09">
        <w:rPr>
          <w:rFonts w:ascii="Times New Roman" w:hAnsi="Times New Roman" w:cs="Times New Roman"/>
          <w:bCs/>
          <w:sz w:val="24"/>
          <w:szCs w:val="24"/>
          <w:lang w:val="mt-MT"/>
        </w:rPr>
        <w:t>a unique contribution</w:t>
      </w:r>
      <w:r w:rsidR="00387372">
        <w:rPr>
          <w:rFonts w:ascii="Times New Roman" w:hAnsi="Times New Roman" w:cs="Times New Roman"/>
          <w:sz w:val="24"/>
          <w:szCs w:val="24"/>
          <w:lang w:val="mt-MT"/>
        </w:rPr>
        <w:t xml:space="preserve"> to the area of music theory teaching and learning in Higher Education.</w:t>
      </w:r>
    </w:p>
    <w:p w14:paraId="25A9E881" w14:textId="6A450A31" w:rsidR="00696672" w:rsidRDefault="00304E22" w:rsidP="00C7211C">
      <w:pPr>
        <w:pStyle w:val="Heading1"/>
        <w:spacing w:line="480" w:lineRule="auto"/>
        <w:rPr>
          <w:rFonts w:ascii="Times New Roman" w:hAnsi="Times New Roman"/>
          <w:color w:val="auto"/>
          <w:sz w:val="24"/>
          <w:szCs w:val="24"/>
          <w:lang w:val="mt-MT"/>
        </w:rPr>
      </w:pPr>
      <w:bookmarkStart w:id="25" w:name="_Toc77755895"/>
      <w:bookmarkStart w:id="26" w:name="_Toc115349140"/>
      <w:r>
        <w:rPr>
          <w:rFonts w:ascii="Times New Roman" w:hAnsi="Times New Roman"/>
          <w:color w:val="auto"/>
          <w:sz w:val="24"/>
          <w:szCs w:val="24"/>
          <w:lang w:val="mt-MT"/>
        </w:rPr>
        <w:t xml:space="preserve">1.6 </w:t>
      </w:r>
      <w:r w:rsidR="0002148C" w:rsidRPr="0002148C">
        <w:rPr>
          <w:rFonts w:ascii="Times New Roman" w:hAnsi="Times New Roman"/>
          <w:color w:val="auto"/>
          <w:sz w:val="24"/>
          <w:szCs w:val="24"/>
          <w:lang w:val="mt-MT"/>
        </w:rPr>
        <w:t>LIMITATIONS OF THE STUDY</w:t>
      </w:r>
      <w:bookmarkEnd w:id="25"/>
      <w:bookmarkEnd w:id="26"/>
    </w:p>
    <w:p w14:paraId="3E99B2AA" w14:textId="77777777" w:rsidR="00C7211C" w:rsidRPr="00C7211C" w:rsidRDefault="00C7211C" w:rsidP="00C7211C">
      <w:pPr>
        <w:spacing w:after="0"/>
        <w:rPr>
          <w:rFonts w:ascii="Times New Roman" w:hAnsi="Times New Roman" w:cs="Times New Roman"/>
          <w:sz w:val="24"/>
          <w:szCs w:val="24"/>
          <w:lang w:val="mt-MT"/>
        </w:rPr>
      </w:pPr>
    </w:p>
    <w:p w14:paraId="02496AF1" w14:textId="75A4DC2E" w:rsidR="00696672" w:rsidRPr="008E2F40" w:rsidRDefault="00696672" w:rsidP="0038547A">
      <w:pPr>
        <w:spacing w:after="0" w:line="480" w:lineRule="auto"/>
        <w:jc w:val="both"/>
        <w:rPr>
          <w:rFonts w:ascii="Times New Roman" w:hAnsi="Times New Roman" w:cs="Times New Roman"/>
          <w:sz w:val="24"/>
          <w:szCs w:val="24"/>
          <w:lang w:val="mt-MT"/>
        </w:rPr>
      </w:pPr>
      <w:r w:rsidRPr="008E2F40">
        <w:rPr>
          <w:rFonts w:ascii="Times New Roman" w:hAnsi="Times New Roman" w:cs="Times New Roman"/>
          <w:sz w:val="24"/>
          <w:szCs w:val="24"/>
          <w:lang w:val="mt-MT"/>
        </w:rPr>
        <w:t xml:space="preserve">There are several limitations to this study. Firstly, data was collected from teachers and students of one </w:t>
      </w:r>
      <w:r w:rsidR="007A20D4">
        <w:rPr>
          <w:rFonts w:ascii="Times New Roman" w:hAnsi="Times New Roman" w:cs="Times New Roman"/>
          <w:sz w:val="24"/>
          <w:szCs w:val="24"/>
          <w:lang w:val="mt-MT"/>
        </w:rPr>
        <w:t>Higher Education</w:t>
      </w:r>
      <w:r w:rsidRPr="008E2F40">
        <w:rPr>
          <w:rFonts w:ascii="Times New Roman" w:hAnsi="Times New Roman" w:cs="Times New Roman"/>
          <w:sz w:val="24"/>
          <w:szCs w:val="24"/>
          <w:lang w:val="mt-MT"/>
        </w:rPr>
        <w:t xml:space="preserve"> institution in Malta, with one class of Grade VII and one of Grade VIII. Therefore, due to the small number of participants</w:t>
      </w:r>
      <w:r w:rsidR="00304E22">
        <w:rPr>
          <w:rFonts w:ascii="Times New Roman" w:hAnsi="Times New Roman" w:cs="Times New Roman"/>
          <w:sz w:val="24"/>
          <w:szCs w:val="24"/>
          <w:lang w:val="mt-MT"/>
        </w:rPr>
        <w:t>,</w:t>
      </w:r>
      <w:r w:rsidRPr="008E2F40">
        <w:rPr>
          <w:rFonts w:ascii="Times New Roman" w:hAnsi="Times New Roman" w:cs="Times New Roman"/>
          <w:sz w:val="24"/>
          <w:szCs w:val="24"/>
          <w:lang w:val="mt-MT"/>
        </w:rPr>
        <w:t xml:space="preserve"> the findings cannot necessarily be extrapolated on a bigger scale. Secondly, the population of the two classes was very diverse: sixteen year olds studied music theory alongside</w:t>
      </w:r>
      <w:r w:rsidR="00B606F5" w:rsidRPr="008E2F40">
        <w:rPr>
          <w:rFonts w:ascii="Times New Roman" w:hAnsi="Times New Roman" w:cs="Times New Roman"/>
          <w:sz w:val="24"/>
          <w:szCs w:val="24"/>
          <w:lang w:val="mt-MT"/>
        </w:rPr>
        <w:t xml:space="preserve"> </w:t>
      </w:r>
      <w:r w:rsidRPr="006A6253">
        <w:rPr>
          <w:rFonts w:ascii="Times New Roman" w:hAnsi="Times New Roman" w:cs="Times New Roman"/>
          <w:sz w:val="24"/>
          <w:szCs w:val="24"/>
          <w:lang w:val="mt-MT"/>
        </w:rPr>
        <w:t>m</w:t>
      </w:r>
      <w:r w:rsidRPr="008E2F40">
        <w:rPr>
          <w:rFonts w:ascii="Times New Roman" w:hAnsi="Times New Roman" w:cs="Times New Roman"/>
          <w:sz w:val="24"/>
          <w:szCs w:val="24"/>
          <w:lang w:val="mt-MT"/>
        </w:rPr>
        <w:t>ature students</w:t>
      </w:r>
      <w:r w:rsidR="00AA005E">
        <w:rPr>
          <w:rFonts w:ascii="Times New Roman" w:hAnsi="Times New Roman" w:cs="Times New Roman"/>
          <w:sz w:val="24"/>
          <w:szCs w:val="24"/>
          <w:lang w:val="mt-MT"/>
        </w:rPr>
        <w:t xml:space="preserve"> </w:t>
      </w:r>
      <w:r w:rsidR="00AA005E" w:rsidRPr="00054CD9">
        <w:rPr>
          <w:rFonts w:ascii="Times New Roman" w:hAnsi="Times New Roman" w:cs="Times New Roman"/>
          <w:sz w:val="24"/>
          <w:szCs w:val="24"/>
          <w:lang w:val="mt-MT"/>
        </w:rPr>
        <w:t>aged</w:t>
      </w:r>
      <w:r w:rsidR="00054CD9" w:rsidRPr="00054CD9">
        <w:rPr>
          <w:rFonts w:ascii="Times New Roman" w:hAnsi="Times New Roman" w:cs="Times New Roman"/>
          <w:sz w:val="24"/>
          <w:szCs w:val="24"/>
          <w:lang w:val="mt-MT"/>
        </w:rPr>
        <w:t xml:space="preserve"> fifty-eight</w:t>
      </w:r>
      <w:r w:rsidR="00AA005E" w:rsidRPr="00054CD9">
        <w:rPr>
          <w:rFonts w:ascii="Times New Roman" w:hAnsi="Times New Roman" w:cs="Times New Roman"/>
          <w:sz w:val="24"/>
          <w:szCs w:val="24"/>
          <w:lang w:val="mt-MT"/>
        </w:rPr>
        <w:t xml:space="preserve"> </w:t>
      </w:r>
      <w:r w:rsidRPr="008E2F40">
        <w:rPr>
          <w:rFonts w:ascii="Times New Roman" w:hAnsi="Times New Roman" w:cs="Times New Roman"/>
          <w:sz w:val="24"/>
          <w:szCs w:val="24"/>
          <w:lang w:val="mt-MT"/>
        </w:rPr>
        <w:t xml:space="preserve">. Therefore, the responses cannot be representative of all music theory classes in </w:t>
      </w:r>
      <w:r w:rsidR="007A20D4">
        <w:rPr>
          <w:rFonts w:ascii="Times New Roman" w:hAnsi="Times New Roman" w:cs="Times New Roman"/>
          <w:sz w:val="24"/>
          <w:szCs w:val="24"/>
          <w:lang w:val="mt-MT"/>
        </w:rPr>
        <w:t>Higher Education</w:t>
      </w:r>
      <w:r w:rsidRPr="008E2F40">
        <w:rPr>
          <w:rFonts w:ascii="Times New Roman" w:hAnsi="Times New Roman" w:cs="Times New Roman"/>
          <w:sz w:val="24"/>
          <w:szCs w:val="24"/>
          <w:lang w:val="mt-MT"/>
        </w:rPr>
        <w:t>, where there is usually a homogeneity in terms of the age of the students participating. A third limitation was that all composers and university lecturers interviewed were male. Currently</w:t>
      </w:r>
      <w:r w:rsidR="00B606F5" w:rsidRPr="008E2F40">
        <w:rPr>
          <w:rFonts w:ascii="Times New Roman" w:hAnsi="Times New Roman" w:cs="Times New Roman"/>
          <w:sz w:val="24"/>
          <w:szCs w:val="24"/>
          <w:lang w:val="mt-MT"/>
        </w:rPr>
        <w:t>,</w:t>
      </w:r>
      <w:r w:rsidRPr="008E2F40">
        <w:rPr>
          <w:rFonts w:ascii="Times New Roman" w:hAnsi="Times New Roman" w:cs="Times New Roman"/>
          <w:sz w:val="24"/>
          <w:szCs w:val="24"/>
          <w:lang w:val="mt-MT"/>
        </w:rPr>
        <w:t xml:space="preserve"> there are no female lecturers delivering composition lectures in the music department of the School of Performing Arts at the University of Malta. I hope that </w:t>
      </w:r>
      <w:r w:rsidRPr="00FE182E">
        <w:rPr>
          <w:rFonts w:ascii="Times New Roman" w:hAnsi="Times New Roman" w:cs="Times New Roman"/>
          <w:sz w:val="24"/>
          <w:szCs w:val="24"/>
          <w:lang w:val="mt-MT"/>
        </w:rPr>
        <w:t>this</w:t>
      </w:r>
      <w:r w:rsidR="00CB54C2" w:rsidRPr="00FE182E">
        <w:rPr>
          <w:rFonts w:ascii="Times New Roman" w:hAnsi="Times New Roman" w:cs="Times New Roman"/>
          <w:sz w:val="24"/>
          <w:szCs w:val="24"/>
          <w:lang w:val="mt-MT"/>
        </w:rPr>
        <w:t xml:space="preserve"> will</w:t>
      </w:r>
      <w:r w:rsidR="00D8439A" w:rsidRPr="00FE182E">
        <w:rPr>
          <w:rFonts w:ascii="Times New Roman" w:hAnsi="Times New Roman" w:cs="Times New Roman"/>
          <w:sz w:val="24"/>
          <w:szCs w:val="24"/>
          <w:lang w:val="mt-MT"/>
        </w:rPr>
        <w:t xml:space="preserve"> ch</w:t>
      </w:r>
      <w:r w:rsidR="00D8439A" w:rsidRPr="00D8439A">
        <w:rPr>
          <w:rFonts w:ascii="Times New Roman" w:hAnsi="Times New Roman" w:cs="Times New Roman"/>
          <w:sz w:val="24"/>
          <w:szCs w:val="24"/>
          <w:lang w:val="mt-MT"/>
        </w:rPr>
        <w:t>ange in the years to come.</w:t>
      </w:r>
      <w:r w:rsidR="00D8439A" w:rsidRPr="00D8439A">
        <w:rPr>
          <w:rFonts w:ascii="Times New Roman" w:hAnsi="Times New Roman" w:cs="Times New Roman"/>
          <w:color w:val="FF0000"/>
          <w:sz w:val="24"/>
          <w:szCs w:val="24"/>
          <w:lang w:val="mt-MT"/>
        </w:rPr>
        <w:t xml:space="preserve"> </w:t>
      </w:r>
      <w:r w:rsidR="00D8439A" w:rsidRPr="00D8439A">
        <w:rPr>
          <w:rFonts w:ascii="Times New Roman" w:hAnsi="Times New Roman" w:cs="Times New Roman"/>
          <w:sz w:val="24"/>
          <w:szCs w:val="24"/>
          <w:lang w:val="mt-MT"/>
        </w:rPr>
        <w:t xml:space="preserve">Finally, the epistemological position of the </w:t>
      </w:r>
      <w:r w:rsidR="00D8439A" w:rsidRPr="00FE182E">
        <w:rPr>
          <w:rFonts w:ascii="Times New Roman" w:hAnsi="Times New Roman" w:cs="Times New Roman"/>
          <w:sz w:val="24"/>
          <w:szCs w:val="24"/>
          <w:lang w:val="mt-MT"/>
        </w:rPr>
        <w:t>researcher was rooted</w:t>
      </w:r>
      <w:r w:rsidR="00D8439A" w:rsidRPr="00D8439A">
        <w:rPr>
          <w:rFonts w:ascii="Times New Roman" w:hAnsi="Times New Roman" w:cs="Times New Roman"/>
          <w:sz w:val="24"/>
          <w:szCs w:val="24"/>
          <w:lang w:val="mt-MT"/>
        </w:rPr>
        <w:t xml:space="preserve"> in an interpretivist approach. This in itself </w:t>
      </w:r>
      <w:r w:rsidR="00D8439A" w:rsidRPr="00D8439A">
        <w:rPr>
          <w:rFonts w:ascii="Times New Roman" w:hAnsi="Times New Roman" w:cs="Times New Roman"/>
          <w:sz w:val="24"/>
          <w:szCs w:val="24"/>
          <w:lang w:val="mt-MT"/>
        </w:rPr>
        <w:lastRenderedPageBreak/>
        <w:t xml:space="preserve">determined the nature and the objectives of the approach. In this sense, the results of this dissertation could be deemed as biased. </w:t>
      </w:r>
      <w:r w:rsidR="00C13507">
        <w:rPr>
          <w:rFonts w:ascii="Times New Roman" w:hAnsi="Times New Roman" w:cs="Times New Roman"/>
          <w:sz w:val="24"/>
          <w:szCs w:val="24"/>
          <w:lang w:val="mt-MT"/>
        </w:rPr>
        <w:t>Nevertheless, t</w:t>
      </w:r>
      <w:r w:rsidR="00D8439A" w:rsidRPr="00D8439A">
        <w:rPr>
          <w:rFonts w:ascii="Times New Roman" w:hAnsi="Times New Roman" w:cs="Times New Roman"/>
          <w:sz w:val="24"/>
          <w:szCs w:val="24"/>
          <w:lang w:val="mt-MT"/>
        </w:rPr>
        <w:t xml:space="preserve">he researcher’s situational bias could in fact be the strongest advantage to this research as it allowed her access to all parties involved in planning, implementing and </w:t>
      </w:r>
      <w:r w:rsidR="00D8439A" w:rsidRPr="006A6253">
        <w:rPr>
          <w:rFonts w:ascii="Times New Roman" w:hAnsi="Times New Roman" w:cs="Times New Roman"/>
          <w:sz w:val="24"/>
          <w:szCs w:val="24"/>
          <w:lang w:val="mt-MT"/>
        </w:rPr>
        <w:t xml:space="preserve">experiencing music theory teaching and learning. What is more, adequate monitoring by </w:t>
      </w:r>
      <w:r w:rsidR="00054CD9">
        <w:rPr>
          <w:rFonts w:ascii="Times New Roman" w:hAnsi="Times New Roman" w:cs="Times New Roman"/>
          <w:sz w:val="24"/>
          <w:szCs w:val="24"/>
          <w:lang w:val="mt-MT"/>
        </w:rPr>
        <w:t>other theory teachers</w:t>
      </w:r>
      <w:r w:rsidR="00D8439A" w:rsidRPr="006A6253">
        <w:rPr>
          <w:rFonts w:ascii="Times New Roman" w:hAnsi="Times New Roman" w:cs="Times New Roman"/>
          <w:sz w:val="24"/>
          <w:szCs w:val="24"/>
          <w:lang w:val="mt-MT"/>
        </w:rPr>
        <w:t xml:space="preserve"> at MSM</w:t>
      </w:r>
      <w:r w:rsidR="00283E1D" w:rsidRPr="006A6253">
        <w:rPr>
          <w:rFonts w:ascii="Times New Roman" w:hAnsi="Times New Roman" w:cs="Times New Roman"/>
          <w:sz w:val="24"/>
          <w:szCs w:val="24"/>
          <w:lang w:val="mt-MT"/>
        </w:rPr>
        <w:t xml:space="preserve"> </w:t>
      </w:r>
      <w:r w:rsidRPr="006A6253">
        <w:rPr>
          <w:rFonts w:ascii="Times New Roman" w:hAnsi="Times New Roman" w:cs="Times New Roman"/>
          <w:sz w:val="24"/>
          <w:szCs w:val="24"/>
          <w:lang w:val="mt-MT"/>
        </w:rPr>
        <w:t>counterbalance</w:t>
      </w:r>
      <w:r w:rsidR="00CB54C2" w:rsidRPr="006A6253">
        <w:rPr>
          <w:rFonts w:ascii="Times New Roman" w:hAnsi="Times New Roman" w:cs="Times New Roman"/>
          <w:sz w:val="24"/>
          <w:szCs w:val="24"/>
          <w:lang w:val="mt-MT"/>
        </w:rPr>
        <w:t>d</w:t>
      </w:r>
      <w:r w:rsidRPr="008E2F40">
        <w:rPr>
          <w:rFonts w:ascii="Times New Roman" w:hAnsi="Times New Roman" w:cs="Times New Roman"/>
          <w:sz w:val="24"/>
          <w:szCs w:val="24"/>
          <w:lang w:val="mt-MT"/>
        </w:rPr>
        <w:t xml:space="preserve"> the researcher’s situational bias in analysing and reporting the findings from this research. </w:t>
      </w:r>
    </w:p>
    <w:p w14:paraId="5142B35F" w14:textId="47171090" w:rsidR="00696672" w:rsidRDefault="0002148C" w:rsidP="00C7211C">
      <w:pPr>
        <w:pStyle w:val="Heading1"/>
        <w:spacing w:line="480" w:lineRule="auto"/>
        <w:rPr>
          <w:rFonts w:ascii="Times New Roman" w:hAnsi="Times New Roman"/>
          <w:color w:val="auto"/>
          <w:sz w:val="24"/>
          <w:szCs w:val="24"/>
          <w:lang w:val="mt-MT"/>
        </w:rPr>
      </w:pPr>
      <w:bookmarkStart w:id="27" w:name="_Toc77755896"/>
      <w:bookmarkStart w:id="28" w:name="_Toc115349141"/>
      <w:r w:rsidRPr="0002148C">
        <w:rPr>
          <w:rFonts w:ascii="Times New Roman" w:hAnsi="Times New Roman"/>
          <w:color w:val="auto"/>
          <w:sz w:val="24"/>
          <w:szCs w:val="24"/>
          <w:lang w:val="mt-MT"/>
        </w:rPr>
        <w:t>1.7</w:t>
      </w:r>
      <w:r w:rsidR="00C7211C">
        <w:rPr>
          <w:rFonts w:ascii="Times New Roman" w:hAnsi="Times New Roman"/>
          <w:color w:val="auto"/>
          <w:sz w:val="24"/>
          <w:szCs w:val="24"/>
          <w:lang w:val="mt-MT"/>
        </w:rPr>
        <w:t xml:space="preserve"> </w:t>
      </w:r>
      <w:r w:rsidRPr="0002148C">
        <w:rPr>
          <w:rFonts w:ascii="Times New Roman" w:hAnsi="Times New Roman"/>
          <w:color w:val="auto"/>
          <w:sz w:val="24"/>
          <w:szCs w:val="24"/>
          <w:lang w:val="mt-MT"/>
        </w:rPr>
        <w:t>THESIS OVERVIEW</w:t>
      </w:r>
      <w:bookmarkEnd w:id="27"/>
      <w:bookmarkEnd w:id="28"/>
    </w:p>
    <w:p w14:paraId="5AE34C63" w14:textId="77777777" w:rsidR="00C7211C" w:rsidRPr="00C7211C" w:rsidRDefault="00C7211C" w:rsidP="00C7211C">
      <w:pPr>
        <w:spacing w:after="0"/>
        <w:rPr>
          <w:rFonts w:ascii="Times New Roman" w:hAnsi="Times New Roman" w:cs="Times New Roman"/>
          <w:sz w:val="24"/>
          <w:szCs w:val="24"/>
          <w:lang w:val="mt-MT"/>
        </w:rPr>
      </w:pPr>
    </w:p>
    <w:p w14:paraId="06E8144A" w14:textId="1B6D7785" w:rsidR="004A7EAC" w:rsidRDefault="00D8439A" w:rsidP="0038547A">
      <w:pPr>
        <w:spacing w:after="0" w:line="480" w:lineRule="auto"/>
        <w:jc w:val="both"/>
        <w:rPr>
          <w:rFonts w:ascii="Times New Roman" w:eastAsiaTheme="minorEastAsia" w:hAnsi="Times New Roman" w:cs="Times New Roman"/>
          <w:sz w:val="24"/>
          <w:szCs w:val="24"/>
          <w:lang w:val="mt-MT" w:eastAsia="en-GB"/>
        </w:rPr>
      </w:pPr>
      <w:r w:rsidRPr="006348CC">
        <w:rPr>
          <w:rFonts w:ascii="Times New Roman" w:hAnsi="Times New Roman" w:cs="Times New Roman"/>
          <w:sz w:val="24"/>
          <w:szCs w:val="24"/>
          <w:lang w:val="mt-MT"/>
        </w:rPr>
        <w:t xml:space="preserve">This study is organised in eight chapters. </w:t>
      </w:r>
      <w:r w:rsidRPr="003501C6">
        <w:rPr>
          <w:rFonts w:ascii="Times New Roman" w:hAnsi="Times New Roman" w:cs="Times New Roman"/>
          <w:bCs/>
          <w:sz w:val="24"/>
          <w:szCs w:val="24"/>
          <w:lang w:val="mt-MT"/>
        </w:rPr>
        <w:t xml:space="preserve">Chapter </w:t>
      </w:r>
      <w:r w:rsidR="00DC16B1" w:rsidRPr="003501C6">
        <w:rPr>
          <w:rFonts w:ascii="Times New Roman" w:hAnsi="Times New Roman" w:cs="Times New Roman"/>
          <w:bCs/>
          <w:sz w:val="24"/>
          <w:szCs w:val="24"/>
          <w:lang w:val="mt-MT"/>
        </w:rPr>
        <w:t>One</w:t>
      </w:r>
      <w:r w:rsidRPr="006348CC">
        <w:rPr>
          <w:rFonts w:ascii="Times New Roman" w:hAnsi="Times New Roman" w:cs="Times New Roman"/>
          <w:sz w:val="24"/>
          <w:szCs w:val="24"/>
          <w:lang w:val="mt-MT"/>
        </w:rPr>
        <w:t xml:space="preserve"> sets the scene of music theory teaching in the Maltese Islands</w:t>
      </w:r>
      <w:r w:rsidR="0054086B">
        <w:rPr>
          <w:rFonts w:ascii="Times New Roman" w:hAnsi="Times New Roman" w:cs="Times New Roman"/>
          <w:sz w:val="24"/>
          <w:szCs w:val="24"/>
          <w:lang w:val="mt-MT"/>
        </w:rPr>
        <w:t>.</w:t>
      </w:r>
      <w:r w:rsidR="00304E22">
        <w:rPr>
          <w:rFonts w:ascii="Times New Roman" w:hAnsi="Times New Roman" w:cs="Times New Roman"/>
          <w:sz w:val="24"/>
          <w:szCs w:val="24"/>
          <w:lang w:val="mt-MT"/>
        </w:rPr>
        <w:t xml:space="preserve"> </w:t>
      </w:r>
      <w:r w:rsidR="0054086B">
        <w:rPr>
          <w:rFonts w:ascii="Times New Roman" w:hAnsi="Times New Roman" w:cs="Times New Roman"/>
          <w:sz w:val="24"/>
          <w:szCs w:val="24"/>
          <w:lang w:val="mt-MT"/>
        </w:rPr>
        <w:t>I</w:t>
      </w:r>
      <w:r w:rsidR="00C13507" w:rsidRPr="006348CC">
        <w:rPr>
          <w:rFonts w:ascii="Times New Roman" w:hAnsi="Times New Roman" w:cs="Times New Roman"/>
          <w:sz w:val="24"/>
          <w:szCs w:val="24"/>
          <w:lang w:val="mt-MT"/>
        </w:rPr>
        <w:t>t present</w:t>
      </w:r>
      <w:r w:rsidR="007E70BC" w:rsidRPr="006348CC">
        <w:rPr>
          <w:rFonts w:ascii="Times New Roman" w:hAnsi="Times New Roman" w:cs="Times New Roman"/>
          <w:sz w:val="24"/>
          <w:szCs w:val="24"/>
          <w:lang w:val="mt-MT"/>
        </w:rPr>
        <w:t>s</w:t>
      </w:r>
      <w:r w:rsidR="00C13507" w:rsidRPr="006348CC">
        <w:rPr>
          <w:rFonts w:ascii="Times New Roman" w:hAnsi="Times New Roman" w:cs="Times New Roman"/>
          <w:sz w:val="24"/>
          <w:szCs w:val="24"/>
          <w:lang w:val="mt-MT"/>
        </w:rPr>
        <w:t xml:space="preserve"> some key issues around music theory teaching in </w:t>
      </w:r>
      <w:r w:rsidR="007A20D4">
        <w:rPr>
          <w:rFonts w:ascii="Times New Roman" w:hAnsi="Times New Roman" w:cs="Times New Roman"/>
          <w:sz w:val="24"/>
          <w:szCs w:val="24"/>
          <w:lang w:val="mt-MT"/>
        </w:rPr>
        <w:t>Higher Education</w:t>
      </w:r>
      <w:r w:rsidRPr="006348CC">
        <w:rPr>
          <w:rFonts w:ascii="Times New Roman" w:hAnsi="Times New Roman" w:cs="Times New Roman"/>
          <w:sz w:val="24"/>
          <w:szCs w:val="24"/>
          <w:lang w:val="mt-MT"/>
        </w:rPr>
        <w:t xml:space="preserve"> and it </w:t>
      </w:r>
      <w:r w:rsidR="007E70BC" w:rsidRPr="006348CC">
        <w:rPr>
          <w:rFonts w:ascii="Times New Roman" w:hAnsi="Times New Roman" w:cs="Times New Roman"/>
          <w:sz w:val="24"/>
          <w:szCs w:val="24"/>
          <w:lang w:val="mt-MT"/>
        </w:rPr>
        <w:t>articulates</w:t>
      </w:r>
      <w:r w:rsidRPr="006348CC">
        <w:rPr>
          <w:rFonts w:ascii="Times New Roman" w:hAnsi="Times New Roman" w:cs="Times New Roman"/>
          <w:sz w:val="24"/>
          <w:szCs w:val="24"/>
          <w:lang w:val="mt-MT"/>
        </w:rPr>
        <w:t xml:space="preserve"> the research questions that guided this study. </w:t>
      </w:r>
      <w:r w:rsidR="007E70BC" w:rsidRPr="006348CC">
        <w:rPr>
          <w:rFonts w:ascii="Times New Roman" w:hAnsi="Times New Roman" w:cs="Times New Roman"/>
          <w:sz w:val="24"/>
          <w:szCs w:val="24"/>
          <w:lang w:val="mt-MT"/>
        </w:rPr>
        <w:t>The</w:t>
      </w:r>
      <w:r w:rsidRPr="006348CC">
        <w:rPr>
          <w:rFonts w:ascii="Times New Roman" w:hAnsi="Times New Roman" w:cs="Times New Roman"/>
          <w:sz w:val="24"/>
          <w:szCs w:val="24"/>
          <w:lang w:val="mt-MT"/>
        </w:rPr>
        <w:t xml:space="preserve"> literature on music theory teaching and learning, with a particualr focus on </w:t>
      </w:r>
      <w:r w:rsidR="007A20D4">
        <w:rPr>
          <w:rFonts w:ascii="Times New Roman" w:hAnsi="Times New Roman" w:cs="Times New Roman"/>
          <w:sz w:val="24"/>
          <w:szCs w:val="24"/>
          <w:lang w:val="mt-MT"/>
        </w:rPr>
        <w:t>Higher Education</w:t>
      </w:r>
      <w:r w:rsidR="007E70BC" w:rsidRPr="006348CC">
        <w:rPr>
          <w:rFonts w:ascii="Times New Roman" w:hAnsi="Times New Roman" w:cs="Times New Roman"/>
          <w:sz w:val="24"/>
          <w:szCs w:val="24"/>
          <w:lang w:val="mt-MT"/>
        </w:rPr>
        <w:t xml:space="preserve">, is reviewed in </w:t>
      </w:r>
      <w:r w:rsidR="00DC16B1" w:rsidRPr="003501C6">
        <w:rPr>
          <w:rFonts w:ascii="Times New Roman" w:hAnsi="Times New Roman" w:cs="Times New Roman"/>
          <w:bCs/>
          <w:sz w:val="24"/>
          <w:szCs w:val="24"/>
          <w:lang w:val="mt-MT"/>
        </w:rPr>
        <w:t>Chapter Two</w:t>
      </w:r>
      <w:r w:rsidR="007E70BC" w:rsidRPr="003501C6">
        <w:rPr>
          <w:rFonts w:ascii="Times New Roman" w:hAnsi="Times New Roman" w:cs="Times New Roman"/>
          <w:bCs/>
          <w:sz w:val="24"/>
          <w:szCs w:val="24"/>
          <w:lang w:val="mt-MT"/>
        </w:rPr>
        <w:t>.</w:t>
      </w:r>
      <w:r w:rsidR="00304E22">
        <w:rPr>
          <w:rFonts w:ascii="Times New Roman" w:hAnsi="Times New Roman" w:cs="Times New Roman"/>
          <w:b/>
          <w:sz w:val="24"/>
          <w:szCs w:val="24"/>
          <w:lang w:val="mt-MT"/>
        </w:rPr>
        <w:t xml:space="preserve"> </w:t>
      </w:r>
      <w:r w:rsidR="0054086B" w:rsidRPr="0054086B">
        <w:rPr>
          <w:rFonts w:ascii="Times New Roman" w:hAnsi="Times New Roman" w:cs="Times New Roman"/>
          <w:bCs/>
          <w:sz w:val="24"/>
          <w:szCs w:val="24"/>
          <w:lang w:val="mt-MT"/>
        </w:rPr>
        <w:t>Additionally</w:t>
      </w:r>
      <w:r w:rsidR="0054086B">
        <w:rPr>
          <w:rFonts w:ascii="Times New Roman" w:hAnsi="Times New Roman" w:cs="Times New Roman"/>
          <w:b/>
          <w:sz w:val="24"/>
          <w:szCs w:val="24"/>
          <w:lang w:val="mt-MT"/>
        </w:rPr>
        <w:t xml:space="preserve">, </w:t>
      </w:r>
      <w:r w:rsidR="0054086B">
        <w:rPr>
          <w:rFonts w:ascii="Times New Roman" w:hAnsi="Times New Roman" w:cs="Times New Roman"/>
          <w:sz w:val="24"/>
          <w:szCs w:val="24"/>
          <w:lang w:val="mt-MT"/>
        </w:rPr>
        <w:t>s</w:t>
      </w:r>
      <w:r w:rsidR="007E70BC" w:rsidRPr="006348CC">
        <w:rPr>
          <w:rFonts w:ascii="Times New Roman" w:hAnsi="Times New Roman" w:cs="Times New Roman"/>
          <w:sz w:val="24"/>
          <w:szCs w:val="24"/>
          <w:lang w:val="mt-MT"/>
        </w:rPr>
        <w:t>kills that ought to be developed as part of music theory teaching and</w:t>
      </w:r>
      <w:r w:rsidR="007E70BC" w:rsidRPr="006348CC">
        <w:rPr>
          <w:rFonts w:ascii="Times New Roman" w:hAnsi="Times New Roman" w:cs="Times New Roman"/>
          <w:b/>
          <w:sz w:val="24"/>
          <w:szCs w:val="24"/>
          <w:lang w:val="mt-MT"/>
        </w:rPr>
        <w:t xml:space="preserve"> </w:t>
      </w:r>
      <w:r w:rsidR="007E70BC" w:rsidRPr="006348CC">
        <w:rPr>
          <w:rFonts w:ascii="Times New Roman" w:hAnsi="Times New Roman" w:cs="Times New Roman"/>
          <w:sz w:val="24"/>
          <w:szCs w:val="24"/>
          <w:lang w:val="mt-MT"/>
        </w:rPr>
        <w:t>specific approaches to effective music theory learning</w:t>
      </w:r>
      <w:r w:rsidR="0054086B">
        <w:rPr>
          <w:rFonts w:ascii="Times New Roman" w:hAnsi="Times New Roman" w:cs="Times New Roman"/>
          <w:sz w:val="24"/>
          <w:szCs w:val="24"/>
          <w:lang w:val="mt-MT"/>
        </w:rPr>
        <w:t xml:space="preserve"> that</w:t>
      </w:r>
      <w:r w:rsidR="007E70BC" w:rsidRPr="006348CC">
        <w:rPr>
          <w:rFonts w:ascii="Times New Roman" w:hAnsi="Times New Roman" w:cs="Times New Roman"/>
          <w:sz w:val="24"/>
          <w:szCs w:val="24"/>
          <w:lang w:val="mt-MT"/>
        </w:rPr>
        <w:t xml:space="preserve"> emerged from this literature review and formed the basis of a theoretical </w:t>
      </w:r>
      <w:r w:rsidR="00E06926" w:rsidRPr="006348CC">
        <w:rPr>
          <w:rFonts w:ascii="Times New Roman" w:hAnsi="Times New Roman" w:cs="Times New Roman"/>
          <w:sz w:val="24"/>
          <w:szCs w:val="24"/>
          <w:lang w:val="mt-MT"/>
        </w:rPr>
        <w:t xml:space="preserve">framework on effective music theory teaching and learning in </w:t>
      </w:r>
      <w:r w:rsidR="007A20D4">
        <w:rPr>
          <w:rFonts w:ascii="Times New Roman" w:hAnsi="Times New Roman" w:cs="Times New Roman"/>
          <w:sz w:val="24"/>
          <w:szCs w:val="24"/>
          <w:lang w:val="mt-MT"/>
        </w:rPr>
        <w:t>Higher Education</w:t>
      </w:r>
      <w:r w:rsidR="0054086B">
        <w:rPr>
          <w:rFonts w:ascii="Times New Roman" w:hAnsi="Times New Roman" w:cs="Times New Roman"/>
          <w:sz w:val="24"/>
          <w:szCs w:val="24"/>
          <w:lang w:val="mt-MT"/>
        </w:rPr>
        <w:t xml:space="preserve"> are presented</w:t>
      </w:r>
      <w:r w:rsidR="00304E22">
        <w:rPr>
          <w:rFonts w:ascii="Times New Roman" w:hAnsi="Times New Roman" w:cs="Times New Roman"/>
          <w:sz w:val="24"/>
          <w:szCs w:val="24"/>
          <w:lang w:val="mt-MT"/>
        </w:rPr>
        <w:t xml:space="preserve">. </w:t>
      </w:r>
      <w:r w:rsidR="00304E22">
        <w:rPr>
          <w:rFonts w:ascii="Times New Roman" w:hAnsi="Times New Roman" w:cs="Times New Roman"/>
          <w:bCs/>
          <w:sz w:val="24"/>
          <w:szCs w:val="24"/>
          <w:lang w:val="mt-MT"/>
        </w:rPr>
        <w:t xml:space="preserve">Chapter </w:t>
      </w:r>
      <w:r w:rsidR="00DC16B1" w:rsidRPr="003501C6">
        <w:rPr>
          <w:rFonts w:ascii="Times New Roman" w:hAnsi="Times New Roman" w:cs="Times New Roman"/>
          <w:bCs/>
          <w:sz w:val="24"/>
          <w:szCs w:val="24"/>
          <w:lang w:val="mt-MT"/>
        </w:rPr>
        <w:t>Three</w:t>
      </w:r>
      <w:r w:rsidR="00E06926" w:rsidRPr="006348CC">
        <w:rPr>
          <w:rFonts w:ascii="Times New Roman" w:hAnsi="Times New Roman" w:cs="Times New Roman"/>
          <w:sz w:val="24"/>
          <w:szCs w:val="24"/>
          <w:lang w:val="mt-MT"/>
        </w:rPr>
        <w:t xml:space="preserve"> </w:t>
      </w:r>
      <w:r w:rsidR="007E70BC" w:rsidRPr="006348CC">
        <w:rPr>
          <w:rFonts w:ascii="Times New Roman" w:hAnsi="Times New Roman" w:cs="Times New Roman"/>
          <w:sz w:val="24"/>
          <w:szCs w:val="24"/>
          <w:lang w:val="mt-MT"/>
        </w:rPr>
        <w:t xml:space="preserve">connects philosophical perspectives on effective music education with </w:t>
      </w:r>
      <w:r w:rsidRPr="006348CC">
        <w:rPr>
          <w:rFonts w:ascii="Times New Roman" w:hAnsi="Times New Roman" w:cs="Times New Roman"/>
          <w:sz w:val="24"/>
          <w:szCs w:val="24"/>
          <w:lang w:val="mt-MT"/>
        </w:rPr>
        <w:t xml:space="preserve">music theory instruction in </w:t>
      </w:r>
      <w:r w:rsidR="007A20D4">
        <w:rPr>
          <w:rFonts w:ascii="Times New Roman" w:hAnsi="Times New Roman" w:cs="Times New Roman"/>
          <w:sz w:val="24"/>
          <w:szCs w:val="24"/>
          <w:lang w:val="mt-MT"/>
        </w:rPr>
        <w:t>Higher Education</w:t>
      </w:r>
      <w:r w:rsidRPr="006348CC">
        <w:rPr>
          <w:rFonts w:ascii="Times New Roman" w:hAnsi="Times New Roman" w:cs="Times New Roman"/>
          <w:sz w:val="24"/>
          <w:szCs w:val="24"/>
          <w:lang w:val="mt-MT"/>
        </w:rPr>
        <w:t>.</w:t>
      </w:r>
      <w:r w:rsidR="007E70BC" w:rsidRPr="006348CC">
        <w:rPr>
          <w:rFonts w:ascii="Times New Roman" w:hAnsi="Times New Roman" w:cs="Times New Roman"/>
          <w:sz w:val="24"/>
          <w:szCs w:val="24"/>
          <w:lang w:val="mt-MT"/>
        </w:rPr>
        <w:t xml:space="preserve"> These perspectives are significant in reinforcing the discourse on the use of specific teaching and learning approaches. A proposed theoretical framework on effective music theory teaching and learning </w:t>
      </w:r>
      <w:r w:rsidR="00F6562D">
        <w:rPr>
          <w:rFonts w:ascii="Times New Roman" w:hAnsi="Times New Roman" w:cs="Times New Roman"/>
          <w:sz w:val="24"/>
          <w:szCs w:val="24"/>
          <w:lang w:val="mt-MT"/>
        </w:rPr>
        <w:t xml:space="preserve">in Higher Education </w:t>
      </w:r>
      <w:r w:rsidR="007E70BC" w:rsidRPr="006348CC">
        <w:rPr>
          <w:rFonts w:ascii="Times New Roman" w:hAnsi="Times New Roman" w:cs="Times New Roman"/>
          <w:sz w:val="24"/>
          <w:szCs w:val="24"/>
          <w:lang w:val="mt-MT"/>
        </w:rPr>
        <w:t xml:space="preserve">is presented at the end of Chapter </w:t>
      </w:r>
      <w:r w:rsidR="00CC7477">
        <w:rPr>
          <w:rFonts w:ascii="Times New Roman" w:hAnsi="Times New Roman" w:cs="Times New Roman"/>
          <w:sz w:val="24"/>
          <w:szCs w:val="24"/>
          <w:lang w:val="mt-MT"/>
        </w:rPr>
        <w:t>Three</w:t>
      </w:r>
      <w:r w:rsidR="007E70BC" w:rsidRPr="006348CC">
        <w:rPr>
          <w:rFonts w:ascii="Times New Roman" w:hAnsi="Times New Roman" w:cs="Times New Roman"/>
          <w:sz w:val="24"/>
          <w:szCs w:val="24"/>
          <w:lang w:val="mt-MT"/>
        </w:rPr>
        <w:t xml:space="preserve">. This framework </w:t>
      </w:r>
      <w:r w:rsidR="008D503A">
        <w:rPr>
          <w:rFonts w:ascii="Times New Roman" w:hAnsi="Times New Roman" w:cs="Times New Roman"/>
          <w:sz w:val="24"/>
          <w:szCs w:val="24"/>
          <w:lang w:val="mt-MT"/>
        </w:rPr>
        <w:t>provided a structure for</w:t>
      </w:r>
      <w:r w:rsidR="007E70BC" w:rsidRPr="006348CC">
        <w:rPr>
          <w:rFonts w:ascii="Times New Roman" w:hAnsi="Times New Roman" w:cs="Times New Roman"/>
          <w:sz w:val="24"/>
          <w:szCs w:val="24"/>
          <w:lang w:val="mt-MT"/>
        </w:rPr>
        <w:t xml:space="preserve"> the analysis of the data collected as part of this study. </w:t>
      </w:r>
      <w:r w:rsidRPr="00CC7477">
        <w:rPr>
          <w:rFonts w:ascii="Times New Roman" w:hAnsi="Times New Roman" w:cs="Times New Roman"/>
          <w:bCs/>
          <w:sz w:val="24"/>
          <w:szCs w:val="24"/>
          <w:lang w:val="mt-MT"/>
        </w:rPr>
        <w:t>Chapter Four</w:t>
      </w:r>
      <w:r w:rsidRPr="006348CC">
        <w:rPr>
          <w:rFonts w:ascii="Times New Roman" w:hAnsi="Times New Roman" w:cs="Times New Roman"/>
          <w:sz w:val="24"/>
          <w:szCs w:val="24"/>
          <w:lang w:val="mt-MT"/>
        </w:rPr>
        <w:t xml:space="preserve"> </w:t>
      </w:r>
      <w:r w:rsidR="006348CC">
        <w:rPr>
          <w:rFonts w:ascii="Times New Roman" w:hAnsi="Times New Roman" w:cs="Times New Roman"/>
          <w:sz w:val="24"/>
          <w:szCs w:val="24"/>
          <w:lang w:val="mt-MT"/>
        </w:rPr>
        <w:t xml:space="preserve">presents </w:t>
      </w:r>
      <w:r w:rsidR="006348CC" w:rsidRPr="006A6253">
        <w:rPr>
          <w:rFonts w:ascii="Times New Roman" w:hAnsi="Times New Roman" w:cs="Times New Roman"/>
          <w:sz w:val="24"/>
          <w:szCs w:val="24"/>
          <w:lang w:val="mt-MT"/>
        </w:rPr>
        <w:t xml:space="preserve">the </w:t>
      </w:r>
      <w:r w:rsidRPr="006A6253">
        <w:rPr>
          <w:rFonts w:ascii="Times New Roman" w:hAnsi="Times New Roman" w:cs="Times New Roman"/>
          <w:sz w:val="24"/>
          <w:szCs w:val="24"/>
          <w:lang w:val="mt-MT"/>
        </w:rPr>
        <w:t xml:space="preserve">philosophical paradigm, the role of the researcher and </w:t>
      </w:r>
      <w:r w:rsidR="006348CC" w:rsidRPr="006A6253">
        <w:rPr>
          <w:rFonts w:ascii="Times New Roman" w:hAnsi="Times New Roman" w:cs="Times New Roman"/>
          <w:sz w:val="24"/>
          <w:szCs w:val="24"/>
          <w:lang w:val="mt-MT"/>
        </w:rPr>
        <w:t xml:space="preserve">her </w:t>
      </w:r>
      <w:r w:rsidRPr="006A6253">
        <w:rPr>
          <w:rFonts w:ascii="Times New Roman" w:hAnsi="Times New Roman" w:cs="Times New Roman"/>
          <w:sz w:val="24"/>
          <w:szCs w:val="24"/>
          <w:lang w:val="mt-MT"/>
        </w:rPr>
        <w:t xml:space="preserve">teaching philosophy, </w:t>
      </w:r>
      <w:r w:rsidR="002B44A0">
        <w:rPr>
          <w:rFonts w:ascii="Times New Roman" w:hAnsi="Times New Roman" w:cs="Times New Roman"/>
          <w:sz w:val="24"/>
          <w:szCs w:val="24"/>
          <w:lang w:val="mt-MT"/>
        </w:rPr>
        <w:t xml:space="preserve">the </w:t>
      </w:r>
      <w:r w:rsidR="006348CC" w:rsidRPr="006A6253">
        <w:rPr>
          <w:rFonts w:ascii="Times New Roman" w:hAnsi="Times New Roman" w:cs="Times New Roman"/>
          <w:sz w:val="24"/>
          <w:szCs w:val="24"/>
          <w:lang w:val="mt-MT"/>
        </w:rPr>
        <w:t xml:space="preserve">research methodology and the research methods adopted by this study. A case study </w:t>
      </w:r>
      <w:r w:rsidR="006348CC" w:rsidRPr="006A6253">
        <w:rPr>
          <w:rFonts w:ascii="Times New Roman" w:hAnsi="Times New Roman" w:cs="Times New Roman"/>
          <w:sz w:val="24"/>
          <w:szCs w:val="24"/>
          <w:lang w:val="mt-MT"/>
        </w:rPr>
        <w:lastRenderedPageBreak/>
        <w:t>approach was applied to the MSM music theory programme for Grades VII and VIII</w:t>
      </w:r>
      <w:r w:rsidR="002B44A0">
        <w:rPr>
          <w:rFonts w:ascii="Times New Roman" w:hAnsi="Times New Roman" w:cs="Times New Roman"/>
          <w:sz w:val="24"/>
          <w:szCs w:val="24"/>
          <w:lang w:val="mt-MT"/>
        </w:rPr>
        <w:t>. I</w:t>
      </w:r>
      <w:r w:rsidR="006348CC" w:rsidRPr="006A6253">
        <w:rPr>
          <w:rFonts w:ascii="Times New Roman" w:hAnsi="Times New Roman" w:cs="Times New Roman"/>
          <w:sz w:val="24"/>
          <w:szCs w:val="24"/>
          <w:lang w:val="mt-MT"/>
        </w:rPr>
        <w:t>ndividual and focus group interviews</w:t>
      </w:r>
      <w:r w:rsidR="002B44A0">
        <w:rPr>
          <w:rFonts w:ascii="Times New Roman" w:hAnsi="Times New Roman" w:cs="Times New Roman"/>
          <w:sz w:val="24"/>
          <w:szCs w:val="24"/>
          <w:lang w:val="mt-MT"/>
        </w:rPr>
        <w:t xml:space="preserve"> </w:t>
      </w:r>
      <w:r w:rsidR="006348CC" w:rsidRPr="006A6253">
        <w:rPr>
          <w:rFonts w:ascii="Times New Roman" w:hAnsi="Times New Roman" w:cs="Times New Roman"/>
          <w:sz w:val="24"/>
          <w:szCs w:val="24"/>
          <w:lang w:val="mt-MT"/>
        </w:rPr>
        <w:t xml:space="preserve">were </w:t>
      </w:r>
      <w:r w:rsidR="002B44A0">
        <w:rPr>
          <w:rFonts w:ascii="Times New Roman" w:hAnsi="Times New Roman" w:cs="Times New Roman"/>
          <w:sz w:val="24"/>
          <w:szCs w:val="24"/>
          <w:lang w:val="mt-MT"/>
        </w:rPr>
        <w:t xml:space="preserve">the methods </w:t>
      </w:r>
      <w:r w:rsidR="006348CC" w:rsidRPr="006A6253">
        <w:rPr>
          <w:rFonts w:ascii="Times New Roman" w:hAnsi="Times New Roman" w:cs="Times New Roman"/>
          <w:sz w:val="24"/>
          <w:szCs w:val="24"/>
          <w:lang w:val="mt-MT"/>
        </w:rPr>
        <w:t xml:space="preserve">used for the generation of the data. </w:t>
      </w:r>
      <w:r w:rsidRPr="00CC7477">
        <w:rPr>
          <w:rFonts w:ascii="Times New Roman" w:eastAsiaTheme="minorEastAsia" w:hAnsi="Times New Roman" w:cs="Times New Roman"/>
          <w:bCs/>
          <w:color w:val="000000"/>
          <w:sz w:val="24"/>
          <w:szCs w:val="24"/>
          <w:lang w:val="mt-MT" w:eastAsia="en-GB"/>
        </w:rPr>
        <w:t>Chapter Five</w:t>
      </w:r>
      <w:r w:rsidRPr="006348CC">
        <w:rPr>
          <w:rFonts w:ascii="Times New Roman" w:eastAsiaTheme="minorEastAsia" w:hAnsi="Times New Roman" w:cs="Times New Roman"/>
          <w:color w:val="000000"/>
          <w:sz w:val="24"/>
          <w:szCs w:val="24"/>
          <w:lang w:val="mt-MT" w:eastAsia="en-GB"/>
        </w:rPr>
        <w:t xml:space="preserve"> </w:t>
      </w:r>
      <w:r w:rsidR="000D386C">
        <w:rPr>
          <w:rFonts w:ascii="Times New Roman" w:eastAsiaTheme="minorEastAsia" w:hAnsi="Times New Roman" w:cs="Times New Roman"/>
          <w:color w:val="000000"/>
          <w:sz w:val="24"/>
          <w:szCs w:val="24"/>
          <w:lang w:val="mt-MT" w:eastAsia="en-GB"/>
        </w:rPr>
        <w:t xml:space="preserve">presents an analysis of the </w:t>
      </w:r>
      <w:r w:rsidR="002B0BE5">
        <w:rPr>
          <w:rFonts w:ascii="Times New Roman" w:eastAsiaTheme="minorEastAsia" w:hAnsi="Times New Roman" w:cs="Times New Roman"/>
          <w:color w:val="000000"/>
          <w:sz w:val="24"/>
          <w:szCs w:val="24"/>
          <w:lang w:val="mt-MT" w:eastAsia="en-GB"/>
        </w:rPr>
        <w:t>responses</w:t>
      </w:r>
      <w:r w:rsidR="000D386C">
        <w:rPr>
          <w:rFonts w:ascii="Times New Roman" w:eastAsiaTheme="minorEastAsia" w:hAnsi="Times New Roman" w:cs="Times New Roman"/>
          <w:color w:val="000000"/>
          <w:sz w:val="24"/>
          <w:szCs w:val="24"/>
          <w:lang w:val="mt-MT" w:eastAsia="en-GB"/>
        </w:rPr>
        <w:t xml:space="preserve"> </w:t>
      </w:r>
      <w:r w:rsidRPr="006348CC">
        <w:rPr>
          <w:rFonts w:ascii="Times New Roman" w:eastAsiaTheme="minorEastAsia" w:hAnsi="Times New Roman" w:cs="Times New Roman"/>
          <w:color w:val="000000"/>
          <w:sz w:val="24"/>
          <w:szCs w:val="24"/>
          <w:lang w:val="mt-MT" w:eastAsia="en-GB"/>
        </w:rPr>
        <w:t>from composer-teachers, music lecturers and music teachers</w:t>
      </w:r>
      <w:r w:rsidR="002B0BE5">
        <w:rPr>
          <w:rFonts w:ascii="Times New Roman" w:eastAsiaTheme="minorEastAsia" w:hAnsi="Times New Roman" w:cs="Times New Roman"/>
          <w:color w:val="000000"/>
          <w:sz w:val="24"/>
          <w:szCs w:val="24"/>
          <w:lang w:val="mt-MT" w:eastAsia="en-GB"/>
        </w:rPr>
        <w:t xml:space="preserve">, </w:t>
      </w:r>
      <w:r w:rsidR="002B0BE5" w:rsidRPr="0054086B">
        <w:rPr>
          <w:rFonts w:ascii="Times New Roman" w:eastAsiaTheme="minorEastAsia" w:hAnsi="Times New Roman" w:cs="Times New Roman"/>
          <w:sz w:val="24"/>
          <w:szCs w:val="24"/>
          <w:lang w:val="mt-MT" w:eastAsia="en-GB"/>
        </w:rPr>
        <w:t>all referred to as music theory teachers</w:t>
      </w:r>
      <w:r w:rsidRPr="0054086B">
        <w:rPr>
          <w:rFonts w:ascii="Times New Roman" w:eastAsiaTheme="minorEastAsia" w:hAnsi="Times New Roman" w:cs="Times New Roman"/>
          <w:sz w:val="24"/>
          <w:szCs w:val="24"/>
          <w:lang w:val="mt-MT" w:eastAsia="en-GB"/>
        </w:rPr>
        <w:t xml:space="preserve">. </w:t>
      </w:r>
      <w:r w:rsidRPr="00CC7477">
        <w:rPr>
          <w:rFonts w:ascii="Times New Roman" w:eastAsiaTheme="minorEastAsia" w:hAnsi="Times New Roman" w:cs="Times New Roman"/>
          <w:bCs/>
          <w:color w:val="000000"/>
          <w:sz w:val="24"/>
          <w:szCs w:val="24"/>
          <w:lang w:val="mt-MT" w:eastAsia="en-GB"/>
        </w:rPr>
        <w:t>Chapter Six</w:t>
      </w:r>
      <w:r w:rsidRPr="006348CC">
        <w:rPr>
          <w:rFonts w:ascii="Times New Roman" w:eastAsiaTheme="minorEastAsia" w:hAnsi="Times New Roman" w:cs="Times New Roman"/>
          <w:color w:val="000000"/>
          <w:sz w:val="24"/>
          <w:szCs w:val="24"/>
          <w:lang w:val="mt-MT" w:eastAsia="en-GB"/>
        </w:rPr>
        <w:t xml:space="preserve"> </w:t>
      </w:r>
      <w:r w:rsidR="00A020B3">
        <w:rPr>
          <w:rFonts w:ascii="Times New Roman" w:eastAsiaTheme="minorEastAsia" w:hAnsi="Times New Roman" w:cs="Times New Roman"/>
          <w:color w:val="000000"/>
          <w:sz w:val="24"/>
          <w:szCs w:val="24"/>
          <w:lang w:val="mt-MT" w:eastAsia="en-GB"/>
        </w:rPr>
        <w:t xml:space="preserve">presents an analysis </w:t>
      </w:r>
      <w:r w:rsidR="000D386C">
        <w:rPr>
          <w:rFonts w:ascii="Times New Roman" w:eastAsiaTheme="minorEastAsia" w:hAnsi="Times New Roman" w:cs="Times New Roman"/>
          <w:color w:val="000000"/>
          <w:sz w:val="24"/>
          <w:szCs w:val="24"/>
          <w:lang w:val="mt-MT" w:eastAsia="en-GB"/>
        </w:rPr>
        <w:t>o</w:t>
      </w:r>
      <w:r w:rsidR="00A020B3">
        <w:rPr>
          <w:rFonts w:ascii="Times New Roman" w:eastAsiaTheme="minorEastAsia" w:hAnsi="Times New Roman" w:cs="Times New Roman"/>
          <w:color w:val="000000"/>
          <w:sz w:val="24"/>
          <w:szCs w:val="24"/>
          <w:lang w:val="mt-MT" w:eastAsia="en-GB"/>
        </w:rPr>
        <w:t>f</w:t>
      </w:r>
      <w:r w:rsidR="000D386C">
        <w:rPr>
          <w:rFonts w:ascii="Times New Roman" w:eastAsiaTheme="minorEastAsia" w:hAnsi="Times New Roman" w:cs="Times New Roman"/>
          <w:color w:val="000000"/>
          <w:sz w:val="24"/>
          <w:szCs w:val="24"/>
          <w:lang w:val="mt-MT" w:eastAsia="en-GB"/>
        </w:rPr>
        <w:t xml:space="preserve"> the </w:t>
      </w:r>
      <w:r w:rsidR="00292098">
        <w:rPr>
          <w:rFonts w:ascii="Times New Roman" w:eastAsiaTheme="minorEastAsia" w:hAnsi="Times New Roman" w:cs="Times New Roman"/>
          <w:color w:val="000000"/>
          <w:sz w:val="24"/>
          <w:szCs w:val="24"/>
          <w:lang w:val="mt-MT" w:eastAsia="en-GB"/>
        </w:rPr>
        <w:t>responses</w:t>
      </w:r>
      <w:r w:rsidR="000D386C">
        <w:rPr>
          <w:rFonts w:ascii="Times New Roman" w:eastAsiaTheme="minorEastAsia" w:hAnsi="Times New Roman" w:cs="Times New Roman"/>
          <w:color w:val="000000"/>
          <w:sz w:val="24"/>
          <w:szCs w:val="24"/>
          <w:lang w:val="mt-MT" w:eastAsia="en-GB"/>
        </w:rPr>
        <w:t xml:space="preserve"> from music theory students</w:t>
      </w:r>
      <w:r w:rsidR="00A020B3">
        <w:rPr>
          <w:rFonts w:ascii="Times New Roman" w:eastAsiaTheme="minorEastAsia" w:hAnsi="Times New Roman" w:cs="Times New Roman"/>
          <w:color w:val="000000"/>
          <w:sz w:val="24"/>
          <w:szCs w:val="24"/>
          <w:lang w:val="mt-MT" w:eastAsia="en-GB"/>
        </w:rPr>
        <w:t xml:space="preserve"> at MSM</w:t>
      </w:r>
      <w:r w:rsidR="000D386C">
        <w:rPr>
          <w:rFonts w:ascii="Times New Roman" w:eastAsiaTheme="minorEastAsia" w:hAnsi="Times New Roman" w:cs="Times New Roman"/>
          <w:color w:val="000000"/>
          <w:sz w:val="24"/>
          <w:szCs w:val="24"/>
          <w:lang w:val="mt-MT" w:eastAsia="en-GB"/>
        </w:rPr>
        <w:t xml:space="preserve">. </w:t>
      </w:r>
      <w:r w:rsidRPr="00CC7477">
        <w:rPr>
          <w:rFonts w:ascii="Times New Roman" w:eastAsiaTheme="minorEastAsia" w:hAnsi="Times New Roman" w:cs="Times New Roman"/>
          <w:bCs/>
          <w:color w:val="000000"/>
          <w:sz w:val="24"/>
          <w:szCs w:val="24"/>
          <w:lang w:val="mt-MT" w:eastAsia="en-GB"/>
        </w:rPr>
        <w:t>Chapter Seven</w:t>
      </w:r>
      <w:r w:rsidRPr="006348CC">
        <w:rPr>
          <w:rFonts w:ascii="Times New Roman" w:eastAsiaTheme="minorEastAsia" w:hAnsi="Times New Roman" w:cs="Times New Roman"/>
          <w:color w:val="000000"/>
          <w:sz w:val="24"/>
          <w:szCs w:val="24"/>
          <w:lang w:val="mt-MT" w:eastAsia="en-GB"/>
        </w:rPr>
        <w:t xml:space="preserve"> </w:t>
      </w:r>
      <w:r w:rsidR="00A96CE0">
        <w:rPr>
          <w:rFonts w:ascii="Times New Roman" w:eastAsiaTheme="minorEastAsia" w:hAnsi="Times New Roman" w:cs="Times New Roman"/>
          <w:color w:val="000000"/>
          <w:sz w:val="24"/>
          <w:szCs w:val="24"/>
          <w:lang w:val="mt-MT" w:eastAsia="en-GB"/>
        </w:rPr>
        <w:t xml:space="preserve">presents a detailed discussion of the findings of the current study. </w:t>
      </w:r>
      <w:r w:rsidR="00A020B3">
        <w:rPr>
          <w:rFonts w:ascii="Times New Roman" w:eastAsiaTheme="minorEastAsia" w:hAnsi="Times New Roman" w:cs="Times New Roman"/>
          <w:color w:val="000000"/>
          <w:sz w:val="24"/>
          <w:szCs w:val="24"/>
          <w:lang w:val="mt-MT" w:eastAsia="en-GB"/>
        </w:rPr>
        <w:t xml:space="preserve">The concluding chapter, </w:t>
      </w:r>
      <w:r w:rsidRPr="00CC7477">
        <w:rPr>
          <w:rFonts w:ascii="Times New Roman" w:eastAsiaTheme="minorEastAsia" w:hAnsi="Times New Roman" w:cs="Times New Roman"/>
          <w:bCs/>
          <w:color w:val="000000"/>
          <w:sz w:val="24"/>
          <w:szCs w:val="24"/>
          <w:lang w:val="mt-MT" w:eastAsia="en-GB"/>
        </w:rPr>
        <w:t>Chapter Eight</w:t>
      </w:r>
      <w:r w:rsidR="00A020B3" w:rsidRPr="00CC7477">
        <w:rPr>
          <w:rFonts w:ascii="Times New Roman" w:eastAsiaTheme="minorEastAsia" w:hAnsi="Times New Roman" w:cs="Times New Roman"/>
          <w:bCs/>
          <w:color w:val="000000"/>
          <w:sz w:val="24"/>
          <w:szCs w:val="24"/>
          <w:lang w:val="mt-MT" w:eastAsia="en-GB"/>
        </w:rPr>
        <w:t>,</w:t>
      </w:r>
      <w:r w:rsidR="00A020B3">
        <w:rPr>
          <w:rFonts w:ascii="Times New Roman" w:eastAsiaTheme="minorEastAsia" w:hAnsi="Times New Roman" w:cs="Times New Roman"/>
          <w:b/>
          <w:color w:val="000000"/>
          <w:sz w:val="24"/>
          <w:szCs w:val="24"/>
          <w:lang w:val="mt-MT" w:eastAsia="en-GB"/>
        </w:rPr>
        <w:t xml:space="preserve"> </w:t>
      </w:r>
      <w:r w:rsidR="00846453">
        <w:rPr>
          <w:rFonts w:ascii="Times New Roman" w:eastAsiaTheme="minorEastAsia" w:hAnsi="Times New Roman" w:cs="Times New Roman"/>
          <w:color w:val="000000"/>
          <w:sz w:val="24"/>
          <w:szCs w:val="24"/>
          <w:lang w:val="mt-MT" w:eastAsia="en-GB"/>
        </w:rPr>
        <w:t xml:space="preserve">presents a </w:t>
      </w:r>
      <w:r w:rsidRPr="006348CC">
        <w:rPr>
          <w:rFonts w:ascii="Times New Roman" w:eastAsiaTheme="minorEastAsia" w:hAnsi="Times New Roman" w:cs="Times New Roman"/>
          <w:color w:val="000000"/>
          <w:sz w:val="24"/>
          <w:szCs w:val="24"/>
          <w:lang w:val="mt-MT" w:eastAsia="en-GB"/>
        </w:rPr>
        <w:t>summary of the findings</w:t>
      </w:r>
      <w:r w:rsidR="00846453">
        <w:rPr>
          <w:rFonts w:ascii="Times New Roman" w:eastAsiaTheme="minorEastAsia" w:hAnsi="Times New Roman" w:cs="Times New Roman"/>
          <w:color w:val="000000"/>
          <w:sz w:val="24"/>
          <w:szCs w:val="24"/>
          <w:lang w:val="mt-MT" w:eastAsia="en-GB"/>
        </w:rPr>
        <w:t xml:space="preserve">, </w:t>
      </w:r>
      <w:r w:rsidRPr="006348CC">
        <w:rPr>
          <w:rFonts w:ascii="Times New Roman" w:eastAsiaTheme="minorEastAsia" w:hAnsi="Times New Roman" w:cs="Times New Roman"/>
          <w:color w:val="000000"/>
          <w:sz w:val="24"/>
          <w:szCs w:val="24"/>
          <w:lang w:val="mt-MT" w:eastAsia="en-GB"/>
        </w:rPr>
        <w:t>examines the implications of the study</w:t>
      </w:r>
      <w:r w:rsidR="00846453">
        <w:rPr>
          <w:rFonts w:ascii="Times New Roman" w:eastAsiaTheme="minorEastAsia" w:hAnsi="Times New Roman" w:cs="Times New Roman"/>
          <w:color w:val="000000"/>
          <w:sz w:val="24"/>
          <w:szCs w:val="24"/>
          <w:lang w:val="mt-MT" w:eastAsia="en-GB"/>
        </w:rPr>
        <w:t xml:space="preserve"> and </w:t>
      </w:r>
      <w:r w:rsidRPr="006348CC">
        <w:rPr>
          <w:rFonts w:ascii="Times New Roman" w:eastAsiaTheme="minorEastAsia" w:hAnsi="Times New Roman" w:cs="Times New Roman"/>
          <w:color w:val="000000"/>
          <w:sz w:val="24"/>
          <w:szCs w:val="24"/>
          <w:lang w:val="mt-MT" w:eastAsia="en-GB"/>
        </w:rPr>
        <w:t xml:space="preserve">offers a way forward for </w:t>
      </w:r>
      <w:r w:rsidR="00846453">
        <w:rPr>
          <w:rFonts w:ascii="Times New Roman" w:eastAsiaTheme="minorEastAsia" w:hAnsi="Times New Roman" w:cs="Times New Roman"/>
          <w:color w:val="000000"/>
          <w:sz w:val="24"/>
          <w:szCs w:val="24"/>
          <w:lang w:val="mt-MT" w:eastAsia="en-GB"/>
        </w:rPr>
        <w:t xml:space="preserve">further </w:t>
      </w:r>
      <w:r w:rsidRPr="006348CC">
        <w:rPr>
          <w:rFonts w:ascii="Times New Roman" w:eastAsiaTheme="minorEastAsia" w:hAnsi="Times New Roman" w:cs="Times New Roman"/>
          <w:color w:val="000000"/>
          <w:sz w:val="24"/>
          <w:szCs w:val="24"/>
          <w:lang w:val="mt-MT" w:eastAsia="en-GB"/>
        </w:rPr>
        <w:t>research</w:t>
      </w:r>
      <w:r w:rsidR="00846453">
        <w:rPr>
          <w:rFonts w:ascii="Times New Roman" w:eastAsiaTheme="minorEastAsia" w:hAnsi="Times New Roman" w:cs="Times New Roman"/>
          <w:color w:val="000000"/>
          <w:sz w:val="24"/>
          <w:szCs w:val="24"/>
          <w:lang w:val="mt-MT" w:eastAsia="en-GB"/>
        </w:rPr>
        <w:t xml:space="preserve"> on </w:t>
      </w:r>
      <w:r w:rsidRPr="006348CC">
        <w:rPr>
          <w:rFonts w:ascii="Times New Roman" w:eastAsiaTheme="minorEastAsia" w:hAnsi="Times New Roman" w:cs="Times New Roman"/>
          <w:color w:val="000000"/>
          <w:sz w:val="24"/>
          <w:szCs w:val="24"/>
          <w:lang w:val="mt-MT" w:eastAsia="en-GB"/>
        </w:rPr>
        <w:t xml:space="preserve">music theory teaching </w:t>
      </w:r>
      <w:r w:rsidRPr="006A6253">
        <w:rPr>
          <w:rFonts w:ascii="Times New Roman" w:eastAsiaTheme="minorEastAsia" w:hAnsi="Times New Roman" w:cs="Times New Roman"/>
          <w:sz w:val="24"/>
          <w:szCs w:val="24"/>
          <w:lang w:val="mt-MT" w:eastAsia="en-GB"/>
        </w:rPr>
        <w:t>and learning</w:t>
      </w:r>
      <w:r w:rsidR="00292098">
        <w:rPr>
          <w:rFonts w:ascii="Times New Roman" w:eastAsiaTheme="minorEastAsia" w:hAnsi="Times New Roman" w:cs="Times New Roman"/>
          <w:sz w:val="24"/>
          <w:szCs w:val="24"/>
          <w:lang w:val="mt-MT" w:eastAsia="en-GB"/>
        </w:rPr>
        <w:t xml:space="preserve"> in Higher Education in the Maltese Islands and internationally</w:t>
      </w:r>
      <w:r w:rsidRPr="006A6253">
        <w:rPr>
          <w:rFonts w:ascii="Times New Roman" w:eastAsiaTheme="minorEastAsia" w:hAnsi="Times New Roman" w:cs="Times New Roman"/>
          <w:sz w:val="24"/>
          <w:szCs w:val="24"/>
          <w:lang w:val="mt-MT" w:eastAsia="en-GB"/>
        </w:rPr>
        <w:t>.</w:t>
      </w:r>
    </w:p>
    <w:p w14:paraId="77078408" w14:textId="77777777" w:rsidR="00F0097B" w:rsidRDefault="00F0097B" w:rsidP="0038547A">
      <w:pPr>
        <w:spacing w:after="0" w:line="480" w:lineRule="auto"/>
        <w:jc w:val="both"/>
        <w:rPr>
          <w:rFonts w:ascii="Times New Roman" w:eastAsiaTheme="minorEastAsia" w:hAnsi="Times New Roman" w:cs="Times New Roman"/>
          <w:sz w:val="24"/>
          <w:szCs w:val="24"/>
          <w:lang w:val="mt-MT" w:eastAsia="en-GB"/>
        </w:rPr>
      </w:pPr>
    </w:p>
    <w:p w14:paraId="766114C0" w14:textId="77777777" w:rsidR="00F0097B" w:rsidRDefault="00F0097B" w:rsidP="0038547A">
      <w:pPr>
        <w:spacing w:after="0" w:line="480" w:lineRule="auto"/>
        <w:jc w:val="both"/>
        <w:rPr>
          <w:rFonts w:ascii="Times New Roman" w:eastAsiaTheme="minorEastAsia" w:hAnsi="Times New Roman" w:cs="Times New Roman"/>
          <w:sz w:val="24"/>
          <w:szCs w:val="24"/>
          <w:lang w:val="mt-MT" w:eastAsia="en-GB"/>
        </w:rPr>
      </w:pPr>
    </w:p>
    <w:p w14:paraId="2FA874CB" w14:textId="77777777" w:rsidR="0038547A" w:rsidRDefault="0038547A" w:rsidP="0038547A">
      <w:pPr>
        <w:spacing w:after="0" w:line="480" w:lineRule="auto"/>
        <w:jc w:val="both"/>
        <w:rPr>
          <w:rFonts w:ascii="Times New Roman" w:eastAsiaTheme="minorEastAsia" w:hAnsi="Times New Roman" w:cs="Times New Roman"/>
          <w:sz w:val="24"/>
          <w:szCs w:val="24"/>
          <w:lang w:val="mt-MT" w:eastAsia="en-GB"/>
        </w:rPr>
      </w:pPr>
    </w:p>
    <w:p w14:paraId="33912976" w14:textId="2D18AA50" w:rsidR="001A7C46" w:rsidRDefault="001A7C46" w:rsidP="0038547A">
      <w:pPr>
        <w:spacing w:after="0" w:line="480" w:lineRule="auto"/>
        <w:jc w:val="both"/>
        <w:rPr>
          <w:rFonts w:ascii="Times New Roman" w:eastAsiaTheme="minorEastAsia" w:hAnsi="Times New Roman" w:cs="Times New Roman"/>
          <w:sz w:val="24"/>
          <w:szCs w:val="24"/>
          <w:lang w:val="mt-MT" w:eastAsia="en-GB"/>
        </w:rPr>
      </w:pPr>
    </w:p>
    <w:p w14:paraId="264A929C" w14:textId="15E73275" w:rsidR="00A45DA0" w:rsidRDefault="00A45DA0" w:rsidP="0038547A">
      <w:pPr>
        <w:spacing w:after="0" w:line="480" w:lineRule="auto"/>
        <w:jc w:val="both"/>
        <w:rPr>
          <w:rFonts w:ascii="Times New Roman" w:eastAsiaTheme="minorEastAsia" w:hAnsi="Times New Roman" w:cs="Times New Roman"/>
          <w:sz w:val="24"/>
          <w:szCs w:val="24"/>
          <w:lang w:val="mt-MT" w:eastAsia="en-GB"/>
        </w:rPr>
      </w:pPr>
    </w:p>
    <w:p w14:paraId="6187666D" w14:textId="6B2932B7" w:rsidR="00A45DA0" w:rsidRDefault="00A45DA0" w:rsidP="0038547A">
      <w:pPr>
        <w:spacing w:after="0" w:line="480" w:lineRule="auto"/>
        <w:jc w:val="both"/>
        <w:rPr>
          <w:rFonts w:ascii="Times New Roman" w:eastAsiaTheme="minorEastAsia" w:hAnsi="Times New Roman" w:cs="Times New Roman"/>
          <w:sz w:val="24"/>
          <w:szCs w:val="24"/>
          <w:lang w:val="mt-MT" w:eastAsia="en-GB"/>
        </w:rPr>
      </w:pPr>
    </w:p>
    <w:p w14:paraId="268B99FB" w14:textId="0A4117D6" w:rsidR="00A45DA0" w:rsidRDefault="00A45DA0" w:rsidP="0038547A">
      <w:pPr>
        <w:spacing w:after="0" w:line="480" w:lineRule="auto"/>
        <w:jc w:val="both"/>
        <w:rPr>
          <w:rFonts w:ascii="Times New Roman" w:eastAsiaTheme="minorEastAsia" w:hAnsi="Times New Roman" w:cs="Times New Roman"/>
          <w:sz w:val="24"/>
          <w:szCs w:val="24"/>
          <w:lang w:val="mt-MT" w:eastAsia="en-GB"/>
        </w:rPr>
      </w:pPr>
    </w:p>
    <w:p w14:paraId="7E3C1114" w14:textId="5A7653BC" w:rsidR="00A45DA0" w:rsidRDefault="00A45DA0" w:rsidP="0038547A">
      <w:pPr>
        <w:spacing w:after="0" w:line="480" w:lineRule="auto"/>
        <w:jc w:val="both"/>
        <w:rPr>
          <w:rFonts w:ascii="Times New Roman" w:eastAsiaTheme="minorEastAsia" w:hAnsi="Times New Roman" w:cs="Times New Roman"/>
          <w:sz w:val="24"/>
          <w:szCs w:val="24"/>
          <w:lang w:val="mt-MT" w:eastAsia="en-GB"/>
        </w:rPr>
      </w:pPr>
    </w:p>
    <w:p w14:paraId="08773408" w14:textId="230A47F1" w:rsidR="00A45DA0" w:rsidRDefault="00A45DA0" w:rsidP="0038547A">
      <w:pPr>
        <w:spacing w:after="0" w:line="480" w:lineRule="auto"/>
        <w:jc w:val="both"/>
        <w:rPr>
          <w:rFonts w:ascii="Times New Roman" w:eastAsiaTheme="minorEastAsia" w:hAnsi="Times New Roman" w:cs="Times New Roman"/>
          <w:sz w:val="24"/>
          <w:szCs w:val="24"/>
          <w:lang w:val="mt-MT" w:eastAsia="en-GB"/>
        </w:rPr>
      </w:pPr>
    </w:p>
    <w:p w14:paraId="5C76A338" w14:textId="78C6D333" w:rsidR="00A45DA0" w:rsidRDefault="00A45DA0" w:rsidP="0038547A">
      <w:pPr>
        <w:spacing w:after="0" w:line="480" w:lineRule="auto"/>
        <w:jc w:val="both"/>
        <w:rPr>
          <w:rFonts w:ascii="Times New Roman" w:eastAsiaTheme="minorEastAsia" w:hAnsi="Times New Roman" w:cs="Times New Roman"/>
          <w:sz w:val="24"/>
          <w:szCs w:val="24"/>
          <w:lang w:val="mt-MT" w:eastAsia="en-GB"/>
        </w:rPr>
      </w:pPr>
    </w:p>
    <w:p w14:paraId="7EA144D5" w14:textId="407B455C" w:rsidR="00A45DA0" w:rsidRDefault="00A45DA0" w:rsidP="0038547A">
      <w:pPr>
        <w:spacing w:after="0" w:line="480" w:lineRule="auto"/>
        <w:jc w:val="both"/>
        <w:rPr>
          <w:rFonts w:ascii="Times New Roman" w:eastAsiaTheme="minorEastAsia" w:hAnsi="Times New Roman" w:cs="Times New Roman"/>
          <w:sz w:val="24"/>
          <w:szCs w:val="24"/>
          <w:lang w:val="mt-MT" w:eastAsia="en-GB"/>
        </w:rPr>
      </w:pPr>
    </w:p>
    <w:p w14:paraId="5420B383" w14:textId="1DE2F6E2" w:rsidR="00A45DA0" w:rsidRDefault="00A45DA0" w:rsidP="0038547A">
      <w:pPr>
        <w:spacing w:after="0" w:line="480" w:lineRule="auto"/>
        <w:jc w:val="both"/>
        <w:rPr>
          <w:rFonts w:ascii="Times New Roman" w:eastAsiaTheme="minorEastAsia" w:hAnsi="Times New Roman" w:cs="Times New Roman"/>
          <w:sz w:val="24"/>
          <w:szCs w:val="24"/>
          <w:lang w:val="mt-MT" w:eastAsia="en-GB"/>
        </w:rPr>
      </w:pPr>
    </w:p>
    <w:p w14:paraId="272604B5" w14:textId="4622E2BF" w:rsidR="00A45DA0" w:rsidRDefault="00A45DA0" w:rsidP="0038547A">
      <w:pPr>
        <w:spacing w:after="0" w:line="480" w:lineRule="auto"/>
        <w:jc w:val="both"/>
        <w:rPr>
          <w:rFonts w:ascii="Times New Roman" w:eastAsiaTheme="minorEastAsia" w:hAnsi="Times New Roman" w:cs="Times New Roman"/>
          <w:sz w:val="24"/>
          <w:szCs w:val="24"/>
          <w:lang w:val="mt-MT" w:eastAsia="en-GB"/>
        </w:rPr>
      </w:pPr>
    </w:p>
    <w:p w14:paraId="43619074" w14:textId="78E0D43A" w:rsidR="00A45DA0" w:rsidRDefault="00A45DA0" w:rsidP="0038547A">
      <w:pPr>
        <w:spacing w:after="0" w:line="480" w:lineRule="auto"/>
        <w:jc w:val="both"/>
        <w:rPr>
          <w:rFonts w:ascii="Times New Roman" w:eastAsiaTheme="minorEastAsia" w:hAnsi="Times New Roman" w:cs="Times New Roman"/>
          <w:sz w:val="24"/>
          <w:szCs w:val="24"/>
          <w:lang w:val="mt-MT" w:eastAsia="en-GB"/>
        </w:rPr>
      </w:pPr>
    </w:p>
    <w:p w14:paraId="643AB665" w14:textId="67A8FCCA" w:rsidR="00A45DA0" w:rsidRDefault="00A45DA0" w:rsidP="0038547A">
      <w:pPr>
        <w:spacing w:after="0" w:line="480" w:lineRule="auto"/>
        <w:jc w:val="both"/>
        <w:rPr>
          <w:rFonts w:ascii="Times New Roman" w:eastAsiaTheme="minorEastAsia" w:hAnsi="Times New Roman" w:cs="Times New Roman"/>
          <w:sz w:val="24"/>
          <w:szCs w:val="24"/>
          <w:lang w:val="mt-MT" w:eastAsia="en-GB"/>
        </w:rPr>
      </w:pPr>
    </w:p>
    <w:p w14:paraId="58F6B5DC" w14:textId="69129881" w:rsidR="00A45DA0" w:rsidRDefault="00A45DA0" w:rsidP="0038547A">
      <w:pPr>
        <w:spacing w:after="0" w:line="480" w:lineRule="auto"/>
        <w:jc w:val="both"/>
        <w:rPr>
          <w:rFonts w:ascii="Times New Roman" w:eastAsiaTheme="minorEastAsia" w:hAnsi="Times New Roman" w:cs="Times New Roman"/>
          <w:sz w:val="24"/>
          <w:szCs w:val="24"/>
          <w:lang w:val="mt-MT" w:eastAsia="en-GB"/>
        </w:rPr>
      </w:pPr>
    </w:p>
    <w:p w14:paraId="09717DA2" w14:textId="2534BB2A" w:rsidR="00A45DA0" w:rsidRDefault="00A45DA0" w:rsidP="0038547A">
      <w:pPr>
        <w:spacing w:after="0" w:line="480" w:lineRule="auto"/>
        <w:jc w:val="both"/>
        <w:rPr>
          <w:rFonts w:ascii="Times New Roman" w:eastAsiaTheme="minorEastAsia" w:hAnsi="Times New Roman" w:cs="Times New Roman"/>
          <w:sz w:val="24"/>
          <w:szCs w:val="24"/>
          <w:lang w:val="mt-MT" w:eastAsia="en-GB"/>
        </w:rPr>
      </w:pPr>
    </w:p>
    <w:p w14:paraId="14C38CE5" w14:textId="4A8C574F" w:rsidR="0038547A" w:rsidRPr="006625B7" w:rsidRDefault="0038547A" w:rsidP="006625B7">
      <w:pPr>
        <w:pStyle w:val="Heading1"/>
        <w:spacing w:line="240" w:lineRule="auto"/>
        <w:ind w:left="2410" w:hanging="2410"/>
        <w:rPr>
          <w:rFonts w:ascii="Times New Roman" w:hAnsi="Times New Roman" w:cs="Times New Roman"/>
          <w:color w:val="auto"/>
          <w:sz w:val="16"/>
          <w:szCs w:val="16"/>
          <w:lang w:val="mt-MT" w:eastAsia="en-GB"/>
        </w:rPr>
      </w:pPr>
      <w:bookmarkStart w:id="29" w:name="_Toc77755897"/>
      <w:bookmarkStart w:id="30" w:name="_Toc115349142"/>
      <w:r w:rsidRPr="00EB5EF0">
        <w:rPr>
          <w:rFonts w:ascii="Times New Roman" w:hAnsi="Times New Roman" w:cs="Times New Roman"/>
          <w:color w:val="auto"/>
          <w:szCs w:val="28"/>
          <w:lang w:val="mt-MT" w:eastAsia="en-GB"/>
        </w:rPr>
        <w:lastRenderedPageBreak/>
        <w:t>C</w:t>
      </w:r>
      <w:r w:rsidRPr="0084353A">
        <w:rPr>
          <w:rFonts w:ascii="Times New Roman" w:hAnsi="Times New Roman" w:cs="Times New Roman"/>
          <w:color w:val="auto"/>
          <w:sz w:val="28"/>
          <w:szCs w:val="28"/>
          <w:lang w:val="mt-MT" w:eastAsia="en-GB"/>
        </w:rPr>
        <w:t xml:space="preserve">HAPTER </w:t>
      </w:r>
      <w:r w:rsidRPr="00EB5EF0">
        <w:rPr>
          <w:rFonts w:ascii="Times New Roman" w:hAnsi="Times New Roman" w:cs="Times New Roman"/>
          <w:color w:val="auto"/>
          <w:szCs w:val="28"/>
          <w:lang w:val="mt-MT" w:eastAsia="en-GB"/>
        </w:rPr>
        <w:t>T</w:t>
      </w:r>
      <w:r w:rsidRPr="0084353A">
        <w:rPr>
          <w:rFonts w:ascii="Times New Roman" w:hAnsi="Times New Roman" w:cs="Times New Roman"/>
          <w:color w:val="auto"/>
          <w:sz w:val="28"/>
          <w:szCs w:val="28"/>
          <w:lang w:val="mt-MT" w:eastAsia="en-GB"/>
        </w:rPr>
        <w:t>WO</w:t>
      </w:r>
      <w:bookmarkEnd w:id="29"/>
      <w:r w:rsidR="00EB5EF0">
        <w:rPr>
          <w:rFonts w:ascii="Times New Roman" w:hAnsi="Times New Roman" w:cs="Times New Roman"/>
          <w:color w:val="auto"/>
          <w:sz w:val="28"/>
          <w:szCs w:val="28"/>
          <w:lang w:val="mt-MT" w:eastAsia="en-GB"/>
        </w:rPr>
        <w:t xml:space="preserve">: </w:t>
      </w:r>
      <w:r w:rsidR="0037238B">
        <w:rPr>
          <w:rFonts w:ascii="Times New Roman" w:hAnsi="Times New Roman" w:cs="Times New Roman"/>
          <w:color w:val="auto"/>
          <w:sz w:val="28"/>
          <w:szCs w:val="28"/>
          <w:lang w:val="mt-MT" w:eastAsia="en-GB"/>
        </w:rPr>
        <w:tab/>
      </w:r>
      <w:r w:rsidR="00EB5EF0">
        <w:rPr>
          <w:rFonts w:ascii="Times New Roman" w:hAnsi="Times New Roman" w:cs="Times New Roman"/>
          <w:color w:val="auto"/>
          <w:sz w:val="28"/>
          <w:szCs w:val="28"/>
          <w:lang w:val="mt-MT" w:eastAsia="en-GB"/>
        </w:rPr>
        <w:t>LITERATURE REVIEW: MUSIC THEORY TEACHING AND LEARNING IN CONTEXT</w:t>
      </w:r>
      <w:bookmarkEnd w:id="30"/>
      <w:r w:rsidR="00C910F1" w:rsidRPr="0084353A">
        <w:rPr>
          <w:rFonts w:ascii="Times New Roman" w:hAnsi="Times New Roman" w:cs="Times New Roman"/>
          <w:color w:val="auto"/>
          <w:sz w:val="28"/>
          <w:szCs w:val="28"/>
          <w:lang w:val="mt-MT" w:eastAsia="en-GB"/>
        </w:rPr>
        <w:tab/>
      </w:r>
    </w:p>
    <w:p w14:paraId="272C5A53" w14:textId="4C742758" w:rsidR="00434609" w:rsidRPr="00EB5EF0" w:rsidRDefault="0038547A" w:rsidP="00EB5EF0">
      <w:pPr>
        <w:rPr>
          <w:rFonts w:ascii="Times New Roman" w:hAnsi="Times New Roman" w:cs="Times New Roman"/>
          <w:b/>
          <w:sz w:val="32"/>
          <w:szCs w:val="32"/>
          <w:lang w:val="mt-MT" w:eastAsia="en-GB"/>
        </w:rPr>
      </w:pPr>
      <w:r>
        <w:rPr>
          <w:rFonts w:ascii="Times New Roman" w:hAnsi="Times New Roman" w:cs="Times New Roman"/>
          <w:b/>
          <w:sz w:val="32"/>
          <w:szCs w:val="32"/>
          <w:lang w:val="mt-MT" w:eastAsia="en-GB"/>
        </w:rPr>
        <w:t>___________________</w:t>
      </w:r>
      <w:bookmarkStart w:id="31" w:name="_Toc77755898"/>
      <w:r w:rsidR="00901D20">
        <w:rPr>
          <w:rFonts w:ascii="Times New Roman" w:hAnsi="Times New Roman" w:cs="Times New Roman"/>
          <w:b/>
          <w:sz w:val="32"/>
          <w:szCs w:val="32"/>
          <w:lang w:val="mt-MT" w:eastAsia="en-GB"/>
        </w:rPr>
        <w:t>_______________________________</w:t>
      </w:r>
      <w:r w:rsidR="004737D8">
        <w:rPr>
          <w:rFonts w:ascii="Times New Roman" w:hAnsi="Times New Roman" w:cs="Times New Roman"/>
          <w:b/>
          <w:sz w:val="32"/>
          <w:szCs w:val="32"/>
          <w:lang w:val="mt-MT" w:eastAsia="en-GB"/>
        </w:rPr>
        <w:t>__</w:t>
      </w:r>
      <w:r w:rsidR="00C84F97">
        <w:rPr>
          <w:rFonts w:ascii="Times New Roman" w:hAnsi="Times New Roman" w:cs="Times New Roman"/>
          <w:b/>
          <w:sz w:val="32"/>
          <w:szCs w:val="32"/>
          <w:lang w:val="mt-MT" w:eastAsia="en-GB"/>
        </w:rPr>
        <w:t>_</w:t>
      </w:r>
      <w:bookmarkEnd w:id="31"/>
    </w:p>
    <w:p w14:paraId="773AB3C9" w14:textId="77777777" w:rsidR="00CD0CA5" w:rsidRPr="007E463B" w:rsidRDefault="00CD0CA5" w:rsidP="007E463B">
      <w:pPr>
        <w:rPr>
          <w:rFonts w:ascii="Times New Roman" w:hAnsi="Times New Roman" w:cs="Times New Roman"/>
          <w:sz w:val="26"/>
          <w:szCs w:val="26"/>
          <w:lang w:val="mt-MT"/>
        </w:rPr>
      </w:pPr>
    </w:p>
    <w:p w14:paraId="1034E5C8" w14:textId="1D2C1A35" w:rsidR="00C7211C" w:rsidRDefault="00B16208" w:rsidP="00C7211C">
      <w:pPr>
        <w:pStyle w:val="Heading1"/>
        <w:spacing w:line="480" w:lineRule="auto"/>
        <w:rPr>
          <w:rFonts w:ascii="Times New Roman" w:hAnsi="Times New Roman"/>
          <w:color w:val="auto"/>
          <w:sz w:val="24"/>
          <w:szCs w:val="24"/>
        </w:rPr>
      </w:pPr>
      <w:bookmarkStart w:id="32" w:name="_Toc115349143"/>
      <w:r>
        <w:rPr>
          <w:rFonts w:ascii="Times New Roman" w:hAnsi="Times New Roman"/>
          <w:color w:val="auto"/>
          <w:sz w:val="24"/>
          <w:szCs w:val="24"/>
        </w:rPr>
        <w:t xml:space="preserve">2.1 </w:t>
      </w:r>
      <w:r w:rsidR="008F12D1">
        <w:rPr>
          <w:rFonts w:ascii="Times New Roman" w:hAnsi="Times New Roman"/>
          <w:color w:val="auto"/>
          <w:sz w:val="24"/>
          <w:szCs w:val="24"/>
        </w:rPr>
        <w:t>INTRODUCTION</w:t>
      </w:r>
      <w:bookmarkEnd w:id="32"/>
    </w:p>
    <w:p w14:paraId="3FF62EEF" w14:textId="77777777" w:rsidR="00C7211C" w:rsidRPr="00C7211C" w:rsidRDefault="00C7211C" w:rsidP="00C7211C">
      <w:pPr>
        <w:spacing w:after="0"/>
        <w:rPr>
          <w:rFonts w:ascii="Times New Roman" w:hAnsi="Times New Roman" w:cs="Times New Roman"/>
          <w:sz w:val="24"/>
          <w:szCs w:val="24"/>
        </w:rPr>
      </w:pPr>
    </w:p>
    <w:p w14:paraId="6760A588" w14:textId="7820A4AA" w:rsidR="00434609" w:rsidRDefault="00434609" w:rsidP="00434609">
      <w:pPr>
        <w:spacing w:after="0" w:line="480" w:lineRule="auto"/>
        <w:jc w:val="both"/>
        <w:rPr>
          <w:rFonts w:ascii="Times New Roman" w:hAnsi="Times New Roman" w:cs="Times New Roman"/>
          <w:sz w:val="24"/>
          <w:szCs w:val="24"/>
          <w:lang w:val="mt-MT"/>
        </w:rPr>
      </w:pPr>
      <w:r>
        <w:rPr>
          <w:rFonts w:ascii="Times New Roman" w:hAnsi="Times New Roman" w:cs="Times New Roman"/>
          <w:sz w:val="24"/>
          <w:szCs w:val="24"/>
          <w:lang w:val="mt-MT"/>
        </w:rPr>
        <w:t xml:space="preserve">This chapter explores current issues in music theory teaching and learning. It also identifies and discusses the components of an </w:t>
      </w:r>
      <w:r w:rsidRPr="000B73F6">
        <w:rPr>
          <w:rFonts w:ascii="Times New Roman" w:hAnsi="Times New Roman" w:cs="Times New Roman"/>
          <w:sz w:val="24"/>
          <w:szCs w:val="24"/>
          <w:lang w:val="mt-MT"/>
        </w:rPr>
        <w:t xml:space="preserve">effective </w:t>
      </w:r>
      <w:r>
        <w:rPr>
          <w:rFonts w:ascii="Times New Roman" w:hAnsi="Times New Roman" w:cs="Times New Roman"/>
          <w:sz w:val="24"/>
          <w:szCs w:val="24"/>
          <w:lang w:val="mt-MT"/>
        </w:rPr>
        <w:t xml:space="preserve">music theory curriculum in Higher Education as these have emerged from a detailed review of scholarly work on music theory. Finally, it </w:t>
      </w:r>
      <w:r w:rsidRPr="000B73F6">
        <w:rPr>
          <w:rFonts w:ascii="Times New Roman" w:hAnsi="Times New Roman" w:cs="Times New Roman"/>
          <w:sz w:val="24"/>
          <w:szCs w:val="24"/>
          <w:lang w:val="mt-MT"/>
        </w:rPr>
        <w:t xml:space="preserve">details effective </w:t>
      </w:r>
      <w:r>
        <w:rPr>
          <w:rFonts w:ascii="Times New Roman" w:hAnsi="Times New Roman" w:cs="Times New Roman"/>
          <w:sz w:val="24"/>
          <w:szCs w:val="24"/>
          <w:lang w:val="mt-MT"/>
        </w:rPr>
        <w:t xml:space="preserve">approaches in music theory teaching in Higher Education. </w:t>
      </w:r>
      <w:r w:rsidRPr="00B91856">
        <w:rPr>
          <w:rFonts w:ascii="Times New Roman" w:hAnsi="Times New Roman" w:cs="Times New Roman"/>
          <w:sz w:val="24"/>
          <w:szCs w:val="24"/>
          <w:lang w:val="mt-MT"/>
        </w:rPr>
        <w:t xml:space="preserve">The review is organised under the following themes: (1) </w:t>
      </w:r>
      <w:r w:rsidR="000539E0">
        <w:rPr>
          <w:rFonts w:ascii="Times New Roman" w:hAnsi="Times New Roman" w:cs="Times New Roman"/>
          <w:sz w:val="24"/>
          <w:szCs w:val="24"/>
          <w:lang w:val="mt-MT"/>
        </w:rPr>
        <w:t>c</w:t>
      </w:r>
      <w:r w:rsidRPr="00B91856">
        <w:rPr>
          <w:rFonts w:ascii="Times New Roman" w:hAnsi="Times New Roman" w:cs="Times New Roman"/>
          <w:sz w:val="24"/>
          <w:szCs w:val="24"/>
          <w:lang w:val="mt-MT"/>
        </w:rPr>
        <w:t xml:space="preserve">urrent issues in music theory teaching and learning; (2) </w:t>
      </w:r>
      <w:r w:rsidR="000539E0">
        <w:rPr>
          <w:rFonts w:ascii="Times New Roman" w:hAnsi="Times New Roman" w:cs="Times New Roman"/>
          <w:sz w:val="24"/>
          <w:szCs w:val="24"/>
          <w:lang w:val="mt-MT"/>
        </w:rPr>
        <w:t>t</w:t>
      </w:r>
      <w:r w:rsidRPr="00B91856">
        <w:rPr>
          <w:rFonts w:ascii="Times New Roman" w:hAnsi="Times New Roman" w:cs="Times New Roman"/>
          <w:sz w:val="24"/>
          <w:szCs w:val="24"/>
          <w:lang w:val="mt-MT"/>
        </w:rPr>
        <w:t xml:space="preserve">he music theory curriculum; and (3) </w:t>
      </w:r>
      <w:r w:rsidR="000539E0">
        <w:rPr>
          <w:rFonts w:ascii="Times New Roman" w:hAnsi="Times New Roman" w:cs="Times New Roman"/>
          <w:sz w:val="24"/>
          <w:szCs w:val="24"/>
          <w:lang w:val="mt-MT"/>
        </w:rPr>
        <w:t>a</w:t>
      </w:r>
      <w:r>
        <w:rPr>
          <w:rFonts w:ascii="Times New Roman" w:hAnsi="Times New Roman" w:cs="Times New Roman"/>
          <w:sz w:val="24"/>
          <w:szCs w:val="24"/>
          <w:lang w:val="mt-MT"/>
        </w:rPr>
        <w:t xml:space="preserve">pproaches to teaching the </w:t>
      </w:r>
      <w:r w:rsidRPr="00B91856">
        <w:rPr>
          <w:rFonts w:ascii="Times New Roman" w:hAnsi="Times New Roman" w:cs="Times New Roman"/>
          <w:sz w:val="24"/>
          <w:szCs w:val="24"/>
          <w:lang w:val="mt-MT"/>
        </w:rPr>
        <w:t xml:space="preserve">music theory </w:t>
      </w:r>
      <w:r>
        <w:rPr>
          <w:rFonts w:ascii="Times New Roman" w:hAnsi="Times New Roman" w:cs="Times New Roman"/>
          <w:sz w:val="24"/>
          <w:szCs w:val="24"/>
          <w:lang w:val="mt-MT"/>
        </w:rPr>
        <w:t>curriculum</w:t>
      </w:r>
      <w:r w:rsidRPr="00B91856">
        <w:rPr>
          <w:rFonts w:ascii="Times New Roman" w:hAnsi="Times New Roman" w:cs="Times New Roman"/>
          <w:sz w:val="24"/>
          <w:szCs w:val="24"/>
          <w:lang w:val="mt-MT"/>
        </w:rPr>
        <w:t>.</w:t>
      </w:r>
    </w:p>
    <w:p w14:paraId="01BB3A09" w14:textId="2D26F8F5" w:rsidR="00434609" w:rsidRDefault="00434609" w:rsidP="00434609">
      <w:pPr>
        <w:spacing w:after="0" w:line="480" w:lineRule="auto"/>
        <w:ind w:firstLine="720"/>
        <w:jc w:val="both"/>
        <w:rPr>
          <w:rFonts w:ascii="Times New Roman" w:hAnsi="Times New Roman" w:cs="Times New Roman"/>
          <w:sz w:val="24"/>
          <w:szCs w:val="24"/>
          <w:lang w:val="mt-MT"/>
        </w:rPr>
      </w:pPr>
      <w:r>
        <w:rPr>
          <w:rFonts w:ascii="Times New Roman" w:hAnsi="Times New Roman" w:cs="Times New Roman"/>
          <w:sz w:val="24"/>
          <w:szCs w:val="24"/>
          <w:lang w:val="mt-MT"/>
        </w:rPr>
        <w:t xml:space="preserve">To begin with, Cherlin (2000) </w:t>
      </w:r>
      <w:r w:rsidR="000539E0">
        <w:rPr>
          <w:rFonts w:ascii="Times New Roman" w:hAnsi="Times New Roman" w:cs="Times New Roman"/>
          <w:sz w:val="24"/>
          <w:szCs w:val="24"/>
          <w:lang w:val="mt-MT"/>
        </w:rPr>
        <w:t>argues</w:t>
      </w:r>
      <w:r>
        <w:rPr>
          <w:rFonts w:ascii="Times New Roman" w:hAnsi="Times New Roman" w:cs="Times New Roman"/>
          <w:sz w:val="24"/>
          <w:szCs w:val="24"/>
          <w:lang w:val="mt-MT"/>
        </w:rPr>
        <w:t xml:space="preserve"> that </w:t>
      </w:r>
      <w:r w:rsidRPr="00B91856">
        <w:rPr>
          <w:rFonts w:ascii="Times New Roman" w:hAnsi="Times New Roman" w:cs="Times New Roman"/>
          <w:sz w:val="24"/>
          <w:szCs w:val="24"/>
          <w:lang w:val="mt-MT"/>
        </w:rPr>
        <w:t xml:space="preserve">students find no relevance in learning music theory </w:t>
      </w:r>
      <w:r>
        <w:rPr>
          <w:rFonts w:ascii="Times New Roman" w:hAnsi="Times New Roman" w:cs="Times New Roman"/>
          <w:sz w:val="24"/>
          <w:szCs w:val="24"/>
          <w:lang w:val="mt-MT"/>
        </w:rPr>
        <w:t xml:space="preserve">because they cannot apply the knowledge </w:t>
      </w:r>
      <w:r w:rsidRPr="00B91856">
        <w:rPr>
          <w:rFonts w:ascii="Times New Roman" w:hAnsi="Times New Roman" w:cs="Times New Roman"/>
          <w:sz w:val="24"/>
          <w:szCs w:val="24"/>
          <w:lang w:val="mt-MT"/>
        </w:rPr>
        <w:t>in everyday music practice.</w:t>
      </w:r>
      <w:r>
        <w:rPr>
          <w:rFonts w:ascii="Times New Roman" w:hAnsi="Times New Roman" w:cs="Times New Roman"/>
          <w:sz w:val="24"/>
          <w:szCs w:val="24"/>
          <w:lang w:val="mt-MT"/>
        </w:rPr>
        <w:t xml:space="preserve"> Therefore, h</w:t>
      </w:r>
      <w:r w:rsidRPr="00B91856">
        <w:rPr>
          <w:rFonts w:ascii="Times New Roman" w:hAnsi="Times New Roman" w:cs="Times New Roman"/>
          <w:sz w:val="24"/>
          <w:szCs w:val="24"/>
          <w:lang w:val="mt-MT"/>
        </w:rPr>
        <w:t>elping learners find relevance in understanding the theory behind practical music making</w:t>
      </w:r>
      <w:r>
        <w:rPr>
          <w:rFonts w:ascii="Times New Roman" w:hAnsi="Times New Roman" w:cs="Times New Roman"/>
          <w:sz w:val="24"/>
          <w:szCs w:val="24"/>
          <w:lang w:val="mt-MT"/>
        </w:rPr>
        <w:t>,</w:t>
      </w:r>
      <w:r w:rsidRPr="00B91856">
        <w:rPr>
          <w:rFonts w:ascii="Times New Roman" w:hAnsi="Times New Roman" w:cs="Times New Roman"/>
          <w:sz w:val="24"/>
          <w:szCs w:val="24"/>
          <w:lang w:val="mt-MT"/>
        </w:rPr>
        <w:t xml:space="preserve"> is a compelling challenge for music theory teaching.</w:t>
      </w:r>
      <w:r w:rsidRPr="00806F71">
        <w:rPr>
          <w:sz w:val="24"/>
          <w:szCs w:val="24"/>
          <w:lang w:val="mt-MT"/>
        </w:rPr>
        <w:t xml:space="preserve"> </w:t>
      </w:r>
      <w:r w:rsidRPr="00B91856">
        <w:rPr>
          <w:rFonts w:ascii="Times New Roman" w:hAnsi="Times New Roman" w:cs="Times New Roman"/>
          <w:sz w:val="24"/>
          <w:szCs w:val="24"/>
          <w:lang w:val="mt-MT"/>
        </w:rPr>
        <w:t xml:space="preserve">Davidson </w:t>
      </w:r>
      <w:r>
        <w:rPr>
          <w:rFonts w:ascii="Times New Roman" w:hAnsi="Times New Roman" w:cs="Times New Roman"/>
          <w:sz w:val="24"/>
          <w:szCs w:val="24"/>
          <w:lang w:val="mt-MT"/>
        </w:rPr>
        <w:t>and</w:t>
      </w:r>
      <w:r w:rsidRPr="00B91856">
        <w:rPr>
          <w:rFonts w:ascii="Times New Roman" w:hAnsi="Times New Roman" w:cs="Times New Roman"/>
          <w:sz w:val="24"/>
          <w:szCs w:val="24"/>
          <w:lang w:val="mt-MT"/>
        </w:rPr>
        <w:t xml:space="preserve"> Lupton (2016) affirm that there exists a serious disconnection between </w:t>
      </w:r>
      <w:r>
        <w:rPr>
          <w:rFonts w:ascii="Times New Roman" w:hAnsi="Times New Roman" w:cs="Times New Roman"/>
          <w:sz w:val="24"/>
          <w:szCs w:val="24"/>
          <w:lang w:val="mt-MT"/>
        </w:rPr>
        <w:t>Higher Education</w:t>
      </w:r>
      <w:r w:rsidR="00304E22">
        <w:rPr>
          <w:rFonts w:ascii="Times New Roman" w:hAnsi="Times New Roman" w:cs="Times New Roman"/>
          <w:sz w:val="24"/>
          <w:szCs w:val="24"/>
          <w:lang w:val="mt-MT"/>
        </w:rPr>
        <w:t xml:space="preserve"> music programmes and real-</w:t>
      </w:r>
      <w:r w:rsidRPr="00B91856">
        <w:rPr>
          <w:rFonts w:ascii="Times New Roman" w:hAnsi="Times New Roman" w:cs="Times New Roman"/>
          <w:sz w:val="24"/>
          <w:szCs w:val="24"/>
          <w:lang w:val="mt-MT"/>
        </w:rPr>
        <w:t xml:space="preserve">world music practice. In line with this, critics of music theory argue that music theory components are suited to a restricted area of music, namely, ‘common practice’ western art music. In their comprehensive review, Davidson </w:t>
      </w:r>
      <w:r>
        <w:rPr>
          <w:rFonts w:ascii="Times New Roman" w:hAnsi="Times New Roman" w:cs="Times New Roman"/>
          <w:sz w:val="24"/>
          <w:szCs w:val="24"/>
          <w:lang w:val="mt-MT"/>
        </w:rPr>
        <w:t>and</w:t>
      </w:r>
      <w:r w:rsidRPr="00B91856">
        <w:rPr>
          <w:rFonts w:ascii="Times New Roman" w:hAnsi="Times New Roman" w:cs="Times New Roman"/>
          <w:sz w:val="24"/>
          <w:szCs w:val="24"/>
          <w:lang w:val="mt-MT"/>
        </w:rPr>
        <w:t xml:space="preserve"> Lupton (2016) assert that new times call</w:t>
      </w:r>
      <w:r w:rsidRPr="00B91856">
        <w:rPr>
          <w:rFonts w:ascii="Times New Roman" w:hAnsi="Times New Roman" w:cs="Times New Roman"/>
          <w:color w:val="FF0000"/>
          <w:sz w:val="24"/>
          <w:szCs w:val="24"/>
          <w:lang w:val="mt-MT"/>
        </w:rPr>
        <w:t xml:space="preserve"> </w:t>
      </w:r>
      <w:r w:rsidRPr="00B91856">
        <w:rPr>
          <w:rFonts w:ascii="Times New Roman" w:hAnsi="Times New Roman" w:cs="Times New Roman"/>
          <w:sz w:val="24"/>
          <w:szCs w:val="24"/>
          <w:lang w:val="mt-MT"/>
        </w:rPr>
        <w:t>for new ideas, such as music theory courses taking account of a variety of musical genres. Wason (2002) states that music theory courses have avoided contemporary music and have drawn back to historical approaches</w:t>
      </w:r>
      <w:r>
        <w:rPr>
          <w:rFonts w:ascii="Times New Roman" w:hAnsi="Times New Roman" w:cs="Times New Roman"/>
          <w:sz w:val="24"/>
          <w:szCs w:val="24"/>
          <w:lang w:val="mt-MT"/>
        </w:rPr>
        <w:t>. Wason</w:t>
      </w:r>
      <w:r w:rsidRPr="00B91856">
        <w:rPr>
          <w:rFonts w:ascii="Times New Roman" w:hAnsi="Times New Roman" w:cs="Times New Roman"/>
          <w:sz w:val="24"/>
          <w:szCs w:val="24"/>
          <w:lang w:val="mt-MT"/>
        </w:rPr>
        <w:t xml:space="preserve"> encourages educators to make music theory a relevant subject.  </w:t>
      </w:r>
    </w:p>
    <w:p w14:paraId="06AE26C4" w14:textId="1A544491" w:rsidR="00434609" w:rsidRPr="00346532" w:rsidRDefault="00434609" w:rsidP="00434609">
      <w:pPr>
        <w:spacing w:after="0" w:line="480" w:lineRule="auto"/>
        <w:ind w:firstLine="720"/>
        <w:jc w:val="both"/>
        <w:rPr>
          <w:rFonts w:ascii="Times New Roman" w:hAnsi="Times New Roman" w:cs="Times New Roman"/>
          <w:color w:val="FF0000"/>
          <w:sz w:val="24"/>
          <w:szCs w:val="24"/>
          <w:lang w:val="mt-MT"/>
        </w:rPr>
      </w:pPr>
      <w:r>
        <w:rPr>
          <w:rFonts w:ascii="Times New Roman" w:hAnsi="Times New Roman" w:cs="Times New Roman"/>
          <w:sz w:val="24"/>
          <w:szCs w:val="24"/>
          <w:lang w:val="mt-MT"/>
        </w:rPr>
        <w:lastRenderedPageBreak/>
        <w:t xml:space="preserve">On the contrary, </w:t>
      </w:r>
      <w:r w:rsidRPr="00B91856">
        <w:rPr>
          <w:rFonts w:ascii="Times New Roman" w:hAnsi="Times New Roman" w:cs="Times New Roman"/>
          <w:sz w:val="24"/>
          <w:szCs w:val="24"/>
          <w:lang w:val="mt-MT"/>
        </w:rPr>
        <w:t>Snodgrass (2018) underscores that the</w:t>
      </w:r>
      <w:r>
        <w:rPr>
          <w:rFonts w:ascii="Times New Roman" w:hAnsi="Times New Roman" w:cs="Times New Roman"/>
          <w:sz w:val="24"/>
          <w:szCs w:val="24"/>
          <w:lang w:val="mt-MT"/>
        </w:rPr>
        <w:t>re</w:t>
      </w:r>
      <w:r w:rsidRPr="00B91856">
        <w:rPr>
          <w:rFonts w:ascii="Times New Roman" w:hAnsi="Times New Roman" w:cs="Times New Roman"/>
          <w:sz w:val="24"/>
          <w:szCs w:val="24"/>
          <w:lang w:val="mt-MT"/>
        </w:rPr>
        <w:t xml:space="preserve"> </w:t>
      </w:r>
      <w:r>
        <w:rPr>
          <w:rFonts w:ascii="Times New Roman" w:hAnsi="Times New Roman" w:cs="Times New Roman"/>
          <w:sz w:val="24"/>
          <w:szCs w:val="24"/>
          <w:lang w:val="mt-MT"/>
        </w:rPr>
        <w:t xml:space="preserve">seems to be a </w:t>
      </w:r>
      <w:r w:rsidRPr="00B91856">
        <w:rPr>
          <w:rFonts w:ascii="Times New Roman" w:hAnsi="Times New Roman" w:cs="Times New Roman"/>
          <w:sz w:val="24"/>
          <w:szCs w:val="24"/>
          <w:lang w:val="mt-MT"/>
        </w:rPr>
        <w:t>renewed interest in teaching music theory</w:t>
      </w:r>
      <w:r>
        <w:rPr>
          <w:rFonts w:ascii="Times New Roman" w:hAnsi="Times New Roman" w:cs="Times New Roman"/>
          <w:sz w:val="24"/>
          <w:szCs w:val="24"/>
          <w:lang w:val="mt-MT"/>
        </w:rPr>
        <w:t xml:space="preserve"> on the part of music theory teachers</w:t>
      </w:r>
      <w:r w:rsidRPr="00B91856">
        <w:rPr>
          <w:rFonts w:ascii="Times New Roman" w:hAnsi="Times New Roman" w:cs="Times New Roman"/>
          <w:sz w:val="24"/>
          <w:szCs w:val="24"/>
          <w:lang w:val="mt-MT"/>
        </w:rPr>
        <w:t xml:space="preserve">. This interest has resulted from an array of pedagogical approaches and textbooks </w:t>
      </w:r>
      <w:r>
        <w:rPr>
          <w:rFonts w:ascii="Times New Roman" w:hAnsi="Times New Roman" w:cs="Times New Roman"/>
          <w:sz w:val="24"/>
          <w:szCs w:val="24"/>
          <w:lang w:val="mt-MT"/>
        </w:rPr>
        <w:t xml:space="preserve">as well as through </w:t>
      </w:r>
      <w:r w:rsidRPr="00B91856">
        <w:rPr>
          <w:rFonts w:ascii="Times New Roman" w:hAnsi="Times New Roman" w:cs="Times New Roman"/>
          <w:sz w:val="24"/>
          <w:szCs w:val="24"/>
          <w:lang w:val="mt-MT"/>
        </w:rPr>
        <w:t xml:space="preserve">great advancements in music technology which have found their way into the music theory classroom, especially in </w:t>
      </w:r>
      <w:r>
        <w:rPr>
          <w:rFonts w:ascii="Times New Roman" w:hAnsi="Times New Roman" w:cs="Times New Roman"/>
          <w:sz w:val="24"/>
          <w:szCs w:val="24"/>
          <w:lang w:val="mt-MT"/>
        </w:rPr>
        <w:t>Higher Education</w:t>
      </w:r>
      <w:r w:rsidRPr="00B91856">
        <w:rPr>
          <w:rFonts w:ascii="Times New Roman" w:hAnsi="Times New Roman" w:cs="Times New Roman"/>
          <w:sz w:val="24"/>
          <w:szCs w:val="24"/>
          <w:lang w:val="mt-MT"/>
        </w:rPr>
        <w:t>. Current curriculum development and pedagogy debates have critiqued traditional curricula on music theory as being too archaic and anachronistic (see Davidson &amp; Lupton, 2016 for a comprehensive review). New approaches to music theory teaching that incorporate performing, composing, arranging and improvising with music theory, aural training and history (see Davidson &amp; Lupton, 2016 for a comprehensive review) manifest pluralism, reflect diversity</w:t>
      </w:r>
      <w:r>
        <w:rPr>
          <w:rFonts w:ascii="Times New Roman" w:hAnsi="Times New Roman" w:cs="Times New Roman"/>
          <w:sz w:val="24"/>
          <w:szCs w:val="24"/>
          <w:lang w:val="mt-MT"/>
        </w:rPr>
        <w:t xml:space="preserve">, </w:t>
      </w:r>
      <w:r w:rsidRPr="00B91856">
        <w:rPr>
          <w:rFonts w:ascii="Times New Roman" w:hAnsi="Times New Roman" w:cs="Times New Roman"/>
          <w:sz w:val="24"/>
          <w:szCs w:val="24"/>
          <w:lang w:val="mt-MT"/>
        </w:rPr>
        <w:t>reject the theory of ‘tyranny of the canon’ (McKenry, 201</w:t>
      </w:r>
      <w:r>
        <w:rPr>
          <w:rFonts w:ascii="Times New Roman" w:hAnsi="Times New Roman" w:cs="Times New Roman"/>
          <w:sz w:val="24"/>
          <w:szCs w:val="24"/>
          <w:lang w:val="mt-MT"/>
        </w:rPr>
        <w:t>3</w:t>
      </w:r>
      <w:r w:rsidRPr="00B91856">
        <w:rPr>
          <w:rFonts w:ascii="Times New Roman" w:hAnsi="Times New Roman" w:cs="Times New Roman"/>
          <w:sz w:val="24"/>
          <w:szCs w:val="24"/>
          <w:lang w:val="mt-MT"/>
        </w:rPr>
        <w:t xml:space="preserve">, </w:t>
      </w:r>
      <w:r>
        <w:rPr>
          <w:rFonts w:ascii="Times New Roman" w:hAnsi="Times New Roman" w:cs="Times New Roman"/>
          <w:sz w:val="24"/>
          <w:szCs w:val="24"/>
          <w:lang w:val="mt-MT"/>
        </w:rPr>
        <w:t>p.</w:t>
      </w:r>
      <w:r w:rsidRPr="00B91856">
        <w:rPr>
          <w:rFonts w:ascii="Times New Roman" w:hAnsi="Times New Roman" w:cs="Times New Roman"/>
          <w:sz w:val="24"/>
          <w:szCs w:val="24"/>
          <w:lang w:val="mt-MT"/>
        </w:rPr>
        <w:t xml:space="preserve"> 133)</w:t>
      </w:r>
      <w:r>
        <w:rPr>
          <w:rFonts w:ascii="Times New Roman" w:hAnsi="Times New Roman" w:cs="Times New Roman"/>
          <w:sz w:val="24"/>
          <w:szCs w:val="24"/>
          <w:lang w:val="mt-MT"/>
        </w:rPr>
        <w:t xml:space="preserve">, and promote the notion </w:t>
      </w:r>
      <w:r w:rsidRPr="00B91856">
        <w:rPr>
          <w:rFonts w:ascii="Times New Roman" w:hAnsi="Times New Roman" w:cs="Times New Roman"/>
          <w:sz w:val="24"/>
          <w:szCs w:val="24"/>
          <w:lang w:val="mt-MT"/>
        </w:rPr>
        <w:t xml:space="preserve">of acquiring </w:t>
      </w:r>
      <w:r>
        <w:rPr>
          <w:rFonts w:ascii="Times New Roman" w:hAnsi="Times New Roman" w:cs="Times New Roman"/>
          <w:sz w:val="24"/>
          <w:szCs w:val="24"/>
          <w:lang w:val="mt-MT"/>
        </w:rPr>
        <w:t xml:space="preserve">music theory </w:t>
      </w:r>
      <w:r w:rsidRPr="00B91856">
        <w:rPr>
          <w:rFonts w:ascii="Times New Roman" w:hAnsi="Times New Roman" w:cs="Times New Roman"/>
          <w:sz w:val="24"/>
          <w:szCs w:val="24"/>
          <w:lang w:val="mt-MT"/>
        </w:rPr>
        <w:t xml:space="preserve">knowledge </w:t>
      </w:r>
      <w:r>
        <w:rPr>
          <w:rFonts w:ascii="Times New Roman" w:hAnsi="Times New Roman" w:cs="Times New Roman"/>
          <w:sz w:val="24"/>
          <w:szCs w:val="24"/>
          <w:lang w:val="mt-MT"/>
        </w:rPr>
        <w:t>in an</w:t>
      </w:r>
      <w:r w:rsidRPr="00B91856">
        <w:rPr>
          <w:rFonts w:ascii="Times New Roman" w:hAnsi="Times New Roman" w:cs="Times New Roman"/>
          <w:sz w:val="24"/>
          <w:szCs w:val="24"/>
          <w:lang w:val="mt-MT"/>
        </w:rPr>
        <w:t xml:space="preserve"> enjoyable </w:t>
      </w:r>
      <w:r>
        <w:rPr>
          <w:rFonts w:ascii="Times New Roman" w:hAnsi="Times New Roman" w:cs="Times New Roman"/>
          <w:sz w:val="24"/>
          <w:szCs w:val="24"/>
          <w:lang w:val="mt-MT"/>
        </w:rPr>
        <w:t>way</w:t>
      </w:r>
      <w:r w:rsidRPr="00B91856">
        <w:rPr>
          <w:rFonts w:ascii="Times New Roman" w:hAnsi="Times New Roman" w:cs="Times New Roman"/>
          <w:sz w:val="24"/>
          <w:szCs w:val="24"/>
          <w:lang w:val="mt-MT"/>
        </w:rPr>
        <w:t xml:space="preserve">. </w:t>
      </w:r>
    </w:p>
    <w:p w14:paraId="642D0D22" w14:textId="46CF2320" w:rsidR="00434609" w:rsidRDefault="0002148C" w:rsidP="00C7211C">
      <w:pPr>
        <w:pStyle w:val="Heading1"/>
        <w:spacing w:line="480" w:lineRule="auto"/>
        <w:rPr>
          <w:rFonts w:ascii="Times New Roman" w:hAnsi="Times New Roman"/>
          <w:color w:val="auto"/>
          <w:sz w:val="24"/>
          <w:szCs w:val="24"/>
          <w:lang w:val="mt-MT"/>
        </w:rPr>
      </w:pPr>
      <w:bookmarkStart w:id="33" w:name="_Toc77755900"/>
      <w:bookmarkStart w:id="34" w:name="_Toc115349144"/>
      <w:r w:rsidRPr="0002148C">
        <w:rPr>
          <w:rFonts w:ascii="Times New Roman" w:hAnsi="Times New Roman"/>
          <w:color w:val="auto"/>
          <w:sz w:val="24"/>
          <w:szCs w:val="24"/>
          <w:lang w:val="mt-MT"/>
        </w:rPr>
        <w:t>2.2 CURRENT ISSUES IN MUSIC THEORY TEACHING AND LEARNING</w:t>
      </w:r>
      <w:bookmarkEnd w:id="33"/>
      <w:bookmarkEnd w:id="34"/>
    </w:p>
    <w:p w14:paraId="3260AD60" w14:textId="77777777" w:rsidR="00C7211C" w:rsidRPr="00C7211C" w:rsidRDefault="00C7211C" w:rsidP="00C7211C">
      <w:pPr>
        <w:spacing w:after="0"/>
        <w:rPr>
          <w:rFonts w:ascii="Times New Roman" w:hAnsi="Times New Roman" w:cs="Times New Roman"/>
          <w:sz w:val="24"/>
          <w:szCs w:val="24"/>
          <w:lang w:val="mt-MT"/>
        </w:rPr>
      </w:pPr>
    </w:p>
    <w:p w14:paraId="2F5DAF50" w14:textId="77777777" w:rsidR="00434609" w:rsidRDefault="00434609" w:rsidP="00434609">
      <w:pPr>
        <w:spacing w:after="0" w:line="480" w:lineRule="auto"/>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The 2011 National Association of Schools of Music (NASM) specified the broad goals in teaching music theory – namely ‘to think in music, to read, write and perform music with understanding, to contribute to artistry’ (</w:t>
      </w:r>
      <w:r w:rsidRPr="008C2BD2">
        <w:rPr>
          <w:rFonts w:ascii="Times New Roman" w:hAnsi="Times New Roman" w:cs="Times New Roman"/>
          <w:sz w:val="24"/>
          <w:szCs w:val="24"/>
          <w:lang w:val="mt-MT"/>
        </w:rPr>
        <w:t>as cited by Marvin, NASM, 2012, p.255).</w:t>
      </w:r>
      <w:r w:rsidRPr="00B91856">
        <w:rPr>
          <w:rFonts w:ascii="Times New Roman" w:hAnsi="Times New Roman" w:cs="Times New Roman"/>
          <w:sz w:val="24"/>
          <w:szCs w:val="24"/>
          <w:lang w:val="mt-MT"/>
        </w:rPr>
        <w:t xml:space="preserve"> Current discourse on music theory pedagogies revolves around the function of music theory and on the content of an </w:t>
      </w:r>
      <w:r>
        <w:rPr>
          <w:rFonts w:ascii="Times New Roman" w:hAnsi="Times New Roman" w:cs="Times New Roman"/>
          <w:sz w:val="24"/>
          <w:szCs w:val="24"/>
          <w:lang w:val="mt-MT"/>
        </w:rPr>
        <w:t>effective</w:t>
      </w:r>
      <w:r w:rsidRPr="00B91856">
        <w:rPr>
          <w:rFonts w:ascii="Times New Roman" w:hAnsi="Times New Roman" w:cs="Times New Roman"/>
          <w:sz w:val="24"/>
          <w:szCs w:val="24"/>
          <w:lang w:val="mt-MT"/>
        </w:rPr>
        <w:t xml:space="preserve"> music theory curiculum. </w:t>
      </w:r>
    </w:p>
    <w:p w14:paraId="381B615C" w14:textId="471A31E2" w:rsidR="00434609" w:rsidRDefault="00434609" w:rsidP="00434609">
      <w:pPr>
        <w:spacing w:after="0" w:line="480" w:lineRule="auto"/>
        <w:ind w:firstLine="720"/>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 xml:space="preserve">On </w:t>
      </w:r>
      <w:r>
        <w:rPr>
          <w:rFonts w:ascii="Times New Roman" w:hAnsi="Times New Roman" w:cs="Times New Roman"/>
          <w:sz w:val="24"/>
          <w:szCs w:val="24"/>
          <w:lang w:val="mt-MT"/>
        </w:rPr>
        <w:t>the function of music theory</w:t>
      </w:r>
      <w:r w:rsidRPr="00B91856">
        <w:rPr>
          <w:rFonts w:ascii="Times New Roman" w:hAnsi="Times New Roman" w:cs="Times New Roman"/>
          <w:sz w:val="24"/>
          <w:szCs w:val="24"/>
          <w:lang w:val="mt-MT"/>
        </w:rPr>
        <w:t>, some researchers argue that music theory is to act as a support to students’ performance studies. For example, Karafillidis (2011) stresses that knowing the historical and stylistic context of an excerpt that a student is practising</w:t>
      </w:r>
      <w:r w:rsidR="00E17E6C">
        <w:rPr>
          <w:rFonts w:ascii="Times New Roman" w:hAnsi="Times New Roman" w:cs="Times New Roman"/>
          <w:sz w:val="24"/>
          <w:szCs w:val="24"/>
          <w:lang w:val="mt-MT"/>
        </w:rPr>
        <w:t>,</w:t>
      </w:r>
      <w:r w:rsidRPr="00B91856">
        <w:rPr>
          <w:rFonts w:ascii="Times New Roman" w:hAnsi="Times New Roman" w:cs="Times New Roman"/>
          <w:sz w:val="24"/>
          <w:szCs w:val="24"/>
          <w:lang w:val="mt-MT"/>
        </w:rPr>
        <w:t xml:space="preserve"> can help the student to provide a faithful and artistic interpretation of this excerpt. Unfortunately, performance studies are currently taught separately from theoretical studies. Instrumental teachers seem to be the ones who need to take the </w:t>
      </w:r>
      <w:r w:rsidRPr="00B91856">
        <w:rPr>
          <w:rFonts w:ascii="Times New Roman" w:hAnsi="Times New Roman" w:cs="Times New Roman"/>
          <w:sz w:val="24"/>
          <w:szCs w:val="24"/>
          <w:lang w:val="mt-MT"/>
        </w:rPr>
        <w:lastRenderedPageBreak/>
        <w:t xml:space="preserve">initiative to show their students how music can assist with critical listening and also how knowledge of music theory enhances musical understanding and experiences (London, 1990; Page-Shipp &amp; Niekerk, 2014). </w:t>
      </w:r>
    </w:p>
    <w:p w14:paraId="0D72E356" w14:textId="77777777" w:rsidR="00434609" w:rsidRDefault="00434609" w:rsidP="00434609">
      <w:pPr>
        <w:spacing w:after="0" w:line="480" w:lineRule="auto"/>
        <w:ind w:firstLine="720"/>
        <w:jc w:val="both"/>
        <w:rPr>
          <w:rFonts w:ascii="Times New Roman" w:hAnsi="Times New Roman" w:cs="Times New Roman"/>
          <w:sz w:val="24"/>
          <w:szCs w:val="24"/>
          <w:highlight w:val="yellow"/>
          <w:lang w:val="mt-MT"/>
        </w:rPr>
      </w:pPr>
      <w:r w:rsidRPr="00B91856">
        <w:rPr>
          <w:rFonts w:ascii="Times New Roman" w:hAnsi="Times New Roman" w:cs="Times New Roman"/>
          <w:sz w:val="24"/>
          <w:szCs w:val="24"/>
          <w:lang w:val="mt-MT"/>
        </w:rPr>
        <w:t>Moreover, with reference t</w:t>
      </w:r>
      <w:r>
        <w:rPr>
          <w:rFonts w:ascii="Times New Roman" w:hAnsi="Times New Roman" w:cs="Times New Roman"/>
          <w:sz w:val="24"/>
          <w:szCs w:val="24"/>
          <w:lang w:val="mt-MT"/>
        </w:rPr>
        <w:t xml:space="preserve">o the function of music theory, Marvin (1994) </w:t>
      </w:r>
      <w:r w:rsidRPr="00B91856">
        <w:rPr>
          <w:rFonts w:ascii="Times New Roman" w:hAnsi="Times New Roman" w:cs="Times New Roman"/>
          <w:sz w:val="24"/>
          <w:szCs w:val="24"/>
          <w:lang w:val="mt-MT"/>
        </w:rPr>
        <w:t xml:space="preserve">stressed that theory classes should nurture students’ intrinsic motivation in learning music by focusing on the practical application of harmony in the analysis of music literature and by encouraging students to create stylistic compositions and to perform them. </w:t>
      </w:r>
      <w:r w:rsidRPr="00821C92">
        <w:rPr>
          <w:rFonts w:ascii="Times New Roman" w:hAnsi="Times New Roman" w:cs="Times New Roman"/>
          <w:sz w:val="24"/>
          <w:szCs w:val="24"/>
          <w:lang w:val="mt-MT"/>
        </w:rPr>
        <w:t>Marvin (1994, p. 47), claims that ‘students learn better when motivated by their own intrinsic motivation in a subject, rather than by external systems of rewards and punishments’. She add</w:t>
      </w:r>
      <w:r>
        <w:rPr>
          <w:rFonts w:ascii="Times New Roman" w:hAnsi="Times New Roman" w:cs="Times New Roman"/>
          <w:sz w:val="24"/>
          <w:szCs w:val="24"/>
          <w:lang w:val="mt-MT"/>
        </w:rPr>
        <w:t xml:space="preserve">ed </w:t>
      </w:r>
      <w:r w:rsidRPr="00821C92">
        <w:rPr>
          <w:rFonts w:ascii="Times New Roman" w:hAnsi="Times New Roman" w:cs="Times New Roman"/>
          <w:sz w:val="24"/>
          <w:szCs w:val="24"/>
          <w:lang w:val="mt-MT"/>
        </w:rPr>
        <w:t>that music students are usually highly motivated to excel as performers, but they do not always see the connection between what is done in the music classroom and their performance on the concert stage. This opinion is echoed by Fournier (20</w:t>
      </w:r>
      <w:r>
        <w:rPr>
          <w:rFonts w:ascii="Times New Roman" w:hAnsi="Times New Roman" w:cs="Times New Roman"/>
          <w:sz w:val="24"/>
          <w:szCs w:val="24"/>
          <w:lang w:val="mt-MT"/>
        </w:rPr>
        <w:t>09</w:t>
      </w:r>
      <w:r w:rsidRPr="00821C92">
        <w:rPr>
          <w:rFonts w:ascii="Times New Roman" w:hAnsi="Times New Roman" w:cs="Times New Roman"/>
          <w:sz w:val="24"/>
          <w:szCs w:val="24"/>
          <w:lang w:val="mt-MT"/>
        </w:rPr>
        <w:t>, p. 142), who emphasise</w:t>
      </w:r>
      <w:r>
        <w:rPr>
          <w:rFonts w:ascii="Times New Roman" w:hAnsi="Times New Roman" w:cs="Times New Roman"/>
          <w:sz w:val="24"/>
          <w:szCs w:val="24"/>
          <w:lang w:val="mt-MT"/>
        </w:rPr>
        <w:t>d</w:t>
      </w:r>
      <w:r w:rsidRPr="00821C92">
        <w:rPr>
          <w:rFonts w:ascii="Times New Roman" w:hAnsi="Times New Roman" w:cs="Times New Roman"/>
          <w:sz w:val="24"/>
          <w:szCs w:val="24"/>
          <w:lang w:val="mt-MT"/>
        </w:rPr>
        <w:t xml:space="preserve"> that most students in </w:t>
      </w:r>
      <w:r>
        <w:rPr>
          <w:rFonts w:ascii="Times New Roman" w:hAnsi="Times New Roman" w:cs="Times New Roman"/>
          <w:sz w:val="24"/>
          <w:szCs w:val="24"/>
          <w:lang w:val="mt-MT"/>
        </w:rPr>
        <w:t>Higher Education</w:t>
      </w:r>
      <w:r w:rsidRPr="00821C92">
        <w:rPr>
          <w:rFonts w:ascii="Times New Roman" w:hAnsi="Times New Roman" w:cs="Times New Roman"/>
          <w:sz w:val="24"/>
          <w:szCs w:val="24"/>
          <w:lang w:val="mt-MT"/>
        </w:rPr>
        <w:t xml:space="preserve"> already display an interest in their music studies but they do not always ‘position theory instruction at the core of musical education’. So a strong argument is developing that music theory tutors need to make connections between students</w:t>
      </w:r>
      <w:r>
        <w:rPr>
          <w:rFonts w:ascii="Times New Roman" w:hAnsi="Times New Roman" w:cs="Times New Roman"/>
          <w:sz w:val="24"/>
          <w:szCs w:val="24"/>
          <w:lang w:val="mt-MT"/>
        </w:rPr>
        <w:t>’</w:t>
      </w:r>
      <w:r w:rsidRPr="00821C92">
        <w:rPr>
          <w:rFonts w:ascii="Times New Roman" w:hAnsi="Times New Roman" w:cs="Times New Roman"/>
          <w:sz w:val="24"/>
          <w:szCs w:val="24"/>
          <w:lang w:val="mt-MT"/>
        </w:rPr>
        <w:t xml:space="preserve"> performance and theoretical foundations to boost music theory learners</w:t>
      </w:r>
      <w:r>
        <w:rPr>
          <w:rFonts w:ascii="Times New Roman" w:hAnsi="Times New Roman" w:cs="Times New Roman"/>
          <w:sz w:val="24"/>
          <w:szCs w:val="24"/>
          <w:lang w:val="mt-MT"/>
        </w:rPr>
        <w:t>’</w:t>
      </w:r>
      <w:r w:rsidRPr="00821C92">
        <w:rPr>
          <w:rFonts w:ascii="Times New Roman" w:hAnsi="Times New Roman" w:cs="Times New Roman"/>
          <w:sz w:val="24"/>
          <w:szCs w:val="24"/>
          <w:lang w:val="mt-MT"/>
        </w:rPr>
        <w:t xml:space="preserve"> motivation to engage in music theory teaching and learning. </w:t>
      </w:r>
      <w:r>
        <w:rPr>
          <w:rFonts w:ascii="Times New Roman" w:hAnsi="Times New Roman" w:cs="Times New Roman"/>
          <w:sz w:val="24"/>
          <w:szCs w:val="24"/>
          <w:lang w:val="mt-MT"/>
        </w:rPr>
        <w:t>It is argued that t</w:t>
      </w:r>
      <w:r w:rsidRPr="00821C92">
        <w:rPr>
          <w:rFonts w:ascii="Times New Roman" w:hAnsi="Times New Roman" w:cs="Times New Roman"/>
          <w:sz w:val="24"/>
          <w:szCs w:val="24"/>
          <w:lang w:val="mt-MT"/>
        </w:rPr>
        <w:t>his could be achieved by developing students’ comprehensive musicianship (</w:t>
      </w:r>
      <w:r>
        <w:rPr>
          <w:rFonts w:ascii="Times New Roman" w:hAnsi="Times New Roman" w:cs="Times New Roman"/>
          <w:sz w:val="24"/>
          <w:szCs w:val="24"/>
          <w:lang w:val="mt-MT"/>
        </w:rPr>
        <w:t xml:space="preserve">Marvin, </w:t>
      </w:r>
      <w:r w:rsidRPr="00821C92">
        <w:rPr>
          <w:rFonts w:ascii="Times New Roman" w:hAnsi="Times New Roman" w:cs="Times New Roman"/>
          <w:sz w:val="24"/>
          <w:szCs w:val="24"/>
          <w:lang w:val="mt-MT"/>
        </w:rPr>
        <w:t>1994), through harmonic and formal analysis of music literature, d</w:t>
      </w:r>
      <w:r w:rsidRPr="00B91856">
        <w:rPr>
          <w:rFonts w:ascii="Times New Roman" w:hAnsi="Times New Roman" w:cs="Times New Roman"/>
          <w:sz w:val="24"/>
          <w:szCs w:val="24"/>
          <w:lang w:val="mt-MT"/>
        </w:rPr>
        <w:t>irected listening, part-writing, composing, in-class performance and discussion.</w:t>
      </w:r>
    </w:p>
    <w:p w14:paraId="0B8816B6" w14:textId="31D954FA" w:rsidR="00434609" w:rsidRPr="00B91856" w:rsidRDefault="00434609" w:rsidP="00434609">
      <w:pPr>
        <w:spacing w:after="0" w:line="480" w:lineRule="auto"/>
        <w:ind w:firstLine="720"/>
        <w:jc w:val="both"/>
        <w:rPr>
          <w:rFonts w:ascii="Times New Roman" w:hAnsi="Times New Roman" w:cs="Times New Roman"/>
          <w:sz w:val="24"/>
          <w:szCs w:val="24"/>
          <w:lang w:val="mt-MT"/>
        </w:rPr>
      </w:pPr>
      <w:r w:rsidRPr="00821C92">
        <w:rPr>
          <w:rFonts w:ascii="Times New Roman" w:hAnsi="Times New Roman" w:cs="Times New Roman"/>
          <w:sz w:val="24"/>
          <w:szCs w:val="24"/>
          <w:lang w:val="mt-MT"/>
        </w:rPr>
        <w:t>Music theory tutors that foster and promote students’ intrinsic motivation, target their teaching on practical applications of harmony study, focusing mostly on the analysis of music literature in stylistic composition and in performance. This consideration is echoed by Bribitzer-Stull (2003) who agrees</w:t>
      </w:r>
      <w:r>
        <w:rPr>
          <w:rFonts w:ascii="Times New Roman" w:hAnsi="Times New Roman" w:cs="Times New Roman"/>
          <w:sz w:val="24"/>
          <w:szCs w:val="24"/>
          <w:lang w:val="mt-MT"/>
        </w:rPr>
        <w:t xml:space="preserve"> </w:t>
      </w:r>
      <w:r w:rsidRPr="00821C92">
        <w:rPr>
          <w:rFonts w:ascii="Times New Roman" w:hAnsi="Times New Roman" w:cs="Times New Roman"/>
          <w:sz w:val="24"/>
          <w:szCs w:val="24"/>
          <w:lang w:val="mt-MT"/>
        </w:rPr>
        <w:t>with Marvin</w:t>
      </w:r>
      <w:r>
        <w:rPr>
          <w:rFonts w:ascii="Times New Roman" w:hAnsi="Times New Roman" w:cs="Times New Roman"/>
          <w:sz w:val="24"/>
          <w:szCs w:val="24"/>
          <w:lang w:val="mt-MT"/>
        </w:rPr>
        <w:t xml:space="preserve"> specifying</w:t>
      </w:r>
      <w:r w:rsidRPr="00821C92">
        <w:rPr>
          <w:rFonts w:ascii="Times New Roman" w:hAnsi="Times New Roman" w:cs="Times New Roman"/>
          <w:sz w:val="24"/>
          <w:szCs w:val="24"/>
          <w:lang w:val="mt-MT"/>
        </w:rPr>
        <w:t xml:space="preserve"> that the most effective way to promote motivation for performers, is also through analysis. Furthermore, Fournier </w:t>
      </w:r>
      <w:r>
        <w:rPr>
          <w:rFonts w:ascii="Times New Roman" w:hAnsi="Times New Roman" w:cs="Times New Roman"/>
          <w:sz w:val="24"/>
          <w:szCs w:val="24"/>
          <w:lang w:val="mt-MT"/>
        </w:rPr>
        <w:t xml:space="preserve">(2009) </w:t>
      </w:r>
      <w:r w:rsidRPr="00821C92">
        <w:rPr>
          <w:rFonts w:ascii="Times New Roman" w:hAnsi="Times New Roman" w:cs="Times New Roman"/>
          <w:sz w:val="24"/>
          <w:szCs w:val="24"/>
          <w:lang w:val="mt-MT"/>
        </w:rPr>
        <w:t xml:space="preserve">is of the opinion that intrinsic motivation has to be fostered </w:t>
      </w:r>
      <w:r w:rsidRPr="00821C92">
        <w:rPr>
          <w:rFonts w:ascii="Times New Roman" w:hAnsi="Times New Roman" w:cs="Times New Roman"/>
          <w:sz w:val="24"/>
          <w:szCs w:val="24"/>
          <w:lang w:val="mt-MT"/>
        </w:rPr>
        <w:lastRenderedPageBreak/>
        <w:t>by analysing the actual repertoire being practised by the students themselves in the performance class. Fournier (20</w:t>
      </w:r>
      <w:r>
        <w:rPr>
          <w:rFonts w:ascii="Times New Roman" w:hAnsi="Times New Roman" w:cs="Times New Roman"/>
          <w:sz w:val="24"/>
          <w:szCs w:val="24"/>
          <w:lang w:val="mt-MT"/>
        </w:rPr>
        <w:t>09</w:t>
      </w:r>
      <w:r w:rsidRPr="00821C92">
        <w:rPr>
          <w:rFonts w:ascii="Times New Roman" w:hAnsi="Times New Roman" w:cs="Times New Roman"/>
          <w:sz w:val="24"/>
          <w:szCs w:val="24"/>
          <w:lang w:val="mt-MT"/>
        </w:rPr>
        <w:t>, p.143) explains that real performances of the repertoire by the students ‘forge a tangible link between music theory and performance’. In addition, analysis of works of upcoming performance</w:t>
      </w:r>
      <w:r w:rsidR="00E06CED">
        <w:rPr>
          <w:rFonts w:ascii="Times New Roman" w:hAnsi="Times New Roman" w:cs="Times New Roman"/>
          <w:sz w:val="24"/>
          <w:szCs w:val="24"/>
          <w:lang w:val="mt-MT"/>
        </w:rPr>
        <w:t>s</w:t>
      </w:r>
      <w:r w:rsidRPr="00821C92">
        <w:rPr>
          <w:rFonts w:ascii="Times New Roman" w:hAnsi="Times New Roman" w:cs="Times New Roman"/>
          <w:sz w:val="24"/>
          <w:szCs w:val="24"/>
          <w:lang w:val="mt-MT"/>
        </w:rPr>
        <w:t xml:space="preserve"> and attending these performances as a class</w:t>
      </w:r>
      <w:r>
        <w:rPr>
          <w:rFonts w:ascii="Times New Roman" w:hAnsi="Times New Roman" w:cs="Times New Roman"/>
          <w:sz w:val="24"/>
          <w:szCs w:val="24"/>
          <w:lang w:val="mt-MT"/>
        </w:rPr>
        <w:t>,</w:t>
      </w:r>
      <w:r w:rsidRPr="00821C92">
        <w:rPr>
          <w:rFonts w:ascii="Times New Roman" w:hAnsi="Times New Roman" w:cs="Times New Roman"/>
          <w:sz w:val="24"/>
          <w:szCs w:val="24"/>
          <w:lang w:val="mt-MT"/>
        </w:rPr>
        <w:t xml:space="preserve"> can enhance students’ motivation. Furthermore, Fournier insists that the historical and cultural aspects of the music being analysed must not be overloooked. All excerpts from musical repertoire discussed in the music theory class need to be linked</w:t>
      </w:r>
      <w:r>
        <w:rPr>
          <w:rFonts w:ascii="Times New Roman" w:hAnsi="Times New Roman" w:cs="Times New Roman"/>
          <w:sz w:val="24"/>
          <w:szCs w:val="24"/>
          <w:lang w:val="mt-MT"/>
        </w:rPr>
        <w:t>,</w:t>
      </w:r>
      <w:r w:rsidRPr="00821C92">
        <w:rPr>
          <w:rFonts w:ascii="Times New Roman" w:hAnsi="Times New Roman" w:cs="Times New Roman"/>
          <w:sz w:val="24"/>
          <w:szCs w:val="24"/>
          <w:lang w:val="mt-MT"/>
        </w:rPr>
        <w:t xml:space="preserve"> where possible</w:t>
      </w:r>
      <w:r>
        <w:rPr>
          <w:rFonts w:ascii="Times New Roman" w:hAnsi="Times New Roman" w:cs="Times New Roman"/>
          <w:sz w:val="24"/>
          <w:szCs w:val="24"/>
          <w:lang w:val="mt-MT"/>
        </w:rPr>
        <w:t>,</w:t>
      </w:r>
      <w:r w:rsidRPr="00821C92">
        <w:rPr>
          <w:rFonts w:ascii="Times New Roman" w:hAnsi="Times New Roman" w:cs="Times New Roman"/>
          <w:sz w:val="24"/>
          <w:szCs w:val="24"/>
          <w:lang w:val="mt-MT"/>
        </w:rPr>
        <w:t xml:space="preserve"> to their historical and cultural origin. Marvin (1994) suggest</w:t>
      </w:r>
      <w:r>
        <w:rPr>
          <w:rFonts w:ascii="Times New Roman" w:hAnsi="Times New Roman" w:cs="Times New Roman"/>
          <w:sz w:val="24"/>
          <w:szCs w:val="24"/>
          <w:lang w:val="mt-MT"/>
        </w:rPr>
        <w:t>ed</w:t>
      </w:r>
      <w:r w:rsidRPr="00821C92">
        <w:rPr>
          <w:rFonts w:ascii="Times New Roman" w:hAnsi="Times New Roman" w:cs="Times New Roman"/>
          <w:sz w:val="24"/>
          <w:szCs w:val="24"/>
          <w:lang w:val="mt-MT"/>
        </w:rPr>
        <w:t xml:space="preserve"> specific experiences and discussions in the theory class which can connect music theory and the performance aspect. For </w:t>
      </w:r>
      <w:r>
        <w:rPr>
          <w:rFonts w:ascii="Times New Roman" w:hAnsi="Times New Roman" w:cs="Times New Roman"/>
          <w:sz w:val="24"/>
          <w:szCs w:val="24"/>
          <w:lang w:val="mt-MT"/>
        </w:rPr>
        <w:t>instance</w:t>
      </w:r>
      <w:r w:rsidRPr="00821C92">
        <w:rPr>
          <w:rFonts w:ascii="Times New Roman" w:hAnsi="Times New Roman" w:cs="Times New Roman"/>
          <w:sz w:val="24"/>
          <w:szCs w:val="24"/>
          <w:lang w:val="mt-MT"/>
        </w:rPr>
        <w:t xml:space="preserve">, making students aware of the powerful effect of melodic decoration in the repertoire </w:t>
      </w:r>
      <w:r w:rsidR="00136A86">
        <w:rPr>
          <w:rFonts w:ascii="Times New Roman" w:hAnsi="Times New Roman" w:cs="Times New Roman"/>
          <w:sz w:val="24"/>
          <w:szCs w:val="24"/>
          <w:lang w:val="mt-MT"/>
        </w:rPr>
        <w:t>of</w:t>
      </w:r>
      <w:r w:rsidRPr="00821C92">
        <w:rPr>
          <w:rFonts w:ascii="Times New Roman" w:hAnsi="Times New Roman" w:cs="Times New Roman"/>
          <w:sz w:val="24"/>
          <w:szCs w:val="24"/>
          <w:lang w:val="mt-MT"/>
        </w:rPr>
        <w:t xml:space="preserve"> their own instrument, illustrating the distinctive colour in approaching the dominant chord through the Neapolitan sixth chord, and voice-leading patterns that prolong the tonic are specified by Marvin as examples which connect the musical theoretical concepts to interpretive decisions i</w:t>
      </w:r>
      <w:r w:rsidR="00E06CED">
        <w:rPr>
          <w:rFonts w:ascii="Times New Roman" w:hAnsi="Times New Roman" w:cs="Times New Roman"/>
          <w:sz w:val="24"/>
          <w:szCs w:val="24"/>
          <w:lang w:val="mt-MT"/>
        </w:rPr>
        <w:t xml:space="preserve">n performance. To sum up, </w:t>
      </w:r>
      <w:r w:rsidRPr="00821C92">
        <w:rPr>
          <w:rFonts w:ascii="Times New Roman" w:hAnsi="Times New Roman" w:cs="Times New Roman"/>
          <w:sz w:val="24"/>
          <w:szCs w:val="24"/>
          <w:lang w:val="mt-MT"/>
        </w:rPr>
        <w:t>embedding performance and music analysis of repertoire performed by the students into music theory teaching could facilitate enjoyment in learning music theory and a deeper understanding of music making and learning.</w:t>
      </w:r>
    </w:p>
    <w:p w14:paraId="7EDC0DFE" w14:textId="6EE95C98" w:rsidR="00434609" w:rsidRDefault="00434609" w:rsidP="00434609">
      <w:pPr>
        <w:spacing w:after="0" w:line="480" w:lineRule="auto"/>
        <w:ind w:firstLine="720"/>
        <w:jc w:val="both"/>
        <w:rPr>
          <w:rFonts w:ascii="Times New Roman" w:hAnsi="Times New Roman" w:cs="Times New Roman"/>
          <w:sz w:val="24"/>
          <w:szCs w:val="24"/>
          <w:lang w:val="mt-MT"/>
        </w:rPr>
      </w:pPr>
      <w:r>
        <w:rPr>
          <w:rFonts w:ascii="Times New Roman" w:hAnsi="Times New Roman" w:cs="Times New Roman"/>
          <w:sz w:val="24"/>
          <w:szCs w:val="24"/>
          <w:lang w:val="mt-MT"/>
        </w:rPr>
        <w:t>On the content of an effective music theory curriculum, t</w:t>
      </w:r>
      <w:r w:rsidRPr="00B91856">
        <w:rPr>
          <w:rFonts w:ascii="Times New Roman" w:hAnsi="Times New Roman" w:cs="Times New Roman"/>
          <w:sz w:val="24"/>
          <w:szCs w:val="24"/>
          <w:lang w:val="mt-MT"/>
        </w:rPr>
        <w:t xml:space="preserve">he </w:t>
      </w:r>
      <w:r w:rsidRPr="003F20F3">
        <w:rPr>
          <w:rFonts w:ascii="Times New Roman" w:hAnsi="Times New Roman" w:cs="Times New Roman"/>
          <w:sz w:val="24"/>
          <w:szCs w:val="24"/>
          <w:lang w:val="mt-MT"/>
        </w:rPr>
        <w:t>manifesto</w:t>
      </w:r>
      <w:r w:rsidRPr="00B91856">
        <w:rPr>
          <w:rFonts w:ascii="Times New Roman" w:hAnsi="Times New Roman" w:cs="Times New Roman"/>
          <w:sz w:val="24"/>
          <w:szCs w:val="24"/>
          <w:lang w:val="mt-MT"/>
        </w:rPr>
        <w:t xml:space="preserve"> </w:t>
      </w:r>
      <w:r>
        <w:rPr>
          <w:rFonts w:ascii="Times New Roman" w:hAnsi="Times New Roman" w:cs="Times New Roman"/>
          <w:sz w:val="24"/>
          <w:szCs w:val="24"/>
          <w:lang w:val="mt-MT"/>
        </w:rPr>
        <w:t>of  The</w:t>
      </w:r>
      <w:r w:rsidRPr="00B91856">
        <w:rPr>
          <w:rFonts w:ascii="Times New Roman" w:hAnsi="Times New Roman" w:cs="Times New Roman"/>
          <w:sz w:val="24"/>
          <w:szCs w:val="24"/>
          <w:lang w:val="mt-MT"/>
        </w:rPr>
        <w:t xml:space="preserve"> College Music Society (hereafter known as CMS) released in </w:t>
      </w:r>
      <w:r w:rsidR="007D4685">
        <w:rPr>
          <w:rFonts w:ascii="Times New Roman" w:hAnsi="Times New Roman" w:cs="Times New Roman"/>
          <w:sz w:val="24"/>
          <w:szCs w:val="24"/>
          <w:lang w:val="mt-MT"/>
        </w:rPr>
        <w:t>2016</w:t>
      </w:r>
      <w:r w:rsidR="004D1513">
        <w:rPr>
          <w:rFonts w:ascii="Times New Roman" w:hAnsi="Times New Roman" w:cs="Times New Roman"/>
          <w:sz w:val="24"/>
          <w:szCs w:val="24"/>
          <w:lang w:val="mt-MT"/>
        </w:rPr>
        <w:t>,</w:t>
      </w:r>
      <w:r w:rsidRPr="00B91856">
        <w:rPr>
          <w:rFonts w:ascii="Times New Roman" w:hAnsi="Times New Roman" w:cs="Times New Roman"/>
          <w:sz w:val="24"/>
          <w:szCs w:val="24"/>
          <w:lang w:val="mt-MT"/>
        </w:rPr>
        <w:t xml:space="preserve"> embraces </w:t>
      </w:r>
      <w:r w:rsidRPr="00EB0C44">
        <w:rPr>
          <w:rFonts w:ascii="Times New Roman" w:hAnsi="Times New Roman" w:cs="Times New Roman"/>
          <w:i/>
          <w:iCs/>
          <w:sz w:val="24"/>
          <w:szCs w:val="24"/>
          <w:lang w:val="mt-MT"/>
        </w:rPr>
        <w:t>diversity,</w:t>
      </w:r>
      <w:r w:rsidR="004D1513">
        <w:rPr>
          <w:rFonts w:ascii="Times New Roman" w:hAnsi="Times New Roman" w:cs="Times New Roman"/>
          <w:sz w:val="24"/>
          <w:szCs w:val="24"/>
          <w:lang w:val="mt-MT"/>
        </w:rPr>
        <w:t xml:space="preserve"> </w:t>
      </w:r>
      <w:r w:rsidRPr="00EB0C44">
        <w:rPr>
          <w:rFonts w:ascii="Times New Roman" w:hAnsi="Times New Roman" w:cs="Times New Roman"/>
          <w:i/>
          <w:iCs/>
          <w:sz w:val="24"/>
          <w:szCs w:val="24"/>
          <w:lang w:val="mt-MT"/>
        </w:rPr>
        <w:t>integration</w:t>
      </w:r>
      <w:r w:rsidRPr="005F7A46">
        <w:rPr>
          <w:rFonts w:ascii="Times New Roman" w:hAnsi="Times New Roman" w:cs="Times New Roman"/>
          <w:sz w:val="24"/>
          <w:szCs w:val="24"/>
          <w:lang w:val="mt-MT"/>
        </w:rPr>
        <w:t xml:space="preserve"> and </w:t>
      </w:r>
      <w:r w:rsidRPr="00EB0C44">
        <w:rPr>
          <w:rFonts w:ascii="Times New Roman" w:hAnsi="Times New Roman" w:cs="Times New Roman"/>
          <w:i/>
          <w:iCs/>
          <w:sz w:val="24"/>
          <w:szCs w:val="24"/>
          <w:lang w:val="mt-MT"/>
        </w:rPr>
        <w:t>creativity</w:t>
      </w:r>
      <w:r w:rsidRPr="00B91856">
        <w:rPr>
          <w:rFonts w:ascii="Times New Roman" w:hAnsi="Times New Roman" w:cs="Times New Roman"/>
          <w:sz w:val="24"/>
          <w:szCs w:val="24"/>
          <w:lang w:val="mt-MT"/>
        </w:rPr>
        <w:t xml:space="preserve"> as the core goals for curricular music theory development. </w:t>
      </w:r>
      <w:r>
        <w:rPr>
          <w:rFonts w:ascii="Times New Roman" w:hAnsi="Times New Roman" w:cs="Times New Roman"/>
          <w:sz w:val="24"/>
          <w:szCs w:val="24"/>
          <w:lang w:val="mt-MT"/>
        </w:rPr>
        <w:t xml:space="preserve">The </w:t>
      </w:r>
      <w:r w:rsidRPr="00EB0C44">
        <w:rPr>
          <w:rFonts w:ascii="Times New Roman" w:hAnsi="Times New Roman" w:cs="Times New Roman"/>
          <w:i/>
          <w:iCs/>
          <w:sz w:val="24"/>
          <w:szCs w:val="24"/>
          <w:lang w:val="mt-MT"/>
        </w:rPr>
        <w:t>manifesto</w:t>
      </w:r>
      <w:r w:rsidRPr="00B91856">
        <w:rPr>
          <w:rFonts w:ascii="Times New Roman" w:hAnsi="Times New Roman" w:cs="Times New Roman"/>
          <w:sz w:val="24"/>
          <w:szCs w:val="24"/>
          <w:lang w:val="mt-MT"/>
        </w:rPr>
        <w:t xml:space="preserve"> stressed that </w:t>
      </w:r>
      <w:r w:rsidRPr="00EB0C44">
        <w:rPr>
          <w:rFonts w:ascii="Times New Roman" w:hAnsi="Times New Roman" w:cs="Times New Roman"/>
          <w:i/>
          <w:iCs/>
          <w:sz w:val="24"/>
          <w:szCs w:val="24"/>
          <w:lang w:val="mt-MT"/>
        </w:rPr>
        <w:t>diversity</w:t>
      </w:r>
      <w:r w:rsidRPr="00B91856">
        <w:rPr>
          <w:rFonts w:ascii="Times New Roman" w:hAnsi="Times New Roman" w:cs="Times New Roman"/>
          <w:sz w:val="24"/>
          <w:szCs w:val="24"/>
          <w:lang w:val="mt-MT"/>
        </w:rPr>
        <w:t xml:space="preserve"> comes from exploring repertoire outside the western classical tradition</w:t>
      </w:r>
      <w:r>
        <w:rPr>
          <w:rFonts w:ascii="Times New Roman" w:hAnsi="Times New Roman" w:cs="Times New Roman"/>
          <w:sz w:val="24"/>
          <w:szCs w:val="24"/>
          <w:lang w:val="mt-MT"/>
        </w:rPr>
        <w:t xml:space="preserve"> and </w:t>
      </w:r>
      <w:r w:rsidRPr="00B91856">
        <w:rPr>
          <w:rFonts w:ascii="Times New Roman" w:hAnsi="Times New Roman" w:cs="Times New Roman"/>
          <w:sz w:val="24"/>
          <w:szCs w:val="24"/>
          <w:lang w:val="mt-MT"/>
        </w:rPr>
        <w:t>that students should have hands-on experience of music of diverse traditions. Marvin (2012) highlights that music theory curricula are often structured around development of ‘a harmonically</w:t>
      </w:r>
      <w:r>
        <w:rPr>
          <w:rFonts w:ascii="Times New Roman" w:hAnsi="Times New Roman" w:cs="Times New Roman"/>
          <w:sz w:val="24"/>
          <w:szCs w:val="24"/>
          <w:lang w:val="mt-MT"/>
        </w:rPr>
        <w:t>-</w:t>
      </w:r>
      <w:r w:rsidRPr="00B91856">
        <w:rPr>
          <w:rFonts w:ascii="Times New Roman" w:hAnsi="Times New Roman" w:cs="Times New Roman"/>
          <w:sz w:val="24"/>
          <w:szCs w:val="24"/>
          <w:lang w:val="mt-MT"/>
        </w:rPr>
        <w:t xml:space="preserve">based understanding of tonal music and tonal forms, followed by an introduction to </w:t>
      </w:r>
      <w:r>
        <w:rPr>
          <w:rFonts w:ascii="Times New Roman" w:hAnsi="Times New Roman" w:cs="Times New Roman"/>
          <w:sz w:val="24"/>
          <w:szCs w:val="24"/>
          <w:lang w:val="mt-MT"/>
        </w:rPr>
        <w:t>twentieth-</w:t>
      </w:r>
      <w:r w:rsidRPr="00B91856">
        <w:rPr>
          <w:rFonts w:ascii="Times New Roman" w:hAnsi="Times New Roman" w:cs="Times New Roman"/>
          <w:sz w:val="24"/>
          <w:szCs w:val="24"/>
          <w:lang w:val="mt-MT"/>
        </w:rPr>
        <w:t xml:space="preserve">century and contemporary music’ (p. </w:t>
      </w:r>
      <w:r w:rsidRPr="00B91856">
        <w:rPr>
          <w:rFonts w:ascii="Times New Roman" w:hAnsi="Times New Roman" w:cs="Times New Roman"/>
          <w:sz w:val="24"/>
          <w:szCs w:val="24"/>
          <w:lang w:val="mt-MT"/>
        </w:rPr>
        <w:lastRenderedPageBreak/>
        <w:t xml:space="preserve">256). </w:t>
      </w:r>
      <w:r>
        <w:rPr>
          <w:rFonts w:ascii="Times New Roman" w:hAnsi="Times New Roman" w:cs="Times New Roman"/>
          <w:sz w:val="24"/>
          <w:szCs w:val="24"/>
          <w:lang w:val="mt-MT"/>
        </w:rPr>
        <w:t>I</w:t>
      </w:r>
      <w:r w:rsidRPr="00B91856">
        <w:rPr>
          <w:rFonts w:ascii="Times New Roman" w:hAnsi="Times New Roman" w:cs="Times New Roman"/>
          <w:sz w:val="24"/>
          <w:szCs w:val="24"/>
          <w:lang w:val="mt-MT"/>
        </w:rPr>
        <w:t xml:space="preserve">t is </w:t>
      </w:r>
      <w:r>
        <w:rPr>
          <w:rFonts w:ascii="Times New Roman" w:hAnsi="Times New Roman" w:cs="Times New Roman"/>
          <w:sz w:val="24"/>
          <w:szCs w:val="24"/>
          <w:lang w:val="mt-MT"/>
        </w:rPr>
        <w:t>recommed</w:t>
      </w:r>
      <w:r w:rsidRPr="00B91856">
        <w:rPr>
          <w:rFonts w:ascii="Times New Roman" w:hAnsi="Times New Roman" w:cs="Times New Roman"/>
          <w:sz w:val="24"/>
          <w:szCs w:val="24"/>
          <w:lang w:val="mt-MT"/>
        </w:rPr>
        <w:t>ed</w:t>
      </w:r>
      <w:r>
        <w:rPr>
          <w:rFonts w:ascii="Times New Roman" w:hAnsi="Times New Roman" w:cs="Times New Roman"/>
          <w:sz w:val="24"/>
          <w:szCs w:val="24"/>
          <w:lang w:val="mt-MT"/>
        </w:rPr>
        <w:t>, therefore,</w:t>
      </w:r>
      <w:r w:rsidRPr="00B91856">
        <w:rPr>
          <w:rFonts w:ascii="Times New Roman" w:hAnsi="Times New Roman" w:cs="Times New Roman"/>
          <w:sz w:val="24"/>
          <w:szCs w:val="24"/>
          <w:lang w:val="mt-MT"/>
        </w:rPr>
        <w:t xml:space="preserve"> that music theory textbooks should include jazz, world music, popular and theatre music. </w:t>
      </w:r>
    </w:p>
    <w:p w14:paraId="5B11CD39" w14:textId="77777777" w:rsidR="00434609" w:rsidRDefault="00434609" w:rsidP="00434609">
      <w:pPr>
        <w:spacing w:after="0" w:line="480" w:lineRule="auto"/>
        <w:ind w:firstLine="720"/>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 xml:space="preserve">Hoag (2016) states that </w:t>
      </w:r>
      <w:r w:rsidRPr="004D1513">
        <w:rPr>
          <w:rFonts w:ascii="Times New Roman" w:hAnsi="Times New Roman" w:cs="Times New Roman"/>
          <w:i/>
          <w:sz w:val="24"/>
          <w:szCs w:val="24"/>
          <w:lang w:val="mt-MT"/>
        </w:rPr>
        <w:t>integration</w:t>
      </w:r>
      <w:r w:rsidRPr="00B91856">
        <w:rPr>
          <w:rFonts w:ascii="Times New Roman" w:hAnsi="Times New Roman" w:cs="Times New Roman"/>
          <w:sz w:val="24"/>
          <w:szCs w:val="24"/>
          <w:lang w:val="mt-MT"/>
        </w:rPr>
        <w:t xml:space="preserve"> in the </w:t>
      </w:r>
      <w:r>
        <w:rPr>
          <w:rFonts w:ascii="Times New Roman" w:hAnsi="Times New Roman" w:cs="Times New Roman"/>
          <w:sz w:val="24"/>
          <w:szCs w:val="24"/>
          <w:lang w:val="mt-MT"/>
        </w:rPr>
        <w:t xml:space="preserve">CMS </w:t>
      </w:r>
      <w:r w:rsidRPr="003F20F3">
        <w:rPr>
          <w:rFonts w:ascii="Times New Roman" w:hAnsi="Times New Roman" w:cs="Times New Roman"/>
          <w:sz w:val="24"/>
          <w:szCs w:val="24"/>
          <w:lang w:val="mt-MT"/>
        </w:rPr>
        <w:t>manifesto</w:t>
      </w:r>
      <w:r w:rsidRPr="00B91856">
        <w:rPr>
          <w:rFonts w:ascii="Times New Roman" w:hAnsi="Times New Roman" w:cs="Times New Roman"/>
          <w:sz w:val="24"/>
          <w:szCs w:val="24"/>
          <w:lang w:val="mt-MT"/>
        </w:rPr>
        <w:t xml:space="preserve"> is defined as the instructional synthesis of keyboard skills, aural skills, music theory, music history and performance. In line with thi</w:t>
      </w:r>
      <w:r w:rsidRPr="00FF5BFC">
        <w:rPr>
          <w:rFonts w:ascii="Times New Roman" w:hAnsi="Times New Roman" w:cs="Times New Roman"/>
          <w:sz w:val="24"/>
          <w:szCs w:val="24"/>
          <w:lang w:val="mt-MT"/>
        </w:rPr>
        <w:t>s,</w:t>
      </w:r>
      <w:r w:rsidRPr="00B91856">
        <w:rPr>
          <w:rFonts w:ascii="Times New Roman" w:hAnsi="Times New Roman" w:cs="Times New Roman"/>
          <w:color w:val="FF0000"/>
          <w:sz w:val="24"/>
          <w:szCs w:val="24"/>
          <w:lang w:val="mt-MT"/>
        </w:rPr>
        <w:t xml:space="preserve"> </w:t>
      </w:r>
      <w:r w:rsidRPr="00B91856">
        <w:rPr>
          <w:rFonts w:ascii="Times New Roman" w:hAnsi="Times New Roman" w:cs="Times New Roman"/>
          <w:sz w:val="24"/>
          <w:szCs w:val="24"/>
          <w:lang w:val="mt-MT"/>
        </w:rPr>
        <w:t xml:space="preserve">she </w:t>
      </w:r>
      <w:r>
        <w:rPr>
          <w:rFonts w:ascii="Times New Roman" w:hAnsi="Times New Roman" w:cs="Times New Roman"/>
          <w:sz w:val="24"/>
          <w:szCs w:val="24"/>
          <w:lang w:val="mt-MT"/>
        </w:rPr>
        <w:t>remarks</w:t>
      </w:r>
      <w:r w:rsidRPr="00B91856">
        <w:rPr>
          <w:rFonts w:ascii="Times New Roman" w:hAnsi="Times New Roman" w:cs="Times New Roman"/>
          <w:sz w:val="24"/>
          <w:szCs w:val="24"/>
          <w:lang w:val="mt-MT"/>
        </w:rPr>
        <w:t xml:space="preserve"> that students are expected to use their aural and keyboard skills to hone their written theoretical knowledge. </w:t>
      </w:r>
      <w:r w:rsidRPr="002E402B">
        <w:rPr>
          <w:rFonts w:ascii="Times New Roman" w:hAnsi="Times New Roman" w:cs="Times New Roman"/>
          <w:sz w:val="24"/>
          <w:szCs w:val="24"/>
          <w:lang w:val="mt-MT"/>
        </w:rPr>
        <w:t>Clendinning and Marvin (2016) underscore that theory teaching should be interdisciplinary. Their pedagogical approach</w:t>
      </w:r>
      <w:r w:rsidRPr="00B91856">
        <w:rPr>
          <w:rFonts w:ascii="Times New Roman" w:hAnsi="Times New Roman" w:cs="Times New Roman"/>
          <w:sz w:val="24"/>
          <w:szCs w:val="24"/>
          <w:lang w:val="mt-MT"/>
        </w:rPr>
        <w:t xml:space="preserve"> shows preference to integrating listening and written skills, to intertwining performance and history with eclectic popular musical examples in addition to common-practice repertoire. </w:t>
      </w:r>
    </w:p>
    <w:p w14:paraId="408F5A5C" w14:textId="77777777" w:rsidR="00B02368" w:rsidRDefault="00434609" w:rsidP="00B02368">
      <w:pPr>
        <w:spacing w:after="0" w:line="480" w:lineRule="auto"/>
        <w:ind w:firstLine="720"/>
        <w:jc w:val="both"/>
        <w:rPr>
          <w:rFonts w:ascii="Times New Roman" w:hAnsi="Times New Roman" w:cs="Times New Roman"/>
          <w:sz w:val="24"/>
          <w:szCs w:val="24"/>
        </w:rPr>
      </w:pPr>
      <w:r w:rsidRPr="00E26415">
        <w:rPr>
          <w:rFonts w:ascii="Times New Roman" w:hAnsi="Times New Roman" w:cs="Times New Roman"/>
          <w:sz w:val="24"/>
          <w:szCs w:val="24"/>
        </w:rPr>
        <w:t>Furthermore, the</w:t>
      </w:r>
      <w:r>
        <w:rPr>
          <w:rFonts w:ascii="Times New Roman" w:hAnsi="Times New Roman" w:cs="Times New Roman"/>
          <w:sz w:val="24"/>
          <w:szCs w:val="24"/>
        </w:rPr>
        <w:t xml:space="preserve"> CMS </w:t>
      </w:r>
      <w:r w:rsidRPr="00E26415">
        <w:rPr>
          <w:rFonts w:ascii="Times New Roman" w:hAnsi="Times New Roman" w:cs="Times New Roman"/>
          <w:sz w:val="24"/>
          <w:szCs w:val="24"/>
        </w:rPr>
        <w:t xml:space="preserve">manifesto proposes that music theory should nurture </w:t>
      </w:r>
      <w:r w:rsidRPr="004D1513">
        <w:rPr>
          <w:rFonts w:ascii="Times New Roman" w:hAnsi="Times New Roman" w:cs="Times New Roman"/>
          <w:i/>
          <w:sz w:val="24"/>
          <w:szCs w:val="24"/>
        </w:rPr>
        <w:t>creative</w:t>
      </w:r>
      <w:r w:rsidRPr="00E26415">
        <w:rPr>
          <w:rFonts w:ascii="Times New Roman" w:hAnsi="Times New Roman" w:cs="Times New Roman"/>
          <w:sz w:val="24"/>
          <w:szCs w:val="24"/>
        </w:rPr>
        <w:t xml:space="preserve"> processes</w:t>
      </w:r>
      <w:r>
        <w:rPr>
          <w:rFonts w:ascii="Times New Roman" w:hAnsi="Times New Roman" w:cs="Times New Roman"/>
          <w:sz w:val="24"/>
          <w:szCs w:val="24"/>
        </w:rPr>
        <w:t xml:space="preserve">, including </w:t>
      </w:r>
      <w:r w:rsidRPr="00E26415">
        <w:rPr>
          <w:rFonts w:ascii="Times New Roman" w:hAnsi="Times New Roman" w:cs="Times New Roman"/>
          <w:sz w:val="24"/>
          <w:szCs w:val="24"/>
        </w:rPr>
        <w:t>improvisation and composition. Marvin (2012) claims that instrumental teachers should</w:t>
      </w:r>
      <w:r w:rsidR="004D1513">
        <w:rPr>
          <w:rFonts w:ascii="Times New Roman" w:hAnsi="Times New Roman" w:cs="Times New Roman"/>
          <w:sz w:val="24"/>
          <w:szCs w:val="24"/>
        </w:rPr>
        <w:t xml:space="preserve"> connect theoretical concepts with</w:t>
      </w:r>
      <w:r w:rsidRPr="00E26415">
        <w:rPr>
          <w:rFonts w:ascii="Times New Roman" w:hAnsi="Times New Roman" w:cs="Times New Roman"/>
          <w:sz w:val="24"/>
          <w:szCs w:val="24"/>
        </w:rPr>
        <w:t xml:space="preserve"> interpretative decisions in performance, but at the same time the theory classroom should be musical, relevant to what students learn in their instrumental lessons, and it should challenge students to higher degrees of artistry. However, the CMS </w:t>
      </w:r>
      <w:r w:rsidRPr="00CC7A49">
        <w:rPr>
          <w:rFonts w:ascii="Times New Roman" w:hAnsi="Times New Roman" w:cs="Times New Roman"/>
          <w:sz w:val="24"/>
          <w:szCs w:val="24"/>
        </w:rPr>
        <w:t>manifesto</w:t>
      </w:r>
      <w:r w:rsidRPr="00E26415">
        <w:rPr>
          <w:rFonts w:ascii="Times New Roman" w:hAnsi="Times New Roman" w:cs="Times New Roman"/>
          <w:sz w:val="24"/>
          <w:szCs w:val="24"/>
        </w:rPr>
        <w:t xml:space="preserve"> reveals that one of the shortcomings in music theory education is the lack of experience of music students in the creative processes of improvisation and composition</w:t>
      </w:r>
      <w:r>
        <w:rPr>
          <w:rFonts w:ascii="Times New Roman" w:hAnsi="Times New Roman" w:cs="Times New Roman"/>
          <w:sz w:val="24"/>
          <w:szCs w:val="24"/>
        </w:rPr>
        <w:t>,</w:t>
      </w:r>
      <w:r w:rsidRPr="00E26415">
        <w:rPr>
          <w:rFonts w:ascii="Times New Roman" w:hAnsi="Times New Roman" w:cs="Times New Roman"/>
          <w:sz w:val="24"/>
          <w:szCs w:val="24"/>
        </w:rPr>
        <w:t xml:space="preserve"> and in preparing performers for the interpretation of existing works. Hoag (2016) critiques the manifesto for limiting the definition of </w:t>
      </w:r>
      <w:r w:rsidRPr="004D1513">
        <w:rPr>
          <w:rFonts w:ascii="Times New Roman" w:hAnsi="Times New Roman" w:cs="Times New Roman"/>
          <w:i/>
          <w:sz w:val="24"/>
          <w:szCs w:val="24"/>
        </w:rPr>
        <w:t xml:space="preserve">creativity </w:t>
      </w:r>
      <w:r w:rsidRPr="00E26415">
        <w:rPr>
          <w:rFonts w:ascii="Times New Roman" w:hAnsi="Times New Roman" w:cs="Times New Roman"/>
          <w:sz w:val="24"/>
          <w:szCs w:val="24"/>
        </w:rPr>
        <w:t>to improvisation and composition and claims that the manifesto implicates that ‘</w:t>
      </w:r>
      <w:r>
        <w:rPr>
          <w:rFonts w:ascii="Times New Roman" w:hAnsi="Times New Roman" w:cs="Times New Roman"/>
          <w:sz w:val="24"/>
          <w:szCs w:val="24"/>
        </w:rPr>
        <w:t xml:space="preserve">… </w:t>
      </w:r>
      <w:r w:rsidRPr="00E26415">
        <w:rPr>
          <w:rFonts w:ascii="Times New Roman" w:hAnsi="Times New Roman" w:cs="Times New Roman"/>
          <w:sz w:val="24"/>
          <w:szCs w:val="24"/>
        </w:rPr>
        <w:t xml:space="preserve">the majority of music students graduate </w:t>
      </w:r>
      <w:r>
        <w:rPr>
          <w:rFonts w:ascii="Times New Roman" w:hAnsi="Times New Roman" w:cs="Times New Roman"/>
          <w:sz w:val="24"/>
          <w:szCs w:val="24"/>
        </w:rPr>
        <w:t>[with]</w:t>
      </w:r>
      <w:r w:rsidRPr="00E26415">
        <w:rPr>
          <w:rFonts w:ascii="Times New Roman" w:hAnsi="Times New Roman" w:cs="Times New Roman"/>
          <w:sz w:val="24"/>
          <w:szCs w:val="24"/>
        </w:rPr>
        <w:t xml:space="preserve"> little to no experience, let alone significant grounding, in the essential creative processes of improvisation and composition’ (Hoag, 2016, p.17)</w:t>
      </w:r>
      <w:r>
        <w:rPr>
          <w:rFonts w:ascii="Times New Roman" w:hAnsi="Times New Roman" w:cs="Times New Roman"/>
          <w:sz w:val="24"/>
          <w:szCs w:val="24"/>
        </w:rPr>
        <w:t>. This probably implies that creativity should include other facets of music learning such as performance and listening</w:t>
      </w:r>
      <w:r w:rsidRPr="00E26415">
        <w:rPr>
          <w:rFonts w:ascii="Times New Roman" w:hAnsi="Times New Roman" w:cs="Times New Roman"/>
          <w:sz w:val="24"/>
          <w:szCs w:val="24"/>
        </w:rPr>
        <w:t>.</w:t>
      </w:r>
    </w:p>
    <w:p w14:paraId="68567276" w14:textId="466B2EC4" w:rsidR="00C7239B" w:rsidRPr="00FA2A6B" w:rsidRDefault="00B02368" w:rsidP="00634B52">
      <w:pPr>
        <w:spacing w:after="0" w:line="480" w:lineRule="auto"/>
        <w:ind w:firstLine="720"/>
        <w:jc w:val="both"/>
        <w:rPr>
          <w:rFonts w:ascii="Times New Roman" w:eastAsia="Times New Roman" w:hAnsi="Times New Roman" w:cs="Times New Roman"/>
          <w:color w:val="000000" w:themeColor="text1"/>
          <w:sz w:val="24"/>
          <w:szCs w:val="24"/>
          <w:lang w:val="mt-MT" w:eastAsia="mt-MT"/>
        </w:rPr>
      </w:pPr>
      <w:r w:rsidRPr="00FA2A6B">
        <w:rPr>
          <w:rFonts w:ascii="Times New Roman" w:eastAsia="Times New Roman" w:hAnsi="Times New Roman" w:cs="Times New Roman"/>
          <w:color w:val="000000" w:themeColor="text1"/>
          <w:sz w:val="24"/>
          <w:szCs w:val="24"/>
          <w:lang w:val="mt-MT" w:eastAsia="mt-MT"/>
        </w:rPr>
        <w:t>Researchers have consistently shown interest on students’ varied musical backgrounds</w:t>
      </w:r>
      <w:r w:rsidR="0057467C" w:rsidRPr="00FA2A6B">
        <w:rPr>
          <w:rFonts w:ascii="Times New Roman" w:eastAsia="Times New Roman" w:hAnsi="Times New Roman" w:cs="Times New Roman"/>
          <w:color w:val="000000" w:themeColor="text1"/>
          <w:sz w:val="24"/>
          <w:szCs w:val="24"/>
          <w:lang w:val="mt-MT" w:eastAsia="mt-MT"/>
        </w:rPr>
        <w:t>, experiences and interests,</w:t>
      </w:r>
      <w:r w:rsidRPr="00FA2A6B">
        <w:rPr>
          <w:rFonts w:ascii="Times New Roman" w:eastAsia="Times New Roman" w:hAnsi="Times New Roman" w:cs="Times New Roman"/>
          <w:color w:val="000000" w:themeColor="text1"/>
          <w:sz w:val="24"/>
          <w:szCs w:val="24"/>
          <w:lang w:val="mt-MT" w:eastAsia="mt-MT"/>
        </w:rPr>
        <w:t xml:space="preserve"> </w:t>
      </w:r>
      <w:r w:rsidR="00B413C8" w:rsidRPr="00FA2A6B">
        <w:rPr>
          <w:rFonts w:ascii="Times New Roman" w:eastAsia="Times New Roman" w:hAnsi="Times New Roman" w:cs="Times New Roman"/>
          <w:color w:val="000000" w:themeColor="text1"/>
          <w:sz w:val="24"/>
          <w:szCs w:val="24"/>
          <w:lang w:val="mt-MT" w:eastAsia="mt-MT"/>
        </w:rPr>
        <w:t xml:space="preserve">and how these impact the students’ overall </w:t>
      </w:r>
      <w:r w:rsidR="00B413C8" w:rsidRPr="00FA2A6B">
        <w:rPr>
          <w:rFonts w:ascii="Times New Roman" w:eastAsia="Times New Roman" w:hAnsi="Times New Roman" w:cs="Times New Roman"/>
          <w:color w:val="000000" w:themeColor="text1"/>
          <w:sz w:val="24"/>
          <w:szCs w:val="24"/>
          <w:lang w:val="mt-MT" w:eastAsia="mt-MT"/>
        </w:rPr>
        <w:lastRenderedPageBreak/>
        <w:t xml:space="preserve">achievement in Higher Music Education, including </w:t>
      </w:r>
      <w:r w:rsidRPr="00FA2A6B">
        <w:rPr>
          <w:rFonts w:ascii="Times New Roman" w:eastAsia="Times New Roman" w:hAnsi="Times New Roman" w:cs="Times New Roman"/>
          <w:color w:val="000000" w:themeColor="text1"/>
          <w:sz w:val="24"/>
          <w:szCs w:val="24"/>
          <w:lang w:val="mt-MT" w:eastAsia="mt-MT"/>
        </w:rPr>
        <w:t xml:space="preserve">music theory instruction. </w:t>
      </w:r>
      <w:r w:rsidR="00B413C8" w:rsidRPr="00FA2A6B">
        <w:rPr>
          <w:rFonts w:ascii="Times New Roman" w:eastAsia="Times New Roman" w:hAnsi="Times New Roman" w:cs="Times New Roman"/>
          <w:color w:val="000000" w:themeColor="text1"/>
          <w:sz w:val="24"/>
          <w:szCs w:val="24"/>
          <w:lang w:val="mt-MT" w:eastAsia="mt-MT"/>
        </w:rPr>
        <w:t xml:space="preserve">To begin with, </w:t>
      </w:r>
      <w:r w:rsidR="00634B52" w:rsidRPr="00FA2A6B">
        <w:rPr>
          <w:rFonts w:ascii="Times New Roman" w:eastAsia="Times New Roman" w:hAnsi="Times New Roman" w:cs="Times New Roman"/>
          <w:color w:val="000000" w:themeColor="text1"/>
          <w:sz w:val="24"/>
          <w:szCs w:val="24"/>
          <w:lang w:val="mt-MT" w:eastAsia="mt-MT"/>
        </w:rPr>
        <w:t xml:space="preserve">there are studies that link </w:t>
      </w:r>
      <w:r w:rsidRPr="00FA2A6B">
        <w:rPr>
          <w:rFonts w:ascii="Times New Roman" w:eastAsia="Times New Roman" w:hAnsi="Times New Roman" w:cs="Times New Roman"/>
          <w:color w:val="000000" w:themeColor="text1"/>
          <w:sz w:val="24"/>
          <w:szCs w:val="24"/>
          <w:lang w:val="mt-MT" w:eastAsia="mt-MT"/>
        </w:rPr>
        <w:t xml:space="preserve">success in academic </w:t>
      </w:r>
      <w:r w:rsidR="00634B52" w:rsidRPr="00FA2A6B">
        <w:rPr>
          <w:rFonts w:ascii="Times New Roman" w:eastAsia="Times New Roman" w:hAnsi="Times New Roman" w:cs="Times New Roman"/>
          <w:color w:val="000000" w:themeColor="text1"/>
          <w:sz w:val="24"/>
          <w:szCs w:val="24"/>
          <w:lang w:val="mt-MT" w:eastAsia="mt-MT"/>
        </w:rPr>
        <w:t xml:space="preserve">pursuits with an enhanced sense </w:t>
      </w:r>
      <w:r w:rsidRPr="00FA2A6B">
        <w:rPr>
          <w:rFonts w:ascii="Times New Roman" w:eastAsia="Times New Roman" w:hAnsi="Times New Roman" w:cs="Times New Roman"/>
          <w:color w:val="000000" w:themeColor="text1"/>
          <w:sz w:val="24"/>
          <w:szCs w:val="24"/>
          <w:lang w:val="mt-MT" w:eastAsia="mt-MT"/>
        </w:rPr>
        <w:t xml:space="preserve">of self-worth. </w:t>
      </w:r>
      <w:r w:rsidR="00C7239B" w:rsidRPr="00FA2A6B">
        <w:rPr>
          <w:rFonts w:ascii="Times New Roman" w:eastAsia="Times New Roman" w:hAnsi="Times New Roman" w:cs="Times New Roman"/>
          <w:color w:val="000000" w:themeColor="text1"/>
          <w:sz w:val="24"/>
          <w:szCs w:val="24"/>
          <w:lang w:val="mt-MT" w:eastAsia="mt-MT"/>
        </w:rPr>
        <w:t>Burland and Pitts (2007) identified an interconnection between students’ experiences of anxiety and musical backgrounds with regards to academic achievement in respect to music knowledge and understanding</w:t>
      </w:r>
      <w:r w:rsidR="002159BD" w:rsidRPr="00FA2A6B">
        <w:rPr>
          <w:rFonts w:ascii="Times New Roman" w:eastAsia="Times New Roman" w:hAnsi="Times New Roman" w:cs="Times New Roman"/>
          <w:color w:val="000000" w:themeColor="text1"/>
          <w:sz w:val="24"/>
          <w:szCs w:val="24"/>
          <w:lang w:val="mt-MT" w:eastAsia="mt-MT"/>
        </w:rPr>
        <w:t>. As regards what music theory teachers can take from this research, it could be argued that the transition from high school to university might lead music learners to experience anxiety (also in Pitts 2002), which might impact their own sense of musical expertise and identity.</w:t>
      </w:r>
      <w:r w:rsidR="006C21F8" w:rsidRPr="00FA2A6B">
        <w:rPr>
          <w:rFonts w:ascii="Times New Roman" w:eastAsia="Times New Roman" w:hAnsi="Times New Roman" w:cs="Times New Roman"/>
          <w:color w:val="000000" w:themeColor="text1"/>
          <w:sz w:val="24"/>
          <w:szCs w:val="24"/>
          <w:lang w:val="mt-MT" w:eastAsia="mt-MT"/>
        </w:rPr>
        <w:t xml:space="preserve"> For instance, there is diversity </w:t>
      </w:r>
      <w:r w:rsidR="006C21F8" w:rsidRPr="00FA2A6B">
        <w:rPr>
          <w:rFonts w:ascii="Times New Roman" w:hAnsi="Times New Roman" w:cs="Times New Roman"/>
          <w:color w:val="000000" w:themeColor="text1"/>
          <w:sz w:val="24"/>
          <w:szCs w:val="24"/>
          <w:lang w:val="mt-MT"/>
        </w:rPr>
        <w:t>of Syllabi at A level, meaning that consistency of  music knowledge and understanding skills cannot be assumed in Higher Education.</w:t>
      </w:r>
      <w:r w:rsidR="0057467C" w:rsidRPr="00FA2A6B">
        <w:rPr>
          <w:rFonts w:ascii="Times New Roman" w:hAnsi="Times New Roman" w:cs="Times New Roman"/>
          <w:color w:val="000000" w:themeColor="text1"/>
          <w:sz w:val="24"/>
          <w:szCs w:val="24"/>
          <w:lang w:val="mt-MT"/>
        </w:rPr>
        <w:t xml:space="preserve"> What is more, students within higher education settings </w:t>
      </w:r>
    </w:p>
    <w:p w14:paraId="48E78C21" w14:textId="5F3D05E0" w:rsidR="00312271" w:rsidRPr="00FA2A6B" w:rsidRDefault="00607553" w:rsidP="00312271">
      <w:pPr>
        <w:spacing w:after="0" w:line="480" w:lineRule="auto"/>
        <w:ind w:firstLine="720"/>
        <w:jc w:val="both"/>
        <w:rPr>
          <w:rFonts w:ascii="Times New Roman" w:eastAsia="Times New Roman" w:hAnsi="Times New Roman" w:cs="Times New Roman"/>
          <w:color w:val="000000" w:themeColor="text1"/>
          <w:sz w:val="24"/>
          <w:szCs w:val="24"/>
          <w:lang w:val="mt-MT" w:eastAsia="mt-MT"/>
        </w:rPr>
      </w:pPr>
      <w:r w:rsidRPr="00FA2A6B">
        <w:rPr>
          <w:rFonts w:ascii="Times New Roman" w:hAnsi="Times New Roman" w:cs="Times New Roman"/>
          <w:color w:val="000000" w:themeColor="text1"/>
          <w:sz w:val="24"/>
          <w:szCs w:val="24"/>
          <w:lang w:val="mt-MT"/>
        </w:rPr>
        <w:t>Secondly, r</w:t>
      </w:r>
      <w:r w:rsidR="00B02368" w:rsidRPr="00FA2A6B">
        <w:rPr>
          <w:rFonts w:ascii="Times New Roman" w:hAnsi="Times New Roman" w:cs="Times New Roman"/>
          <w:color w:val="000000" w:themeColor="text1"/>
          <w:sz w:val="24"/>
          <w:szCs w:val="24"/>
          <w:lang w:val="mt-MT"/>
        </w:rPr>
        <w:t xml:space="preserve">esearch </w:t>
      </w:r>
      <w:r w:rsidR="00272FDC" w:rsidRPr="00FA2A6B">
        <w:rPr>
          <w:rFonts w:ascii="Times New Roman" w:hAnsi="Times New Roman" w:cs="Times New Roman"/>
          <w:color w:val="000000" w:themeColor="text1"/>
          <w:sz w:val="24"/>
          <w:szCs w:val="24"/>
          <w:lang w:val="mt-MT"/>
        </w:rPr>
        <w:t>underscores</w:t>
      </w:r>
      <w:r w:rsidR="00B02368" w:rsidRPr="00FA2A6B">
        <w:rPr>
          <w:rFonts w:ascii="Times New Roman" w:hAnsi="Times New Roman" w:cs="Times New Roman"/>
          <w:color w:val="000000" w:themeColor="text1"/>
          <w:sz w:val="24"/>
          <w:szCs w:val="24"/>
          <w:lang w:val="mt-MT"/>
        </w:rPr>
        <w:t xml:space="preserve"> that previous experiences, students’ expectations and their personalities are evident in students’attitudes to learning and to their levels of motivation. Feichas</w:t>
      </w:r>
      <w:r w:rsidR="00272FDC" w:rsidRPr="00FA2A6B">
        <w:rPr>
          <w:rFonts w:ascii="Times New Roman" w:hAnsi="Times New Roman" w:cs="Times New Roman"/>
          <w:color w:val="000000" w:themeColor="text1"/>
          <w:sz w:val="24"/>
          <w:szCs w:val="24"/>
          <w:lang w:val="mt-MT"/>
        </w:rPr>
        <w:t xml:space="preserve"> </w:t>
      </w:r>
      <w:r w:rsidR="00B02368" w:rsidRPr="00FA2A6B">
        <w:rPr>
          <w:rFonts w:ascii="Times New Roman" w:hAnsi="Times New Roman" w:cs="Times New Roman"/>
          <w:color w:val="000000" w:themeColor="text1"/>
          <w:sz w:val="24"/>
          <w:szCs w:val="24"/>
          <w:lang w:val="mt-MT"/>
        </w:rPr>
        <w:t xml:space="preserve">(2010) explores the differences in the students’ attitudes vis-a-vis their different backgrounds. In </w:t>
      </w:r>
      <w:r w:rsidR="00D27A3E" w:rsidRPr="00FA2A6B">
        <w:rPr>
          <w:rFonts w:ascii="Times New Roman" w:hAnsi="Times New Roman" w:cs="Times New Roman"/>
          <w:color w:val="000000" w:themeColor="text1"/>
          <w:sz w:val="24"/>
          <w:szCs w:val="24"/>
          <w:lang w:val="mt-MT"/>
        </w:rPr>
        <w:t>her</w:t>
      </w:r>
      <w:r w:rsidR="00B02368" w:rsidRPr="00FA2A6B">
        <w:rPr>
          <w:rFonts w:ascii="Times New Roman" w:hAnsi="Times New Roman" w:cs="Times New Roman"/>
          <w:color w:val="000000" w:themeColor="text1"/>
          <w:sz w:val="24"/>
          <w:szCs w:val="24"/>
          <w:lang w:val="mt-MT"/>
        </w:rPr>
        <w:t xml:space="preserve"> study, students’ backgrounds </w:t>
      </w:r>
      <w:r w:rsidR="00CC6FFA" w:rsidRPr="00FA2A6B">
        <w:rPr>
          <w:rFonts w:ascii="Times New Roman" w:hAnsi="Times New Roman" w:cs="Times New Roman"/>
          <w:color w:val="000000" w:themeColor="text1"/>
          <w:sz w:val="24"/>
          <w:szCs w:val="24"/>
          <w:lang w:val="mt-MT"/>
        </w:rPr>
        <w:t>were</w:t>
      </w:r>
      <w:r w:rsidR="00B02368" w:rsidRPr="00FA2A6B">
        <w:rPr>
          <w:rFonts w:ascii="Times New Roman" w:hAnsi="Times New Roman" w:cs="Times New Roman"/>
          <w:color w:val="000000" w:themeColor="text1"/>
          <w:sz w:val="24"/>
          <w:szCs w:val="24"/>
          <w:lang w:val="mt-MT"/>
        </w:rPr>
        <w:t xml:space="preserve"> classified into three categories: </w:t>
      </w:r>
      <w:r w:rsidR="00E11C4D" w:rsidRPr="00FA2A6B">
        <w:rPr>
          <w:rFonts w:ascii="Times New Roman" w:hAnsi="Times New Roman" w:cs="Times New Roman"/>
          <w:color w:val="000000" w:themeColor="text1"/>
          <w:sz w:val="24"/>
          <w:szCs w:val="24"/>
          <w:lang w:val="mt-MT"/>
        </w:rPr>
        <w:t>1.</w:t>
      </w:r>
      <w:r w:rsidR="00B02368" w:rsidRPr="00FA2A6B">
        <w:rPr>
          <w:rFonts w:ascii="Times New Roman" w:hAnsi="Times New Roman" w:cs="Times New Roman"/>
          <w:color w:val="000000" w:themeColor="text1"/>
          <w:sz w:val="24"/>
          <w:szCs w:val="24"/>
          <w:lang w:val="mt-MT"/>
        </w:rPr>
        <w:t xml:space="preserve"> students who obtained their music knowledge and understanding skills through informal learning</w:t>
      </w:r>
      <w:r w:rsidR="00A206FF" w:rsidRPr="00FA2A6B">
        <w:rPr>
          <w:rFonts w:ascii="Times New Roman" w:hAnsi="Times New Roman" w:cs="Times New Roman"/>
          <w:color w:val="000000" w:themeColor="text1"/>
          <w:sz w:val="24"/>
          <w:szCs w:val="24"/>
          <w:lang w:val="mt-MT"/>
        </w:rPr>
        <w:t>; 2.</w:t>
      </w:r>
      <w:r w:rsidR="00B02368" w:rsidRPr="00FA2A6B">
        <w:rPr>
          <w:rFonts w:ascii="Times New Roman" w:hAnsi="Times New Roman" w:cs="Times New Roman"/>
          <w:color w:val="000000" w:themeColor="text1"/>
          <w:sz w:val="24"/>
          <w:szCs w:val="24"/>
          <w:lang w:val="mt-MT"/>
        </w:rPr>
        <w:t xml:space="preserve"> students who were classically trained in a private or in an established institution</w:t>
      </w:r>
      <w:r w:rsidR="00A206FF" w:rsidRPr="00FA2A6B">
        <w:rPr>
          <w:rFonts w:ascii="Times New Roman" w:hAnsi="Times New Roman" w:cs="Times New Roman"/>
          <w:color w:val="000000" w:themeColor="text1"/>
          <w:sz w:val="24"/>
          <w:szCs w:val="24"/>
          <w:lang w:val="mt-MT"/>
        </w:rPr>
        <w:t>;</w:t>
      </w:r>
      <w:r w:rsidR="00B02368" w:rsidRPr="00FA2A6B">
        <w:rPr>
          <w:rFonts w:ascii="Times New Roman" w:hAnsi="Times New Roman" w:cs="Times New Roman"/>
          <w:color w:val="000000" w:themeColor="text1"/>
          <w:sz w:val="24"/>
          <w:szCs w:val="24"/>
          <w:lang w:val="mt-MT"/>
        </w:rPr>
        <w:t xml:space="preserve"> and </w:t>
      </w:r>
      <w:r w:rsidR="00A206FF" w:rsidRPr="00FA2A6B">
        <w:rPr>
          <w:rFonts w:ascii="Times New Roman" w:hAnsi="Times New Roman" w:cs="Times New Roman"/>
          <w:color w:val="000000" w:themeColor="text1"/>
          <w:sz w:val="24"/>
          <w:szCs w:val="24"/>
          <w:lang w:val="mt-MT"/>
        </w:rPr>
        <w:t>3.</w:t>
      </w:r>
      <w:r w:rsidR="00B02368" w:rsidRPr="00FA2A6B">
        <w:rPr>
          <w:rFonts w:ascii="Times New Roman" w:hAnsi="Times New Roman" w:cs="Times New Roman"/>
          <w:color w:val="000000" w:themeColor="text1"/>
          <w:sz w:val="24"/>
          <w:szCs w:val="24"/>
          <w:lang w:val="mt-MT"/>
        </w:rPr>
        <w:t xml:space="preserve"> students whose backgrounds comprised both classical and informal training. Feichas argue</w:t>
      </w:r>
      <w:r w:rsidR="00A206FF" w:rsidRPr="00FA2A6B">
        <w:rPr>
          <w:rFonts w:ascii="Times New Roman" w:hAnsi="Times New Roman" w:cs="Times New Roman"/>
          <w:color w:val="000000" w:themeColor="text1"/>
          <w:sz w:val="24"/>
          <w:szCs w:val="24"/>
          <w:lang w:val="mt-MT"/>
        </w:rPr>
        <w:t>d</w:t>
      </w:r>
      <w:r w:rsidR="00B02368" w:rsidRPr="00FA2A6B">
        <w:rPr>
          <w:rFonts w:ascii="Times New Roman" w:hAnsi="Times New Roman" w:cs="Times New Roman"/>
          <w:color w:val="000000" w:themeColor="text1"/>
          <w:sz w:val="24"/>
          <w:szCs w:val="24"/>
          <w:lang w:val="mt-MT"/>
        </w:rPr>
        <w:t xml:space="preserve"> that it is advantageous to integrate different pedagogical approaches of the interrelated dimensions of formal and informal learning for the benefit of</w:t>
      </w:r>
      <w:r w:rsidR="00B02368" w:rsidRPr="00FA2A6B">
        <w:rPr>
          <w:rFonts w:ascii="Times New Roman" w:hAnsi="Times New Roman" w:cs="Times New Roman"/>
          <w:color w:val="000000" w:themeColor="text1"/>
          <w:sz w:val="24"/>
          <w:szCs w:val="24"/>
        </w:rPr>
        <w:t xml:space="preserve"> a wide range of students from different backgrounds</w:t>
      </w:r>
      <w:r w:rsidR="00B02368" w:rsidRPr="00FA2A6B">
        <w:rPr>
          <w:rFonts w:ascii="Times New Roman" w:hAnsi="Times New Roman" w:cs="Times New Roman"/>
          <w:color w:val="000000" w:themeColor="text1"/>
          <w:sz w:val="24"/>
          <w:szCs w:val="24"/>
          <w:lang w:val="mt-MT"/>
        </w:rPr>
        <w:t xml:space="preserve"> students. </w:t>
      </w:r>
      <w:r w:rsidR="00312271" w:rsidRPr="00FA2A6B">
        <w:rPr>
          <w:rFonts w:ascii="Times New Roman" w:hAnsi="Times New Roman" w:cs="Times New Roman"/>
          <w:color w:val="000000" w:themeColor="text1"/>
          <w:sz w:val="24"/>
          <w:szCs w:val="24"/>
          <w:lang w:val="mt-MT"/>
        </w:rPr>
        <w:t>In a similar vein, Moore (2013) point</w:t>
      </w:r>
      <w:r w:rsidR="00AD20E9" w:rsidRPr="00FA2A6B">
        <w:rPr>
          <w:rFonts w:ascii="Times New Roman" w:hAnsi="Times New Roman" w:cs="Times New Roman"/>
          <w:color w:val="000000" w:themeColor="text1"/>
          <w:sz w:val="24"/>
          <w:szCs w:val="24"/>
          <w:lang w:val="mt-MT"/>
        </w:rPr>
        <w:t>ed</w:t>
      </w:r>
      <w:r w:rsidR="00312271" w:rsidRPr="00FA2A6B">
        <w:rPr>
          <w:rFonts w:ascii="Times New Roman" w:hAnsi="Times New Roman" w:cs="Times New Roman"/>
          <w:color w:val="000000" w:themeColor="text1"/>
          <w:sz w:val="24"/>
          <w:szCs w:val="24"/>
          <w:lang w:val="mt-MT"/>
        </w:rPr>
        <w:t xml:space="preserve"> towards the indirect advantage which students who </w:t>
      </w:r>
      <w:r w:rsidR="00AD20E9" w:rsidRPr="00FA2A6B">
        <w:rPr>
          <w:rFonts w:ascii="Times New Roman" w:hAnsi="Times New Roman" w:cs="Times New Roman"/>
          <w:color w:val="000000" w:themeColor="text1"/>
          <w:sz w:val="24"/>
          <w:szCs w:val="24"/>
          <w:lang w:val="mt-MT"/>
        </w:rPr>
        <w:t xml:space="preserve">have </w:t>
      </w:r>
      <w:r w:rsidR="00312271" w:rsidRPr="00FA2A6B">
        <w:rPr>
          <w:rFonts w:ascii="Times New Roman" w:hAnsi="Times New Roman" w:cs="Times New Roman"/>
          <w:color w:val="000000" w:themeColor="text1"/>
          <w:sz w:val="24"/>
          <w:szCs w:val="24"/>
          <w:lang w:val="mt-MT"/>
        </w:rPr>
        <w:t xml:space="preserve">attended private musical instruction </w:t>
      </w:r>
      <w:r w:rsidR="00AD20E9" w:rsidRPr="00FA2A6B">
        <w:rPr>
          <w:rFonts w:ascii="Times New Roman" w:hAnsi="Times New Roman" w:cs="Times New Roman"/>
          <w:color w:val="000000" w:themeColor="text1"/>
          <w:sz w:val="24"/>
          <w:szCs w:val="24"/>
          <w:lang w:val="mt-MT"/>
        </w:rPr>
        <w:t xml:space="preserve">could </w:t>
      </w:r>
      <w:r w:rsidR="00312271" w:rsidRPr="00FA2A6B">
        <w:rPr>
          <w:rFonts w:ascii="Times New Roman" w:hAnsi="Times New Roman" w:cs="Times New Roman"/>
          <w:color w:val="000000" w:themeColor="text1"/>
          <w:sz w:val="24"/>
          <w:szCs w:val="24"/>
          <w:lang w:val="mt-MT"/>
        </w:rPr>
        <w:t>have over those students whose music tuition  relied solely on the state (Moore,</w:t>
      </w:r>
      <w:r w:rsidR="00AD20E9" w:rsidRPr="00FA2A6B">
        <w:rPr>
          <w:rFonts w:ascii="Times New Roman" w:hAnsi="Times New Roman" w:cs="Times New Roman"/>
          <w:color w:val="000000" w:themeColor="text1"/>
          <w:sz w:val="24"/>
          <w:szCs w:val="24"/>
          <w:lang w:val="mt-MT"/>
        </w:rPr>
        <w:t xml:space="preserve"> </w:t>
      </w:r>
      <w:r w:rsidR="00312271" w:rsidRPr="00FA2A6B">
        <w:rPr>
          <w:rFonts w:ascii="Times New Roman" w:hAnsi="Times New Roman" w:cs="Times New Roman"/>
          <w:color w:val="000000" w:themeColor="text1"/>
          <w:sz w:val="24"/>
          <w:szCs w:val="24"/>
          <w:lang w:val="mt-MT"/>
        </w:rPr>
        <w:t xml:space="preserve">2013). </w:t>
      </w:r>
      <w:r w:rsidR="00AD20E9" w:rsidRPr="00FA2A6B">
        <w:rPr>
          <w:rFonts w:ascii="Times New Roman" w:hAnsi="Times New Roman" w:cs="Times New Roman"/>
          <w:color w:val="000000" w:themeColor="text1"/>
          <w:sz w:val="24"/>
          <w:szCs w:val="24"/>
          <w:lang w:val="mt-MT"/>
        </w:rPr>
        <w:t xml:space="preserve">A later study </w:t>
      </w:r>
      <w:r w:rsidR="00312271" w:rsidRPr="00FA2A6B">
        <w:rPr>
          <w:rFonts w:ascii="Times New Roman" w:hAnsi="Times New Roman" w:cs="Times New Roman"/>
          <w:color w:val="000000" w:themeColor="text1"/>
          <w:sz w:val="24"/>
          <w:szCs w:val="24"/>
          <w:lang w:val="mt-MT"/>
        </w:rPr>
        <w:t>by Moore (201</w:t>
      </w:r>
      <w:r w:rsidR="00AD20E9" w:rsidRPr="00FA2A6B">
        <w:rPr>
          <w:rFonts w:ascii="Times New Roman" w:hAnsi="Times New Roman" w:cs="Times New Roman"/>
          <w:color w:val="000000" w:themeColor="text1"/>
          <w:sz w:val="24"/>
          <w:szCs w:val="24"/>
          <w:lang w:val="mt-MT"/>
        </w:rPr>
        <w:t>4</w:t>
      </w:r>
      <w:r w:rsidR="00312271" w:rsidRPr="00FA2A6B">
        <w:rPr>
          <w:rFonts w:ascii="Times New Roman" w:hAnsi="Times New Roman" w:cs="Times New Roman"/>
          <w:color w:val="000000" w:themeColor="text1"/>
          <w:sz w:val="24"/>
          <w:szCs w:val="24"/>
          <w:lang w:val="mt-MT"/>
        </w:rPr>
        <w:t xml:space="preserve">) revealed that </w:t>
      </w:r>
      <w:r w:rsidR="00312271" w:rsidRPr="00FA2A6B">
        <w:rPr>
          <w:rFonts w:ascii="Times New Roman" w:hAnsi="Times New Roman" w:cs="Times New Roman"/>
          <w:color w:val="000000" w:themeColor="text1"/>
          <w:sz w:val="24"/>
          <w:szCs w:val="24"/>
        </w:rPr>
        <w:t xml:space="preserve">students who did not have </w:t>
      </w:r>
      <w:r w:rsidR="00312271" w:rsidRPr="00FA2A6B">
        <w:rPr>
          <w:rFonts w:ascii="Times New Roman" w:hAnsi="Times New Roman" w:cs="Times New Roman"/>
          <w:color w:val="000000" w:themeColor="text1"/>
          <w:sz w:val="24"/>
          <w:szCs w:val="24"/>
          <w:lang w:val="mt-MT"/>
        </w:rPr>
        <w:t>the opportunity</w:t>
      </w:r>
      <w:r w:rsidR="00312271" w:rsidRPr="00FA2A6B">
        <w:rPr>
          <w:rFonts w:ascii="Times New Roman" w:hAnsi="Times New Roman" w:cs="Times New Roman"/>
          <w:color w:val="000000" w:themeColor="text1"/>
          <w:sz w:val="24"/>
          <w:szCs w:val="24"/>
        </w:rPr>
        <w:t xml:space="preserve"> to</w:t>
      </w:r>
      <w:r w:rsidR="00312271" w:rsidRPr="00FA2A6B">
        <w:rPr>
          <w:rFonts w:ascii="Times New Roman" w:hAnsi="Times New Roman" w:cs="Times New Roman"/>
          <w:color w:val="000000" w:themeColor="text1"/>
          <w:sz w:val="24"/>
          <w:szCs w:val="24"/>
          <w:lang w:val="mt-MT"/>
        </w:rPr>
        <w:t xml:space="preserve"> attend</w:t>
      </w:r>
      <w:r w:rsidR="00312271" w:rsidRPr="00FA2A6B">
        <w:rPr>
          <w:rFonts w:ascii="Times New Roman" w:hAnsi="Times New Roman" w:cs="Times New Roman"/>
          <w:color w:val="000000" w:themeColor="text1"/>
          <w:sz w:val="24"/>
          <w:szCs w:val="24"/>
        </w:rPr>
        <w:t xml:space="preserve"> private music lessons and who had not accessed a higher music education course</w:t>
      </w:r>
      <w:r w:rsidR="00312271" w:rsidRPr="00FA2A6B">
        <w:rPr>
          <w:rFonts w:ascii="Times New Roman" w:hAnsi="Times New Roman" w:cs="Times New Roman"/>
          <w:color w:val="000000" w:themeColor="text1"/>
          <w:sz w:val="24"/>
          <w:szCs w:val="24"/>
          <w:lang w:val="mt-MT"/>
        </w:rPr>
        <w:t>,</w:t>
      </w:r>
      <w:r w:rsidR="00312271" w:rsidRPr="00FA2A6B">
        <w:rPr>
          <w:rFonts w:ascii="Times New Roman" w:hAnsi="Times New Roman" w:cs="Times New Roman"/>
          <w:color w:val="000000" w:themeColor="text1"/>
          <w:sz w:val="24"/>
          <w:szCs w:val="24"/>
        </w:rPr>
        <w:t xml:space="preserve"> </w:t>
      </w:r>
      <w:r w:rsidR="00312271" w:rsidRPr="00FA2A6B">
        <w:rPr>
          <w:rFonts w:ascii="Times New Roman" w:hAnsi="Times New Roman" w:cs="Times New Roman"/>
          <w:color w:val="000000" w:themeColor="text1"/>
          <w:sz w:val="24"/>
          <w:szCs w:val="24"/>
          <w:lang w:val="mt-MT"/>
        </w:rPr>
        <w:t>acknowledged that</w:t>
      </w:r>
      <w:r w:rsidR="00312271" w:rsidRPr="00FA2A6B">
        <w:rPr>
          <w:rFonts w:ascii="Times New Roman" w:hAnsi="Times New Roman" w:cs="Times New Roman"/>
          <w:color w:val="000000" w:themeColor="text1"/>
          <w:sz w:val="24"/>
          <w:szCs w:val="24"/>
        </w:rPr>
        <w:t xml:space="preserve"> the lack of access to </w:t>
      </w:r>
      <w:r w:rsidR="00312271" w:rsidRPr="00FA2A6B">
        <w:rPr>
          <w:rFonts w:ascii="Times New Roman" w:hAnsi="Times New Roman" w:cs="Times New Roman"/>
          <w:color w:val="000000" w:themeColor="text1"/>
          <w:sz w:val="24"/>
          <w:szCs w:val="24"/>
          <w:lang w:val="mt-MT"/>
        </w:rPr>
        <w:t xml:space="preserve">music theory </w:t>
      </w:r>
      <w:r w:rsidR="00312271" w:rsidRPr="00FA2A6B">
        <w:rPr>
          <w:rFonts w:ascii="Times New Roman" w:hAnsi="Times New Roman" w:cs="Times New Roman"/>
          <w:color w:val="000000" w:themeColor="text1"/>
          <w:sz w:val="24"/>
          <w:szCs w:val="24"/>
          <w:lang w:val="mt-MT"/>
        </w:rPr>
        <w:lastRenderedPageBreak/>
        <w:t>knowledge in their prior learning,</w:t>
      </w:r>
      <w:r w:rsidR="00312271" w:rsidRPr="00FA2A6B">
        <w:rPr>
          <w:rFonts w:ascii="Times New Roman" w:hAnsi="Times New Roman" w:cs="Times New Roman"/>
          <w:color w:val="000000" w:themeColor="text1"/>
          <w:sz w:val="24"/>
          <w:szCs w:val="24"/>
        </w:rPr>
        <w:t xml:space="preserve"> </w:t>
      </w:r>
      <w:r w:rsidR="00312271" w:rsidRPr="00FA2A6B">
        <w:rPr>
          <w:rFonts w:ascii="Times New Roman" w:hAnsi="Times New Roman" w:cs="Times New Roman"/>
          <w:color w:val="000000" w:themeColor="text1"/>
          <w:sz w:val="24"/>
          <w:szCs w:val="24"/>
          <w:lang w:val="mt-MT"/>
        </w:rPr>
        <w:t>as</w:t>
      </w:r>
      <w:r w:rsidR="00312271" w:rsidRPr="00FA2A6B">
        <w:rPr>
          <w:rFonts w:ascii="Times New Roman" w:hAnsi="Times New Roman" w:cs="Times New Roman"/>
          <w:color w:val="000000" w:themeColor="text1"/>
          <w:sz w:val="24"/>
          <w:szCs w:val="24"/>
        </w:rPr>
        <w:t xml:space="preserve"> </w:t>
      </w:r>
      <w:r w:rsidR="00312271" w:rsidRPr="00FA2A6B">
        <w:rPr>
          <w:rFonts w:ascii="Times New Roman" w:hAnsi="Times New Roman" w:cs="Times New Roman"/>
          <w:color w:val="000000" w:themeColor="text1"/>
          <w:sz w:val="24"/>
          <w:szCs w:val="24"/>
          <w:lang w:val="mt-MT"/>
        </w:rPr>
        <w:t>a limiting factor,</w:t>
      </w:r>
      <w:r w:rsidR="00312271" w:rsidRPr="00FA2A6B">
        <w:rPr>
          <w:rFonts w:ascii="Times New Roman" w:hAnsi="Times New Roman" w:cs="Times New Roman"/>
          <w:color w:val="000000" w:themeColor="text1"/>
          <w:sz w:val="24"/>
          <w:szCs w:val="24"/>
        </w:rPr>
        <w:t xml:space="preserve"> </w:t>
      </w:r>
      <w:r w:rsidR="00312271" w:rsidRPr="00FA2A6B">
        <w:rPr>
          <w:rFonts w:ascii="Times New Roman" w:hAnsi="Times New Roman" w:cs="Times New Roman"/>
          <w:color w:val="000000" w:themeColor="text1"/>
          <w:sz w:val="24"/>
          <w:szCs w:val="24"/>
          <w:lang w:val="mt-MT"/>
        </w:rPr>
        <w:t>in terms of teacher education qualifications and also in terms of further postgraduate opportunities.</w:t>
      </w:r>
    </w:p>
    <w:p w14:paraId="2F673FA4" w14:textId="3C3D1E5F" w:rsidR="004D1513" w:rsidRPr="00FA2A6B" w:rsidRDefault="00434609" w:rsidP="00103739">
      <w:pPr>
        <w:spacing w:before="240" w:after="240" w:line="480" w:lineRule="auto"/>
        <w:ind w:firstLine="720"/>
        <w:jc w:val="both"/>
        <w:rPr>
          <w:rFonts w:ascii="Times New Roman" w:hAnsi="Times New Roman" w:cs="Times New Roman"/>
          <w:color w:val="000000" w:themeColor="text1"/>
          <w:sz w:val="24"/>
          <w:szCs w:val="24"/>
          <w:lang w:val="mt-MT"/>
        </w:rPr>
      </w:pPr>
      <w:r w:rsidRPr="00FA2A6B">
        <w:rPr>
          <w:rFonts w:ascii="Times New Roman" w:hAnsi="Times New Roman" w:cs="Times New Roman"/>
          <w:color w:val="000000" w:themeColor="text1"/>
          <w:sz w:val="24"/>
          <w:szCs w:val="24"/>
          <w:lang w:val="mt-MT"/>
        </w:rPr>
        <w:t xml:space="preserve">To sum up, current issues in music theory teaching and learning revolve around the function of music theory, which is argued to be one that supports the students’ performance studies, that intrinsically motivates the students to learn music by applying </w:t>
      </w:r>
      <w:r w:rsidRPr="00471300">
        <w:rPr>
          <w:rFonts w:ascii="Times New Roman" w:hAnsi="Times New Roman" w:cs="Times New Roman"/>
          <w:sz w:val="24"/>
          <w:szCs w:val="24"/>
          <w:lang w:val="mt-MT"/>
        </w:rPr>
        <w:t xml:space="preserve">knowledge of harmony in the analysis of music literature, in composition and performance; and one that promotes </w:t>
      </w:r>
      <w:r w:rsidRPr="004D1513">
        <w:rPr>
          <w:rFonts w:ascii="Times New Roman" w:hAnsi="Times New Roman" w:cs="Times New Roman"/>
          <w:i/>
          <w:sz w:val="24"/>
          <w:szCs w:val="24"/>
          <w:lang w:val="mt-MT"/>
        </w:rPr>
        <w:t>diversity</w:t>
      </w:r>
      <w:r w:rsidRPr="00471300">
        <w:rPr>
          <w:rFonts w:ascii="Times New Roman" w:hAnsi="Times New Roman" w:cs="Times New Roman"/>
          <w:sz w:val="24"/>
          <w:szCs w:val="24"/>
          <w:lang w:val="mt-MT"/>
        </w:rPr>
        <w:t xml:space="preserve">, </w:t>
      </w:r>
      <w:r w:rsidRPr="004D1513">
        <w:rPr>
          <w:rFonts w:ascii="Times New Roman" w:hAnsi="Times New Roman" w:cs="Times New Roman"/>
          <w:i/>
          <w:sz w:val="24"/>
          <w:szCs w:val="24"/>
          <w:lang w:val="mt-MT"/>
        </w:rPr>
        <w:t>integration</w:t>
      </w:r>
      <w:r w:rsidRPr="00471300">
        <w:rPr>
          <w:rFonts w:ascii="Times New Roman" w:hAnsi="Times New Roman" w:cs="Times New Roman"/>
          <w:sz w:val="24"/>
          <w:szCs w:val="24"/>
          <w:lang w:val="mt-MT"/>
        </w:rPr>
        <w:t xml:space="preserve"> and </w:t>
      </w:r>
      <w:r w:rsidRPr="004D1513">
        <w:rPr>
          <w:rFonts w:ascii="Times New Roman" w:hAnsi="Times New Roman" w:cs="Times New Roman"/>
          <w:i/>
          <w:sz w:val="24"/>
          <w:szCs w:val="24"/>
          <w:lang w:val="mt-MT"/>
        </w:rPr>
        <w:t>creativity.</w:t>
      </w:r>
      <w:r w:rsidRPr="00471300">
        <w:rPr>
          <w:rFonts w:ascii="Times New Roman" w:hAnsi="Times New Roman" w:cs="Times New Roman"/>
          <w:sz w:val="24"/>
          <w:szCs w:val="24"/>
          <w:lang w:val="mt-MT"/>
        </w:rPr>
        <w:t xml:space="preserve"> </w:t>
      </w:r>
      <w:r w:rsidRPr="004D1513">
        <w:rPr>
          <w:rFonts w:ascii="Times New Roman" w:hAnsi="Times New Roman" w:cs="Times New Roman"/>
          <w:i/>
          <w:sz w:val="24"/>
          <w:szCs w:val="24"/>
          <w:lang w:val="mt-MT"/>
        </w:rPr>
        <w:t>Diversity</w:t>
      </w:r>
      <w:r w:rsidRPr="00471300">
        <w:rPr>
          <w:rFonts w:ascii="Times New Roman" w:hAnsi="Times New Roman" w:cs="Times New Roman"/>
          <w:sz w:val="24"/>
          <w:szCs w:val="24"/>
          <w:lang w:val="mt-MT"/>
        </w:rPr>
        <w:t xml:space="preserve"> refers to music theory teaching and learning including music of diverse cultures; </w:t>
      </w:r>
      <w:r w:rsidRPr="004D1513">
        <w:rPr>
          <w:rFonts w:ascii="Times New Roman" w:hAnsi="Times New Roman" w:cs="Times New Roman"/>
          <w:i/>
          <w:sz w:val="24"/>
          <w:szCs w:val="24"/>
          <w:lang w:val="mt-MT"/>
        </w:rPr>
        <w:t>integration</w:t>
      </w:r>
      <w:r w:rsidRPr="00471300">
        <w:rPr>
          <w:rFonts w:ascii="Times New Roman" w:hAnsi="Times New Roman" w:cs="Times New Roman"/>
          <w:sz w:val="24"/>
          <w:szCs w:val="24"/>
          <w:lang w:val="mt-MT"/>
        </w:rPr>
        <w:t xml:space="preserve"> refers to exploring diverse musicianship components through hands-on experiences; and </w:t>
      </w:r>
      <w:r w:rsidRPr="004D1513">
        <w:rPr>
          <w:rFonts w:ascii="Times New Roman" w:hAnsi="Times New Roman" w:cs="Times New Roman"/>
          <w:i/>
          <w:sz w:val="24"/>
          <w:szCs w:val="24"/>
          <w:lang w:val="mt-MT"/>
        </w:rPr>
        <w:t>creativity</w:t>
      </w:r>
      <w:r w:rsidRPr="00471300">
        <w:rPr>
          <w:rFonts w:ascii="Times New Roman" w:hAnsi="Times New Roman" w:cs="Times New Roman"/>
          <w:sz w:val="24"/>
          <w:szCs w:val="24"/>
          <w:lang w:val="mt-MT"/>
        </w:rPr>
        <w:t xml:space="preserve"> recognis</w:t>
      </w:r>
      <w:r w:rsidR="007D54C8">
        <w:rPr>
          <w:rFonts w:ascii="Times New Roman" w:hAnsi="Times New Roman" w:cs="Times New Roman"/>
          <w:sz w:val="24"/>
          <w:szCs w:val="24"/>
          <w:lang w:val="mt-MT"/>
        </w:rPr>
        <w:t xml:space="preserve">es </w:t>
      </w:r>
      <w:r w:rsidRPr="00471300">
        <w:rPr>
          <w:rFonts w:ascii="Times New Roman" w:hAnsi="Times New Roman" w:cs="Times New Roman"/>
          <w:sz w:val="24"/>
          <w:szCs w:val="24"/>
          <w:lang w:val="mt-MT"/>
        </w:rPr>
        <w:t>the significance of exploring creative process not only in improvisation and composition, but also in performing and listening.</w:t>
      </w:r>
      <w:r w:rsidR="001C09A2">
        <w:rPr>
          <w:rFonts w:ascii="Times New Roman" w:hAnsi="Times New Roman" w:cs="Times New Roman"/>
          <w:sz w:val="24"/>
          <w:szCs w:val="24"/>
          <w:lang w:val="mt-MT"/>
        </w:rPr>
        <w:t xml:space="preserve"> </w:t>
      </w:r>
      <w:r w:rsidR="008201B6" w:rsidRPr="00FA2A6B">
        <w:rPr>
          <w:rFonts w:ascii="Times New Roman" w:hAnsi="Times New Roman" w:cs="Times New Roman"/>
          <w:color w:val="000000" w:themeColor="text1"/>
          <w:sz w:val="24"/>
          <w:szCs w:val="24"/>
          <w:lang w:val="mt-MT"/>
        </w:rPr>
        <w:t>Finally,</w:t>
      </w:r>
      <w:r w:rsidR="008201B6" w:rsidRPr="00FA2A6B">
        <w:rPr>
          <w:rFonts w:ascii="Times New Roman" w:eastAsia="Times New Roman" w:hAnsi="Times New Roman" w:cs="Times New Roman"/>
          <w:color w:val="000000" w:themeColor="text1"/>
          <w:sz w:val="24"/>
          <w:szCs w:val="24"/>
          <w:lang w:val="mt-MT" w:eastAsia="mt-MT"/>
        </w:rPr>
        <w:t xml:space="preserve"> </w:t>
      </w:r>
      <w:r w:rsidR="001C09A2" w:rsidRPr="00FA2A6B">
        <w:rPr>
          <w:rFonts w:ascii="Times New Roman" w:eastAsia="Times New Roman" w:hAnsi="Times New Roman" w:cs="Times New Roman"/>
          <w:color w:val="000000" w:themeColor="text1"/>
          <w:sz w:val="24"/>
          <w:szCs w:val="24"/>
          <w:lang w:val="mt-MT" w:eastAsia="mt-MT"/>
        </w:rPr>
        <w:t>t</w:t>
      </w:r>
      <w:r w:rsidR="008201B6" w:rsidRPr="00FA2A6B">
        <w:rPr>
          <w:rFonts w:ascii="Times New Roman" w:eastAsia="Times New Roman" w:hAnsi="Times New Roman" w:cs="Times New Roman"/>
          <w:color w:val="000000" w:themeColor="text1"/>
          <w:sz w:val="24"/>
          <w:szCs w:val="24"/>
          <w:lang w:val="mt-MT" w:eastAsia="mt-MT"/>
        </w:rPr>
        <w:t xml:space="preserve">he impact of students’ varied musical backgrounds on </w:t>
      </w:r>
      <w:r w:rsidR="00431C90" w:rsidRPr="00FA2A6B">
        <w:rPr>
          <w:rFonts w:ascii="Times New Roman" w:eastAsia="Times New Roman" w:hAnsi="Times New Roman" w:cs="Times New Roman"/>
          <w:color w:val="000000" w:themeColor="text1"/>
          <w:sz w:val="24"/>
          <w:szCs w:val="24"/>
          <w:lang w:val="mt-MT" w:eastAsia="mt-MT"/>
        </w:rPr>
        <w:t xml:space="preserve">theoir success in music learning and how this could impact </w:t>
      </w:r>
      <w:r w:rsidR="008201B6" w:rsidRPr="00FA2A6B">
        <w:rPr>
          <w:rFonts w:ascii="Times New Roman" w:eastAsia="Times New Roman" w:hAnsi="Times New Roman" w:cs="Times New Roman"/>
          <w:color w:val="000000" w:themeColor="text1"/>
          <w:sz w:val="24"/>
          <w:szCs w:val="24"/>
          <w:lang w:val="mt-MT" w:eastAsia="mt-MT"/>
        </w:rPr>
        <w:t xml:space="preserve">music theory instruction in Higher Education </w:t>
      </w:r>
      <w:r w:rsidR="001C09A2" w:rsidRPr="00FA2A6B">
        <w:rPr>
          <w:rFonts w:ascii="Times New Roman" w:eastAsia="Times New Roman" w:hAnsi="Times New Roman" w:cs="Times New Roman"/>
          <w:color w:val="000000" w:themeColor="text1"/>
          <w:sz w:val="24"/>
          <w:szCs w:val="24"/>
          <w:lang w:val="mt-MT" w:eastAsia="mt-MT"/>
        </w:rPr>
        <w:t>has been highlighted</w:t>
      </w:r>
      <w:r w:rsidR="008201B6" w:rsidRPr="00FA2A6B">
        <w:rPr>
          <w:rFonts w:ascii="Times New Roman" w:eastAsia="Times New Roman" w:hAnsi="Times New Roman" w:cs="Times New Roman"/>
          <w:color w:val="000000" w:themeColor="text1"/>
          <w:sz w:val="24"/>
          <w:szCs w:val="24"/>
          <w:lang w:val="mt-MT" w:eastAsia="mt-MT"/>
        </w:rPr>
        <w:t>.</w:t>
      </w:r>
    </w:p>
    <w:p w14:paraId="4CE041F4" w14:textId="740CCC11" w:rsidR="00434609" w:rsidRDefault="00B16208" w:rsidP="00C7211C">
      <w:pPr>
        <w:pStyle w:val="Heading1"/>
        <w:spacing w:line="480" w:lineRule="auto"/>
        <w:rPr>
          <w:rFonts w:ascii="Times New Roman" w:hAnsi="Times New Roman"/>
          <w:color w:val="auto"/>
          <w:sz w:val="24"/>
          <w:szCs w:val="24"/>
          <w:lang w:val="mt-MT"/>
        </w:rPr>
      </w:pPr>
      <w:bookmarkStart w:id="35" w:name="_Toc77755901"/>
      <w:bookmarkStart w:id="36" w:name="_Toc115349145"/>
      <w:r>
        <w:rPr>
          <w:rFonts w:ascii="Times New Roman" w:hAnsi="Times New Roman"/>
          <w:color w:val="auto"/>
          <w:sz w:val="24"/>
          <w:szCs w:val="24"/>
          <w:lang w:val="mt-MT"/>
        </w:rPr>
        <w:t xml:space="preserve">2.3 </w:t>
      </w:r>
      <w:r w:rsidR="0002148C" w:rsidRPr="0002148C">
        <w:rPr>
          <w:rFonts w:ascii="Times New Roman" w:hAnsi="Times New Roman"/>
          <w:color w:val="auto"/>
          <w:sz w:val="24"/>
          <w:szCs w:val="24"/>
          <w:lang w:val="mt-MT"/>
        </w:rPr>
        <w:t>THE MUSIC THEORY CURRICULUM</w:t>
      </w:r>
      <w:bookmarkEnd w:id="35"/>
      <w:bookmarkEnd w:id="36"/>
    </w:p>
    <w:p w14:paraId="29FDAE60" w14:textId="77777777" w:rsidR="00C7211C" w:rsidRPr="00C7211C" w:rsidRDefault="00C7211C" w:rsidP="00C7211C">
      <w:pPr>
        <w:spacing w:after="0"/>
        <w:rPr>
          <w:rFonts w:ascii="Times New Roman" w:hAnsi="Times New Roman" w:cs="Times New Roman"/>
          <w:sz w:val="24"/>
          <w:szCs w:val="24"/>
          <w:lang w:val="mt-MT"/>
        </w:rPr>
      </w:pPr>
    </w:p>
    <w:p w14:paraId="6FCCEE74" w14:textId="0C6B9B32" w:rsidR="00B02058" w:rsidRPr="007C6154" w:rsidRDefault="00434609" w:rsidP="00C36A0C">
      <w:pPr>
        <w:spacing w:after="0" w:line="480" w:lineRule="auto"/>
        <w:jc w:val="both"/>
        <w:rPr>
          <w:rFonts w:ascii="Times New Roman" w:hAnsi="Times New Roman" w:cs="Times New Roman"/>
          <w:color w:val="7030A0"/>
          <w:sz w:val="24"/>
          <w:lang w:val="mt-MT"/>
        </w:rPr>
      </w:pPr>
      <w:r w:rsidRPr="00821C92">
        <w:rPr>
          <w:rFonts w:ascii="Times New Roman" w:hAnsi="Times New Roman"/>
          <w:sz w:val="24"/>
          <w:lang w:val="mt-MT"/>
        </w:rPr>
        <w:t xml:space="preserve">There are various </w:t>
      </w:r>
      <w:r w:rsidRPr="00821C92">
        <w:rPr>
          <w:rFonts w:ascii="Times New Roman" w:hAnsi="Times New Roman"/>
          <w:sz w:val="24"/>
          <w:lang w:val="en-GB"/>
        </w:rPr>
        <w:t xml:space="preserve">viewpoints on the ingredients of an effective music theory curriculum. </w:t>
      </w:r>
      <w:r w:rsidRPr="00821C92">
        <w:rPr>
          <w:rFonts w:ascii="Times New Roman" w:hAnsi="Times New Roman"/>
          <w:sz w:val="24"/>
          <w:lang w:val="mt-MT"/>
        </w:rPr>
        <w:t>Davidson and Lupton (2016) argue that music theory curricula should draw on pedagogies that reflect the two characteristic features of the twenty-first century, namely diversity and pluralism. Marvin (2018) identifies spiral</w:t>
      </w:r>
      <w:r>
        <w:rPr>
          <w:rFonts w:ascii="Times New Roman" w:hAnsi="Times New Roman"/>
          <w:sz w:val="24"/>
          <w:lang w:val="mt-MT"/>
        </w:rPr>
        <w:t xml:space="preserve"> </w:t>
      </w:r>
      <w:r w:rsidRPr="00821C92">
        <w:rPr>
          <w:rFonts w:ascii="Times New Roman" w:hAnsi="Times New Roman"/>
          <w:sz w:val="24"/>
          <w:lang w:val="mt-MT"/>
        </w:rPr>
        <w:t>learning as an effective strategy in a repertoire-driven curriculum</w:t>
      </w:r>
      <w:r>
        <w:rPr>
          <w:rFonts w:ascii="Times New Roman" w:hAnsi="Times New Roman"/>
          <w:sz w:val="24"/>
          <w:lang w:val="mt-MT"/>
        </w:rPr>
        <w:t xml:space="preserve">. </w:t>
      </w:r>
      <w:r w:rsidRPr="00821C92">
        <w:rPr>
          <w:rFonts w:ascii="Times New Roman" w:hAnsi="Times New Roman"/>
          <w:sz w:val="24"/>
          <w:lang w:val="mt-MT"/>
        </w:rPr>
        <w:t xml:space="preserve">Campbell (2014) contends that the music theory curriculum should be fully equipped with the toolkits that the students require for applying the knowledge and skills that they need.  </w:t>
      </w:r>
      <w:r w:rsidRPr="00532ACC">
        <w:rPr>
          <w:rFonts w:ascii="Times New Roman" w:hAnsi="Times New Roman"/>
          <w:sz w:val="24"/>
          <w:lang w:val="mt-MT"/>
        </w:rPr>
        <w:t xml:space="preserve">Moreover, </w:t>
      </w:r>
      <w:r w:rsidRPr="00532ACC">
        <w:rPr>
          <w:rFonts w:ascii="Times New Roman" w:hAnsi="Times New Roman" w:cs="Times New Roman"/>
          <w:sz w:val="24"/>
          <w:szCs w:val="24"/>
          <w:lang w:val="mt-MT"/>
        </w:rPr>
        <w:t>Feichas (2010) and Fautley</w:t>
      </w:r>
      <w:r>
        <w:rPr>
          <w:rFonts w:ascii="Times New Roman" w:hAnsi="Times New Roman" w:cs="Times New Roman"/>
          <w:sz w:val="24"/>
          <w:szCs w:val="24"/>
          <w:lang w:val="mt-MT"/>
        </w:rPr>
        <w:t xml:space="preserve"> and Murphy</w:t>
      </w:r>
      <w:r w:rsidRPr="00532ACC">
        <w:rPr>
          <w:rFonts w:ascii="Times New Roman" w:hAnsi="Times New Roman" w:cs="Times New Roman"/>
          <w:sz w:val="24"/>
          <w:szCs w:val="24"/>
          <w:lang w:val="mt-MT"/>
        </w:rPr>
        <w:t xml:space="preserve"> (2013) argue that all music learners, but especially musicians in Higher Education, should experience an education that helps them to develop both the theoretical </w:t>
      </w:r>
      <w:r w:rsidRPr="00532ACC">
        <w:rPr>
          <w:rFonts w:ascii="Times New Roman" w:hAnsi="Times New Roman" w:cs="Times New Roman"/>
          <w:sz w:val="24"/>
          <w:szCs w:val="24"/>
          <w:lang w:val="mt-MT"/>
        </w:rPr>
        <w:lastRenderedPageBreak/>
        <w:t>and intuitive knowledge, and the aural and technical skills through both formal and informal learning.</w:t>
      </w:r>
      <w:bookmarkStart w:id="37" w:name="_Toc77755902"/>
      <w:r w:rsidR="00067F82" w:rsidRPr="00067F82">
        <w:rPr>
          <w:rFonts w:ascii="Times New Roman" w:hAnsi="Times New Roman" w:cs="Times New Roman"/>
          <w:sz w:val="24"/>
          <w:lang w:val="mt-MT"/>
        </w:rPr>
        <w:t xml:space="preserve"> </w:t>
      </w:r>
    </w:p>
    <w:p w14:paraId="52B33B42" w14:textId="77777777" w:rsidR="00C36A0C" w:rsidRDefault="00C36A0C" w:rsidP="00C36A0C">
      <w:pPr>
        <w:spacing w:after="0" w:line="240" w:lineRule="auto"/>
        <w:jc w:val="both"/>
        <w:rPr>
          <w:rFonts w:ascii="Times New Roman" w:hAnsi="Times New Roman" w:cs="Times New Roman"/>
          <w:sz w:val="24"/>
          <w:szCs w:val="24"/>
          <w:lang w:val="mt-MT"/>
        </w:rPr>
      </w:pPr>
    </w:p>
    <w:p w14:paraId="236D005D" w14:textId="04C3EBD6" w:rsidR="00C36A0C" w:rsidRPr="00C36A0C" w:rsidRDefault="008F12D1" w:rsidP="00C36A0C">
      <w:pPr>
        <w:pStyle w:val="Heading2"/>
        <w:spacing w:line="480" w:lineRule="auto"/>
        <w:rPr>
          <w:rFonts w:ascii="Times New Roman" w:hAnsi="Times New Roman" w:cs="Times New Roman"/>
          <w:color w:val="auto"/>
          <w:sz w:val="24"/>
          <w:szCs w:val="24"/>
          <w:lang w:val="mt-MT"/>
        </w:rPr>
      </w:pPr>
      <w:bookmarkStart w:id="38" w:name="_Toc115349146"/>
      <w:r>
        <w:rPr>
          <w:rFonts w:ascii="Times New Roman" w:hAnsi="Times New Roman" w:cs="Times New Roman"/>
          <w:color w:val="auto"/>
          <w:sz w:val="24"/>
          <w:szCs w:val="24"/>
          <w:lang w:val="mt-MT"/>
        </w:rPr>
        <w:t>2.3.1  Part-W</w:t>
      </w:r>
      <w:r w:rsidR="00434609" w:rsidRPr="008F18B9">
        <w:rPr>
          <w:rFonts w:ascii="Times New Roman" w:hAnsi="Times New Roman" w:cs="Times New Roman"/>
          <w:color w:val="auto"/>
          <w:sz w:val="24"/>
          <w:szCs w:val="24"/>
          <w:lang w:val="mt-MT"/>
        </w:rPr>
        <w:t>riting and Composition</w:t>
      </w:r>
      <w:bookmarkEnd w:id="37"/>
      <w:bookmarkEnd w:id="38"/>
    </w:p>
    <w:p w14:paraId="3C76FAD1" w14:textId="77777777" w:rsidR="00434609" w:rsidRDefault="00434609" w:rsidP="008F18B9">
      <w:pPr>
        <w:spacing w:before="240" w:after="0" w:line="480" w:lineRule="auto"/>
        <w:jc w:val="both"/>
        <w:rPr>
          <w:rFonts w:ascii="Times New Roman" w:hAnsi="Times New Roman" w:cs="Times New Roman"/>
          <w:sz w:val="24"/>
          <w:szCs w:val="24"/>
          <w:lang w:val="mt-MT"/>
        </w:rPr>
      </w:pPr>
      <w:r>
        <w:rPr>
          <w:rFonts w:ascii="Times New Roman" w:hAnsi="Times New Roman" w:cs="Times New Roman"/>
          <w:sz w:val="24"/>
          <w:szCs w:val="24"/>
          <w:lang w:val="mt-MT"/>
        </w:rPr>
        <w:t>P</w:t>
      </w:r>
      <w:r w:rsidRPr="00B91856">
        <w:rPr>
          <w:rFonts w:ascii="Times New Roman" w:hAnsi="Times New Roman" w:cs="Times New Roman"/>
          <w:sz w:val="24"/>
          <w:szCs w:val="24"/>
          <w:lang w:val="mt-MT"/>
        </w:rPr>
        <w:t xml:space="preserve">art-writing is a prominent component in established music theory curricula (Murphy &amp; McConville, 2018) and in several music theory examinations across different expertise levels, part-writing is required. </w:t>
      </w:r>
      <w:r>
        <w:rPr>
          <w:rFonts w:ascii="Times New Roman" w:hAnsi="Times New Roman" w:cs="Times New Roman"/>
          <w:sz w:val="24"/>
          <w:szCs w:val="24"/>
          <w:lang w:val="mt-MT"/>
        </w:rPr>
        <w:t>However, t</w:t>
      </w:r>
      <w:r w:rsidRPr="00B91856">
        <w:rPr>
          <w:rFonts w:ascii="Times New Roman" w:hAnsi="Times New Roman" w:cs="Times New Roman"/>
          <w:sz w:val="24"/>
          <w:szCs w:val="24"/>
          <w:lang w:val="mt-MT"/>
        </w:rPr>
        <w:t xml:space="preserve">hrough her research Marvin (2012) </w:t>
      </w:r>
      <w:r>
        <w:rPr>
          <w:rFonts w:ascii="Times New Roman" w:hAnsi="Times New Roman" w:cs="Times New Roman"/>
          <w:sz w:val="24"/>
          <w:szCs w:val="24"/>
          <w:lang w:val="mt-MT"/>
        </w:rPr>
        <w:t>found</w:t>
      </w:r>
      <w:r w:rsidRPr="00B91856">
        <w:rPr>
          <w:rFonts w:ascii="Times New Roman" w:hAnsi="Times New Roman" w:cs="Times New Roman"/>
          <w:sz w:val="24"/>
          <w:szCs w:val="24"/>
          <w:lang w:val="mt-MT"/>
        </w:rPr>
        <w:t xml:space="preserve"> that the curricula of music theory </w:t>
      </w:r>
      <w:r>
        <w:rPr>
          <w:rFonts w:ascii="Times New Roman" w:hAnsi="Times New Roman" w:cs="Times New Roman"/>
          <w:sz w:val="24"/>
          <w:szCs w:val="24"/>
          <w:lang w:val="mt-MT"/>
        </w:rPr>
        <w:t>place more attention</w:t>
      </w:r>
      <w:r w:rsidRPr="00B91856">
        <w:rPr>
          <w:rFonts w:ascii="Times New Roman" w:hAnsi="Times New Roman" w:cs="Times New Roman"/>
          <w:sz w:val="24"/>
          <w:szCs w:val="24"/>
          <w:lang w:val="mt-MT"/>
        </w:rPr>
        <w:t xml:space="preserve"> on analysis and style composition </w:t>
      </w:r>
      <w:r>
        <w:rPr>
          <w:rFonts w:ascii="Times New Roman" w:hAnsi="Times New Roman" w:cs="Times New Roman"/>
          <w:sz w:val="24"/>
          <w:szCs w:val="24"/>
          <w:lang w:val="mt-MT"/>
        </w:rPr>
        <w:t>than</w:t>
      </w:r>
      <w:r w:rsidRPr="00B91856">
        <w:rPr>
          <w:rFonts w:ascii="Times New Roman" w:hAnsi="Times New Roman" w:cs="Times New Roman"/>
          <w:sz w:val="24"/>
          <w:szCs w:val="24"/>
          <w:lang w:val="mt-MT"/>
        </w:rPr>
        <w:t xml:space="preserve"> on part-writing. As a result, </w:t>
      </w:r>
      <w:r>
        <w:rPr>
          <w:rFonts w:ascii="Times New Roman" w:hAnsi="Times New Roman" w:cs="Times New Roman"/>
          <w:sz w:val="24"/>
          <w:szCs w:val="24"/>
          <w:lang w:val="mt-MT"/>
        </w:rPr>
        <w:t xml:space="preserve">she argues, </w:t>
      </w:r>
      <w:r w:rsidRPr="00B91856">
        <w:rPr>
          <w:rFonts w:ascii="Times New Roman" w:hAnsi="Times New Roman" w:cs="Times New Roman"/>
          <w:sz w:val="24"/>
          <w:szCs w:val="24"/>
          <w:lang w:val="mt-MT"/>
        </w:rPr>
        <w:t xml:space="preserve">large and important works are left untouched. Wallace and Weaver (2017) </w:t>
      </w:r>
      <w:r>
        <w:rPr>
          <w:rFonts w:ascii="Times New Roman" w:hAnsi="Times New Roman" w:cs="Times New Roman"/>
          <w:sz w:val="24"/>
          <w:szCs w:val="24"/>
          <w:lang w:val="mt-MT"/>
        </w:rPr>
        <w:t xml:space="preserve">also </w:t>
      </w:r>
      <w:r w:rsidRPr="00B91856">
        <w:rPr>
          <w:rFonts w:ascii="Times New Roman" w:hAnsi="Times New Roman" w:cs="Times New Roman"/>
          <w:sz w:val="24"/>
          <w:szCs w:val="24"/>
          <w:lang w:val="mt-MT"/>
        </w:rPr>
        <w:t>reported that with integration of keyboard harmony in the curriculum, there has been a decrease</w:t>
      </w:r>
      <w:r>
        <w:rPr>
          <w:rFonts w:ascii="Times New Roman" w:hAnsi="Times New Roman" w:cs="Times New Roman"/>
          <w:sz w:val="24"/>
          <w:szCs w:val="24"/>
          <w:lang w:val="mt-MT"/>
        </w:rPr>
        <w:t>d</w:t>
      </w:r>
      <w:r w:rsidRPr="00B91856">
        <w:rPr>
          <w:rFonts w:ascii="Times New Roman" w:hAnsi="Times New Roman" w:cs="Times New Roman"/>
          <w:sz w:val="24"/>
          <w:szCs w:val="24"/>
          <w:lang w:val="mt-MT"/>
        </w:rPr>
        <w:t xml:space="preserve"> emphasis on part-writing as a written activity. </w:t>
      </w:r>
      <w:r>
        <w:rPr>
          <w:rFonts w:ascii="Times New Roman" w:hAnsi="Times New Roman" w:cs="Times New Roman"/>
          <w:sz w:val="24"/>
          <w:szCs w:val="24"/>
          <w:lang w:val="mt-MT"/>
        </w:rPr>
        <w:t>Lively (2017) explains that part-writing</w:t>
      </w:r>
      <w:r w:rsidRPr="00B91856">
        <w:rPr>
          <w:rFonts w:ascii="Times New Roman" w:hAnsi="Times New Roman" w:cs="Times New Roman"/>
          <w:sz w:val="24"/>
          <w:szCs w:val="24"/>
          <w:lang w:val="mt-MT"/>
        </w:rPr>
        <w:t xml:space="preserve"> is directly related to the knowledge of traditional composition and the ability to interpret and realize a figured bass</w:t>
      </w:r>
      <w:r>
        <w:rPr>
          <w:rFonts w:ascii="Times New Roman" w:hAnsi="Times New Roman" w:cs="Times New Roman"/>
          <w:sz w:val="24"/>
          <w:szCs w:val="24"/>
          <w:lang w:val="mt-MT"/>
        </w:rPr>
        <w:t xml:space="preserve">. He </w:t>
      </w:r>
      <w:r w:rsidRPr="00B91856">
        <w:rPr>
          <w:rFonts w:ascii="Times New Roman" w:hAnsi="Times New Roman" w:cs="Times New Roman"/>
          <w:sz w:val="24"/>
          <w:szCs w:val="24"/>
          <w:lang w:val="mt-MT"/>
        </w:rPr>
        <w:t>proposes that traditional part-writing skills must be taught systematically and suggests a simple list of part-writing ‘rules’ that could guide and help the students to avoid part-writing errors.</w:t>
      </w:r>
    </w:p>
    <w:p w14:paraId="3B80EAA9" w14:textId="4F047BC6" w:rsidR="00434609" w:rsidRPr="00B91856" w:rsidRDefault="00434609" w:rsidP="00434609">
      <w:pPr>
        <w:spacing w:after="0" w:line="480" w:lineRule="auto"/>
        <w:ind w:firstLine="720"/>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From a theoretical perspective</w:t>
      </w:r>
      <w:r w:rsidR="006C3EA4">
        <w:rPr>
          <w:rFonts w:ascii="Times New Roman" w:hAnsi="Times New Roman" w:cs="Times New Roman"/>
          <w:sz w:val="24"/>
          <w:szCs w:val="24"/>
          <w:lang w:val="mt-MT"/>
        </w:rPr>
        <w:t>,</w:t>
      </w:r>
      <w:r w:rsidRPr="00B91856">
        <w:rPr>
          <w:rFonts w:ascii="Times New Roman" w:hAnsi="Times New Roman" w:cs="Times New Roman"/>
          <w:sz w:val="24"/>
          <w:szCs w:val="24"/>
          <w:lang w:val="mt-MT"/>
        </w:rPr>
        <w:t xml:space="preserve"> acquiring the skill of figured bass realization requires in-depth and systematic training. Rem</w:t>
      </w:r>
      <w:r>
        <w:rPr>
          <w:rFonts w:ascii="Times New Roman" w:hAnsi="Times New Roman" w:cs="Times New Roman"/>
          <w:sz w:val="24"/>
          <w:szCs w:val="24"/>
          <w:lang w:val="mt-MT"/>
        </w:rPr>
        <w:t>eš (2017, p.</w:t>
      </w:r>
      <w:r w:rsidRPr="00B91856">
        <w:rPr>
          <w:rFonts w:ascii="Times New Roman" w:hAnsi="Times New Roman" w:cs="Times New Roman"/>
          <w:sz w:val="24"/>
          <w:szCs w:val="24"/>
          <w:lang w:val="mt-MT"/>
        </w:rPr>
        <w:t>66) argues that J. S. Bach’s chorales are ‘ideal tools’ for teaching part-writing. Rem</w:t>
      </w:r>
      <w:r>
        <w:rPr>
          <w:rFonts w:ascii="Times New Roman" w:hAnsi="Times New Roman" w:cs="Times New Roman"/>
          <w:sz w:val="24"/>
          <w:szCs w:val="24"/>
          <w:lang w:val="mt-MT"/>
        </w:rPr>
        <w:t>eš</w:t>
      </w:r>
      <w:r w:rsidRPr="00B91856">
        <w:rPr>
          <w:rFonts w:ascii="Times New Roman" w:hAnsi="Times New Roman" w:cs="Times New Roman"/>
          <w:sz w:val="24"/>
          <w:szCs w:val="24"/>
          <w:lang w:val="mt-MT"/>
        </w:rPr>
        <w:t xml:space="preserve"> emphasises that through part-writing Bach’s chorales</w:t>
      </w:r>
      <w:r>
        <w:rPr>
          <w:rFonts w:ascii="Times New Roman" w:hAnsi="Times New Roman" w:cs="Times New Roman"/>
          <w:sz w:val="24"/>
          <w:szCs w:val="24"/>
          <w:lang w:val="mt-MT"/>
        </w:rPr>
        <w:t>,</w:t>
      </w:r>
      <w:r w:rsidRPr="00B91856">
        <w:rPr>
          <w:rFonts w:ascii="Times New Roman" w:hAnsi="Times New Roman" w:cs="Times New Roman"/>
          <w:sz w:val="24"/>
          <w:szCs w:val="24"/>
          <w:lang w:val="mt-MT"/>
        </w:rPr>
        <w:t xml:space="preserve"> the student learns the skill of observing how single or ornamented lines can project several implied voices. Rem</w:t>
      </w:r>
      <w:r>
        <w:rPr>
          <w:rFonts w:ascii="Times New Roman" w:hAnsi="Times New Roman" w:cs="Times New Roman"/>
          <w:sz w:val="24"/>
          <w:szCs w:val="24"/>
          <w:lang w:val="mt-MT"/>
        </w:rPr>
        <w:t>eš</w:t>
      </w:r>
      <w:r w:rsidRPr="00B91856">
        <w:rPr>
          <w:rFonts w:ascii="Times New Roman" w:hAnsi="Times New Roman" w:cs="Times New Roman"/>
          <w:sz w:val="24"/>
          <w:szCs w:val="24"/>
          <w:lang w:val="mt-MT"/>
        </w:rPr>
        <w:t xml:space="preserve"> asserts that chorale harmonisation can serve as a vehicle for harmonic understanding. Moreover, the students learn chord spelling, they hear multiple voices simultaneously, they perceive modulation, they acquire basic singing and keyboard skills, they recognize melodic similarity</w:t>
      </w:r>
      <w:r>
        <w:rPr>
          <w:rFonts w:ascii="Times New Roman" w:hAnsi="Times New Roman" w:cs="Times New Roman"/>
          <w:sz w:val="24"/>
          <w:szCs w:val="24"/>
          <w:lang w:val="mt-MT"/>
        </w:rPr>
        <w:t>,</w:t>
      </w:r>
      <w:r w:rsidRPr="00B91856">
        <w:rPr>
          <w:rFonts w:ascii="Times New Roman" w:hAnsi="Times New Roman" w:cs="Times New Roman"/>
          <w:sz w:val="24"/>
          <w:szCs w:val="24"/>
          <w:lang w:val="mt-MT"/>
        </w:rPr>
        <w:t xml:space="preserve"> and they harness the expressive quality of unessential notes. Rem</w:t>
      </w:r>
      <w:r>
        <w:rPr>
          <w:rFonts w:ascii="Times New Roman" w:hAnsi="Times New Roman" w:cs="Times New Roman"/>
          <w:sz w:val="24"/>
          <w:szCs w:val="24"/>
          <w:lang w:val="mt-MT"/>
        </w:rPr>
        <w:t>eš</w:t>
      </w:r>
      <w:r w:rsidRPr="00B91856">
        <w:rPr>
          <w:rFonts w:ascii="Times New Roman" w:hAnsi="Times New Roman" w:cs="Times New Roman"/>
          <w:sz w:val="24"/>
          <w:szCs w:val="24"/>
          <w:lang w:val="mt-MT"/>
        </w:rPr>
        <w:t xml:space="preserve"> </w:t>
      </w:r>
      <w:r>
        <w:rPr>
          <w:rFonts w:ascii="Times New Roman" w:hAnsi="Times New Roman" w:cs="Times New Roman"/>
          <w:sz w:val="24"/>
          <w:szCs w:val="24"/>
          <w:lang w:val="mt-MT"/>
        </w:rPr>
        <w:t xml:space="preserve">(2017) </w:t>
      </w:r>
      <w:r w:rsidRPr="00B91856">
        <w:rPr>
          <w:rFonts w:ascii="Times New Roman" w:hAnsi="Times New Roman" w:cs="Times New Roman"/>
          <w:sz w:val="24"/>
          <w:szCs w:val="24"/>
          <w:lang w:val="mt-MT"/>
        </w:rPr>
        <w:t xml:space="preserve">reiterates that the </w:t>
      </w:r>
      <w:r w:rsidRPr="00B91856">
        <w:rPr>
          <w:rFonts w:ascii="Times New Roman" w:hAnsi="Times New Roman" w:cs="Times New Roman"/>
          <w:sz w:val="24"/>
          <w:szCs w:val="24"/>
          <w:lang w:val="mt-MT"/>
        </w:rPr>
        <w:lastRenderedPageBreak/>
        <w:t xml:space="preserve">interplay between part-writing, analysis and composition promotes the development of creativity and diversity in the music classroom. </w:t>
      </w:r>
    </w:p>
    <w:p w14:paraId="5BB71ADA" w14:textId="5F74E344" w:rsidR="00434609" w:rsidRPr="00B91856" w:rsidRDefault="00434609" w:rsidP="00434609">
      <w:pPr>
        <w:spacing w:after="0" w:line="480" w:lineRule="auto"/>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ab/>
        <w:t xml:space="preserve"> Additionally, Rem</w:t>
      </w:r>
      <w:r>
        <w:rPr>
          <w:rFonts w:ascii="Times New Roman" w:hAnsi="Times New Roman" w:cs="Times New Roman"/>
          <w:sz w:val="24"/>
          <w:szCs w:val="24"/>
          <w:lang w:val="mt-MT"/>
        </w:rPr>
        <w:t>eš</w:t>
      </w:r>
      <w:r w:rsidRPr="00B91856">
        <w:rPr>
          <w:rFonts w:ascii="Times New Roman" w:hAnsi="Times New Roman" w:cs="Times New Roman"/>
          <w:sz w:val="24"/>
          <w:szCs w:val="24"/>
          <w:lang w:val="mt-MT"/>
        </w:rPr>
        <w:t xml:space="preserve"> (201</w:t>
      </w:r>
      <w:r>
        <w:rPr>
          <w:rFonts w:ascii="Times New Roman" w:hAnsi="Times New Roman" w:cs="Times New Roman"/>
          <w:sz w:val="24"/>
          <w:szCs w:val="24"/>
          <w:lang w:val="mt-MT"/>
        </w:rPr>
        <w:t>7</w:t>
      </w:r>
      <w:r w:rsidRPr="00B91856">
        <w:rPr>
          <w:rFonts w:ascii="Times New Roman" w:hAnsi="Times New Roman" w:cs="Times New Roman"/>
          <w:sz w:val="24"/>
          <w:szCs w:val="24"/>
          <w:lang w:val="mt-MT"/>
        </w:rPr>
        <w:t>) believes that part-writing can give music teachers a concrete stylistic and conceptual vantage point to teach</w:t>
      </w:r>
      <w:r>
        <w:rPr>
          <w:rFonts w:ascii="Times New Roman" w:hAnsi="Times New Roman" w:cs="Times New Roman"/>
          <w:sz w:val="24"/>
          <w:szCs w:val="24"/>
          <w:lang w:val="mt-MT"/>
        </w:rPr>
        <w:t>ing</w:t>
      </w:r>
      <w:r w:rsidRPr="00B91856">
        <w:rPr>
          <w:rFonts w:ascii="Times New Roman" w:hAnsi="Times New Roman" w:cs="Times New Roman"/>
          <w:sz w:val="24"/>
          <w:szCs w:val="24"/>
          <w:lang w:val="mt-MT"/>
        </w:rPr>
        <w:t xml:space="preserve"> theoretical concepts. In an attempt to explain the crucial component of part-writing, Gawboy (2017) made a bold statement</w:t>
      </w:r>
      <w:r w:rsidR="00B40022">
        <w:rPr>
          <w:rFonts w:ascii="Times New Roman" w:hAnsi="Times New Roman" w:cs="Times New Roman"/>
          <w:sz w:val="24"/>
          <w:szCs w:val="24"/>
          <w:lang w:val="mt-MT"/>
        </w:rPr>
        <w:t xml:space="preserve"> specifying</w:t>
      </w:r>
      <w:r>
        <w:rPr>
          <w:rFonts w:ascii="Times New Roman" w:hAnsi="Times New Roman" w:cs="Times New Roman"/>
          <w:sz w:val="24"/>
          <w:szCs w:val="24"/>
          <w:lang w:val="mt-MT"/>
        </w:rPr>
        <w:t xml:space="preserve"> </w:t>
      </w:r>
      <w:r w:rsidRPr="00B91856">
        <w:rPr>
          <w:rFonts w:ascii="Times New Roman" w:hAnsi="Times New Roman" w:cs="Times New Roman"/>
          <w:sz w:val="24"/>
          <w:szCs w:val="24"/>
          <w:lang w:val="mt-MT"/>
        </w:rPr>
        <w:t>that historically four</w:t>
      </w:r>
      <w:r w:rsidRPr="00B91856">
        <w:rPr>
          <w:rFonts w:ascii="Times New Roman" w:hAnsi="Times New Roman" w:cs="Times New Roman"/>
          <w:sz w:val="24"/>
          <w:szCs w:val="24"/>
          <w:lang w:val="en-GB"/>
        </w:rPr>
        <w:t>-</w:t>
      </w:r>
      <w:r w:rsidR="00EA1E2E">
        <w:rPr>
          <w:rFonts w:ascii="Times New Roman" w:hAnsi="Times New Roman" w:cs="Times New Roman"/>
          <w:sz w:val="24"/>
          <w:szCs w:val="24"/>
          <w:lang w:val="mt-MT"/>
        </w:rPr>
        <w:t>part-</w:t>
      </w:r>
      <w:r w:rsidRPr="00B91856">
        <w:rPr>
          <w:rFonts w:ascii="Times New Roman" w:hAnsi="Times New Roman" w:cs="Times New Roman"/>
          <w:sz w:val="24"/>
          <w:szCs w:val="24"/>
          <w:lang w:val="mt-MT"/>
        </w:rPr>
        <w:t>writing should be the first step in learning style composition. Some years earlie</w:t>
      </w:r>
      <w:r>
        <w:rPr>
          <w:rFonts w:ascii="Times New Roman" w:hAnsi="Times New Roman" w:cs="Times New Roman"/>
          <w:sz w:val="24"/>
          <w:szCs w:val="24"/>
          <w:lang w:val="mt-MT"/>
        </w:rPr>
        <w:t>r</w:t>
      </w:r>
      <w:r w:rsidRPr="00B91856">
        <w:rPr>
          <w:rFonts w:ascii="Times New Roman" w:hAnsi="Times New Roman" w:cs="Times New Roman"/>
          <w:sz w:val="24"/>
          <w:szCs w:val="24"/>
          <w:lang w:val="mt-MT"/>
        </w:rPr>
        <w:t xml:space="preserve"> Marvin (2012) argued that students should be enticed into composing </w:t>
      </w:r>
      <w:r>
        <w:rPr>
          <w:rFonts w:ascii="Times New Roman" w:hAnsi="Times New Roman" w:cs="Times New Roman"/>
          <w:sz w:val="24"/>
          <w:szCs w:val="24"/>
          <w:lang w:val="mt-MT"/>
        </w:rPr>
        <w:t>through using</w:t>
      </w:r>
      <w:r w:rsidRPr="00B91856">
        <w:rPr>
          <w:rFonts w:ascii="Times New Roman" w:hAnsi="Times New Roman" w:cs="Times New Roman"/>
          <w:sz w:val="24"/>
          <w:szCs w:val="24"/>
          <w:lang w:val="mt-MT"/>
        </w:rPr>
        <w:t xml:space="preserve"> binary</w:t>
      </w:r>
      <w:r>
        <w:rPr>
          <w:rFonts w:ascii="Times New Roman" w:hAnsi="Times New Roman" w:cs="Times New Roman"/>
          <w:sz w:val="24"/>
          <w:szCs w:val="24"/>
          <w:lang w:val="mt-MT"/>
        </w:rPr>
        <w:t xml:space="preserve"> form, </w:t>
      </w:r>
      <w:r w:rsidRPr="005F4D8A">
        <w:rPr>
          <w:rFonts w:ascii="Times New Roman" w:hAnsi="Times New Roman" w:cs="Times New Roman"/>
          <w:sz w:val="24"/>
          <w:szCs w:val="24"/>
          <w:lang w:val="mt-MT"/>
        </w:rPr>
        <w:t xml:space="preserve">then study two-part and three-part inventions </w:t>
      </w:r>
      <w:r w:rsidRPr="00B91856">
        <w:rPr>
          <w:rFonts w:ascii="Times New Roman" w:hAnsi="Times New Roman" w:cs="Times New Roman"/>
          <w:sz w:val="24"/>
          <w:szCs w:val="24"/>
          <w:lang w:val="mt-MT"/>
        </w:rPr>
        <w:t xml:space="preserve">and the dances of the Baroque suite. Subsequently, students should be introduced to </w:t>
      </w:r>
      <w:r w:rsidR="00FD6E55">
        <w:rPr>
          <w:rFonts w:ascii="Times New Roman" w:hAnsi="Times New Roman" w:cs="Times New Roman"/>
          <w:sz w:val="24"/>
          <w:szCs w:val="24"/>
          <w:lang w:val="mt-MT"/>
        </w:rPr>
        <w:t>M</w:t>
      </w:r>
      <w:r w:rsidRPr="00B91856">
        <w:rPr>
          <w:rFonts w:ascii="Times New Roman" w:hAnsi="Times New Roman" w:cs="Times New Roman"/>
          <w:sz w:val="24"/>
          <w:szCs w:val="24"/>
          <w:lang w:val="mt-MT"/>
        </w:rPr>
        <w:t xml:space="preserve">odal </w:t>
      </w:r>
      <w:r w:rsidR="00FD6E55">
        <w:rPr>
          <w:rFonts w:ascii="Times New Roman" w:hAnsi="Times New Roman" w:cs="Times New Roman"/>
          <w:sz w:val="24"/>
          <w:szCs w:val="24"/>
          <w:lang w:val="mt-MT"/>
        </w:rPr>
        <w:t>M</w:t>
      </w:r>
      <w:r w:rsidRPr="00B91856">
        <w:rPr>
          <w:rFonts w:ascii="Times New Roman" w:hAnsi="Times New Roman" w:cs="Times New Roman"/>
          <w:sz w:val="24"/>
          <w:szCs w:val="24"/>
          <w:lang w:val="mt-MT"/>
        </w:rPr>
        <w:t>ixture and chromatic harmony, thus experiencing works of the Romantic era. Modal, atonal and serial works should be introduced later on – hence the music curriculum would give the students the opportunity to explore different forms in depth (Marvin, 2012).</w:t>
      </w:r>
    </w:p>
    <w:p w14:paraId="1A8E05A6" w14:textId="3114CE19" w:rsidR="00434609" w:rsidRPr="00B91856" w:rsidRDefault="00434609" w:rsidP="00434609">
      <w:pPr>
        <w:spacing w:after="0" w:line="480" w:lineRule="auto"/>
        <w:ind w:firstLine="720"/>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 xml:space="preserve">Music theory </w:t>
      </w:r>
      <w:r>
        <w:rPr>
          <w:rFonts w:ascii="Times New Roman" w:hAnsi="Times New Roman" w:cs="Times New Roman"/>
          <w:sz w:val="24"/>
          <w:szCs w:val="24"/>
          <w:lang w:val="mt-MT"/>
        </w:rPr>
        <w:t xml:space="preserve">at the advanced grades (VII and VIII) as well as </w:t>
      </w:r>
      <w:r w:rsidRPr="00B91856">
        <w:rPr>
          <w:rFonts w:ascii="Times New Roman" w:hAnsi="Times New Roman" w:cs="Times New Roman"/>
          <w:sz w:val="24"/>
          <w:szCs w:val="24"/>
          <w:lang w:val="mt-MT"/>
        </w:rPr>
        <w:t xml:space="preserve">in </w:t>
      </w:r>
      <w:r>
        <w:rPr>
          <w:rFonts w:ascii="Times New Roman" w:hAnsi="Times New Roman" w:cs="Times New Roman"/>
          <w:sz w:val="24"/>
          <w:szCs w:val="24"/>
          <w:lang w:val="mt-MT"/>
        </w:rPr>
        <w:t>Higher Education,</w:t>
      </w:r>
      <w:r w:rsidRPr="00B91856">
        <w:rPr>
          <w:rFonts w:ascii="Times New Roman" w:hAnsi="Times New Roman" w:cs="Times New Roman"/>
          <w:sz w:val="24"/>
          <w:szCs w:val="24"/>
          <w:lang w:val="mt-MT"/>
        </w:rPr>
        <w:t xml:space="preserve"> </w:t>
      </w:r>
      <w:r>
        <w:rPr>
          <w:rFonts w:ascii="Times New Roman" w:hAnsi="Times New Roman" w:cs="Times New Roman"/>
          <w:sz w:val="24"/>
          <w:szCs w:val="24"/>
          <w:lang w:val="mt-MT"/>
        </w:rPr>
        <w:t>places particular emphasis on studying and understanding</w:t>
      </w:r>
      <w:r w:rsidRPr="00B91856">
        <w:rPr>
          <w:rFonts w:ascii="Times New Roman" w:hAnsi="Times New Roman" w:cs="Times New Roman"/>
          <w:sz w:val="24"/>
          <w:szCs w:val="24"/>
          <w:lang w:val="mt-MT"/>
        </w:rPr>
        <w:t xml:space="preserve"> compositional techniques. </w:t>
      </w:r>
      <w:r w:rsidRPr="00D82B88">
        <w:rPr>
          <w:rFonts w:ascii="Times New Roman" w:hAnsi="Times New Roman" w:cs="Times New Roman"/>
          <w:sz w:val="24"/>
          <w:szCs w:val="24"/>
          <w:lang w:val="mt-MT"/>
        </w:rPr>
        <w:t>Benjamin</w:t>
      </w:r>
      <w:r>
        <w:rPr>
          <w:rFonts w:ascii="Times New Roman" w:hAnsi="Times New Roman" w:cs="Times New Roman"/>
          <w:sz w:val="24"/>
          <w:szCs w:val="24"/>
          <w:lang w:val="mt-MT"/>
        </w:rPr>
        <w:t xml:space="preserve"> (1989) stresse</w:t>
      </w:r>
      <w:r w:rsidR="001B0D91">
        <w:rPr>
          <w:rFonts w:ascii="Times New Roman" w:hAnsi="Times New Roman" w:cs="Times New Roman"/>
          <w:sz w:val="24"/>
          <w:szCs w:val="24"/>
          <w:lang w:val="mt-MT"/>
        </w:rPr>
        <w:t>d</w:t>
      </w:r>
      <w:r>
        <w:rPr>
          <w:rFonts w:ascii="Times New Roman" w:hAnsi="Times New Roman" w:cs="Times New Roman"/>
          <w:sz w:val="24"/>
          <w:szCs w:val="24"/>
          <w:lang w:val="mt-MT"/>
        </w:rPr>
        <w:t xml:space="preserve"> </w:t>
      </w:r>
      <w:r w:rsidRPr="005F4D8A">
        <w:rPr>
          <w:rFonts w:ascii="Times New Roman" w:hAnsi="Times New Roman" w:cs="Times New Roman"/>
          <w:sz w:val="24"/>
          <w:szCs w:val="24"/>
          <w:lang w:val="mt-MT"/>
        </w:rPr>
        <w:t xml:space="preserve">that for these to be of relevance to the learners, </w:t>
      </w:r>
      <w:r>
        <w:rPr>
          <w:rFonts w:ascii="Times New Roman" w:hAnsi="Times New Roman" w:cs="Times New Roman"/>
          <w:sz w:val="24"/>
          <w:szCs w:val="24"/>
          <w:lang w:val="mt-MT"/>
        </w:rPr>
        <w:t xml:space="preserve">they </w:t>
      </w:r>
      <w:r w:rsidRPr="00D82B88">
        <w:rPr>
          <w:rFonts w:ascii="Times New Roman" w:hAnsi="Times New Roman" w:cs="Times New Roman"/>
          <w:sz w:val="24"/>
          <w:szCs w:val="24"/>
          <w:lang w:val="mt-MT"/>
        </w:rPr>
        <w:t xml:space="preserve">need to be realized in a musical context. </w:t>
      </w:r>
      <w:r>
        <w:rPr>
          <w:rFonts w:ascii="Times New Roman" w:hAnsi="Times New Roman" w:cs="Times New Roman"/>
          <w:sz w:val="24"/>
          <w:szCs w:val="24"/>
          <w:lang w:val="mt-MT"/>
        </w:rPr>
        <w:t>The activity of c</w:t>
      </w:r>
      <w:r w:rsidRPr="00D82B88">
        <w:rPr>
          <w:rFonts w:ascii="Times New Roman" w:hAnsi="Times New Roman" w:cs="Times New Roman"/>
          <w:sz w:val="24"/>
          <w:szCs w:val="24"/>
          <w:lang w:val="mt-MT"/>
        </w:rPr>
        <w:t xml:space="preserve">omposing helps to draw the students’ awareness </w:t>
      </w:r>
      <w:r>
        <w:rPr>
          <w:rFonts w:ascii="Times New Roman" w:hAnsi="Times New Roman" w:cs="Times New Roman"/>
          <w:sz w:val="24"/>
          <w:szCs w:val="24"/>
          <w:lang w:val="mt-MT"/>
        </w:rPr>
        <w:t>to</w:t>
      </w:r>
      <w:r w:rsidRPr="00D82B88">
        <w:rPr>
          <w:rFonts w:ascii="Times New Roman" w:hAnsi="Times New Roman" w:cs="Times New Roman"/>
          <w:sz w:val="24"/>
          <w:szCs w:val="24"/>
          <w:lang w:val="mt-MT"/>
        </w:rPr>
        <w:t xml:space="preserve"> the connection between</w:t>
      </w:r>
      <w:r w:rsidRPr="00B91856">
        <w:rPr>
          <w:rFonts w:ascii="Times New Roman" w:hAnsi="Times New Roman" w:cs="Times New Roman"/>
          <w:sz w:val="24"/>
          <w:szCs w:val="24"/>
          <w:lang w:val="mt-MT"/>
        </w:rPr>
        <w:t xml:space="preserve"> theoretical concepts and their application when creating original music. </w:t>
      </w:r>
      <w:r w:rsidRPr="005F4D8A">
        <w:rPr>
          <w:rFonts w:ascii="Times New Roman" w:hAnsi="Times New Roman" w:cs="Times New Roman"/>
          <w:sz w:val="24"/>
          <w:szCs w:val="24"/>
          <w:lang w:val="mt-MT"/>
        </w:rPr>
        <w:t xml:space="preserve">Knowledge and awareness of compositional techniques </w:t>
      </w:r>
      <w:r w:rsidRPr="00B91856">
        <w:rPr>
          <w:rFonts w:ascii="Times New Roman" w:hAnsi="Times New Roman" w:cs="Times New Roman"/>
          <w:sz w:val="24"/>
          <w:szCs w:val="24"/>
          <w:lang w:val="mt-MT"/>
        </w:rPr>
        <w:t>need to be in place before creativity can actually flourish. Searby (2017) insists that the teaching of composition should be practical and active</w:t>
      </w:r>
      <w:r>
        <w:rPr>
          <w:rFonts w:ascii="Times New Roman" w:hAnsi="Times New Roman" w:cs="Times New Roman"/>
          <w:sz w:val="24"/>
          <w:szCs w:val="24"/>
          <w:lang w:val="mt-MT"/>
        </w:rPr>
        <w:t>.</w:t>
      </w:r>
      <w:r w:rsidRPr="00B91856">
        <w:rPr>
          <w:rFonts w:ascii="Times New Roman" w:hAnsi="Times New Roman" w:cs="Times New Roman"/>
          <w:sz w:val="24"/>
          <w:szCs w:val="24"/>
          <w:lang w:val="mt-MT"/>
        </w:rPr>
        <w:t xml:space="preserve"> </w:t>
      </w:r>
    </w:p>
    <w:p w14:paraId="557B6CB9" w14:textId="4BF08E63" w:rsidR="00434609" w:rsidRDefault="00434609" w:rsidP="00434609">
      <w:pPr>
        <w:spacing w:after="0" w:line="480" w:lineRule="auto"/>
        <w:ind w:firstLine="720"/>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In the music theory curriculum of higher grades</w:t>
      </w:r>
      <w:r w:rsidR="00447F60">
        <w:rPr>
          <w:rFonts w:ascii="Times New Roman" w:hAnsi="Times New Roman" w:cs="Times New Roman"/>
          <w:sz w:val="24"/>
          <w:szCs w:val="24"/>
          <w:lang w:val="mt-MT"/>
        </w:rPr>
        <w:t>,</w:t>
      </w:r>
      <w:r w:rsidRPr="00B91856">
        <w:rPr>
          <w:rFonts w:ascii="Times New Roman" w:hAnsi="Times New Roman" w:cs="Times New Roman"/>
          <w:sz w:val="24"/>
          <w:szCs w:val="24"/>
          <w:lang w:val="mt-MT"/>
        </w:rPr>
        <w:t xml:space="preserve"> students are expected to learn to harmoni</w:t>
      </w:r>
      <w:r>
        <w:rPr>
          <w:rFonts w:ascii="Times New Roman" w:hAnsi="Times New Roman" w:cs="Times New Roman"/>
          <w:sz w:val="24"/>
          <w:szCs w:val="24"/>
          <w:lang w:val="mt-MT"/>
        </w:rPr>
        <w:t>s</w:t>
      </w:r>
      <w:r w:rsidRPr="00B91856">
        <w:rPr>
          <w:rFonts w:ascii="Times New Roman" w:hAnsi="Times New Roman" w:cs="Times New Roman"/>
          <w:sz w:val="24"/>
          <w:szCs w:val="24"/>
          <w:lang w:val="mt-MT"/>
        </w:rPr>
        <w:t>e using the Classical style. Gauldin (2009) affirms that for creative projects</w:t>
      </w:r>
      <w:r>
        <w:rPr>
          <w:rFonts w:ascii="Times New Roman" w:hAnsi="Times New Roman" w:cs="Times New Roman"/>
          <w:sz w:val="24"/>
          <w:szCs w:val="24"/>
          <w:lang w:val="mt-MT"/>
        </w:rPr>
        <w:t xml:space="preserve"> in composing,</w:t>
      </w:r>
      <w:r w:rsidRPr="00B91856">
        <w:rPr>
          <w:rFonts w:ascii="Times New Roman" w:hAnsi="Times New Roman" w:cs="Times New Roman"/>
          <w:sz w:val="24"/>
          <w:szCs w:val="24"/>
          <w:lang w:val="mt-MT"/>
        </w:rPr>
        <w:t xml:space="preserve"> such as melody harmoni</w:t>
      </w:r>
      <w:r>
        <w:rPr>
          <w:rFonts w:ascii="Times New Roman" w:hAnsi="Times New Roman" w:cs="Times New Roman"/>
          <w:sz w:val="24"/>
          <w:szCs w:val="24"/>
          <w:lang w:val="mt-MT"/>
        </w:rPr>
        <w:t>s</w:t>
      </w:r>
      <w:r w:rsidRPr="00B91856">
        <w:rPr>
          <w:rFonts w:ascii="Times New Roman" w:hAnsi="Times New Roman" w:cs="Times New Roman"/>
          <w:sz w:val="24"/>
          <w:szCs w:val="24"/>
          <w:lang w:val="mt-MT"/>
        </w:rPr>
        <w:t>ation, teachers need not only the knowledge and ability to state which choices are better when harmoni</w:t>
      </w:r>
      <w:r>
        <w:rPr>
          <w:rFonts w:ascii="Times New Roman" w:hAnsi="Times New Roman" w:cs="Times New Roman"/>
          <w:sz w:val="24"/>
          <w:szCs w:val="24"/>
          <w:lang w:val="mt-MT"/>
        </w:rPr>
        <w:t>s</w:t>
      </w:r>
      <w:r w:rsidRPr="00B91856">
        <w:rPr>
          <w:rFonts w:ascii="Times New Roman" w:hAnsi="Times New Roman" w:cs="Times New Roman"/>
          <w:sz w:val="24"/>
          <w:szCs w:val="24"/>
          <w:lang w:val="mt-MT"/>
        </w:rPr>
        <w:t xml:space="preserve">ing, but also why these options are better. </w:t>
      </w:r>
      <w:r>
        <w:rPr>
          <w:rFonts w:ascii="Times New Roman" w:hAnsi="Times New Roman" w:cs="Times New Roman"/>
          <w:sz w:val="24"/>
          <w:szCs w:val="24"/>
          <w:lang w:val="mt-MT"/>
        </w:rPr>
        <w:t xml:space="preserve">In practical terms, </w:t>
      </w:r>
      <w:r w:rsidRPr="00B91856">
        <w:rPr>
          <w:rFonts w:ascii="Times New Roman" w:hAnsi="Times New Roman" w:cs="Times New Roman"/>
          <w:sz w:val="24"/>
          <w:szCs w:val="24"/>
          <w:lang w:val="mt-MT"/>
        </w:rPr>
        <w:t>educator</w:t>
      </w:r>
      <w:r>
        <w:rPr>
          <w:rFonts w:ascii="Times New Roman" w:hAnsi="Times New Roman" w:cs="Times New Roman"/>
          <w:sz w:val="24"/>
          <w:szCs w:val="24"/>
          <w:lang w:val="mt-MT"/>
        </w:rPr>
        <w:t>s should be able</w:t>
      </w:r>
      <w:r w:rsidRPr="00B91856">
        <w:rPr>
          <w:rFonts w:ascii="Times New Roman" w:hAnsi="Times New Roman" w:cs="Times New Roman"/>
          <w:sz w:val="24"/>
          <w:szCs w:val="24"/>
          <w:lang w:val="mt-MT"/>
        </w:rPr>
        <w:t xml:space="preserve"> to demonstrate thematic contrast, </w:t>
      </w:r>
      <w:r w:rsidRPr="00B91856">
        <w:rPr>
          <w:rFonts w:ascii="Times New Roman" w:hAnsi="Times New Roman" w:cs="Times New Roman"/>
          <w:sz w:val="24"/>
          <w:szCs w:val="24"/>
          <w:lang w:val="mt-MT"/>
        </w:rPr>
        <w:lastRenderedPageBreak/>
        <w:t>changes in texture, harmonic rhythm, sequence patterns, remote modulations and certain chromatic chords such as the augmented sixth chords and the Neapolitan sixth chord.</w:t>
      </w:r>
    </w:p>
    <w:p w14:paraId="7B06D09E" w14:textId="77777777" w:rsidR="00434609" w:rsidRPr="00B91856" w:rsidRDefault="00434609" w:rsidP="00434609">
      <w:pPr>
        <w:spacing w:after="0" w:line="480" w:lineRule="auto"/>
        <w:ind w:firstLine="720"/>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Gauldin</w:t>
      </w:r>
      <w:r>
        <w:rPr>
          <w:rFonts w:ascii="Times New Roman" w:hAnsi="Times New Roman" w:cs="Times New Roman"/>
          <w:sz w:val="24"/>
          <w:szCs w:val="24"/>
          <w:lang w:val="mt-MT"/>
        </w:rPr>
        <w:t xml:space="preserve"> (2009) emphasises that s</w:t>
      </w:r>
      <w:r w:rsidRPr="00B91856">
        <w:rPr>
          <w:rFonts w:ascii="Times New Roman" w:hAnsi="Times New Roman" w:cs="Times New Roman"/>
          <w:sz w:val="24"/>
          <w:szCs w:val="24"/>
          <w:lang w:val="mt-MT"/>
        </w:rPr>
        <w:t xml:space="preserve">tudents </w:t>
      </w:r>
      <w:r>
        <w:rPr>
          <w:rFonts w:ascii="Times New Roman" w:hAnsi="Times New Roman" w:cs="Times New Roman"/>
          <w:sz w:val="24"/>
          <w:szCs w:val="24"/>
          <w:lang w:val="mt-MT"/>
        </w:rPr>
        <w:t>should</w:t>
      </w:r>
      <w:r w:rsidRPr="00B91856">
        <w:rPr>
          <w:rFonts w:ascii="Times New Roman" w:hAnsi="Times New Roman" w:cs="Times New Roman"/>
          <w:sz w:val="24"/>
          <w:szCs w:val="24"/>
          <w:lang w:val="mt-MT"/>
        </w:rPr>
        <w:t xml:space="preserve"> be taught effective melody harmoni</w:t>
      </w:r>
      <w:r>
        <w:rPr>
          <w:rFonts w:ascii="Times New Roman" w:hAnsi="Times New Roman" w:cs="Times New Roman"/>
          <w:sz w:val="24"/>
          <w:szCs w:val="24"/>
          <w:lang w:val="mt-MT"/>
        </w:rPr>
        <w:t>s</w:t>
      </w:r>
      <w:r w:rsidRPr="00B91856">
        <w:rPr>
          <w:rFonts w:ascii="Times New Roman" w:hAnsi="Times New Roman" w:cs="Times New Roman"/>
          <w:sz w:val="24"/>
          <w:szCs w:val="24"/>
          <w:lang w:val="mt-MT"/>
        </w:rPr>
        <w:t>ation</w:t>
      </w:r>
      <w:r>
        <w:rPr>
          <w:rFonts w:ascii="Times New Roman" w:hAnsi="Times New Roman" w:cs="Times New Roman"/>
          <w:sz w:val="24"/>
          <w:szCs w:val="24"/>
          <w:lang w:val="mt-MT"/>
        </w:rPr>
        <w:t xml:space="preserve"> and</w:t>
      </w:r>
      <w:r w:rsidRPr="00B91856">
        <w:rPr>
          <w:rFonts w:ascii="Times New Roman" w:hAnsi="Times New Roman" w:cs="Times New Roman"/>
          <w:sz w:val="24"/>
          <w:szCs w:val="24"/>
          <w:lang w:val="mt-MT"/>
        </w:rPr>
        <w:t xml:space="preserve"> reiterates that comparisons utilizing multiple harmonizations of the same tune (say a Bach chorale) are particularly useful and instructive in establishing the interaction resulting from the linear and intervalic relationships of the chorale. Gauldin claims that in the Bach chorale harmoni</w:t>
      </w:r>
      <w:r>
        <w:rPr>
          <w:rFonts w:ascii="Times New Roman" w:hAnsi="Times New Roman" w:cs="Times New Roman"/>
          <w:sz w:val="24"/>
          <w:szCs w:val="24"/>
          <w:lang w:val="mt-MT"/>
        </w:rPr>
        <w:t>s</w:t>
      </w:r>
      <w:r w:rsidRPr="00B91856">
        <w:rPr>
          <w:rFonts w:ascii="Times New Roman" w:hAnsi="Times New Roman" w:cs="Times New Roman"/>
          <w:sz w:val="24"/>
          <w:szCs w:val="24"/>
          <w:lang w:val="mt-MT"/>
        </w:rPr>
        <w:t>ation, students need to show how to elaborate the bass with continuous background motion</w:t>
      </w:r>
      <w:r>
        <w:rPr>
          <w:rFonts w:ascii="Times New Roman" w:hAnsi="Times New Roman" w:cs="Times New Roman"/>
          <w:sz w:val="24"/>
          <w:szCs w:val="24"/>
          <w:lang w:val="mt-MT"/>
        </w:rPr>
        <w:t xml:space="preserve"> and </w:t>
      </w:r>
      <w:r w:rsidRPr="00B91856">
        <w:rPr>
          <w:rFonts w:ascii="Times New Roman" w:hAnsi="Times New Roman" w:cs="Times New Roman"/>
          <w:sz w:val="24"/>
          <w:szCs w:val="24"/>
          <w:lang w:val="mt-MT"/>
        </w:rPr>
        <w:t>proposes that the teacher should also teach harmonization of modal chorale tunes, focusing especially on specific features of this literature. Text painting techniques such as sudden shifts of keys, unusual harmonic progressions, imitation, sequences and chromatic passages should all be brought to the students’ attention.</w:t>
      </w:r>
      <w:r>
        <w:rPr>
          <w:rFonts w:ascii="Times New Roman" w:hAnsi="Times New Roman" w:cs="Times New Roman"/>
          <w:sz w:val="24"/>
          <w:szCs w:val="24"/>
          <w:lang w:val="mt-MT"/>
        </w:rPr>
        <w:t xml:space="preserve"> </w:t>
      </w:r>
      <w:r w:rsidRPr="00B91856">
        <w:rPr>
          <w:rFonts w:ascii="Times New Roman" w:hAnsi="Times New Roman" w:cs="Times New Roman"/>
          <w:sz w:val="24"/>
          <w:szCs w:val="24"/>
          <w:lang w:val="mt-MT"/>
        </w:rPr>
        <w:t xml:space="preserve">Gauldin (2009) also argues that students should be exposed to accented melodic dissonance, remote and enharmonic modulations and chromaticisms; and </w:t>
      </w:r>
      <w:r>
        <w:rPr>
          <w:rFonts w:ascii="Times New Roman" w:hAnsi="Times New Roman" w:cs="Times New Roman"/>
          <w:sz w:val="24"/>
          <w:szCs w:val="24"/>
          <w:lang w:val="mt-MT"/>
        </w:rPr>
        <w:t xml:space="preserve">that </w:t>
      </w:r>
      <w:r w:rsidRPr="00B91856">
        <w:rPr>
          <w:rFonts w:ascii="Times New Roman" w:hAnsi="Times New Roman" w:cs="Times New Roman"/>
          <w:sz w:val="24"/>
          <w:szCs w:val="24"/>
          <w:lang w:val="mt-MT"/>
        </w:rPr>
        <w:t xml:space="preserve">they should analyse the overall design, the tonal scheme, its texture, its climatic points, possible use of sequences, technical pianistic features and modulations. </w:t>
      </w:r>
      <w:r>
        <w:rPr>
          <w:rFonts w:ascii="Times New Roman" w:hAnsi="Times New Roman" w:cs="Times New Roman"/>
          <w:sz w:val="24"/>
          <w:szCs w:val="24"/>
          <w:lang w:val="mt-MT"/>
        </w:rPr>
        <w:t xml:space="preserve">To sum up, </w:t>
      </w:r>
      <w:r w:rsidRPr="00B91856">
        <w:rPr>
          <w:rFonts w:ascii="Times New Roman" w:hAnsi="Times New Roman" w:cs="Times New Roman"/>
          <w:sz w:val="24"/>
          <w:szCs w:val="24"/>
          <w:lang w:val="mt-MT"/>
        </w:rPr>
        <w:t xml:space="preserve">Gauldin believes that through direct involvement in this creative process </w:t>
      </w:r>
      <w:r>
        <w:rPr>
          <w:rFonts w:ascii="Times New Roman" w:hAnsi="Times New Roman" w:cs="Times New Roman"/>
          <w:sz w:val="24"/>
          <w:szCs w:val="24"/>
          <w:lang w:val="mt-MT"/>
        </w:rPr>
        <w:t xml:space="preserve">of harmonisation </w:t>
      </w:r>
      <w:r w:rsidRPr="00B91856">
        <w:rPr>
          <w:rFonts w:ascii="Times New Roman" w:hAnsi="Times New Roman" w:cs="Times New Roman"/>
          <w:sz w:val="24"/>
          <w:szCs w:val="24"/>
          <w:lang w:val="mt-MT"/>
        </w:rPr>
        <w:t>students should look at music from the composer’s side and</w:t>
      </w:r>
      <w:r>
        <w:rPr>
          <w:rFonts w:ascii="Times New Roman" w:hAnsi="Times New Roman" w:cs="Times New Roman"/>
          <w:sz w:val="24"/>
          <w:szCs w:val="24"/>
          <w:lang w:val="mt-MT"/>
        </w:rPr>
        <w:t xml:space="preserve"> </w:t>
      </w:r>
      <w:r w:rsidRPr="005F4D8A">
        <w:rPr>
          <w:rFonts w:ascii="Times New Roman" w:hAnsi="Times New Roman" w:cs="Times New Roman"/>
          <w:sz w:val="24"/>
          <w:szCs w:val="24"/>
          <w:lang w:val="mt-MT"/>
        </w:rPr>
        <w:t>understand s</w:t>
      </w:r>
      <w:r w:rsidRPr="00B91856">
        <w:rPr>
          <w:rFonts w:ascii="Times New Roman" w:hAnsi="Times New Roman" w:cs="Times New Roman"/>
          <w:sz w:val="24"/>
          <w:szCs w:val="24"/>
          <w:lang w:val="mt-MT"/>
        </w:rPr>
        <w:t xml:space="preserve">tylistic compositional approaches. This could influence the way in which students analyse and perform their own compositions in the future, which is exactly what music theory instruction </w:t>
      </w:r>
      <w:r>
        <w:rPr>
          <w:rFonts w:ascii="Times New Roman" w:hAnsi="Times New Roman" w:cs="Times New Roman"/>
          <w:sz w:val="24"/>
          <w:szCs w:val="24"/>
          <w:lang w:val="mt-MT"/>
        </w:rPr>
        <w:t>should try</w:t>
      </w:r>
      <w:r w:rsidRPr="00B91856">
        <w:rPr>
          <w:rFonts w:ascii="Times New Roman" w:hAnsi="Times New Roman" w:cs="Times New Roman"/>
          <w:sz w:val="24"/>
          <w:szCs w:val="24"/>
          <w:lang w:val="mt-MT"/>
        </w:rPr>
        <w:t xml:space="preserve"> to fulfil.</w:t>
      </w:r>
    </w:p>
    <w:p w14:paraId="4F7E2E51" w14:textId="618A9209" w:rsidR="00434609" w:rsidRPr="00B91856" w:rsidRDefault="00434609" w:rsidP="007E463B">
      <w:pPr>
        <w:spacing w:after="0" w:line="480" w:lineRule="auto"/>
        <w:ind w:firstLine="720"/>
        <w:jc w:val="both"/>
        <w:rPr>
          <w:rFonts w:ascii="Times New Roman" w:hAnsi="Times New Roman" w:cs="Times New Roman"/>
          <w:sz w:val="24"/>
          <w:szCs w:val="24"/>
          <w:lang w:val="mt-MT"/>
        </w:rPr>
      </w:pPr>
      <w:r w:rsidRPr="005F4D8A">
        <w:rPr>
          <w:rFonts w:ascii="Times New Roman" w:hAnsi="Times New Roman" w:cs="Times New Roman"/>
          <w:sz w:val="24"/>
          <w:szCs w:val="24"/>
          <w:lang w:val="mt-MT"/>
        </w:rPr>
        <w:t>Starting from a different vantage point</w:t>
      </w:r>
      <w:r>
        <w:rPr>
          <w:rFonts w:ascii="Times New Roman" w:hAnsi="Times New Roman" w:cs="Times New Roman"/>
          <w:sz w:val="24"/>
          <w:szCs w:val="24"/>
          <w:lang w:val="mt-MT"/>
        </w:rPr>
        <w:t xml:space="preserve">, </w:t>
      </w:r>
      <w:r w:rsidRPr="00B91856">
        <w:rPr>
          <w:rFonts w:ascii="Times New Roman" w:hAnsi="Times New Roman" w:cs="Times New Roman"/>
          <w:sz w:val="24"/>
          <w:szCs w:val="24"/>
          <w:lang w:val="mt-MT"/>
        </w:rPr>
        <w:t xml:space="preserve">Searby (2017) suggests that a framework for introducing composition should take off with a graphic score composition. Students should be enticed to present a graphic score composition in four parts showing a variety of texture and timbre, thus encouraging students to think away from traditional notation. Subsequently, students’ next composition topic should be based on rhythm – a composition featuring non-pitched instruments (similar to Varese’s Ionisation). Searby </w:t>
      </w:r>
      <w:r w:rsidRPr="00B91856">
        <w:rPr>
          <w:rFonts w:ascii="Times New Roman" w:hAnsi="Times New Roman" w:cs="Times New Roman"/>
          <w:sz w:val="24"/>
          <w:szCs w:val="24"/>
          <w:lang w:val="mt-MT"/>
        </w:rPr>
        <w:lastRenderedPageBreak/>
        <w:t xml:space="preserve">proposes that </w:t>
      </w:r>
      <w:r>
        <w:rPr>
          <w:rFonts w:ascii="Times New Roman" w:hAnsi="Times New Roman" w:cs="Times New Roman"/>
          <w:sz w:val="24"/>
          <w:szCs w:val="24"/>
          <w:lang w:val="mt-MT"/>
        </w:rPr>
        <w:t>after that,</w:t>
      </w:r>
      <w:r w:rsidRPr="00B91856">
        <w:rPr>
          <w:rFonts w:ascii="Times New Roman" w:hAnsi="Times New Roman" w:cs="Times New Roman"/>
          <w:sz w:val="24"/>
          <w:szCs w:val="24"/>
          <w:lang w:val="mt-MT"/>
        </w:rPr>
        <w:t xml:space="preserve"> composition should concentrate on line rather than harmony; therefore, he recommends that students should concentrate on pitch and the creation of monody. This, he posits, should be followed by a composition using atonality or serialism idioms. A central tenet in today’s students’ interests is popular musi</w:t>
      </w:r>
      <w:r>
        <w:rPr>
          <w:rFonts w:ascii="Times New Roman" w:hAnsi="Times New Roman" w:cs="Times New Roman"/>
          <w:sz w:val="24"/>
          <w:szCs w:val="24"/>
          <w:lang w:val="mt-MT"/>
        </w:rPr>
        <w:t>c. T</w:t>
      </w:r>
      <w:r w:rsidRPr="00B91856">
        <w:rPr>
          <w:rFonts w:ascii="Times New Roman" w:hAnsi="Times New Roman" w:cs="Times New Roman"/>
          <w:sz w:val="24"/>
          <w:szCs w:val="24"/>
          <w:lang w:val="mt-MT"/>
        </w:rPr>
        <w:t xml:space="preserve">o this end, Searby advocates that students should be inspired to compose a pop song or other work for voice. In line with this, the MSC </w:t>
      </w:r>
      <w:r w:rsidRPr="006504D9">
        <w:rPr>
          <w:rFonts w:ascii="Times New Roman" w:hAnsi="Times New Roman" w:cs="Times New Roman"/>
          <w:i/>
          <w:iCs/>
          <w:sz w:val="24"/>
          <w:szCs w:val="24"/>
          <w:lang w:val="mt-MT"/>
        </w:rPr>
        <w:t xml:space="preserve">manifesto </w:t>
      </w:r>
      <w:r w:rsidRPr="00B91856">
        <w:rPr>
          <w:rFonts w:ascii="Times New Roman" w:hAnsi="Times New Roman" w:cs="Times New Roman"/>
          <w:sz w:val="24"/>
          <w:szCs w:val="24"/>
          <w:lang w:val="mt-MT"/>
        </w:rPr>
        <w:t>(201</w:t>
      </w:r>
      <w:r>
        <w:rPr>
          <w:rFonts w:ascii="Times New Roman" w:hAnsi="Times New Roman" w:cs="Times New Roman"/>
          <w:sz w:val="24"/>
          <w:szCs w:val="24"/>
          <w:lang w:val="mt-MT"/>
        </w:rPr>
        <w:t>6</w:t>
      </w:r>
      <w:r w:rsidRPr="00B91856">
        <w:rPr>
          <w:rFonts w:ascii="Times New Roman" w:hAnsi="Times New Roman" w:cs="Times New Roman"/>
          <w:sz w:val="24"/>
          <w:szCs w:val="24"/>
          <w:lang w:val="mt-MT"/>
        </w:rPr>
        <w:t xml:space="preserve">) states that systematic composition studies that weave concert music practices in the </w:t>
      </w:r>
      <w:r w:rsidRPr="00B91856">
        <w:rPr>
          <w:rFonts w:ascii="Times New Roman" w:hAnsi="Times New Roman" w:cs="Times New Roman"/>
          <w:sz w:val="24"/>
          <w:szCs w:val="24"/>
          <w:lang w:val="en-GB"/>
        </w:rPr>
        <w:t>E</w:t>
      </w:r>
      <w:r w:rsidRPr="00B91856">
        <w:rPr>
          <w:rFonts w:ascii="Times New Roman" w:hAnsi="Times New Roman" w:cs="Times New Roman"/>
          <w:sz w:val="24"/>
          <w:szCs w:val="24"/>
          <w:lang w:val="mt-MT"/>
        </w:rPr>
        <w:t>uropean tradition with song-writing approaches from popular musi</w:t>
      </w:r>
      <w:r w:rsidRPr="00B91856">
        <w:rPr>
          <w:rFonts w:ascii="Times New Roman" w:hAnsi="Times New Roman" w:cs="Times New Roman"/>
          <w:sz w:val="24"/>
          <w:szCs w:val="24"/>
          <w:lang w:val="en-GB"/>
        </w:rPr>
        <w:t>c</w:t>
      </w:r>
      <w:r w:rsidRPr="00B91856">
        <w:rPr>
          <w:rFonts w:ascii="Times New Roman" w:hAnsi="Times New Roman" w:cs="Times New Roman"/>
          <w:sz w:val="24"/>
          <w:szCs w:val="24"/>
          <w:lang w:val="mt-MT"/>
        </w:rPr>
        <w:t>, expand the creative process</w:t>
      </w:r>
      <w:r w:rsidR="00FF5172">
        <w:rPr>
          <w:rFonts w:ascii="Times New Roman" w:hAnsi="Times New Roman" w:cs="Times New Roman"/>
          <w:sz w:val="24"/>
          <w:szCs w:val="24"/>
          <w:lang w:val="mt-MT"/>
        </w:rPr>
        <w:t>’s</w:t>
      </w:r>
      <w:r w:rsidRPr="00B91856">
        <w:rPr>
          <w:rFonts w:ascii="Times New Roman" w:hAnsi="Times New Roman" w:cs="Times New Roman"/>
          <w:sz w:val="24"/>
          <w:szCs w:val="24"/>
          <w:lang w:val="mt-MT"/>
        </w:rPr>
        <w:t xml:space="preserve"> spectrum. Finally, Searby</w:t>
      </w:r>
      <w:r>
        <w:rPr>
          <w:rFonts w:ascii="Times New Roman" w:hAnsi="Times New Roman" w:cs="Times New Roman"/>
          <w:sz w:val="24"/>
          <w:szCs w:val="24"/>
          <w:lang w:val="mt-MT"/>
        </w:rPr>
        <w:t xml:space="preserve"> (2017)</w:t>
      </w:r>
      <w:r w:rsidRPr="00B91856">
        <w:rPr>
          <w:rFonts w:ascii="Times New Roman" w:hAnsi="Times New Roman" w:cs="Times New Roman"/>
          <w:sz w:val="24"/>
          <w:szCs w:val="24"/>
          <w:lang w:val="mt-MT"/>
        </w:rPr>
        <w:t xml:space="preserve"> projects the idea that at this stage students shoul</w:t>
      </w:r>
      <w:r w:rsidR="00FF5172">
        <w:rPr>
          <w:rFonts w:ascii="Times New Roman" w:hAnsi="Times New Roman" w:cs="Times New Roman"/>
          <w:sz w:val="24"/>
          <w:szCs w:val="24"/>
          <w:lang w:val="mt-MT"/>
        </w:rPr>
        <w:t>d feel free to compose any five-</w:t>
      </w:r>
      <w:r w:rsidRPr="00B91856">
        <w:rPr>
          <w:rFonts w:ascii="Times New Roman" w:hAnsi="Times New Roman" w:cs="Times New Roman"/>
          <w:sz w:val="24"/>
          <w:szCs w:val="24"/>
          <w:lang w:val="mt-MT"/>
        </w:rPr>
        <w:t>minute composition.</w:t>
      </w:r>
    </w:p>
    <w:p w14:paraId="36C3A913" w14:textId="5A822259" w:rsidR="00434609" w:rsidRPr="00B91856" w:rsidRDefault="00434609" w:rsidP="00434609">
      <w:pPr>
        <w:spacing w:after="0" w:line="480" w:lineRule="auto"/>
        <w:ind w:firstLine="720"/>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 xml:space="preserve">Birson </w:t>
      </w:r>
      <w:r>
        <w:rPr>
          <w:rFonts w:ascii="Times New Roman" w:hAnsi="Times New Roman" w:cs="Times New Roman"/>
          <w:sz w:val="24"/>
          <w:szCs w:val="24"/>
          <w:lang w:val="mt-MT"/>
        </w:rPr>
        <w:t xml:space="preserve">(2017) </w:t>
      </w:r>
      <w:r w:rsidRPr="00B91856">
        <w:rPr>
          <w:rFonts w:ascii="Times New Roman" w:hAnsi="Times New Roman" w:cs="Times New Roman"/>
          <w:sz w:val="24"/>
          <w:szCs w:val="24"/>
          <w:lang w:val="mt-MT"/>
        </w:rPr>
        <w:t xml:space="preserve">uses the ‘galant’ style composition as an outlet and a guide for his students’ compositions. </w:t>
      </w:r>
      <w:r>
        <w:rPr>
          <w:rFonts w:ascii="Times New Roman" w:hAnsi="Times New Roman" w:cs="Times New Roman"/>
          <w:sz w:val="24"/>
          <w:szCs w:val="24"/>
          <w:lang w:val="mt-MT"/>
        </w:rPr>
        <w:t>He</w:t>
      </w:r>
      <w:r w:rsidRPr="00B91856">
        <w:rPr>
          <w:rFonts w:ascii="Times New Roman" w:hAnsi="Times New Roman" w:cs="Times New Roman"/>
          <w:sz w:val="24"/>
          <w:szCs w:val="24"/>
          <w:lang w:val="mt-MT"/>
        </w:rPr>
        <w:t xml:space="preserve"> asserts that the primary teaching goal in his composition assignments is to inculcate in his students an understanding of the overall ‘galant’ approach to phrases</w:t>
      </w:r>
      <w:r>
        <w:rPr>
          <w:rFonts w:ascii="Times New Roman" w:hAnsi="Times New Roman" w:cs="Times New Roman"/>
          <w:sz w:val="24"/>
          <w:szCs w:val="24"/>
          <w:lang w:val="mt-MT"/>
        </w:rPr>
        <w:t>,</w:t>
      </w:r>
      <w:r w:rsidRPr="00B91856">
        <w:rPr>
          <w:rFonts w:ascii="Times New Roman" w:hAnsi="Times New Roman" w:cs="Times New Roman"/>
          <w:sz w:val="24"/>
          <w:szCs w:val="24"/>
          <w:lang w:val="mt-MT"/>
        </w:rPr>
        <w:t xml:space="preserve"> so that eventually they will be able to compose in all forms, including ones featuring modulation to remote keys. To achiev</w:t>
      </w:r>
      <w:r w:rsidR="00FF5172">
        <w:rPr>
          <w:rFonts w:ascii="Times New Roman" w:hAnsi="Times New Roman" w:cs="Times New Roman"/>
          <w:sz w:val="24"/>
          <w:szCs w:val="24"/>
          <w:lang w:val="mt-MT"/>
        </w:rPr>
        <w:t>e this, Birson begins with four-</w:t>
      </w:r>
      <w:r w:rsidRPr="00B91856">
        <w:rPr>
          <w:rFonts w:ascii="Times New Roman" w:hAnsi="Times New Roman" w:cs="Times New Roman"/>
          <w:sz w:val="24"/>
          <w:szCs w:val="24"/>
          <w:lang w:val="mt-MT"/>
        </w:rPr>
        <w:t xml:space="preserve">bar phrases, proceeds to antecedent/consequent periods, </w:t>
      </w:r>
      <w:r>
        <w:rPr>
          <w:rFonts w:ascii="Times New Roman" w:hAnsi="Times New Roman" w:cs="Times New Roman"/>
          <w:sz w:val="24"/>
          <w:szCs w:val="24"/>
          <w:lang w:val="mt-MT"/>
        </w:rPr>
        <w:t xml:space="preserve">theme </w:t>
      </w:r>
      <w:r w:rsidRPr="00B91856">
        <w:rPr>
          <w:rFonts w:ascii="Times New Roman" w:hAnsi="Times New Roman" w:cs="Times New Roman"/>
          <w:sz w:val="24"/>
          <w:szCs w:val="24"/>
          <w:lang w:val="mt-MT"/>
        </w:rPr>
        <w:t xml:space="preserve">and variations, binary dance forms and concludes with a rondo. Birson’s example demonstrates how the study of harmony could involve both the technical and the creative aspects. Technical aspects involve playing harmonic progressions, and realization of their symbolic outlines, whilst the creative tasks include harmonization of a given melody through improvisation based on harmonic progressions and composing in a variety of specific styles. </w:t>
      </w:r>
    </w:p>
    <w:p w14:paraId="0B3A1AF8" w14:textId="77777777" w:rsidR="00434609" w:rsidRPr="00B91856" w:rsidRDefault="00434609" w:rsidP="00434609">
      <w:pPr>
        <w:spacing w:after="0" w:line="480" w:lineRule="auto"/>
        <w:ind w:firstLine="720"/>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 xml:space="preserve">In an attempt to explain the multifaceted nature of style-based composition, Rogers (2004) emphasizes that students should be given the opportunity to present their knowledge of harmony, part-writing, metre, phrase structures and form whilst incorporating such skills as motivic development. Such creative compositions, be it a minuet or a popular song, </w:t>
      </w:r>
      <w:r>
        <w:rPr>
          <w:rFonts w:ascii="Times New Roman" w:hAnsi="Times New Roman" w:cs="Times New Roman"/>
          <w:sz w:val="24"/>
          <w:szCs w:val="24"/>
          <w:lang w:val="mt-MT"/>
        </w:rPr>
        <w:t>could</w:t>
      </w:r>
      <w:r w:rsidRPr="00B91856">
        <w:rPr>
          <w:rFonts w:ascii="Times New Roman" w:hAnsi="Times New Roman" w:cs="Times New Roman"/>
          <w:sz w:val="24"/>
          <w:szCs w:val="24"/>
          <w:lang w:val="mt-MT"/>
        </w:rPr>
        <w:t xml:space="preserve"> be a meaningful way of engaging students with some </w:t>
      </w:r>
      <w:r w:rsidRPr="00B91856">
        <w:rPr>
          <w:rFonts w:ascii="Times New Roman" w:hAnsi="Times New Roman" w:cs="Times New Roman"/>
          <w:sz w:val="24"/>
          <w:szCs w:val="24"/>
          <w:lang w:val="mt-MT"/>
        </w:rPr>
        <w:lastRenderedPageBreak/>
        <w:t xml:space="preserve">elusive elements of musical style. Rogers argues that students should establish the compositional framework themselves; the teacher should not be giving detailed explicit instruction. </w:t>
      </w:r>
    </w:p>
    <w:p w14:paraId="4F294022" w14:textId="2C0FCA1D" w:rsidR="00434609" w:rsidRPr="00B91856" w:rsidRDefault="00434609" w:rsidP="00B02058">
      <w:pPr>
        <w:spacing w:after="0" w:line="480" w:lineRule="auto"/>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ab/>
        <w:t>To sum up,</w:t>
      </w:r>
      <w:r>
        <w:rPr>
          <w:rFonts w:ascii="Times New Roman" w:hAnsi="Times New Roman" w:cs="Times New Roman"/>
          <w:sz w:val="24"/>
          <w:szCs w:val="24"/>
          <w:lang w:val="mt-MT"/>
        </w:rPr>
        <w:t xml:space="preserve"> the</w:t>
      </w:r>
      <w:r w:rsidRPr="00B91856">
        <w:rPr>
          <w:rFonts w:ascii="Times New Roman" w:hAnsi="Times New Roman" w:cs="Times New Roman"/>
          <w:sz w:val="24"/>
          <w:szCs w:val="24"/>
          <w:lang w:val="mt-MT"/>
        </w:rPr>
        <w:t xml:space="preserve"> teaching </w:t>
      </w:r>
      <w:r>
        <w:rPr>
          <w:rFonts w:ascii="Times New Roman" w:hAnsi="Times New Roman" w:cs="Times New Roman"/>
          <w:sz w:val="24"/>
          <w:szCs w:val="24"/>
          <w:lang w:val="mt-MT"/>
        </w:rPr>
        <w:t xml:space="preserve">of </w:t>
      </w:r>
      <w:r w:rsidRPr="00B91856">
        <w:rPr>
          <w:rFonts w:ascii="Times New Roman" w:hAnsi="Times New Roman" w:cs="Times New Roman"/>
          <w:sz w:val="24"/>
          <w:szCs w:val="24"/>
          <w:lang w:val="mt-MT"/>
        </w:rPr>
        <w:t xml:space="preserve">composition </w:t>
      </w:r>
      <w:r>
        <w:rPr>
          <w:rFonts w:ascii="Times New Roman" w:hAnsi="Times New Roman" w:cs="Times New Roman"/>
          <w:sz w:val="24"/>
          <w:szCs w:val="24"/>
          <w:lang w:val="mt-MT"/>
        </w:rPr>
        <w:t xml:space="preserve">as part of music theory instruction at an advanced level (VII and VIII) and in Higher Education </w:t>
      </w:r>
      <w:r w:rsidRPr="00B91856">
        <w:rPr>
          <w:rFonts w:ascii="Times New Roman" w:hAnsi="Times New Roman" w:cs="Times New Roman"/>
          <w:sz w:val="24"/>
          <w:szCs w:val="24"/>
          <w:lang w:val="mt-MT"/>
        </w:rPr>
        <w:t xml:space="preserve">has evolved from the </w:t>
      </w:r>
      <w:r w:rsidR="003F0B34">
        <w:rPr>
          <w:rFonts w:ascii="Times New Roman" w:hAnsi="Times New Roman" w:cs="Times New Roman"/>
          <w:sz w:val="24"/>
          <w:szCs w:val="24"/>
          <w:lang w:val="mt-MT"/>
        </w:rPr>
        <w:t>nineteen eighties and nineteen nineties to today. In the eighties and nineties</w:t>
      </w:r>
      <w:r w:rsidRPr="00B91856">
        <w:rPr>
          <w:rFonts w:ascii="Times New Roman" w:hAnsi="Times New Roman" w:cs="Times New Roman"/>
          <w:sz w:val="24"/>
          <w:szCs w:val="24"/>
          <w:lang w:val="mt-MT"/>
        </w:rPr>
        <w:t xml:space="preserve">, music teachers mostly focused on teaching composition through analysis of appropriate models. The pedagogy involved students composing upon </w:t>
      </w:r>
      <w:r>
        <w:rPr>
          <w:rFonts w:ascii="Times New Roman" w:hAnsi="Times New Roman" w:cs="Times New Roman"/>
          <w:sz w:val="24"/>
          <w:szCs w:val="24"/>
          <w:lang w:val="mt-MT"/>
        </w:rPr>
        <w:t xml:space="preserve">specific </w:t>
      </w:r>
      <w:r w:rsidRPr="00B91856">
        <w:rPr>
          <w:rFonts w:ascii="Times New Roman" w:hAnsi="Times New Roman" w:cs="Times New Roman"/>
          <w:sz w:val="24"/>
          <w:szCs w:val="24"/>
          <w:lang w:val="mt-MT"/>
        </w:rPr>
        <w:t>models demonstrated</w:t>
      </w:r>
      <w:r>
        <w:rPr>
          <w:rFonts w:ascii="Times New Roman" w:hAnsi="Times New Roman" w:cs="Times New Roman"/>
          <w:sz w:val="24"/>
          <w:szCs w:val="24"/>
          <w:lang w:val="mt-MT"/>
        </w:rPr>
        <w:t xml:space="preserve"> by the tutor</w:t>
      </w:r>
      <w:r w:rsidRPr="00B91856">
        <w:rPr>
          <w:rFonts w:ascii="Times New Roman" w:hAnsi="Times New Roman" w:cs="Times New Roman"/>
          <w:sz w:val="24"/>
          <w:szCs w:val="24"/>
          <w:lang w:val="mt-MT"/>
        </w:rPr>
        <w:t xml:space="preserve"> (Searby, 2017). Searby argues that </w:t>
      </w:r>
      <w:r>
        <w:rPr>
          <w:rFonts w:ascii="Times New Roman" w:hAnsi="Times New Roman" w:cs="Times New Roman"/>
          <w:sz w:val="24"/>
          <w:szCs w:val="24"/>
          <w:lang w:val="mt-MT"/>
        </w:rPr>
        <w:t xml:space="preserve">unfortunately </w:t>
      </w:r>
      <w:r w:rsidRPr="00B91856">
        <w:rPr>
          <w:rFonts w:ascii="Times New Roman" w:hAnsi="Times New Roman" w:cs="Times New Roman"/>
          <w:sz w:val="24"/>
          <w:szCs w:val="24"/>
          <w:lang w:val="mt-MT"/>
        </w:rPr>
        <w:t>students sitting for ‘A’ Levels in the U.K. still compose in the western classical style</w:t>
      </w:r>
      <w:r>
        <w:rPr>
          <w:rFonts w:ascii="Times New Roman" w:hAnsi="Times New Roman" w:cs="Times New Roman"/>
          <w:sz w:val="24"/>
          <w:szCs w:val="24"/>
          <w:lang w:val="mt-MT"/>
        </w:rPr>
        <w:t xml:space="preserve"> specified by the tutors and </w:t>
      </w:r>
      <w:r w:rsidR="003F0B34">
        <w:rPr>
          <w:rFonts w:ascii="Times New Roman" w:hAnsi="Times New Roman" w:cs="Times New Roman"/>
          <w:sz w:val="24"/>
          <w:szCs w:val="24"/>
          <w:lang w:val="mt-MT"/>
        </w:rPr>
        <w:t xml:space="preserve">posits </w:t>
      </w:r>
      <w:r>
        <w:rPr>
          <w:rFonts w:ascii="Times New Roman" w:hAnsi="Times New Roman" w:cs="Times New Roman"/>
          <w:sz w:val="24"/>
          <w:szCs w:val="24"/>
          <w:lang w:val="mt-MT"/>
        </w:rPr>
        <w:t xml:space="preserve">that </w:t>
      </w:r>
      <w:r w:rsidR="003F0B34">
        <w:rPr>
          <w:rFonts w:ascii="Times New Roman" w:hAnsi="Times New Roman" w:cs="Times New Roman"/>
          <w:sz w:val="24"/>
          <w:szCs w:val="24"/>
          <w:lang w:val="mt-MT"/>
        </w:rPr>
        <w:t xml:space="preserve">this </w:t>
      </w:r>
      <w:r>
        <w:rPr>
          <w:rFonts w:ascii="Times New Roman" w:hAnsi="Times New Roman" w:cs="Times New Roman"/>
          <w:sz w:val="24"/>
          <w:szCs w:val="24"/>
          <w:lang w:val="mt-MT"/>
        </w:rPr>
        <w:t xml:space="preserve">leads </w:t>
      </w:r>
      <w:r w:rsidR="009C5A1A">
        <w:rPr>
          <w:rFonts w:ascii="Times New Roman" w:hAnsi="Times New Roman" w:cs="Times New Roman"/>
          <w:sz w:val="24"/>
          <w:szCs w:val="24"/>
          <w:lang w:val="mt-MT"/>
        </w:rPr>
        <w:t>them to</w:t>
      </w:r>
      <w:r>
        <w:rPr>
          <w:rFonts w:ascii="Times New Roman" w:hAnsi="Times New Roman" w:cs="Times New Roman"/>
          <w:sz w:val="24"/>
          <w:szCs w:val="24"/>
          <w:lang w:val="mt-MT"/>
        </w:rPr>
        <w:t xml:space="preserve"> having </w:t>
      </w:r>
      <w:r w:rsidRPr="00B91856">
        <w:rPr>
          <w:rFonts w:ascii="Times New Roman" w:hAnsi="Times New Roman" w:cs="Times New Roman"/>
          <w:sz w:val="24"/>
          <w:szCs w:val="24"/>
          <w:lang w:val="mt-MT"/>
        </w:rPr>
        <w:t xml:space="preserve">gaps in their compositional knowledge, </w:t>
      </w:r>
      <w:r w:rsidR="003F0B34">
        <w:rPr>
          <w:rFonts w:ascii="Times New Roman" w:hAnsi="Times New Roman" w:cs="Times New Roman"/>
          <w:sz w:val="24"/>
          <w:szCs w:val="24"/>
          <w:lang w:val="mt-MT"/>
        </w:rPr>
        <w:t>technique and</w:t>
      </w:r>
      <w:r w:rsidRPr="00FD0B60">
        <w:rPr>
          <w:rFonts w:ascii="Times New Roman" w:hAnsi="Times New Roman" w:cs="Times New Roman"/>
          <w:sz w:val="24"/>
          <w:szCs w:val="24"/>
          <w:lang w:val="mt-MT"/>
        </w:rPr>
        <w:t xml:space="preserve"> most important</w:t>
      </w:r>
      <w:r w:rsidR="003F0B34">
        <w:rPr>
          <w:rFonts w:ascii="Times New Roman" w:hAnsi="Times New Roman" w:cs="Times New Roman"/>
          <w:sz w:val="24"/>
          <w:szCs w:val="24"/>
          <w:lang w:val="mt-MT"/>
        </w:rPr>
        <w:t>ly,</w:t>
      </w:r>
      <w:r w:rsidRPr="00FD0B60">
        <w:rPr>
          <w:rFonts w:ascii="Times New Roman" w:hAnsi="Times New Roman" w:cs="Times New Roman"/>
          <w:sz w:val="24"/>
          <w:szCs w:val="24"/>
          <w:lang w:val="mt-MT"/>
        </w:rPr>
        <w:t xml:space="preserve"> their creativity</w:t>
      </w:r>
      <w:r w:rsidR="003F0B34">
        <w:rPr>
          <w:rFonts w:ascii="Times New Roman" w:hAnsi="Times New Roman" w:cs="Times New Roman"/>
          <w:sz w:val="24"/>
          <w:szCs w:val="24"/>
          <w:lang w:val="mt-MT"/>
        </w:rPr>
        <w:t>,</w:t>
      </w:r>
      <w:r w:rsidRPr="00FD0B60">
        <w:rPr>
          <w:rFonts w:ascii="Times New Roman" w:hAnsi="Times New Roman" w:cs="Times New Roman"/>
          <w:sz w:val="24"/>
          <w:szCs w:val="24"/>
          <w:lang w:val="mt-MT"/>
        </w:rPr>
        <w:t xml:space="preserve"> </w:t>
      </w:r>
      <w:r w:rsidRPr="00B91856">
        <w:rPr>
          <w:rFonts w:ascii="Times New Roman" w:hAnsi="Times New Roman" w:cs="Times New Roman"/>
          <w:sz w:val="24"/>
          <w:szCs w:val="24"/>
          <w:lang w:val="mt-MT"/>
        </w:rPr>
        <w:t>when they start their undergraduate music course</w:t>
      </w:r>
      <w:r>
        <w:rPr>
          <w:rFonts w:ascii="Times New Roman" w:hAnsi="Times New Roman" w:cs="Times New Roman"/>
          <w:sz w:val="24"/>
          <w:szCs w:val="24"/>
          <w:lang w:val="mt-MT"/>
        </w:rPr>
        <w:t>s</w:t>
      </w:r>
      <w:r w:rsidRPr="00B91856">
        <w:rPr>
          <w:rFonts w:ascii="Times New Roman" w:hAnsi="Times New Roman" w:cs="Times New Roman"/>
          <w:sz w:val="24"/>
          <w:szCs w:val="24"/>
          <w:lang w:val="mt-MT"/>
        </w:rPr>
        <w:t xml:space="preserve">. Searby affirms that the pedagogic approach to teaching composition should have its roots in practice: students should be asked to listen and analyse extracts and to respond creatively to works being provided. </w:t>
      </w:r>
      <w:r w:rsidRPr="00D82B88">
        <w:rPr>
          <w:rFonts w:ascii="Times New Roman" w:hAnsi="Times New Roman" w:cs="Times New Roman"/>
          <w:sz w:val="24"/>
          <w:szCs w:val="24"/>
          <w:lang w:val="mt-MT"/>
        </w:rPr>
        <w:t xml:space="preserve">This active learning approach </w:t>
      </w:r>
      <w:r w:rsidRPr="00FD0B60">
        <w:rPr>
          <w:rFonts w:ascii="Times New Roman" w:hAnsi="Times New Roman" w:cs="Times New Roman"/>
          <w:sz w:val="24"/>
          <w:szCs w:val="24"/>
          <w:lang w:val="mt-MT"/>
        </w:rPr>
        <w:t xml:space="preserve">could also offer opportunities for learners to explore a topic collaboratively, as collaborative learning ‘is becoming one of the most powerful ways to deal with the challenges of development in music and higher music education’ (Gaunt and Westerlund, 2013, p. 1). </w:t>
      </w:r>
      <w:r w:rsidRPr="00D82B88">
        <w:rPr>
          <w:rFonts w:ascii="Times New Roman" w:hAnsi="Times New Roman" w:cs="Times New Roman"/>
          <w:sz w:val="24"/>
          <w:szCs w:val="24"/>
          <w:lang w:val="mt-MT"/>
        </w:rPr>
        <w:t>Similarly</w:t>
      </w:r>
      <w:r w:rsidRPr="00B91856">
        <w:rPr>
          <w:rFonts w:ascii="Times New Roman" w:hAnsi="Times New Roman" w:cs="Times New Roman"/>
          <w:sz w:val="24"/>
          <w:szCs w:val="24"/>
          <w:lang w:val="mt-MT"/>
        </w:rPr>
        <w:t xml:space="preserve"> to Searby (2017), Morris (2000) insisted that music theory needs to be associated with musical experience. For instance, students should be given opportunities to submit their compositions to other performer peers, thus providing them with valuable </w:t>
      </w:r>
      <w:r>
        <w:rPr>
          <w:rFonts w:ascii="Times New Roman" w:hAnsi="Times New Roman" w:cs="Times New Roman"/>
          <w:sz w:val="24"/>
          <w:szCs w:val="24"/>
          <w:lang w:val="mt-MT"/>
        </w:rPr>
        <w:t>performing</w:t>
      </w:r>
      <w:r w:rsidRPr="00B91856">
        <w:rPr>
          <w:rFonts w:ascii="Times New Roman" w:hAnsi="Times New Roman" w:cs="Times New Roman"/>
          <w:sz w:val="24"/>
          <w:szCs w:val="24"/>
          <w:lang w:val="mt-MT"/>
        </w:rPr>
        <w:t xml:space="preserve"> experiences </w:t>
      </w:r>
      <w:r>
        <w:rPr>
          <w:rFonts w:ascii="Times New Roman" w:hAnsi="Times New Roman" w:cs="Times New Roman"/>
          <w:sz w:val="24"/>
          <w:szCs w:val="24"/>
          <w:lang w:val="mt-MT"/>
        </w:rPr>
        <w:t>of</w:t>
      </w:r>
      <w:r w:rsidRPr="00B91856">
        <w:rPr>
          <w:rFonts w:ascii="Times New Roman" w:hAnsi="Times New Roman" w:cs="Times New Roman"/>
          <w:sz w:val="24"/>
          <w:szCs w:val="24"/>
          <w:lang w:val="mt-MT"/>
        </w:rPr>
        <w:t xml:space="preserve"> their works as aspiring composers.</w:t>
      </w:r>
    </w:p>
    <w:p w14:paraId="7C8E4059" w14:textId="77777777" w:rsidR="00434609" w:rsidRPr="00B91856" w:rsidRDefault="00434609" w:rsidP="00B02058">
      <w:pPr>
        <w:spacing w:after="0" w:line="240" w:lineRule="auto"/>
        <w:jc w:val="both"/>
        <w:rPr>
          <w:rFonts w:ascii="Times New Roman" w:hAnsi="Times New Roman" w:cs="Times New Roman"/>
          <w:sz w:val="24"/>
          <w:szCs w:val="24"/>
          <w:lang w:val="mt-MT"/>
        </w:rPr>
      </w:pPr>
    </w:p>
    <w:p w14:paraId="6B97CDCA" w14:textId="0B33837F" w:rsidR="00E10ED0" w:rsidRPr="00C36A0C" w:rsidDel="00ED21DB" w:rsidRDefault="00434609" w:rsidP="00C36A0C">
      <w:pPr>
        <w:pStyle w:val="Heading2"/>
        <w:spacing w:line="480" w:lineRule="auto"/>
        <w:rPr>
          <w:rFonts w:ascii="Times New Roman" w:hAnsi="Times New Roman"/>
          <w:color w:val="auto"/>
          <w:sz w:val="24"/>
          <w:szCs w:val="24"/>
          <w:lang w:val="mt-MT"/>
        </w:rPr>
      </w:pPr>
      <w:bookmarkStart w:id="39" w:name="_Toc77755903"/>
      <w:bookmarkStart w:id="40" w:name="_Toc115349147"/>
      <w:r w:rsidRPr="00B02058">
        <w:rPr>
          <w:rFonts w:ascii="Times New Roman" w:hAnsi="Times New Roman"/>
          <w:color w:val="auto"/>
          <w:sz w:val="24"/>
          <w:szCs w:val="24"/>
          <w:lang w:val="mt-MT"/>
        </w:rPr>
        <w:lastRenderedPageBreak/>
        <w:t xml:space="preserve">2.3.2 </w:t>
      </w:r>
      <w:r w:rsidR="008F12D1">
        <w:rPr>
          <w:rFonts w:ascii="Times New Roman" w:hAnsi="Times New Roman"/>
          <w:color w:val="auto"/>
          <w:sz w:val="24"/>
          <w:szCs w:val="24"/>
          <w:lang w:val="mt-MT"/>
        </w:rPr>
        <w:t xml:space="preserve"> </w:t>
      </w:r>
      <w:r w:rsidRPr="00B02058">
        <w:rPr>
          <w:rFonts w:ascii="Times New Roman" w:hAnsi="Times New Roman"/>
          <w:color w:val="auto"/>
          <w:sz w:val="24"/>
          <w:szCs w:val="24"/>
          <w:lang w:val="mt-MT"/>
        </w:rPr>
        <w:t xml:space="preserve">Aural </w:t>
      </w:r>
      <w:r w:rsidR="00B02058">
        <w:rPr>
          <w:rFonts w:ascii="Times New Roman" w:hAnsi="Times New Roman"/>
          <w:color w:val="auto"/>
          <w:sz w:val="24"/>
          <w:szCs w:val="24"/>
          <w:lang w:val="mt-MT"/>
        </w:rPr>
        <w:t>S</w:t>
      </w:r>
      <w:r w:rsidRPr="00B02058">
        <w:rPr>
          <w:rFonts w:ascii="Times New Roman" w:hAnsi="Times New Roman"/>
          <w:color w:val="auto"/>
          <w:sz w:val="24"/>
          <w:szCs w:val="24"/>
          <w:lang w:val="mt-MT"/>
        </w:rPr>
        <w:t>kills and Sight</w:t>
      </w:r>
      <w:r w:rsidR="00EA3C91">
        <w:rPr>
          <w:rFonts w:ascii="Times New Roman" w:hAnsi="Times New Roman"/>
          <w:color w:val="auto"/>
          <w:sz w:val="24"/>
          <w:szCs w:val="24"/>
          <w:lang w:val="mt-MT"/>
        </w:rPr>
        <w:t xml:space="preserve"> S</w:t>
      </w:r>
      <w:r w:rsidRPr="00B02058">
        <w:rPr>
          <w:rFonts w:ascii="Times New Roman" w:hAnsi="Times New Roman"/>
          <w:color w:val="auto"/>
          <w:sz w:val="24"/>
          <w:szCs w:val="24"/>
          <w:lang w:val="mt-MT"/>
        </w:rPr>
        <w:t>inging</w:t>
      </w:r>
      <w:bookmarkEnd w:id="39"/>
      <w:bookmarkEnd w:id="40"/>
    </w:p>
    <w:p w14:paraId="75E794D3" w14:textId="73239386" w:rsidR="00434609" w:rsidRPr="00FA2A6B" w:rsidRDefault="00EC5214" w:rsidP="00E10ED0">
      <w:pPr>
        <w:spacing w:before="240" w:after="0" w:line="480" w:lineRule="auto"/>
        <w:jc w:val="both"/>
        <w:rPr>
          <w:rFonts w:ascii="Times New Roman" w:hAnsi="Times New Roman" w:cs="Times New Roman"/>
          <w:color w:val="000000" w:themeColor="text1"/>
          <w:sz w:val="24"/>
          <w:szCs w:val="24"/>
          <w:lang w:val="mt-MT"/>
        </w:rPr>
      </w:pPr>
      <w:r w:rsidRPr="00FA2A6B">
        <w:rPr>
          <w:rFonts w:ascii="Times New Roman" w:hAnsi="Times New Roman" w:cs="Times New Roman"/>
          <w:color w:val="000000" w:themeColor="text1"/>
          <w:sz w:val="24"/>
          <w:szCs w:val="24"/>
          <w:lang w:val="mt-MT"/>
        </w:rPr>
        <w:t>E</w:t>
      </w:r>
      <w:r w:rsidR="00434609" w:rsidRPr="00FA2A6B">
        <w:rPr>
          <w:rFonts w:ascii="Times New Roman" w:hAnsi="Times New Roman" w:cs="Times New Roman"/>
          <w:color w:val="000000" w:themeColor="text1"/>
          <w:sz w:val="24"/>
          <w:szCs w:val="24"/>
          <w:lang w:val="mt-MT"/>
        </w:rPr>
        <w:t xml:space="preserve">very concept </w:t>
      </w:r>
      <w:r w:rsidRPr="00FA2A6B">
        <w:rPr>
          <w:rFonts w:ascii="Times New Roman" w:hAnsi="Times New Roman" w:cs="Times New Roman"/>
          <w:color w:val="000000" w:themeColor="text1"/>
          <w:sz w:val="24"/>
          <w:szCs w:val="24"/>
          <w:lang w:val="mt-MT"/>
        </w:rPr>
        <w:t>in music theory instruction</w:t>
      </w:r>
      <w:r w:rsidR="00434609" w:rsidRPr="00FA2A6B">
        <w:rPr>
          <w:rFonts w:ascii="Times New Roman" w:hAnsi="Times New Roman" w:cs="Times New Roman"/>
          <w:color w:val="000000" w:themeColor="text1"/>
          <w:sz w:val="24"/>
          <w:szCs w:val="24"/>
          <w:lang w:val="mt-MT"/>
        </w:rPr>
        <w:t xml:space="preserve"> must be understood from the perspective of sound itself. </w:t>
      </w:r>
      <w:r w:rsidRPr="00FA2A6B">
        <w:rPr>
          <w:rFonts w:ascii="Times New Roman" w:hAnsi="Times New Roman" w:cs="Times New Roman"/>
          <w:color w:val="000000" w:themeColor="text1"/>
          <w:sz w:val="24"/>
          <w:szCs w:val="24"/>
          <w:lang w:val="mt-MT"/>
        </w:rPr>
        <w:t>Scholars</w:t>
      </w:r>
      <w:r w:rsidR="00434609" w:rsidRPr="00FA2A6B">
        <w:rPr>
          <w:rFonts w:ascii="Times New Roman" w:hAnsi="Times New Roman" w:cs="Times New Roman"/>
          <w:color w:val="000000" w:themeColor="text1"/>
          <w:sz w:val="24"/>
          <w:szCs w:val="24"/>
          <w:lang w:val="mt-MT"/>
        </w:rPr>
        <w:t xml:space="preserve"> strongly believe that the aural skills component in the theory </w:t>
      </w:r>
      <w:r w:rsidR="00434609" w:rsidRPr="00821C92">
        <w:rPr>
          <w:rFonts w:ascii="Times New Roman" w:hAnsi="Times New Roman" w:cs="Times New Roman"/>
          <w:sz w:val="24"/>
          <w:szCs w:val="24"/>
          <w:lang w:val="mt-MT"/>
        </w:rPr>
        <w:t>class should embrace the development of the ear for the study of music</w:t>
      </w:r>
      <w:r w:rsidR="0069167D">
        <w:rPr>
          <w:rFonts w:ascii="Times New Roman" w:hAnsi="Times New Roman" w:cs="Times New Roman"/>
          <w:sz w:val="24"/>
          <w:szCs w:val="24"/>
          <w:lang w:val="mt-MT"/>
        </w:rPr>
        <w:t>,</w:t>
      </w:r>
      <w:r w:rsidR="00434609" w:rsidRPr="00821C92">
        <w:rPr>
          <w:rFonts w:ascii="Times New Roman" w:hAnsi="Times New Roman" w:cs="Times New Roman"/>
          <w:sz w:val="24"/>
          <w:szCs w:val="24"/>
          <w:lang w:val="mt-MT"/>
        </w:rPr>
        <w:t xml:space="preserve"> for the performance of music</w:t>
      </w:r>
      <w:r w:rsidR="0069167D">
        <w:rPr>
          <w:rFonts w:ascii="Times New Roman" w:hAnsi="Times New Roman" w:cs="Times New Roman"/>
          <w:sz w:val="24"/>
          <w:szCs w:val="24"/>
          <w:lang w:val="mt-MT"/>
        </w:rPr>
        <w:t>,</w:t>
      </w:r>
      <w:r w:rsidR="00434609" w:rsidRPr="00821C92">
        <w:rPr>
          <w:rFonts w:ascii="Times New Roman" w:hAnsi="Times New Roman" w:cs="Times New Roman"/>
          <w:sz w:val="24"/>
          <w:szCs w:val="24"/>
          <w:lang w:val="mt-MT"/>
        </w:rPr>
        <w:t xml:space="preserve"> for creating music and for enhancing the enjoyment of listening to music itself</w:t>
      </w:r>
      <w:r>
        <w:rPr>
          <w:rFonts w:ascii="Times New Roman" w:hAnsi="Times New Roman" w:cs="Times New Roman"/>
          <w:sz w:val="24"/>
          <w:szCs w:val="24"/>
          <w:lang w:val="mt-MT"/>
        </w:rPr>
        <w:t xml:space="preserve"> </w:t>
      </w:r>
      <w:r w:rsidRPr="00FA2A6B">
        <w:rPr>
          <w:rFonts w:ascii="Times New Roman" w:hAnsi="Times New Roman" w:cs="Times New Roman"/>
          <w:color w:val="000000" w:themeColor="text1"/>
          <w:sz w:val="24"/>
          <w:szCs w:val="24"/>
          <w:lang w:val="mt-MT"/>
        </w:rPr>
        <w:t>(White and Lake,2002)</w:t>
      </w:r>
      <w:r w:rsidR="00434609" w:rsidRPr="00FA2A6B">
        <w:rPr>
          <w:rFonts w:ascii="Times New Roman" w:hAnsi="Times New Roman" w:cs="Times New Roman"/>
          <w:color w:val="000000" w:themeColor="text1"/>
          <w:sz w:val="24"/>
          <w:szCs w:val="24"/>
          <w:lang w:val="mt-MT"/>
        </w:rPr>
        <w:t>.</w:t>
      </w:r>
      <w:r w:rsidR="006131F0" w:rsidRPr="00FA2A6B">
        <w:rPr>
          <w:rFonts w:ascii="Times New Roman" w:hAnsi="Times New Roman" w:cs="Times New Roman"/>
          <w:color w:val="000000" w:themeColor="text1"/>
          <w:sz w:val="24"/>
          <w:szCs w:val="24"/>
          <w:lang w:val="mt-MT"/>
        </w:rPr>
        <w:t xml:space="preserve"> More importantly,</w:t>
      </w:r>
      <w:r w:rsidR="00434609" w:rsidRPr="00FA2A6B">
        <w:rPr>
          <w:rFonts w:ascii="Times New Roman" w:hAnsi="Times New Roman" w:cs="Times New Roman"/>
          <w:color w:val="000000" w:themeColor="text1"/>
          <w:sz w:val="24"/>
          <w:szCs w:val="24"/>
          <w:lang w:val="mt-MT"/>
        </w:rPr>
        <w:t xml:space="preserve"> </w:t>
      </w:r>
      <w:r w:rsidR="007C6154" w:rsidRPr="00FA2A6B">
        <w:rPr>
          <w:rFonts w:ascii="Times New Roman" w:hAnsi="Times New Roman" w:cs="Times New Roman"/>
          <w:color w:val="000000" w:themeColor="text1"/>
          <w:sz w:val="24"/>
          <w:szCs w:val="24"/>
          <w:lang w:val="mt-MT"/>
        </w:rPr>
        <w:t>tutors should focus</w:t>
      </w:r>
      <w:r w:rsidR="00434609" w:rsidRPr="00FA2A6B">
        <w:rPr>
          <w:rFonts w:ascii="Times New Roman" w:hAnsi="Times New Roman" w:cs="Times New Roman"/>
          <w:color w:val="000000" w:themeColor="text1"/>
          <w:sz w:val="24"/>
          <w:szCs w:val="24"/>
          <w:lang w:val="mt-MT"/>
        </w:rPr>
        <w:t xml:space="preserve"> </w:t>
      </w:r>
      <w:r w:rsidR="007C6154" w:rsidRPr="00FA2A6B">
        <w:rPr>
          <w:rFonts w:ascii="Times New Roman" w:hAnsi="Times New Roman" w:cs="Times New Roman"/>
          <w:color w:val="000000" w:themeColor="text1"/>
          <w:sz w:val="24"/>
          <w:szCs w:val="24"/>
          <w:lang w:val="mt-MT"/>
        </w:rPr>
        <w:t xml:space="preserve">their attention on students’ memory skills during music </w:t>
      </w:r>
      <w:r w:rsidR="00434609" w:rsidRPr="00FA2A6B">
        <w:rPr>
          <w:rFonts w:ascii="Times New Roman" w:hAnsi="Times New Roman" w:cs="Times New Roman"/>
          <w:color w:val="000000" w:themeColor="text1"/>
          <w:sz w:val="24"/>
          <w:szCs w:val="24"/>
          <w:lang w:val="mt-MT"/>
        </w:rPr>
        <w:t xml:space="preserve">theory </w:t>
      </w:r>
      <w:r w:rsidR="007C6154" w:rsidRPr="00FA2A6B">
        <w:rPr>
          <w:rFonts w:ascii="Times New Roman" w:hAnsi="Times New Roman" w:cs="Times New Roman"/>
          <w:color w:val="000000" w:themeColor="text1"/>
          <w:sz w:val="24"/>
          <w:szCs w:val="24"/>
          <w:lang w:val="mt-MT"/>
        </w:rPr>
        <w:t xml:space="preserve">instruction </w:t>
      </w:r>
      <w:r w:rsidR="00434609" w:rsidRPr="00FA2A6B">
        <w:rPr>
          <w:rFonts w:ascii="Times New Roman" w:hAnsi="Times New Roman" w:cs="Times New Roman"/>
          <w:color w:val="000000" w:themeColor="text1"/>
          <w:sz w:val="24"/>
          <w:szCs w:val="24"/>
          <w:lang w:val="mt-MT"/>
        </w:rPr>
        <w:t>in Higher Education. Chenette (</w:t>
      </w:r>
      <w:r w:rsidR="00434609" w:rsidRPr="00821C92">
        <w:rPr>
          <w:rFonts w:ascii="Times New Roman" w:hAnsi="Times New Roman" w:cs="Times New Roman"/>
          <w:sz w:val="24"/>
          <w:szCs w:val="24"/>
          <w:lang w:val="mt-MT"/>
        </w:rPr>
        <w:t>2018) illustrates Karpinsky’s (2000) four component model of (1) hearing, (2) short-term melodic memory, (3) understanding and (4) notation</w:t>
      </w:r>
      <w:r w:rsidR="00434609">
        <w:rPr>
          <w:rFonts w:ascii="Times New Roman" w:hAnsi="Times New Roman" w:cs="Times New Roman"/>
          <w:sz w:val="24"/>
          <w:szCs w:val="24"/>
          <w:lang w:val="mt-MT"/>
        </w:rPr>
        <w:t>. Karpinsky (2000)</w:t>
      </w:r>
      <w:r w:rsidR="00434609" w:rsidRPr="00821C92">
        <w:rPr>
          <w:rFonts w:ascii="Times New Roman" w:hAnsi="Times New Roman" w:cs="Times New Roman"/>
          <w:sz w:val="24"/>
          <w:szCs w:val="24"/>
          <w:lang w:val="mt-MT"/>
        </w:rPr>
        <w:t xml:space="preserve"> underscores working memory’s fundamental role to aural skills instruction</w:t>
      </w:r>
      <w:r w:rsidR="00434609">
        <w:rPr>
          <w:rFonts w:ascii="Times New Roman" w:hAnsi="Times New Roman" w:cs="Times New Roman"/>
          <w:sz w:val="24"/>
          <w:szCs w:val="24"/>
          <w:lang w:val="mt-MT"/>
        </w:rPr>
        <w:t xml:space="preserve"> arguing </w:t>
      </w:r>
      <w:r w:rsidR="00434609" w:rsidRPr="00B91856">
        <w:rPr>
          <w:rFonts w:ascii="Times New Roman" w:hAnsi="Times New Roman" w:cs="Times New Roman"/>
          <w:sz w:val="24"/>
          <w:szCs w:val="24"/>
          <w:lang w:val="mt-MT"/>
        </w:rPr>
        <w:t>that learning to hear and read music with understanding is the most important goal music theory teachers</w:t>
      </w:r>
      <w:r w:rsidR="00434609">
        <w:rPr>
          <w:rFonts w:ascii="Times New Roman" w:hAnsi="Times New Roman" w:cs="Times New Roman"/>
          <w:sz w:val="24"/>
          <w:szCs w:val="24"/>
          <w:lang w:val="mt-MT"/>
        </w:rPr>
        <w:t xml:space="preserve"> should</w:t>
      </w:r>
      <w:r w:rsidR="00434609" w:rsidRPr="00B91856">
        <w:rPr>
          <w:rFonts w:ascii="Times New Roman" w:hAnsi="Times New Roman" w:cs="Times New Roman"/>
          <w:sz w:val="24"/>
          <w:szCs w:val="24"/>
          <w:lang w:val="mt-MT"/>
        </w:rPr>
        <w:t xml:space="preserve"> set for</w:t>
      </w:r>
      <w:r w:rsidR="00434609">
        <w:rPr>
          <w:rFonts w:ascii="Times New Roman" w:hAnsi="Times New Roman" w:cs="Times New Roman"/>
          <w:sz w:val="24"/>
          <w:szCs w:val="24"/>
          <w:lang w:val="mt-MT"/>
        </w:rPr>
        <w:t>, for</w:t>
      </w:r>
      <w:r w:rsidR="00434609" w:rsidRPr="00B91856">
        <w:rPr>
          <w:rFonts w:ascii="Times New Roman" w:hAnsi="Times New Roman" w:cs="Times New Roman"/>
          <w:sz w:val="24"/>
          <w:szCs w:val="24"/>
          <w:lang w:val="mt-MT"/>
        </w:rPr>
        <w:t xml:space="preserve"> their students. He explains that since a teacher’s goal is to teach students to hear and perform real music, it is crucial that real music is used as much as possible during music theory </w:t>
      </w:r>
      <w:r w:rsidR="00434609" w:rsidRPr="00FA2A6B">
        <w:rPr>
          <w:rFonts w:ascii="Times New Roman" w:hAnsi="Times New Roman" w:cs="Times New Roman"/>
          <w:color w:val="000000" w:themeColor="text1"/>
          <w:sz w:val="24"/>
          <w:szCs w:val="24"/>
          <w:lang w:val="mt-MT"/>
        </w:rPr>
        <w:t>teaching</w:t>
      </w:r>
      <w:r w:rsidR="00963F37" w:rsidRPr="00FA2A6B">
        <w:rPr>
          <w:rFonts w:ascii="Times New Roman" w:hAnsi="Times New Roman" w:cs="Times New Roman"/>
          <w:color w:val="000000" w:themeColor="text1"/>
          <w:sz w:val="24"/>
          <w:szCs w:val="24"/>
          <w:lang w:val="mt-MT"/>
        </w:rPr>
        <w:t xml:space="preserve"> (</w:t>
      </w:r>
      <w:r w:rsidR="00072188" w:rsidRPr="00FA2A6B">
        <w:rPr>
          <w:rFonts w:ascii="Times New Roman" w:hAnsi="Times New Roman" w:cs="Times New Roman"/>
          <w:color w:val="000000" w:themeColor="text1"/>
          <w:sz w:val="24"/>
          <w:szCs w:val="24"/>
          <w:lang w:val="mt-MT"/>
        </w:rPr>
        <w:t xml:space="preserve">also in </w:t>
      </w:r>
      <w:r w:rsidR="00963F37" w:rsidRPr="00FA2A6B">
        <w:rPr>
          <w:rFonts w:ascii="Times New Roman" w:hAnsi="Times New Roman" w:cs="Times New Roman"/>
          <w:color w:val="000000" w:themeColor="text1"/>
          <w:sz w:val="24"/>
          <w:szCs w:val="24"/>
          <w:lang w:val="mt-MT"/>
        </w:rPr>
        <w:t>Chenette,</w:t>
      </w:r>
      <w:r w:rsidR="00072188" w:rsidRPr="00FA2A6B">
        <w:rPr>
          <w:rFonts w:ascii="Times New Roman" w:hAnsi="Times New Roman" w:cs="Times New Roman"/>
          <w:color w:val="000000" w:themeColor="text1"/>
          <w:sz w:val="24"/>
          <w:szCs w:val="24"/>
          <w:lang w:val="mt-MT"/>
        </w:rPr>
        <w:t xml:space="preserve"> </w:t>
      </w:r>
      <w:r w:rsidR="00963F37" w:rsidRPr="00FA2A6B">
        <w:rPr>
          <w:rFonts w:ascii="Times New Roman" w:hAnsi="Times New Roman" w:cs="Times New Roman"/>
          <w:color w:val="000000" w:themeColor="text1"/>
          <w:sz w:val="24"/>
          <w:szCs w:val="24"/>
          <w:lang w:val="mt-MT"/>
        </w:rPr>
        <w:t>2018)</w:t>
      </w:r>
      <w:r w:rsidR="00434609" w:rsidRPr="00FA2A6B">
        <w:rPr>
          <w:rFonts w:ascii="Times New Roman" w:hAnsi="Times New Roman" w:cs="Times New Roman"/>
          <w:color w:val="000000" w:themeColor="text1"/>
          <w:sz w:val="24"/>
          <w:szCs w:val="24"/>
          <w:lang w:val="mt-MT"/>
        </w:rPr>
        <w:t xml:space="preserve">. </w:t>
      </w:r>
    </w:p>
    <w:p w14:paraId="50454A47" w14:textId="11FB8062" w:rsidR="00434609" w:rsidRPr="00821C92" w:rsidRDefault="00963F37" w:rsidP="00434609">
      <w:pPr>
        <w:spacing w:after="0" w:line="480" w:lineRule="auto"/>
        <w:ind w:firstLine="720"/>
        <w:jc w:val="both"/>
        <w:rPr>
          <w:rFonts w:ascii="Times New Roman" w:hAnsi="Times New Roman" w:cs="Times New Roman"/>
          <w:sz w:val="24"/>
          <w:szCs w:val="24"/>
          <w:lang w:val="mt-MT"/>
        </w:rPr>
      </w:pPr>
      <w:r w:rsidRPr="00FA2A6B">
        <w:rPr>
          <w:rFonts w:ascii="Times New Roman" w:hAnsi="Times New Roman" w:cs="Times New Roman"/>
          <w:color w:val="000000" w:themeColor="text1"/>
          <w:sz w:val="24"/>
          <w:szCs w:val="24"/>
          <w:lang w:val="mt-MT"/>
        </w:rPr>
        <w:t>In a similar vein,</w:t>
      </w:r>
      <w:r w:rsidR="00434609" w:rsidRPr="00FA2A6B">
        <w:rPr>
          <w:rFonts w:ascii="Times New Roman" w:hAnsi="Times New Roman" w:cs="Times New Roman"/>
          <w:color w:val="000000" w:themeColor="text1"/>
          <w:sz w:val="24"/>
          <w:szCs w:val="24"/>
          <w:lang w:val="mt-MT"/>
        </w:rPr>
        <w:t xml:space="preserve"> students learn the value of sight</w:t>
      </w:r>
      <w:r w:rsidR="00EA3C91" w:rsidRPr="00FA2A6B">
        <w:rPr>
          <w:rFonts w:ascii="Times New Roman" w:hAnsi="Times New Roman" w:cs="Times New Roman"/>
          <w:color w:val="000000" w:themeColor="text1"/>
          <w:sz w:val="24"/>
          <w:szCs w:val="24"/>
          <w:lang w:val="mt-MT"/>
        </w:rPr>
        <w:t xml:space="preserve"> </w:t>
      </w:r>
      <w:r w:rsidR="00434609" w:rsidRPr="00FA2A6B">
        <w:rPr>
          <w:rFonts w:ascii="Times New Roman" w:hAnsi="Times New Roman" w:cs="Times New Roman"/>
          <w:color w:val="000000" w:themeColor="text1"/>
          <w:sz w:val="24"/>
          <w:szCs w:val="24"/>
          <w:lang w:val="mt-MT"/>
        </w:rPr>
        <w:t>singing through systematic practice. Sight</w:t>
      </w:r>
      <w:r w:rsidR="00EA3C91" w:rsidRPr="00FA2A6B">
        <w:rPr>
          <w:rFonts w:ascii="Times New Roman" w:hAnsi="Times New Roman" w:cs="Times New Roman"/>
          <w:color w:val="000000" w:themeColor="text1"/>
          <w:sz w:val="24"/>
          <w:szCs w:val="24"/>
          <w:lang w:val="mt-MT"/>
        </w:rPr>
        <w:t xml:space="preserve"> </w:t>
      </w:r>
      <w:r w:rsidR="00434609" w:rsidRPr="00FA2A6B">
        <w:rPr>
          <w:rFonts w:ascii="Times New Roman" w:hAnsi="Times New Roman" w:cs="Times New Roman"/>
          <w:color w:val="000000" w:themeColor="text1"/>
          <w:sz w:val="24"/>
          <w:szCs w:val="24"/>
          <w:lang w:val="mt-MT"/>
        </w:rPr>
        <w:t>singing on a daily basis could help students gain the confidence in this skill. For example, simple stepwise diatonic melodies in a variety of keys could be used at the beginning</w:t>
      </w:r>
      <w:r w:rsidR="0069167D" w:rsidRPr="00FA2A6B">
        <w:rPr>
          <w:rFonts w:ascii="Times New Roman" w:hAnsi="Times New Roman" w:cs="Times New Roman"/>
          <w:color w:val="000000" w:themeColor="text1"/>
          <w:sz w:val="24"/>
          <w:szCs w:val="24"/>
          <w:lang w:val="mt-MT"/>
        </w:rPr>
        <w:t>,</w:t>
      </w:r>
      <w:r w:rsidR="00434609" w:rsidRPr="00FA2A6B">
        <w:rPr>
          <w:rFonts w:ascii="Times New Roman" w:hAnsi="Times New Roman" w:cs="Times New Roman"/>
          <w:color w:val="000000" w:themeColor="text1"/>
          <w:sz w:val="24"/>
          <w:szCs w:val="24"/>
          <w:lang w:val="mt-MT"/>
        </w:rPr>
        <w:t xml:space="preserve"> leading to more challenging examples. </w:t>
      </w:r>
      <w:r w:rsidRPr="00FA2A6B">
        <w:rPr>
          <w:rFonts w:ascii="Times New Roman" w:hAnsi="Times New Roman" w:cs="Times New Roman"/>
          <w:color w:val="000000" w:themeColor="text1"/>
          <w:sz w:val="24"/>
          <w:szCs w:val="24"/>
          <w:lang w:val="mt-MT"/>
        </w:rPr>
        <w:t>S</w:t>
      </w:r>
      <w:r w:rsidR="00434609" w:rsidRPr="00FA2A6B">
        <w:rPr>
          <w:rFonts w:ascii="Times New Roman" w:hAnsi="Times New Roman" w:cs="Times New Roman"/>
          <w:color w:val="000000" w:themeColor="text1"/>
          <w:sz w:val="24"/>
          <w:szCs w:val="24"/>
          <w:lang w:val="mt-MT"/>
        </w:rPr>
        <w:t xml:space="preserve">tudents </w:t>
      </w:r>
      <w:r w:rsidRPr="00FA2A6B">
        <w:rPr>
          <w:rFonts w:ascii="Times New Roman" w:hAnsi="Times New Roman" w:cs="Times New Roman"/>
          <w:color w:val="000000" w:themeColor="text1"/>
          <w:sz w:val="24"/>
          <w:szCs w:val="24"/>
          <w:lang w:val="mt-MT"/>
        </w:rPr>
        <w:t>can</w:t>
      </w:r>
      <w:r w:rsidR="00434609" w:rsidRPr="00FA2A6B">
        <w:rPr>
          <w:rFonts w:ascii="Times New Roman" w:hAnsi="Times New Roman" w:cs="Times New Roman"/>
          <w:color w:val="000000" w:themeColor="text1"/>
          <w:sz w:val="24"/>
          <w:szCs w:val="24"/>
          <w:lang w:val="mt-MT"/>
        </w:rPr>
        <w:t xml:space="preserve"> tap the rhythm of the entire melody, look at the general contour of the melody, consider the range (in case </w:t>
      </w:r>
      <w:r w:rsidR="00434609" w:rsidRPr="00821C92">
        <w:rPr>
          <w:rFonts w:ascii="Times New Roman" w:hAnsi="Times New Roman" w:cs="Times New Roman"/>
          <w:sz w:val="24"/>
          <w:szCs w:val="24"/>
          <w:lang w:val="mt-MT"/>
        </w:rPr>
        <w:t>the given pitch is not comfortable and the student prefers to sing it in a different key), sing the scale and the tonic triad, including the fifth below and look for any patterns in the melody. As the skill is developed, students should be encouraged to perform at a steady tempo and avoid starting and stopping as they sing because it is important that the flow of the melody in the sight</w:t>
      </w:r>
      <w:r w:rsidR="00EA3C91">
        <w:rPr>
          <w:rFonts w:ascii="Times New Roman" w:hAnsi="Times New Roman" w:cs="Times New Roman"/>
          <w:sz w:val="24"/>
          <w:szCs w:val="24"/>
          <w:lang w:val="mt-MT"/>
        </w:rPr>
        <w:t xml:space="preserve"> </w:t>
      </w:r>
      <w:r w:rsidR="00434609" w:rsidRPr="00821C92">
        <w:rPr>
          <w:rFonts w:ascii="Times New Roman" w:hAnsi="Times New Roman" w:cs="Times New Roman"/>
          <w:sz w:val="24"/>
          <w:szCs w:val="24"/>
          <w:lang w:val="mt-MT"/>
        </w:rPr>
        <w:t xml:space="preserve">singing excerpt </w:t>
      </w:r>
      <w:r w:rsidR="00434609">
        <w:rPr>
          <w:rFonts w:ascii="Times New Roman" w:hAnsi="Times New Roman" w:cs="Times New Roman"/>
          <w:sz w:val="24"/>
          <w:szCs w:val="24"/>
          <w:lang w:val="mt-MT"/>
        </w:rPr>
        <w:t>is</w:t>
      </w:r>
      <w:r w:rsidR="00434609" w:rsidRPr="00821C92">
        <w:rPr>
          <w:rFonts w:ascii="Times New Roman" w:hAnsi="Times New Roman" w:cs="Times New Roman"/>
          <w:sz w:val="24"/>
          <w:szCs w:val="24"/>
          <w:lang w:val="mt-MT"/>
        </w:rPr>
        <w:t xml:space="preserve"> </w:t>
      </w:r>
      <w:r w:rsidR="00434609" w:rsidRPr="00FA2A6B">
        <w:rPr>
          <w:rFonts w:ascii="Times New Roman" w:hAnsi="Times New Roman" w:cs="Times New Roman"/>
          <w:color w:val="000000" w:themeColor="text1"/>
          <w:sz w:val="24"/>
          <w:szCs w:val="24"/>
          <w:lang w:val="mt-MT"/>
        </w:rPr>
        <w:t>maintained (Johnson, 2008).</w:t>
      </w:r>
    </w:p>
    <w:p w14:paraId="0D3F67BA" w14:textId="395B6972" w:rsidR="00434609" w:rsidRPr="00FA2A6B" w:rsidRDefault="00EC1BE2" w:rsidP="00434609">
      <w:pPr>
        <w:spacing w:after="0" w:line="480" w:lineRule="auto"/>
        <w:ind w:firstLine="720"/>
        <w:jc w:val="both"/>
        <w:rPr>
          <w:rFonts w:ascii="Times New Roman" w:hAnsi="Times New Roman" w:cs="Times New Roman"/>
          <w:sz w:val="24"/>
          <w:szCs w:val="24"/>
          <w:lang w:val="mt-MT"/>
        </w:rPr>
      </w:pPr>
      <w:r w:rsidRPr="00FA2A6B">
        <w:rPr>
          <w:rFonts w:ascii="Times New Roman" w:hAnsi="Times New Roman" w:cs="Times New Roman"/>
          <w:sz w:val="24"/>
          <w:szCs w:val="24"/>
          <w:lang w:val="mt-MT"/>
        </w:rPr>
        <w:lastRenderedPageBreak/>
        <w:t>S</w:t>
      </w:r>
      <w:r w:rsidR="00434609" w:rsidRPr="00FA2A6B">
        <w:rPr>
          <w:rFonts w:ascii="Times New Roman" w:hAnsi="Times New Roman" w:cs="Times New Roman"/>
          <w:sz w:val="24"/>
          <w:szCs w:val="24"/>
          <w:lang w:val="mt-MT"/>
        </w:rPr>
        <w:t>pecific techniques aimed at helping students</w:t>
      </w:r>
      <w:r w:rsidRPr="00FA2A6B">
        <w:rPr>
          <w:rFonts w:ascii="Times New Roman" w:hAnsi="Times New Roman" w:cs="Times New Roman"/>
          <w:sz w:val="24"/>
          <w:szCs w:val="24"/>
          <w:lang w:val="mt-MT"/>
        </w:rPr>
        <w:t>’ skills</w:t>
      </w:r>
      <w:r w:rsidR="00434609" w:rsidRPr="00FA2A6B">
        <w:rPr>
          <w:rFonts w:ascii="Times New Roman" w:hAnsi="Times New Roman" w:cs="Times New Roman"/>
          <w:sz w:val="24"/>
          <w:szCs w:val="24"/>
          <w:lang w:val="mt-MT"/>
        </w:rPr>
        <w:t xml:space="preserve"> in the aural class</w:t>
      </w:r>
      <w:r w:rsidRPr="00FA2A6B">
        <w:rPr>
          <w:rFonts w:ascii="Times New Roman" w:hAnsi="Times New Roman" w:cs="Times New Roman"/>
          <w:sz w:val="24"/>
          <w:szCs w:val="24"/>
          <w:lang w:val="mt-MT"/>
        </w:rPr>
        <w:t xml:space="preserve"> should be promoted and developed. T</w:t>
      </w:r>
      <w:r w:rsidR="00434609" w:rsidRPr="00FA2A6B">
        <w:rPr>
          <w:rFonts w:ascii="Times New Roman" w:hAnsi="Times New Roman" w:cs="Times New Roman"/>
          <w:sz w:val="24"/>
          <w:szCs w:val="24"/>
          <w:lang w:val="mt-MT"/>
        </w:rPr>
        <w:t>he tutor could use scale degrees for sight</w:t>
      </w:r>
      <w:r w:rsidR="00EA3C91" w:rsidRPr="00FA2A6B">
        <w:rPr>
          <w:rFonts w:ascii="Times New Roman" w:hAnsi="Times New Roman" w:cs="Times New Roman"/>
          <w:sz w:val="24"/>
          <w:szCs w:val="24"/>
          <w:lang w:val="mt-MT"/>
        </w:rPr>
        <w:t xml:space="preserve"> </w:t>
      </w:r>
      <w:r w:rsidR="00434609" w:rsidRPr="00FA2A6B">
        <w:rPr>
          <w:rFonts w:ascii="Times New Roman" w:hAnsi="Times New Roman" w:cs="Times New Roman"/>
          <w:sz w:val="24"/>
          <w:szCs w:val="24"/>
          <w:lang w:val="mt-MT"/>
        </w:rPr>
        <w:t xml:space="preserve">singing,  four-part singing and keyboard harmony. Scale degrees should be practised and at a later stage applied to music dictation. </w:t>
      </w:r>
      <w:r w:rsidRPr="00FA2A6B">
        <w:rPr>
          <w:rFonts w:ascii="Times New Roman" w:hAnsi="Times New Roman" w:cs="Times New Roman"/>
          <w:sz w:val="24"/>
          <w:szCs w:val="24"/>
          <w:lang w:val="mt-MT"/>
        </w:rPr>
        <w:t>Besides these learning opportunities,</w:t>
      </w:r>
      <w:r w:rsidR="00434609" w:rsidRPr="00FA2A6B">
        <w:rPr>
          <w:rFonts w:ascii="Times New Roman" w:hAnsi="Times New Roman" w:cs="Times New Roman"/>
          <w:sz w:val="24"/>
          <w:szCs w:val="24"/>
          <w:lang w:val="mt-MT"/>
        </w:rPr>
        <w:t xml:space="preserve"> the use of ear-training software MacGamut or Pratica Musica (see Appendix </w:t>
      </w:r>
      <w:r w:rsidR="004928FC" w:rsidRPr="00FA2A6B">
        <w:rPr>
          <w:rFonts w:ascii="Times New Roman" w:hAnsi="Times New Roman" w:cs="Times New Roman"/>
          <w:sz w:val="24"/>
          <w:szCs w:val="24"/>
          <w:lang w:val="mt-MT"/>
        </w:rPr>
        <w:t>6)</w:t>
      </w:r>
      <w:r w:rsidRPr="00FA2A6B">
        <w:rPr>
          <w:rFonts w:ascii="Times New Roman" w:hAnsi="Times New Roman" w:cs="Times New Roman"/>
          <w:sz w:val="24"/>
          <w:szCs w:val="24"/>
          <w:lang w:val="mt-MT"/>
        </w:rPr>
        <w:t xml:space="preserve"> is highly recommended.</w:t>
      </w:r>
      <w:r w:rsidR="00434609" w:rsidRPr="00FA2A6B">
        <w:rPr>
          <w:rFonts w:ascii="Times New Roman" w:hAnsi="Times New Roman" w:cs="Times New Roman"/>
          <w:sz w:val="24"/>
          <w:szCs w:val="24"/>
          <w:lang w:val="mt-MT"/>
        </w:rPr>
        <w:t>. Alternatively, the tutor could write his own material for the aural component using a modern music notation software, create MIDI file and record them onto CDs</w:t>
      </w:r>
      <w:r w:rsidR="001B7CB3" w:rsidRPr="00FA2A6B">
        <w:rPr>
          <w:rFonts w:ascii="Times New Roman" w:hAnsi="Times New Roman" w:cs="Times New Roman"/>
          <w:sz w:val="24"/>
          <w:szCs w:val="24"/>
          <w:lang w:val="mt-MT"/>
        </w:rPr>
        <w:t xml:space="preserve"> (Kang, 2008)</w:t>
      </w:r>
      <w:r w:rsidR="00434609" w:rsidRPr="00FA2A6B">
        <w:rPr>
          <w:rFonts w:ascii="Times New Roman" w:hAnsi="Times New Roman" w:cs="Times New Roman"/>
          <w:sz w:val="24"/>
          <w:szCs w:val="24"/>
          <w:lang w:val="mt-MT"/>
        </w:rPr>
        <w:t xml:space="preserve">. </w:t>
      </w:r>
    </w:p>
    <w:p w14:paraId="79834836" w14:textId="77777777" w:rsidR="00967C20" w:rsidRPr="00FA2A6B" w:rsidRDefault="00967C20" w:rsidP="00967C20">
      <w:pPr>
        <w:pStyle w:val="NormalWeb"/>
        <w:spacing w:before="0" w:beforeAutospacing="0" w:line="480" w:lineRule="auto"/>
        <w:jc w:val="both"/>
      </w:pPr>
      <w:r w:rsidRPr="00FA2A6B">
        <w:tab/>
      </w:r>
      <w:r w:rsidR="000078D0" w:rsidRPr="00FA2A6B">
        <w:t>Concerning the development of the inner ear, it is significant to take into account that</w:t>
      </w:r>
      <w:r w:rsidR="00434609" w:rsidRPr="00FA2A6B">
        <w:t>, Rheinberger and Boulanger demanded a highly developed sense of inner hearing from their composition students. It is reported that an interesting component in Boulanger’s music theory teaching was her Wednesday afternoons meetings. These she devoted to singing part-songs and motets with her students in order to help them foster an appreciation for vocal textures</w:t>
      </w:r>
      <w:r w:rsidR="000078D0" w:rsidRPr="00FA2A6B">
        <w:t xml:space="preserve"> (Bomberger,1998).</w:t>
      </w:r>
      <w:r w:rsidR="00434609" w:rsidRPr="00FA2A6B">
        <w:t xml:space="preserve"> </w:t>
      </w:r>
      <w:r w:rsidR="005A6103" w:rsidRPr="00FA2A6B">
        <w:t xml:space="preserve">In particular, </w:t>
      </w:r>
      <w:r w:rsidR="00434609" w:rsidRPr="00FA2A6B">
        <w:t>aural training in Higher Education</w:t>
      </w:r>
      <w:r w:rsidR="00447F60" w:rsidRPr="00FA2A6B">
        <w:t xml:space="preserve"> leads to a collection of au</w:t>
      </w:r>
      <w:r w:rsidR="00434609" w:rsidRPr="00FA2A6B">
        <w:t>ral, practical and written skills and to theoretical knowledge which are all transferable to music practice. Aural training feat</w:t>
      </w:r>
      <w:r w:rsidR="00434609" w:rsidRPr="00B91856">
        <w:t>ures prominently in the development of inner hearing, audiation and perception skills</w:t>
      </w:r>
      <w:r w:rsidR="00B80979">
        <w:t>,</w:t>
      </w:r>
      <w:r w:rsidR="00434609" w:rsidRPr="00B91856">
        <w:t xml:space="preserve"> so it could be argued that music theory instruction </w:t>
      </w:r>
      <w:r w:rsidR="00434609">
        <w:t xml:space="preserve">in Higher education </w:t>
      </w:r>
      <w:r w:rsidR="00434609" w:rsidRPr="00B91856">
        <w:t>should strongly promote the development of aural skills</w:t>
      </w:r>
      <w:r w:rsidR="004D55C5">
        <w:t xml:space="preserve"> </w:t>
      </w:r>
      <w:r w:rsidR="004D55C5" w:rsidRPr="00FA2A6B">
        <w:t>in a systematic method, thus providing a  strong foundation and answers the need for integrating these skills in a more holistic</w:t>
      </w:r>
      <w:r w:rsidR="00B80979" w:rsidRPr="00FA2A6B">
        <w:t xml:space="preserve"> </w:t>
      </w:r>
      <w:r w:rsidR="004D55C5" w:rsidRPr="00FA2A6B">
        <w:t xml:space="preserve">music theory programme </w:t>
      </w:r>
      <w:r w:rsidR="00B80979" w:rsidRPr="00FA2A6B">
        <w:t>(Reitan,2009)</w:t>
      </w:r>
      <w:r w:rsidR="00434609" w:rsidRPr="00FA2A6B">
        <w:t xml:space="preserve">. </w:t>
      </w:r>
    </w:p>
    <w:p w14:paraId="0FC3E944" w14:textId="38FE0DB9" w:rsidR="00434609" w:rsidRPr="00FA2A6B" w:rsidRDefault="00967C20" w:rsidP="006607CC">
      <w:pPr>
        <w:pStyle w:val="NormalWeb"/>
        <w:spacing w:before="0" w:beforeAutospacing="0" w:after="0" w:afterAutospacing="0" w:line="480" w:lineRule="auto"/>
        <w:jc w:val="both"/>
      </w:pPr>
      <w:r w:rsidRPr="00FA2A6B">
        <w:tab/>
      </w:r>
      <w:r w:rsidR="005E7BDD" w:rsidRPr="00FA2A6B">
        <w:t xml:space="preserve">Higher Education has the responsibilty to guide </w:t>
      </w:r>
      <w:r w:rsidR="00434609" w:rsidRPr="00FA2A6B">
        <w:t xml:space="preserve">students </w:t>
      </w:r>
      <w:r w:rsidR="005E7BDD" w:rsidRPr="00FA2A6B">
        <w:t>to</w:t>
      </w:r>
      <w:r w:rsidR="0097631A" w:rsidRPr="00FA2A6B">
        <w:rPr>
          <w:lang w:val="en-US"/>
        </w:rPr>
        <w:t xml:space="preserve"> </w:t>
      </w:r>
      <w:r w:rsidR="00434609" w:rsidRPr="00FA2A6B">
        <w:t>‘learn to listen’ in active ways so that they may ‘listen to learn’ about music during their coursework and throughout their lives</w:t>
      </w:r>
      <w:r w:rsidR="005E7BDD" w:rsidRPr="00FA2A6B">
        <w:t xml:space="preserve"> (Gawboy, 2017)</w:t>
      </w:r>
      <w:r w:rsidR="00434609" w:rsidRPr="00FA2A6B">
        <w:t>. What is more, aural skills should be incorporated in the ‘written’ theory classroom</w:t>
      </w:r>
      <w:r w:rsidR="005E7BDD" w:rsidRPr="00FA2A6B">
        <w:t xml:space="preserve"> (Marvin,</w:t>
      </w:r>
      <w:r w:rsidR="00600203" w:rsidRPr="00FA2A6B">
        <w:t xml:space="preserve"> </w:t>
      </w:r>
      <w:r w:rsidR="005E7BDD" w:rsidRPr="00FA2A6B">
        <w:t>2012)</w:t>
      </w:r>
      <w:r w:rsidR="00434609" w:rsidRPr="00FA2A6B">
        <w:t xml:space="preserve">. </w:t>
      </w:r>
      <w:r w:rsidR="00E54A98" w:rsidRPr="00FA2A6B">
        <w:t xml:space="preserve">Evidently, then, the prevalence of aural </w:t>
      </w:r>
      <w:r w:rsidR="00E54A98" w:rsidRPr="00FA2A6B">
        <w:lastRenderedPageBreak/>
        <w:t>tuition and</w:t>
      </w:r>
      <w:r w:rsidR="00434609" w:rsidRPr="00FA2A6B">
        <w:t xml:space="preserve"> solfeggio</w:t>
      </w:r>
      <w:r w:rsidR="0069167D" w:rsidRPr="00FA2A6B">
        <w:rPr>
          <w:rStyle w:val="FootnoteReference"/>
        </w:rPr>
        <w:footnoteReference w:id="2"/>
      </w:r>
      <w:r w:rsidR="0097631A" w:rsidRPr="00FA2A6B">
        <w:rPr>
          <w:lang w:val="en-US"/>
        </w:rPr>
        <w:t xml:space="preserve"> </w:t>
      </w:r>
      <w:r w:rsidR="00E54A98" w:rsidRPr="00FA2A6B">
        <w:t>instruction in the music core programme</w:t>
      </w:r>
      <w:r w:rsidR="00434609" w:rsidRPr="00FA2A6B">
        <w:t xml:space="preserve"> </w:t>
      </w:r>
      <w:r w:rsidR="00E54A98" w:rsidRPr="00FA2A6B">
        <w:t>are</w:t>
      </w:r>
      <w:r w:rsidR="00434609" w:rsidRPr="00FA2A6B">
        <w:t xml:space="preserve"> skill</w:t>
      </w:r>
      <w:r w:rsidR="00E54A98" w:rsidRPr="00FA2A6B">
        <w:t>s</w:t>
      </w:r>
      <w:r w:rsidR="00434609" w:rsidRPr="00FA2A6B">
        <w:t xml:space="preserve"> which students should aim at fostering: students should be able to read and understand notation, have a sense of rhythm and use their voices with accuracy. All these skills can be fostered in the music theory classroom, especially in Higher Education through attention to aural skills’ instructional experiences</w:t>
      </w:r>
      <w:r w:rsidR="00E54A98" w:rsidRPr="00FA2A6B">
        <w:t xml:space="preserve"> (Karafillidis,2011)</w:t>
      </w:r>
      <w:r w:rsidR="00434609" w:rsidRPr="00FA2A6B">
        <w:t xml:space="preserve">. </w:t>
      </w:r>
    </w:p>
    <w:p w14:paraId="69D87FA9" w14:textId="5228BBFD" w:rsidR="00434609" w:rsidRPr="00600203" w:rsidRDefault="00762798" w:rsidP="00C36A0C">
      <w:pPr>
        <w:spacing w:after="0" w:line="480" w:lineRule="auto"/>
        <w:ind w:firstLine="720"/>
        <w:jc w:val="both"/>
        <w:rPr>
          <w:rFonts w:ascii="Times New Roman" w:hAnsi="Times New Roman" w:cs="Times New Roman"/>
          <w:color w:val="FF0000"/>
          <w:sz w:val="24"/>
          <w:szCs w:val="24"/>
          <w:lang w:val="mt-MT"/>
        </w:rPr>
      </w:pPr>
      <w:r w:rsidRPr="00FA2A6B">
        <w:rPr>
          <w:rFonts w:ascii="Times New Roman" w:hAnsi="Times New Roman" w:cs="Times New Roman"/>
          <w:sz w:val="24"/>
          <w:szCs w:val="24"/>
          <w:lang w:val="mt-MT"/>
        </w:rPr>
        <w:t xml:space="preserve">A broad base of content knowledge in </w:t>
      </w:r>
      <w:r w:rsidR="00434609" w:rsidRPr="00FA2A6B">
        <w:rPr>
          <w:rFonts w:ascii="Times New Roman" w:hAnsi="Times New Roman" w:cs="Times New Roman"/>
          <w:sz w:val="24"/>
          <w:szCs w:val="24"/>
          <w:lang w:val="mt-MT"/>
        </w:rPr>
        <w:t>examining the development of tonal harmony through scores and listening to music</w:t>
      </w:r>
      <w:r w:rsidRPr="00FA2A6B">
        <w:rPr>
          <w:rFonts w:ascii="Times New Roman" w:hAnsi="Times New Roman" w:cs="Times New Roman"/>
          <w:sz w:val="24"/>
          <w:szCs w:val="24"/>
          <w:lang w:val="mt-MT"/>
        </w:rPr>
        <w:t xml:space="preserve"> is considered as essential to effective learning in Higher education. The ability </w:t>
      </w:r>
      <w:r w:rsidR="00434609" w:rsidRPr="00FA2A6B">
        <w:rPr>
          <w:rFonts w:ascii="Times New Roman" w:hAnsi="Times New Roman" w:cs="Times New Roman"/>
          <w:sz w:val="24"/>
          <w:szCs w:val="24"/>
          <w:lang w:val="mt-MT"/>
        </w:rPr>
        <w:t xml:space="preserve"> to connect what </w:t>
      </w:r>
      <w:r w:rsidRPr="00FA2A6B">
        <w:rPr>
          <w:rFonts w:ascii="Times New Roman" w:hAnsi="Times New Roman" w:cs="Times New Roman"/>
          <w:sz w:val="24"/>
          <w:szCs w:val="24"/>
          <w:lang w:val="mt-MT"/>
        </w:rPr>
        <w:t>students</w:t>
      </w:r>
      <w:r w:rsidR="00434609" w:rsidRPr="00FA2A6B">
        <w:rPr>
          <w:rFonts w:ascii="Times New Roman" w:hAnsi="Times New Roman" w:cs="Times New Roman"/>
          <w:sz w:val="24"/>
          <w:szCs w:val="24"/>
          <w:lang w:val="mt-MT"/>
        </w:rPr>
        <w:t xml:space="preserve"> hear and what is learnt in music theory</w:t>
      </w:r>
      <w:r w:rsidRPr="00FA2A6B">
        <w:rPr>
          <w:rFonts w:ascii="Times New Roman" w:hAnsi="Times New Roman" w:cs="Times New Roman"/>
          <w:sz w:val="24"/>
          <w:szCs w:val="24"/>
          <w:lang w:val="mt-MT"/>
        </w:rPr>
        <w:t xml:space="preserve"> is significant in determining the successful outcomes </w:t>
      </w:r>
      <w:r w:rsidR="00B9245D" w:rsidRPr="00FA2A6B">
        <w:rPr>
          <w:rFonts w:ascii="Times New Roman" w:hAnsi="Times New Roman" w:cs="Times New Roman"/>
          <w:sz w:val="24"/>
          <w:szCs w:val="24"/>
          <w:lang w:val="mt-MT"/>
        </w:rPr>
        <w:t xml:space="preserve">of the students </w:t>
      </w:r>
      <w:r w:rsidRPr="00FA2A6B">
        <w:rPr>
          <w:rFonts w:ascii="Times New Roman" w:hAnsi="Times New Roman" w:cs="Times New Roman"/>
          <w:sz w:val="24"/>
          <w:szCs w:val="24"/>
          <w:lang w:val="mt-MT"/>
        </w:rPr>
        <w:t xml:space="preserve">in the aural skills class. </w:t>
      </w:r>
      <w:r w:rsidR="00434609" w:rsidRPr="00FA2A6B">
        <w:rPr>
          <w:rFonts w:ascii="Times New Roman" w:hAnsi="Times New Roman" w:cs="Times New Roman"/>
          <w:sz w:val="24"/>
          <w:szCs w:val="24"/>
          <w:lang w:val="mt-MT"/>
        </w:rPr>
        <w:t xml:space="preserve">What is more, many music theory teachers stress that melodic </w:t>
      </w:r>
      <w:r w:rsidR="00434609" w:rsidRPr="00B91856">
        <w:rPr>
          <w:rFonts w:ascii="Times New Roman" w:hAnsi="Times New Roman" w:cs="Times New Roman"/>
          <w:sz w:val="24"/>
          <w:szCs w:val="24"/>
          <w:lang w:val="mt-MT"/>
        </w:rPr>
        <w:t>and harmonic dictation help the performers to develop their skills in comparing the sound of the notated information with the actual sound generated during practising. Specifically, when teaching melodic dictation, the teacher should encourage the students to connect the sounds of their imagination to what they perceive aurally, visually and kinesthetically</w:t>
      </w:r>
      <w:r>
        <w:rPr>
          <w:rFonts w:ascii="Times New Roman" w:hAnsi="Times New Roman" w:cs="Times New Roman"/>
          <w:sz w:val="24"/>
          <w:szCs w:val="24"/>
          <w:lang w:val="mt-MT"/>
        </w:rPr>
        <w:t xml:space="preserve"> </w:t>
      </w:r>
      <w:r w:rsidRPr="00600203">
        <w:rPr>
          <w:rFonts w:ascii="Times New Roman" w:hAnsi="Times New Roman" w:cs="Times New Roman"/>
          <w:color w:val="FF0000"/>
          <w:sz w:val="24"/>
          <w:szCs w:val="24"/>
          <w:lang w:val="mt-MT"/>
        </w:rPr>
        <w:t>(Durham, 2007</w:t>
      </w:r>
      <w:r w:rsidR="00B9245D" w:rsidRPr="00600203">
        <w:rPr>
          <w:rFonts w:ascii="Times New Roman" w:hAnsi="Times New Roman" w:cs="Times New Roman"/>
          <w:color w:val="FF0000"/>
          <w:sz w:val="24"/>
          <w:szCs w:val="24"/>
          <w:lang w:val="mt-MT"/>
        </w:rPr>
        <w:t>). It is apparent, then</w:t>
      </w:r>
      <w:r w:rsidR="00434609" w:rsidRPr="00600203">
        <w:rPr>
          <w:rFonts w:ascii="Times New Roman" w:hAnsi="Times New Roman" w:cs="Times New Roman"/>
          <w:color w:val="FF0000"/>
          <w:sz w:val="24"/>
          <w:szCs w:val="24"/>
          <w:lang w:val="mt-MT"/>
        </w:rPr>
        <w:t xml:space="preserve"> </w:t>
      </w:r>
      <w:r w:rsidR="00434609" w:rsidRPr="00B91856">
        <w:rPr>
          <w:rFonts w:ascii="Times New Roman" w:hAnsi="Times New Roman" w:cs="Times New Roman"/>
          <w:sz w:val="24"/>
          <w:szCs w:val="24"/>
          <w:lang w:val="mt-MT"/>
        </w:rPr>
        <w:t>that the benefits of developing aural skills during music theory instruction are numerous: composers listen to the music of their imagination and ‘notate’ what they hear; conductors and performers look at the printed music, they imagine the sound and they ‘compare the imagined sound to what they actually hear’</w:t>
      </w:r>
      <w:r w:rsidR="00B9245D">
        <w:rPr>
          <w:rFonts w:ascii="Times New Roman" w:hAnsi="Times New Roman" w:cs="Times New Roman"/>
          <w:sz w:val="24"/>
          <w:szCs w:val="24"/>
          <w:lang w:val="mt-MT"/>
        </w:rPr>
        <w:t xml:space="preserve"> </w:t>
      </w:r>
      <w:r w:rsidR="00B9245D" w:rsidRPr="00600203">
        <w:rPr>
          <w:rFonts w:ascii="Times New Roman" w:hAnsi="Times New Roman" w:cs="Times New Roman"/>
          <w:color w:val="FF0000"/>
          <w:sz w:val="24"/>
          <w:szCs w:val="24"/>
          <w:lang w:val="mt-MT"/>
        </w:rPr>
        <w:t>(Phillips,2007)</w:t>
      </w:r>
      <w:r w:rsidR="00434609" w:rsidRPr="00600203">
        <w:rPr>
          <w:rFonts w:ascii="Times New Roman" w:hAnsi="Times New Roman" w:cs="Times New Roman"/>
          <w:color w:val="FF0000"/>
          <w:sz w:val="24"/>
          <w:szCs w:val="24"/>
          <w:lang w:val="mt-MT"/>
        </w:rPr>
        <w:t xml:space="preserve">. </w:t>
      </w:r>
    </w:p>
    <w:p w14:paraId="0D03B4DB" w14:textId="670F03E1" w:rsidR="00C36A0C" w:rsidRPr="001D3431" w:rsidRDefault="00B9245D" w:rsidP="00C36A0C">
      <w:pPr>
        <w:spacing w:after="0" w:line="480" w:lineRule="auto"/>
        <w:ind w:firstLine="720"/>
        <w:jc w:val="both"/>
        <w:rPr>
          <w:rFonts w:ascii="Times New Roman" w:hAnsi="Times New Roman" w:cs="Times New Roman"/>
          <w:color w:val="FF0000"/>
          <w:sz w:val="24"/>
          <w:szCs w:val="24"/>
          <w:lang w:val="mt-MT"/>
        </w:rPr>
      </w:pPr>
      <w:r w:rsidRPr="00600203">
        <w:rPr>
          <w:rFonts w:ascii="Times New Roman" w:hAnsi="Times New Roman" w:cs="Times New Roman"/>
          <w:color w:val="FF0000"/>
          <w:sz w:val="24"/>
          <w:szCs w:val="24"/>
          <w:lang w:val="mt-MT"/>
        </w:rPr>
        <w:t>Specifically,</w:t>
      </w:r>
      <w:r w:rsidR="00434609" w:rsidRPr="00B91856">
        <w:rPr>
          <w:rFonts w:ascii="Times New Roman" w:hAnsi="Times New Roman" w:cs="Times New Roman"/>
          <w:sz w:val="24"/>
          <w:szCs w:val="24"/>
          <w:lang w:val="mt-MT"/>
        </w:rPr>
        <w:t xml:space="preserve"> an informal learning approach (Green, 2009) can be applied in the aural skills curriculum. Copying recordings by ear promotes self-directed, peer-directed and group learning (also Varvarigou, 2017). Students develop aural skills through deep involvement in listening, performing, improvising and composing (Varvarigou, 2017; Piagentini, 2019). Fostering error detection skills through copying music by ear from </w:t>
      </w:r>
      <w:r w:rsidR="00434609" w:rsidRPr="00B91856">
        <w:rPr>
          <w:rFonts w:ascii="Times New Roman" w:hAnsi="Times New Roman" w:cs="Times New Roman"/>
          <w:sz w:val="24"/>
          <w:szCs w:val="24"/>
          <w:lang w:val="mt-MT"/>
        </w:rPr>
        <w:lastRenderedPageBreak/>
        <w:t>recordings enhances the ability to analyse and internalise musical examples as well as nurtures sight</w:t>
      </w:r>
      <w:r w:rsidR="00EA3C91">
        <w:rPr>
          <w:rFonts w:ascii="Times New Roman" w:hAnsi="Times New Roman" w:cs="Times New Roman"/>
          <w:sz w:val="24"/>
          <w:szCs w:val="24"/>
          <w:lang w:val="mt-MT"/>
        </w:rPr>
        <w:t xml:space="preserve"> </w:t>
      </w:r>
      <w:r w:rsidR="00434609" w:rsidRPr="00B91856">
        <w:rPr>
          <w:rFonts w:ascii="Times New Roman" w:hAnsi="Times New Roman" w:cs="Times New Roman"/>
          <w:sz w:val="24"/>
          <w:szCs w:val="24"/>
          <w:lang w:val="mt-MT"/>
        </w:rPr>
        <w:t>singing and dictation skills (Fleming &amp;</w:t>
      </w:r>
      <w:r w:rsidR="00434609">
        <w:rPr>
          <w:rFonts w:ascii="Times New Roman" w:hAnsi="Times New Roman" w:cs="Times New Roman"/>
          <w:sz w:val="24"/>
          <w:szCs w:val="24"/>
          <w:lang w:val="mt-MT"/>
        </w:rPr>
        <w:t xml:space="preserve"> </w:t>
      </w:r>
      <w:r w:rsidR="00434609" w:rsidRPr="00B91856">
        <w:rPr>
          <w:rFonts w:ascii="Times New Roman" w:hAnsi="Times New Roman" w:cs="Times New Roman"/>
          <w:sz w:val="24"/>
          <w:szCs w:val="24"/>
          <w:lang w:val="mt-MT"/>
        </w:rPr>
        <w:t xml:space="preserve">Taylor, 2019). </w:t>
      </w:r>
      <w:r w:rsidR="00434609" w:rsidRPr="00600203">
        <w:rPr>
          <w:rFonts w:ascii="Times New Roman" w:hAnsi="Times New Roman" w:cs="Times New Roman"/>
          <w:color w:val="FF0000"/>
          <w:sz w:val="24"/>
          <w:szCs w:val="24"/>
          <w:lang w:val="mt-MT"/>
        </w:rPr>
        <w:t>In addition, aural training pedagogy can contribute to students’ development of intonation skills</w:t>
      </w:r>
      <w:r w:rsidR="00456182" w:rsidRPr="00600203">
        <w:rPr>
          <w:rFonts w:ascii="Times New Roman" w:hAnsi="Times New Roman" w:cs="Times New Roman"/>
          <w:color w:val="FF0000"/>
          <w:sz w:val="24"/>
          <w:szCs w:val="24"/>
          <w:lang w:val="mt-MT"/>
        </w:rPr>
        <w:t xml:space="preserve"> (Bergby,</w:t>
      </w:r>
      <w:r w:rsidR="00161C94">
        <w:rPr>
          <w:rFonts w:ascii="Times New Roman" w:hAnsi="Times New Roman" w:cs="Times New Roman"/>
          <w:color w:val="FF0000"/>
          <w:sz w:val="24"/>
          <w:szCs w:val="24"/>
          <w:lang w:val="mt-MT"/>
        </w:rPr>
        <w:t xml:space="preserve"> </w:t>
      </w:r>
      <w:r w:rsidR="00456182" w:rsidRPr="00600203">
        <w:rPr>
          <w:rFonts w:ascii="Times New Roman" w:hAnsi="Times New Roman" w:cs="Times New Roman"/>
          <w:color w:val="FF0000"/>
          <w:sz w:val="24"/>
          <w:szCs w:val="24"/>
          <w:lang w:val="mt-MT"/>
        </w:rPr>
        <w:t>2019)</w:t>
      </w:r>
      <w:r w:rsidR="00434609" w:rsidRPr="00600203">
        <w:rPr>
          <w:rFonts w:ascii="Times New Roman" w:hAnsi="Times New Roman" w:cs="Times New Roman"/>
          <w:color w:val="FF0000"/>
          <w:sz w:val="24"/>
          <w:szCs w:val="24"/>
          <w:lang w:val="mt-MT"/>
        </w:rPr>
        <w:t>.</w:t>
      </w:r>
      <w:r w:rsidR="00434609" w:rsidRPr="00B91856">
        <w:rPr>
          <w:rFonts w:ascii="Times New Roman" w:hAnsi="Times New Roman" w:cs="Times New Roman"/>
          <w:sz w:val="24"/>
          <w:szCs w:val="24"/>
          <w:lang w:val="mt-MT"/>
        </w:rPr>
        <w:t xml:space="preserve"> </w:t>
      </w:r>
      <w:r w:rsidR="00456182" w:rsidRPr="001D3431">
        <w:rPr>
          <w:rFonts w:ascii="Times New Roman" w:hAnsi="Times New Roman" w:cs="Times New Roman"/>
          <w:color w:val="FF0000"/>
          <w:sz w:val="24"/>
          <w:szCs w:val="24"/>
          <w:lang w:val="mt-MT"/>
        </w:rPr>
        <w:t>Interestingly,</w:t>
      </w:r>
      <w:r w:rsidR="00456182">
        <w:rPr>
          <w:rFonts w:ascii="Times New Roman" w:hAnsi="Times New Roman" w:cs="Times New Roman"/>
          <w:sz w:val="24"/>
          <w:szCs w:val="24"/>
          <w:lang w:val="mt-MT"/>
        </w:rPr>
        <w:t xml:space="preserve"> the</w:t>
      </w:r>
      <w:r w:rsidR="00434609" w:rsidRPr="00B91856">
        <w:rPr>
          <w:rFonts w:ascii="Times New Roman" w:hAnsi="Times New Roman" w:cs="Times New Roman"/>
          <w:sz w:val="24"/>
          <w:szCs w:val="24"/>
          <w:lang w:val="mt-MT"/>
        </w:rPr>
        <w:t xml:space="preserve"> students</w:t>
      </w:r>
      <w:r w:rsidR="00434609">
        <w:rPr>
          <w:rFonts w:ascii="Times New Roman" w:hAnsi="Times New Roman" w:cs="Times New Roman"/>
          <w:sz w:val="24"/>
          <w:szCs w:val="24"/>
          <w:lang w:val="mt-MT"/>
        </w:rPr>
        <w:t xml:space="preserve"> </w:t>
      </w:r>
      <w:r w:rsidR="00434609" w:rsidRPr="00B91856">
        <w:rPr>
          <w:rFonts w:ascii="Times New Roman" w:hAnsi="Times New Roman" w:cs="Times New Roman"/>
          <w:sz w:val="24"/>
          <w:szCs w:val="24"/>
          <w:lang w:val="mt-MT"/>
        </w:rPr>
        <w:t>at the Norwegian Academy of Music</w:t>
      </w:r>
      <w:r w:rsidR="00434609">
        <w:rPr>
          <w:rFonts w:ascii="Times New Roman" w:hAnsi="Times New Roman" w:cs="Times New Roman"/>
          <w:sz w:val="24"/>
          <w:szCs w:val="24"/>
          <w:lang w:val="mt-MT"/>
        </w:rPr>
        <w:t xml:space="preserve"> </w:t>
      </w:r>
      <w:r w:rsidR="00434609" w:rsidRPr="00B91856">
        <w:rPr>
          <w:rFonts w:ascii="Times New Roman" w:hAnsi="Times New Roman" w:cs="Times New Roman"/>
          <w:sz w:val="24"/>
          <w:szCs w:val="24"/>
          <w:lang w:val="mt-MT"/>
        </w:rPr>
        <w:t xml:space="preserve">learn to use their aural skills when studying new repertoire as part of their instruction in music performance. This happens by getting an overview of the piece being performed, identifying its structure, </w:t>
      </w:r>
      <w:r w:rsidR="00434609">
        <w:rPr>
          <w:rFonts w:ascii="Times New Roman" w:hAnsi="Times New Roman" w:cs="Times New Roman"/>
          <w:sz w:val="24"/>
          <w:szCs w:val="24"/>
          <w:lang w:val="mt-MT"/>
        </w:rPr>
        <w:t>practising</w:t>
      </w:r>
      <w:r w:rsidR="00434609" w:rsidRPr="00B91856">
        <w:rPr>
          <w:rFonts w:ascii="Times New Roman" w:hAnsi="Times New Roman" w:cs="Times New Roman"/>
          <w:sz w:val="24"/>
          <w:szCs w:val="24"/>
          <w:lang w:val="mt-MT"/>
        </w:rPr>
        <w:t xml:space="preserve"> the piece</w:t>
      </w:r>
      <w:r w:rsidR="00434609">
        <w:rPr>
          <w:rFonts w:ascii="Times New Roman" w:hAnsi="Times New Roman" w:cs="Times New Roman"/>
          <w:sz w:val="24"/>
          <w:szCs w:val="24"/>
          <w:lang w:val="mt-MT"/>
        </w:rPr>
        <w:t>,</w:t>
      </w:r>
      <w:r w:rsidR="00434609" w:rsidRPr="00B91856">
        <w:rPr>
          <w:rFonts w:ascii="Times New Roman" w:hAnsi="Times New Roman" w:cs="Times New Roman"/>
          <w:sz w:val="24"/>
          <w:szCs w:val="24"/>
          <w:lang w:val="mt-MT"/>
        </w:rPr>
        <w:t xml:space="preserve"> and finally memorizing it. There is a strong argument therefore, that music theory instruction should incorporate elements of music performance so that students’ aural skills are enhanced and put into practice thro</w:t>
      </w:r>
      <w:r w:rsidR="00C36A0C">
        <w:rPr>
          <w:rFonts w:ascii="Times New Roman" w:hAnsi="Times New Roman" w:cs="Times New Roman"/>
          <w:sz w:val="24"/>
          <w:szCs w:val="24"/>
          <w:lang w:val="mt-MT"/>
        </w:rPr>
        <w:t>ugh</w:t>
      </w:r>
      <w:r w:rsidR="004A71C2">
        <w:rPr>
          <w:rFonts w:ascii="Times New Roman" w:hAnsi="Times New Roman" w:cs="Times New Roman"/>
          <w:sz w:val="24"/>
          <w:szCs w:val="24"/>
          <w:lang w:val="mt-MT"/>
        </w:rPr>
        <w:t xml:space="preserve"> the</w:t>
      </w:r>
      <w:r w:rsidR="00C36A0C">
        <w:rPr>
          <w:rFonts w:ascii="Times New Roman" w:hAnsi="Times New Roman" w:cs="Times New Roman"/>
          <w:sz w:val="24"/>
          <w:szCs w:val="24"/>
          <w:lang w:val="mt-MT"/>
        </w:rPr>
        <w:t xml:space="preserve"> repertoire that they study</w:t>
      </w:r>
      <w:r w:rsidR="00456182">
        <w:rPr>
          <w:rFonts w:ascii="Times New Roman" w:hAnsi="Times New Roman" w:cs="Times New Roman"/>
          <w:sz w:val="24"/>
          <w:szCs w:val="24"/>
          <w:lang w:val="mt-MT"/>
        </w:rPr>
        <w:t xml:space="preserve"> </w:t>
      </w:r>
      <w:r w:rsidR="00456182" w:rsidRPr="001D3431">
        <w:rPr>
          <w:rFonts w:ascii="Times New Roman" w:hAnsi="Times New Roman" w:cs="Times New Roman"/>
          <w:color w:val="FF0000"/>
          <w:sz w:val="24"/>
          <w:szCs w:val="24"/>
          <w:lang w:val="mt-MT"/>
        </w:rPr>
        <w:t>(Jakhelin, 2019)</w:t>
      </w:r>
      <w:r w:rsidR="00C36A0C" w:rsidRPr="001D3431">
        <w:rPr>
          <w:rFonts w:ascii="Times New Roman" w:hAnsi="Times New Roman" w:cs="Times New Roman"/>
          <w:color w:val="FF0000"/>
          <w:sz w:val="24"/>
          <w:szCs w:val="24"/>
          <w:lang w:val="mt-MT"/>
        </w:rPr>
        <w:t>.</w:t>
      </w:r>
    </w:p>
    <w:p w14:paraId="41273770" w14:textId="18140EEF" w:rsidR="00C36A0C" w:rsidRDefault="00C36A0C" w:rsidP="00C36A0C">
      <w:pPr>
        <w:spacing w:after="0" w:line="240" w:lineRule="auto"/>
        <w:ind w:firstLine="720"/>
        <w:jc w:val="both"/>
        <w:rPr>
          <w:rFonts w:ascii="Times New Roman" w:hAnsi="Times New Roman" w:cs="Times New Roman"/>
          <w:sz w:val="24"/>
          <w:szCs w:val="24"/>
          <w:lang w:val="mt-MT"/>
        </w:rPr>
      </w:pPr>
    </w:p>
    <w:p w14:paraId="548DA3D1" w14:textId="77777777" w:rsidR="00FE699A" w:rsidRPr="00B91856" w:rsidRDefault="00FE699A" w:rsidP="00C36A0C">
      <w:pPr>
        <w:spacing w:after="0" w:line="240" w:lineRule="auto"/>
        <w:ind w:firstLine="720"/>
        <w:jc w:val="both"/>
        <w:rPr>
          <w:rFonts w:ascii="Times New Roman" w:hAnsi="Times New Roman" w:cs="Times New Roman"/>
          <w:sz w:val="24"/>
          <w:szCs w:val="24"/>
          <w:lang w:val="mt-MT"/>
        </w:rPr>
      </w:pPr>
    </w:p>
    <w:p w14:paraId="6C0E4403" w14:textId="54850590" w:rsidR="0065333C" w:rsidRPr="0065333C" w:rsidRDefault="00434609" w:rsidP="0065333C">
      <w:pPr>
        <w:pStyle w:val="Heading2"/>
        <w:spacing w:line="480" w:lineRule="auto"/>
        <w:rPr>
          <w:rFonts w:ascii="Times New Roman" w:hAnsi="Times New Roman"/>
          <w:color w:val="auto"/>
          <w:sz w:val="24"/>
          <w:szCs w:val="24"/>
          <w:lang w:val="mt-MT"/>
        </w:rPr>
      </w:pPr>
      <w:bookmarkStart w:id="41" w:name="_Toc77755904"/>
      <w:bookmarkStart w:id="42" w:name="_Toc115349148"/>
      <w:r w:rsidRPr="00C36A0C">
        <w:rPr>
          <w:rFonts w:ascii="Times New Roman" w:hAnsi="Times New Roman"/>
          <w:color w:val="auto"/>
          <w:sz w:val="24"/>
          <w:szCs w:val="24"/>
          <w:lang w:val="mt-MT"/>
        </w:rPr>
        <w:t xml:space="preserve">2.3.3 </w:t>
      </w:r>
      <w:r w:rsidR="008F12D1">
        <w:rPr>
          <w:rFonts w:ascii="Times New Roman" w:hAnsi="Times New Roman"/>
          <w:color w:val="auto"/>
          <w:sz w:val="24"/>
          <w:szCs w:val="24"/>
          <w:lang w:val="mt-MT"/>
        </w:rPr>
        <w:t xml:space="preserve"> </w:t>
      </w:r>
      <w:r w:rsidRPr="00C36A0C">
        <w:rPr>
          <w:rFonts w:ascii="Times New Roman" w:hAnsi="Times New Roman"/>
          <w:color w:val="auto"/>
          <w:sz w:val="24"/>
          <w:szCs w:val="24"/>
          <w:lang w:val="mt-MT"/>
        </w:rPr>
        <w:t>Improvisation</w:t>
      </w:r>
      <w:bookmarkEnd w:id="41"/>
      <w:bookmarkEnd w:id="42"/>
      <w:r w:rsidRPr="00C36A0C">
        <w:rPr>
          <w:rFonts w:ascii="Times New Roman" w:hAnsi="Times New Roman"/>
          <w:color w:val="auto"/>
          <w:sz w:val="24"/>
          <w:szCs w:val="24"/>
          <w:lang w:val="mt-MT"/>
        </w:rPr>
        <w:t xml:space="preserve"> </w:t>
      </w:r>
    </w:p>
    <w:p w14:paraId="60198B79" w14:textId="77777777" w:rsidR="00434609" w:rsidRPr="00B91856" w:rsidRDefault="00434609" w:rsidP="0065333C">
      <w:pPr>
        <w:spacing w:before="240" w:after="0" w:line="480" w:lineRule="auto"/>
        <w:jc w:val="both"/>
        <w:rPr>
          <w:rFonts w:ascii="Times New Roman" w:hAnsi="Times New Roman" w:cs="Times New Roman"/>
          <w:sz w:val="24"/>
          <w:szCs w:val="24"/>
          <w:shd w:val="clear" w:color="auto" w:fill="FFFFFF"/>
          <w:lang w:val="mt-MT"/>
        </w:rPr>
      </w:pPr>
      <w:r w:rsidRPr="00B91856">
        <w:rPr>
          <w:rFonts w:ascii="Times New Roman" w:hAnsi="Times New Roman" w:cs="Times New Roman"/>
          <w:sz w:val="24"/>
          <w:szCs w:val="24"/>
          <w:shd w:val="clear" w:color="auto" w:fill="FFFFFF"/>
          <w:lang w:val="mt-MT"/>
        </w:rPr>
        <w:t>Mu</w:t>
      </w:r>
      <w:r>
        <w:rPr>
          <w:rFonts w:ascii="Times New Roman" w:hAnsi="Times New Roman" w:cs="Times New Roman"/>
          <w:sz w:val="24"/>
          <w:szCs w:val="24"/>
          <w:shd w:val="clear" w:color="auto" w:fill="FFFFFF"/>
          <w:lang w:val="mt-MT"/>
        </w:rPr>
        <w:t>sic theory scholars underline that mu</w:t>
      </w:r>
      <w:r w:rsidRPr="00B91856">
        <w:rPr>
          <w:rFonts w:ascii="Times New Roman" w:hAnsi="Times New Roman" w:cs="Times New Roman"/>
          <w:sz w:val="24"/>
          <w:szCs w:val="24"/>
          <w:shd w:val="clear" w:color="auto" w:fill="FFFFFF"/>
          <w:lang w:val="mt-MT"/>
        </w:rPr>
        <w:t>ch is to be gained from using improvisation in the music theory class.</w:t>
      </w:r>
      <w:r>
        <w:rPr>
          <w:rFonts w:ascii="Times New Roman" w:hAnsi="Times New Roman" w:cs="Times New Roman"/>
          <w:sz w:val="24"/>
          <w:szCs w:val="24"/>
          <w:shd w:val="clear" w:color="auto" w:fill="FFFFFF"/>
          <w:lang w:val="mt-MT"/>
        </w:rPr>
        <w:t xml:space="preserve"> </w:t>
      </w:r>
      <w:r w:rsidRPr="00B91856">
        <w:rPr>
          <w:rFonts w:ascii="Times New Roman" w:hAnsi="Times New Roman" w:cs="Times New Roman"/>
          <w:sz w:val="24"/>
          <w:szCs w:val="24"/>
          <w:shd w:val="clear" w:color="auto" w:fill="FFFFFF"/>
          <w:lang w:val="mt-MT"/>
        </w:rPr>
        <w:t xml:space="preserve">Larson (1995) highlighted that improvisation skills inculcate </w:t>
      </w:r>
      <w:r>
        <w:rPr>
          <w:rFonts w:ascii="Times New Roman" w:hAnsi="Times New Roman" w:cs="Times New Roman"/>
          <w:sz w:val="24"/>
          <w:szCs w:val="24"/>
          <w:shd w:val="clear" w:color="auto" w:fill="FFFFFF"/>
          <w:lang w:val="mt-MT"/>
        </w:rPr>
        <w:t xml:space="preserve">teaching confidence </w:t>
      </w:r>
      <w:r w:rsidRPr="00B91856">
        <w:rPr>
          <w:rFonts w:ascii="Times New Roman" w:hAnsi="Times New Roman" w:cs="Times New Roman"/>
          <w:sz w:val="24"/>
          <w:szCs w:val="24"/>
          <w:shd w:val="clear" w:color="auto" w:fill="FFFFFF"/>
          <w:lang w:val="mt-MT"/>
        </w:rPr>
        <w:t xml:space="preserve">in </w:t>
      </w:r>
      <w:r>
        <w:rPr>
          <w:rFonts w:ascii="Times New Roman" w:hAnsi="Times New Roman" w:cs="Times New Roman"/>
          <w:sz w:val="24"/>
          <w:szCs w:val="24"/>
          <w:shd w:val="clear" w:color="auto" w:fill="FFFFFF"/>
          <w:lang w:val="mt-MT"/>
        </w:rPr>
        <w:t xml:space="preserve">the </w:t>
      </w:r>
      <w:r w:rsidRPr="00B91856">
        <w:rPr>
          <w:rFonts w:ascii="Times New Roman" w:hAnsi="Times New Roman" w:cs="Times New Roman"/>
          <w:sz w:val="24"/>
          <w:szCs w:val="24"/>
          <w:shd w:val="clear" w:color="auto" w:fill="FFFFFF"/>
          <w:lang w:val="mt-MT"/>
        </w:rPr>
        <w:t>teacher</w:t>
      </w:r>
      <w:r>
        <w:rPr>
          <w:rFonts w:ascii="Times New Roman" w:hAnsi="Times New Roman" w:cs="Times New Roman"/>
          <w:sz w:val="24"/>
          <w:szCs w:val="24"/>
          <w:shd w:val="clear" w:color="auto" w:fill="FFFFFF"/>
          <w:lang w:val="mt-MT"/>
        </w:rPr>
        <w:t>. Also, Lovell (2019) argues that t</w:t>
      </w:r>
      <w:r w:rsidRPr="00B91856">
        <w:rPr>
          <w:rFonts w:ascii="Times New Roman" w:hAnsi="Times New Roman" w:cs="Times New Roman"/>
          <w:sz w:val="24"/>
          <w:szCs w:val="24"/>
          <w:shd w:val="clear" w:color="auto" w:fill="FFFFFF"/>
          <w:lang w:val="mt-MT"/>
        </w:rPr>
        <w:t>he immediacy of improvisation helps inexperienced students to assimilate learning skills in real-time</w:t>
      </w:r>
      <w:r>
        <w:rPr>
          <w:rFonts w:ascii="Times New Roman" w:hAnsi="Times New Roman" w:cs="Times New Roman"/>
          <w:sz w:val="24"/>
          <w:szCs w:val="24"/>
          <w:shd w:val="clear" w:color="auto" w:fill="FFFFFF"/>
          <w:lang w:val="mt-MT"/>
        </w:rPr>
        <w:t xml:space="preserve">. </w:t>
      </w:r>
      <w:r w:rsidRPr="00B91856">
        <w:rPr>
          <w:rFonts w:ascii="Times New Roman" w:hAnsi="Times New Roman" w:cs="Times New Roman"/>
          <w:sz w:val="24"/>
          <w:szCs w:val="24"/>
          <w:shd w:val="clear" w:color="auto" w:fill="FFFFFF"/>
          <w:lang w:val="mt-MT"/>
        </w:rPr>
        <w:t xml:space="preserve">Schubert (2002) specified that the counterpoint in the Renaissance meant improvised polyphony for singers. Renaissance improvisation was highly ‘constrained’ in that correct improvisational counterpoint was limited to a set of choices. </w:t>
      </w:r>
      <w:r>
        <w:rPr>
          <w:rFonts w:ascii="Times New Roman" w:hAnsi="Times New Roman" w:cs="Times New Roman"/>
          <w:sz w:val="24"/>
          <w:szCs w:val="24"/>
          <w:shd w:val="clear" w:color="auto" w:fill="FFFFFF"/>
          <w:lang w:val="mt-MT"/>
        </w:rPr>
        <w:t xml:space="preserve">Cumming (2013) believes that it is </w:t>
      </w:r>
      <w:r w:rsidRPr="00B91856">
        <w:rPr>
          <w:rFonts w:ascii="Times New Roman" w:hAnsi="Times New Roman" w:cs="Times New Roman"/>
          <w:sz w:val="24"/>
          <w:szCs w:val="24"/>
          <w:shd w:val="clear" w:color="auto" w:fill="FFFFFF"/>
          <w:lang w:val="mt-MT"/>
        </w:rPr>
        <w:t xml:space="preserve">this limitation of choice which makes singing improvisation possible in the music theory class. </w:t>
      </w:r>
    </w:p>
    <w:p w14:paraId="4F087A32" w14:textId="77777777" w:rsidR="00434609" w:rsidRPr="00B91856" w:rsidRDefault="00434609" w:rsidP="00434609">
      <w:pPr>
        <w:spacing w:after="0" w:line="480" w:lineRule="auto"/>
        <w:ind w:firstLine="720"/>
        <w:jc w:val="both"/>
        <w:rPr>
          <w:rFonts w:ascii="Times New Roman" w:hAnsi="Times New Roman" w:cs="Times New Roman"/>
          <w:sz w:val="24"/>
          <w:szCs w:val="24"/>
          <w:shd w:val="clear" w:color="auto" w:fill="FFFFFF"/>
          <w:lang w:val="mt-MT"/>
        </w:rPr>
      </w:pPr>
      <w:r w:rsidRPr="00B91856">
        <w:rPr>
          <w:rFonts w:ascii="Times New Roman" w:hAnsi="Times New Roman" w:cs="Times New Roman"/>
          <w:sz w:val="24"/>
          <w:szCs w:val="24"/>
          <w:shd w:val="clear" w:color="auto" w:fill="FFFFFF"/>
          <w:lang w:val="mt-MT"/>
        </w:rPr>
        <w:t xml:space="preserve">Integrating improvisation in music theory curricula by integrating musicianship and aural skills in </w:t>
      </w:r>
      <w:r>
        <w:rPr>
          <w:rFonts w:ascii="Times New Roman" w:hAnsi="Times New Roman" w:cs="Times New Roman"/>
          <w:sz w:val="24"/>
          <w:szCs w:val="24"/>
          <w:shd w:val="clear" w:color="auto" w:fill="FFFFFF"/>
          <w:lang w:val="mt-MT"/>
        </w:rPr>
        <w:t>Higher Education</w:t>
      </w:r>
      <w:r w:rsidRPr="00B91856">
        <w:rPr>
          <w:rFonts w:ascii="Times New Roman" w:hAnsi="Times New Roman" w:cs="Times New Roman"/>
          <w:sz w:val="24"/>
          <w:szCs w:val="24"/>
          <w:shd w:val="clear" w:color="auto" w:fill="FFFFFF"/>
          <w:lang w:val="mt-MT"/>
        </w:rPr>
        <w:t xml:space="preserve"> has been a topic of great interest for quite some time (Azzara, 1999). </w:t>
      </w:r>
      <w:r>
        <w:rPr>
          <w:rFonts w:ascii="Times New Roman" w:hAnsi="Times New Roman" w:cs="Times New Roman"/>
          <w:sz w:val="24"/>
          <w:szCs w:val="24"/>
          <w:shd w:val="clear" w:color="auto" w:fill="FFFFFF"/>
          <w:lang w:val="mt-MT"/>
        </w:rPr>
        <w:t>Covington (1997) believed that i</w:t>
      </w:r>
      <w:r w:rsidRPr="00B91856">
        <w:rPr>
          <w:rFonts w:ascii="Times New Roman" w:hAnsi="Times New Roman" w:cs="Times New Roman"/>
          <w:sz w:val="24"/>
          <w:szCs w:val="24"/>
          <w:shd w:val="clear" w:color="auto" w:fill="FFFFFF"/>
          <w:lang w:val="mt-MT"/>
        </w:rPr>
        <w:t>mprovisation creates an ‘active environment’ that helps students to internalize musical schemata</w:t>
      </w:r>
      <w:r>
        <w:rPr>
          <w:rFonts w:ascii="Times New Roman" w:hAnsi="Times New Roman" w:cs="Times New Roman"/>
          <w:sz w:val="24"/>
          <w:szCs w:val="24"/>
          <w:shd w:val="clear" w:color="auto" w:fill="FFFFFF"/>
          <w:lang w:val="mt-MT"/>
        </w:rPr>
        <w:t xml:space="preserve">. </w:t>
      </w:r>
      <w:r w:rsidRPr="00B91856">
        <w:rPr>
          <w:rFonts w:ascii="Times New Roman" w:hAnsi="Times New Roman" w:cs="Times New Roman"/>
          <w:sz w:val="24"/>
          <w:szCs w:val="24"/>
          <w:shd w:val="clear" w:color="auto" w:fill="FFFFFF"/>
          <w:lang w:val="mt-MT"/>
        </w:rPr>
        <w:t xml:space="preserve">Both Larson (1993) and </w:t>
      </w:r>
      <w:r w:rsidRPr="00B91856">
        <w:rPr>
          <w:rFonts w:ascii="Times New Roman" w:hAnsi="Times New Roman" w:cs="Times New Roman"/>
          <w:sz w:val="24"/>
          <w:szCs w:val="24"/>
          <w:shd w:val="clear" w:color="auto" w:fill="FFFFFF"/>
          <w:lang w:val="mt-MT"/>
        </w:rPr>
        <w:lastRenderedPageBreak/>
        <w:t>Covington (1997) affirm</w:t>
      </w:r>
      <w:r>
        <w:rPr>
          <w:rFonts w:ascii="Times New Roman" w:hAnsi="Times New Roman" w:cs="Times New Roman"/>
          <w:sz w:val="24"/>
          <w:szCs w:val="24"/>
          <w:shd w:val="clear" w:color="auto" w:fill="FFFFFF"/>
          <w:lang w:val="mt-MT"/>
        </w:rPr>
        <w:t>ed</w:t>
      </w:r>
      <w:r w:rsidRPr="00B91856">
        <w:rPr>
          <w:rFonts w:ascii="Times New Roman" w:hAnsi="Times New Roman" w:cs="Times New Roman"/>
          <w:sz w:val="24"/>
          <w:szCs w:val="24"/>
          <w:shd w:val="clear" w:color="auto" w:fill="FFFFFF"/>
          <w:lang w:val="mt-MT"/>
        </w:rPr>
        <w:t xml:space="preserve"> the significance of improvisation as</w:t>
      </w:r>
      <w:r>
        <w:rPr>
          <w:rFonts w:ascii="Times New Roman" w:hAnsi="Times New Roman" w:cs="Times New Roman"/>
          <w:sz w:val="24"/>
          <w:szCs w:val="24"/>
          <w:shd w:val="clear" w:color="auto" w:fill="FFFFFF"/>
          <w:lang w:val="mt-MT"/>
        </w:rPr>
        <w:t xml:space="preserve"> a </w:t>
      </w:r>
      <w:r w:rsidRPr="00B91856">
        <w:rPr>
          <w:rFonts w:ascii="Times New Roman" w:hAnsi="Times New Roman" w:cs="Times New Roman"/>
          <w:sz w:val="24"/>
          <w:szCs w:val="24"/>
          <w:shd w:val="clear" w:color="auto" w:fill="FFFFFF"/>
          <w:lang w:val="mt-MT"/>
        </w:rPr>
        <w:t xml:space="preserve"> core </w:t>
      </w:r>
      <w:r>
        <w:rPr>
          <w:rFonts w:ascii="Times New Roman" w:hAnsi="Times New Roman" w:cs="Times New Roman"/>
          <w:sz w:val="24"/>
          <w:szCs w:val="24"/>
          <w:shd w:val="clear" w:color="auto" w:fill="FFFFFF"/>
          <w:lang w:val="mt-MT"/>
        </w:rPr>
        <w:t xml:space="preserve">component </w:t>
      </w:r>
      <w:r w:rsidRPr="00B91856">
        <w:rPr>
          <w:rFonts w:ascii="Times New Roman" w:hAnsi="Times New Roman" w:cs="Times New Roman"/>
          <w:sz w:val="24"/>
          <w:szCs w:val="24"/>
          <w:shd w:val="clear" w:color="auto" w:fill="FFFFFF"/>
          <w:lang w:val="mt-MT"/>
        </w:rPr>
        <w:t xml:space="preserve">in </w:t>
      </w:r>
      <w:r>
        <w:rPr>
          <w:rFonts w:ascii="Times New Roman" w:hAnsi="Times New Roman" w:cs="Times New Roman"/>
          <w:sz w:val="24"/>
          <w:szCs w:val="24"/>
          <w:shd w:val="clear" w:color="auto" w:fill="FFFFFF"/>
          <w:lang w:val="mt-MT"/>
        </w:rPr>
        <w:t xml:space="preserve">the development of </w:t>
      </w:r>
      <w:r w:rsidRPr="00B91856">
        <w:rPr>
          <w:rFonts w:ascii="Times New Roman" w:hAnsi="Times New Roman" w:cs="Times New Roman"/>
          <w:sz w:val="24"/>
          <w:szCs w:val="24"/>
          <w:shd w:val="clear" w:color="auto" w:fill="FFFFFF"/>
          <w:lang w:val="mt-MT"/>
        </w:rPr>
        <w:t>music</w:t>
      </w:r>
      <w:r>
        <w:rPr>
          <w:rFonts w:ascii="Times New Roman" w:hAnsi="Times New Roman" w:cs="Times New Roman"/>
          <w:sz w:val="24"/>
          <w:szCs w:val="24"/>
          <w:shd w:val="clear" w:color="auto" w:fill="FFFFFF"/>
          <w:lang w:val="mt-MT"/>
        </w:rPr>
        <w:t>al</w:t>
      </w:r>
      <w:r w:rsidRPr="00B91856">
        <w:rPr>
          <w:rFonts w:ascii="Times New Roman" w:hAnsi="Times New Roman" w:cs="Times New Roman"/>
          <w:sz w:val="24"/>
          <w:szCs w:val="24"/>
          <w:shd w:val="clear" w:color="auto" w:fill="FFFFFF"/>
          <w:lang w:val="mt-MT"/>
        </w:rPr>
        <w:t xml:space="preserve"> skills. Stevens (20</w:t>
      </w:r>
      <w:r>
        <w:rPr>
          <w:rFonts w:ascii="Times New Roman" w:hAnsi="Times New Roman" w:cs="Times New Roman"/>
          <w:sz w:val="24"/>
          <w:szCs w:val="24"/>
          <w:shd w:val="clear" w:color="auto" w:fill="FFFFFF"/>
          <w:lang w:val="mt-MT"/>
        </w:rPr>
        <w:t>1</w:t>
      </w:r>
      <w:r w:rsidRPr="00B91856">
        <w:rPr>
          <w:rFonts w:ascii="Times New Roman" w:hAnsi="Times New Roman" w:cs="Times New Roman"/>
          <w:sz w:val="24"/>
          <w:szCs w:val="24"/>
          <w:shd w:val="clear" w:color="auto" w:fill="FFFFFF"/>
          <w:lang w:val="mt-MT"/>
        </w:rPr>
        <w:t xml:space="preserve">9) </w:t>
      </w:r>
      <w:r>
        <w:rPr>
          <w:rFonts w:ascii="Times New Roman" w:hAnsi="Times New Roman" w:cs="Times New Roman"/>
          <w:sz w:val="24"/>
          <w:szCs w:val="24"/>
          <w:shd w:val="clear" w:color="auto" w:fill="FFFFFF"/>
          <w:lang w:val="mt-MT"/>
        </w:rPr>
        <w:t>adds</w:t>
      </w:r>
      <w:r w:rsidRPr="00B91856">
        <w:rPr>
          <w:rFonts w:ascii="Times New Roman" w:hAnsi="Times New Roman" w:cs="Times New Roman"/>
          <w:sz w:val="24"/>
          <w:szCs w:val="24"/>
          <w:shd w:val="clear" w:color="auto" w:fill="FFFFFF"/>
          <w:lang w:val="mt-MT"/>
        </w:rPr>
        <w:t xml:space="preserve"> that improvisation should be an integral part of students’ music learning, listening and making. </w:t>
      </w:r>
    </w:p>
    <w:p w14:paraId="1344B6D2" w14:textId="13447BF3" w:rsidR="00434609" w:rsidRPr="00B91856" w:rsidDel="00464642" w:rsidRDefault="00434609" w:rsidP="00434609">
      <w:pPr>
        <w:spacing w:after="0" w:line="480" w:lineRule="auto"/>
        <w:ind w:firstLine="720"/>
        <w:jc w:val="both"/>
        <w:rPr>
          <w:rFonts w:ascii="Times New Roman" w:hAnsi="Times New Roman" w:cs="Times New Roman"/>
          <w:sz w:val="24"/>
          <w:szCs w:val="24"/>
          <w:shd w:val="clear" w:color="auto" w:fill="FFFFFF"/>
          <w:lang w:val="mt-MT"/>
        </w:rPr>
      </w:pPr>
      <w:r>
        <w:rPr>
          <w:rFonts w:ascii="Times New Roman" w:hAnsi="Times New Roman" w:cs="Times New Roman"/>
          <w:sz w:val="24"/>
          <w:szCs w:val="24"/>
          <w:shd w:val="clear" w:color="auto" w:fill="FFFFFF"/>
          <w:lang w:val="mt-MT"/>
        </w:rPr>
        <w:t xml:space="preserve">Palmer (2014) and </w:t>
      </w:r>
      <w:r w:rsidR="00390E50">
        <w:rPr>
          <w:rFonts w:ascii="Times New Roman" w:hAnsi="Times New Roman" w:cs="Times New Roman"/>
          <w:sz w:val="24"/>
          <w:szCs w:val="24"/>
          <w:shd w:val="clear" w:color="auto" w:fill="FFFFFF"/>
          <w:lang w:val="mt-MT"/>
        </w:rPr>
        <w:t xml:space="preserve">Engelsdorfer </w:t>
      </w:r>
      <w:r>
        <w:rPr>
          <w:rFonts w:ascii="Times New Roman" w:hAnsi="Times New Roman" w:cs="Times New Roman"/>
          <w:sz w:val="24"/>
          <w:szCs w:val="24"/>
          <w:shd w:val="clear" w:color="auto" w:fill="FFFFFF"/>
          <w:lang w:val="mt-MT"/>
        </w:rPr>
        <w:t>(2018) argue that i</w:t>
      </w:r>
      <w:r w:rsidRPr="00B91856">
        <w:rPr>
          <w:rFonts w:ascii="Times New Roman" w:hAnsi="Times New Roman" w:cs="Times New Roman"/>
          <w:sz w:val="24"/>
          <w:szCs w:val="24"/>
          <w:shd w:val="clear" w:color="auto" w:fill="FFFFFF"/>
          <w:lang w:val="mt-MT"/>
        </w:rPr>
        <w:t xml:space="preserve">mprovisation can be a valuable pedagogical tool in the music theory classroom in </w:t>
      </w:r>
      <w:r>
        <w:rPr>
          <w:rFonts w:ascii="Times New Roman" w:hAnsi="Times New Roman" w:cs="Times New Roman"/>
          <w:sz w:val="24"/>
          <w:szCs w:val="24"/>
          <w:shd w:val="clear" w:color="auto" w:fill="FFFFFF"/>
          <w:lang w:val="mt-MT"/>
        </w:rPr>
        <w:t>Higher Education</w:t>
      </w:r>
      <w:r w:rsidRPr="00B91856">
        <w:rPr>
          <w:rFonts w:ascii="Times New Roman" w:hAnsi="Times New Roman" w:cs="Times New Roman"/>
          <w:sz w:val="24"/>
          <w:szCs w:val="24"/>
          <w:shd w:val="clear" w:color="auto" w:fill="FFFFFF"/>
          <w:lang w:val="mt-MT"/>
        </w:rPr>
        <w:t xml:space="preserve"> because through improvisation activities</w:t>
      </w:r>
      <w:r w:rsidR="004A71C2">
        <w:rPr>
          <w:rFonts w:ascii="Times New Roman" w:hAnsi="Times New Roman" w:cs="Times New Roman"/>
          <w:sz w:val="24"/>
          <w:szCs w:val="24"/>
          <w:shd w:val="clear" w:color="auto" w:fill="FFFFFF"/>
          <w:lang w:val="mt-MT"/>
        </w:rPr>
        <w:t>,</w:t>
      </w:r>
      <w:r w:rsidRPr="00B91856">
        <w:rPr>
          <w:rFonts w:ascii="Times New Roman" w:hAnsi="Times New Roman" w:cs="Times New Roman"/>
          <w:sz w:val="24"/>
          <w:szCs w:val="24"/>
          <w:shd w:val="clear" w:color="auto" w:fill="FFFFFF"/>
          <w:lang w:val="mt-MT"/>
        </w:rPr>
        <w:t xml:space="preserve"> students could acquire a thorough understanding of theoretical concepts</w:t>
      </w:r>
      <w:r>
        <w:rPr>
          <w:rFonts w:ascii="Times New Roman" w:hAnsi="Times New Roman" w:cs="Times New Roman"/>
          <w:sz w:val="24"/>
          <w:szCs w:val="24"/>
          <w:shd w:val="clear" w:color="auto" w:fill="FFFFFF"/>
          <w:lang w:val="mt-MT"/>
        </w:rPr>
        <w:t xml:space="preserve">. Additionally, </w:t>
      </w:r>
      <w:r w:rsidRPr="00B91856">
        <w:rPr>
          <w:rFonts w:ascii="Times New Roman" w:hAnsi="Times New Roman" w:cs="Times New Roman"/>
          <w:sz w:val="24"/>
          <w:szCs w:val="24"/>
          <w:shd w:val="clear" w:color="auto" w:fill="FFFFFF"/>
          <w:lang w:val="mt-MT"/>
        </w:rPr>
        <w:t>Sayrs (2019) remarked that improvisation should be situated as central to aural skills and affirmed Stevens</w:t>
      </w:r>
      <w:r>
        <w:rPr>
          <w:rFonts w:ascii="Times New Roman" w:hAnsi="Times New Roman" w:cs="Times New Roman"/>
          <w:sz w:val="24"/>
          <w:szCs w:val="24"/>
          <w:shd w:val="clear" w:color="auto" w:fill="FFFFFF"/>
          <w:lang w:val="mt-MT"/>
        </w:rPr>
        <w:t>’</w:t>
      </w:r>
      <w:r w:rsidRPr="00B91856">
        <w:rPr>
          <w:rFonts w:ascii="Times New Roman" w:hAnsi="Times New Roman" w:cs="Times New Roman"/>
          <w:sz w:val="24"/>
          <w:szCs w:val="24"/>
          <w:shd w:val="clear" w:color="auto" w:fill="FFFFFF"/>
          <w:lang w:val="mt-MT"/>
        </w:rPr>
        <w:t xml:space="preserve"> </w:t>
      </w:r>
      <w:r>
        <w:rPr>
          <w:rFonts w:ascii="Times New Roman" w:hAnsi="Times New Roman" w:cs="Times New Roman"/>
          <w:sz w:val="24"/>
          <w:szCs w:val="24"/>
          <w:shd w:val="clear" w:color="auto" w:fill="FFFFFF"/>
          <w:lang w:val="mt-MT"/>
        </w:rPr>
        <w:t xml:space="preserve">(2019) </w:t>
      </w:r>
      <w:r w:rsidRPr="00B91856">
        <w:rPr>
          <w:rFonts w:ascii="Times New Roman" w:hAnsi="Times New Roman" w:cs="Times New Roman"/>
          <w:sz w:val="24"/>
          <w:szCs w:val="24"/>
          <w:shd w:val="clear" w:color="auto" w:fill="FFFFFF"/>
          <w:lang w:val="mt-MT"/>
        </w:rPr>
        <w:t>argument</w:t>
      </w:r>
      <w:r>
        <w:rPr>
          <w:rFonts w:ascii="Times New Roman" w:hAnsi="Times New Roman" w:cs="Times New Roman"/>
          <w:sz w:val="24"/>
          <w:szCs w:val="24"/>
          <w:shd w:val="clear" w:color="auto" w:fill="FFFFFF"/>
          <w:lang w:val="mt-MT"/>
        </w:rPr>
        <w:t xml:space="preserve"> specifying</w:t>
      </w:r>
      <w:r w:rsidRPr="00B91856">
        <w:rPr>
          <w:rFonts w:ascii="Times New Roman" w:hAnsi="Times New Roman" w:cs="Times New Roman"/>
          <w:sz w:val="24"/>
          <w:szCs w:val="24"/>
          <w:shd w:val="clear" w:color="auto" w:fill="FFFFFF"/>
          <w:lang w:val="mt-MT"/>
        </w:rPr>
        <w:t xml:space="preserve"> that aural skills should be re-centred around solving real-world creative problems that depend on the ability to think in sound.</w:t>
      </w:r>
    </w:p>
    <w:p w14:paraId="4E2643EB" w14:textId="77777777" w:rsidR="00434609" w:rsidRDefault="00434609" w:rsidP="00434609">
      <w:pPr>
        <w:spacing w:after="0" w:line="480" w:lineRule="auto"/>
        <w:ind w:firstLine="720"/>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 xml:space="preserve">On the topic of improvisation Marvin (2012) explains that improvisation should be structured and within a given framework. She believes that this makes improvisation less intimidating for those new to this practice. She adds that systematic improvisation should also embrace different genres – jazz and classical and when appropriate lead to song-writing approaches of popular music as a means </w:t>
      </w:r>
      <w:r>
        <w:rPr>
          <w:rFonts w:ascii="Times New Roman" w:hAnsi="Times New Roman" w:cs="Times New Roman"/>
          <w:sz w:val="24"/>
          <w:szCs w:val="24"/>
          <w:lang w:val="mt-MT"/>
        </w:rPr>
        <w:t>of expanding</w:t>
      </w:r>
      <w:r w:rsidRPr="00B91856">
        <w:rPr>
          <w:rFonts w:ascii="Times New Roman" w:hAnsi="Times New Roman" w:cs="Times New Roman"/>
          <w:sz w:val="24"/>
          <w:szCs w:val="24"/>
          <w:lang w:val="mt-MT"/>
        </w:rPr>
        <w:t xml:space="preserve"> the creative experiences of the learners. </w:t>
      </w:r>
    </w:p>
    <w:p w14:paraId="2D087FF7" w14:textId="0C822E81" w:rsidR="00434609" w:rsidRPr="00B91856" w:rsidRDefault="00B646E3" w:rsidP="00434609">
      <w:pPr>
        <w:spacing w:after="0" w:line="480" w:lineRule="auto"/>
        <w:ind w:firstLine="720"/>
        <w:jc w:val="both"/>
        <w:rPr>
          <w:rFonts w:ascii="Times New Roman" w:hAnsi="Times New Roman" w:cs="Times New Roman"/>
          <w:sz w:val="24"/>
          <w:szCs w:val="24"/>
          <w:shd w:val="clear" w:color="auto" w:fill="FFFFFF"/>
          <w:lang w:val="mt-MT"/>
        </w:rPr>
      </w:pPr>
      <w:r w:rsidRPr="00353946">
        <w:rPr>
          <w:rFonts w:ascii="Times New Roman" w:hAnsi="Times New Roman" w:cs="Times New Roman"/>
          <w:color w:val="FF0000"/>
          <w:sz w:val="24"/>
          <w:szCs w:val="24"/>
          <w:shd w:val="clear" w:color="auto" w:fill="FFFFFF"/>
          <w:lang w:val="mt-MT"/>
        </w:rPr>
        <w:t>I</w:t>
      </w:r>
      <w:r w:rsidR="00434609" w:rsidRPr="00353946">
        <w:rPr>
          <w:rFonts w:ascii="Times New Roman" w:hAnsi="Times New Roman" w:cs="Times New Roman"/>
          <w:color w:val="FF0000"/>
          <w:sz w:val="24"/>
          <w:szCs w:val="24"/>
          <w:shd w:val="clear" w:color="auto" w:fill="FFFFFF"/>
          <w:lang w:val="mt-MT"/>
        </w:rPr>
        <w:t>mprovisation as a central part of the music theory curriculum</w:t>
      </w:r>
      <w:r w:rsidR="00447F60" w:rsidRPr="00353946">
        <w:rPr>
          <w:rFonts w:ascii="Times New Roman" w:hAnsi="Times New Roman" w:cs="Times New Roman"/>
          <w:color w:val="FF0000"/>
          <w:sz w:val="24"/>
          <w:szCs w:val="24"/>
          <w:shd w:val="clear" w:color="auto" w:fill="FFFFFF"/>
          <w:lang w:val="mt-MT"/>
        </w:rPr>
        <w:t>,</w:t>
      </w:r>
      <w:r w:rsidR="00434609" w:rsidRPr="00353946">
        <w:rPr>
          <w:rFonts w:ascii="Times New Roman" w:hAnsi="Times New Roman" w:cs="Times New Roman"/>
          <w:color w:val="FF0000"/>
          <w:sz w:val="24"/>
          <w:szCs w:val="24"/>
          <w:shd w:val="clear" w:color="auto" w:fill="FFFFFF"/>
          <w:lang w:val="mt-MT"/>
        </w:rPr>
        <w:t xml:space="preserve"> </w:t>
      </w:r>
      <w:r w:rsidR="00434609" w:rsidRPr="00B91856">
        <w:rPr>
          <w:rFonts w:ascii="Times New Roman" w:hAnsi="Times New Roman" w:cs="Times New Roman"/>
          <w:sz w:val="24"/>
          <w:szCs w:val="24"/>
          <w:shd w:val="clear" w:color="auto" w:fill="FFFFFF"/>
          <w:lang w:val="mt-MT"/>
        </w:rPr>
        <w:t>helps the teacher to determine to what extent fundamental concepts have been internalised by the students and to evaluate their musicianship</w:t>
      </w:r>
      <w:r w:rsidR="004A71C2">
        <w:rPr>
          <w:rFonts w:ascii="Times New Roman" w:hAnsi="Times New Roman" w:cs="Times New Roman"/>
          <w:sz w:val="24"/>
          <w:szCs w:val="24"/>
          <w:shd w:val="clear" w:color="auto" w:fill="FFFFFF"/>
          <w:lang w:val="mt-MT"/>
        </w:rPr>
        <w:t>’s</w:t>
      </w:r>
      <w:r w:rsidR="00434609" w:rsidRPr="00B91856">
        <w:rPr>
          <w:rFonts w:ascii="Times New Roman" w:hAnsi="Times New Roman" w:cs="Times New Roman"/>
          <w:sz w:val="24"/>
          <w:szCs w:val="24"/>
          <w:shd w:val="clear" w:color="auto" w:fill="FFFFFF"/>
          <w:lang w:val="mt-MT"/>
        </w:rPr>
        <w:t xml:space="preserve"> development. The model which Lovell</w:t>
      </w:r>
      <w:r>
        <w:rPr>
          <w:rFonts w:ascii="Times New Roman" w:hAnsi="Times New Roman" w:cs="Times New Roman"/>
          <w:sz w:val="24"/>
          <w:szCs w:val="24"/>
          <w:shd w:val="clear" w:color="auto" w:fill="FFFFFF"/>
          <w:lang w:val="mt-MT"/>
        </w:rPr>
        <w:t xml:space="preserve"> </w:t>
      </w:r>
      <w:r w:rsidRPr="00353946">
        <w:rPr>
          <w:rFonts w:ascii="Times New Roman" w:hAnsi="Times New Roman" w:cs="Times New Roman"/>
          <w:color w:val="FF0000"/>
          <w:sz w:val="24"/>
          <w:szCs w:val="24"/>
          <w:shd w:val="clear" w:color="auto" w:fill="FFFFFF"/>
          <w:lang w:val="mt-MT"/>
        </w:rPr>
        <w:t>(2019)</w:t>
      </w:r>
      <w:r w:rsidR="00434609" w:rsidRPr="00353946">
        <w:rPr>
          <w:rFonts w:ascii="Times New Roman" w:hAnsi="Times New Roman" w:cs="Times New Roman"/>
          <w:color w:val="FF0000"/>
          <w:sz w:val="24"/>
          <w:szCs w:val="24"/>
          <w:shd w:val="clear" w:color="auto" w:fill="FFFFFF"/>
          <w:lang w:val="mt-MT"/>
        </w:rPr>
        <w:t xml:space="preserve"> </w:t>
      </w:r>
      <w:r w:rsidR="00434609" w:rsidRPr="00B91856">
        <w:rPr>
          <w:rFonts w:ascii="Times New Roman" w:hAnsi="Times New Roman" w:cs="Times New Roman"/>
          <w:sz w:val="24"/>
          <w:szCs w:val="24"/>
          <w:shd w:val="clear" w:color="auto" w:fill="FFFFFF"/>
          <w:lang w:val="mt-MT"/>
        </w:rPr>
        <w:t>proposes, encompasses improvisation of vocal exercises in the theory class, intended to help students ‘map’ the solf</w:t>
      </w:r>
      <w:r w:rsidR="00434609" w:rsidRPr="00B91856">
        <w:rPr>
          <w:rFonts w:ascii="Times New Roman" w:eastAsia="MS UI Gothic" w:hAnsi="Times New Roman" w:cs="Times New Roman"/>
          <w:sz w:val="24"/>
          <w:szCs w:val="24"/>
          <w:shd w:val="clear" w:color="auto" w:fill="FFFFFF"/>
          <w:lang w:val="mt-MT"/>
        </w:rPr>
        <w:t>è</w:t>
      </w:r>
      <w:r w:rsidR="00434609" w:rsidRPr="00B91856">
        <w:rPr>
          <w:rFonts w:ascii="Times New Roman" w:hAnsi="Times New Roman" w:cs="Times New Roman"/>
          <w:sz w:val="24"/>
          <w:szCs w:val="24"/>
          <w:shd w:val="clear" w:color="auto" w:fill="FFFFFF"/>
          <w:lang w:val="mt-MT"/>
        </w:rPr>
        <w:t>ge syllables onto scale steps in such a way that these become one and the same in their mind</w:t>
      </w:r>
      <w:r w:rsidR="004A71C2">
        <w:rPr>
          <w:rFonts w:ascii="Times New Roman" w:hAnsi="Times New Roman" w:cs="Times New Roman"/>
          <w:sz w:val="24"/>
          <w:szCs w:val="24"/>
          <w:shd w:val="clear" w:color="auto" w:fill="FFFFFF"/>
          <w:lang w:val="mt-MT"/>
        </w:rPr>
        <w:t>. This is intented to enhance the development of</w:t>
      </w:r>
      <w:r w:rsidR="00434609" w:rsidRPr="00B91856">
        <w:rPr>
          <w:rFonts w:ascii="Times New Roman" w:hAnsi="Times New Roman" w:cs="Times New Roman"/>
          <w:sz w:val="24"/>
          <w:szCs w:val="24"/>
          <w:shd w:val="clear" w:color="auto" w:fill="FFFFFF"/>
          <w:lang w:val="mt-MT"/>
        </w:rPr>
        <w:t xml:space="preserve"> aural skills</w:t>
      </w:r>
      <w:r w:rsidR="00434609" w:rsidRPr="00353946">
        <w:rPr>
          <w:rFonts w:ascii="Times New Roman" w:hAnsi="Times New Roman" w:cs="Times New Roman"/>
          <w:color w:val="FF0000"/>
          <w:sz w:val="24"/>
          <w:szCs w:val="24"/>
          <w:shd w:val="clear" w:color="auto" w:fill="FFFFFF"/>
          <w:lang w:val="mt-MT"/>
        </w:rPr>
        <w:t xml:space="preserve">. </w:t>
      </w:r>
      <w:r w:rsidRPr="00353946">
        <w:rPr>
          <w:rFonts w:ascii="Times New Roman" w:hAnsi="Times New Roman" w:cs="Times New Roman"/>
          <w:color w:val="FF0000"/>
          <w:sz w:val="24"/>
          <w:szCs w:val="24"/>
          <w:shd w:val="clear" w:color="auto" w:fill="FFFFFF"/>
          <w:lang w:val="mt-MT"/>
        </w:rPr>
        <w:t>K</w:t>
      </w:r>
      <w:r w:rsidR="00434609" w:rsidRPr="00353946">
        <w:rPr>
          <w:rFonts w:ascii="Times New Roman" w:hAnsi="Times New Roman" w:cs="Times New Roman"/>
          <w:color w:val="FF0000"/>
          <w:sz w:val="24"/>
          <w:szCs w:val="24"/>
          <w:shd w:val="clear" w:color="auto" w:fill="FFFFFF"/>
          <w:lang w:val="mt-MT"/>
        </w:rPr>
        <w:t xml:space="preserve">nowing and understanding </w:t>
      </w:r>
      <w:r w:rsidR="00434609" w:rsidRPr="00B91856">
        <w:rPr>
          <w:rFonts w:ascii="Times New Roman" w:hAnsi="Times New Roman" w:cs="Times New Roman"/>
          <w:sz w:val="24"/>
          <w:szCs w:val="24"/>
          <w:shd w:val="clear" w:color="auto" w:fill="FFFFFF"/>
          <w:lang w:val="mt-MT"/>
        </w:rPr>
        <w:t>the function of a pitch by singing the correct syllable is of paramount importance, but this has to be done systematically and structurally</w:t>
      </w:r>
      <w:r w:rsidR="00434609">
        <w:rPr>
          <w:rFonts w:ascii="Times New Roman" w:hAnsi="Times New Roman" w:cs="Times New Roman"/>
          <w:sz w:val="24"/>
          <w:szCs w:val="24"/>
          <w:shd w:val="clear" w:color="auto" w:fill="FFFFFF"/>
          <w:lang w:val="mt-MT"/>
        </w:rPr>
        <w:t xml:space="preserve"> depending on </w:t>
      </w:r>
      <w:r w:rsidR="00434609" w:rsidRPr="00B91856">
        <w:rPr>
          <w:rFonts w:ascii="Times New Roman" w:hAnsi="Times New Roman" w:cs="Times New Roman"/>
          <w:sz w:val="24"/>
          <w:szCs w:val="24"/>
          <w:shd w:val="clear" w:color="auto" w:fill="FFFFFF"/>
          <w:lang w:val="mt-MT"/>
        </w:rPr>
        <w:t>music theory grades</w:t>
      </w:r>
      <w:r w:rsidR="00434609">
        <w:rPr>
          <w:rFonts w:ascii="Times New Roman" w:hAnsi="Times New Roman" w:cs="Times New Roman"/>
          <w:sz w:val="24"/>
          <w:szCs w:val="24"/>
          <w:shd w:val="clear" w:color="auto" w:fill="FFFFFF"/>
          <w:lang w:val="mt-MT"/>
        </w:rPr>
        <w:t xml:space="preserve">. The basic model is as follows: </w:t>
      </w:r>
      <w:r w:rsidR="00434609" w:rsidRPr="00B91856">
        <w:rPr>
          <w:rFonts w:ascii="Times New Roman" w:hAnsi="Times New Roman" w:cs="Times New Roman"/>
          <w:sz w:val="24"/>
          <w:szCs w:val="24"/>
          <w:shd w:val="clear" w:color="auto" w:fill="FFFFFF"/>
          <w:lang w:val="mt-MT"/>
        </w:rPr>
        <w:t xml:space="preserve">As a first </w:t>
      </w:r>
      <w:r w:rsidR="00434609">
        <w:rPr>
          <w:rFonts w:ascii="Times New Roman" w:hAnsi="Times New Roman" w:cs="Times New Roman"/>
          <w:sz w:val="24"/>
          <w:szCs w:val="24"/>
          <w:shd w:val="clear" w:color="auto" w:fill="FFFFFF"/>
          <w:lang w:val="mt-MT"/>
        </w:rPr>
        <w:t xml:space="preserve">step </w:t>
      </w:r>
      <w:r w:rsidR="00434609" w:rsidRPr="00B91856">
        <w:rPr>
          <w:rFonts w:ascii="Times New Roman" w:hAnsi="Times New Roman" w:cs="Times New Roman"/>
          <w:sz w:val="24"/>
          <w:szCs w:val="24"/>
          <w:shd w:val="clear" w:color="auto" w:fill="FFFFFF"/>
          <w:lang w:val="mt-MT"/>
        </w:rPr>
        <w:t xml:space="preserve">students are asked to improvise using only pitch patterns in a major mode. Students are encouraged </w:t>
      </w:r>
      <w:r w:rsidR="00434609" w:rsidRPr="00B91856">
        <w:rPr>
          <w:rFonts w:ascii="Times New Roman" w:hAnsi="Times New Roman" w:cs="Times New Roman"/>
          <w:sz w:val="24"/>
          <w:szCs w:val="24"/>
          <w:shd w:val="clear" w:color="auto" w:fill="FFFFFF"/>
          <w:lang w:val="mt-MT"/>
        </w:rPr>
        <w:lastRenderedPageBreak/>
        <w:t>to assimilate the common pitch patterns of tonal music and to learn to quickly recognize these patterns and memorize them. Singing and playing these common pitch patterns of tonal harmony in various keys at the piano facilitates improvisation</w:t>
      </w:r>
      <w:r w:rsidR="00434609">
        <w:rPr>
          <w:rFonts w:ascii="Times New Roman" w:hAnsi="Times New Roman" w:cs="Times New Roman"/>
          <w:sz w:val="24"/>
          <w:szCs w:val="24"/>
          <w:shd w:val="clear" w:color="auto" w:fill="FFFFFF"/>
          <w:lang w:val="mt-MT"/>
        </w:rPr>
        <w:t>. As a</w:t>
      </w:r>
      <w:r w:rsidR="00434609" w:rsidRPr="00B91856">
        <w:rPr>
          <w:rFonts w:ascii="Times New Roman" w:hAnsi="Times New Roman" w:cs="Times New Roman"/>
          <w:sz w:val="24"/>
          <w:szCs w:val="24"/>
          <w:shd w:val="clear" w:color="auto" w:fill="FFFFFF"/>
          <w:lang w:val="mt-MT"/>
        </w:rPr>
        <w:t xml:space="preserve"> second </w:t>
      </w:r>
      <w:r w:rsidR="00434609">
        <w:rPr>
          <w:rFonts w:ascii="Times New Roman" w:hAnsi="Times New Roman" w:cs="Times New Roman"/>
          <w:sz w:val="24"/>
          <w:szCs w:val="24"/>
          <w:shd w:val="clear" w:color="auto" w:fill="FFFFFF"/>
          <w:lang w:val="mt-MT"/>
        </w:rPr>
        <w:t>step</w:t>
      </w:r>
      <w:r w:rsidR="00434609" w:rsidRPr="00B91856">
        <w:rPr>
          <w:rFonts w:ascii="Times New Roman" w:hAnsi="Times New Roman" w:cs="Times New Roman"/>
          <w:sz w:val="24"/>
          <w:szCs w:val="24"/>
          <w:shd w:val="clear" w:color="auto" w:fill="FFFFFF"/>
          <w:lang w:val="mt-MT"/>
        </w:rPr>
        <w:t xml:space="preserve">, students are asked to improvise using leaps in the major-mode tonic key. As a third </w:t>
      </w:r>
      <w:r w:rsidR="00434609">
        <w:rPr>
          <w:rFonts w:ascii="Times New Roman" w:hAnsi="Times New Roman" w:cs="Times New Roman"/>
          <w:sz w:val="24"/>
          <w:szCs w:val="24"/>
          <w:shd w:val="clear" w:color="auto" w:fill="FFFFFF"/>
          <w:lang w:val="mt-MT"/>
        </w:rPr>
        <w:t>step</w:t>
      </w:r>
      <w:r w:rsidR="00434609" w:rsidRPr="00B91856">
        <w:rPr>
          <w:rFonts w:ascii="Times New Roman" w:hAnsi="Times New Roman" w:cs="Times New Roman"/>
          <w:sz w:val="24"/>
          <w:szCs w:val="24"/>
          <w:shd w:val="clear" w:color="auto" w:fill="FFFFFF"/>
          <w:lang w:val="mt-MT"/>
        </w:rPr>
        <w:t xml:space="preserve">, </w:t>
      </w:r>
      <w:r w:rsidR="00434609">
        <w:rPr>
          <w:rFonts w:ascii="Times New Roman" w:hAnsi="Times New Roman" w:cs="Times New Roman"/>
          <w:sz w:val="24"/>
          <w:szCs w:val="24"/>
          <w:shd w:val="clear" w:color="auto" w:fill="FFFFFF"/>
          <w:lang w:val="mt-MT"/>
        </w:rPr>
        <w:t xml:space="preserve">students </w:t>
      </w:r>
      <w:r w:rsidR="00434609" w:rsidRPr="00B91856">
        <w:rPr>
          <w:rFonts w:ascii="Times New Roman" w:hAnsi="Times New Roman" w:cs="Times New Roman"/>
          <w:sz w:val="24"/>
          <w:szCs w:val="24"/>
          <w:shd w:val="clear" w:color="auto" w:fill="FFFFFF"/>
          <w:lang w:val="mt-MT"/>
        </w:rPr>
        <w:t>improvis</w:t>
      </w:r>
      <w:r w:rsidR="00434609">
        <w:rPr>
          <w:rFonts w:ascii="Times New Roman" w:hAnsi="Times New Roman" w:cs="Times New Roman"/>
          <w:sz w:val="24"/>
          <w:szCs w:val="24"/>
          <w:shd w:val="clear" w:color="auto" w:fill="FFFFFF"/>
          <w:lang w:val="mt-MT"/>
        </w:rPr>
        <w:t>e</w:t>
      </w:r>
      <w:r w:rsidR="00434609" w:rsidRPr="00B91856">
        <w:rPr>
          <w:rFonts w:ascii="Times New Roman" w:hAnsi="Times New Roman" w:cs="Times New Roman"/>
          <w:sz w:val="24"/>
          <w:szCs w:val="24"/>
          <w:shd w:val="clear" w:color="auto" w:fill="FFFFFF"/>
          <w:lang w:val="mt-MT"/>
        </w:rPr>
        <w:t xml:space="preserve"> through using leaps to notes ‘ti’ and ‘re’. Finally, Lovell proposes vocal improvisation drills using tonal pitch patterns in the minor mode. In Lovell’s classes, this progressive and systematic drilling of improvisation is supported by jam sessions where students </w:t>
      </w:r>
      <w:r w:rsidR="00434609">
        <w:rPr>
          <w:rFonts w:ascii="Times New Roman" w:hAnsi="Times New Roman" w:cs="Times New Roman"/>
          <w:sz w:val="24"/>
          <w:szCs w:val="24"/>
          <w:shd w:val="clear" w:color="auto" w:fill="FFFFFF"/>
          <w:lang w:val="mt-MT"/>
        </w:rPr>
        <w:t xml:space="preserve">are </w:t>
      </w:r>
      <w:r w:rsidR="00434609" w:rsidRPr="00B91856">
        <w:rPr>
          <w:rFonts w:ascii="Times New Roman" w:hAnsi="Times New Roman" w:cs="Times New Roman"/>
          <w:sz w:val="24"/>
          <w:szCs w:val="24"/>
          <w:shd w:val="clear" w:color="auto" w:fill="FFFFFF"/>
          <w:lang w:val="mt-MT"/>
        </w:rPr>
        <w:t>placed in a large circle</w:t>
      </w:r>
      <w:r w:rsidR="00434609">
        <w:rPr>
          <w:rFonts w:ascii="Times New Roman" w:hAnsi="Times New Roman" w:cs="Times New Roman"/>
          <w:sz w:val="24"/>
          <w:szCs w:val="24"/>
          <w:shd w:val="clear" w:color="auto" w:fill="FFFFFF"/>
          <w:lang w:val="mt-MT"/>
        </w:rPr>
        <w:t xml:space="preserve"> and</w:t>
      </w:r>
      <w:r w:rsidR="00434609" w:rsidRPr="00B91856">
        <w:rPr>
          <w:rFonts w:ascii="Times New Roman" w:hAnsi="Times New Roman" w:cs="Times New Roman"/>
          <w:sz w:val="24"/>
          <w:szCs w:val="24"/>
          <w:shd w:val="clear" w:color="auto" w:fill="FFFFFF"/>
          <w:lang w:val="mt-MT"/>
        </w:rPr>
        <w:t xml:space="preserve"> </w:t>
      </w:r>
      <w:r w:rsidR="00434609">
        <w:rPr>
          <w:rFonts w:ascii="Times New Roman" w:hAnsi="Times New Roman" w:cs="Times New Roman"/>
          <w:sz w:val="24"/>
          <w:szCs w:val="24"/>
          <w:shd w:val="clear" w:color="auto" w:fill="FFFFFF"/>
          <w:lang w:val="mt-MT"/>
        </w:rPr>
        <w:t xml:space="preserve">are asked to </w:t>
      </w:r>
      <w:r w:rsidR="00434609" w:rsidRPr="00B91856">
        <w:rPr>
          <w:rFonts w:ascii="Times New Roman" w:hAnsi="Times New Roman" w:cs="Times New Roman"/>
          <w:sz w:val="24"/>
          <w:szCs w:val="24"/>
          <w:shd w:val="clear" w:color="auto" w:fill="FFFFFF"/>
          <w:lang w:val="mt-MT"/>
        </w:rPr>
        <w:t>sing simple ostinatos on which other students improvise vocally. Lovell remarks that improvisation students are expected to observe rhythm consistency besides accuracy in pitch and solf</w:t>
      </w:r>
      <w:r w:rsidR="00434609" w:rsidRPr="00B91856">
        <w:rPr>
          <w:rFonts w:ascii="Times New Roman" w:eastAsia="MS UI Gothic" w:hAnsi="Times New Roman" w:cs="Times New Roman"/>
          <w:sz w:val="24"/>
          <w:szCs w:val="24"/>
          <w:shd w:val="clear" w:color="auto" w:fill="FFFFFF"/>
          <w:lang w:val="mt-MT"/>
        </w:rPr>
        <w:t>è</w:t>
      </w:r>
      <w:r w:rsidR="00434609" w:rsidRPr="00B91856">
        <w:rPr>
          <w:rFonts w:ascii="Times New Roman" w:hAnsi="Times New Roman" w:cs="Times New Roman"/>
          <w:sz w:val="24"/>
          <w:szCs w:val="24"/>
          <w:shd w:val="clear" w:color="auto" w:fill="FFFFFF"/>
          <w:lang w:val="mt-MT"/>
        </w:rPr>
        <w:t>ge</w:t>
      </w:r>
      <w:r>
        <w:rPr>
          <w:rFonts w:ascii="Times New Roman" w:hAnsi="Times New Roman" w:cs="Times New Roman"/>
          <w:sz w:val="24"/>
          <w:szCs w:val="24"/>
          <w:shd w:val="clear" w:color="auto" w:fill="FFFFFF"/>
          <w:lang w:val="mt-MT"/>
        </w:rPr>
        <w:t xml:space="preserve"> </w:t>
      </w:r>
      <w:r w:rsidRPr="00353946">
        <w:rPr>
          <w:rFonts w:ascii="Times New Roman" w:hAnsi="Times New Roman" w:cs="Times New Roman"/>
          <w:color w:val="FF0000"/>
          <w:sz w:val="24"/>
          <w:szCs w:val="24"/>
          <w:shd w:val="clear" w:color="auto" w:fill="FFFFFF"/>
          <w:lang w:val="mt-MT"/>
        </w:rPr>
        <w:t>(Lovell,</w:t>
      </w:r>
      <w:r w:rsidR="00CF05FB">
        <w:rPr>
          <w:rFonts w:ascii="Times New Roman" w:hAnsi="Times New Roman" w:cs="Times New Roman"/>
          <w:color w:val="FF0000"/>
          <w:sz w:val="24"/>
          <w:szCs w:val="24"/>
          <w:shd w:val="clear" w:color="auto" w:fill="FFFFFF"/>
          <w:lang w:val="mt-MT"/>
        </w:rPr>
        <w:t xml:space="preserve"> </w:t>
      </w:r>
      <w:r w:rsidRPr="00353946">
        <w:rPr>
          <w:rFonts w:ascii="Times New Roman" w:hAnsi="Times New Roman" w:cs="Times New Roman"/>
          <w:color w:val="FF0000"/>
          <w:sz w:val="24"/>
          <w:szCs w:val="24"/>
          <w:shd w:val="clear" w:color="auto" w:fill="FFFFFF"/>
          <w:lang w:val="mt-MT"/>
        </w:rPr>
        <w:t>2019)</w:t>
      </w:r>
      <w:r w:rsidR="00434609" w:rsidRPr="00353946">
        <w:rPr>
          <w:rFonts w:ascii="Times New Roman" w:hAnsi="Times New Roman" w:cs="Times New Roman"/>
          <w:color w:val="FF0000"/>
          <w:sz w:val="24"/>
          <w:szCs w:val="24"/>
          <w:shd w:val="clear" w:color="auto" w:fill="FFFFFF"/>
          <w:lang w:val="mt-MT"/>
        </w:rPr>
        <w:t xml:space="preserve">. </w:t>
      </w:r>
    </w:p>
    <w:p w14:paraId="3A21E84B" w14:textId="793ECA53" w:rsidR="00434609" w:rsidRPr="00B646E3" w:rsidRDefault="007F3099" w:rsidP="00434609">
      <w:pPr>
        <w:spacing w:after="0" w:line="480" w:lineRule="auto"/>
        <w:ind w:firstLine="720"/>
        <w:jc w:val="both"/>
        <w:rPr>
          <w:rFonts w:ascii="Times New Roman" w:hAnsi="Times New Roman" w:cs="Times New Roman"/>
          <w:sz w:val="24"/>
          <w:szCs w:val="24"/>
          <w:shd w:val="clear" w:color="auto" w:fill="FFFFFF"/>
          <w:lang w:val="mt-MT"/>
        </w:rPr>
      </w:pPr>
      <w:r>
        <w:rPr>
          <w:rFonts w:ascii="Times New Roman" w:hAnsi="Times New Roman" w:cs="Times New Roman"/>
          <w:sz w:val="24"/>
          <w:szCs w:val="24"/>
          <w:shd w:val="clear" w:color="auto" w:fill="FFFFFF"/>
          <w:lang w:val="mt-MT"/>
        </w:rPr>
        <w:t>I</w:t>
      </w:r>
      <w:r w:rsidR="00434609" w:rsidRPr="00B91856">
        <w:rPr>
          <w:rFonts w:ascii="Times New Roman" w:hAnsi="Times New Roman" w:cs="Times New Roman"/>
          <w:sz w:val="24"/>
          <w:szCs w:val="24"/>
          <w:shd w:val="clear" w:color="auto" w:fill="FFFFFF"/>
          <w:lang w:val="mt-MT"/>
        </w:rPr>
        <w:t xml:space="preserve">mprovisation in the theory class </w:t>
      </w:r>
      <w:r w:rsidR="00434609">
        <w:rPr>
          <w:rFonts w:ascii="Times New Roman" w:hAnsi="Times New Roman" w:cs="Times New Roman"/>
          <w:sz w:val="24"/>
          <w:szCs w:val="24"/>
          <w:shd w:val="clear" w:color="auto" w:fill="FFFFFF"/>
          <w:lang w:val="mt-MT"/>
        </w:rPr>
        <w:t>could</w:t>
      </w:r>
      <w:r w:rsidR="00434609" w:rsidRPr="00B91856">
        <w:rPr>
          <w:rFonts w:ascii="Times New Roman" w:hAnsi="Times New Roman" w:cs="Times New Roman"/>
          <w:sz w:val="24"/>
          <w:szCs w:val="24"/>
          <w:shd w:val="clear" w:color="auto" w:fill="FFFFFF"/>
          <w:lang w:val="mt-MT"/>
        </w:rPr>
        <w:t xml:space="preserve"> include keyboard exercises along with analytical tasks</w:t>
      </w:r>
      <w:r w:rsidR="00434609">
        <w:rPr>
          <w:rFonts w:ascii="Times New Roman" w:hAnsi="Times New Roman" w:cs="Times New Roman"/>
          <w:sz w:val="24"/>
          <w:szCs w:val="24"/>
          <w:shd w:val="clear" w:color="auto" w:fill="FFFFFF"/>
          <w:lang w:val="mt-MT"/>
        </w:rPr>
        <w:t xml:space="preserve">. </w:t>
      </w:r>
      <w:r w:rsidR="00434609" w:rsidRPr="00B91856">
        <w:rPr>
          <w:rFonts w:ascii="Times New Roman" w:hAnsi="Times New Roman" w:cs="Times New Roman"/>
          <w:sz w:val="24"/>
          <w:szCs w:val="24"/>
          <w:shd w:val="clear" w:color="auto" w:fill="FFFFFF"/>
          <w:lang w:val="mt-MT"/>
        </w:rPr>
        <w:t xml:space="preserve">Keyboard improvisation material for students in </w:t>
      </w:r>
      <w:r w:rsidR="00434609">
        <w:rPr>
          <w:rFonts w:ascii="Times New Roman" w:hAnsi="Times New Roman" w:cs="Times New Roman"/>
          <w:sz w:val="24"/>
          <w:szCs w:val="24"/>
          <w:shd w:val="clear" w:color="auto" w:fill="FFFFFF"/>
          <w:lang w:val="mt-MT"/>
        </w:rPr>
        <w:t>Higher Education</w:t>
      </w:r>
      <w:r w:rsidR="00434609" w:rsidRPr="00B91856">
        <w:rPr>
          <w:rFonts w:ascii="Times New Roman" w:hAnsi="Times New Roman" w:cs="Times New Roman"/>
          <w:sz w:val="24"/>
          <w:szCs w:val="24"/>
          <w:shd w:val="clear" w:color="auto" w:fill="FFFFFF"/>
          <w:lang w:val="mt-MT"/>
        </w:rPr>
        <w:t xml:space="preserve"> include melodic, contrapuntal, harmonic and th</w:t>
      </w:r>
      <w:r w:rsidR="001542D4">
        <w:rPr>
          <w:rFonts w:ascii="Times New Roman" w:hAnsi="Times New Roman" w:cs="Times New Roman"/>
          <w:sz w:val="24"/>
          <w:szCs w:val="24"/>
          <w:shd w:val="clear" w:color="auto" w:fill="FFFFFF"/>
          <w:lang w:val="mt-MT"/>
        </w:rPr>
        <w:t xml:space="preserve">rough-composed material (Chess, </w:t>
      </w:r>
      <w:r w:rsidR="00434609" w:rsidRPr="00B91856">
        <w:rPr>
          <w:rFonts w:ascii="Times New Roman" w:hAnsi="Times New Roman" w:cs="Times New Roman"/>
          <w:sz w:val="24"/>
          <w:szCs w:val="24"/>
          <w:shd w:val="clear" w:color="auto" w:fill="FFFFFF"/>
          <w:lang w:val="mt-MT"/>
        </w:rPr>
        <w:t xml:space="preserve">2005). </w:t>
      </w:r>
      <w:r w:rsidR="001542D4">
        <w:rPr>
          <w:rFonts w:ascii="Times New Roman" w:hAnsi="Times New Roman" w:cs="Times New Roman"/>
          <w:sz w:val="24"/>
          <w:szCs w:val="24"/>
          <w:shd w:val="clear" w:color="auto" w:fill="FFFFFF"/>
          <w:lang w:val="mt-MT"/>
        </w:rPr>
        <w:t xml:space="preserve">Additionally, improvisation can embrace </w:t>
      </w:r>
      <w:r w:rsidR="00434609" w:rsidRPr="00B91856">
        <w:rPr>
          <w:rFonts w:ascii="Times New Roman" w:hAnsi="Times New Roman" w:cs="Times New Roman"/>
          <w:sz w:val="24"/>
          <w:szCs w:val="24"/>
          <w:shd w:val="clear" w:color="auto" w:fill="FFFFFF"/>
          <w:lang w:val="mt-MT"/>
        </w:rPr>
        <w:t xml:space="preserve">play-along, echoing, sing-and-play, transposition, fill-in the blanks, figured bass and vocal exercises. </w:t>
      </w:r>
      <w:r w:rsidR="00434609" w:rsidRPr="00185A4F">
        <w:rPr>
          <w:rFonts w:ascii="Times New Roman" w:hAnsi="Times New Roman" w:cs="Times New Roman"/>
          <w:sz w:val="24"/>
          <w:szCs w:val="24"/>
          <w:shd w:val="clear" w:color="auto" w:fill="FFFFFF"/>
          <w:lang w:val="mt-MT"/>
        </w:rPr>
        <w:t xml:space="preserve">Adopting different models could allow music theory teachers to combine improvisation as an integrated approach </w:t>
      </w:r>
      <w:r w:rsidR="00434609" w:rsidRPr="00B91856">
        <w:rPr>
          <w:rFonts w:ascii="Times New Roman" w:hAnsi="Times New Roman" w:cs="Times New Roman"/>
          <w:sz w:val="24"/>
          <w:szCs w:val="24"/>
          <w:shd w:val="clear" w:color="auto" w:fill="FFFFFF"/>
          <w:lang w:val="mt-MT"/>
        </w:rPr>
        <w:t xml:space="preserve">to music theory learning in </w:t>
      </w:r>
      <w:r w:rsidR="00434609">
        <w:rPr>
          <w:rFonts w:ascii="Times New Roman" w:hAnsi="Times New Roman" w:cs="Times New Roman"/>
          <w:sz w:val="24"/>
          <w:szCs w:val="24"/>
          <w:shd w:val="clear" w:color="auto" w:fill="FFFFFF"/>
          <w:lang w:val="mt-MT"/>
        </w:rPr>
        <w:t>Higher Education</w:t>
      </w:r>
      <w:r w:rsidR="00434609" w:rsidRPr="00B91856">
        <w:rPr>
          <w:rFonts w:ascii="Times New Roman" w:hAnsi="Times New Roman" w:cs="Times New Roman"/>
          <w:sz w:val="24"/>
          <w:szCs w:val="24"/>
          <w:shd w:val="clear" w:color="auto" w:fill="FFFFFF"/>
          <w:lang w:val="mt-MT"/>
        </w:rPr>
        <w:t>.</w:t>
      </w:r>
      <w:r w:rsidR="00434609">
        <w:rPr>
          <w:rFonts w:ascii="Times New Roman" w:hAnsi="Times New Roman" w:cs="Times New Roman"/>
          <w:sz w:val="24"/>
          <w:szCs w:val="24"/>
          <w:shd w:val="clear" w:color="auto" w:fill="FFFFFF"/>
          <w:lang w:val="mt-MT"/>
        </w:rPr>
        <w:t xml:space="preserve"> </w:t>
      </w:r>
      <w:r w:rsidR="00434609" w:rsidRPr="00B91856">
        <w:rPr>
          <w:rFonts w:ascii="Times New Roman" w:hAnsi="Times New Roman" w:cs="Times New Roman"/>
          <w:sz w:val="24"/>
          <w:szCs w:val="24"/>
          <w:shd w:val="clear" w:color="auto" w:fill="FFFFFF"/>
          <w:lang w:val="mt-MT"/>
        </w:rPr>
        <w:t xml:space="preserve">Callahan (2015) states that improvisation at the keyboard can be of special significance to music theory students in </w:t>
      </w:r>
      <w:r w:rsidR="00434609">
        <w:rPr>
          <w:rFonts w:ascii="Times New Roman" w:hAnsi="Times New Roman" w:cs="Times New Roman"/>
          <w:sz w:val="24"/>
          <w:szCs w:val="24"/>
          <w:shd w:val="clear" w:color="auto" w:fill="FFFFFF"/>
          <w:lang w:val="mt-MT"/>
        </w:rPr>
        <w:t xml:space="preserve">Higher Education as learners can be encouraged </w:t>
      </w:r>
      <w:r w:rsidR="00434609" w:rsidRPr="00B91856">
        <w:rPr>
          <w:rFonts w:ascii="Times New Roman" w:hAnsi="Times New Roman" w:cs="Times New Roman"/>
          <w:sz w:val="24"/>
          <w:szCs w:val="24"/>
          <w:shd w:val="clear" w:color="auto" w:fill="FFFFFF"/>
          <w:lang w:val="mt-MT"/>
        </w:rPr>
        <w:t xml:space="preserve"> to try </w:t>
      </w:r>
      <w:r w:rsidR="00434609">
        <w:rPr>
          <w:rFonts w:ascii="Times New Roman" w:hAnsi="Times New Roman" w:cs="Times New Roman"/>
          <w:sz w:val="24"/>
          <w:szCs w:val="24"/>
          <w:shd w:val="clear" w:color="auto" w:fill="FFFFFF"/>
          <w:lang w:val="mt-MT"/>
        </w:rPr>
        <w:t>different music theory</w:t>
      </w:r>
      <w:r w:rsidR="00434609" w:rsidRPr="00B91856">
        <w:rPr>
          <w:rFonts w:ascii="Times New Roman" w:hAnsi="Times New Roman" w:cs="Times New Roman"/>
          <w:sz w:val="24"/>
          <w:szCs w:val="24"/>
          <w:shd w:val="clear" w:color="auto" w:fill="FFFFFF"/>
          <w:lang w:val="mt-MT"/>
        </w:rPr>
        <w:t xml:space="preserve"> concept</w:t>
      </w:r>
      <w:r w:rsidR="00434609">
        <w:rPr>
          <w:rFonts w:ascii="Times New Roman" w:hAnsi="Times New Roman" w:cs="Times New Roman"/>
          <w:sz w:val="24"/>
          <w:szCs w:val="24"/>
          <w:shd w:val="clear" w:color="auto" w:fill="FFFFFF"/>
          <w:lang w:val="mt-MT"/>
        </w:rPr>
        <w:t>s</w:t>
      </w:r>
      <w:r w:rsidR="00434609" w:rsidRPr="00B91856">
        <w:rPr>
          <w:rFonts w:ascii="Times New Roman" w:hAnsi="Times New Roman" w:cs="Times New Roman"/>
          <w:sz w:val="24"/>
          <w:szCs w:val="24"/>
          <w:shd w:val="clear" w:color="auto" w:fill="FFFFFF"/>
          <w:lang w:val="mt-MT"/>
        </w:rPr>
        <w:t xml:space="preserve"> at the keyboard in aural, creative and tangible ways. Keyboard improvisation </w:t>
      </w:r>
      <w:r w:rsidR="00434609">
        <w:rPr>
          <w:rFonts w:ascii="Times New Roman" w:hAnsi="Times New Roman" w:cs="Times New Roman"/>
          <w:sz w:val="24"/>
          <w:szCs w:val="24"/>
          <w:shd w:val="clear" w:color="auto" w:fill="FFFFFF"/>
          <w:lang w:val="mt-MT"/>
        </w:rPr>
        <w:t xml:space="preserve">also </w:t>
      </w:r>
      <w:r w:rsidR="00434609" w:rsidRPr="00B91856">
        <w:rPr>
          <w:rFonts w:ascii="Times New Roman" w:hAnsi="Times New Roman" w:cs="Times New Roman"/>
          <w:sz w:val="24"/>
          <w:szCs w:val="24"/>
          <w:shd w:val="clear" w:color="auto" w:fill="FFFFFF"/>
          <w:lang w:val="mt-MT"/>
        </w:rPr>
        <w:t xml:space="preserve">facilitates the learning process of the written component of the theory curriculum by making it active, aural and creative and by drawing links between the theoretical part and the performance, listening and compositional activities that are involved (Callahan, 2015). Including keyboard improvisation in the music theory class can present issues regarding class size, staffing of instructors, time allocated, assessment and students’ ability or </w:t>
      </w:r>
      <w:r w:rsidR="00434609" w:rsidRPr="00B91856">
        <w:rPr>
          <w:rFonts w:ascii="Times New Roman" w:hAnsi="Times New Roman" w:cs="Times New Roman"/>
          <w:sz w:val="24"/>
          <w:szCs w:val="24"/>
          <w:shd w:val="clear" w:color="auto" w:fill="FFFFFF"/>
          <w:lang w:val="mt-MT"/>
        </w:rPr>
        <w:lastRenderedPageBreak/>
        <w:t xml:space="preserve">inability in playing the piano. Callahan proposes a technological route aimed at surmounting these logistical and pedagogical constraints – the </w:t>
      </w:r>
      <w:bookmarkStart w:id="43" w:name="_Hlk64119319"/>
      <w:r w:rsidR="00434609">
        <w:rPr>
          <w:rFonts w:ascii="Times New Roman" w:hAnsi="Times New Roman" w:cs="Times New Roman"/>
          <w:i/>
          <w:sz w:val="24"/>
          <w:szCs w:val="24"/>
          <w:shd w:val="clear" w:color="auto" w:fill="FFFFFF"/>
          <w:lang w:val="mt-MT"/>
        </w:rPr>
        <w:t>Smartmusic</w:t>
      </w:r>
      <w:r w:rsidR="001542D4">
        <w:rPr>
          <w:rFonts w:ascii="Times New Roman" w:hAnsi="Times New Roman" w:cs="Times New Roman"/>
          <w:sz w:val="24"/>
          <w:szCs w:val="24"/>
          <w:shd w:val="clear" w:color="auto" w:fill="FFFFFF"/>
          <w:lang w:val="mt-MT"/>
        </w:rPr>
        <w:t xml:space="preserve"> </w:t>
      </w:r>
      <w:r w:rsidR="00434609" w:rsidRPr="00991D8D">
        <w:rPr>
          <w:rFonts w:ascii="Times New Roman" w:hAnsi="Times New Roman" w:cs="Times New Roman"/>
          <w:sz w:val="24"/>
          <w:szCs w:val="24"/>
          <w:shd w:val="clear" w:color="auto" w:fill="FFFFFF"/>
          <w:lang w:val="mt-MT"/>
        </w:rPr>
        <w:t>software programme</w:t>
      </w:r>
      <w:r w:rsidR="00434609">
        <w:rPr>
          <w:rFonts w:ascii="Times New Roman" w:hAnsi="Times New Roman" w:cs="Times New Roman"/>
          <w:sz w:val="24"/>
          <w:szCs w:val="24"/>
          <w:shd w:val="clear" w:color="auto" w:fill="FFFFFF"/>
          <w:lang w:val="mt-MT"/>
        </w:rPr>
        <w:t xml:space="preserve"> (see Appendix </w:t>
      </w:r>
      <w:r w:rsidR="004928FC">
        <w:rPr>
          <w:rFonts w:ascii="Times New Roman" w:hAnsi="Times New Roman" w:cs="Times New Roman"/>
          <w:sz w:val="24"/>
          <w:szCs w:val="24"/>
          <w:shd w:val="clear" w:color="auto" w:fill="FFFFFF"/>
          <w:lang w:val="mt-MT"/>
        </w:rPr>
        <w:t>6</w:t>
      </w:r>
      <w:r w:rsidR="00434609">
        <w:rPr>
          <w:rFonts w:ascii="Times New Roman" w:hAnsi="Times New Roman" w:cs="Times New Roman"/>
          <w:sz w:val="24"/>
          <w:szCs w:val="24"/>
          <w:shd w:val="clear" w:color="auto" w:fill="FFFFFF"/>
          <w:lang w:val="mt-MT"/>
        </w:rPr>
        <w:t xml:space="preserve">). </w:t>
      </w:r>
      <w:r w:rsidR="00434609" w:rsidRPr="00991D8D">
        <w:rPr>
          <w:rFonts w:ascii="Times New Roman" w:hAnsi="Times New Roman" w:cs="Times New Roman"/>
          <w:sz w:val="24"/>
          <w:szCs w:val="24"/>
          <w:shd w:val="clear" w:color="auto" w:fill="FFFFFF"/>
          <w:lang w:val="mt-MT"/>
        </w:rPr>
        <w:t>This is a web-based programme used in music education</w:t>
      </w:r>
      <w:r w:rsidR="00434609">
        <w:rPr>
          <w:rFonts w:ascii="Times New Roman" w:hAnsi="Times New Roman" w:cs="Times New Roman"/>
          <w:sz w:val="24"/>
          <w:szCs w:val="24"/>
          <w:shd w:val="clear" w:color="auto" w:fill="FFFFFF"/>
          <w:lang w:val="mt-MT"/>
        </w:rPr>
        <w:t xml:space="preserve">, </w:t>
      </w:r>
      <w:r w:rsidR="00434609" w:rsidRPr="00991D8D">
        <w:rPr>
          <w:rFonts w:ascii="Times New Roman" w:hAnsi="Times New Roman" w:cs="Times New Roman"/>
          <w:sz w:val="24"/>
          <w:szCs w:val="24"/>
          <w:shd w:val="clear" w:color="auto" w:fill="FFFFFF"/>
          <w:lang w:val="mt-MT"/>
        </w:rPr>
        <w:t>which supports individual practice.</w:t>
      </w:r>
      <w:r w:rsidR="00434609" w:rsidRPr="00BE74B9">
        <w:rPr>
          <w:rFonts w:ascii="Times New Roman" w:hAnsi="Times New Roman" w:cs="Times New Roman"/>
          <w:sz w:val="24"/>
          <w:szCs w:val="24"/>
          <w:shd w:val="clear" w:color="auto" w:fill="FFFFFF"/>
          <w:lang w:val="mt-MT"/>
        </w:rPr>
        <w:t xml:space="preserve"> </w:t>
      </w:r>
      <w:r w:rsidR="00434609" w:rsidRPr="00B91856">
        <w:rPr>
          <w:rFonts w:ascii="Times New Roman" w:hAnsi="Times New Roman" w:cs="Times New Roman"/>
          <w:sz w:val="24"/>
          <w:szCs w:val="24"/>
          <w:shd w:val="clear" w:color="auto" w:fill="FFFFFF"/>
          <w:lang w:val="mt-MT"/>
        </w:rPr>
        <w:t>This program</w:t>
      </w:r>
      <w:r w:rsidR="00434609">
        <w:rPr>
          <w:rFonts w:ascii="Times New Roman" w:hAnsi="Times New Roman" w:cs="Times New Roman"/>
          <w:sz w:val="24"/>
          <w:szCs w:val="24"/>
          <w:shd w:val="clear" w:color="auto" w:fill="FFFFFF"/>
          <w:lang w:val="mt-MT"/>
        </w:rPr>
        <w:t>me</w:t>
      </w:r>
      <w:r w:rsidR="00434609" w:rsidRPr="00B91856">
        <w:rPr>
          <w:rFonts w:ascii="Times New Roman" w:hAnsi="Times New Roman" w:cs="Times New Roman"/>
          <w:sz w:val="24"/>
          <w:szCs w:val="24"/>
          <w:shd w:val="clear" w:color="auto" w:fill="FFFFFF"/>
          <w:lang w:val="mt-MT"/>
        </w:rPr>
        <w:t xml:space="preserve"> offers notated and aural guidance and a recording platform. Students play, sing, listen, echo, self-accompany and improvise </w:t>
      </w:r>
      <w:r w:rsidR="00434609">
        <w:rPr>
          <w:rFonts w:ascii="Times New Roman" w:hAnsi="Times New Roman" w:cs="Times New Roman"/>
          <w:sz w:val="24"/>
          <w:szCs w:val="24"/>
          <w:shd w:val="clear" w:color="auto" w:fill="FFFFFF"/>
          <w:lang w:val="mt-MT"/>
        </w:rPr>
        <w:t>using</w:t>
      </w:r>
      <w:r w:rsidR="00434609" w:rsidRPr="00B91856">
        <w:rPr>
          <w:rFonts w:ascii="Times New Roman" w:hAnsi="Times New Roman" w:cs="Times New Roman"/>
          <w:sz w:val="24"/>
          <w:szCs w:val="24"/>
          <w:shd w:val="clear" w:color="auto" w:fill="FFFFFF"/>
          <w:lang w:val="mt-MT"/>
        </w:rPr>
        <w:t xml:space="preserve"> the keyboard. </w:t>
      </w:r>
      <w:r w:rsidR="00434609" w:rsidRPr="00E2657C">
        <w:rPr>
          <w:rFonts w:ascii="Times New Roman" w:hAnsi="Times New Roman" w:cs="Times New Roman"/>
          <w:sz w:val="24"/>
          <w:szCs w:val="24"/>
          <w:shd w:val="clear" w:color="auto" w:fill="FFFFFF"/>
          <w:lang w:val="mt-MT"/>
        </w:rPr>
        <w:t xml:space="preserve">This material </w:t>
      </w:r>
      <w:r w:rsidR="00434609">
        <w:rPr>
          <w:rFonts w:ascii="Times New Roman" w:hAnsi="Times New Roman" w:cs="Times New Roman"/>
          <w:sz w:val="24"/>
          <w:szCs w:val="24"/>
          <w:shd w:val="clear" w:color="auto" w:fill="FFFFFF"/>
          <w:lang w:val="mt-MT"/>
        </w:rPr>
        <w:t xml:space="preserve">could then be </w:t>
      </w:r>
      <w:r w:rsidR="00434609" w:rsidRPr="00E2657C">
        <w:rPr>
          <w:rFonts w:ascii="Times New Roman" w:hAnsi="Times New Roman" w:cs="Times New Roman"/>
          <w:sz w:val="24"/>
          <w:szCs w:val="24"/>
          <w:shd w:val="clear" w:color="auto" w:fill="FFFFFF"/>
          <w:lang w:val="mt-MT"/>
        </w:rPr>
        <w:t>sent to the instructor who in turn sends feedback on each assignment</w:t>
      </w:r>
      <w:r w:rsidR="00434609" w:rsidRPr="00CD3D1E">
        <w:rPr>
          <w:rFonts w:ascii="Times New Roman" w:hAnsi="Times New Roman" w:cs="Times New Roman"/>
          <w:sz w:val="24"/>
          <w:szCs w:val="24"/>
          <w:shd w:val="clear" w:color="auto" w:fill="FFFFFF"/>
          <w:lang w:val="mt-MT"/>
        </w:rPr>
        <w:t xml:space="preserve"> </w:t>
      </w:r>
      <w:r w:rsidR="00434609">
        <w:rPr>
          <w:rFonts w:ascii="Times New Roman" w:hAnsi="Times New Roman" w:cs="Times New Roman"/>
          <w:sz w:val="24"/>
          <w:szCs w:val="24"/>
          <w:shd w:val="clear" w:color="auto" w:fill="FFFFFF"/>
          <w:lang w:val="mt-MT"/>
        </w:rPr>
        <w:t xml:space="preserve">to the </w:t>
      </w:r>
      <w:r w:rsidR="00434609" w:rsidRPr="00E2657C">
        <w:rPr>
          <w:rFonts w:ascii="Times New Roman" w:hAnsi="Times New Roman" w:cs="Times New Roman"/>
          <w:sz w:val="24"/>
          <w:szCs w:val="24"/>
          <w:shd w:val="clear" w:color="auto" w:fill="FFFFFF"/>
          <w:lang w:val="mt-MT"/>
        </w:rPr>
        <w:t xml:space="preserve">students. </w:t>
      </w:r>
      <w:bookmarkEnd w:id="43"/>
      <w:r w:rsidR="00434609" w:rsidRPr="00E2657C">
        <w:rPr>
          <w:rFonts w:ascii="Times New Roman" w:hAnsi="Times New Roman" w:cs="Times New Roman"/>
          <w:sz w:val="24"/>
          <w:szCs w:val="24"/>
          <w:shd w:val="clear" w:color="auto" w:fill="FFFFFF"/>
          <w:lang w:val="mt-MT"/>
        </w:rPr>
        <w:t xml:space="preserve">Callahan utilised </w:t>
      </w:r>
      <w:r w:rsidR="00434609">
        <w:rPr>
          <w:rFonts w:ascii="Times New Roman" w:hAnsi="Times New Roman" w:cs="Times New Roman"/>
          <w:i/>
          <w:sz w:val="24"/>
          <w:szCs w:val="24"/>
          <w:shd w:val="clear" w:color="auto" w:fill="FFFFFF"/>
          <w:lang w:val="mt-MT"/>
        </w:rPr>
        <w:t>Smartmusic</w:t>
      </w:r>
      <w:r w:rsidR="00434609">
        <w:rPr>
          <w:rFonts w:ascii="Times New Roman" w:hAnsi="Times New Roman" w:cs="Times New Roman"/>
          <w:sz w:val="24"/>
          <w:szCs w:val="24"/>
          <w:shd w:val="clear" w:color="auto" w:fill="FFFFFF"/>
          <w:lang w:val="mt-MT"/>
        </w:rPr>
        <w:t xml:space="preserve"> </w:t>
      </w:r>
      <w:r w:rsidR="00434609" w:rsidRPr="00E2657C">
        <w:rPr>
          <w:rFonts w:ascii="Times New Roman" w:hAnsi="Times New Roman" w:cs="Times New Roman"/>
          <w:sz w:val="24"/>
          <w:szCs w:val="24"/>
          <w:shd w:val="clear" w:color="auto" w:fill="FFFFFF"/>
          <w:lang w:val="mt-MT"/>
        </w:rPr>
        <w:t>to guide and record students’ keyboard work in his music theory classes</w:t>
      </w:r>
      <w:r w:rsidR="001542D4">
        <w:rPr>
          <w:rFonts w:ascii="Times New Roman" w:hAnsi="Times New Roman" w:cs="Times New Roman"/>
          <w:sz w:val="24"/>
          <w:szCs w:val="24"/>
          <w:shd w:val="clear" w:color="auto" w:fill="FFFFFF"/>
          <w:lang w:val="mt-MT"/>
        </w:rPr>
        <w:t>.</w:t>
      </w:r>
      <w:r w:rsidR="00434609">
        <w:rPr>
          <w:rFonts w:ascii="Times New Roman" w:hAnsi="Times New Roman" w:cs="Times New Roman"/>
          <w:sz w:val="24"/>
          <w:szCs w:val="24"/>
          <w:shd w:val="clear" w:color="auto" w:fill="FFFFFF"/>
          <w:lang w:val="mt-MT"/>
        </w:rPr>
        <w:t xml:space="preserve"> </w:t>
      </w:r>
      <w:r w:rsidR="001542D4">
        <w:rPr>
          <w:rFonts w:ascii="Times New Roman" w:hAnsi="Times New Roman" w:cs="Times New Roman"/>
          <w:sz w:val="24"/>
          <w:szCs w:val="24"/>
          <w:shd w:val="clear" w:color="auto" w:fill="FFFFFF"/>
          <w:lang w:val="mt-MT"/>
        </w:rPr>
        <w:t>F</w:t>
      </w:r>
      <w:r w:rsidR="00434609" w:rsidRPr="00E2657C">
        <w:rPr>
          <w:rFonts w:ascii="Times New Roman" w:hAnsi="Times New Roman" w:cs="Times New Roman"/>
          <w:sz w:val="24"/>
          <w:szCs w:val="24"/>
          <w:shd w:val="clear" w:color="auto" w:fill="FFFFFF"/>
          <w:lang w:val="mt-MT"/>
        </w:rPr>
        <w:t>iles were uploaded weekly in Finale</w:t>
      </w:r>
      <w:r w:rsidR="00434609">
        <w:rPr>
          <w:rFonts w:ascii="Times New Roman" w:hAnsi="Times New Roman" w:cs="Times New Roman"/>
          <w:sz w:val="24"/>
          <w:szCs w:val="24"/>
          <w:shd w:val="clear" w:color="auto" w:fill="FFFFFF"/>
          <w:lang w:val="mt-MT"/>
        </w:rPr>
        <w:t xml:space="preserve"> (see Appendix </w:t>
      </w:r>
      <w:r w:rsidR="004928FC">
        <w:rPr>
          <w:rFonts w:ascii="Times New Roman" w:hAnsi="Times New Roman" w:cs="Times New Roman"/>
          <w:sz w:val="24"/>
          <w:szCs w:val="24"/>
          <w:shd w:val="clear" w:color="auto" w:fill="FFFFFF"/>
          <w:lang w:val="mt-MT"/>
        </w:rPr>
        <w:t>6</w:t>
      </w:r>
      <w:r w:rsidR="00434609">
        <w:rPr>
          <w:rFonts w:ascii="Times New Roman" w:hAnsi="Times New Roman" w:cs="Times New Roman"/>
          <w:sz w:val="24"/>
          <w:szCs w:val="24"/>
          <w:shd w:val="clear" w:color="auto" w:fill="FFFFFF"/>
          <w:lang w:val="mt-MT"/>
        </w:rPr>
        <w:t>)</w:t>
      </w:r>
      <w:r w:rsidR="00434609" w:rsidRPr="00E2657C">
        <w:rPr>
          <w:rFonts w:ascii="Times New Roman" w:hAnsi="Times New Roman" w:cs="Times New Roman"/>
          <w:sz w:val="24"/>
          <w:szCs w:val="24"/>
          <w:shd w:val="clear" w:color="auto" w:fill="FFFFFF"/>
          <w:lang w:val="mt-MT"/>
        </w:rPr>
        <w:t xml:space="preserve"> with assignments which featured melody harmonizations, fill-in the blanks, bass realizations, treatment</w:t>
      </w:r>
      <w:r w:rsidR="00434609" w:rsidRPr="00B91856">
        <w:rPr>
          <w:rFonts w:ascii="Times New Roman" w:hAnsi="Times New Roman" w:cs="Times New Roman"/>
          <w:sz w:val="24"/>
          <w:szCs w:val="24"/>
          <w:shd w:val="clear" w:color="auto" w:fill="FFFFFF"/>
          <w:lang w:val="mt-MT"/>
        </w:rPr>
        <w:t xml:space="preserve"> of dissonan</w:t>
      </w:r>
      <w:r w:rsidR="00434609">
        <w:rPr>
          <w:rFonts w:ascii="Times New Roman" w:hAnsi="Times New Roman" w:cs="Times New Roman"/>
          <w:sz w:val="24"/>
          <w:szCs w:val="24"/>
          <w:shd w:val="clear" w:color="auto" w:fill="FFFFFF"/>
          <w:lang w:val="mt-MT"/>
        </w:rPr>
        <w:t>ce</w:t>
      </w:r>
      <w:r w:rsidR="00434609" w:rsidRPr="00B91856">
        <w:rPr>
          <w:rFonts w:ascii="Times New Roman" w:hAnsi="Times New Roman" w:cs="Times New Roman"/>
          <w:sz w:val="24"/>
          <w:szCs w:val="24"/>
          <w:shd w:val="clear" w:color="auto" w:fill="FFFFFF"/>
          <w:lang w:val="mt-MT"/>
        </w:rPr>
        <w:t>, playing of harmonic progressions and spelling and resolving diatonic chords</w:t>
      </w:r>
      <w:r w:rsidR="005A0998">
        <w:rPr>
          <w:rFonts w:ascii="Times New Roman" w:hAnsi="Times New Roman" w:cs="Times New Roman"/>
          <w:sz w:val="24"/>
          <w:szCs w:val="24"/>
          <w:shd w:val="clear" w:color="auto" w:fill="FFFFFF"/>
          <w:lang w:val="mt-MT"/>
        </w:rPr>
        <w:t xml:space="preserve"> (Callahan,</w:t>
      </w:r>
      <w:r w:rsidR="00CF05FB">
        <w:rPr>
          <w:rFonts w:ascii="Times New Roman" w:hAnsi="Times New Roman" w:cs="Times New Roman"/>
          <w:sz w:val="24"/>
          <w:szCs w:val="24"/>
          <w:shd w:val="clear" w:color="auto" w:fill="FFFFFF"/>
          <w:lang w:val="mt-MT"/>
        </w:rPr>
        <w:t xml:space="preserve"> </w:t>
      </w:r>
      <w:r w:rsidR="005A0998">
        <w:rPr>
          <w:rFonts w:ascii="Times New Roman" w:hAnsi="Times New Roman" w:cs="Times New Roman"/>
          <w:sz w:val="24"/>
          <w:szCs w:val="24"/>
          <w:shd w:val="clear" w:color="auto" w:fill="FFFFFF"/>
          <w:lang w:val="mt-MT"/>
        </w:rPr>
        <w:t>2015)</w:t>
      </w:r>
      <w:r w:rsidR="00434609" w:rsidRPr="00B91856">
        <w:rPr>
          <w:rFonts w:ascii="Times New Roman" w:hAnsi="Times New Roman" w:cs="Times New Roman"/>
          <w:sz w:val="24"/>
          <w:szCs w:val="24"/>
          <w:shd w:val="clear" w:color="auto" w:fill="FFFFFF"/>
          <w:lang w:val="mt-MT"/>
        </w:rPr>
        <w:t>.</w:t>
      </w:r>
    </w:p>
    <w:p w14:paraId="41D95C9D" w14:textId="5940A70A" w:rsidR="00434609" w:rsidRPr="00B91856" w:rsidRDefault="00434609" w:rsidP="00434609">
      <w:pPr>
        <w:spacing w:after="0" w:line="480" w:lineRule="auto"/>
        <w:jc w:val="both"/>
        <w:rPr>
          <w:rFonts w:ascii="Times New Roman" w:hAnsi="Times New Roman" w:cs="Times New Roman"/>
          <w:color w:val="53565A"/>
          <w:sz w:val="24"/>
          <w:szCs w:val="24"/>
          <w:shd w:val="clear" w:color="auto" w:fill="FFFFFF"/>
          <w:lang w:val="mt-MT"/>
        </w:rPr>
      </w:pPr>
      <w:r>
        <w:rPr>
          <w:rFonts w:ascii="Times New Roman" w:hAnsi="Times New Roman" w:cs="Times New Roman"/>
          <w:sz w:val="24"/>
          <w:szCs w:val="24"/>
          <w:shd w:val="clear" w:color="auto" w:fill="FFFFFF"/>
          <w:lang w:val="mt-MT"/>
        </w:rPr>
        <w:tab/>
      </w:r>
      <w:r w:rsidR="005072A9">
        <w:rPr>
          <w:rFonts w:ascii="Times New Roman" w:hAnsi="Times New Roman" w:cs="Times New Roman"/>
          <w:sz w:val="24"/>
          <w:szCs w:val="24"/>
          <w:shd w:val="clear" w:color="auto" w:fill="FFFFFF"/>
          <w:lang w:val="mt-MT"/>
        </w:rPr>
        <w:t>All things considered</w:t>
      </w:r>
      <w:r>
        <w:rPr>
          <w:rFonts w:ascii="Times New Roman" w:hAnsi="Times New Roman" w:cs="Times New Roman"/>
          <w:sz w:val="24"/>
          <w:szCs w:val="24"/>
          <w:shd w:val="clear" w:color="auto" w:fill="FFFFFF"/>
          <w:lang w:val="mt-MT"/>
        </w:rPr>
        <w:t>, i</w:t>
      </w:r>
      <w:r w:rsidRPr="00B91856">
        <w:rPr>
          <w:rFonts w:ascii="Times New Roman" w:hAnsi="Times New Roman" w:cs="Times New Roman"/>
          <w:sz w:val="24"/>
          <w:szCs w:val="24"/>
          <w:shd w:val="clear" w:color="auto" w:fill="FFFFFF"/>
          <w:lang w:val="mt-MT"/>
        </w:rPr>
        <w:t>mprovisation is an activity that can open new perspectives regarding teaching and learning in music theory as its very nature of real-time creative performance</w:t>
      </w:r>
      <w:r w:rsidR="005072A9">
        <w:rPr>
          <w:rFonts w:ascii="Times New Roman" w:hAnsi="Times New Roman" w:cs="Times New Roman"/>
          <w:sz w:val="24"/>
          <w:szCs w:val="24"/>
          <w:shd w:val="clear" w:color="auto" w:fill="FFFFFF"/>
          <w:lang w:val="mt-MT"/>
        </w:rPr>
        <w:t>,</w:t>
      </w:r>
      <w:r w:rsidRPr="00B91856">
        <w:rPr>
          <w:rFonts w:ascii="Times New Roman" w:hAnsi="Times New Roman" w:cs="Times New Roman"/>
          <w:sz w:val="24"/>
          <w:szCs w:val="24"/>
          <w:shd w:val="clear" w:color="auto" w:fill="FFFFFF"/>
          <w:lang w:val="mt-MT"/>
        </w:rPr>
        <w:t xml:space="preserve"> demands the prompt creating of music</w:t>
      </w:r>
      <w:r>
        <w:rPr>
          <w:rFonts w:ascii="Times New Roman" w:hAnsi="Times New Roman" w:cs="Times New Roman"/>
          <w:sz w:val="24"/>
          <w:szCs w:val="24"/>
          <w:shd w:val="clear" w:color="auto" w:fill="FFFFFF"/>
          <w:lang w:val="mt-MT"/>
        </w:rPr>
        <w:t xml:space="preserve"> </w:t>
      </w:r>
      <w:r w:rsidRPr="00B91856">
        <w:rPr>
          <w:rFonts w:ascii="Times New Roman" w:hAnsi="Times New Roman" w:cs="Times New Roman"/>
          <w:sz w:val="24"/>
          <w:szCs w:val="24"/>
          <w:shd w:val="clear" w:color="auto" w:fill="FFFFFF"/>
          <w:lang w:val="mt-MT"/>
        </w:rPr>
        <w:t>rhythmically, melodically, harmonically and contrapuntally.</w:t>
      </w:r>
      <w:r>
        <w:rPr>
          <w:rFonts w:ascii="Times New Roman" w:hAnsi="Times New Roman" w:cs="Times New Roman"/>
          <w:sz w:val="24"/>
          <w:szCs w:val="24"/>
          <w:shd w:val="clear" w:color="auto" w:fill="FFFFFF"/>
          <w:lang w:val="mt-MT"/>
        </w:rPr>
        <w:t xml:space="preserve"> </w:t>
      </w:r>
      <w:r w:rsidRPr="00B91856">
        <w:rPr>
          <w:rFonts w:ascii="Times New Roman" w:hAnsi="Times New Roman" w:cs="Times New Roman"/>
          <w:sz w:val="24"/>
          <w:szCs w:val="24"/>
          <w:shd w:val="clear" w:color="auto" w:fill="FFFFFF"/>
          <w:lang w:val="mt-MT"/>
        </w:rPr>
        <w:t xml:space="preserve">Improvisation can be approached on a structured level </w:t>
      </w:r>
      <w:r w:rsidRPr="00E333ED">
        <w:rPr>
          <w:rFonts w:ascii="Times New Roman" w:hAnsi="Times New Roman" w:cs="Times New Roman"/>
          <w:sz w:val="24"/>
          <w:szCs w:val="24"/>
          <w:shd w:val="clear" w:color="auto" w:fill="FFFFFF"/>
          <w:lang w:val="mt-MT"/>
        </w:rPr>
        <w:t>(Marvin, 2012;  Lovell, 2019)</w:t>
      </w:r>
      <w:r w:rsidR="001542D4">
        <w:rPr>
          <w:rFonts w:ascii="Times New Roman" w:hAnsi="Times New Roman" w:cs="Times New Roman"/>
          <w:color w:val="FF0000"/>
          <w:sz w:val="24"/>
          <w:szCs w:val="24"/>
          <w:shd w:val="clear" w:color="auto" w:fill="FFFFFF"/>
          <w:lang w:val="mt-MT"/>
        </w:rPr>
        <w:t xml:space="preserve"> </w:t>
      </w:r>
      <w:r w:rsidRPr="00B91856">
        <w:rPr>
          <w:rFonts w:ascii="Times New Roman" w:hAnsi="Times New Roman" w:cs="Times New Roman"/>
          <w:sz w:val="24"/>
          <w:szCs w:val="24"/>
          <w:shd w:val="clear" w:color="auto" w:fill="FFFFFF"/>
          <w:lang w:val="mt-MT"/>
        </w:rPr>
        <w:t>or in complete freedom of form, content and structure</w:t>
      </w:r>
      <w:r>
        <w:rPr>
          <w:rFonts w:ascii="Times New Roman" w:hAnsi="Times New Roman" w:cs="Times New Roman"/>
          <w:sz w:val="24"/>
          <w:szCs w:val="24"/>
          <w:shd w:val="clear" w:color="auto" w:fill="FFFFFF"/>
          <w:lang w:val="mt-MT"/>
        </w:rPr>
        <w:t xml:space="preserve">. </w:t>
      </w:r>
      <w:r w:rsidRPr="00E333ED">
        <w:rPr>
          <w:rFonts w:ascii="Times New Roman" w:hAnsi="Times New Roman" w:cs="Times New Roman"/>
          <w:sz w:val="24"/>
          <w:szCs w:val="24"/>
          <w:shd w:val="clear" w:color="auto" w:fill="FFFFFF"/>
          <w:lang w:val="mt-MT"/>
        </w:rPr>
        <w:t xml:space="preserve">Either way, encouraging improvisation can invigorate the teaching and learning processes of music </w:t>
      </w:r>
      <w:r w:rsidRPr="00B91856">
        <w:rPr>
          <w:rFonts w:ascii="Times New Roman" w:hAnsi="Times New Roman" w:cs="Times New Roman"/>
          <w:sz w:val="24"/>
          <w:szCs w:val="24"/>
          <w:shd w:val="clear" w:color="auto" w:fill="FFFFFF"/>
          <w:lang w:val="mt-MT"/>
        </w:rPr>
        <w:t xml:space="preserve">theory pedagogy in </w:t>
      </w:r>
      <w:r>
        <w:rPr>
          <w:rFonts w:ascii="Times New Roman" w:hAnsi="Times New Roman" w:cs="Times New Roman"/>
          <w:sz w:val="24"/>
          <w:szCs w:val="24"/>
          <w:shd w:val="clear" w:color="auto" w:fill="FFFFFF"/>
          <w:lang w:val="mt-MT"/>
        </w:rPr>
        <w:t>Higher Education</w:t>
      </w:r>
      <w:r w:rsidRPr="00B91856">
        <w:rPr>
          <w:rFonts w:ascii="Times New Roman" w:hAnsi="Times New Roman" w:cs="Times New Roman"/>
          <w:sz w:val="24"/>
          <w:szCs w:val="24"/>
          <w:shd w:val="clear" w:color="auto" w:fill="FFFFFF"/>
          <w:lang w:val="mt-MT"/>
        </w:rPr>
        <w:t>.</w:t>
      </w:r>
    </w:p>
    <w:p w14:paraId="4AC2C4EE" w14:textId="77777777" w:rsidR="00434609" w:rsidRPr="00B91856" w:rsidRDefault="00434609" w:rsidP="0065333C">
      <w:pPr>
        <w:spacing w:after="0" w:line="240" w:lineRule="auto"/>
        <w:jc w:val="both"/>
        <w:rPr>
          <w:rFonts w:ascii="Times New Roman" w:hAnsi="Times New Roman" w:cs="Helvetica"/>
          <w:color w:val="53565A"/>
          <w:sz w:val="21"/>
          <w:szCs w:val="21"/>
          <w:shd w:val="clear" w:color="auto" w:fill="FFFFFF"/>
          <w:lang w:val="mt-MT"/>
        </w:rPr>
      </w:pPr>
    </w:p>
    <w:p w14:paraId="7B11067B" w14:textId="0E333A36" w:rsidR="00434609" w:rsidRPr="0065333C" w:rsidRDefault="003C3FC8" w:rsidP="0065333C">
      <w:pPr>
        <w:pStyle w:val="Heading2"/>
        <w:spacing w:line="480" w:lineRule="auto"/>
        <w:rPr>
          <w:rFonts w:ascii="Times New Roman" w:hAnsi="Times New Roman"/>
          <w:color w:val="auto"/>
          <w:sz w:val="24"/>
          <w:szCs w:val="24"/>
          <w:lang w:val="mt-MT"/>
        </w:rPr>
      </w:pPr>
      <w:bookmarkStart w:id="44" w:name="_Toc77755905"/>
      <w:bookmarkStart w:id="45" w:name="_Toc115349149"/>
      <w:r>
        <w:rPr>
          <w:rFonts w:ascii="Times New Roman" w:hAnsi="Times New Roman"/>
          <w:color w:val="auto"/>
          <w:sz w:val="24"/>
          <w:szCs w:val="24"/>
          <w:lang w:val="mt-MT"/>
        </w:rPr>
        <w:t xml:space="preserve">2.3.4 </w:t>
      </w:r>
      <w:r w:rsidR="008F12D1">
        <w:rPr>
          <w:rFonts w:ascii="Times New Roman" w:hAnsi="Times New Roman"/>
          <w:color w:val="auto"/>
          <w:sz w:val="24"/>
          <w:szCs w:val="24"/>
          <w:lang w:val="mt-MT"/>
        </w:rPr>
        <w:t xml:space="preserve"> </w:t>
      </w:r>
      <w:r>
        <w:rPr>
          <w:rFonts w:ascii="Times New Roman" w:hAnsi="Times New Roman"/>
          <w:color w:val="auto"/>
          <w:sz w:val="24"/>
          <w:szCs w:val="24"/>
          <w:lang w:val="mt-MT"/>
        </w:rPr>
        <w:t xml:space="preserve">Music </w:t>
      </w:r>
      <w:r w:rsidR="00434609" w:rsidRPr="0065333C">
        <w:rPr>
          <w:rFonts w:ascii="Times New Roman" w:hAnsi="Times New Roman"/>
          <w:color w:val="auto"/>
          <w:sz w:val="24"/>
          <w:szCs w:val="24"/>
          <w:lang w:val="mt-MT"/>
        </w:rPr>
        <w:t>Analysis</w:t>
      </w:r>
      <w:bookmarkEnd w:id="44"/>
      <w:bookmarkEnd w:id="45"/>
    </w:p>
    <w:p w14:paraId="5732849C" w14:textId="41EAD4CC" w:rsidR="00434609" w:rsidRDefault="00434609" w:rsidP="0065333C">
      <w:pPr>
        <w:spacing w:before="240" w:after="0" w:line="480" w:lineRule="auto"/>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 xml:space="preserve">Another central skill in the music theory class is the score analysis component where students are encouraged to think analytically. This skill involves chord spelling and stacking, harmonic analysis and keyboard harmony (Lively, 2017).  When teaching music theory at higher grades, it has become increasingly important to equip students with solid analytical skills (Walker &amp; Renwick, 2000). Marvin (2012) explains that musical works </w:t>
      </w:r>
      <w:r w:rsidRPr="00B91856">
        <w:rPr>
          <w:rFonts w:ascii="Times New Roman" w:hAnsi="Times New Roman" w:cs="Times New Roman"/>
          <w:sz w:val="24"/>
          <w:szCs w:val="24"/>
          <w:lang w:val="mt-MT"/>
        </w:rPr>
        <w:lastRenderedPageBreak/>
        <w:t>should be analysed as soon as the student has</w:t>
      </w:r>
      <w:r>
        <w:rPr>
          <w:rFonts w:ascii="Times New Roman" w:hAnsi="Times New Roman" w:cs="Times New Roman"/>
          <w:sz w:val="24"/>
          <w:szCs w:val="24"/>
          <w:lang w:val="mt-MT"/>
        </w:rPr>
        <w:t xml:space="preserve"> acquired</w:t>
      </w:r>
      <w:r w:rsidRPr="00B91856">
        <w:rPr>
          <w:rFonts w:ascii="Times New Roman" w:hAnsi="Times New Roman" w:cs="Times New Roman"/>
          <w:sz w:val="24"/>
          <w:szCs w:val="24"/>
          <w:lang w:val="mt-MT"/>
        </w:rPr>
        <w:t xml:space="preserve"> </w:t>
      </w:r>
      <w:r>
        <w:rPr>
          <w:rFonts w:ascii="Times New Roman" w:hAnsi="Times New Roman" w:cs="Times New Roman"/>
          <w:sz w:val="24"/>
          <w:szCs w:val="24"/>
          <w:lang w:val="mt-MT"/>
        </w:rPr>
        <w:t>some ba</w:t>
      </w:r>
      <w:r w:rsidRPr="00B91856">
        <w:rPr>
          <w:rFonts w:ascii="Times New Roman" w:hAnsi="Times New Roman" w:cs="Times New Roman"/>
          <w:sz w:val="24"/>
          <w:szCs w:val="24"/>
          <w:lang w:val="mt-MT"/>
        </w:rPr>
        <w:t>sic understanding of musical form. For example, dance suites, popular songs, or sonatas should be used to identify phrase structures, diatonic harmony and form. Meyer (19</w:t>
      </w:r>
      <w:r>
        <w:rPr>
          <w:rFonts w:ascii="Times New Roman" w:hAnsi="Times New Roman" w:cs="Times New Roman"/>
          <w:sz w:val="24"/>
          <w:szCs w:val="24"/>
          <w:lang w:val="mt-MT"/>
        </w:rPr>
        <w:t>96</w:t>
      </w:r>
      <w:r w:rsidRPr="00B91856">
        <w:rPr>
          <w:rFonts w:ascii="Times New Roman" w:hAnsi="Times New Roman" w:cs="Times New Roman"/>
          <w:sz w:val="24"/>
          <w:szCs w:val="24"/>
          <w:lang w:val="mt-MT"/>
        </w:rPr>
        <w:t>) argues that few students learn to appreciate the structure of a piece when actually</w:t>
      </w:r>
      <w:r>
        <w:rPr>
          <w:rFonts w:ascii="Times New Roman" w:hAnsi="Times New Roman" w:cs="Times New Roman"/>
          <w:sz w:val="24"/>
          <w:szCs w:val="24"/>
          <w:lang w:val="mt-MT"/>
        </w:rPr>
        <w:t xml:space="preserve"> they</w:t>
      </w:r>
      <w:r w:rsidRPr="00B91856">
        <w:rPr>
          <w:rFonts w:ascii="Times New Roman" w:hAnsi="Times New Roman" w:cs="Times New Roman"/>
          <w:sz w:val="24"/>
          <w:szCs w:val="24"/>
          <w:lang w:val="mt-MT"/>
        </w:rPr>
        <w:t xml:space="preserve"> should be encouraged to analyse </w:t>
      </w:r>
      <w:r>
        <w:rPr>
          <w:rFonts w:ascii="Times New Roman" w:hAnsi="Times New Roman" w:cs="Times New Roman"/>
          <w:sz w:val="24"/>
          <w:szCs w:val="24"/>
          <w:lang w:val="mt-MT"/>
        </w:rPr>
        <w:t xml:space="preserve">the </w:t>
      </w:r>
      <w:r w:rsidRPr="00B91856">
        <w:rPr>
          <w:rFonts w:ascii="Times New Roman" w:hAnsi="Times New Roman" w:cs="Times New Roman"/>
          <w:sz w:val="24"/>
          <w:szCs w:val="24"/>
          <w:lang w:val="mt-MT"/>
        </w:rPr>
        <w:t>structure.</w:t>
      </w:r>
      <w:r>
        <w:rPr>
          <w:rFonts w:ascii="Times New Roman" w:hAnsi="Times New Roman" w:cs="Times New Roman"/>
          <w:sz w:val="24"/>
          <w:szCs w:val="24"/>
          <w:lang w:val="mt-MT"/>
        </w:rPr>
        <w:t xml:space="preserve"> What is more,</w:t>
      </w:r>
      <w:r w:rsidR="001542D4">
        <w:rPr>
          <w:rFonts w:ascii="Times New Roman" w:hAnsi="Times New Roman" w:cs="Times New Roman"/>
          <w:sz w:val="24"/>
          <w:szCs w:val="24"/>
          <w:lang w:val="mt-MT"/>
        </w:rPr>
        <w:t xml:space="preserve"> </w:t>
      </w:r>
      <w:r>
        <w:rPr>
          <w:rFonts w:ascii="Times New Roman" w:hAnsi="Times New Roman" w:cs="Times New Roman"/>
          <w:sz w:val="24"/>
          <w:szCs w:val="24"/>
          <w:lang w:val="mt-MT"/>
        </w:rPr>
        <w:t>i</w:t>
      </w:r>
      <w:r w:rsidRPr="00B91856">
        <w:rPr>
          <w:rFonts w:ascii="Times New Roman" w:hAnsi="Times New Roman" w:cs="Times New Roman"/>
          <w:sz w:val="24"/>
          <w:szCs w:val="24"/>
          <w:lang w:val="mt-MT"/>
        </w:rPr>
        <w:t xml:space="preserve">n teaching music analysis, Lively (2017) argues that learners should be given the opportunity to see several examples of each musical concept. </w:t>
      </w:r>
    </w:p>
    <w:p w14:paraId="48162C1D" w14:textId="7C5B6DD1" w:rsidR="00434609" w:rsidRPr="00B91856" w:rsidRDefault="00434609" w:rsidP="0065333C">
      <w:pPr>
        <w:spacing w:after="0" w:line="480" w:lineRule="auto"/>
        <w:ind w:firstLine="720"/>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To address the issue of repertoire knowledge, Searby (2017) suggests that students should listen to contempor</w:t>
      </w:r>
      <w:r w:rsidR="001542D4">
        <w:rPr>
          <w:rFonts w:ascii="Times New Roman" w:hAnsi="Times New Roman" w:cs="Times New Roman"/>
          <w:sz w:val="24"/>
          <w:szCs w:val="24"/>
          <w:lang w:val="mt-MT"/>
        </w:rPr>
        <w:t>ary and twentiet</w:t>
      </w:r>
      <w:r w:rsidR="005072A9">
        <w:rPr>
          <w:rFonts w:ascii="Times New Roman" w:hAnsi="Times New Roman" w:cs="Times New Roman"/>
          <w:sz w:val="24"/>
          <w:szCs w:val="24"/>
          <w:lang w:val="mt-MT"/>
        </w:rPr>
        <w:t>h-</w:t>
      </w:r>
      <w:r w:rsidRPr="00B91856">
        <w:rPr>
          <w:rFonts w:ascii="Times New Roman" w:hAnsi="Times New Roman" w:cs="Times New Roman"/>
          <w:sz w:val="24"/>
          <w:szCs w:val="24"/>
          <w:lang w:val="mt-MT"/>
        </w:rPr>
        <w:t xml:space="preserve">century </w:t>
      </w:r>
      <w:r>
        <w:rPr>
          <w:rFonts w:ascii="Times New Roman" w:hAnsi="Times New Roman" w:cs="Times New Roman"/>
          <w:sz w:val="24"/>
          <w:szCs w:val="24"/>
          <w:lang w:val="mt-MT"/>
        </w:rPr>
        <w:t>repertoire</w:t>
      </w:r>
      <w:r w:rsidRPr="00B91856">
        <w:rPr>
          <w:rFonts w:ascii="Times New Roman" w:hAnsi="Times New Roman" w:cs="Times New Roman"/>
          <w:sz w:val="24"/>
          <w:szCs w:val="24"/>
          <w:lang w:val="mt-MT"/>
        </w:rPr>
        <w:t xml:space="preserve"> such as Farbenmusik (colour music), minimalism and aleatoric music as well as be familiar with Schenker’s (1868-1935) analytical approach of tonal music. Schenker posits that tonal music belongs in its organization around levels of structure, in such a way that specific features become points of stability or resolution, while other points have intricate and detailed functions (Walker &amp; Renwick, 2000). Engaging students in music analysis using contemporary approaches such as Schenker’s approach could assist them in sharpening their analytical skill</w:t>
      </w:r>
      <w:r>
        <w:rPr>
          <w:rFonts w:ascii="Times New Roman" w:hAnsi="Times New Roman" w:cs="Times New Roman"/>
          <w:sz w:val="24"/>
          <w:szCs w:val="24"/>
          <w:lang w:val="mt-MT"/>
        </w:rPr>
        <w:t>s</w:t>
      </w:r>
      <w:r w:rsidRPr="00B91856">
        <w:rPr>
          <w:rFonts w:ascii="Times New Roman" w:hAnsi="Times New Roman" w:cs="Times New Roman"/>
          <w:sz w:val="24"/>
          <w:szCs w:val="24"/>
          <w:lang w:val="mt-MT"/>
        </w:rPr>
        <w:t>, interacting more in the classroom through discussion with the teacher and fellow students</w:t>
      </w:r>
      <w:r>
        <w:rPr>
          <w:rFonts w:ascii="Times New Roman" w:hAnsi="Times New Roman" w:cs="Times New Roman"/>
          <w:sz w:val="24"/>
          <w:szCs w:val="24"/>
          <w:lang w:val="mt-MT"/>
        </w:rPr>
        <w:t>,</w:t>
      </w:r>
      <w:r w:rsidRPr="00B91856">
        <w:rPr>
          <w:rFonts w:ascii="Times New Roman" w:hAnsi="Times New Roman" w:cs="Times New Roman"/>
          <w:sz w:val="24"/>
          <w:szCs w:val="24"/>
          <w:lang w:val="mt-MT"/>
        </w:rPr>
        <w:t xml:space="preserve"> and in producing more variety in their written work (Bribitzer-Stull, 2003).</w:t>
      </w:r>
    </w:p>
    <w:p w14:paraId="15A72D67" w14:textId="77777777" w:rsidR="00434609" w:rsidRPr="00B91856" w:rsidRDefault="00434609" w:rsidP="0065333C">
      <w:pPr>
        <w:spacing w:after="0" w:line="240" w:lineRule="auto"/>
        <w:jc w:val="both"/>
        <w:rPr>
          <w:rFonts w:ascii="Times New Roman" w:hAnsi="Times New Roman" w:cs="Times New Roman"/>
          <w:sz w:val="24"/>
          <w:szCs w:val="24"/>
          <w:lang w:val="mt-MT"/>
        </w:rPr>
      </w:pPr>
    </w:p>
    <w:p w14:paraId="38827CFC" w14:textId="5E4CD560" w:rsidR="00864483" w:rsidRPr="00864483" w:rsidRDefault="00434609" w:rsidP="00864483">
      <w:pPr>
        <w:pStyle w:val="Heading2"/>
        <w:spacing w:line="480" w:lineRule="auto"/>
        <w:rPr>
          <w:rFonts w:ascii="Times New Roman" w:hAnsi="Times New Roman"/>
          <w:color w:val="auto"/>
          <w:sz w:val="24"/>
          <w:szCs w:val="24"/>
          <w:lang w:val="mt-MT"/>
        </w:rPr>
      </w:pPr>
      <w:bookmarkStart w:id="46" w:name="_Toc77755906"/>
      <w:bookmarkStart w:id="47" w:name="_Toc115349150"/>
      <w:r w:rsidRPr="0065333C">
        <w:rPr>
          <w:rFonts w:ascii="Times New Roman" w:hAnsi="Times New Roman"/>
          <w:color w:val="auto"/>
          <w:sz w:val="24"/>
          <w:szCs w:val="24"/>
          <w:lang w:val="mt-MT"/>
        </w:rPr>
        <w:t xml:space="preserve">2.3.5 </w:t>
      </w:r>
      <w:r w:rsidR="008F12D1">
        <w:rPr>
          <w:rFonts w:ascii="Times New Roman" w:hAnsi="Times New Roman"/>
          <w:color w:val="auto"/>
          <w:sz w:val="24"/>
          <w:szCs w:val="24"/>
          <w:lang w:val="mt-MT"/>
        </w:rPr>
        <w:t xml:space="preserve"> </w:t>
      </w:r>
      <w:r w:rsidRPr="0065333C">
        <w:rPr>
          <w:rFonts w:ascii="Times New Roman" w:hAnsi="Times New Roman"/>
          <w:color w:val="auto"/>
          <w:sz w:val="24"/>
          <w:szCs w:val="24"/>
          <w:lang w:val="mt-MT"/>
        </w:rPr>
        <w:t>Keyboard Harmony</w:t>
      </w:r>
      <w:bookmarkEnd w:id="46"/>
      <w:bookmarkEnd w:id="47"/>
      <w:r w:rsidR="00864483">
        <w:rPr>
          <w:rFonts w:ascii="Times New Roman" w:hAnsi="Times New Roman"/>
          <w:color w:val="auto"/>
          <w:sz w:val="24"/>
          <w:szCs w:val="24"/>
          <w:lang w:val="mt-MT"/>
        </w:rPr>
        <w:t xml:space="preserve"> </w:t>
      </w:r>
    </w:p>
    <w:p w14:paraId="374EDB47" w14:textId="6FB7327C" w:rsidR="00434609" w:rsidRPr="00B91856" w:rsidRDefault="00434609" w:rsidP="00864483">
      <w:pPr>
        <w:spacing w:before="240" w:after="0" w:line="480" w:lineRule="auto"/>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Through keyboard harmony students learn how to synthesize harmonic progressions, voic</w:t>
      </w:r>
      <w:r w:rsidR="00B22388">
        <w:rPr>
          <w:rFonts w:ascii="Times New Roman" w:hAnsi="Times New Roman" w:cs="Times New Roman"/>
          <w:sz w:val="24"/>
          <w:szCs w:val="24"/>
          <w:lang w:val="mt-MT"/>
        </w:rPr>
        <w:t>e-</w:t>
      </w:r>
      <w:r w:rsidRPr="00B91856">
        <w:rPr>
          <w:rFonts w:ascii="Times New Roman" w:hAnsi="Times New Roman" w:cs="Times New Roman"/>
          <w:sz w:val="24"/>
          <w:szCs w:val="24"/>
          <w:lang w:val="mt-MT"/>
        </w:rPr>
        <w:t xml:space="preserve">leading, aural recognition and improvisation (Oksanen, 2012). Keyboard harmony provides the possibility of using one’s imagination without following strict notation. Choice of chords and keyboard </w:t>
      </w:r>
      <w:r>
        <w:rPr>
          <w:rFonts w:ascii="Times New Roman" w:hAnsi="Times New Roman" w:cs="Times New Roman"/>
          <w:sz w:val="24"/>
          <w:szCs w:val="24"/>
          <w:lang w:val="mt-MT"/>
        </w:rPr>
        <w:t xml:space="preserve">harmonisation </w:t>
      </w:r>
      <w:r w:rsidRPr="00B91856">
        <w:rPr>
          <w:rFonts w:ascii="Times New Roman" w:hAnsi="Times New Roman" w:cs="Times New Roman"/>
          <w:sz w:val="24"/>
          <w:szCs w:val="24"/>
          <w:lang w:val="mt-MT"/>
        </w:rPr>
        <w:t>can be decided by the performer himself. In parallel with this, Nelson (2002) states that keyboard harmony is significant to students learning</w:t>
      </w:r>
      <w:r w:rsidR="001542D4">
        <w:rPr>
          <w:rFonts w:ascii="Times New Roman" w:hAnsi="Times New Roman" w:cs="Times New Roman"/>
          <w:sz w:val="24"/>
          <w:szCs w:val="24"/>
          <w:lang w:val="mt-MT"/>
        </w:rPr>
        <w:t xml:space="preserve"> </w:t>
      </w:r>
      <w:r w:rsidRPr="00B91856">
        <w:rPr>
          <w:rFonts w:ascii="Times New Roman" w:hAnsi="Times New Roman" w:cs="Times New Roman"/>
          <w:sz w:val="24"/>
          <w:szCs w:val="24"/>
          <w:lang w:val="mt-MT"/>
        </w:rPr>
        <w:t xml:space="preserve"> voice-leading and part-writing. He emphasizes the importance of playing </w:t>
      </w:r>
      <w:r w:rsidRPr="00B91856">
        <w:rPr>
          <w:rFonts w:ascii="Times New Roman" w:hAnsi="Times New Roman" w:cs="Times New Roman"/>
          <w:sz w:val="24"/>
          <w:szCs w:val="24"/>
          <w:lang w:val="mt-MT"/>
        </w:rPr>
        <w:lastRenderedPageBreak/>
        <w:t xml:space="preserve">figured bass examples </w:t>
      </w:r>
      <w:r>
        <w:rPr>
          <w:rFonts w:ascii="Times New Roman" w:hAnsi="Times New Roman" w:cs="Times New Roman"/>
          <w:sz w:val="24"/>
          <w:szCs w:val="24"/>
          <w:lang w:val="mt-MT"/>
        </w:rPr>
        <w:t xml:space="preserve">on the keyboard </w:t>
      </w:r>
      <w:r w:rsidRPr="00B91856">
        <w:rPr>
          <w:rFonts w:ascii="Times New Roman" w:hAnsi="Times New Roman" w:cs="Times New Roman"/>
          <w:sz w:val="24"/>
          <w:szCs w:val="24"/>
          <w:lang w:val="mt-MT"/>
        </w:rPr>
        <w:t xml:space="preserve">and underscores that keyboard harmony offers valuable insight into the harmonization of varied repertoire such as chorale melodies and folk songs. In her book </w:t>
      </w:r>
      <w:r w:rsidRPr="00B91856">
        <w:rPr>
          <w:rFonts w:ascii="Times New Roman" w:hAnsi="Times New Roman" w:cs="Times New Roman"/>
          <w:i/>
          <w:sz w:val="24"/>
          <w:szCs w:val="24"/>
          <w:lang w:val="mt-MT"/>
        </w:rPr>
        <w:t>Theory Essentials</w:t>
      </w:r>
      <w:r w:rsidRPr="00B91856">
        <w:rPr>
          <w:rFonts w:ascii="Times New Roman" w:hAnsi="Times New Roman" w:cs="Times New Roman"/>
          <w:sz w:val="24"/>
          <w:szCs w:val="24"/>
          <w:lang w:val="mt-MT"/>
        </w:rPr>
        <w:t xml:space="preserve"> Mayfield (</w:t>
      </w:r>
      <w:r w:rsidR="00FE0A85" w:rsidRPr="00B91856">
        <w:rPr>
          <w:rFonts w:ascii="Times New Roman" w:hAnsi="Times New Roman" w:cs="Times New Roman"/>
          <w:sz w:val="24"/>
          <w:szCs w:val="24"/>
          <w:lang w:val="mt-MT"/>
        </w:rPr>
        <w:t>20</w:t>
      </w:r>
      <w:r w:rsidR="00FE0A85">
        <w:rPr>
          <w:rFonts w:ascii="Times New Roman" w:hAnsi="Times New Roman" w:cs="Times New Roman"/>
          <w:sz w:val="24"/>
          <w:szCs w:val="24"/>
          <w:lang w:val="mt-MT"/>
        </w:rPr>
        <w:t>12</w:t>
      </w:r>
      <w:r w:rsidRPr="00B91856">
        <w:rPr>
          <w:rFonts w:ascii="Times New Roman" w:hAnsi="Times New Roman" w:cs="Times New Roman"/>
          <w:sz w:val="24"/>
          <w:szCs w:val="24"/>
          <w:lang w:val="mt-MT"/>
        </w:rPr>
        <w:t xml:space="preserve">) urges students to apply </w:t>
      </w:r>
      <w:r w:rsidR="001542D4">
        <w:rPr>
          <w:rFonts w:ascii="Times New Roman" w:hAnsi="Times New Roman" w:cs="Times New Roman"/>
          <w:sz w:val="24"/>
          <w:szCs w:val="24"/>
          <w:lang w:val="mt-MT"/>
        </w:rPr>
        <w:t xml:space="preserve">the </w:t>
      </w:r>
      <w:r w:rsidRPr="00B91856">
        <w:rPr>
          <w:rFonts w:ascii="Times New Roman" w:hAnsi="Times New Roman" w:cs="Times New Roman"/>
          <w:sz w:val="24"/>
          <w:szCs w:val="24"/>
          <w:lang w:val="mt-MT"/>
        </w:rPr>
        <w:t>contents learnt of each chapter on the keyboard. Mayfield advocate</w:t>
      </w:r>
      <w:r>
        <w:rPr>
          <w:rFonts w:ascii="Times New Roman" w:hAnsi="Times New Roman" w:cs="Times New Roman"/>
          <w:sz w:val="24"/>
          <w:szCs w:val="24"/>
          <w:lang w:val="mt-MT"/>
        </w:rPr>
        <w:t>s</w:t>
      </w:r>
      <w:r w:rsidRPr="00B91856">
        <w:rPr>
          <w:rFonts w:ascii="Times New Roman" w:hAnsi="Times New Roman" w:cs="Times New Roman"/>
          <w:sz w:val="24"/>
          <w:szCs w:val="24"/>
          <w:lang w:val="mt-MT"/>
        </w:rPr>
        <w:t xml:space="preserve"> the integrative approach wherein keyboard applications involve compos</w:t>
      </w:r>
      <w:r w:rsidR="001542D4">
        <w:rPr>
          <w:rFonts w:ascii="Times New Roman" w:hAnsi="Times New Roman" w:cs="Times New Roman"/>
          <w:sz w:val="24"/>
          <w:szCs w:val="24"/>
          <w:lang w:val="mt-MT"/>
        </w:rPr>
        <w:t>i</w:t>
      </w:r>
      <w:r w:rsidRPr="00B91856">
        <w:rPr>
          <w:rFonts w:ascii="Times New Roman" w:hAnsi="Times New Roman" w:cs="Times New Roman"/>
          <w:sz w:val="24"/>
          <w:szCs w:val="24"/>
          <w:lang w:val="mt-MT"/>
        </w:rPr>
        <w:t>tion exercises.</w:t>
      </w:r>
    </w:p>
    <w:p w14:paraId="673EFE3E" w14:textId="77777777" w:rsidR="00434609" w:rsidRPr="008F3C62" w:rsidRDefault="00434609" w:rsidP="00434609">
      <w:pPr>
        <w:spacing w:after="0" w:line="480" w:lineRule="auto"/>
        <w:ind w:firstLine="720"/>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 xml:space="preserve">In convergence with this, Wagner (1992) articulates that keyboard harmony is an important subject but unfortunately </w:t>
      </w:r>
      <w:r w:rsidRPr="005A6FDD">
        <w:rPr>
          <w:rFonts w:ascii="Times New Roman" w:hAnsi="Times New Roman" w:cs="Times New Roman"/>
          <w:sz w:val="24"/>
          <w:szCs w:val="24"/>
          <w:lang w:val="mt-MT"/>
        </w:rPr>
        <w:t>is not given the attention it merits in music theory teaching and learning.</w:t>
      </w:r>
      <w:r>
        <w:rPr>
          <w:rFonts w:ascii="Times New Roman" w:hAnsi="Times New Roman" w:cs="Times New Roman"/>
          <w:sz w:val="24"/>
          <w:szCs w:val="24"/>
          <w:lang w:val="mt-MT"/>
        </w:rPr>
        <w:t xml:space="preserve"> </w:t>
      </w:r>
      <w:r w:rsidRPr="00B91856">
        <w:rPr>
          <w:rFonts w:ascii="Times New Roman" w:hAnsi="Times New Roman" w:cs="Times New Roman"/>
          <w:sz w:val="24"/>
          <w:szCs w:val="24"/>
          <w:lang w:val="mt-MT"/>
        </w:rPr>
        <w:t>Snodgrass’s survey (201</w:t>
      </w:r>
      <w:r>
        <w:rPr>
          <w:rFonts w:ascii="Times New Roman" w:hAnsi="Times New Roman" w:cs="Times New Roman"/>
          <w:sz w:val="24"/>
          <w:szCs w:val="24"/>
          <w:lang w:val="mt-MT"/>
        </w:rPr>
        <w:t>6</w:t>
      </w:r>
      <w:r w:rsidRPr="00B91856">
        <w:rPr>
          <w:rFonts w:ascii="Times New Roman" w:hAnsi="Times New Roman" w:cs="Times New Roman"/>
          <w:sz w:val="24"/>
          <w:szCs w:val="24"/>
          <w:lang w:val="mt-MT"/>
        </w:rPr>
        <w:t xml:space="preserve">) indicated that </w:t>
      </w:r>
      <w:r w:rsidRPr="005A6FDD">
        <w:rPr>
          <w:rFonts w:ascii="Times New Roman" w:hAnsi="Times New Roman" w:cs="Times New Roman"/>
          <w:sz w:val="24"/>
          <w:szCs w:val="24"/>
          <w:lang w:val="mt-MT"/>
        </w:rPr>
        <w:t xml:space="preserve">using keyboard harmony as a springboard for improvisation is not frequently reported in music theory research and practice. Firstly, the resources and workbooks that are available offer limited help to the </w:t>
      </w:r>
      <w:r w:rsidRPr="00B91856">
        <w:rPr>
          <w:rFonts w:ascii="Times New Roman" w:hAnsi="Times New Roman" w:cs="Times New Roman"/>
          <w:sz w:val="24"/>
          <w:szCs w:val="24"/>
          <w:lang w:val="mt-MT"/>
        </w:rPr>
        <w:t xml:space="preserve">students with the process of transposition </w:t>
      </w:r>
      <w:r>
        <w:rPr>
          <w:rFonts w:ascii="Times New Roman" w:hAnsi="Times New Roman" w:cs="Times New Roman"/>
          <w:sz w:val="24"/>
          <w:szCs w:val="24"/>
          <w:lang w:val="mt-MT"/>
        </w:rPr>
        <w:t>on the keyboard</w:t>
      </w:r>
      <w:r w:rsidRPr="00B91856">
        <w:rPr>
          <w:rFonts w:ascii="Times New Roman" w:hAnsi="Times New Roman" w:cs="Times New Roman"/>
          <w:sz w:val="24"/>
          <w:szCs w:val="24"/>
          <w:lang w:val="mt-MT"/>
        </w:rPr>
        <w:t xml:space="preserve">. Spranswick </w:t>
      </w:r>
      <w:r w:rsidRPr="00B91856">
        <w:rPr>
          <w:rFonts w:ascii="Times New Roman" w:hAnsi="Times New Roman" w:cs="Times New Roman"/>
          <w:sz w:val="24"/>
          <w:szCs w:val="24"/>
          <w:lang w:val="en-GB"/>
        </w:rPr>
        <w:t xml:space="preserve">(2014) </w:t>
      </w:r>
      <w:r w:rsidRPr="00B91856">
        <w:rPr>
          <w:rFonts w:ascii="Times New Roman" w:hAnsi="Times New Roman" w:cs="Times New Roman"/>
          <w:sz w:val="24"/>
          <w:szCs w:val="24"/>
          <w:lang w:val="mt-MT"/>
        </w:rPr>
        <w:t xml:space="preserve">specifies that learning how to harmonize at sight and to assimilate figured bass are skills which can be learnt over a period of time and with regular practice. </w:t>
      </w:r>
      <w:r w:rsidRPr="00364C1A">
        <w:rPr>
          <w:rFonts w:ascii="Times New Roman" w:hAnsi="Times New Roman" w:cs="Times New Roman"/>
          <w:sz w:val="24"/>
          <w:szCs w:val="24"/>
          <w:lang w:val="mt-MT"/>
        </w:rPr>
        <w:t xml:space="preserve">Secondly, there should be more attention on how to approach keyboard improvisation. </w:t>
      </w:r>
      <w:r w:rsidRPr="00B91856">
        <w:rPr>
          <w:rFonts w:ascii="Times New Roman" w:hAnsi="Times New Roman" w:cs="Times New Roman"/>
          <w:sz w:val="24"/>
          <w:szCs w:val="24"/>
          <w:lang w:val="mt-MT"/>
        </w:rPr>
        <w:t>Marvin (2012) suggests that keyboard improvisation should be structured within a given framework</w:t>
      </w:r>
      <w:r>
        <w:rPr>
          <w:rFonts w:ascii="Times New Roman" w:hAnsi="Times New Roman" w:cs="Times New Roman"/>
          <w:sz w:val="24"/>
          <w:szCs w:val="24"/>
          <w:lang w:val="mt-MT"/>
        </w:rPr>
        <w:t xml:space="preserve">, which would allow learners to </w:t>
      </w:r>
      <w:r w:rsidRPr="00B91856">
        <w:rPr>
          <w:rFonts w:ascii="Times New Roman" w:hAnsi="Times New Roman" w:cs="Times New Roman"/>
          <w:sz w:val="24"/>
          <w:szCs w:val="24"/>
          <w:lang w:val="mt-MT"/>
        </w:rPr>
        <w:t>internalis</w:t>
      </w:r>
      <w:r>
        <w:rPr>
          <w:rFonts w:ascii="Times New Roman" w:hAnsi="Times New Roman" w:cs="Times New Roman"/>
          <w:sz w:val="24"/>
          <w:szCs w:val="24"/>
          <w:lang w:val="mt-MT"/>
        </w:rPr>
        <w:t>e</w:t>
      </w:r>
      <w:r w:rsidRPr="00B91856">
        <w:rPr>
          <w:rFonts w:ascii="Times New Roman" w:hAnsi="Times New Roman" w:cs="Times New Roman"/>
          <w:sz w:val="24"/>
          <w:szCs w:val="24"/>
          <w:lang w:val="mt-MT"/>
        </w:rPr>
        <w:t xml:space="preserve"> music structure </w:t>
      </w:r>
      <w:r>
        <w:rPr>
          <w:rFonts w:ascii="Times New Roman" w:hAnsi="Times New Roman" w:cs="Times New Roman"/>
          <w:sz w:val="24"/>
          <w:szCs w:val="24"/>
          <w:lang w:val="mt-MT"/>
        </w:rPr>
        <w:t>and later</w:t>
      </w:r>
      <w:r w:rsidRPr="00B91856">
        <w:rPr>
          <w:rFonts w:ascii="Times New Roman" w:hAnsi="Times New Roman" w:cs="Times New Roman"/>
          <w:sz w:val="24"/>
          <w:szCs w:val="24"/>
          <w:lang w:val="mt-MT"/>
        </w:rPr>
        <w:t xml:space="preserve"> translate</w:t>
      </w:r>
      <w:r>
        <w:rPr>
          <w:rFonts w:ascii="Times New Roman" w:hAnsi="Times New Roman" w:cs="Times New Roman"/>
          <w:sz w:val="24"/>
          <w:szCs w:val="24"/>
          <w:lang w:val="mt-MT"/>
        </w:rPr>
        <w:t xml:space="preserve"> it</w:t>
      </w:r>
      <w:r w:rsidRPr="00B91856">
        <w:rPr>
          <w:rFonts w:ascii="Times New Roman" w:hAnsi="Times New Roman" w:cs="Times New Roman"/>
          <w:sz w:val="24"/>
          <w:szCs w:val="24"/>
          <w:lang w:val="mt-MT"/>
        </w:rPr>
        <w:t xml:space="preserve"> into performance decisions which could influence interpretation and generate greater artistry. Callahan (2015) claims that incorporating keyboard work into theory instruction shows evidence of substantial, positive impact on students. On the whole, it is argued that keyboard harmony could be a very useful tool for music theory learners </w:t>
      </w:r>
      <w:r>
        <w:rPr>
          <w:rFonts w:ascii="Times New Roman" w:hAnsi="Times New Roman" w:cs="Times New Roman"/>
          <w:sz w:val="24"/>
          <w:szCs w:val="24"/>
          <w:lang w:val="mt-MT"/>
        </w:rPr>
        <w:t>as</w:t>
      </w:r>
      <w:r w:rsidRPr="00B91856">
        <w:rPr>
          <w:rFonts w:ascii="Times New Roman" w:hAnsi="Times New Roman" w:cs="Times New Roman"/>
          <w:sz w:val="24"/>
          <w:szCs w:val="24"/>
          <w:lang w:val="mt-MT"/>
        </w:rPr>
        <w:t xml:space="preserve"> it enhances their aural skills, understanding of musical structures and their creative musical decisions.</w:t>
      </w:r>
    </w:p>
    <w:p w14:paraId="34D05C60" w14:textId="3A501F6D" w:rsidR="003A25BB" w:rsidRPr="008F12D1" w:rsidRDefault="003C3FC8" w:rsidP="00B16208">
      <w:pPr>
        <w:pStyle w:val="Heading1"/>
        <w:spacing w:line="480" w:lineRule="auto"/>
        <w:rPr>
          <w:rFonts w:ascii="Times New Roman" w:hAnsi="Times New Roman"/>
          <w:color w:val="auto"/>
          <w:sz w:val="24"/>
          <w:szCs w:val="24"/>
          <w:lang w:val="mt-MT"/>
        </w:rPr>
      </w:pPr>
      <w:bookmarkStart w:id="48" w:name="_Toc77755907"/>
      <w:bookmarkStart w:id="49" w:name="_Toc115349151"/>
      <w:r w:rsidRPr="008F12D1">
        <w:rPr>
          <w:rFonts w:ascii="Times New Roman" w:hAnsi="Times New Roman"/>
          <w:color w:val="auto"/>
          <w:sz w:val="24"/>
          <w:szCs w:val="24"/>
          <w:lang w:val="mt-MT"/>
        </w:rPr>
        <w:t>2.4 APPROACHES TO TEACHING</w:t>
      </w:r>
      <w:r w:rsidR="001542D4">
        <w:rPr>
          <w:rFonts w:ascii="Times New Roman" w:hAnsi="Times New Roman"/>
          <w:color w:val="auto"/>
          <w:sz w:val="24"/>
          <w:szCs w:val="24"/>
          <w:lang w:val="mt-MT"/>
        </w:rPr>
        <w:t>:</w:t>
      </w:r>
      <w:r w:rsidRPr="008F12D1">
        <w:rPr>
          <w:rFonts w:ascii="Times New Roman" w:hAnsi="Times New Roman"/>
          <w:color w:val="auto"/>
          <w:sz w:val="24"/>
          <w:szCs w:val="24"/>
          <w:lang w:val="mt-MT"/>
        </w:rPr>
        <w:t xml:space="preserve"> THE MUSIC THEORY CURRICULUM</w:t>
      </w:r>
      <w:bookmarkEnd w:id="48"/>
      <w:bookmarkEnd w:id="49"/>
    </w:p>
    <w:p w14:paraId="54B7A710" w14:textId="77777777" w:rsidR="00434609" w:rsidRPr="00B16208" w:rsidRDefault="00434609" w:rsidP="00B16208">
      <w:pPr>
        <w:pStyle w:val="Heading1"/>
        <w:spacing w:before="0"/>
        <w:rPr>
          <w:rFonts w:ascii="Times New Roman" w:hAnsi="Times New Roman" w:cs="Times New Roman"/>
          <w:sz w:val="24"/>
          <w:szCs w:val="24"/>
          <w:lang w:val="mt-MT"/>
        </w:rPr>
      </w:pPr>
    </w:p>
    <w:p w14:paraId="2490E3E9" w14:textId="236358DD" w:rsidR="00434609" w:rsidRPr="00364C1A" w:rsidRDefault="005A0998" w:rsidP="00434609">
      <w:pPr>
        <w:spacing w:after="0" w:line="480" w:lineRule="auto"/>
        <w:jc w:val="both"/>
        <w:rPr>
          <w:rFonts w:ascii="Times New Roman" w:hAnsi="Times New Roman" w:cs="Times New Roman"/>
          <w:sz w:val="24"/>
          <w:szCs w:val="24"/>
          <w:lang w:val="mt-MT"/>
        </w:rPr>
      </w:pPr>
      <w:r w:rsidRPr="005A0998">
        <w:rPr>
          <w:rFonts w:ascii="Times New Roman" w:hAnsi="Times New Roman" w:cs="Times New Roman"/>
          <w:color w:val="FF0000"/>
          <w:sz w:val="24"/>
          <w:szCs w:val="24"/>
          <w:lang w:val="mt-MT"/>
        </w:rPr>
        <w:t>I</w:t>
      </w:r>
      <w:r w:rsidR="00434609" w:rsidRPr="005A0998">
        <w:rPr>
          <w:rFonts w:ascii="Times New Roman" w:hAnsi="Times New Roman" w:cs="Times New Roman"/>
          <w:color w:val="FF0000"/>
          <w:sz w:val="24"/>
          <w:szCs w:val="24"/>
          <w:lang w:val="mt-MT"/>
        </w:rPr>
        <w:t xml:space="preserve">n general terms, </w:t>
      </w:r>
      <w:r w:rsidR="00434609" w:rsidRPr="002D4B49">
        <w:rPr>
          <w:rFonts w:ascii="Times New Roman" w:hAnsi="Times New Roman" w:cs="Times New Roman"/>
          <w:sz w:val="24"/>
          <w:szCs w:val="24"/>
          <w:lang w:val="mt-MT"/>
        </w:rPr>
        <w:t xml:space="preserve">music theory instruction in </w:t>
      </w:r>
      <w:r w:rsidR="00434609">
        <w:rPr>
          <w:rFonts w:ascii="Times New Roman" w:hAnsi="Times New Roman" w:cs="Times New Roman"/>
          <w:sz w:val="24"/>
          <w:szCs w:val="24"/>
          <w:lang w:val="mt-MT"/>
        </w:rPr>
        <w:t>Higher Education</w:t>
      </w:r>
      <w:r w:rsidR="00434609" w:rsidRPr="002D4B49">
        <w:rPr>
          <w:rFonts w:ascii="Times New Roman" w:hAnsi="Times New Roman" w:cs="Times New Roman"/>
          <w:sz w:val="24"/>
          <w:szCs w:val="24"/>
          <w:lang w:val="mt-MT"/>
        </w:rPr>
        <w:t xml:space="preserve">  should provide differentiated work that builds on previous material, keep</w:t>
      </w:r>
      <w:r w:rsidR="00434609">
        <w:rPr>
          <w:rFonts w:ascii="Times New Roman" w:hAnsi="Times New Roman" w:cs="Times New Roman"/>
          <w:sz w:val="24"/>
          <w:szCs w:val="24"/>
          <w:lang w:val="mt-MT"/>
        </w:rPr>
        <w:t>s</w:t>
      </w:r>
      <w:r w:rsidR="00434609" w:rsidRPr="002D4B49">
        <w:rPr>
          <w:rFonts w:ascii="Times New Roman" w:hAnsi="Times New Roman" w:cs="Times New Roman"/>
          <w:sz w:val="24"/>
          <w:szCs w:val="24"/>
          <w:lang w:val="mt-MT"/>
        </w:rPr>
        <w:t xml:space="preserve"> students engaged through </w:t>
      </w:r>
      <w:r w:rsidR="00434609" w:rsidRPr="002D4B49">
        <w:rPr>
          <w:rFonts w:ascii="Times New Roman" w:hAnsi="Times New Roman" w:cs="Times New Roman"/>
          <w:sz w:val="24"/>
          <w:szCs w:val="24"/>
          <w:lang w:val="mt-MT"/>
        </w:rPr>
        <w:lastRenderedPageBreak/>
        <w:t>carefully paced lessons, use</w:t>
      </w:r>
      <w:r w:rsidR="00434609">
        <w:rPr>
          <w:rFonts w:ascii="Times New Roman" w:hAnsi="Times New Roman" w:cs="Times New Roman"/>
          <w:sz w:val="24"/>
          <w:szCs w:val="24"/>
          <w:lang w:val="mt-MT"/>
        </w:rPr>
        <w:t>s</w:t>
      </w:r>
      <w:r w:rsidR="00434609" w:rsidRPr="002D4B49">
        <w:rPr>
          <w:rFonts w:ascii="Times New Roman" w:hAnsi="Times New Roman" w:cs="Times New Roman"/>
          <w:sz w:val="24"/>
          <w:szCs w:val="24"/>
          <w:lang w:val="mt-MT"/>
        </w:rPr>
        <w:t xml:space="preserve"> appropriate questioning techniques to structure, probe and elicit responses from students</w:t>
      </w:r>
      <w:r w:rsidR="00434609">
        <w:rPr>
          <w:rFonts w:ascii="Times New Roman" w:hAnsi="Times New Roman" w:cs="Times New Roman"/>
          <w:sz w:val="24"/>
          <w:szCs w:val="24"/>
          <w:lang w:val="en-GB"/>
        </w:rPr>
        <w:t xml:space="preserve"> </w:t>
      </w:r>
      <w:r w:rsidR="00434609" w:rsidRPr="002D4B49">
        <w:rPr>
          <w:rFonts w:ascii="Times New Roman" w:hAnsi="Times New Roman" w:cs="Times New Roman"/>
          <w:sz w:val="24"/>
          <w:szCs w:val="24"/>
          <w:lang w:val="mt-MT"/>
        </w:rPr>
        <w:t>and should reinforce essential material</w:t>
      </w:r>
      <w:r>
        <w:rPr>
          <w:rFonts w:ascii="Times New Roman" w:hAnsi="Times New Roman" w:cs="Times New Roman"/>
          <w:sz w:val="24"/>
          <w:szCs w:val="24"/>
          <w:lang w:val="mt-MT"/>
        </w:rPr>
        <w:t xml:space="preserve"> </w:t>
      </w:r>
      <w:r w:rsidRPr="005A0998">
        <w:rPr>
          <w:rFonts w:ascii="Times New Roman" w:hAnsi="Times New Roman" w:cs="Times New Roman"/>
          <w:color w:val="FF0000"/>
          <w:sz w:val="24"/>
          <w:szCs w:val="24"/>
          <w:lang w:val="mt-MT"/>
        </w:rPr>
        <w:t>(Button, 2010)</w:t>
      </w:r>
      <w:r w:rsidR="00434609" w:rsidRPr="005A0998">
        <w:rPr>
          <w:rFonts w:ascii="Times New Roman" w:hAnsi="Times New Roman" w:cs="Times New Roman"/>
          <w:color w:val="FF0000"/>
          <w:sz w:val="24"/>
          <w:szCs w:val="24"/>
          <w:lang w:val="mt-MT"/>
        </w:rPr>
        <w:t xml:space="preserve">. </w:t>
      </w:r>
      <w:r w:rsidR="00434609" w:rsidRPr="002D4B49">
        <w:rPr>
          <w:rFonts w:ascii="Times New Roman" w:hAnsi="Times New Roman" w:cs="Times New Roman"/>
          <w:sz w:val="24"/>
          <w:szCs w:val="24"/>
          <w:lang w:val="mt-MT"/>
        </w:rPr>
        <w:t xml:space="preserve">Instructional challenges pertaining to teaching music theory in </w:t>
      </w:r>
      <w:r w:rsidR="00434609">
        <w:rPr>
          <w:rFonts w:ascii="Times New Roman" w:hAnsi="Times New Roman" w:cs="Times New Roman"/>
          <w:sz w:val="24"/>
          <w:szCs w:val="24"/>
          <w:lang w:val="mt-MT"/>
        </w:rPr>
        <w:t>Higher Education</w:t>
      </w:r>
      <w:r w:rsidR="00434609" w:rsidRPr="002D4B49">
        <w:rPr>
          <w:rFonts w:ascii="Times New Roman" w:hAnsi="Times New Roman" w:cs="Times New Roman"/>
          <w:sz w:val="24"/>
          <w:szCs w:val="24"/>
          <w:lang w:val="mt-MT"/>
        </w:rPr>
        <w:t xml:space="preserve"> can be </w:t>
      </w:r>
      <w:r w:rsidR="00434609">
        <w:rPr>
          <w:rFonts w:ascii="Times New Roman" w:hAnsi="Times New Roman" w:cs="Times New Roman"/>
          <w:sz w:val="24"/>
          <w:szCs w:val="24"/>
          <w:lang w:val="mt-MT"/>
        </w:rPr>
        <w:t>overcome</w:t>
      </w:r>
      <w:r w:rsidR="00434609" w:rsidRPr="002D4B49">
        <w:rPr>
          <w:rFonts w:ascii="Times New Roman" w:hAnsi="Times New Roman" w:cs="Times New Roman"/>
          <w:sz w:val="24"/>
          <w:szCs w:val="24"/>
          <w:lang w:val="mt-MT"/>
        </w:rPr>
        <w:t xml:space="preserve"> only through careful reflection of the teaching approaches that a tutor may choose to select (Lively, 2017). Goals, objectives, challenges and time requirements to learn the new material must be identified. Lively (2017) suggests that in the music theory class in </w:t>
      </w:r>
      <w:r w:rsidR="00434609">
        <w:rPr>
          <w:rFonts w:ascii="Times New Roman" w:hAnsi="Times New Roman" w:cs="Times New Roman"/>
          <w:sz w:val="24"/>
          <w:szCs w:val="24"/>
          <w:lang w:val="mt-MT"/>
        </w:rPr>
        <w:t>Higher Education</w:t>
      </w:r>
      <w:r w:rsidR="00434609" w:rsidRPr="002D4B49">
        <w:rPr>
          <w:rFonts w:ascii="Times New Roman" w:hAnsi="Times New Roman" w:cs="Times New Roman"/>
          <w:sz w:val="24"/>
          <w:szCs w:val="24"/>
          <w:lang w:val="mt-MT"/>
        </w:rPr>
        <w:t xml:space="preserve">, the tutor may feel the need to review the fundamentals at the beginning of the class, because of the wide disparity of knowledge and skills of the students. </w:t>
      </w:r>
      <w:r w:rsidR="00434609" w:rsidRPr="00364C1A">
        <w:rPr>
          <w:rFonts w:ascii="Times New Roman" w:hAnsi="Times New Roman" w:cs="Times New Roman"/>
          <w:sz w:val="24"/>
          <w:szCs w:val="24"/>
          <w:lang w:val="mt-MT"/>
        </w:rPr>
        <w:t>The following paragraphs explore literature on two core approaches to effective music theory teaching and learning in Higher Education identified by scholarship, namely student-centred learning and inquiry-based learning.</w:t>
      </w:r>
    </w:p>
    <w:p w14:paraId="658425FA" w14:textId="77777777" w:rsidR="00434609" w:rsidRDefault="00434609" w:rsidP="003A25BB">
      <w:pPr>
        <w:spacing w:after="0" w:line="240" w:lineRule="auto"/>
        <w:jc w:val="both"/>
        <w:rPr>
          <w:rFonts w:ascii="Times New Roman" w:hAnsi="Times New Roman" w:cs="Times New Roman"/>
          <w:sz w:val="24"/>
          <w:szCs w:val="24"/>
          <w:lang w:val="mt-MT"/>
        </w:rPr>
      </w:pPr>
    </w:p>
    <w:p w14:paraId="64233B5E" w14:textId="74B89823" w:rsidR="003A25BB" w:rsidRPr="003A25BB" w:rsidRDefault="003A25BB" w:rsidP="003A25BB">
      <w:pPr>
        <w:pStyle w:val="Heading2"/>
        <w:spacing w:line="480" w:lineRule="auto"/>
        <w:rPr>
          <w:rFonts w:ascii="Times New Roman" w:hAnsi="Times New Roman" w:cs="Times New Roman"/>
          <w:color w:val="auto"/>
          <w:sz w:val="24"/>
          <w:szCs w:val="24"/>
          <w:lang w:val="mt-MT"/>
        </w:rPr>
      </w:pPr>
      <w:bookmarkStart w:id="50" w:name="_Toc77755908"/>
      <w:bookmarkStart w:id="51" w:name="_Toc115349152"/>
      <w:r w:rsidRPr="003A25BB">
        <w:rPr>
          <w:rFonts w:ascii="Times New Roman" w:hAnsi="Times New Roman" w:cs="Times New Roman"/>
          <w:color w:val="auto"/>
          <w:sz w:val="24"/>
          <w:szCs w:val="24"/>
          <w:lang w:val="mt-MT"/>
        </w:rPr>
        <w:t xml:space="preserve">2.4.1 </w:t>
      </w:r>
      <w:r w:rsidR="008F12D1">
        <w:rPr>
          <w:rFonts w:ascii="Times New Roman" w:hAnsi="Times New Roman" w:cs="Times New Roman"/>
          <w:color w:val="auto"/>
          <w:sz w:val="24"/>
          <w:szCs w:val="24"/>
          <w:lang w:val="mt-MT"/>
        </w:rPr>
        <w:t xml:space="preserve"> Student-C</w:t>
      </w:r>
      <w:r w:rsidRPr="003A25BB">
        <w:rPr>
          <w:rFonts w:ascii="Times New Roman" w:hAnsi="Times New Roman" w:cs="Times New Roman"/>
          <w:color w:val="auto"/>
          <w:sz w:val="24"/>
          <w:szCs w:val="24"/>
          <w:lang w:val="mt-MT"/>
        </w:rPr>
        <w:t>entred Learning in Music Theory T</w:t>
      </w:r>
      <w:r w:rsidR="00434609" w:rsidRPr="003A25BB">
        <w:rPr>
          <w:rFonts w:ascii="Times New Roman" w:hAnsi="Times New Roman" w:cs="Times New Roman"/>
          <w:color w:val="auto"/>
          <w:sz w:val="24"/>
          <w:szCs w:val="24"/>
          <w:lang w:val="mt-MT"/>
        </w:rPr>
        <w:t>eaching in Higher Education</w:t>
      </w:r>
      <w:bookmarkEnd w:id="50"/>
      <w:bookmarkEnd w:id="51"/>
    </w:p>
    <w:p w14:paraId="5725169D" w14:textId="77777777" w:rsidR="00434609" w:rsidRDefault="00434609" w:rsidP="003A25BB">
      <w:pPr>
        <w:spacing w:before="240" w:after="0" w:line="480" w:lineRule="auto"/>
        <w:jc w:val="both"/>
        <w:rPr>
          <w:rFonts w:ascii="Times New Roman" w:hAnsi="Times New Roman" w:cs="Times New Roman"/>
          <w:sz w:val="24"/>
          <w:szCs w:val="24"/>
          <w:lang w:val="mt-MT"/>
        </w:rPr>
      </w:pPr>
      <w:r>
        <w:rPr>
          <w:rFonts w:ascii="Times New Roman" w:hAnsi="Times New Roman" w:cs="Times New Roman"/>
          <w:sz w:val="24"/>
          <w:szCs w:val="24"/>
          <w:lang w:val="mt-MT"/>
        </w:rPr>
        <w:t>Chenette (2017) favours the idea</w:t>
      </w:r>
      <w:r w:rsidRPr="00B91856">
        <w:rPr>
          <w:rFonts w:ascii="Times New Roman" w:hAnsi="Times New Roman" w:cs="Times New Roman"/>
          <w:sz w:val="24"/>
          <w:szCs w:val="24"/>
          <w:lang w:val="mt-MT"/>
        </w:rPr>
        <w:t xml:space="preserve"> that the music theory curriculum should promote </w:t>
      </w:r>
      <w:r w:rsidRPr="003111B7">
        <w:rPr>
          <w:rFonts w:ascii="Times New Roman" w:hAnsi="Times New Roman" w:cs="Times New Roman"/>
          <w:sz w:val="24"/>
          <w:szCs w:val="24"/>
          <w:lang w:val="mt-MT"/>
        </w:rPr>
        <w:t>student-</w:t>
      </w:r>
      <w:r w:rsidRPr="003111B7">
        <w:rPr>
          <w:rFonts w:ascii="Times New Roman" w:hAnsi="Times New Roman" w:cs="Times New Roman"/>
          <w:sz w:val="24"/>
          <w:szCs w:val="24"/>
          <w:lang w:val="en-GB"/>
        </w:rPr>
        <w:t xml:space="preserve">centred </w:t>
      </w:r>
      <w:r w:rsidRPr="003111B7">
        <w:rPr>
          <w:rFonts w:ascii="Times New Roman" w:hAnsi="Times New Roman" w:cs="Times New Roman"/>
          <w:sz w:val="24"/>
          <w:szCs w:val="24"/>
          <w:lang w:val="mt-MT"/>
        </w:rPr>
        <w:t>learning</w:t>
      </w:r>
      <w:r w:rsidRPr="00B91856">
        <w:rPr>
          <w:rFonts w:ascii="Times New Roman" w:hAnsi="Times New Roman" w:cs="Times New Roman"/>
          <w:sz w:val="24"/>
          <w:szCs w:val="24"/>
          <w:lang w:val="mt-MT"/>
        </w:rPr>
        <w:t>. Shaffer (2014) emphasizes that a student-centred curriculum treats the student as the subject and the materials as the objects to be explored. Furthermore, Stamatis (2014) firmly specifies that student-centred learning encourages student engagement, promotes active learning</w:t>
      </w:r>
      <w:r w:rsidRPr="002E4FA2">
        <w:rPr>
          <w:rFonts w:ascii="Times New Roman" w:hAnsi="Times New Roman" w:cs="Times New Roman"/>
          <w:sz w:val="24"/>
          <w:szCs w:val="24"/>
          <w:lang w:val="en-IE"/>
        </w:rPr>
        <w:t>,</w:t>
      </w:r>
      <w:r w:rsidRPr="00B91856">
        <w:rPr>
          <w:rFonts w:ascii="Times New Roman" w:hAnsi="Times New Roman" w:cs="Times New Roman"/>
          <w:sz w:val="24"/>
          <w:szCs w:val="24"/>
          <w:lang w:val="mt-MT"/>
        </w:rPr>
        <w:t xml:space="preserve"> and </w:t>
      </w:r>
      <w:r>
        <w:rPr>
          <w:rFonts w:ascii="Times New Roman" w:hAnsi="Times New Roman" w:cs="Times New Roman"/>
          <w:sz w:val="24"/>
          <w:szCs w:val="24"/>
        </w:rPr>
        <w:t xml:space="preserve">the creation of </w:t>
      </w:r>
      <w:r w:rsidRPr="00B91856">
        <w:rPr>
          <w:rFonts w:ascii="Times New Roman" w:hAnsi="Times New Roman" w:cs="Times New Roman"/>
          <w:sz w:val="24"/>
          <w:szCs w:val="24"/>
          <w:lang w:val="mt-MT"/>
        </w:rPr>
        <w:t xml:space="preserve">individually designed projects. Therefore, there is a strong argument for developing music theory curricula in </w:t>
      </w:r>
      <w:r>
        <w:rPr>
          <w:rFonts w:ascii="Times New Roman" w:hAnsi="Times New Roman" w:cs="Times New Roman"/>
          <w:sz w:val="24"/>
          <w:szCs w:val="24"/>
          <w:lang w:val="mt-MT"/>
        </w:rPr>
        <w:t>Higher Education</w:t>
      </w:r>
      <w:r w:rsidRPr="00B91856">
        <w:rPr>
          <w:rFonts w:ascii="Times New Roman" w:hAnsi="Times New Roman" w:cs="Times New Roman"/>
          <w:sz w:val="24"/>
          <w:szCs w:val="24"/>
          <w:lang w:val="mt-MT"/>
        </w:rPr>
        <w:t xml:space="preserve"> in ways that make both the teaching and the learning meaningful experiences for all involved.</w:t>
      </w:r>
      <w:r>
        <w:rPr>
          <w:rFonts w:ascii="Times New Roman" w:hAnsi="Times New Roman" w:cs="Times New Roman"/>
          <w:sz w:val="24"/>
          <w:szCs w:val="24"/>
          <w:lang w:val="mt-MT"/>
        </w:rPr>
        <w:t xml:space="preserve"> </w:t>
      </w:r>
      <w:r w:rsidRPr="00B91856">
        <w:rPr>
          <w:rFonts w:ascii="Times New Roman" w:hAnsi="Times New Roman" w:cs="Times New Roman"/>
          <w:sz w:val="24"/>
          <w:szCs w:val="24"/>
          <w:lang w:val="mt-MT"/>
        </w:rPr>
        <w:t>Specifically, Buonviri (201</w:t>
      </w:r>
      <w:r>
        <w:rPr>
          <w:rFonts w:ascii="Times New Roman" w:hAnsi="Times New Roman" w:cs="Times New Roman"/>
          <w:sz w:val="24"/>
          <w:szCs w:val="24"/>
          <w:lang w:val="mt-MT"/>
        </w:rPr>
        <w:t>8</w:t>
      </w:r>
      <w:r w:rsidRPr="00B91856">
        <w:rPr>
          <w:rFonts w:ascii="Times New Roman" w:hAnsi="Times New Roman" w:cs="Times New Roman"/>
          <w:sz w:val="24"/>
          <w:szCs w:val="24"/>
          <w:lang w:val="mt-MT"/>
        </w:rPr>
        <w:t xml:space="preserve">) found that instructional </w:t>
      </w:r>
      <w:r>
        <w:rPr>
          <w:rFonts w:ascii="Times New Roman" w:hAnsi="Times New Roman" w:cs="Times New Roman"/>
          <w:sz w:val="24"/>
          <w:szCs w:val="24"/>
          <w:lang w:val="mt-MT"/>
        </w:rPr>
        <w:t>approaches</w:t>
      </w:r>
      <w:r w:rsidRPr="00B91856">
        <w:rPr>
          <w:rFonts w:ascii="Times New Roman" w:hAnsi="Times New Roman" w:cs="Times New Roman"/>
          <w:sz w:val="24"/>
          <w:szCs w:val="24"/>
          <w:lang w:val="mt-MT"/>
        </w:rPr>
        <w:t xml:space="preserve"> such as offering individual attention to students, using questioning technique and connecting sight to sound could be very effective tools for music theory teaching</w:t>
      </w:r>
      <w:r>
        <w:rPr>
          <w:rFonts w:ascii="Times New Roman" w:hAnsi="Times New Roman" w:cs="Times New Roman"/>
          <w:sz w:val="24"/>
          <w:szCs w:val="24"/>
          <w:lang w:val="mt-MT"/>
        </w:rPr>
        <w:t xml:space="preserve"> as it </w:t>
      </w:r>
      <w:r w:rsidRPr="00B91856">
        <w:rPr>
          <w:rFonts w:ascii="Times New Roman" w:hAnsi="Times New Roman" w:cs="Times New Roman"/>
          <w:sz w:val="24"/>
          <w:szCs w:val="24"/>
          <w:lang w:val="mt-MT"/>
        </w:rPr>
        <w:t xml:space="preserve">encourages </w:t>
      </w:r>
      <w:r>
        <w:rPr>
          <w:rFonts w:ascii="Times New Roman" w:hAnsi="Times New Roman" w:cs="Times New Roman"/>
          <w:sz w:val="24"/>
          <w:szCs w:val="24"/>
          <w:lang w:val="mt-MT"/>
        </w:rPr>
        <w:t>students</w:t>
      </w:r>
      <w:r w:rsidRPr="00B91856">
        <w:rPr>
          <w:rFonts w:ascii="Times New Roman" w:hAnsi="Times New Roman" w:cs="Times New Roman"/>
          <w:sz w:val="24"/>
          <w:szCs w:val="24"/>
          <w:lang w:val="mt-MT"/>
        </w:rPr>
        <w:t xml:space="preserve"> to later engage in self-directed learning. </w:t>
      </w:r>
    </w:p>
    <w:p w14:paraId="44E15AD4" w14:textId="77777777" w:rsidR="00434609" w:rsidRPr="00B91856" w:rsidRDefault="00434609" w:rsidP="00434609">
      <w:pPr>
        <w:spacing w:after="0" w:line="480" w:lineRule="auto"/>
        <w:ind w:firstLine="720"/>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lastRenderedPageBreak/>
        <w:t xml:space="preserve">Helping students to connect the unfamiliar with the familiar has been </w:t>
      </w:r>
      <w:r>
        <w:rPr>
          <w:rFonts w:ascii="Times New Roman" w:hAnsi="Times New Roman" w:cs="Times New Roman"/>
          <w:sz w:val="24"/>
          <w:szCs w:val="24"/>
          <w:lang w:val="mt-MT"/>
        </w:rPr>
        <w:t>recognised</w:t>
      </w:r>
      <w:r w:rsidRPr="00B91856">
        <w:rPr>
          <w:rFonts w:ascii="Times New Roman" w:hAnsi="Times New Roman" w:cs="Times New Roman"/>
          <w:sz w:val="24"/>
          <w:szCs w:val="24"/>
          <w:lang w:val="mt-MT"/>
        </w:rPr>
        <w:t xml:space="preserve"> as a successful strategy for facilitating learning in the music theory class (Jimenez, 2016) as it makes music theory meaningful to the students. One way of doing so is by introducing musical concepts using styles of music which students are familiar with. Jimenez (2016) emphasizes that pedagogical benefits are maximized when educators use familiar extracts of music to introduce, clarify or reinforce new concepts. </w:t>
      </w:r>
    </w:p>
    <w:p w14:paraId="14665009" w14:textId="2ED27D61" w:rsidR="00434609" w:rsidRPr="00FB3CD4" w:rsidRDefault="00434609" w:rsidP="006A7937">
      <w:pPr>
        <w:spacing w:after="0" w:line="480" w:lineRule="auto"/>
        <w:jc w:val="both"/>
        <w:rPr>
          <w:rFonts w:ascii="Times New Roman" w:hAnsi="Times New Roman" w:cs="Times New Roman"/>
          <w:sz w:val="24"/>
          <w:szCs w:val="24"/>
          <w:highlight w:val="yellow"/>
          <w:lang w:val="mt-MT"/>
        </w:rPr>
      </w:pPr>
      <w:r w:rsidRPr="00B91856">
        <w:rPr>
          <w:rFonts w:ascii="Times New Roman" w:hAnsi="Times New Roman" w:cs="Times New Roman"/>
          <w:sz w:val="24"/>
          <w:szCs w:val="24"/>
          <w:lang w:val="mt-MT"/>
        </w:rPr>
        <w:tab/>
        <w:t>Based on the assumption that students ‘learn’ better when they are intrinsically motivated, Marvin (1994) and Fournier (20</w:t>
      </w:r>
      <w:r>
        <w:rPr>
          <w:rFonts w:ascii="Times New Roman" w:hAnsi="Times New Roman" w:cs="Times New Roman"/>
          <w:sz w:val="24"/>
          <w:szCs w:val="24"/>
          <w:lang w:val="mt-MT"/>
        </w:rPr>
        <w:t>09</w:t>
      </w:r>
      <w:r w:rsidRPr="00B91856">
        <w:rPr>
          <w:rFonts w:ascii="Times New Roman" w:hAnsi="Times New Roman" w:cs="Times New Roman"/>
          <w:sz w:val="24"/>
          <w:szCs w:val="24"/>
          <w:lang w:val="mt-MT"/>
        </w:rPr>
        <w:t xml:space="preserve">) suggested that the best way to promote intrinsic motivation to performance students is through analysis </w:t>
      </w:r>
      <w:r>
        <w:rPr>
          <w:rFonts w:ascii="Times New Roman" w:hAnsi="Times New Roman" w:cs="Times New Roman"/>
          <w:sz w:val="24"/>
          <w:szCs w:val="24"/>
          <w:lang w:val="mt-MT"/>
        </w:rPr>
        <w:t>of</w:t>
      </w:r>
      <w:r w:rsidRPr="00B91856">
        <w:rPr>
          <w:rFonts w:ascii="Times New Roman" w:hAnsi="Times New Roman" w:cs="Times New Roman"/>
          <w:sz w:val="24"/>
          <w:szCs w:val="24"/>
          <w:lang w:val="mt-MT"/>
        </w:rPr>
        <w:t xml:space="preserve"> repertoire of upcoming performances. Clague et al. (2009) added that using music analysis in every theory class to model active listening</w:t>
      </w:r>
      <w:r w:rsidR="001542D4">
        <w:rPr>
          <w:rFonts w:ascii="Times New Roman" w:hAnsi="Times New Roman" w:cs="Times New Roman"/>
          <w:sz w:val="24"/>
          <w:szCs w:val="24"/>
          <w:lang w:val="mt-MT"/>
        </w:rPr>
        <w:t>,</w:t>
      </w:r>
      <w:r w:rsidRPr="00B91856">
        <w:rPr>
          <w:rFonts w:ascii="Times New Roman" w:hAnsi="Times New Roman" w:cs="Times New Roman"/>
          <w:sz w:val="24"/>
          <w:szCs w:val="24"/>
          <w:lang w:val="mt-MT"/>
        </w:rPr>
        <w:t xml:space="preserve"> inculcates in the stude</w:t>
      </w:r>
      <w:r w:rsidRPr="00B91856">
        <w:rPr>
          <w:rFonts w:ascii="Times New Roman" w:hAnsi="Times New Roman" w:cs="Times New Roman"/>
          <w:sz w:val="24"/>
          <w:szCs w:val="24"/>
          <w:lang w:val="en-GB"/>
        </w:rPr>
        <w:t>n</w:t>
      </w:r>
      <w:r w:rsidRPr="00B91856">
        <w:rPr>
          <w:rFonts w:ascii="Times New Roman" w:hAnsi="Times New Roman" w:cs="Times New Roman"/>
          <w:sz w:val="24"/>
          <w:szCs w:val="24"/>
          <w:lang w:val="mt-MT"/>
        </w:rPr>
        <w:t xml:space="preserve">ts’ minds a visual diagram of form, harmony, texture and timbre. </w:t>
      </w:r>
    </w:p>
    <w:p w14:paraId="341914A7" w14:textId="4384C617" w:rsidR="00434609" w:rsidRPr="00715F52" w:rsidRDefault="00434609" w:rsidP="004C66C6">
      <w:pPr>
        <w:spacing w:after="0" w:line="480" w:lineRule="auto"/>
        <w:ind w:firstLine="720"/>
        <w:jc w:val="both"/>
        <w:rPr>
          <w:rFonts w:ascii="Times New Roman" w:hAnsi="Times New Roman" w:cs="Times New Roman"/>
          <w:sz w:val="24"/>
          <w:szCs w:val="24"/>
          <w:lang w:val="mt-MT"/>
        </w:rPr>
      </w:pPr>
      <w:r w:rsidRPr="00F66E23">
        <w:rPr>
          <w:rFonts w:ascii="Times New Roman" w:hAnsi="Times New Roman" w:cs="Times New Roman"/>
          <w:sz w:val="24"/>
          <w:szCs w:val="24"/>
          <w:lang w:val="mt-MT"/>
        </w:rPr>
        <w:t xml:space="preserve">Contextual listening presents challenges and it is an important skill which most students will not acquire without regular instruction from the tutor (Clendinning, 2008). Students should be taught to identify tempo, metre, phrase lengths, cadences, aspects of form, style and genre. Clendinning (2008) suggests starting with aspects of music that are easy and proceed to more complex ones to </w:t>
      </w:r>
      <w:r w:rsidR="00306881">
        <w:rPr>
          <w:rFonts w:ascii="Times New Roman" w:hAnsi="Times New Roman" w:cs="Times New Roman"/>
          <w:sz w:val="24"/>
          <w:szCs w:val="24"/>
          <w:lang w:val="mt-MT"/>
        </w:rPr>
        <w:t>engage</w:t>
      </w:r>
      <w:r w:rsidRPr="00F66E23">
        <w:rPr>
          <w:rFonts w:ascii="Times New Roman" w:hAnsi="Times New Roman" w:cs="Times New Roman"/>
          <w:sz w:val="24"/>
          <w:szCs w:val="24"/>
          <w:lang w:val="mt-MT"/>
        </w:rPr>
        <w:t xml:space="preserve"> students into the listening experience. Listening to music analytically, involves listening to music attentively. A repository of familiar pieces will help students understand the context of various types of works and will give an insight to students of what a genre of music is like (Clendinning, 2008). Typically, students need to hear a piece in a new genre a few times to </w:t>
      </w:r>
      <w:r w:rsidR="004E764E">
        <w:rPr>
          <w:rFonts w:ascii="Times New Roman" w:hAnsi="Times New Roman" w:cs="Times New Roman"/>
          <w:sz w:val="24"/>
          <w:szCs w:val="24"/>
          <w:lang w:val="mt-MT"/>
        </w:rPr>
        <w:t>acquire</w:t>
      </w:r>
      <w:r w:rsidRPr="00F66E23">
        <w:rPr>
          <w:rFonts w:ascii="Times New Roman" w:hAnsi="Times New Roman" w:cs="Times New Roman"/>
          <w:sz w:val="24"/>
          <w:szCs w:val="24"/>
          <w:lang w:val="mt-MT"/>
        </w:rPr>
        <w:t xml:space="preserve"> a sense of what the music feels like, to discover its length and </w:t>
      </w:r>
      <w:r>
        <w:rPr>
          <w:rFonts w:ascii="Times New Roman" w:hAnsi="Times New Roman" w:cs="Times New Roman"/>
          <w:sz w:val="24"/>
          <w:szCs w:val="24"/>
          <w:lang w:val="mt-MT"/>
        </w:rPr>
        <w:t>structure</w:t>
      </w:r>
      <w:r w:rsidRPr="00F66E23">
        <w:rPr>
          <w:rFonts w:ascii="Times New Roman" w:hAnsi="Times New Roman" w:cs="Times New Roman"/>
          <w:sz w:val="24"/>
          <w:szCs w:val="24"/>
          <w:lang w:val="mt-MT"/>
        </w:rPr>
        <w:t xml:space="preserve"> and what type of elements the composition engages. Additionally, Clendinning  remarks that writing down a melody or a bass line from a musical excerpt, hearing a modulation or establishing musical form, require musical memory. The basic strategy to enhance musical memory skills is to practise listening and to seize musical sounds in memory. It is the tutor’s role to build up </w:t>
      </w:r>
      <w:r w:rsidRPr="00F66E23">
        <w:rPr>
          <w:rFonts w:ascii="Times New Roman" w:hAnsi="Times New Roman" w:cs="Times New Roman"/>
          <w:sz w:val="24"/>
          <w:szCs w:val="24"/>
          <w:lang w:val="mt-MT"/>
        </w:rPr>
        <w:lastRenderedPageBreak/>
        <w:t>the students’ confidence in this component of the music theory class. Overall, this can be achieved by starting with relatively simple tasks and building on to more complex ones and by engaging music literature  in every lesson (Clendinning, 2008).</w:t>
      </w:r>
    </w:p>
    <w:p w14:paraId="413A2B07" w14:textId="77777777" w:rsidR="00434609" w:rsidRDefault="00434609" w:rsidP="004C66C6">
      <w:pPr>
        <w:spacing w:after="0" w:line="240" w:lineRule="auto"/>
        <w:jc w:val="both"/>
        <w:rPr>
          <w:rFonts w:ascii="Times New Roman" w:hAnsi="Times New Roman" w:cs="Times New Roman"/>
          <w:sz w:val="24"/>
          <w:szCs w:val="24"/>
          <w:lang w:val="mt-MT"/>
        </w:rPr>
      </w:pPr>
    </w:p>
    <w:p w14:paraId="1A5F68D2" w14:textId="41F3DC2D" w:rsidR="004C66C6" w:rsidRPr="004C66C6" w:rsidRDefault="004C66C6" w:rsidP="004C66C6">
      <w:pPr>
        <w:pStyle w:val="Heading2"/>
        <w:spacing w:line="480" w:lineRule="auto"/>
        <w:rPr>
          <w:rFonts w:ascii="Times New Roman" w:hAnsi="Times New Roman" w:cs="Times New Roman"/>
          <w:color w:val="auto"/>
          <w:sz w:val="24"/>
          <w:szCs w:val="24"/>
          <w:lang w:val="mt-MT"/>
        </w:rPr>
      </w:pPr>
      <w:bookmarkStart w:id="52" w:name="_Toc77755909"/>
      <w:bookmarkStart w:id="53" w:name="_Toc115349153"/>
      <w:r>
        <w:rPr>
          <w:rFonts w:ascii="Times New Roman" w:hAnsi="Times New Roman" w:cs="Times New Roman"/>
          <w:color w:val="auto"/>
          <w:sz w:val="24"/>
          <w:szCs w:val="24"/>
          <w:lang w:val="mt-MT"/>
        </w:rPr>
        <w:t xml:space="preserve">2.4.2 </w:t>
      </w:r>
      <w:r w:rsidR="008F12D1">
        <w:rPr>
          <w:rFonts w:ascii="Times New Roman" w:hAnsi="Times New Roman" w:cs="Times New Roman"/>
          <w:color w:val="auto"/>
          <w:sz w:val="24"/>
          <w:szCs w:val="24"/>
          <w:lang w:val="mt-MT"/>
        </w:rPr>
        <w:t xml:space="preserve"> Inquiry-B</w:t>
      </w:r>
      <w:r>
        <w:rPr>
          <w:rFonts w:ascii="Times New Roman" w:hAnsi="Times New Roman" w:cs="Times New Roman"/>
          <w:color w:val="auto"/>
          <w:sz w:val="24"/>
          <w:szCs w:val="24"/>
          <w:lang w:val="mt-MT"/>
        </w:rPr>
        <w:t>ased Learning in Music Theory T</w:t>
      </w:r>
      <w:r w:rsidR="00434609" w:rsidRPr="004C66C6">
        <w:rPr>
          <w:rFonts w:ascii="Times New Roman" w:hAnsi="Times New Roman" w:cs="Times New Roman"/>
          <w:color w:val="auto"/>
          <w:sz w:val="24"/>
          <w:szCs w:val="24"/>
          <w:lang w:val="mt-MT"/>
        </w:rPr>
        <w:t>eaching in Higher Education</w:t>
      </w:r>
      <w:bookmarkEnd w:id="52"/>
      <w:bookmarkEnd w:id="53"/>
    </w:p>
    <w:p w14:paraId="3A5B2D6F" w14:textId="77777777" w:rsidR="00434609" w:rsidRPr="002D4B49" w:rsidRDefault="00434609" w:rsidP="004C66C6">
      <w:pPr>
        <w:spacing w:before="240" w:after="0" w:line="480" w:lineRule="auto"/>
        <w:jc w:val="both"/>
        <w:rPr>
          <w:rFonts w:ascii="Times New Roman" w:hAnsi="Times New Roman" w:cs="Times New Roman"/>
          <w:sz w:val="24"/>
          <w:szCs w:val="24"/>
          <w:lang w:val="mt-MT"/>
        </w:rPr>
      </w:pPr>
      <w:r w:rsidRPr="00A72E0B">
        <w:rPr>
          <w:rFonts w:ascii="Times New Roman" w:hAnsi="Times New Roman" w:cs="Times New Roman"/>
          <w:sz w:val="24"/>
          <w:szCs w:val="24"/>
          <w:lang w:val="mt-MT"/>
        </w:rPr>
        <w:t>The pedagogy of inquiry-based learning which includes experiental learning</w:t>
      </w:r>
      <w:r w:rsidRPr="002D4B49">
        <w:rPr>
          <w:rFonts w:ascii="Times New Roman" w:hAnsi="Times New Roman" w:cs="Times New Roman"/>
          <w:sz w:val="24"/>
          <w:szCs w:val="24"/>
          <w:lang w:val="mt-MT"/>
        </w:rPr>
        <w:t xml:space="preserve">, project-based learning and problem-based learning </w:t>
      </w:r>
      <w:r w:rsidRPr="00922E50">
        <w:rPr>
          <w:rFonts w:ascii="Times New Roman" w:hAnsi="Times New Roman" w:cs="Times New Roman"/>
          <w:sz w:val="24"/>
          <w:szCs w:val="24"/>
          <w:lang w:val="mt-MT"/>
        </w:rPr>
        <w:t>(</w:t>
      </w:r>
      <w:r>
        <w:rPr>
          <w:rFonts w:ascii="Times New Roman" w:hAnsi="Times New Roman" w:cs="Times New Roman"/>
          <w:sz w:val="24"/>
          <w:szCs w:val="24"/>
          <w:lang w:val="mt-MT"/>
        </w:rPr>
        <w:t>Clark</w:t>
      </w:r>
      <w:r w:rsidRPr="00922E50">
        <w:rPr>
          <w:rFonts w:ascii="Times New Roman" w:hAnsi="Times New Roman" w:cs="Times New Roman"/>
          <w:sz w:val="24"/>
          <w:szCs w:val="24"/>
          <w:lang w:val="mt-MT"/>
        </w:rPr>
        <w:t xml:space="preserve"> 1995) are educational approaches that refer to learning by doing. In particular, experiental learning contextualises knowledge through reflection (</w:t>
      </w:r>
      <w:r>
        <w:rPr>
          <w:rFonts w:ascii="Times New Roman" w:hAnsi="Times New Roman" w:cs="Times New Roman"/>
          <w:sz w:val="24"/>
          <w:szCs w:val="24"/>
          <w:lang w:val="mt-MT"/>
        </w:rPr>
        <w:t>Clark,</w:t>
      </w:r>
      <w:r w:rsidRPr="00922E50">
        <w:rPr>
          <w:rFonts w:ascii="Times New Roman" w:hAnsi="Times New Roman" w:cs="Times New Roman"/>
          <w:sz w:val="24"/>
          <w:szCs w:val="24"/>
          <w:lang w:val="mt-MT"/>
        </w:rPr>
        <w:t xml:space="preserve"> 1995). Kardos (2018) commented that these pedagogies are suitable for creative, practical and technical music instruction, because they</w:t>
      </w:r>
      <w:r w:rsidRPr="002D4B49">
        <w:rPr>
          <w:rFonts w:ascii="Times New Roman" w:hAnsi="Times New Roman" w:cs="Times New Roman"/>
          <w:sz w:val="24"/>
          <w:szCs w:val="24"/>
          <w:lang w:val="mt-MT"/>
        </w:rPr>
        <w:t xml:space="preserve"> encourage the practical application of theoretical knowledge. What is more, Kardos (2018) stressed that music theory learning in </w:t>
      </w:r>
      <w:r>
        <w:rPr>
          <w:rFonts w:ascii="Times New Roman" w:hAnsi="Times New Roman" w:cs="Times New Roman"/>
          <w:sz w:val="24"/>
          <w:szCs w:val="24"/>
          <w:lang w:val="mt-MT"/>
        </w:rPr>
        <w:t>Higher Education</w:t>
      </w:r>
      <w:r w:rsidRPr="002D4B49">
        <w:rPr>
          <w:rFonts w:ascii="Times New Roman" w:hAnsi="Times New Roman" w:cs="Times New Roman"/>
          <w:sz w:val="24"/>
          <w:szCs w:val="24"/>
          <w:lang w:val="mt-MT"/>
        </w:rPr>
        <w:t xml:space="preserve"> should encourage students to create, collaborate, and discover. Additionally, Kizas (2016) suggested differentiated teaching in the theory curriculum by grade levels. He argued that differentiated teaching should address the needs of the students, their learning styles and their preferences. He also remarked that students should be exposed to music from other cultures, through performance, student presentations, guided listening and, if possible, </w:t>
      </w:r>
      <w:r>
        <w:rPr>
          <w:rFonts w:ascii="Times New Roman" w:hAnsi="Times New Roman" w:cs="Times New Roman"/>
          <w:sz w:val="24"/>
          <w:szCs w:val="24"/>
          <w:lang w:val="mt-MT"/>
        </w:rPr>
        <w:t xml:space="preserve">the input of </w:t>
      </w:r>
      <w:r w:rsidRPr="002D4B49">
        <w:rPr>
          <w:rFonts w:ascii="Times New Roman" w:hAnsi="Times New Roman" w:cs="Times New Roman"/>
          <w:sz w:val="24"/>
          <w:szCs w:val="24"/>
          <w:lang w:val="mt-MT"/>
        </w:rPr>
        <w:t>guest artist</w:t>
      </w:r>
      <w:r>
        <w:rPr>
          <w:rFonts w:ascii="Times New Roman" w:hAnsi="Times New Roman" w:cs="Times New Roman"/>
          <w:sz w:val="24"/>
          <w:szCs w:val="24"/>
          <w:lang w:val="mt-MT"/>
        </w:rPr>
        <w:t>s</w:t>
      </w:r>
      <w:r w:rsidRPr="002D4B49">
        <w:rPr>
          <w:rFonts w:ascii="Times New Roman" w:hAnsi="Times New Roman" w:cs="Times New Roman"/>
          <w:sz w:val="24"/>
          <w:szCs w:val="24"/>
          <w:lang w:val="mt-MT"/>
        </w:rPr>
        <w:t>.</w:t>
      </w:r>
    </w:p>
    <w:p w14:paraId="56EAC3C7" w14:textId="75D32F41" w:rsidR="00434609" w:rsidRDefault="00434609" w:rsidP="00434609">
      <w:pPr>
        <w:spacing w:after="0" w:line="480" w:lineRule="auto"/>
        <w:ind w:firstLine="720"/>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 xml:space="preserve">In an attempt to explain and synthesize the multifaceted nature of different instruction </w:t>
      </w:r>
      <w:r>
        <w:rPr>
          <w:rFonts w:ascii="Times New Roman" w:hAnsi="Times New Roman" w:cs="Times New Roman"/>
          <w:sz w:val="24"/>
          <w:szCs w:val="24"/>
          <w:lang w:val="mt-MT"/>
        </w:rPr>
        <w:t>approaches</w:t>
      </w:r>
      <w:r w:rsidRPr="00B91856">
        <w:rPr>
          <w:rFonts w:ascii="Times New Roman" w:hAnsi="Times New Roman" w:cs="Times New Roman"/>
          <w:sz w:val="24"/>
          <w:szCs w:val="24"/>
          <w:lang w:val="mt-MT"/>
        </w:rPr>
        <w:t xml:space="preserve"> in music theory</w:t>
      </w:r>
      <w:r w:rsidR="000E7785">
        <w:rPr>
          <w:rFonts w:ascii="Times New Roman" w:hAnsi="Times New Roman" w:cs="Times New Roman"/>
          <w:sz w:val="24"/>
          <w:szCs w:val="24"/>
          <w:lang w:val="mt-MT"/>
        </w:rPr>
        <w:t>,</w:t>
      </w:r>
      <w:r w:rsidRPr="00B91856">
        <w:rPr>
          <w:rFonts w:ascii="Times New Roman" w:hAnsi="Times New Roman" w:cs="Times New Roman"/>
          <w:sz w:val="24"/>
          <w:szCs w:val="24"/>
          <w:lang w:val="mt-MT"/>
        </w:rPr>
        <w:t xml:space="preserve"> Lively (2017) proposed a set of recommendations to help the music theory teacher. Lively (2017) states that the structure and sequences of instructional material are pivotal in the music theory class. Instructional material and specific </w:t>
      </w:r>
      <w:r w:rsidRPr="00FB7316">
        <w:rPr>
          <w:rFonts w:ascii="Times New Roman" w:hAnsi="Times New Roman" w:cs="Times New Roman"/>
          <w:sz w:val="24"/>
          <w:szCs w:val="24"/>
          <w:lang w:val="mt-MT"/>
        </w:rPr>
        <w:t>content should be clearly described in the curriculum. Also, a central tenet to successful learning is regular homework.</w:t>
      </w:r>
    </w:p>
    <w:p w14:paraId="07659BF0" w14:textId="77777777" w:rsidR="00434609" w:rsidRPr="00B91856" w:rsidRDefault="00434609" w:rsidP="00434609">
      <w:pPr>
        <w:spacing w:after="0" w:line="480" w:lineRule="auto"/>
        <w:ind w:firstLine="720"/>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lastRenderedPageBreak/>
        <w:t xml:space="preserve"> Assignments and formal assessment activities </w:t>
      </w:r>
      <w:r>
        <w:rPr>
          <w:rFonts w:ascii="Times New Roman" w:hAnsi="Times New Roman" w:cs="Times New Roman"/>
          <w:sz w:val="24"/>
          <w:szCs w:val="24"/>
          <w:lang w:val="mt-MT"/>
        </w:rPr>
        <w:t xml:space="preserve">promote inquiry-based learning as they </w:t>
      </w:r>
      <w:r w:rsidRPr="00B91856">
        <w:rPr>
          <w:rFonts w:ascii="Times New Roman" w:hAnsi="Times New Roman" w:cs="Times New Roman"/>
          <w:sz w:val="24"/>
          <w:szCs w:val="24"/>
          <w:lang w:val="mt-MT"/>
        </w:rPr>
        <w:t xml:space="preserve">ensure that students are maintaining their focus on the learning objectives. Moreover, </w:t>
      </w:r>
      <w:r>
        <w:rPr>
          <w:rFonts w:ascii="Times New Roman" w:hAnsi="Times New Roman" w:cs="Times New Roman"/>
          <w:sz w:val="24"/>
          <w:szCs w:val="24"/>
          <w:lang w:val="mt-MT"/>
        </w:rPr>
        <w:t xml:space="preserve">Lively (2017) emphasises that </w:t>
      </w:r>
      <w:r w:rsidRPr="00B91856">
        <w:rPr>
          <w:rFonts w:ascii="Times New Roman" w:hAnsi="Times New Roman" w:cs="Times New Roman"/>
          <w:sz w:val="24"/>
          <w:szCs w:val="24"/>
          <w:lang w:val="mt-MT"/>
        </w:rPr>
        <w:t xml:space="preserve">a positive learning environment in which open classroom discussion is encouraged can alleviate the challenges presented, thus encouraging all the students to maintain a dynamic and cooperative approach to learning. </w:t>
      </w:r>
    </w:p>
    <w:p w14:paraId="601BF637" w14:textId="0832D43B" w:rsidR="00434609" w:rsidRPr="00837ACE" w:rsidRDefault="00434609" w:rsidP="00434609">
      <w:pPr>
        <w:spacing w:after="0" w:line="480" w:lineRule="auto"/>
        <w:ind w:firstLine="720"/>
        <w:jc w:val="both"/>
        <w:rPr>
          <w:lang w:val="mt-MT"/>
        </w:rPr>
      </w:pPr>
      <w:r w:rsidRPr="00F66E23">
        <w:rPr>
          <w:rFonts w:ascii="Times New Roman" w:hAnsi="Times New Roman" w:cs="Times New Roman"/>
          <w:sz w:val="24"/>
          <w:szCs w:val="24"/>
          <w:lang w:val="mt-MT"/>
        </w:rPr>
        <w:t xml:space="preserve">The aural and written component of the theory class in </w:t>
      </w:r>
      <w:r>
        <w:rPr>
          <w:rFonts w:ascii="Times New Roman" w:hAnsi="Times New Roman" w:cs="Times New Roman"/>
          <w:sz w:val="24"/>
          <w:szCs w:val="24"/>
          <w:lang w:val="mt-MT"/>
        </w:rPr>
        <w:t>Higher Education</w:t>
      </w:r>
      <w:r w:rsidRPr="00F66E23">
        <w:rPr>
          <w:rFonts w:ascii="Times New Roman" w:hAnsi="Times New Roman" w:cs="Times New Roman"/>
          <w:sz w:val="24"/>
          <w:szCs w:val="24"/>
          <w:lang w:val="mt-MT"/>
        </w:rPr>
        <w:t xml:space="preserve"> present a variety of challenges. Firstly, the tutor is confronted with significant challenges as to how to help students master the knowledge and skills required. This is more pronounced when the </w:t>
      </w:r>
      <w:r w:rsidRPr="00FB7316">
        <w:rPr>
          <w:rFonts w:ascii="Times New Roman" w:hAnsi="Times New Roman" w:cs="Times New Roman"/>
          <w:sz w:val="24"/>
          <w:szCs w:val="24"/>
          <w:lang w:val="mt-MT"/>
        </w:rPr>
        <w:t xml:space="preserve">music theory class has students with mixed abilities and musical backgrounds (Cox, 2008). Secondly, a significant </w:t>
      </w:r>
      <w:r w:rsidRPr="00FB7316">
        <w:rPr>
          <w:rFonts w:ascii="Times New Roman" w:hAnsi="Times New Roman" w:cs="Times New Roman"/>
          <w:sz w:val="24"/>
          <w:szCs w:val="24"/>
        </w:rPr>
        <w:t xml:space="preserve"> part of the teacher’s </w:t>
      </w:r>
      <w:r w:rsidRPr="00FB7316">
        <w:rPr>
          <w:rFonts w:ascii="Times New Roman" w:hAnsi="Times New Roman" w:cs="Times New Roman"/>
          <w:sz w:val="24"/>
          <w:szCs w:val="24"/>
          <w:lang w:val="mt-MT"/>
        </w:rPr>
        <w:t xml:space="preserve">skill </w:t>
      </w:r>
      <w:r w:rsidRPr="00FB7316">
        <w:rPr>
          <w:rFonts w:ascii="Times New Roman" w:hAnsi="Times New Roman" w:cs="Times New Roman"/>
          <w:sz w:val="24"/>
          <w:szCs w:val="24"/>
        </w:rPr>
        <w:t xml:space="preserve"> </w:t>
      </w:r>
      <w:r w:rsidRPr="00FB7316">
        <w:rPr>
          <w:rFonts w:ascii="Times New Roman" w:hAnsi="Times New Roman" w:cs="Times New Roman"/>
          <w:sz w:val="24"/>
          <w:szCs w:val="24"/>
          <w:lang w:val="mt-MT"/>
        </w:rPr>
        <w:t>in melody harmonisation is</w:t>
      </w:r>
      <w:r w:rsidRPr="00FB7316">
        <w:rPr>
          <w:rFonts w:ascii="Times New Roman" w:hAnsi="Times New Roman" w:cs="Times New Roman"/>
          <w:sz w:val="24"/>
          <w:szCs w:val="24"/>
        </w:rPr>
        <w:t xml:space="preserve"> to </w:t>
      </w:r>
      <w:r w:rsidRPr="00FB7316">
        <w:rPr>
          <w:rFonts w:ascii="Times New Roman" w:hAnsi="Times New Roman" w:cs="Times New Roman"/>
          <w:sz w:val="24"/>
          <w:szCs w:val="24"/>
          <w:lang w:val="mt-MT"/>
        </w:rPr>
        <w:t xml:space="preserve">deliver </w:t>
      </w:r>
      <w:r w:rsidRPr="00FB7316">
        <w:rPr>
          <w:rFonts w:ascii="Times New Roman" w:hAnsi="Times New Roman" w:cs="Times New Roman"/>
          <w:sz w:val="24"/>
          <w:szCs w:val="24"/>
        </w:rPr>
        <w:t xml:space="preserve"> </w:t>
      </w:r>
      <w:r w:rsidRPr="00FB7316">
        <w:rPr>
          <w:rFonts w:ascii="Times New Roman" w:hAnsi="Times New Roman" w:cs="Times New Roman"/>
          <w:sz w:val="24"/>
          <w:szCs w:val="24"/>
          <w:lang w:val="mt-MT"/>
        </w:rPr>
        <w:t>a knowledge of common musical formulas. Patterns such as harmonisation of</w:t>
      </w:r>
      <w:r w:rsidR="000E7785">
        <w:rPr>
          <w:rFonts w:ascii="Times New Roman" w:hAnsi="Times New Roman" w:cs="Times New Roman"/>
          <w:sz w:val="24"/>
          <w:szCs w:val="24"/>
          <w:lang w:val="mt-MT"/>
        </w:rPr>
        <w:t xml:space="preserve"> common three-note tonic</w:t>
      </w:r>
      <w:r w:rsidRPr="00FB7316">
        <w:rPr>
          <w:rFonts w:ascii="Times New Roman" w:hAnsi="Times New Roman" w:cs="Times New Roman"/>
          <w:sz w:val="24"/>
          <w:szCs w:val="24"/>
          <w:lang w:val="mt-MT"/>
        </w:rPr>
        <w:t xml:space="preserve">-oriented stepwise melodic patterns in the early stages of harmony instruction is crucial. Students should be encouraged to adopt strategies to reflect sensible  decisions in the process of melody harmonisation (Rogers, 2008). </w:t>
      </w:r>
      <w:r w:rsidRPr="00F66E23">
        <w:rPr>
          <w:rFonts w:ascii="Times New Roman" w:hAnsi="Times New Roman" w:cs="Times New Roman"/>
          <w:sz w:val="24"/>
          <w:szCs w:val="24"/>
          <w:lang w:val="mt-MT"/>
        </w:rPr>
        <w:t xml:space="preserve">Kraus (2008) maintains that the tutor can strengthen basic functional pitch relationships in major and minor scales by using various techniques namely playing a tonic drone in the bass during one of the hearings and having students hum the tonic softly. Students who need more support should be </w:t>
      </w:r>
      <w:r>
        <w:rPr>
          <w:rFonts w:ascii="Times New Roman" w:hAnsi="Times New Roman" w:cs="Times New Roman"/>
          <w:sz w:val="24"/>
          <w:szCs w:val="24"/>
          <w:lang w:val="mt-MT"/>
        </w:rPr>
        <w:t xml:space="preserve">encouraged to use a </w:t>
      </w:r>
      <w:r w:rsidRPr="00F66E23">
        <w:rPr>
          <w:rFonts w:ascii="Times New Roman" w:hAnsi="Times New Roman" w:cs="Times New Roman"/>
          <w:sz w:val="24"/>
          <w:szCs w:val="24"/>
          <w:lang w:val="mt-MT"/>
        </w:rPr>
        <w:t>limited range of pitch</w:t>
      </w:r>
      <w:r>
        <w:rPr>
          <w:rFonts w:ascii="Times New Roman" w:hAnsi="Times New Roman" w:cs="Times New Roman"/>
          <w:sz w:val="24"/>
          <w:szCs w:val="24"/>
          <w:lang w:val="mt-MT"/>
        </w:rPr>
        <w:t>es</w:t>
      </w:r>
      <w:r w:rsidRPr="00F66E23">
        <w:rPr>
          <w:rFonts w:ascii="Times New Roman" w:hAnsi="Times New Roman" w:cs="Times New Roman"/>
          <w:sz w:val="24"/>
          <w:szCs w:val="24"/>
          <w:lang w:val="mt-MT"/>
        </w:rPr>
        <w:t xml:space="preserve">. The tutor should assist the students to develop a strong sense of pitch function in relation to the tonic. Students can </w:t>
      </w:r>
      <w:r>
        <w:rPr>
          <w:rFonts w:ascii="Times New Roman" w:hAnsi="Times New Roman" w:cs="Times New Roman"/>
          <w:sz w:val="24"/>
          <w:szCs w:val="24"/>
          <w:lang w:val="mt-MT"/>
        </w:rPr>
        <w:t xml:space="preserve">also </w:t>
      </w:r>
      <w:r w:rsidRPr="00F66E23">
        <w:rPr>
          <w:rFonts w:ascii="Times New Roman" w:hAnsi="Times New Roman" w:cs="Times New Roman"/>
          <w:sz w:val="24"/>
          <w:szCs w:val="24"/>
          <w:lang w:val="mt-MT"/>
        </w:rPr>
        <w:t xml:space="preserve">be asked to bring their own instruments to </w:t>
      </w:r>
      <w:r>
        <w:rPr>
          <w:rFonts w:ascii="Times New Roman" w:hAnsi="Times New Roman" w:cs="Times New Roman"/>
          <w:sz w:val="24"/>
          <w:szCs w:val="24"/>
          <w:lang w:val="mt-MT"/>
        </w:rPr>
        <w:t xml:space="preserve">the theory </w:t>
      </w:r>
      <w:r w:rsidRPr="00F66E23">
        <w:rPr>
          <w:rFonts w:ascii="Times New Roman" w:hAnsi="Times New Roman" w:cs="Times New Roman"/>
          <w:sz w:val="24"/>
          <w:szCs w:val="24"/>
          <w:lang w:val="mt-MT"/>
        </w:rPr>
        <w:t>class and to play back dictated pattern</w:t>
      </w:r>
      <w:r>
        <w:rPr>
          <w:rFonts w:ascii="Times New Roman" w:hAnsi="Times New Roman" w:cs="Times New Roman"/>
          <w:sz w:val="24"/>
          <w:szCs w:val="24"/>
          <w:lang w:val="mt-MT"/>
        </w:rPr>
        <w:t>s</w:t>
      </w:r>
      <w:r w:rsidRPr="00F66E23">
        <w:rPr>
          <w:rFonts w:ascii="Times New Roman" w:hAnsi="Times New Roman" w:cs="Times New Roman"/>
          <w:sz w:val="24"/>
          <w:szCs w:val="24"/>
          <w:lang w:val="mt-MT"/>
        </w:rPr>
        <w:t>. Moreover, Kraus (2008) is of the opinion that building up the scale gradually for sight</w:t>
      </w:r>
      <w:r w:rsidR="00EA3C91">
        <w:rPr>
          <w:rFonts w:ascii="Times New Roman" w:hAnsi="Times New Roman" w:cs="Times New Roman"/>
          <w:sz w:val="24"/>
          <w:szCs w:val="24"/>
          <w:lang w:val="mt-MT"/>
        </w:rPr>
        <w:t xml:space="preserve"> </w:t>
      </w:r>
      <w:r w:rsidRPr="00F66E23">
        <w:rPr>
          <w:rFonts w:ascii="Times New Roman" w:hAnsi="Times New Roman" w:cs="Times New Roman"/>
          <w:sz w:val="24"/>
          <w:szCs w:val="24"/>
          <w:lang w:val="mt-MT"/>
        </w:rPr>
        <w:t>singing and dictation will strengthen the students’ sense of pitch function, thus achieving the goal of better relative pitch.</w:t>
      </w:r>
    </w:p>
    <w:p w14:paraId="2BC18661" w14:textId="77777777" w:rsidR="00434609" w:rsidRPr="004C66C6" w:rsidRDefault="00434609" w:rsidP="004C66C6">
      <w:pPr>
        <w:spacing w:after="0" w:line="240" w:lineRule="auto"/>
        <w:rPr>
          <w:rFonts w:ascii="Times New Roman" w:hAnsi="Times New Roman" w:cs="Times New Roman"/>
          <w:sz w:val="24"/>
          <w:szCs w:val="24"/>
        </w:rPr>
      </w:pPr>
    </w:p>
    <w:p w14:paraId="7E89AF2B" w14:textId="7AB1D70F" w:rsidR="004C66C6" w:rsidRPr="004C66C6" w:rsidRDefault="00434609" w:rsidP="004C66C6">
      <w:pPr>
        <w:pStyle w:val="Heading2"/>
        <w:spacing w:line="480" w:lineRule="auto"/>
        <w:rPr>
          <w:rFonts w:ascii="Times New Roman" w:hAnsi="Times New Roman"/>
          <w:color w:val="auto"/>
          <w:sz w:val="24"/>
          <w:szCs w:val="24"/>
          <w:lang w:val="mt-MT"/>
        </w:rPr>
      </w:pPr>
      <w:bookmarkStart w:id="54" w:name="_Toc77755910"/>
      <w:bookmarkStart w:id="55" w:name="_Toc115349154"/>
      <w:r w:rsidRPr="004C66C6">
        <w:rPr>
          <w:rFonts w:ascii="Times New Roman" w:hAnsi="Times New Roman"/>
          <w:color w:val="auto"/>
          <w:sz w:val="24"/>
          <w:szCs w:val="24"/>
          <w:lang w:val="mt-MT"/>
        </w:rPr>
        <w:lastRenderedPageBreak/>
        <w:t>2.4.3 Teaching Counterpoint</w:t>
      </w:r>
      <w:r w:rsidR="008F12D1">
        <w:rPr>
          <w:rFonts w:ascii="Times New Roman" w:hAnsi="Times New Roman"/>
          <w:color w:val="auto"/>
          <w:sz w:val="24"/>
          <w:szCs w:val="24"/>
          <w:lang w:val="mt-MT"/>
        </w:rPr>
        <w:t xml:space="preserve"> – </w:t>
      </w:r>
      <w:r w:rsidR="003C3FC8">
        <w:rPr>
          <w:rFonts w:ascii="Times New Roman" w:hAnsi="Times New Roman"/>
          <w:color w:val="auto"/>
          <w:sz w:val="24"/>
          <w:szCs w:val="24"/>
          <w:lang w:val="mt-MT"/>
        </w:rPr>
        <w:t>Chronology, Content and R</w:t>
      </w:r>
      <w:r w:rsidRPr="004C66C6">
        <w:rPr>
          <w:rFonts w:ascii="Times New Roman" w:hAnsi="Times New Roman"/>
          <w:color w:val="auto"/>
          <w:sz w:val="24"/>
          <w:szCs w:val="24"/>
          <w:lang w:val="mt-MT"/>
        </w:rPr>
        <w:t>elevance</w:t>
      </w:r>
      <w:bookmarkEnd w:id="54"/>
      <w:bookmarkEnd w:id="55"/>
    </w:p>
    <w:p w14:paraId="392D8298" w14:textId="379282D6" w:rsidR="00434609" w:rsidRDefault="00D86A3B" w:rsidP="004C66C6">
      <w:pPr>
        <w:spacing w:before="240" w:after="0" w:line="480" w:lineRule="auto"/>
        <w:jc w:val="both"/>
        <w:rPr>
          <w:rFonts w:ascii="Times New Roman" w:hAnsi="Times New Roman" w:cs="Times New Roman"/>
          <w:sz w:val="24"/>
          <w:szCs w:val="24"/>
          <w:lang w:val="mt-MT"/>
        </w:rPr>
      </w:pPr>
      <w:r w:rsidRPr="005A0998">
        <w:rPr>
          <w:rFonts w:ascii="Times New Roman" w:hAnsi="Times New Roman" w:cs="Times New Roman"/>
          <w:color w:val="FF0000"/>
          <w:sz w:val="24"/>
          <w:szCs w:val="24"/>
          <w:lang w:val="mt-MT"/>
        </w:rPr>
        <w:t>T</w:t>
      </w:r>
      <w:r w:rsidR="00434609" w:rsidRPr="005A0998">
        <w:rPr>
          <w:rFonts w:ascii="Times New Roman" w:hAnsi="Times New Roman" w:cs="Times New Roman"/>
          <w:color w:val="FF0000"/>
          <w:sz w:val="24"/>
          <w:szCs w:val="24"/>
          <w:lang w:val="mt-MT"/>
        </w:rPr>
        <w:t>he study of counterpoint is crucial when learning composition</w:t>
      </w:r>
      <w:r w:rsidRPr="005A0998">
        <w:rPr>
          <w:rFonts w:ascii="Times New Roman" w:hAnsi="Times New Roman" w:cs="Times New Roman"/>
          <w:color w:val="FF0000"/>
          <w:sz w:val="24"/>
          <w:szCs w:val="24"/>
          <w:lang w:val="mt-MT"/>
        </w:rPr>
        <w:t xml:space="preserve"> (Bomberger, 1998).</w:t>
      </w:r>
      <w:r w:rsidR="00434609" w:rsidRPr="005A0998">
        <w:rPr>
          <w:rFonts w:ascii="Times New Roman" w:hAnsi="Times New Roman" w:cs="Times New Roman"/>
          <w:color w:val="FF0000"/>
          <w:sz w:val="24"/>
          <w:szCs w:val="24"/>
          <w:lang w:val="mt-MT"/>
        </w:rPr>
        <w:t xml:space="preserve"> </w:t>
      </w:r>
      <w:r w:rsidR="006A0BD3" w:rsidRPr="00974392">
        <w:rPr>
          <w:rFonts w:ascii="Times New Roman" w:hAnsi="Times New Roman" w:cs="Times New Roman"/>
          <w:color w:val="FF0000"/>
          <w:sz w:val="24"/>
          <w:szCs w:val="24"/>
          <w:lang w:val="mt-MT"/>
        </w:rPr>
        <w:t>The subject of counterpoint should be integrated in the core music theory curriculum.</w:t>
      </w:r>
      <w:r>
        <w:rPr>
          <w:rFonts w:ascii="Times New Roman" w:hAnsi="Times New Roman" w:cs="Times New Roman"/>
          <w:sz w:val="24"/>
          <w:szCs w:val="24"/>
          <w:lang w:val="mt-MT"/>
        </w:rPr>
        <w:t>T</w:t>
      </w:r>
      <w:r w:rsidR="00434609" w:rsidRPr="00B91856">
        <w:rPr>
          <w:rFonts w:ascii="Times New Roman" w:hAnsi="Times New Roman" w:cs="Times New Roman"/>
          <w:sz w:val="24"/>
          <w:szCs w:val="24"/>
          <w:lang w:val="mt-MT"/>
        </w:rPr>
        <w:t xml:space="preserve">hrough the study of species counterpoint, students in </w:t>
      </w:r>
      <w:r w:rsidR="00434609">
        <w:rPr>
          <w:rFonts w:ascii="Times New Roman" w:hAnsi="Times New Roman" w:cs="Times New Roman"/>
          <w:sz w:val="24"/>
          <w:szCs w:val="24"/>
          <w:lang w:val="mt-MT"/>
        </w:rPr>
        <w:t>Higher Education</w:t>
      </w:r>
      <w:r w:rsidR="00434609" w:rsidRPr="00B91856">
        <w:rPr>
          <w:rFonts w:ascii="Times New Roman" w:hAnsi="Times New Roman" w:cs="Times New Roman"/>
          <w:sz w:val="24"/>
          <w:szCs w:val="24"/>
          <w:lang w:val="mt-MT"/>
        </w:rPr>
        <w:t xml:space="preserve"> do not only learn how to compose motets, inventions and fugues, but also learn how voices relate to each other in pitch, how the voices move vertical</w:t>
      </w:r>
      <w:r w:rsidR="00434609">
        <w:rPr>
          <w:rFonts w:ascii="Times New Roman" w:hAnsi="Times New Roman" w:cs="Times New Roman"/>
          <w:sz w:val="24"/>
          <w:szCs w:val="24"/>
          <w:lang w:val="mt-MT"/>
        </w:rPr>
        <w:t>l</w:t>
      </w:r>
      <w:r w:rsidR="00434609" w:rsidRPr="00B91856">
        <w:rPr>
          <w:rFonts w:ascii="Times New Roman" w:hAnsi="Times New Roman" w:cs="Times New Roman"/>
          <w:sz w:val="24"/>
          <w:szCs w:val="24"/>
          <w:lang w:val="mt-MT"/>
        </w:rPr>
        <w:t>y and how dissonances are prepared and resolved.</w:t>
      </w:r>
      <w:r>
        <w:rPr>
          <w:rFonts w:ascii="Times New Roman" w:hAnsi="Times New Roman" w:cs="Times New Roman"/>
          <w:sz w:val="24"/>
          <w:szCs w:val="24"/>
          <w:lang w:val="mt-MT"/>
        </w:rPr>
        <w:t xml:space="preserve"> T</w:t>
      </w:r>
      <w:r w:rsidR="00434609" w:rsidRPr="00B91856">
        <w:rPr>
          <w:rFonts w:ascii="Times New Roman" w:hAnsi="Times New Roman" w:cs="Times New Roman"/>
          <w:sz w:val="24"/>
          <w:szCs w:val="24"/>
          <w:lang w:val="mt-MT"/>
        </w:rPr>
        <w:t>his discipline should be taught either stylistically-based using the sixteenth and the eighteenth</w:t>
      </w:r>
      <w:r w:rsidR="00AD0676">
        <w:rPr>
          <w:rFonts w:ascii="Times New Roman" w:hAnsi="Times New Roman" w:cs="Times New Roman"/>
          <w:sz w:val="24"/>
          <w:szCs w:val="24"/>
          <w:lang w:val="mt-MT"/>
        </w:rPr>
        <w:t>-</w:t>
      </w:r>
      <w:r w:rsidR="00434609" w:rsidRPr="00B91856">
        <w:rPr>
          <w:rFonts w:ascii="Times New Roman" w:hAnsi="Times New Roman" w:cs="Times New Roman"/>
          <w:sz w:val="24"/>
          <w:szCs w:val="24"/>
          <w:lang w:val="mt-MT"/>
        </w:rPr>
        <w:t xml:space="preserve">century techniques or through generic contrapuntal writing. </w:t>
      </w:r>
      <w:r>
        <w:rPr>
          <w:rFonts w:ascii="Times New Roman" w:hAnsi="Times New Roman" w:cs="Times New Roman"/>
          <w:sz w:val="24"/>
          <w:szCs w:val="24"/>
          <w:lang w:val="mt-MT"/>
        </w:rPr>
        <w:t>M</w:t>
      </w:r>
      <w:r w:rsidR="00434609" w:rsidRPr="00B91856">
        <w:rPr>
          <w:rFonts w:ascii="Times New Roman" w:hAnsi="Times New Roman" w:cs="Times New Roman"/>
          <w:sz w:val="24"/>
          <w:szCs w:val="24"/>
          <w:lang w:val="mt-MT"/>
        </w:rPr>
        <w:t>usic theory students should be knowledgeable about the connection and application of the principles of voice leading and the treatment of dissonance to the study of Western music</w:t>
      </w:r>
      <w:r w:rsidR="006A0BD3">
        <w:rPr>
          <w:rFonts w:ascii="Times New Roman" w:hAnsi="Times New Roman" w:cs="Times New Roman"/>
          <w:sz w:val="24"/>
          <w:szCs w:val="24"/>
          <w:lang w:val="mt-MT"/>
        </w:rPr>
        <w:t xml:space="preserve"> </w:t>
      </w:r>
      <w:r w:rsidR="006A0BD3" w:rsidRPr="00974392">
        <w:rPr>
          <w:rFonts w:ascii="Times New Roman" w:hAnsi="Times New Roman" w:cs="Times New Roman"/>
          <w:color w:val="FF0000"/>
          <w:sz w:val="24"/>
          <w:szCs w:val="24"/>
          <w:lang w:val="mt-MT"/>
        </w:rPr>
        <w:t>(</w:t>
      </w:r>
      <w:r w:rsidRPr="00974392">
        <w:rPr>
          <w:rFonts w:ascii="Times New Roman" w:hAnsi="Times New Roman" w:cs="Times New Roman"/>
          <w:color w:val="FF0000"/>
          <w:sz w:val="24"/>
          <w:szCs w:val="24"/>
          <w:lang w:val="mt-MT"/>
        </w:rPr>
        <w:t>Karpinsky, 2000)</w:t>
      </w:r>
      <w:r w:rsidR="00434609" w:rsidRPr="00974392">
        <w:rPr>
          <w:rFonts w:ascii="Times New Roman" w:hAnsi="Times New Roman" w:cs="Times New Roman"/>
          <w:color w:val="FF0000"/>
          <w:sz w:val="24"/>
          <w:szCs w:val="24"/>
          <w:lang w:val="mt-MT"/>
        </w:rPr>
        <w:t>.</w:t>
      </w:r>
    </w:p>
    <w:p w14:paraId="21F7D584" w14:textId="66FAD037" w:rsidR="00434609" w:rsidRPr="00974392" w:rsidRDefault="006A0BD3" w:rsidP="00434609">
      <w:pPr>
        <w:spacing w:after="0" w:line="480" w:lineRule="auto"/>
        <w:ind w:firstLine="720"/>
        <w:jc w:val="both"/>
        <w:rPr>
          <w:rFonts w:ascii="Times New Roman" w:hAnsi="Times New Roman" w:cs="Times New Roman"/>
          <w:color w:val="FF0000"/>
          <w:sz w:val="24"/>
          <w:szCs w:val="24"/>
          <w:lang w:val="mt-MT"/>
        </w:rPr>
      </w:pPr>
      <w:r w:rsidRPr="00974392">
        <w:rPr>
          <w:rFonts w:ascii="Times New Roman" w:hAnsi="Times New Roman" w:cs="Times New Roman"/>
          <w:color w:val="FF0000"/>
          <w:sz w:val="24"/>
          <w:szCs w:val="24"/>
          <w:lang w:val="mt-MT"/>
        </w:rPr>
        <w:t>C</w:t>
      </w:r>
      <w:r w:rsidR="00434609" w:rsidRPr="00974392">
        <w:rPr>
          <w:rFonts w:ascii="Times New Roman" w:hAnsi="Times New Roman" w:cs="Times New Roman"/>
          <w:color w:val="FF0000"/>
          <w:sz w:val="24"/>
          <w:szCs w:val="24"/>
          <w:lang w:val="mt-MT"/>
        </w:rPr>
        <w:t xml:space="preserve">hronology, content and relevance are the three issues associated with the value of counterpoint teaching. </w:t>
      </w:r>
      <w:r>
        <w:rPr>
          <w:rFonts w:ascii="Times New Roman" w:hAnsi="Times New Roman" w:cs="Times New Roman"/>
          <w:sz w:val="24"/>
          <w:szCs w:val="24"/>
          <w:lang w:val="mt-MT"/>
        </w:rPr>
        <w:t>I</w:t>
      </w:r>
      <w:r w:rsidR="00434609" w:rsidRPr="00B91856">
        <w:rPr>
          <w:rFonts w:ascii="Times New Roman" w:hAnsi="Times New Roman" w:cs="Times New Roman"/>
          <w:sz w:val="24"/>
          <w:szCs w:val="24"/>
          <w:lang w:val="mt-MT"/>
        </w:rPr>
        <w:t>n the teaching of harmony</w:t>
      </w:r>
      <w:r>
        <w:rPr>
          <w:rFonts w:ascii="Times New Roman" w:hAnsi="Times New Roman" w:cs="Times New Roman"/>
          <w:sz w:val="24"/>
          <w:szCs w:val="24"/>
          <w:lang w:val="mt-MT"/>
        </w:rPr>
        <w:t>,</w:t>
      </w:r>
      <w:r w:rsidR="00434609" w:rsidRPr="00B91856">
        <w:rPr>
          <w:rFonts w:ascii="Times New Roman" w:hAnsi="Times New Roman" w:cs="Times New Roman"/>
          <w:sz w:val="24"/>
          <w:szCs w:val="24"/>
          <w:lang w:val="mt-MT"/>
        </w:rPr>
        <w:t xml:space="preserve"> the real goal is the integration of harmonic and contrapuntal principles. </w:t>
      </w:r>
      <w:r>
        <w:rPr>
          <w:rFonts w:ascii="Times New Roman" w:hAnsi="Times New Roman" w:cs="Times New Roman"/>
          <w:sz w:val="24"/>
          <w:szCs w:val="24"/>
          <w:lang w:val="mt-MT"/>
        </w:rPr>
        <w:t>T</w:t>
      </w:r>
      <w:r w:rsidR="00434609" w:rsidRPr="00B91856">
        <w:rPr>
          <w:rFonts w:ascii="Times New Roman" w:hAnsi="Times New Roman" w:cs="Times New Roman"/>
          <w:sz w:val="24"/>
          <w:szCs w:val="24"/>
          <w:lang w:val="mt-MT"/>
        </w:rPr>
        <w:t xml:space="preserve">he study of diatonic harmony should precede the study of contrapuntal technique and through using harmony as a starting point, it is possible to teach counterpoint. So, from the pedagogical perspective it is not the ‘antithesis of harmony, but its equal partner in the formation of structurally coherent tonal events’ </w:t>
      </w:r>
      <w:r w:rsidR="00434609" w:rsidRPr="00974392">
        <w:rPr>
          <w:rFonts w:ascii="Times New Roman" w:hAnsi="Times New Roman" w:cs="Times New Roman"/>
          <w:color w:val="FF0000"/>
          <w:sz w:val="24"/>
          <w:szCs w:val="24"/>
          <w:lang w:val="mt-MT"/>
        </w:rPr>
        <w:t xml:space="preserve">(Mancini, 1989, p. 219). </w:t>
      </w:r>
    </w:p>
    <w:p w14:paraId="3BC6E9B1" w14:textId="0B0DB664" w:rsidR="00434609" w:rsidRPr="00974392" w:rsidRDefault="006A0BD3" w:rsidP="00434609">
      <w:pPr>
        <w:spacing w:after="0" w:line="480" w:lineRule="auto"/>
        <w:ind w:firstLine="720"/>
        <w:jc w:val="both"/>
        <w:rPr>
          <w:rFonts w:ascii="Times New Roman" w:hAnsi="Times New Roman" w:cs="Times New Roman"/>
          <w:color w:val="FF0000"/>
          <w:sz w:val="24"/>
          <w:szCs w:val="24"/>
          <w:lang w:val="mt-MT"/>
        </w:rPr>
      </w:pPr>
      <w:r w:rsidRPr="00974392">
        <w:rPr>
          <w:rFonts w:ascii="Times New Roman" w:hAnsi="Times New Roman" w:cs="Times New Roman"/>
          <w:color w:val="FF0000"/>
          <w:sz w:val="24"/>
          <w:szCs w:val="24"/>
          <w:lang w:val="mt-MT"/>
        </w:rPr>
        <w:t>C</w:t>
      </w:r>
      <w:r w:rsidR="00434609" w:rsidRPr="00974392">
        <w:rPr>
          <w:rFonts w:ascii="Times New Roman" w:hAnsi="Times New Roman" w:cs="Times New Roman"/>
          <w:color w:val="FF0000"/>
          <w:sz w:val="24"/>
          <w:szCs w:val="24"/>
          <w:lang w:val="mt-MT"/>
        </w:rPr>
        <w:t xml:space="preserve">ounterpoint is one of the most rewarding and rich textures in music and is an important skill for any aspiring songwriter and composer. </w:t>
      </w:r>
      <w:r w:rsidR="00434609" w:rsidRPr="00B91856">
        <w:rPr>
          <w:rFonts w:ascii="Times New Roman" w:hAnsi="Times New Roman" w:cs="Times New Roman"/>
          <w:sz w:val="24"/>
          <w:szCs w:val="24"/>
          <w:lang w:val="mt-MT"/>
        </w:rPr>
        <w:t xml:space="preserve">Counterpoint should be learnt, internalized and integrated in composers’ compositions. </w:t>
      </w:r>
      <w:r>
        <w:rPr>
          <w:rFonts w:ascii="Times New Roman" w:hAnsi="Times New Roman" w:cs="Times New Roman"/>
          <w:sz w:val="24"/>
          <w:szCs w:val="24"/>
          <w:lang w:val="mt-MT"/>
        </w:rPr>
        <w:t>O</w:t>
      </w:r>
      <w:r w:rsidR="00434609" w:rsidRPr="00B91856">
        <w:rPr>
          <w:rFonts w:ascii="Times New Roman" w:hAnsi="Times New Roman" w:cs="Times New Roman"/>
          <w:sz w:val="24"/>
          <w:szCs w:val="24"/>
          <w:lang w:val="mt-MT"/>
        </w:rPr>
        <w:t xml:space="preserve">nce students know the basic concepts involved in contrapuntal techniques, this can be integrated in their compositions, </w:t>
      </w:r>
      <w:r w:rsidR="00434609">
        <w:rPr>
          <w:rFonts w:ascii="Times New Roman" w:hAnsi="Times New Roman" w:cs="Times New Roman"/>
          <w:sz w:val="24"/>
          <w:szCs w:val="24"/>
          <w:lang w:val="mt-MT"/>
        </w:rPr>
        <w:t>to make</w:t>
      </w:r>
      <w:r w:rsidR="00434609" w:rsidRPr="00B91856">
        <w:rPr>
          <w:rFonts w:ascii="Times New Roman" w:hAnsi="Times New Roman" w:cs="Times New Roman"/>
          <w:sz w:val="24"/>
          <w:szCs w:val="24"/>
          <w:lang w:val="mt-MT"/>
        </w:rPr>
        <w:t xml:space="preserve"> them more meaningful and effective</w:t>
      </w:r>
      <w:r>
        <w:rPr>
          <w:rFonts w:ascii="Times New Roman" w:hAnsi="Times New Roman" w:cs="Times New Roman"/>
          <w:sz w:val="24"/>
          <w:szCs w:val="24"/>
          <w:lang w:val="mt-MT"/>
        </w:rPr>
        <w:t xml:space="preserve"> </w:t>
      </w:r>
      <w:r w:rsidRPr="00974392">
        <w:rPr>
          <w:rFonts w:ascii="Times New Roman" w:hAnsi="Times New Roman" w:cs="Times New Roman"/>
          <w:color w:val="FF0000"/>
          <w:sz w:val="24"/>
          <w:szCs w:val="24"/>
          <w:lang w:val="mt-MT"/>
        </w:rPr>
        <w:t>(Leach, 2010)</w:t>
      </w:r>
      <w:r w:rsidR="00434609" w:rsidRPr="00974392">
        <w:rPr>
          <w:rFonts w:ascii="Times New Roman" w:hAnsi="Times New Roman" w:cs="Times New Roman"/>
          <w:color w:val="FF0000"/>
          <w:sz w:val="24"/>
          <w:szCs w:val="24"/>
          <w:lang w:val="mt-MT"/>
        </w:rPr>
        <w:t>.</w:t>
      </w:r>
    </w:p>
    <w:p w14:paraId="70760BE3" w14:textId="41945CDB" w:rsidR="00434609" w:rsidRDefault="006A0BD3" w:rsidP="00434609">
      <w:pPr>
        <w:spacing w:after="0" w:line="480" w:lineRule="auto"/>
        <w:ind w:firstLine="720"/>
        <w:jc w:val="both"/>
        <w:rPr>
          <w:rFonts w:ascii="Times New Roman" w:hAnsi="Times New Roman" w:cs="Times New Roman"/>
          <w:sz w:val="24"/>
          <w:szCs w:val="24"/>
          <w:lang w:val="mt-MT"/>
        </w:rPr>
      </w:pPr>
      <w:r w:rsidRPr="00974392">
        <w:rPr>
          <w:rFonts w:ascii="Times New Roman" w:hAnsi="Times New Roman" w:cs="Times New Roman"/>
          <w:color w:val="FF0000"/>
          <w:sz w:val="24"/>
          <w:szCs w:val="24"/>
          <w:lang w:val="mt-MT"/>
        </w:rPr>
        <w:t>M</w:t>
      </w:r>
      <w:r w:rsidR="00434609" w:rsidRPr="00974392">
        <w:rPr>
          <w:rFonts w:ascii="Times New Roman" w:hAnsi="Times New Roman" w:cs="Times New Roman"/>
          <w:color w:val="FF0000"/>
          <w:sz w:val="24"/>
          <w:szCs w:val="24"/>
          <w:lang w:val="mt-MT"/>
        </w:rPr>
        <w:t xml:space="preserve">usic theory teachers should underscore the relevance of counterpoint on students’ overall music education </w:t>
      </w:r>
      <w:r w:rsidR="00434609">
        <w:rPr>
          <w:rFonts w:ascii="Times New Roman" w:hAnsi="Times New Roman" w:cs="Times New Roman"/>
          <w:sz w:val="24"/>
          <w:szCs w:val="24"/>
          <w:lang w:val="mt-MT"/>
        </w:rPr>
        <w:t xml:space="preserve">and should </w:t>
      </w:r>
      <w:r w:rsidR="00434609" w:rsidRPr="00B91856">
        <w:rPr>
          <w:rFonts w:ascii="Times New Roman" w:hAnsi="Times New Roman" w:cs="Times New Roman"/>
          <w:sz w:val="24"/>
          <w:szCs w:val="24"/>
          <w:lang w:val="mt-MT"/>
        </w:rPr>
        <w:t xml:space="preserve">approach the </w:t>
      </w:r>
      <w:r w:rsidR="00434609">
        <w:rPr>
          <w:rFonts w:ascii="Times New Roman" w:hAnsi="Times New Roman" w:cs="Times New Roman"/>
          <w:sz w:val="24"/>
          <w:szCs w:val="24"/>
          <w:lang w:val="mt-MT"/>
        </w:rPr>
        <w:t>counterpoint</w:t>
      </w:r>
      <w:r w:rsidR="00434609" w:rsidRPr="00B91856">
        <w:rPr>
          <w:rFonts w:ascii="Times New Roman" w:hAnsi="Times New Roman" w:cs="Times New Roman"/>
          <w:sz w:val="24"/>
          <w:szCs w:val="24"/>
          <w:lang w:val="mt-MT"/>
        </w:rPr>
        <w:t xml:space="preserve"> as a form of </w:t>
      </w:r>
      <w:r w:rsidR="00434609" w:rsidRPr="00B91856">
        <w:rPr>
          <w:rFonts w:ascii="Times New Roman" w:hAnsi="Times New Roman" w:cs="Times New Roman"/>
          <w:sz w:val="24"/>
          <w:szCs w:val="24"/>
          <w:lang w:val="mt-MT"/>
        </w:rPr>
        <w:lastRenderedPageBreak/>
        <w:t xml:space="preserve">training in musical composition instead of a self-contained discipline. General principles of counterpoint </w:t>
      </w:r>
      <w:r w:rsidR="0043411A">
        <w:rPr>
          <w:rFonts w:ascii="Times New Roman" w:hAnsi="Times New Roman" w:cs="Times New Roman"/>
          <w:sz w:val="24"/>
          <w:szCs w:val="24"/>
          <w:lang w:val="mt-MT"/>
        </w:rPr>
        <w:t>need to be transferable to real-</w:t>
      </w:r>
      <w:r w:rsidR="00434609" w:rsidRPr="00B91856">
        <w:rPr>
          <w:rFonts w:ascii="Times New Roman" w:hAnsi="Times New Roman" w:cs="Times New Roman"/>
          <w:sz w:val="24"/>
          <w:szCs w:val="24"/>
          <w:lang w:val="mt-MT"/>
        </w:rPr>
        <w:t>life situations and not restricted to one particular style. Belkin</w:t>
      </w:r>
      <w:r w:rsidR="00664C38">
        <w:rPr>
          <w:rFonts w:ascii="Times New Roman" w:hAnsi="Times New Roman" w:cs="Times New Roman"/>
          <w:sz w:val="24"/>
          <w:szCs w:val="24"/>
          <w:lang w:val="mt-MT"/>
        </w:rPr>
        <w:t xml:space="preserve"> (2009)</w:t>
      </w:r>
      <w:r w:rsidR="00434609" w:rsidRPr="00B91856">
        <w:rPr>
          <w:rFonts w:ascii="Times New Roman" w:hAnsi="Times New Roman" w:cs="Times New Roman"/>
          <w:sz w:val="24"/>
          <w:szCs w:val="24"/>
          <w:lang w:val="mt-MT"/>
        </w:rPr>
        <w:t xml:space="preserve"> affirms that Fux’s method of species counterpoint does have pedagogical value. Its main advantages are that students can concentrate on the matter of line and dissonance, the use of the cantus firmus provides a framework of the overall form and the fact that students are using the most elementary harmonies makes the concept of dissonance easier to understand. Moreover, emphasis on vocal writing is an excellent starting point to contrapuntal writing. Also, the absence of motives frees the student from formal consequences and finally the progression from two-part to three-part and four-part writing is logical</w:t>
      </w:r>
      <w:r w:rsidR="00434609" w:rsidRPr="00974392">
        <w:rPr>
          <w:rFonts w:ascii="Times New Roman" w:hAnsi="Times New Roman" w:cs="Times New Roman"/>
          <w:color w:val="FF0000"/>
          <w:sz w:val="24"/>
          <w:szCs w:val="24"/>
          <w:lang w:val="mt-MT"/>
        </w:rPr>
        <w:t xml:space="preserve">. </w:t>
      </w:r>
      <w:r w:rsidR="00664C38" w:rsidRPr="00974392">
        <w:rPr>
          <w:rFonts w:ascii="Times New Roman" w:hAnsi="Times New Roman" w:cs="Times New Roman"/>
          <w:color w:val="FF0000"/>
          <w:sz w:val="24"/>
          <w:szCs w:val="24"/>
          <w:lang w:val="mt-MT"/>
        </w:rPr>
        <w:t>A</w:t>
      </w:r>
      <w:r w:rsidR="00434609" w:rsidRPr="00974392">
        <w:rPr>
          <w:rFonts w:ascii="Times New Roman" w:hAnsi="Times New Roman" w:cs="Times New Roman"/>
          <w:color w:val="FF0000"/>
          <w:sz w:val="24"/>
          <w:szCs w:val="24"/>
          <w:lang w:val="mt-MT"/>
        </w:rPr>
        <w:t xml:space="preserve">s the students progress, </w:t>
      </w:r>
      <w:r w:rsidR="00434609" w:rsidRPr="00B91856">
        <w:rPr>
          <w:rFonts w:ascii="Times New Roman" w:hAnsi="Times New Roman" w:cs="Times New Roman"/>
          <w:sz w:val="24"/>
          <w:szCs w:val="24"/>
          <w:lang w:val="mt-MT"/>
        </w:rPr>
        <w:t xml:space="preserve">species counterpoint can cause lack of enthusiasm and initiative on the students’ part, because of its tedious and restrictive constraints. </w:t>
      </w:r>
      <w:r w:rsidR="00434609">
        <w:rPr>
          <w:rFonts w:ascii="Times New Roman" w:hAnsi="Times New Roman" w:cs="Times New Roman"/>
          <w:sz w:val="24"/>
          <w:szCs w:val="24"/>
          <w:lang w:val="mt-MT"/>
        </w:rPr>
        <w:t>To avoid that</w:t>
      </w:r>
      <w:r w:rsidR="00D92463">
        <w:rPr>
          <w:rFonts w:ascii="Times New Roman" w:hAnsi="Times New Roman" w:cs="Times New Roman"/>
          <w:sz w:val="24"/>
          <w:szCs w:val="24"/>
          <w:lang w:val="mt-MT"/>
        </w:rPr>
        <w:t>,</w:t>
      </w:r>
      <w:r w:rsidR="00434609">
        <w:rPr>
          <w:rFonts w:ascii="Times New Roman" w:hAnsi="Times New Roman" w:cs="Times New Roman"/>
          <w:sz w:val="24"/>
          <w:szCs w:val="24"/>
          <w:lang w:val="mt-MT"/>
        </w:rPr>
        <w:t xml:space="preserve"> music theory teachers should encourage the s</w:t>
      </w:r>
      <w:r w:rsidR="00434609" w:rsidRPr="00B91856">
        <w:rPr>
          <w:rFonts w:ascii="Times New Roman" w:hAnsi="Times New Roman" w:cs="Times New Roman"/>
          <w:sz w:val="24"/>
          <w:szCs w:val="24"/>
          <w:lang w:val="mt-MT"/>
        </w:rPr>
        <w:t xml:space="preserve">tudents </w:t>
      </w:r>
      <w:r w:rsidR="00434609">
        <w:rPr>
          <w:rFonts w:ascii="Times New Roman" w:hAnsi="Times New Roman" w:cs="Times New Roman"/>
          <w:sz w:val="24"/>
          <w:szCs w:val="24"/>
          <w:lang w:val="mt-MT"/>
        </w:rPr>
        <w:t>to</w:t>
      </w:r>
      <w:r w:rsidR="00434609" w:rsidRPr="00B91856">
        <w:rPr>
          <w:rFonts w:ascii="Times New Roman" w:hAnsi="Times New Roman" w:cs="Times New Roman"/>
          <w:sz w:val="24"/>
          <w:szCs w:val="24"/>
          <w:lang w:val="mt-MT"/>
        </w:rPr>
        <w:t xml:space="preserve"> plan the harmonic structure of an extract, its harmonic rhythm and expand from simple to more complex harmonic structures. Belkin asserts that these are the most obvious constraints when teaching counterpoint in the species style. Other approaches to teaching counterpoint are style-based, the most common</w:t>
      </w:r>
      <w:r w:rsidR="00434609">
        <w:rPr>
          <w:rFonts w:ascii="Times New Roman" w:hAnsi="Times New Roman" w:cs="Times New Roman"/>
          <w:sz w:val="24"/>
          <w:szCs w:val="24"/>
          <w:lang w:val="mt-MT"/>
        </w:rPr>
        <w:t xml:space="preserve"> being</w:t>
      </w:r>
      <w:r w:rsidR="00434609" w:rsidRPr="00B91856">
        <w:rPr>
          <w:rFonts w:ascii="Times New Roman" w:hAnsi="Times New Roman" w:cs="Times New Roman"/>
          <w:sz w:val="24"/>
          <w:szCs w:val="24"/>
          <w:lang w:val="mt-MT"/>
        </w:rPr>
        <w:t xml:space="preserve"> imitating the style of Palestrina or Bach</w:t>
      </w:r>
      <w:r w:rsidR="00664C38">
        <w:rPr>
          <w:rFonts w:ascii="Times New Roman" w:hAnsi="Times New Roman" w:cs="Times New Roman"/>
          <w:sz w:val="24"/>
          <w:szCs w:val="24"/>
          <w:lang w:val="mt-MT"/>
        </w:rPr>
        <w:t xml:space="preserve"> </w:t>
      </w:r>
      <w:r w:rsidR="00664C38" w:rsidRPr="00974392">
        <w:rPr>
          <w:rFonts w:ascii="Times New Roman" w:hAnsi="Times New Roman" w:cs="Times New Roman"/>
          <w:color w:val="FF0000"/>
          <w:sz w:val="24"/>
          <w:szCs w:val="24"/>
          <w:lang w:val="mt-MT"/>
        </w:rPr>
        <w:t>(Belkin, 2009)</w:t>
      </w:r>
      <w:r w:rsidR="00434609" w:rsidRPr="00974392">
        <w:rPr>
          <w:rFonts w:ascii="Times New Roman" w:hAnsi="Times New Roman" w:cs="Times New Roman"/>
          <w:color w:val="FF0000"/>
          <w:sz w:val="24"/>
          <w:szCs w:val="24"/>
          <w:lang w:val="mt-MT"/>
        </w:rPr>
        <w:t xml:space="preserve">. </w:t>
      </w:r>
      <w:r w:rsidR="00434609" w:rsidRPr="00B91856">
        <w:rPr>
          <w:rFonts w:ascii="Times New Roman" w:hAnsi="Times New Roman" w:cs="Times New Roman"/>
          <w:sz w:val="24"/>
          <w:szCs w:val="24"/>
          <w:lang w:val="mt-MT"/>
        </w:rPr>
        <w:t>In addition, Belkin (2009)</w:t>
      </w:r>
      <w:r w:rsidR="00434609" w:rsidRPr="00B91856">
        <w:rPr>
          <w:rFonts w:ascii="Times New Roman" w:hAnsi="Times New Roman" w:cs="Times New Roman"/>
          <w:color w:val="008000"/>
          <w:sz w:val="24"/>
          <w:szCs w:val="24"/>
          <w:lang w:val="mt-MT"/>
        </w:rPr>
        <w:t xml:space="preserve"> </w:t>
      </w:r>
      <w:r w:rsidR="00434609" w:rsidRPr="00B91856">
        <w:rPr>
          <w:rFonts w:ascii="Times New Roman" w:hAnsi="Times New Roman" w:cs="Times New Roman"/>
          <w:sz w:val="24"/>
          <w:szCs w:val="24"/>
          <w:lang w:val="mt-MT"/>
        </w:rPr>
        <w:t>emphasizes that counterpoint principles are often obscur</w:t>
      </w:r>
      <w:r w:rsidR="00434609">
        <w:rPr>
          <w:rFonts w:ascii="Times New Roman" w:hAnsi="Times New Roman" w:cs="Times New Roman"/>
          <w:sz w:val="24"/>
          <w:szCs w:val="24"/>
          <w:lang w:val="mt-MT"/>
        </w:rPr>
        <w:t xml:space="preserve">e. He </w:t>
      </w:r>
      <w:r w:rsidR="00434609" w:rsidRPr="00B91856">
        <w:rPr>
          <w:rFonts w:ascii="Times New Roman" w:hAnsi="Times New Roman" w:cs="Times New Roman"/>
          <w:sz w:val="24"/>
          <w:szCs w:val="24"/>
          <w:lang w:val="mt-MT"/>
        </w:rPr>
        <w:t xml:space="preserve">maintains that </w:t>
      </w:r>
      <w:r w:rsidR="00434609">
        <w:rPr>
          <w:rFonts w:ascii="Times New Roman" w:hAnsi="Times New Roman" w:cs="Times New Roman"/>
          <w:sz w:val="24"/>
          <w:szCs w:val="24"/>
          <w:lang w:val="mt-MT"/>
        </w:rPr>
        <w:t>students must sing</w:t>
      </w:r>
      <w:r w:rsidR="00434609" w:rsidRPr="00B91856">
        <w:rPr>
          <w:rFonts w:ascii="Times New Roman" w:hAnsi="Times New Roman" w:cs="Times New Roman"/>
          <w:sz w:val="24"/>
          <w:szCs w:val="24"/>
          <w:lang w:val="mt-MT"/>
        </w:rPr>
        <w:t xml:space="preserve"> individual lines whilst the other lines can be either sung by the other students or played on the piano</w:t>
      </w:r>
      <w:r w:rsidR="00434609">
        <w:rPr>
          <w:rFonts w:ascii="Times New Roman" w:hAnsi="Times New Roman" w:cs="Times New Roman"/>
          <w:sz w:val="24"/>
          <w:szCs w:val="24"/>
          <w:lang w:val="mt-MT"/>
        </w:rPr>
        <w:t xml:space="preserve">; and by writing many counterpoint exercises, </w:t>
      </w:r>
      <w:r w:rsidR="00434609" w:rsidRPr="00B91856">
        <w:rPr>
          <w:rFonts w:ascii="Times New Roman" w:hAnsi="Times New Roman" w:cs="Times New Roman"/>
          <w:sz w:val="24"/>
          <w:szCs w:val="24"/>
          <w:lang w:val="mt-MT"/>
        </w:rPr>
        <w:t xml:space="preserve">the students </w:t>
      </w:r>
      <w:r w:rsidR="00434609">
        <w:rPr>
          <w:rFonts w:ascii="Times New Roman" w:hAnsi="Times New Roman" w:cs="Times New Roman"/>
          <w:sz w:val="24"/>
          <w:szCs w:val="24"/>
          <w:lang w:val="mt-MT"/>
        </w:rPr>
        <w:t xml:space="preserve">can become familiar which </w:t>
      </w:r>
      <w:r w:rsidR="00434609" w:rsidRPr="00B91856">
        <w:rPr>
          <w:rFonts w:ascii="Times New Roman" w:hAnsi="Times New Roman" w:cs="Times New Roman"/>
          <w:sz w:val="24"/>
          <w:szCs w:val="24"/>
          <w:lang w:val="mt-MT"/>
        </w:rPr>
        <w:t xml:space="preserve">notes can be combined. Belkin </w:t>
      </w:r>
      <w:r w:rsidR="00434609">
        <w:rPr>
          <w:rFonts w:ascii="Times New Roman" w:hAnsi="Times New Roman" w:cs="Times New Roman"/>
          <w:sz w:val="24"/>
          <w:szCs w:val="24"/>
          <w:lang w:val="mt-MT"/>
        </w:rPr>
        <w:t xml:space="preserve">also </w:t>
      </w:r>
      <w:r w:rsidR="00434609" w:rsidRPr="00B91856">
        <w:rPr>
          <w:rFonts w:ascii="Times New Roman" w:hAnsi="Times New Roman" w:cs="Times New Roman"/>
          <w:sz w:val="24"/>
          <w:szCs w:val="24"/>
          <w:lang w:val="mt-MT"/>
        </w:rPr>
        <w:t xml:space="preserve">proposes </w:t>
      </w:r>
      <w:r w:rsidR="00434609">
        <w:rPr>
          <w:rFonts w:ascii="Times New Roman" w:hAnsi="Times New Roman" w:cs="Times New Roman"/>
          <w:sz w:val="24"/>
          <w:szCs w:val="24"/>
          <w:lang w:val="mt-MT"/>
        </w:rPr>
        <w:t>that music theory</w:t>
      </w:r>
      <w:r w:rsidR="00434609" w:rsidRPr="00B91856">
        <w:rPr>
          <w:rFonts w:ascii="Times New Roman" w:hAnsi="Times New Roman" w:cs="Times New Roman"/>
          <w:sz w:val="24"/>
          <w:szCs w:val="24"/>
          <w:lang w:val="mt-MT"/>
        </w:rPr>
        <w:t xml:space="preserve"> students</w:t>
      </w:r>
      <w:r w:rsidR="00434609">
        <w:rPr>
          <w:rFonts w:ascii="Times New Roman" w:hAnsi="Times New Roman" w:cs="Times New Roman"/>
          <w:sz w:val="24"/>
          <w:szCs w:val="24"/>
          <w:lang w:val="mt-MT"/>
        </w:rPr>
        <w:t xml:space="preserve"> should</w:t>
      </w:r>
      <w:r w:rsidR="00434609" w:rsidRPr="00B91856">
        <w:rPr>
          <w:rFonts w:ascii="Times New Roman" w:hAnsi="Times New Roman" w:cs="Times New Roman"/>
          <w:sz w:val="24"/>
          <w:szCs w:val="24"/>
          <w:lang w:val="mt-MT"/>
        </w:rPr>
        <w:t xml:space="preserve"> compare and grade why a particular dissonance is </w:t>
      </w:r>
      <w:r w:rsidR="00434609">
        <w:rPr>
          <w:rFonts w:ascii="Times New Roman" w:hAnsi="Times New Roman" w:cs="Times New Roman"/>
          <w:sz w:val="24"/>
          <w:szCs w:val="24"/>
          <w:lang w:val="mt-MT"/>
        </w:rPr>
        <w:t>‘</w:t>
      </w:r>
      <w:r w:rsidR="00434609" w:rsidRPr="00B91856">
        <w:rPr>
          <w:rFonts w:ascii="Times New Roman" w:hAnsi="Times New Roman" w:cs="Times New Roman"/>
          <w:sz w:val="24"/>
          <w:szCs w:val="24"/>
          <w:lang w:val="mt-MT"/>
        </w:rPr>
        <w:t>harsh</w:t>
      </w:r>
      <w:r w:rsidR="00434609">
        <w:rPr>
          <w:rFonts w:ascii="Times New Roman" w:hAnsi="Times New Roman" w:cs="Times New Roman"/>
          <w:sz w:val="24"/>
          <w:szCs w:val="24"/>
          <w:lang w:val="mt-MT"/>
        </w:rPr>
        <w:t>’.</w:t>
      </w:r>
      <w:r w:rsidR="00434609" w:rsidRPr="00B91856">
        <w:rPr>
          <w:rFonts w:ascii="Times New Roman" w:hAnsi="Times New Roman" w:cs="Times New Roman"/>
          <w:sz w:val="24"/>
          <w:szCs w:val="24"/>
          <w:lang w:val="mt-MT"/>
        </w:rPr>
        <w:t xml:space="preserve"> Finally, Belkin upholds the principle that any </w:t>
      </w:r>
      <w:r w:rsidR="00434609">
        <w:rPr>
          <w:rFonts w:ascii="Times New Roman" w:hAnsi="Times New Roman" w:cs="Times New Roman"/>
          <w:sz w:val="24"/>
          <w:szCs w:val="24"/>
          <w:lang w:val="mt-MT"/>
        </w:rPr>
        <w:t xml:space="preserve">contrapuntal </w:t>
      </w:r>
      <w:r w:rsidR="00434609" w:rsidRPr="00B91856">
        <w:rPr>
          <w:rFonts w:ascii="Times New Roman" w:hAnsi="Times New Roman" w:cs="Times New Roman"/>
          <w:sz w:val="24"/>
          <w:szCs w:val="24"/>
          <w:lang w:val="mt-MT"/>
        </w:rPr>
        <w:t xml:space="preserve">exercise from the simplest to the more complex should be discussed and evaluated as a real composition on its own. </w:t>
      </w:r>
      <w:r w:rsidR="00664C38">
        <w:rPr>
          <w:rFonts w:ascii="Times New Roman" w:hAnsi="Times New Roman" w:cs="Times New Roman"/>
          <w:sz w:val="24"/>
          <w:szCs w:val="24"/>
          <w:lang w:val="mt-MT"/>
        </w:rPr>
        <w:t>W</w:t>
      </w:r>
      <w:r w:rsidR="00434609" w:rsidRPr="00B91856">
        <w:rPr>
          <w:rFonts w:ascii="Times New Roman" w:hAnsi="Times New Roman" w:cs="Times New Roman"/>
          <w:sz w:val="24"/>
          <w:szCs w:val="24"/>
          <w:lang w:val="mt-MT"/>
        </w:rPr>
        <w:t xml:space="preserve">hen counterpoint is approached as a composition and not as </w:t>
      </w:r>
      <w:r w:rsidR="00434609">
        <w:rPr>
          <w:rFonts w:ascii="Times New Roman" w:hAnsi="Times New Roman" w:cs="Times New Roman"/>
          <w:sz w:val="24"/>
          <w:szCs w:val="24"/>
          <w:lang w:val="mt-MT"/>
        </w:rPr>
        <w:t>an exercise</w:t>
      </w:r>
      <w:r w:rsidR="00434609" w:rsidRPr="00B91856">
        <w:rPr>
          <w:rFonts w:ascii="Times New Roman" w:hAnsi="Times New Roman" w:cs="Times New Roman"/>
          <w:sz w:val="24"/>
          <w:szCs w:val="24"/>
          <w:lang w:val="mt-MT"/>
        </w:rPr>
        <w:t xml:space="preserve">, </w:t>
      </w:r>
      <w:r w:rsidR="00434609">
        <w:rPr>
          <w:rFonts w:ascii="Times New Roman" w:hAnsi="Times New Roman" w:cs="Times New Roman"/>
          <w:sz w:val="24"/>
          <w:szCs w:val="24"/>
          <w:lang w:val="mt-MT"/>
        </w:rPr>
        <w:t>it becomes more relevant to the learners</w:t>
      </w:r>
      <w:r w:rsidR="00664C38">
        <w:rPr>
          <w:rFonts w:ascii="Times New Roman" w:hAnsi="Times New Roman" w:cs="Times New Roman"/>
          <w:sz w:val="24"/>
          <w:szCs w:val="24"/>
          <w:lang w:val="mt-MT"/>
        </w:rPr>
        <w:t xml:space="preserve"> (Belkin</w:t>
      </w:r>
      <w:r w:rsidR="00AA6DFB">
        <w:rPr>
          <w:rFonts w:ascii="Times New Roman" w:hAnsi="Times New Roman" w:cs="Times New Roman"/>
          <w:sz w:val="24"/>
          <w:szCs w:val="24"/>
          <w:lang w:val="mt-MT"/>
        </w:rPr>
        <w:t>, 2009</w:t>
      </w:r>
      <w:r w:rsidR="00664C38">
        <w:rPr>
          <w:rFonts w:ascii="Times New Roman" w:hAnsi="Times New Roman" w:cs="Times New Roman"/>
          <w:sz w:val="24"/>
          <w:szCs w:val="24"/>
          <w:lang w:val="mt-MT"/>
        </w:rPr>
        <w:t>)</w:t>
      </w:r>
      <w:r w:rsidR="00434609">
        <w:rPr>
          <w:rFonts w:ascii="Times New Roman" w:hAnsi="Times New Roman" w:cs="Times New Roman"/>
          <w:sz w:val="24"/>
          <w:szCs w:val="24"/>
          <w:lang w:val="mt-MT"/>
        </w:rPr>
        <w:t>.</w:t>
      </w:r>
      <w:r w:rsidR="00434609" w:rsidRPr="00B91856">
        <w:rPr>
          <w:rFonts w:ascii="Times New Roman" w:hAnsi="Times New Roman" w:cs="Times New Roman"/>
          <w:sz w:val="24"/>
          <w:szCs w:val="24"/>
          <w:lang w:val="mt-MT"/>
        </w:rPr>
        <w:t xml:space="preserve"> </w:t>
      </w:r>
      <w:r w:rsidR="00664C38" w:rsidRPr="00AA6DFB">
        <w:rPr>
          <w:rFonts w:ascii="Times New Roman" w:hAnsi="Times New Roman" w:cs="Times New Roman"/>
          <w:color w:val="FF0000"/>
          <w:sz w:val="24"/>
          <w:szCs w:val="24"/>
          <w:lang w:val="mt-MT"/>
        </w:rPr>
        <w:t>In the same vein it can be argued that</w:t>
      </w:r>
      <w:r w:rsidR="00434609" w:rsidRPr="00AA6DFB">
        <w:rPr>
          <w:rFonts w:ascii="Times New Roman" w:hAnsi="Times New Roman" w:cs="Times New Roman"/>
          <w:color w:val="FF0000"/>
          <w:sz w:val="24"/>
          <w:szCs w:val="24"/>
          <w:lang w:val="mt-MT"/>
        </w:rPr>
        <w:t xml:space="preserve"> in an age </w:t>
      </w:r>
      <w:r w:rsidR="00434609" w:rsidRPr="00B91856">
        <w:rPr>
          <w:rFonts w:ascii="Times New Roman" w:hAnsi="Times New Roman" w:cs="Times New Roman"/>
          <w:sz w:val="24"/>
          <w:szCs w:val="24"/>
          <w:lang w:val="mt-MT"/>
        </w:rPr>
        <w:t xml:space="preserve">where a number of composers have </w:t>
      </w:r>
      <w:r w:rsidR="00434609" w:rsidRPr="00B91856">
        <w:rPr>
          <w:rFonts w:ascii="Times New Roman" w:hAnsi="Times New Roman" w:cs="Times New Roman"/>
          <w:sz w:val="24"/>
          <w:szCs w:val="24"/>
          <w:lang w:val="mt-MT"/>
        </w:rPr>
        <w:lastRenderedPageBreak/>
        <w:t xml:space="preserve">forsaken melody and harmony, the study of counterpoint is still a useful discipline for aspiring composers in that it </w:t>
      </w:r>
      <w:r w:rsidR="00436563">
        <w:rPr>
          <w:rFonts w:ascii="Times New Roman" w:hAnsi="Times New Roman" w:cs="Times New Roman"/>
          <w:sz w:val="24"/>
          <w:szCs w:val="24"/>
          <w:lang w:val="mt-MT"/>
        </w:rPr>
        <w:t>is a significant tool for voice</w:t>
      </w:r>
      <w:r w:rsidR="0048470A">
        <w:rPr>
          <w:rFonts w:ascii="Times New Roman" w:hAnsi="Times New Roman" w:cs="Times New Roman"/>
          <w:sz w:val="24"/>
          <w:szCs w:val="24"/>
          <w:lang w:val="mt-MT"/>
        </w:rPr>
        <w:t>-</w:t>
      </w:r>
      <w:r w:rsidR="00434609" w:rsidRPr="00B91856">
        <w:rPr>
          <w:rFonts w:ascii="Times New Roman" w:hAnsi="Times New Roman" w:cs="Times New Roman"/>
          <w:sz w:val="24"/>
          <w:szCs w:val="24"/>
          <w:lang w:val="mt-MT"/>
        </w:rPr>
        <w:t>leading and independence of parts</w:t>
      </w:r>
      <w:r w:rsidR="00664C38">
        <w:rPr>
          <w:rFonts w:ascii="Times New Roman" w:hAnsi="Times New Roman" w:cs="Times New Roman"/>
          <w:sz w:val="24"/>
          <w:szCs w:val="24"/>
          <w:lang w:val="mt-MT"/>
        </w:rPr>
        <w:t xml:space="preserve"> </w:t>
      </w:r>
      <w:r w:rsidR="00664C38" w:rsidRPr="00AA6DFB">
        <w:rPr>
          <w:rFonts w:ascii="Times New Roman" w:hAnsi="Times New Roman" w:cs="Times New Roman"/>
          <w:color w:val="FF0000"/>
          <w:sz w:val="24"/>
          <w:szCs w:val="24"/>
          <w:lang w:val="mt-MT"/>
        </w:rPr>
        <w:t>(Ward-Steinmar, 2011)</w:t>
      </w:r>
      <w:r w:rsidR="00434609" w:rsidRPr="00AA6DFB">
        <w:rPr>
          <w:rFonts w:ascii="Times New Roman" w:hAnsi="Times New Roman" w:cs="Times New Roman"/>
          <w:color w:val="FF0000"/>
          <w:sz w:val="24"/>
          <w:szCs w:val="24"/>
          <w:lang w:val="mt-MT"/>
        </w:rPr>
        <w:t xml:space="preserve">. </w:t>
      </w:r>
    </w:p>
    <w:p w14:paraId="7BB2EDA3" w14:textId="6F738985" w:rsidR="00434609" w:rsidRPr="00B91856" w:rsidRDefault="00434609" w:rsidP="00434609">
      <w:pPr>
        <w:spacing w:after="0" w:line="480" w:lineRule="auto"/>
        <w:ind w:firstLine="720"/>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 xml:space="preserve">The topic of counterpoint is the most divergent in terms of pedagogical approach, repertoire and intended learning outcomes (Marlowe, 2016). Marlowe questions whether educators should teach subjects via the species or the </w:t>
      </w:r>
      <w:r>
        <w:rPr>
          <w:rFonts w:ascii="Times New Roman" w:hAnsi="Times New Roman" w:cs="Times New Roman"/>
          <w:sz w:val="24"/>
          <w:szCs w:val="24"/>
          <w:lang w:val="mt-MT"/>
        </w:rPr>
        <w:t>‘direct’</w:t>
      </w:r>
      <w:r w:rsidRPr="00B91856">
        <w:rPr>
          <w:rFonts w:ascii="Times New Roman" w:hAnsi="Times New Roman" w:cs="Times New Roman"/>
          <w:sz w:val="24"/>
          <w:szCs w:val="24"/>
          <w:lang w:val="mt-MT"/>
        </w:rPr>
        <w:t xml:space="preserve"> approach, whether teachers should focus on the modal or tonal counterpoint, what rules should be discussed and how much analysis and model composition of counterpoint should music teachers promote. Marlowe states that through her personal experience</w:t>
      </w:r>
      <w:r w:rsidR="00436563">
        <w:rPr>
          <w:rFonts w:ascii="Times New Roman" w:hAnsi="Times New Roman" w:cs="Times New Roman"/>
          <w:sz w:val="24"/>
          <w:szCs w:val="24"/>
          <w:lang w:val="mt-MT"/>
        </w:rPr>
        <w:t>,</w:t>
      </w:r>
      <w:r w:rsidRPr="00B91856">
        <w:rPr>
          <w:rFonts w:ascii="Times New Roman" w:hAnsi="Times New Roman" w:cs="Times New Roman"/>
          <w:sz w:val="24"/>
          <w:szCs w:val="24"/>
          <w:lang w:val="mt-MT"/>
        </w:rPr>
        <w:t xml:space="preserve"> a combination of the species method and the direct method yields the best results. Basic species counterpoint and an introduction to part-writing is beneficial to all students – this should be contextualised in both analysis and model composition. Marlowe </w:t>
      </w:r>
      <w:r>
        <w:rPr>
          <w:rFonts w:ascii="Times New Roman" w:hAnsi="Times New Roman" w:cs="Times New Roman"/>
          <w:sz w:val="24"/>
          <w:szCs w:val="24"/>
          <w:lang w:val="mt-MT"/>
        </w:rPr>
        <w:t xml:space="preserve">(2016) </w:t>
      </w:r>
      <w:r w:rsidRPr="00B91856">
        <w:rPr>
          <w:rFonts w:ascii="Times New Roman" w:hAnsi="Times New Roman" w:cs="Times New Roman"/>
          <w:sz w:val="24"/>
          <w:szCs w:val="24"/>
          <w:lang w:val="mt-MT"/>
        </w:rPr>
        <w:t>specifies that using both approaches will appeal to different learning styles in the classroom: some students enjoy rule-driven work, others feel more engaged in applying concepts in their creative instincts via composition and others excell when disc</w:t>
      </w:r>
      <w:r>
        <w:rPr>
          <w:rFonts w:ascii="Times New Roman" w:hAnsi="Times New Roman" w:cs="Times New Roman"/>
          <w:sz w:val="24"/>
          <w:szCs w:val="24"/>
          <w:lang w:val="mt-MT"/>
        </w:rPr>
        <w:t>ussing both approaches in class.</w:t>
      </w:r>
    </w:p>
    <w:p w14:paraId="1A536EE4" w14:textId="0E43E098" w:rsidR="00434609" w:rsidRPr="00AA6DFB" w:rsidRDefault="00434609" w:rsidP="00434609">
      <w:pPr>
        <w:spacing w:after="0" w:line="480" w:lineRule="auto"/>
        <w:ind w:firstLine="720"/>
        <w:jc w:val="both"/>
        <w:rPr>
          <w:rFonts w:ascii="Times New Roman" w:hAnsi="Times New Roman" w:cs="Times New Roman"/>
          <w:color w:val="FF0000"/>
          <w:sz w:val="24"/>
          <w:szCs w:val="24"/>
          <w:lang w:val="mt-MT"/>
        </w:rPr>
      </w:pPr>
      <w:r w:rsidRPr="00B91856">
        <w:rPr>
          <w:rFonts w:ascii="Times New Roman" w:hAnsi="Times New Roman" w:cs="Times New Roman"/>
          <w:sz w:val="24"/>
          <w:szCs w:val="24"/>
          <w:lang w:val="mt-MT"/>
        </w:rPr>
        <w:t xml:space="preserve">Morover, Baker (2017) proposes incorporating Galant </w:t>
      </w:r>
      <w:r w:rsidR="0048470A">
        <w:rPr>
          <w:rFonts w:ascii="Times New Roman" w:hAnsi="Times New Roman" w:cs="Times New Roman"/>
          <w:sz w:val="24"/>
          <w:szCs w:val="24"/>
          <w:lang w:val="mt-MT"/>
        </w:rPr>
        <w:t>S</w:t>
      </w:r>
      <w:r w:rsidRPr="00B91856">
        <w:rPr>
          <w:rFonts w:ascii="Times New Roman" w:hAnsi="Times New Roman" w:cs="Times New Roman"/>
          <w:sz w:val="24"/>
          <w:szCs w:val="24"/>
          <w:lang w:val="mt-MT"/>
        </w:rPr>
        <w:t>chemas using Gjerdingen’s schema</w:t>
      </w:r>
      <w:r>
        <w:rPr>
          <w:rFonts w:ascii="Times New Roman" w:hAnsi="Times New Roman" w:cs="Times New Roman"/>
          <w:sz w:val="24"/>
          <w:szCs w:val="24"/>
          <w:lang w:val="mt-MT"/>
        </w:rPr>
        <w:t>ta</w:t>
      </w:r>
      <w:r>
        <w:rPr>
          <w:rStyle w:val="FootnoteReference"/>
          <w:rFonts w:ascii="Times New Roman" w:hAnsi="Times New Roman" w:cs="Times New Roman"/>
          <w:sz w:val="24"/>
          <w:szCs w:val="24"/>
          <w:lang w:val="mt-MT"/>
        </w:rPr>
        <w:footnoteReference w:id="3"/>
      </w:r>
      <w:r>
        <w:rPr>
          <w:rFonts w:ascii="Times New Roman" w:hAnsi="Times New Roman" w:cs="Times New Roman"/>
          <w:sz w:val="24"/>
          <w:szCs w:val="24"/>
          <w:lang w:val="mt-MT"/>
        </w:rPr>
        <w:t xml:space="preserve"> </w:t>
      </w:r>
      <w:r w:rsidRPr="00B91856">
        <w:rPr>
          <w:rFonts w:ascii="Times New Roman" w:hAnsi="Times New Roman" w:cs="Times New Roman"/>
          <w:sz w:val="24"/>
          <w:szCs w:val="24"/>
          <w:lang w:val="mt-MT"/>
        </w:rPr>
        <w:t>as the basis for students’ writing of two-part counterpoint. After being familiarized with the basic structure of the schemas, students are asked to decorate the structure. This facilitates the learning principles of structural hierarchy, melodic figuration and idiomatic musical movements. By adding a third voice to the music, the students were led to compose smooth engaging lines for each voice in a mu</w:t>
      </w:r>
      <w:r>
        <w:rPr>
          <w:rFonts w:ascii="Times New Roman" w:hAnsi="Times New Roman" w:cs="Times New Roman"/>
          <w:sz w:val="24"/>
          <w:szCs w:val="24"/>
          <w:lang w:val="mt-MT"/>
        </w:rPr>
        <w:t>ltiple complex texture</w:t>
      </w:r>
      <w:r w:rsidR="00D64366">
        <w:rPr>
          <w:rFonts w:ascii="Times New Roman" w:hAnsi="Times New Roman" w:cs="Times New Roman"/>
          <w:sz w:val="24"/>
          <w:szCs w:val="24"/>
          <w:lang w:val="mt-MT"/>
        </w:rPr>
        <w:t xml:space="preserve"> </w:t>
      </w:r>
      <w:r w:rsidR="00D64366" w:rsidRPr="00AA6DFB">
        <w:rPr>
          <w:rFonts w:ascii="Times New Roman" w:hAnsi="Times New Roman" w:cs="Times New Roman"/>
          <w:color w:val="FF0000"/>
          <w:sz w:val="24"/>
          <w:szCs w:val="24"/>
          <w:lang w:val="mt-MT"/>
        </w:rPr>
        <w:t>(Baker, 2017)</w:t>
      </w:r>
      <w:r w:rsidRPr="00AA6DFB">
        <w:rPr>
          <w:rFonts w:ascii="Times New Roman" w:hAnsi="Times New Roman" w:cs="Times New Roman"/>
          <w:color w:val="FF0000"/>
          <w:sz w:val="24"/>
          <w:szCs w:val="24"/>
          <w:lang w:val="mt-MT"/>
        </w:rPr>
        <w:t xml:space="preserve">. </w:t>
      </w:r>
    </w:p>
    <w:p w14:paraId="0DD1F13B" w14:textId="3F12F189" w:rsidR="00434609" w:rsidRPr="00B91856" w:rsidRDefault="00434609" w:rsidP="00434609">
      <w:pPr>
        <w:spacing w:after="0" w:line="480" w:lineRule="auto"/>
        <w:ind w:firstLine="720"/>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 xml:space="preserve">To sum up, there is general consensus amongst music theory scholars of the value of counterpoint studies for music </w:t>
      </w:r>
      <w:r>
        <w:rPr>
          <w:rFonts w:ascii="Times New Roman" w:hAnsi="Times New Roman" w:cs="Times New Roman"/>
          <w:sz w:val="24"/>
          <w:szCs w:val="24"/>
          <w:lang w:val="mt-MT"/>
        </w:rPr>
        <w:t xml:space="preserve">theory </w:t>
      </w:r>
      <w:r w:rsidRPr="00B91856">
        <w:rPr>
          <w:rFonts w:ascii="Times New Roman" w:hAnsi="Times New Roman" w:cs="Times New Roman"/>
          <w:sz w:val="24"/>
          <w:szCs w:val="24"/>
          <w:lang w:val="mt-MT"/>
        </w:rPr>
        <w:t xml:space="preserve">students in </w:t>
      </w:r>
      <w:r>
        <w:rPr>
          <w:rFonts w:ascii="Times New Roman" w:hAnsi="Times New Roman" w:cs="Times New Roman"/>
          <w:sz w:val="24"/>
          <w:szCs w:val="24"/>
          <w:lang w:val="mt-MT"/>
        </w:rPr>
        <w:t>Higher Education</w:t>
      </w:r>
      <w:r w:rsidRPr="00FC06D2">
        <w:rPr>
          <w:rFonts w:ascii="Times New Roman" w:hAnsi="Times New Roman" w:cs="Times New Roman"/>
          <w:sz w:val="24"/>
          <w:szCs w:val="24"/>
          <w:lang w:val="mt-MT"/>
        </w:rPr>
        <w:t xml:space="preserve">. Despite the </w:t>
      </w:r>
      <w:r w:rsidRPr="00FC06D2">
        <w:rPr>
          <w:rFonts w:ascii="Times New Roman" w:hAnsi="Times New Roman" w:cs="Times New Roman"/>
          <w:sz w:val="24"/>
          <w:szCs w:val="24"/>
          <w:lang w:val="mt-MT"/>
        </w:rPr>
        <w:lastRenderedPageBreak/>
        <w:t xml:space="preserve">recognition of the salient role that counterpoint should have in every music theory curriculum in Higher Education, there are different perspectives on the content used and the sequence of teaching it to the learners (i.e. chronologically; through vocal writing; or Gjerdingen’s schemata). Nevertheless, there is agreement that counterpoint can enrich music learning and for students </w:t>
      </w:r>
      <w:r w:rsidRPr="00B91856">
        <w:rPr>
          <w:rFonts w:ascii="Times New Roman" w:hAnsi="Times New Roman" w:cs="Times New Roman"/>
          <w:sz w:val="24"/>
          <w:szCs w:val="24"/>
          <w:lang w:val="mt-MT"/>
        </w:rPr>
        <w:t xml:space="preserve">who are aspiring composers, learning counterpoint can be of relevance and benefit in that it teaches </w:t>
      </w:r>
      <w:r>
        <w:rPr>
          <w:rFonts w:ascii="Times New Roman" w:hAnsi="Times New Roman" w:cs="Times New Roman"/>
          <w:sz w:val="24"/>
          <w:szCs w:val="24"/>
          <w:lang w:val="mt-MT"/>
        </w:rPr>
        <w:t xml:space="preserve">them </w:t>
      </w:r>
      <w:r w:rsidRPr="00B91856">
        <w:rPr>
          <w:rFonts w:ascii="Times New Roman" w:hAnsi="Times New Roman" w:cs="Times New Roman"/>
          <w:sz w:val="24"/>
          <w:szCs w:val="24"/>
          <w:lang w:val="mt-MT"/>
        </w:rPr>
        <w:t>voice</w:t>
      </w:r>
      <w:r w:rsidR="0048470A">
        <w:rPr>
          <w:rFonts w:ascii="Times New Roman" w:hAnsi="Times New Roman" w:cs="Times New Roman"/>
          <w:sz w:val="24"/>
          <w:szCs w:val="24"/>
          <w:lang w:val="mt-MT"/>
        </w:rPr>
        <w:t>-</w:t>
      </w:r>
      <w:r w:rsidRPr="00B91856">
        <w:rPr>
          <w:rFonts w:ascii="Times New Roman" w:hAnsi="Times New Roman" w:cs="Times New Roman"/>
          <w:sz w:val="24"/>
          <w:szCs w:val="24"/>
          <w:lang w:val="mt-MT"/>
        </w:rPr>
        <w:t>leading</w:t>
      </w:r>
      <w:r>
        <w:rPr>
          <w:rFonts w:ascii="Times New Roman" w:hAnsi="Times New Roman" w:cs="Times New Roman"/>
          <w:sz w:val="24"/>
          <w:szCs w:val="24"/>
          <w:lang w:val="mt-MT"/>
        </w:rPr>
        <w:t xml:space="preserve"> and how that functions </w:t>
      </w:r>
      <w:r w:rsidRPr="00B91856">
        <w:rPr>
          <w:rFonts w:ascii="Times New Roman" w:hAnsi="Times New Roman" w:cs="Times New Roman"/>
          <w:sz w:val="24"/>
          <w:szCs w:val="24"/>
          <w:lang w:val="mt-MT"/>
        </w:rPr>
        <w:t>in musical compositions.</w:t>
      </w:r>
    </w:p>
    <w:p w14:paraId="4A201416" w14:textId="77777777" w:rsidR="00434609" w:rsidRPr="00B91856" w:rsidRDefault="00434609" w:rsidP="004C66C6">
      <w:pPr>
        <w:spacing w:after="0" w:line="240" w:lineRule="auto"/>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ab/>
        <w:t xml:space="preserve"> </w:t>
      </w:r>
    </w:p>
    <w:p w14:paraId="267E3F65" w14:textId="078587DF" w:rsidR="00434609" w:rsidRPr="004C66C6" w:rsidRDefault="00434609" w:rsidP="004C66C6">
      <w:pPr>
        <w:pStyle w:val="Heading2"/>
        <w:spacing w:line="480" w:lineRule="auto"/>
        <w:jc w:val="both"/>
        <w:rPr>
          <w:rFonts w:ascii="Times New Roman" w:hAnsi="Times New Roman"/>
          <w:color w:val="auto"/>
          <w:sz w:val="24"/>
          <w:szCs w:val="24"/>
          <w:lang w:val="mt-MT"/>
        </w:rPr>
      </w:pPr>
      <w:bookmarkStart w:id="56" w:name="_Toc77755911"/>
      <w:bookmarkStart w:id="57" w:name="_Toc115349155"/>
      <w:r w:rsidRPr="004C66C6">
        <w:rPr>
          <w:rFonts w:ascii="Times New Roman" w:hAnsi="Times New Roman"/>
          <w:color w:val="auto"/>
          <w:sz w:val="24"/>
          <w:szCs w:val="24"/>
          <w:lang w:val="mt-MT"/>
        </w:rPr>
        <w:t>2.4.4</w:t>
      </w:r>
      <w:r w:rsidR="003C3FC8">
        <w:rPr>
          <w:rFonts w:ascii="Times New Roman" w:hAnsi="Times New Roman"/>
          <w:color w:val="auto"/>
          <w:sz w:val="24"/>
          <w:szCs w:val="24"/>
          <w:lang w:val="mt-MT"/>
        </w:rPr>
        <w:t xml:space="preserve"> </w:t>
      </w:r>
      <w:r w:rsidR="00412A09">
        <w:rPr>
          <w:rFonts w:ascii="Times New Roman" w:hAnsi="Times New Roman"/>
          <w:color w:val="auto"/>
          <w:sz w:val="24"/>
          <w:szCs w:val="24"/>
          <w:lang w:val="mt-MT"/>
        </w:rPr>
        <w:t xml:space="preserve"> </w:t>
      </w:r>
      <w:r w:rsidRPr="004C66C6">
        <w:rPr>
          <w:rFonts w:ascii="Times New Roman" w:hAnsi="Times New Roman"/>
          <w:color w:val="auto"/>
          <w:sz w:val="24"/>
          <w:szCs w:val="24"/>
          <w:lang w:val="mt-MT"/>
        </w:rPr>
        <w:t>Creative Digital Technologies in Music Theory Instruction</w:t>
      </w:r>
      <w:bookmarkEnd w:id="56"/>
      <w:bookmarkEnd w:id="57"/>
    </w:p>
    <w:p w14:paraId="5452C0CF" w14:textId="77777777" w:rsidR="00434609" w:rsidRDefault="00434609" w:rsidP="004C66C6">
      <w:pPr>
        <w:spacing w:before="240" w:after="0" w:line="480" w:lineRule="auto"/>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 xml:space="preserve">Digital technologies have opened up possibilities which can transform </w:t>
      </w:r>
      <w:r>
        <w:rPr>
          <w:rFonts w:ascii="Times New Roman" w:hAnsi="Times New Roman" w:cs="Times New Roman"/>
          <w:sz w:val="24"/>
          <w:szCs w:val="24"/>
          <w:lang w:val="mt-MT"/>
        </w:rPr>
        <w:t>Higher Education</w:t>
      </w:r>
      <w:r w:rsidRPr="00B91856">
        <w:rPr>
          <w:rFonts w:ascii="Times New Roman" w:hAnsi="Times New Roman" w:cs="Times New Roman"/>
          <w:sz w:val="24"/>
          <w:szCs w:val="24"/>
          <w:lang w:val="mt-MT"/>
        </w:rPr>
        <w:t xml:space="preserve"> for the better for the twenty-first century music theory student. </w:t>
      </w:r>
      <w:r>
        <w:rPr>
          <w:rFonts w:ascii="Times New Roman" w:hAnsi="Times New Roman" w:cs="Times New Roman"/>
          <w:sz w:val="24"/>
          <w:szCs w:val="24"/>
          <w:lang w:val="mt-MT"/>
        </w:rPr>
        <w:t xml:space="preserve">Covach (2013) explained that open </w:t>
      </w:r>
      <w:r w:rsidRPr="00B91856">
        <w:rPr>
          <w:rFonts w:ascii="Times New Roman" w:hAnsi="Times New Roman" w:cs="Times New Roman"/>
          <w:sz w:val="24"/>
          <w:szCs w:val="24"/>
          <w:lang w:val="mt-MT"/>
        </w:rPr>
        <w:t xml:space="preserve">online courses </w:t>
      </w:r>
      <w:r>
        <w:rPr>
          <w:rFonts w:ascii="Times New Roman" w:hAnsi="Times New Roman" w:cs="Times New Roman"/>
          <w:sz w:val="24"/>
          <w:szCs w:val="24"/>
          <w:lang w:val="mt-MT"/>
        </w:rPr>
        <w:t xml:space="preserve">could be </w:t>
      </w:r>
      <w:r w:rsidRPr="00B91856">
        <w:rPr>
          <w:rFonts w:ascii="Times New Roman" w:hAnsi="Times New Roman" w:cs="Times New Roman"/>
          <w:sz w:val="24"/>
          <w:szCs w:val="24"/>
          <w:lang w:val="mt-MT"/>
        </w:rPr>
        <w:t>both immersive and comprehensive and offer students more pragmatic opportunities.</w:t>
      </w:r>
      <w:r>
        <w:rPr>
          <w:rFonts w:ascii="Times New Roman" w:hAnsi="Times New Roman" w:cs="Times New Roman"/>
          <w:sz w:val="24"/>
          <w:szCs w:val="24"/>
          <w:lang w:val="mt-MT"/>
        </w:rPr>
        <w:t xml:space="preserve"> </w:t>
      </w:r>
      <w:r w:rsidRPr="00F66E23">
        <w:rPr>
          <w:rFonts w:ascii="Times New Roman" w:hAnsi="Times New Roman" w:cs="Times New Roman"/>
          <w:sz w:val="24"/>
          <w:szCs w:val="24"/>
          <w:lang w:val="mt-MT"/>
        </w:rPr>
        <w:t>Beeland (2002) found that lessons taught through technology were reported by the students as interesting and engaging.</w:t>
      </w:r>
      <w:r>
        <w:rPr>
          <w:rFonts w:ascii="Times New Roman" w:hAnsi="Times New Roman" w:cs="Times New Roman"/>
          <w:sz w:val="24"/>
          <w:szCs w:val="24"/>
          <w:lang w:val="mt-MT"/>
        </w:rPr>
        <w:t xml:space="preserve"> </w:t>
      </w:r>
      <w:r w:rsidRPr="00B91856">
        <w:rPr>
          <w:rFonts w:ascii="Times New Roman" w:hAnsi="Times New Roman" w:cs="Times New Roman"/>
          <w:sz w:val="24"/>
          <w:szCs w:val="24"/>
          <w:lang w:val="mt-MT"/>
        </w:rPr>
        <w:t xml:space="preserve">Schneider (2016) contends that technology can constructively change the learning process in such a way that students experience the joy of learning whilst </w:t>
      </w:r>
      <w:r>
        <w:rPr>
          <w:rFonts w:ascii="Times New Roman" w:hAnsi="Times New Roman" w:cs="Times New Roman"/>
          <w:sz w:val="24"/>
          <w:szCs w:val="24"/>
          <w:lang w:val="mt-MT"/>
        </w:rPr>
        <w:t xml:space="preserve">also </w:t>
      </w:r>
      <w:r w:rsidRPr="00B91856">
        <w:rPr>
          <w:rFonts w:ascii="Times New Roman" w:hAnsi="Times New Roman" w:cs="Times New Roman"/>
          <w:sz w:val="24"/>
          <w:szCs w:val="24"/>
          <w:lang w:val="mt-MT"/>
        </w:rPr>
        <w:t xml:space="preserve">experiencing excellent assessment and feedback by their teacher. </w:t>
      </w:r>
    </w:p>
    <w:p w14:paraId="05BBAB1B" w14:textId="6B70F62F" w:rsidR="00434609" w:rsidRPr="00F66E23" w:rsidDel="00E54E32" w:rsidRDefault="00434609" w:rsidP="00434609">
      <w:pPr>
        <w:spacing w:after="0" w:line="480" w:lineRule="auto"/>
        <w:ind w:firstLine="720"/>
        <w:jc w:val="both"/>
        <w:rPr>
          <w:rFonts w:ascii="Times New Roman" w:hAnsi="Times New Roman" w:cs="Times New Roman"/>
          <w:sz w:val="24"/>
          <w:szCs w:val="24"/>
          <w:lang w:val="mt-MT"/>
        </w:rPr>
      </w:pPr>
      <w:r>
        <w:rPr>
          <w:rFonts w:ascii="Times New Roman" w:hAnsi="Times New Roman" w:cs="Times New Roman"/>
          <w:sz w:val="24"/>
          <w:szCs w:val="24"/>
          <w:lang w:val="mt-MT"/>
        </w:rPr>
        <w:t>Within scholarship on music education, it has been argued that the use of technology</w:t>
      </w:r>
      <w:r w:rsidRPr="00334F3C">
        <w:rPr>
          <w:rFonts w:ascii="Times New Roman" w:hAnsi="Times New Roman" w:cs="Times New Roman"/>
          <w:sz w:val="24"/>
          <w:szCs w:val="24"/>
          <w:lang w:val="mt-MT"/>
        </w:rPr>
        <w:t xml:space="preserve"> </w:t>
      </w:r>
      <w:r w:rsidRPr="00B91856">
        <w:rPr>
          <w:rFonts w:ascii="Times New Roman" w:hAnsi="Times New Roman" w:cs="Times New Roman"/>
          <w:sz w:val="24"/>
          <w:szCs w:val="24"/>
          <w:lang w:val="mt-MT"/>
        </w:rPr>
        <w:t>necessitates a radical pedagogical shift</w:t>
      </w:r>
      <w:r>
        <w:rPr>
          <w:rFonts w:ascii="Times New Roman" w:hAnsi="Times New Roman" w:cs="Times New Roman"/>
          <w:sz w:val="24"/>
          <w:szCs w:val="24"/>
          <w:lang w:val="mt-MT"/>
        </w:rPr>
        <w:t xml:space="preserve"> (Grant, 2013) where </w:t>
      </w:r>
      <w:r w:rsidRPr="00F66E23">
        <w:rPr>
          <w:rFonts w:ascii="Times New Roman" w:hAnsi="Times New Roman" w:cs="Times New Roman"/>
          <w:sz w:val="24"/>
          <w:szCs w:val="24"/>
          <w:lang w:val="mt-MT"/>
        </w:rPr>
        <w:t>educators ‘need to welcome a critical attitude towards exi</w:t>
      </w:r>
      <w:r w:rsidR="006F7326">
        <w:rPr>
          <w:rFonts w:ascii="Times New Roman" w:hAnsi="Times New Roman" w:cs="Times New Roman"/>
          <w:sz w:val="24"/>
          <w:szCs w:val="24"/>
          <w:lang w:val="mt-MT"/>
        </w:rPr>
        <w:t>sting musical practices’ (</w:t>
      </w:r>
      <w:r w:rsidR="006F7326">
        <w:rPr>
          <w:rFonts w:ascii="Times New Roman" w:eastAsiaTheme="minorEastAsia" w:hAnsi="Times New Roman" w:cs="Times New Roman"/>
          <w:sz w:val="24"/>
          <w:szCs w:val="24"/>
          <w:lang w:val="mt-MT" w:eastAsia="en-GB"/>
        </w:rPr>
        <w:t>Väkevä</w:t>
      </w:r>
      <w:r w:rsidRPr="00F66E23">
        <w:rPr>
          <w:rFonts w:ascii="Times New Roman" w:hAnsi="Times New Roman" w:cs="Times New Roman"/>
          <w:sz w:val="24"/>
          <w:szCs w:val="24"/>
          <w:lang w:val="mt-MT"/>
        </w:rPr>
        <w:t xml:space="preserve">, </w:t>
      </w:r>
      <w:r>
        <w:rPr>
          <w:rFonts w:ascii="Times New Roman" w:hAnsi="Times New Roman" w:cs="Times New Roman"/>
          <w:sz w:val="24"/>
          <w:szCs w:val="24"/>
          <w:lang w:val="mt-MT"/>
        </w:rPr>
        <w:t xml:space="preserve">2010, </w:t>
      </w:r>
      <w:r w:rsidRPr="00F66E23">
        <w:rPr>
          <w:rFonts w:ascii="Times New Roman" w:hAnsi="Times New Roman" w:cs="Times New Roman"/>
          <w:sz w:val="24"/>
          <w:szCs w:val="24"/>
          <w:lang w:val="mt-MT"/>
        </w:rPr>
        <w:t>p. 66)</w:t>
      </w:r>
      <w:r w:rsidRPr="00B91856">
        <w:rPr>
          <w:rFonts w:ascii="Times New Roman" w:hAnsi="Times New Roman" w:cs="Times New Roman"/>
          <w:sz w:val="24"/>
          <w:szCs w:val="24"/>
          <w:lang w:val="mt-MT"/>
        </w:rPr>
        <w:t>.</w:t>
      </w:r>
      <w:r>
        <w:rPr>
          <w:rFonts w:ascii="Times New Roman" w:hAnsi="Times New Roman" w:cs="Times New Roman"/>
          <w:sz w:val="24"/>
          <w:szCs w:val="24"/>
          <w:lang w:val="mt-MT"/>
        </w:rPr>
        <w:t xml:space="preserve"> Furthermore, Raschke (1999) expressed the view that an </w:t>
      </w:r>
      <w:r w:rsidRPr="00B91856">
        <w:rPr>
          <w:rFonts w:ascii="Times New Roman" w:hAnsi="Times New Roman" w:cs="Times New Roman"/>
          <w:sz w:val="24"/>
          <w:szCs w:val="24"/>
          <w:lang w:val="mt-MT"/>
        </w:rPr>
        <w:t xml:space="preserve">online music class or a learning </w:t>
      </w:r>
      <w:r w:rsidR="00436563">
        <w:rPr>
          <w:rFonts w:ascii="Times New Roman" w:hAnsi="Times New Roman" w:cs="Times New Roman"/>
          <w:sz w:val="24"/>
          <w:szCs w:val="24"/>
          <w:lang w:val="mt-MT"/>
        </w:rPr>
        <w:t>site as an addition to the face-to-</w:t>
      </w:r>
      <w:r w:rsidRPr="00B91856">
        <w:rPr>
          <w:rFonts w:ascii="Times New Roman" w:hAnsi="Times New Roman" w:cs="Times New Roman"/>
          <w:sz w:val="24"/>
          <w:szCs w:val="24"/>
          <w:lang w:val="mt-MT"/>
        </w:rPr>
        <w:t>face music theory class creates a more dynamic place to learn music theory</w:t>
      </w:r>
      <w:r>
        <w:rPr>
          <w:rFonts w:ascii="Times New Roman" w:hAnsi="Times New Roman" w:cs="Times New Roman"/>
          <w:sz w:val="24"/>
          <w:szCs w:val="24"/>
          <w:lang w:val="mt-MT"/>
        </w:rPr>
        <w:t xml:space="preserve">. </w:t>
      </w:r>
      <w:r w:rsidRPr="00F66E23">
        <w:rPr>
          <w:rFonts w:ascii="Times New Roman" w:hAnsi="Times New Roman" w:cs="Times New Roman"/>
          <w:sz w:val="24"/>
          <w:szCs w:val="24"/>
          <w:lang w:val="mt-MT"/>
        </w:rPr>
        <w:t>MacDonald</w:t>
      </w:r>
      <w:r>
        <w:rPr>
          <w:rFonts w:ascii="Times New Roman" w:hAnsi="Times New Roman" w:cs="Times New Roman"/>
          <w:sz w:val="24"/>
          <w:szCs w:val="24"/>
          <w:lang w:val="mt-MT"/>
        </w:rPr>
        <w:t xml:space="preserve"> and</w:t>
      </w:r>
      <w:r w:rsidRPr="008A4C38">
        <w:rPr>
          <w:rFonts w:ascii="Times New Roman" w:hAnsi="Times New Roman" w:cs="Times New Roman"/>
          <w:sz w:val="24"/>
          <w:szCs w:val="24"/>
          <w:lang w:val="mt-MT"/>
        </w:rPr>
        <w:t xml:space="preserve"> </w:t>
      </w:r>
      <w:r w:rsidRPr="00F66E23">
        <w:rPr>
          <w:rFonts w:ascii="Times New Roman" w:hAnsi="Times New Roman" w:cs="Times New Roman"/>
          <w:sz w:val="24"/>
          <w:szCs w:val="24"/>
          <w:lang w:val="mt-MT"/>
        </w:rPr>
        <w:t xml:space="preserve">Byrne (2002) </w:t>
      </w:r>
      <w:r>
        <w:rPr>
          <w:rFonts w:ascii="Times New Roman" w:hAnsi="Times New Roman" w:cs="Times New Roman"/>
          <w:sz w:val="24"/>
          <w:szCs w:val="24"/>
          <w:lang w:val="mt-MT"/>
        </w:rPr>
        <w:t xml:space="preserve">made a list of </w:t>
      </w:r>
      <w:r w:rsidRPr="00F66E23">
        <w:rPr>
          <w:rFonts w:ascii="Times New Roman" w:hAnsi="Times New Roman" w:cs="Times New Roman"/>
          <w:sz w:val="24"/>
          <w:szCs w:val="24"/>
          <w:lang w:val="mt-MT"/>
        </w:rPr>
        <w:t>music technology tools</w:t>
      </w:r>
      <w:r>
        <w:rPr>
          <w:rFonts w:ascii="Times New Roman" w:hAnsi="Times New Roman" w:cs="Times New Roman"/>
          <w:sz w:val="24"/>
          <w:szCs w:val="24"/>
          <w:lang w:val="mt-MT"/>
        </w:rPr>
        <w:t xml:space="preserve"> that could be used</w:t>
      </w:r>
      <w:r w:rsidRPr="00F66E23">
        <w:rPr>
          <w:rFonts w:ascii="Times New Roman" w:hAnsi="Times New Roman" w:cs="Times New Roman"/>
          <w:sz w:val="24"/>
          <w:szCs w:val="24"/>
          <w:lang w:val="mt-MT"/>
        </w:rPr>
        <w:t xml:space="preserve"> in </w:t>
      </w:r>
      <w:r>
        <w:rPr>
          <w:rFonts w:ascii="Times New Roman" w:hAnsi="Times New Roman" w:cs="Times New Roman"/>
          <w:sz w:val="24"/>
          <w:szCs w:val="24"/>
          <w:lang w:val="mt-MT"/>
        </w:rPr>
        <w:t xml:space="preserve">every music </w:t>
      </w:r>
      <w:r w:rsidRPr="00F66E23">
        <w:rPr>
          <w:rFonts w:ascii="Times New Roman" w:hAnsi="Times New Roman" w:cs="Times New Roman"/>
          <w:sz w:val="24"/>
          <w:szCs w:val="24"/>
          <w:lang w:val="mt-MT"/>
        </w:rPr>
        <w:t xml:space="preserve">classroom. These include electronic keyboards, multi-track recorders, sound modules, synthesisers, hardware sequencers and a range of </w:t>
      </w:r>
      <w:r w:rsidRPr="00F66E23">
        <w:rPr>
          <w:rFonts w:ascii="Times New Roman" w:hAnsi="Times New Roman" w:cs="Times New Roman"/>
          <w:sz w:val="24"/>
          <w:szCs w:val="24"/>
          <w:lang w:val="mt-MT"/>
        </w:rPr>
        <w:lastRenderedPageBreak/>
        <w:t>software applications</w:t>
      </w:r>
      <w:r>
        <w:rPr>
          <w:rFonts w:ascii="Times New Roman" w:hAnsi="Times New Roman" w:cs="Times New Roman"/>
          <w:sz w:val="24"/>
          <w:szCs w:val="24"/>
          <w:lang w:val="mt-MT"/>
        </w:rPr>
        <w:t>. They argue that these</w:t>
      </w:r>
      <w:r w:rsidRPr="00F66E23">
        <w:rPr>
          <w:rFonts w:ascii="Times New Roman" w:hAnsi="Times New Roman" w:cs="Times New Roman"/>
          <w:sz w:val="24"/>
          <w:szCs w:val="24"/>
          <w:lang w:val="mt-MT"/>
        </w:rPr>
        <w:t xml:space="preserve"> enable sequencing, notation, editing and recording through MIDI and acoustic means. </w:t>
      </w:r>
      <w:r>
        <w:rPr>
          <w:rFonts w:ascii="Times New Roman" w:hAnsi="Times New Roman" w:cs="Times New Roman"/>
          <w:sz w:val="24"/>
          <w:szCs w:val="24"/>
          <w:lang w:val="mt-MT"/>
        </w:rPr>
        <w:t>However, o</w:t>
      </w:r>
      <w:r w:rsidRPr="00F66E23">
        <w:rPr>
          <w:rFonts w:ascii="Times New Roman" w:hAnsi="Times New Roman" w:cs="Times New Roman"/>
          <w:sz w:val="24"/>
          <w:szCs w:val="24"/>
          <w:lang w:val="mt-MT"/>
        </w:rPr>
        <w:t>ne of the reported challenges for educators is to motivate students to using technologies for educational purposes (Oliver &amp; Goerke 2007). More importantly,</w:t>
      </w:r>
      <w:r>
        <w:rPr>
          <w:rFonts w:ascii="Times New Roman" w:hAnsi="Times New Roman" w:cs="Times New Roman"/>
          <w:sz w:val="24"/>
          <w:szCs w:val="24"/>
          <w:lang w:val="mt-MT"/>
        </w:rPr>
        <w:t xml:space="preserve"> Gouzouasis and </w:t>
      </w:r>
      <w:r w:rsidRPr="00F66E23">
        <w:rPr>
          <w:rFonts w:ascii="Times New Roman" w:hAnsi="Times New Roman" w:cs="Times New Roman"/>
          <w:sz w:val="24"/>
          <w:szCs w:val="24"/>
          <w:lang w:val="mt-MT"/>
        </w:rPr>
        <w:t xml:space="preserve">Bakan (2011) state that the emergence of these instructional technologies necessitated a paradigm shift in the way </w:t>
      </w:r>
      <w:r w:rsidRPr="0058772E">
        <w:rPr>
          <w:rFonts w:ascii="Times New Roman" w:hAnsi="Times New Roman" w:cs="Times New Roman"/>
          <w:sz w:val="24"/>
          <w:szCs w:val="24"/>
          <w:lang w:val="mt-MT"/>
        </w:rPr>
        <w:t xml:space="preserve">music is made and diffused on a worldwide scale and question whether educational  practices with digital technologies are </w:t>
      </w:r>
      <w:r w:rsidRPr="00F66E23">
        <w:rPr>
          <w:rFonts w:ascii="Times New Roman" w:hAnsi="Times New Roman" w:cs="Times New Roman"/>
          <w:sz w:val="24"/>
          <w:szCs w:val="24"/>
          <w:lang w:val="mt-MT"/>
        </w:rPr>
        <w:t xml:space="preserve">truly music making, whether they meet the </w:t>
      </w:r>
      <w:r>
        <w:rPr>
          <w:rFonts w:ascii="Times New Roman" w:hAnsi="Times New Roman" w:cs="Times New Roman"/>
          <w:sz w:val="24"/>
          <w:szCs w:val="24"/>
          <w:lang w:val="mt-MT"/>
        </w:rPr>
        <w:t>skills</w:t>
      </w:r>
      <w:r w:rsidRPr="00F66E23">
        <w:rPr>
          <w:rFonts w:ascii="Times New Roman" w:hAnsi="Times New Roman" w:cs="Times New Roman"/>
          <w:sz w:val="24"/>
          <w:szCs w:val="24"/>
          <w:lang w:val="mt-MT"/>
        </w:rPr>
        <w:t xml:space="preserve"> of classically trained music teachers and whether they </w:t>
      </w:r>
      <w:r>
        <w:rPr>
          <w:rFonts w:ascii="Times New Roman" w:hAnsi="Times New Roman" w:cs="Times New Roman"/>
          <w:sz w:val="24"/>
          <w:szCs w:val="24"/>
          <w:lang w:val="mt-MT"/>
        </w:rPr>
        <w:t>match</w:t>
      </w:r>
      <w:r w:rsidRPr="00F66E23">
        <w:rPr>
          <w:rFonts w:ascii="Times New Roman" w:hAnsi="Times New Roman" w:cs="Times New Roman"/>
          <w:sz w:val="24"/>
          <w:szCs w:val="24"/>
          <w:lang w:val="mt-MT"/>
        </w:rPr>
        <w:t xml:space="preserve"> teachers’ traditional conceptions of what can and cannot be taught in music. </w:t>
      </w:r>
      <w:r>
        <w:rPr>
          <w:rFonts w:ascii="Times New Roman" w:hAnsi="Times New Roman" w:cs="Times New Roman"/>
          <w:sz w:val="24"/>
          <w:szCs w:val="24"/>
          <w:lang w:val="mt-MT"/>
        </w:rPr>
        <w:t xml:space="preserve">Nevertheless, Gouzouasis and </w:t>
      </w:r>
      <w:r w:rsidRPr="00F66E23">
        <w:rPr>
          <w:rFonts w:ascii="Times New Roman" w:hAnsi="Times New Roman" w:cs="Times New Roman"/>
          <w:sz w:val="24"/>
          <w:szCs w:val="24"/>
          <w:lang w:val="mt-MT"/>
        </w:rPr>
        <w:t xml:space="preserve">Bakan </w:t>
      </w:r>
      <w:r>
        <w:rPr>
          <w:rFonts w:ascii="Times New Roman" w:hAnsi="Times New Roman" w:cs="Times New Roman"/>
          <w:sz w:val="24"/>
          <w:szCs w:val="24"/>
          <w:lang w:val="mt-MT"/>
        </w:rPr>
        <w:t xml:space="preserve">(2011) </w:t>
      </w:r>
      <w:r w:rsidRPr="00F66E23">
        <w:rPr>
          <w:rFonts w:ascii="Times New Roman" w:hAnsi="Times New Roman" w:cs="Times New Roman"/>
          <w:sz w:val="24"/>
          <w:szCs w:val="24"/>
          <w:lang w:val="mt-MT"/>
        </w:rPr>
        <w:t xml:space="preserve">firmly believe that music curricula and pedagogies should be reconsidered to include digital educational technologies. </w:t>
      </w:r>
      <w:r>
        <w:rPr>
          <w:rFonts w:ascii="Times New Roman" w:hAnsi="Times New Roman" w:cs="Times New Roman"/>
          <w:sz w:val="24"/>
          <w:szCs w:val="24"/>
          <w:lang w:val="mt-MT"/>
        </w:rPr>
        <w:t>They</w:t>
      </w:r>
      <w:r w:rsidRPr="00F66E23">
        <w:rPr>
          <w:rFonts w:ascii="Times New Roman" w:hAnsi="Times New Roman" w:cs="Times New Roman"/>
          <w:sz w:val="24"/>
          <w:szCs w:val="24"/>
          <w:lang w:val="mt-MT"/>
        </w:rPr>
        <w:t xml:space="preserve"> also warn that failure to recognise the broad impact of digital media will make our educational practices ‘obsolete’</w:t>
      </w:r>
      <w:r w:rsidRPr="00EF78BB">
        <w:rPr>
          <w:rFonts w:ascii="Times New Roman" w:hAnsi="Times New Roman" w:cs="Times New Roman"/>
          <w:sz w:val="24"/>
          <w:szCs w:val="24"/>
          <w:lang w:val="mt-MT"/>
        </w:rPr>
        <w:t xml:space="preserve">. </w:t>
      </w:r>
    </w:p>
    <w:p w14:paraId="0B9FDF7D" w14:textId="5BF1D186" w:rsidR="00434609" w:rsidRDefault="00434609" w:rsidP="00434609">
      <w:pPr>
        <w:spacing w:after="0" w:line="480" w:lineRule="auto"/>
        <w:jc w:val="both"/>
        <w:rPr>
          <w:rFonts w:ascii="Times New Roman" w:hAnsi="Times New Roman" w:cs="Times New Roman"/>
          <w:sz w:val="24"/>
          <w:szCs w:val="24"/>
          <w:lang w:val="mt-MT"/>
        </w:rPr>
      </w:pPr>
      <w:r w:rsidRPr="00F66E23">
        <w:rPr>
          <w:rFonts w:ascii="Times New Roman" w:hAnsi="Times New Roman" w:cs="Times New Roman"/>
          <w:sz w:val="24"/>
          <w:szCs w:val="24"/>
          <w:lang w:val="mt-MT"/>
        </w:rPr>
        <w:tab/>
      </w:r>
      <w:r w:rsidR="00165533" w:rsidRPr="00AA6DFB">
        <w:rPr>
          <w:rFonts w:ascii="Times New Roman" w:hAnsi="Times New Roman" w:cs="Times New Roman"/>
          <w:color w:val="FF0000"/>
          <w:sz w:val="24"/>
          <w:szCs w:val="24"/>
          <w:lang w:val="mt-MT"/>
        </w:rPr>
        <w:t>C</w:t>
      </w:r>
      <w:r w:rsidRPr="00AA6DFB">
        <w:rPr>
          <w:rFonts w:ascii="Times New Roman" w:hAnsi="Times New Roman" w:cs="Times New Roman"/>
          <w:color w:val="FF0000"/>
          <w:sz w:val="24"/>
          <w:szCs w:val="24"/>
          <w:lang w:val="mt-MT"/>
        </w:rPr>
        <w:t xml:space="preserve">omposition classes using software Garage Band </w:t>
      </w:r>
      <w:r>
        <w:rPr>
          <w:rFonts w:ascii="Times New Roman" w:hAnsi="Times New Roman" w:cs="Times New Roman"/>
          <w:sz w:val="24"/>
          <w:szCs w:val="24"/>
          <w:lang w:val="mt-MT"/>
        </w:rPr>
        <w:t xml:space="preserve">(see Appendix </w:t>
      </w:r>
      <w:r w:rsidR="004928FC">
        <w:rPr>
          <w:rFonts w:ascii="Times New Roman" w:hAnsi="Times New Roman" w:cs="Times New Roman"/>
          <w:sz w:val="24"/>
          <w:szCs w:val="24"/>
          <w:lang w:val="mt-MT"/>
        </w:rPr>
        <w:t>6</w:t>
      </w:r>
      <w:r>
        <w:rPr>
          <w:rFonts w:ascii="Times New Roman" w:hAnsi="Times New Roman" w:cs="Times New Roman"/>
          <w:sz w:val="24"/>
          <w:szCs w:val="24"/>
          <w:lang w:val="mt-MT"/>
        </w:rPr>
        <w:t>)</w:t>
      </w:r>
      <w:r w:rsidRPr="00F66E23">
        <w:rPr>
          <w:rFonts w:ascii="Times New Roman" w:hAnsi="Times New Roman" w:cs="Times New Roman"/>
          <w:sz w:val="24"/>
          <w:szCs w:val="24"/>
          <w:lang w:val="mt-MT"/>
        </w:rPr>
        <w:t xml:space="preserve"> are generally teacher</w:t>
      </w:r>
      <w:r>
        <w:rPr>
          <w:rFonts w:ascii="Times New Roman" w:hAnsi="Times New Roman" w:cs="Times New Roman"/>
          <w:sz w:val="24"/>
          <w:szCs w:val="24"/>
          <w:lang w:val="mt-MT"/>
        </w:rPr>
        <w:t>-</w:t>
      </w:r>
      <w:r w:rsidRPr="00F66E23">
        <w:rPr>
          <w:rFonts w:ascii="Times New Roman" w:hAnsi="Times New Roman" w:cs="Times New Roman"/>
          <w:sz w:val="24"/>
          <w:szCs w:val="24"/>
          <w:lang w:val="mt-MT"/>
        </w:rPr>
        <w:t>drive</w:t>
      </w:r>
      <w:r w:rsidR="00436563">
        <w:rPr>
          <w:rFonts w:ascii="Times New Roman" w:hAnsi="Times New Roman" w:cs="Times New Roman"/>
          <w:sz w:val="24"/>
          <w:szCs w:val="24"/>
          <w:lang w:val="mt-MT"/>
        </w:rPr>
        <w:t>n and are normally taken by non</w:t>
      </w:r>
      <w:r w:rsidR="009D3F41">
        <w:rPr>
          <w:rFonts w:ascii="Times New Roman" w:hAnsi="Times New Roman" w:cs="Times New Roman"/>
          <w:sz w:val="24"/>
          <w:szCs w:val="24"/>
          <w:lang w:val="mt-MT"/>
        </w:rPr>
        <w:t xml:space="preserve"> </w:t>
      </w:r>
      <w:r w:rsidRPr="00F66E23">
        <w:rPr>
          <w:rFonts w:ascii="Times New Roman" w:hAnsi="Times New Roman" w:cs="Times New Roman"/>
          <w:sz w:val="24"/>
          <w:szCs w:val="24"/>
          <w:lang w:val="mt-MT"/>
        </w:rPr>
        <w:t>traditional music students</w:t>
      </w:r>
      <w:r w:rsidR="00165533">
        <w:rPr>
          <w:rFonts w:ascii="Times New Roman" w:hAnsi="Times New Roman" w:cs="Times New Roman"/>
          <w:sz w:val="24"/>
          <w:szCs w:val="24"/>
          <w:lang w:val="mt-MT"/>
        </w:rPr>
        <w:t xml:space="preserve"> </w:t>
      </w:r>
      <w:r w:rsidR="00165533" w:rsidRPr="00AA6DFB">
        <w:rPr>
          <w:rFonts w:ascii="Times New Roman" w:hAnsi="Times New Roman" w:cs="Times New Roman"/>
          <w:color w:val="FF0000"/>
          <w:sz w:val="24"/>
          <w:szCs w:val="24"/>
          <w:lang w:val="mt-MT"/>
        </w:rPr>
        <w:t>(Dammers, 2012)</w:t>
      </w:r>
      <w:r w:rsidRPr="00AA6DFB">
        <w:rPr>
          <w:rFonts w:ascii="Times New Roman" w:hAnsi="Times New Roman" w:cs="Times New Roman"/>
          <w:color w:val="FF0000"/>
          <w:sz w:val="24"/>
          <w:szCs w:val="24"/>
          <w:lang w:val="mt-MT"/>
        </w:rPr>
        <w:t xml:space="preserve">. </w:t>
      </w:r>
      <w:r>
        <w:rPr>
          <w:rFonts w:ascii="Times New Roman" w:hAnsi="Times New Roman" w:cs="Times New Roman"/>
          <w:sz w:val="24"/>
          <w:szCs w:val="24"/>
          <w:lang w:val="mt-MT"/>
        </w:rPr>
        <w:t xml:space="preserve">Other </w:t>
      </w:r>
      <w:r w:rsidRPr="00F66E23">
        <w:rPr>
          <w:rFonts w:ascii="Times New Roman" w:hAnsi="Times New Roman" w:cs="Times New Roman"/>
          <w:sz w:val="24"/>
          <w:szCs w:val="24"/>
          <w:lang w:val="mt-MT"/>
        </w:rPr>
        <w:t>studies indicate that in order to utilise technology effectively, teachers must gain confidence and the applicable knowledge (Cefai, 2015; Johnson, Jacovina, Russell &amp; Soto, 2016</w:t>
      </w:r>
      <w:r>
        <w:rPr>
          <w:rFonts w:ascii="Times New Roman" w:hAnsi="Times New Roman" w:cs="Times New Roman"/>
          <w:sz w:val="24"/>
          <w:szCs w:val="24"/>
          <w:lang w:val="mt-MT"/>
        </w:rPr>
        <w:t>).</w:t>
      </w:r>
      <w:r w:rsidRPr="00F66E23">
        <w:rPr>
          <w:rFonts w:ascii="Times New Roman" w:hAnsi="Times New Roman" w:cs="Times New Roman"/>
          <w:sz w:val="24"/>
          <w:szCs w:val="24"/>
          <w:lang w:val="mt-MT"/>
        </w:rPr>
        <w:t xml:space="preserve"> </w:t>
      </w:r>
      <w:r>
        <w:rPr>
          <w:rFonts w:ascii="Times New Roman" w:hAnsi="Times New Roman" w:cs="Times New Roman"/>
          <w:sz w:val="24"/>
          <w:szCs w:val="24"/>
          <w:lang w:val="mt-MT"/>
        </w:rPr>
        <w:t>In other words, m</w:t>
      </w:r>
      <w:r w:rsidRPr="00B91856">
        <w:rPr>
          <w:rFonts w:ascii="Times New Roman" w:hAnsi="Times New Roman" w:cs="Times New Roman"/>
          <w:sz w:val="24"/>
          <w:szCs w:val="24"/>
          <w:lang w:val="mt-MT"/>
        </w:rPr>
        <w:t xml:space="preserve">usic theory teachers in </w:t>
      </w:r>
      <w:r>
        <w:rPr>
          <w:rFonts w:ascii="Times New Roman" w:hAnsi="Times New Roman" w:cs="Times New Roman"/>
          <w:sz w:val="24"/>
          <w:szCs w:val="24"/>
          <w:lang w:val="mt-MT"/>
        </w:rPr>
        <w:t>Higher Education</w:t>
      </w:r>
      <w:r w:rsidRPr="00B91856">
        <w:rPr>
          <w:rFonts w:ascii="Times New Roman" w:hAnsi="Times New Roman" w:cs="Times New Roman"/>
          <w:sz w:val="24"/>
          <w:szCs w:val="24"/>
          <w:lang w:val="mt-MT"/>
        </w:rPr>
        <w:t xml:space="preserve"> should be comfortable with using programmes </w:t>
      </w:r>
      <w:r>
        <w:rPr>
          <w:rFonts w:ascii="Times New Roman" w:hAnsi="Times New Roman" w:cs="Times New Roman"/>
          <w:sz w:val="24"/>
          <w:szCs w:val="24"/>
          <w:lang w:val="mt-MT"/>
        </w:rPr>
        <w:t>that</w:t>
      </w:r>
      <w:r w:rsidRPr="00B91856">
        <w:rPr>
          <w:rFonts w:ascii="Times New Roman" w:hAnsi="Times New Roman" w:cs="Times New Roman"/>
          <w:sz w:val="24"/>
          <w:szCs w:val="24"/>
          <w:lang w:val="mt-MT"/>
        </w:rPr>
        <w:t xml:space="preserve"> encourage student engagement with music technology. </w:t>
      </w:r>
      <w:r w:rsidR="00AA6DFB" w:rsidRPr="00AA6DFB">
        <w:rPr>
          <w:rFonts w:ascii="Times New Roman" w:hAnsi="Times New Roman" w:cs="Times New Roman"/>
          <w:color w:val="FF0000"/>
          <w:sz w:val="24"/>
          <w:szCs w:val="24"/>
          <w:lang w:val="mt-MT"/>
        </w:rPr>
        <w:t>M</w:t>
      </w:r>
      <w:r w:rsidRPr="00AA6DFB">
        <w:rPr>
          <w:rFonts w:ascii="Times New Roman" w:hAnsi="Times New Roman" w:cs="Times New Roman"/>
          <w:color w:val="FF0000"/>
          <w:sz w:val="24"/>
          <w:szCs w:val="24"/>
          <w:lang w:val="mt-MT"/>
        </w:rPr>
        <w:t>usic theory teachers are compelled to plan</w:t>
      </w:r>
      <w:r w:rsidRPr="00B91856">
        <w:rPr>
          <w:rFonts w:ascii="Times New Roman" w:hAnsi="Times New Roman" w:cs="Times New Roman"/>
          <w:sz w:val="24"/>
          <w:szCs w:val="24"/>
          <w:lang w:val="mt-MT"/>
        </w:rPr>
        <w:t>, to predict and adjust to both new technologies and emerging forms of music and to integrate them in the curricula</w:t>
      </w:r>
      <w:r w:rsidR="00AA6DFB">
        <w:rPr>
          <w:rFonts w:ascii="Times New Roman" w:hAnsi="Times New Roman" w:cs="Times New Roman"/>
          <w:sz w:val="24"/>
          <w:szCs w:val="24"/>
          <w:lang w:val="mt-MT"/>
        </w:rPr>
        <w:t xml:space="preserve"> </w:t>
      </w:r>
      <w:r w:rsidR="00AA6DFB" w:rsidRPr="00AA6DFB">
        <w:rPr>
          <w:rFonts w:ascii="Times New Roman" w:hAnsi="Times New Roman" w:cs="Times New Roman"/>
          <w:color w:val="FF0000"/>
          <w:sz w:val="24"/>
          <w:szCs w:val="24"/>
          <w:lang w:val="mt-MT"/>
        </w:rPr>
        <w:t>(Gouzouasis and Bakan, 2011)</w:t>
      </w:r>
      <w:r w:rsidRPr="00AA6DFB">
        <w:rPr>
          <w:rFonts w:ascii="Times New Roman" w:hAnsi="Times New Roman" w:cs="Times New Roman"/>
          <w:color w:val="FF0000"/>
          <w:sz w:val="24"/>
          <w:szCs w:val="24"/>
          <w:lang w:val="mt-MT"/>
        </w:rPr>
        <w:t xml:space="preserve">. </w:t>
      </w:r>
    </w:p>
    <w:p w14:paraId="0F4D6620" w14:textId="77777777" w:rsidR="00434609" w:rsidRPr="00B91856" w:rsidRDefault="00434609" w:rsidP="00434609">
      <w:pPr>
        <w:spacing w:after="0" w:line="480" w:lineRule="auto"/>
        <w:ind w:firstLine="720"/>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Most music theory curricula make increased use of technology in teaching. The availability of free download musical scores provide unlimited access to all students’ course materials</w:t>
      </w:r>
      <w:r>
        <w:rPr>
          <w:rFonts w:ascii="Times New Roman" w:hAnsi="Times New Roman" w:cs="Times New Roman"/>
          <w:sz w:val="24"/>
          <w:szCs w:val="24"/>
          <w:lang w:val="mt-MT"/>
        </w:rPr>
        <w:t>.</w:t>
      </w:r>
      <w:r w:rsidRPr="00B91856">
        <w:rPr>
          <w:rFonts w:ascii="Times New Roman" w:hAnsi="Times New Roman" w:cs="Times New Roman"/>
          <w:sz w:val="24"/>
          <w:szCs w:val="24"/>
          <w:lang w:val="mt-MT"/>
        </w:rPr>
        <w:t xml:space="preserve"> Mobile connective platforms for music theory teachers provide a powerful resource for music theory instruction. For instance, the online ‘Music Theory Online’ publication known as MTO (Koozin, 2014) has been an open-access medium </w:t>
      </w:r>
      <w:r w:rsidRPr="00B91856">
        <w:rPr>
          <w:rFonts w:ascii="Times New Roman" w:hAnsi="Times New Roman" w:cs="Times New Roman"/>
          <w:sz w:val="24"/>
          <w:szCs w:val="24"/>
          <w:lang w:val="mt-MT"/>
        </w:rPr>
        <w:lastRenderedPageBreak/>
        <w:t xml:space="preserve">authored, produced and collaborated by scholars since its inception in </w:t>
      </w:r>
      <w:r w:rsidRPr="00476AC8">
        <w:rPr>
          <w:rFonts w:ascii="Times New Roman" w:hAnsi="Times New Roman" w:cs="Times New Roman"/>
          <w:sz w:val="24"/>
          <w:szCs w:val="24"/>
          <w:lang w:val="mt-MT"/>
        </w:rPr>
        <w:t>1993</w:t>
      </w:r>
      <w:r w:rsidRPr="0009695C">
        <w:rPr>
          <w:rFonts w:ascii="Times New Roman" w:hAnsi="Times New Roman" w:cs="Times New Roman"/>
          <w:sz w:val="24"/>
          <w:szCs w:val="24"/>
          <w:lang w:val="mt-MT"/>
        </w:rPr>
        <w:t xml:space="preserve">. MTO is a resource that introduces new analytical approaches for the study of contemporary music repertoire; </w:t>
      </w:r>
      <w:r>
        <w:rPr>
          <w:rFonts w:ascii="Times New Roman" w:hAnsi="Times New Roman" w:cs="Times New Roman"/>
          <w:sz w:val="24"/>
          <w:szCs w:val="24"/>
          <w:lang w:val="mt-MT"/>
        </w:rPr>
        <w:t>articles on analysis of popular music, specifically focusing on rhythmic patterns, lyrics and vocal expression; and exploration of non-western and jazz music</w:t>
      </w:r>
      <w:r w:rsidRPr="00B91856">
        <w:rPr>
          <w:rFonts w:ascii="Times New Roman" w:hAnsi="Times New Roman" w:cs="Times New Roman"/>
          <w:sz w:val="24"/>
          <w:szCs w:val="24"/>
          <w:lang w:val="mt-MT"/>
        </w:rPr>
        <w:t xml:space="preserve">. In addition MTO’s </w:t>
      </w:r>
      <w:r>
        <w:rPr>
          <w:rFonts w:ascii="Times New Roman" w:hAnsi="Times New Roman" w:cs="Times New Roman"/>
          <w:sz w:val="24"/>
          <w:szCs w:val="24"/>
          <w:lang w:val="mt-MT"/>
        </w:rPr>
        <w:t xml:space="preserve">offers a platform for </w:t>
      </w:r>
      <w:r w:rsidRPr="00B91856">
        <w:rPr>
          <w:rFonts w:ascii="Times New Roman" w:hAnsi="Times New Roman" w:cs="Times New Roman"/>
          <w:sz w:val="24"/>
          <w:szCs w:val="24"/>
          <w:lang w:val="mt-MT"/>
        </w:rPr>
        <w:t xml:space="preserve">dialogue among music theory scholars </w:t>
      </w:r>
      <w:r>
        <w:rPr>
          <w:rFonts w:ascii="Times New Roman" w:hAnsi="Times New Roman" w:cs="Times New Roman"/>
          <w:sz w:val="24"/>
          <w:szCs w:val="24"/>
          <w:lang w:val="mt-MT"/>
        </w:rPr>
        <w:t>and learners.</w:t>
      </w:r>
    </w:p>
    <w:p w14:paraId="27539771" w14:textId="77777777" w:rsidR="00434609" w:rsidRDefault="00434609" w:rsidP="00434609">
      <w:pPr>
        <w:spacing w:after="0" w:line="480" w:lineRule="auto"/>
        <w:ind w:firstLine="720"/>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Digital media should form part of curricula and pedagogies (Gouzouasis &amp; Bakan, 2011). Digital technologies in music theory teaching can be used for instruction, mapping out of learning goals and learning material which should enhance the organization of the theory classroom from an instructional standpoint (Schneider, 2016).</w:t>
      </w:r>
      <w:r>
        <w:rPr>
          <w:rFonts w:ascii="Times New Roman" w:hAnsi="Times New Roman" w:cs="Times New Roman"/>
          <w:sz w:val="24"/>
          <w:szCs w:val="24"/>
          <w:lang w:val="mt-MT"/>
        </w:rPr>
        <w:t xml:space="preserve"> </w:t>
      </w:r>
      <w:r w:rsidRPr="00B91856">
        <w:rPr>
          <w:rFonts w:ascii="Times New Roman" w:hAnsi="Times New Roman" w:cs="Times New Roman"/>
          <w:sz w:val="24"/>
          <w:szCs w:val="24"/>
          <w:lang w:val="mt-MT"/>
        </w:rPr>
        <w:t xml:space="preserve">Marvin (2012) reiterates that through smartboards teachers can project a music notation file, notate a melody, listen to it and save it for future use. In this way, active learning is encouraged and promoted. Raschke </w:t>
      </w:r>
      <w:r>
        <w:rPr>
          <w:rFonts w:ascii="Times New Roman" w:hAnsi="Times New Roman" w:cs="Times New Roman"/>
          <w:sz w:val="24"/>
          <w:szCs w:val="24"/>
          <w:lang w:val="mt-MT"/>
        </w:rPr>
        <w:t>(</w:t>
      </w:r>
      <w:r w:rsidRPr="00B91856">
        <w:rPr>
          <w:rFonts w:ascii="Times New Roman" w:hAnsi="Times New Roman" w:cs="Times New Roman"/>
          <w:sz w:val="24"/>
          <w:szCs w:val="24"/>
          <w:lang w:val="mt-MT"/>
        </w:rPr>
        <w:t>1999</w:t>
      </w:r>
      <w:r>
        <w:rPr>
          <w:rFonts w:ascii="Times New Roman" w:hAnsi="Times New Roman" w:cs="Times New Roman"/>
          <w:sz w:val="24"/>
          <w:szCs w:val="24"/>
          <w:lang w:val="mt-MT"/>
        </w:rPr>
        <w:t xml:space="preserve">) explains that an </w:t>
      </w:r>
      <w:r w:rsidRPr="00B91856">
        <w:rPr>
          <w:rFonts w:ascii="Times New Roman" w:hAnsi="Times New Roman" w:cs="Times New Roman"/>
          <w:sz w:val="24"/>
          <w:szCs w:val="24"/>
          <w:lang w:val="mt-MT"/>
        </w:rPr>
        <w:t xml:space="preserve">exciting feature of using a website in the music theory classroom is the availability of sound examples which reinforce the written and </w:t>
      </w:r>
      <w:r>
        <w:rPr>
          <w:rFonts w:ascii="Times New Roman" w:hAnsi="Times New Roman" w:cs="Times New Roman"/>
          <w:sz w:val="24"/>
          <w:szCs w:val="24"/>
          <w:lang w:val="mt-MT"/>
        </w:rPr>
        <w:t xml:space="preserve">visual </w:t>
      </w:r>
      <w:r w:rsidRPr="00B91856">
        <w:rPr>
          <w:rFonts w:ascii="Times New Roman" w:hAnsi="Times New Roman" w:cs="Times New Roman"/>
          <w:sz w:val="24"/>
          <w:szCs w:val="24"/>
          <w:lang w:val="mt-MT"/>
        </w:rPr>
        <w:t xml:space="preserve">information. The music theory teacher has, therefore, many opportunities to create a single multi-media experience incorporating texts, description, graphics, sound and interactivity to engage the students. </w:t>
      </w:r>
      <w:r>
        <w:rPr>
          <w:rFonts w:ascii="Times New Roman" w:hAnsi="Times New Roman" w:cs="Times New Roman"/>
          <w:sz w:val="24"/>
          <w:szCs w:val="24"/>
          <w:lang w:val="mt-MT"/>
        </w:rPr>
        <w:t>Raschke</w:t>
      </w:r>
      <w:r w:rsidRPr="00B91856">
        <w:rPr>
          <w:rFonts w:ascii="Times New Roman" w:hAnsi="Times New Roman" w:cs="Times New Roman"/>
          <w:sz w:val="24"/>
          <w:szCs w:val="24"/>
          <w:lang w:val="mt-MT"/>
        </w:rPr>
        <w:t xml:space="preserve"> also emhpasises that video and audio clips can </w:t>
      </w:r>
      <w:r>
        <w:rPr>
          <w:rFonts w:ascii="Times New Roman" w:hAnsi="Times New Roman" w:cs="Times New Roman"/>
          <w:sz w:val="24"/>
          <w:szCs w:val="24"/>
          <w:lang w:val="mt-MT"/>
        </w:rPr>
        <w:t xml:space="preserve">make </w:t>
      </w:r>
      <w:r w:rsidRPr="00B91856">
        <w:rPr>
          <w:rFonts w:ascii="Times New Roman" w:hAnsi="Times New Roman" w:cs="Times New Roman"/>
          <w:sz w:val="24"/>
          <w:szCs w:val="24"/>
          <w:lang w:val="mt-MT"/>
        </w:rPr>
        <w:t>the music theory class</w:t>
      </w:r>
      <w:r>
        <w:rPr>
          <w:rFonts w:ascii="Times New Roman" w:hAnsi="Times New Roman" w:cs="Times New Roman"/>
          <w:sz w:val="24"/>
          <w:szCs w:val="24"/>
          <w:lang w:val="mt-MT"/>
        </w:rPr>
        <w:t xml:space="preserve"> more interesting and engaging</w:t>
      </w:r>
      <w:r w:rsidRPr="00B91856">
        <w:rPr>
          <w:rFonts w:ascii="Times New Roman" w:hAnsi="Times New Roman" w:cs="Times New Roman"/>
          <w:sz w:val="24"/>
          <w:szCs w:val="24"/>
          <w:lang w:val="mt-MT"/>
        </w:rPr>
        <w:t>.</w:t>
      </w:r>
      <w:r>
        <w:rPr>
          <w:rFonts w:ascii="Times New Roman" w:hAnsi="Times New Roman" w:cs="Times New Roman"/>
          <w:sz w:val="24"/>
          <w:szCs w:val="24"/>
          <w:lang w:val="mt-MT"/>
        </w:rPr>
        <w:t xml:space="preserve"> </w:t>
      </w:r>
    </w:p>
    <w:p w14:paraId="4CE59E45" w14:textId="49ADCFD6" w:rsidR="00434609" w:rsidRPr="00B91856" w:rsidRDefault="00B2775D" w:rsidP="00434609">
      <w:pPr>
        <w:spacing w:after="0" w:line="480" w:lineRule="auto"/>
        <w:ind w:firstLine="720"/>
        <w:jc w:val="both"/>
        <w:rPr>
          <w:rFonts w:ascii="Times New Roman" w:hAnsi="Times New Roman" w:cs="Times New Roman"/>
          <w:sz w:val="24"/>
          <w:szCs w:val="24"/>
          <w:lang w:val="mt-MT"/>
        </w:rPr>
      </w:pPr>
      <w:r>
        <w:rPr>
          <w:rFonts w:ascii="Times New Roman" w:hAnsi="Times New Roman" w:cs="Times New Roman"/>
          <w:sz w:val="24"/>
          <w:szCs w:val="24"/>
          <w:lang w:val="mt-MT"/>
        </w:rPr>
        <w:t>Some years prior to this,</w:t>
      </w:r>
      <w:r w:rsidR="00434609">
        <w:rPr>
          <w:rFonts w:ascii="Times New Roman" w:hAnsi="Times New Roman" w:cs="Times New Roman"/>
          <w:sz w:val="24"/>
          <w:szCs w:val="24"/>
          <w:lang w:val="mt-MT"/>
        </w:rPr>
        <w:t xml:space="preserve"> Gouzouasis and Bakan</w:t>
      </w:r>
      <w:r w:rsidR="00434609" w:rsidRPr="00B91856">
        <w:rPr>
          <w:rFonts w:ascii="Times New Roman" w:hAnsi="Times New Roman" w:cs="Times New Roman"/>
          <w:sz w:val="24"/>
          <w:szCs w:val="24"/>
          <w:lang w:val="mt-MT"/>
        </w:rPr>
        <w:t>, Kiesler (1992) had referred to the potential impact of the digital technologies in the music theory classroom. She had asserted that technology can be seen as reinforcing traditional compositional practice. Kiesler explained that by attaching computer software sequencers to their multi-timbral synthesizer using MIDI</w:t>
      </w:r>
      <w:r w:rsidR="00D92463">
        <w:rPr>
          <w:rFonts w:ascii="Times New Roman" w:hAnsi="Times New Roman" w:cs="Times New Roman"/>
          <w:sz w:val="24"/>
          <w:szCs w:val="24"/>
          <w:lang w:val="mt-MT"/>
        </w:rPr>
        <w:t>,</w:t>
      </w:r>
      <w:r w:rsidR="002704E1">
        <w:rPr>
          <w:rFonts w:ascii="Times New Roman" w:hAnsi="Times New Roman" w:cs="Times New Roman"/>
          <w:sz w:val="24"/>
          <w:szCs w:val="24"/>
          <w:lang w:val="mt-MT"/>
        </w:rPr>
        <w:t xml:space="preserve"> </w:t>
      </w:r>
      <w:r w:rsidR="00434609" w:rsidRPr="00B91856">
        <w:rPr>
          <w:rFonts w:ascii="Times New Roman" w:hAnsi="Times New Roman" w:cs="Times New Roman"/>
          <w:sz w:val="24"/>
          <w:szCs w:val="24"/>
          <w:lang w:val="mt-MT"/>
        </w:rPr>
        <w:t>the students</w:t>
      </w:r>
      <w:r w:rsidR="002704E1">
        <w:rPr>
          <w:rFonts w:ascii="Times New Roman" w:hAnsi="Times New Roman" w:cs="Times New Roman"/>
          <w:sz w:val="24"/>
          <w:szCs w:val="24"/>
          <w:lang w:val="mt-MT"/>
        </w:rPr>
        <w:t xml:space="preserve"> have </w:t>
      </w:r>
      <w:r w:rsidR="00434609" w:rsidRPr="00B91856">
        <w:rPr>
          <w:rFonts w:ascii="Times New Roman" w:hAnsi="Times New Roman" w:cs="Times New Roman"/>
          <w:sz w:val="24"/>
          <w:szCs w:val="24"/>
          <w:lang w:val="mt-MT"/>
        </w:rPr>
        <w:t xml:space="preserve"> the opportunity to record their compositions directly from the synthesizer’s keyboard and store it as digital data in the computer’s memory. This data could also be converted to standard notation. For example, students could compose a string quartet by inputting one part at a time. In addition, repeated playing by the system allowed for constant revision (Kiesler, 1992). Kiesler’s view is </w:t>
      </w:r>
      <w:r w:rsidR="00434609" w:rsidRPr="00B91856">
        <w:rPr>
          <w:rFonts w:ascii="Times New Roman" w:hAnsi="Times New Roman" w:cs="Times New Roman"/>
          <w:sz w:val="24"/>
          <w:szCs w:val="24"/>
          <w:lang w:val="mt-MT"/>
        </w:rPr>
        <w:lastRenderedPageBreak/>
        <w:t xml:space="preserve">reinforced by Schneider (2016) who maintained that for creative work, the use of recording software, such as </w:t>
      </w:r>
      <w:r w:rsidR="00D450EE">
        <w:rPr>
          <w:rFonts w:ascii="Times New Roman" w:hAnsi="Times New Roman" w:cs="Times New Roman"/>
          <w:sz w:val="24"/>
          <w:szCs w:val="24"/>
          <w:lang w:val="mt-MT"/>
        </w:rPr>
        <w:t xml:space="preserve">GarageBand </w:t>
      </w:r>
      <w:r w:rsidR="002704E1">
        <w:rPr>
          <w:rFonts w:ascii="Times New Roman" w:hAnsi="Times New Roman" w:cs="Times New Roman"/>
          <w:sz w:val="24"/>
          <w:szCs w:val="24"/>
          <w:lang w:val="mt-MT"/>
        </w:rPr>
        <w:t xml:space="preserve">should be encouraged. </w:t>
      </w:r>
      <w:r w:rsidR="004B3747">
        <w:rPr>
          <w:rFonts w:ascii="Times New Roman" w:hAnsi="Times New Roman" w:cs="Times New Roman"/>
          <w:sz w:val="24"/>
          <w:szCs w:val="24"/>
          <w:lang w:val="mt-MT"/>
        </w:rPr>
        <w:t xml:space="preserve">Such digital tools </w:t>
      </w:r>
      <w:r w:rsidR="004B3747" w:rsidRPr="00B91856">
        <w:rPr>
          <w:rFonts w:ascii="Times New Roman" w:hAnsi="Times New Roman" w:cs="Times New Roman"/>
          <w:sz w:val="24"/>
          <w:szCs w:val="24"/>
          <w:lang w:val="mt-MT"/>
        </w:rPr>
        <w:t xml:space="preserve"> </w:t>
      </w:r>
      <w:r w:rsidR="00434609" w:rsidRPr="00B91856">
        <w:rPr>
          <w:rFonts w:ascii="Times New Roman" w:hAnsi="Times New Roman" w:cs="Times New Roman"/>
          <w:sz w:val="24"/>
          <w:szCs w:val="24"/>
          <w:lang w:val="mt-MT"/>
        </w:rPr>
        <w:t>can record students’ work and check if</w:t>
      </w:r>
      <w:r w:rsidR="004B3747">
        <w:rPr>
          <w:rFonts w:ascii="Times New Roman" w:hAnsi="Times New Roman" w:cs="Times New Roman"/>
          <w:sz w:val="24"/>
          <w:szCs w:val="24"/>
          <w:lang w:val="mt-MT"/>
        </w:rPr>
        <w:t xml:space="preserve"> the </w:t>
      </w:r>
      <w:r w:rsidR="00434609" w:rsidRPr="00B91856">
        <w:rPr>
          <w:rFonts w:ascii="Times New Roman" w:hAnsi="Times New Roman" w:cs="Times New Roman"/>
          <w:sz w:val="24"/>
          <w:szCs w:val="24"/>
          <w:lang w:val="mt-MT"/>
        </w:rPr>
        <w:t xml:space="preserve"> performance of</w:t>
      </w:r>
      <w:r w:rsidR="004B3747">
        <w:rPr>
          <w:rFonts w:ascii="Times New Roman" w:hAnsi="Times New Roman" w:cs="Times New Roman"/>
          <w:sz w:val="24"/>
          <w:szCs w:val="24"/>
          <w:lang w:val="mt-MT"/>
        </w:rPr>
        <w:t xml:space="preserve"> the </w:t>
      </w:r>
      <w:r w:rsidR="00434609" w:rsidRPr="00B91856">
        <w:rPr>
          <w:rFonts w:ascii="Times New Roman" w:hAnsi="Times New Roman" w:cs="Times New Roman"/>
          <w:sz w:val="24"/>
          <w:szCs w:val="24"/>
          <w:lang w:val="mt-MT"/>
        </w:rPr>
        <w:t xml:space="preserve"> work composed was accurate. </w:t>
      </w:r>
      <w:r w:rsidR="00434609">
        <w:rPr>
          <w:rFonts w:ascii="Times New Roman" w:hAnsi="Times New Roman" w:cs="Times New Roman"/>
          <w:sz w:val="24"/>
          <w:szCs w:val="24"/>
          <w:lang w:val="mt-MT"/>
        </w:rPr>
        <w:t>What is more,</w:t>
      </w:r>
      <w:r w:rsidR="00661B62">
        <w:rPr>
          <w:rFonts w:ascii="Times New Roman" w:hAnsi="Times New Roman" w:cs="Times New Roman"/>
          <w:sz w:val="24"/>
          <w:szCs w:val="24"/>
          <w:lang w:val="mt-MT"/>
        </w:rPr>
        <w:t xml:space="preserve"> such music making platforms such as Ableton Live, Sountrap and </w:t>
      </w:r>
      <w:r w:rsidR="00D450EE">
        <w:rPr>
          <w:rFonts w:ascii="Times New Roman" w:hAnsi="Times New Roman" w:cs="Times New Roman"/>
          <w:sz w:val="24"/>
          <w:szCs w:val="24"/>
          <w:lang w:val="mt-MT"/>
        </w:rPr>
        <w:t xml:space="preserve">GarageBand  </w:t>
      </w:r>
      <w:r w:rsidR="00434609" w:rsidRPr="00B91856">
        <w:rPr>
          <w:rFonts w:ascii="Times New Roman" w:hAnsi="Times New Roman" w:cs="Times New Roman"/>
          <w:sz w:val="24"/>
          <w:szCs w:val="24"/>
          <w:lang w:val="mt-MT"/>
        </w:rPr>
        <w:t xml:space="preserve">offer the students </w:t>
      </w:r>
      <w:r w:rsidR="00434609">
        <w:rPr>
          <w:rFonts w:ascii="Times New Roman" w:hAnsi="Times New Roman" w:cs="Times New Roman"/>
          <w:sz w:val="24"/>
          <w:szCs w:val="24"/>
          <w:lang w:val="mt-MT"/>
        </w:rPr>
        <w:t>i</w:t>
      </w:r>
      <w:r w:rsidR="00434609" w:rsidRPr="00B91856">
        <w:rPr>
          <w:rFonts w:ascii="Times New Roman" w:hAnsi="Times New Roman" w:cs="Times New Roman"/>
          <w:sz w:val="24"/>
          <w:szCs w:val="24"/>
          <w:lang w:val="mt-MT"/>
        </w:rPr>
        <w:t>n the theory class the possibilities to own a virtual orchestra of music instruments</w:t>
      </w:r>
      <w:r w:rsidR="00434609">
        <w:rPr>
          <w:rFonts w:ascii="Times New Roman" w:hAnsi="Times New Roman" w:cs="Times New Roman"/>
          <w:sz w:val="24"/>
          <w:szCs w:val="24"/>
          <w:lang w:val="mt-MT"/>
        </w:rPr>
        <w:t xml:space="preserve"> and to </w:t>
      </w:r>
      <w:r w:rsidR="00434609" w:rsidRPr="00B91856">
        <w:rPr>
          <w:rFonts w:ascii="Times New Roman" w:hAnsi="Times New Roman" w:cs="Times New Roman"/>
          <w:sz w:val="24"/>
          <w:szCs w:val="24"/>
          <w:lang w:val="mt-MT"/>
        </w:rPr>
        <w:t>use ‘smart instruments’</w:t>
      </w:r>
      <w:r w:rsidR="00661B62">
        <w:rPr>
          <w:rFonts w:ascii="Times New Roman" w:hAnsi="Times New Roman" w:cs="Times New Roman"/>
          <w:sz w:val="24"/>
          <w:szCs w:val="24"/>
          <w:lang w:val="mt-MT"/>
        </w:rPr>
        <w:t xml:space="preserve">. Such complete software music products </w:t>
      </w:r>
      <w:r w:rsidR="00434609" w:rsidRPr="00B91856">
        <w:rPr>
          <w:rFonts w:ascii="Times New Roman" w:hAnsi="Times New Roman" w:cs="Times New Roman"/>
          <w:sz w:val="24"/>
          <w:szCs w:val="24"/>
          <w:lang w:val="mt-MT"/>
        </w:rPr>
        <w:t xml:space="preserve"> could help them to choose the material they need to insert in their compositions (Gouzouasis &amp; Bakan, 2011). </w:t>
      </w:r>
    </w:p>
    <w:p w14:paraId="1FF59D34" w14:textId="7F8E093C" w:rsidR="00434609" w:rsidRPr="00B91856" w:rsidRDefault="00434609" w:rsidP="00434609">
      <w:pPr>
        <w:spacing w:after="0" w:line="480" w:lineRule="auto"/>
        <w:ind w:firstLine="720"/>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There is a strong argument articulated by music theory scholars that digital technologies in the music theory classroom should be engaged in the service of pedagogy. Grant (2013) explained that the teacher should consider the use of digital technologies based on their educational merit and</w:t>
      </w:r>
      <w:r w:rsidR="00D92463">
        <w:rPr>
          <w:rFonts w:ascii="Times New Roman" w:hAnsi="Times New Roman" w:cs="Times New Roman"/>
          <w:sz w:val="24"/>
          <w:szCs w:val="24"/>
          <w:lang w:val="mt-MT"/>
        </w:rPr>
        <w:t xml:space="preserve"> not merely on their innovative</w:t>
      </w:r>
      <w:r w:rsidRPr="00B91856">
        <w:rPr>
          <w:rFonts w:ascii="Times New Roman" w:hAnsi="Times New Roman" w:cs="Times New Roman"/>
          <w:sz w:val="24"/>
          <w:szCs w:val="24"/>
          <w:lang w:val="mt-MT"/>
        </w:rPr>
        <w:t xml:space="preserve"> applications</w:t>
      </w:r>
      <w:r w:rsidRPr="003E6DA2">
        <w:rPr>
          <w:rFonts w:ascii="Times New Roman" w:hAnsi="Times New Roman" w:cs="Times New Roman"/>
          <w:sz w:val="24"/>
          <w:szCs w:val="24"/>
          <w:lang w:val="mt-MT"/>
        </w:rPr>
        <w:t xml:space="preserve">. </w:t>
      </w:r>
      <w:r>
        <w:rPr>
          <w:rFonts w:ascii="Times New Roman" w:hAnsi="Times New Roman" w:cs="Times New Roman"/>
          <w:sz w:val="24"/>
          <w:szCs w:val="24"/>
          <w:lang w:val="mt-MT"/>
        </w:rPr>
        <w:t>D</w:t>
      </w:r>
      <w:r w:rsidRPr="00B91856">
        <w:rPr>
          <w:rFonts w:ascii="Times New Roman" w:hAnsi="Times New Roman" w:cs="Times New Roman"/>
          <w:sz w:val="24"/>
          <w:szCs w:val="24"/>
          <w:lang w:val="mt-MT"/>
        </w:rPr>
        <w:t>igital platforms are convenient and effective in helping music theory students with appropriate apps and websites which streaml</w:t>
      </w:r>
      <w:r w:rsidR="00436563">
        <w:rPr>
          <w:rFonts w:ascii="Times New Roman" w:hAnsi="Times New Roman" w:cs="Times New Roman"/>
          <w:sz w:val="24"/>
          <w:szCs w:val="24"/>
          <w:lang w:val="mt-MT"/>
        </w:rPr>
        <w:t>ine content for lessons in solfè</w:t>
      </w:r>
      <w:r w:rsidRPr="00B91856">
        <w:rPr>
          <w:rFonts w:ascii="Times New Roman" w:hAnsi="Times New Roman" w:cs="Times New Roman"/>
          <w:sz w:val="24"/>
          <w:szCs w:val="24"/>
          <w:lang w:val="mt-MT"/>
        </w:rPr>
        <w:t>ge, chord building, etc. Streaming platforms like Sound Cloud</w:t>
      </w:r>
      <w:r>
        <w:rPr>
          <w:rFonts w:ascii="Times New Roman" w:hAnsi="Times New Roman" w:cs="Times New Roman"/>
          <w:sz w:val="24"/>
          <w:szCs w:val="24"/>
          <w:lang w:val="mt-MT"/>
        </w:rPr>
        <w:t xml:space="preserve"> (see appendix </w:t>
      </w:r>
      <w:r w:rsidR="004928FC">
        <w:rPr>
          <w:rFonts w:ascii="Times New Roman" w:hAnsi="Times New Roman" w:cs="Times New Roman"/>
          <w:sz w:val="24"/>
          <w:szCs w:val="24"/>
          <w:lang w:val="mt-MT"/>
        </w:rPr>
        <w:t>6</w:t>
      </w:r>
      <w:r>
        <w:rPr>
          <w:rFonts w:ascii="Times New Roman" w:hAnsi="Times New Roman" w:cs="Times New Roman"/>
          <w:sz w:val="24"/>
          <w:szCs w:val="24"/>
          <w:lang w:val="mt-MT"/>
        </w:rPr>
        <w:t xml:space="preserve">) </w:t>
      </w:r>
      <w:r w:rsidRPr="00B91856">
        <w:rPr>
          <w:rFonts w:ascii="Times New Roman" w:hAnsi="Times New Roman" w:cs="Times New Roman"/>
          <w:sz w:val="24"/>
          <w:szCs w:val="24"/>
          <w:lang w:val="mt-MT"/>
        </w:rPr>
        <w:t xml:space="preserve"> allow music theory teachers to record musical ideas and lessons and upload them to an account for their students’ access</w:t>
      </w:r>
      <w:r>
        <w:rPr>
          <w:rFonts w:ascii="Times New Roman" w:hAnsi="Times New Roman" w:cs="Times New Roman"/>
          <w:sz w:val="24"/>
          <w:szCs w:val="24"/>
          <w:lang w:val="mt-MT"/>
        </w:rPr>
        <w:t xml:space="preserve"> (Gosden, 2013)</w:t>
      </w:r>
      <w:r w:rsidR="00E90467">
        <w:rPr>
          <w:rFonts w:ascii="Times New Roman" w:hAnsi="Times New Roman" w:cs="Times New Roman"/>
          <w:sz w:val="24"/>
          <w:szCs w:val="24"/>
          <w:lang w:val="mt-MT"/>
        </w:rPr>
        <w:t xml:space="preserve">. </w:t>
      </w:r>
      <w:r w:rsidRPr="00B91856">
        <w:rPr>
          <w:rFonts w:ascii="Times New Roman" w:hAnsi="Times New Roman" w:cs="Times New Roman"/>
          <w:sz w:val="24"/>
          <w:szCs w:val="24"/>
          <w:lang w:val="mt-MT"/>
        </w:rPr>
        <w:t>Digital composition tools like free smartphone apps, Digital Work S</w:t>
      </w:r>
      <w:r>
        <w:rPr>
          <w:rFonts w:ascii="Times New Roman" w:hAnsi="Times New Roman" w:cs="Times New Roman"/>
          <w:sz w:val="24"/>
          <w:szCs w:val="24"/>
          <w:lang w:val="mt-MT"/>
        </w:rPr>
        <w:t>t</w:t>
      </w:r>
      <w:r w:rsidRPr="00B91856">
        <w:rPr>
          <w:rFonts w:ascii="Times New Roman" w:hAnsi="Times New Roman" w:cs="Times New Roman"/>
          <w:sz w:val="24"/>
          <w:szCs w:val="24"/>
          <w:lang w:val="mt-MT"/>
        </w:rPr>
        <w:t>ation, and Logic</w:t>
      </w:r>
      <w:r>
        <w:rPr>
          <w:rFonts w:ascii="Times New Roman" w:hAnsi="Times New Roman" w:cs="Times New Roman"/>
          <w:sz w:val="24"/>
          <w:szCs w:val="24"/>
          <w:lang w:val="mt-MT"/>
        </w:rPr>
        <w:t xml:space="preserve"> (see Appendix </w:t>
      </w:r>
      <w:r w:rsidR="004928FC">
        <w:rPr>
          <w:rFonts w:ascii="Times New Roman" w:hAnsi="Times New Roman" w:cs="Times New Roman"/>
          <w:sz w:val="24"/>
          <w:szCs w:val="24"/>
          <w:lang w:val="mt-MT"/>
        </w:rPr>
        <w:t>6</w:t>
      </w:r>
      <w:r>
        <w:rPr>
          <w:rFonts w:ascii="Times New Roman" w:hAnsi="Times New Roman" w:cs="Times New Roman"/>
          <w:sz w:val="24"/>
          <w:szCs w:val="24"/>
          <w:lang w:val="mt-MT"/>
        </w:rPr>
        <w:t>)</w:t>
      </w:r>
      <w:r w:rsidRPr="00B91856">
        <w:rPr>
          <w:rFonts w:ascii="Times New Roman" w:hAnsi="Times New Roman" w:cs="Times New Roman"/>
          <w:sz w:val="24"/>
          <w:szCs w:val="24"/>
          <w:lang w:val="mt-MT"/>
        </w:rPr>
        <w:t xml:space="preserve"> can enhance the music student’s learning to compositional techniques. Sayrs (2019) stressed that programmes such as SmartMusic</w:t>
      </w:r>
      <w:r>
        <w:rPr>
          <w:rFonts w:ascii="Times New Roman" w:hAnsi="Times New Roman" w:cs="Times New Roman"/>
          <w:sz w:val="24"/>
          <w:szCs w:val="24"/>
          <w:lang w:val="mt-MT"/>
        </w:rPr>
        <w:t xml:space="preserve"> (see Appendix </w:t>
      </w:r>
      <w:r w:rsidR="004928FC">
        <w:rPr>
          <w:rFonts w:ascii="Times New Roman" w:hAnsi="Times New Roman" w:cs="Times New Roman"/>
          <w:sz w:val="24"/>
          <w:szCs w:val="24"/>
          <w:lang w:val="mt-MT"/>
        </w:rPr>
        <w:t>6</w:t>
      </w:r>
      <w:r>
        <w:rPr>
          <w:rFonts w:ascii="Times New Roman" w:hAnsi="Times New Roman" w:cs="Times New Roman"/>
          <w:sz w:val="24"/>
          <w:szCs w:val="24"/>
          <w:lang w:val="mt-MT"/>
        </w:rPr>
        <w:t>)</w:t>
      </w:r>
      <w:r w:rsidRPr="00B91856">
        <w:rPr>
          <w:rFonts w:ascii="Times New Roman" w:hAnsi="Times New Roman" w:cs="Times New Roman"/>
          <w:sz w:val="24"/>
          <w:szCs w:val="24"/>
          <w:lang w:val="mt-MT"/>
        </w:rPr>
        <w:t xml:space="preserve">, which act as an electronic tutor software, engage and assess music theory students in a number of skills, such as match pitching, music reading, development of short-term and working memory, dictation of melodic and harmonic progressions and error detection amongst others. Through SmartMusic, the students perform music notation displayed on the screen and the software can assess the performance of pitches and rhythmic accuracy. Through these targeted and customised materials, students are provided with immediated and nuanced feedback. </w:t>
      </w:r>
    </w:p>
    <w:p w14:paraId="2C9C8917" w14:textId="77777777" w:rsidR="00434609" w:rsidRPr="00B91856" w:rsidRDefault="00434609" w:rsidP="00434609">
      <w:pPr>
        <w:spacing w:after="0" w:line="480" w:lineRule="auto"/>
        <w:ind w:firstLine="720"/>
        <w:jc w:val="both"/>
        <w:rPr>
          <w:rFonts w:ascii="Times New Roman" w:hAnsi="Times New Roman" w:cs="Times New Roman"/>
          <w:sz w:val="24"/>
          <w:szCs w:val="24"/>
          <w:lang w:val="mt-MT"/>
        </w:rPr>
      </w:pPr>
      <w:r w:rsidRPr="00E00B0E">
        <w:rPr>
          <w:rFonts w:ascii="Times New Roman" w:hAnsi="Times New Roman" w:cs="Times New Roman"/>
          <w:sz w:val="24"/>
          <w:szCs w:val="24"/>
          <w:lang w:val="mt-MT"/>
        </w:rPr>
        <w:lastRenderedPageBreak/>
        <w:t>For Sayrs (2019) digital technologies provide music theory students the opportunity to direct their own learning. Heap (2019) explored how the game ‘Fundamentals Wizard’ increased student engagement in his music theory classroom. He found that the</w:t>
      </w:r>
      <w:r w:rsidRPr="00B91856">
        <w:rPr>
          <w:rFonts w:ascii="Times New Roman" w:hAnsi="Times New Roman" w:cs="Times New Roman"/>
          <w:sz w:val="24"/>
          <w:szCs w:val="24"/>
          <w:lang w:val="mt-MT"/>
        </w:rPr>
        <w:t xml:space="preserve"> game facilitated the creation of in-class activities such as the Class Album, which is a collection of pieces created, curated and performed by the students. The best pieces from this class album were then set to lyrics and subsequently recorded.</w:t>
      </w:r>
    </w:p>
    <w:p w14:paraId="0C440FD9" w14:textId="7D6DB1A7" w:rsidR="00434609" w:rsidRPr="00B91856" w:rsidRDefault="00434609" w:rsidP="00434609">
      <w:pPr>
        <w:spacing w:after="0" w:line="480" w:lineRule="auto"/>
        <w:ind w:firstLine="720"/>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The ‘flipped’ music theory classroom is a pedagogical approach which has the potential feature of improving the teaching and learning outcomes in higher music education (Grant, 2013). The benefits of flipped classrooms are various. Firstly, the students learn at their own pace and direct their own learning. Secondly, they engage actively because the flipped classroom becomes the interactive space where students construct their own knowledge collaboratively in ways that are meaningful to them. Thirdly, they receive personalised</w:t>
      </w:r>
      <w:r>
        <w:rPr>
          <w:rFonts w:ascii="Times New Roman" w:hAnsi="Times New Roman" w:cs="Times New Roman"/>
          <w:sz w:val="24"/>
          <w:szCs w:val="24"/>
          <w:lang w:val="mt-MT"/>
        </w:rPr>
        <w:t xml:space="preserve"> feedback</w:t>
      </w:r>
      <w:r w:rsidRPr="00B91856">
        <w:rPr>
          <w:rFonts w:ascii="Times New Roman" w:hAnsi="Times New Roman" w:cs="Times New Roman"/>
          <w:sz w:val="24"/>
          <w:szCs w:val="24"/>
          <w:lang w:val="mt-MT"/>
        </w:rPr>
        <w:t xml:space="preserve">. </w:t>
      </w:r>
      <w:r w:rsidR="00D72B2F">
        <w:rPr>
          <w:rFonts w:ascii="Times New Roman" w:hAnsi="Times New Roman" w:cs="Times New Roman"/>
          <w:sz w:val="24"/>
          <w:szCs w:val="24"/>
          <w:lang w:val="mt-MT"/>
        </w:rPr>
        <w:t>Overall</w:t>
      </w:r>
      <w:r w:rsidRPr="00B91856">
        <w:rPr>
          <w:rFonts w:ascii="Times New Roman" w:hAnsi="Times New Roman" w:cs="Times New Roman"/>
          <w:sz w:val="24"/>
          <w:szCs w:val="24"/>
          <w:lang w:val="mt-MT"/>
        </w:rPr>
        <w:t>, Grant (2013) argues that there is evidence that the ‘flipped’ approach increases student learning and improve</w:t>
      </w:r>
      <w:r w:rsidR="00051D59">
        <w:rPr>
          <w:rFonts w:ascii="Times New Roman" w:hAnsi="Times New Roman" w:cs="Times New Roman"/>
          <w:sz w:val="24"/>
          <w:szCs w:val="24"/>
          <w:lang w:val="mt-MT"/>
        </w:rPr>
        <w:t>s</w:t>
      </w:r>
      <w:r w:rsidRPr="00B91856">
        <w:rPr>
          <w:rFonts w:ascii="Times New Roman" w:hAnsi="Times New Roman" w:cs="Times New Roman"/>
          <w:sz w:val="24"/>
          <w:szCs w:val="24"/>
          <w:lang w:val="mt-MT"/>
        </w:rPr>
        <w:t xml:space="preserve"> learning outcomes in music theory in </w:t>
      </w:r>
      <w:r>
        <w:rPr>
          <w:rFonts w:ascii="Times New Roman" w:hAnsi="Times New Roman" w:cs="Times New Roman"/>
          <w:sz w:val="24"/>
          <w:szCs w:val="24"/>
          <w:lang w:val="mt-MT"/>
        </w:rPr>
        <w:t>Higher Education</w:t>
      </w:r>
      <w:r w:rsidRPr="00B91856">
        <w:rPr>
          <w:rFonts w:ascii="Times New Roman" w:hAnsi="Times New Roman" w:cs="Times New Roman"/>
          <w:sz w:val="24"/>
          <w:szCs w:val="24"/>
          <w:lang w:val="mt-MT"/>
        </w:rPr>
        <w:t xml:space="preserve">. </w:t>
      </w:r>
    </w:p>
    <w:p w14:paraId="2A20BF2A" w14:textId="3504C134" w:rsidR="00434609" w:rsidRPr="00B91856" w:rsidRDefault="00434609" w:rsidP="00434609">
      <w:pPr>
        <w:spacing w:after="0" w:line="480" w:lineRule="auto"/>
        <w:ind w:firstLine="720"/>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 xml:space="preserve">Student activities which a tutor in the ‘flipped’ theory classroom can engage with, are several. Firstly, students can look for supplementary information and musical examples which were not provided in the pre-delivered content and share them with their peers. Alternatively, students can find and share case study examples of musical works that illustrate issues relating to course content. </w:t>
      </w:r>
      <w:r>
        <w:rPr>
          <w:rFonts w:ascii="Times New Roman" w:hAnsi="Times New Roman" w:cs="Times New Roman"/>
          <w:sz w:val="24"/>
          <w:szCs w:val="24"/>
          <w:lang w:val="mt-MT"/>
        </w:rPr>
        <w:t>Secondly</w:t>
      </w:r>
      <w:r w:rsidRPr="00B91856">
        <w:rPr>
          <w:rFonts w:ascii="Times New Roman" w:hAnsi="Times New Roman" w:cs="Times New Roman"/>
          <w:sz w:val="24"/>
          <w:szCs w:val="24"/>
          <w:lang w:val="mt-MT"/>
        </w:rPr>
        <w:t>, students can apply knowledge learnt in the pre-delivered content and apply it to an unknown piece aimed at encouraging students to problem-solve aspects of the unknown piece regarding its structure, form, compositional techniques and theoretical knowledge. Additionally</w:t>
      </w:r>
      <w:r w:rsidR="00E90467">
        <w:rPr>
          <w:rFonts w:ascii="Times New Roman" w:hAnsi="Times New Roman" w:cs="Times New Roman"/>
          <w:sz w:val="24"/>
          <w:szCs w:val="24"/>
          <w:lang w:val="mt-MT"/>
        </w:rPr>
        <w:t>,</w:t>
      </w:r>
      <w:r w:rsidRPr="00B91856">
        <w:rPr>
          <w:rFonts w:ascii="Times New Roman" w:hAnsi="Times New Roman" w:cs="Times New Roman"/>
          <w:sz w:val="24"/>
          <w:szCs w:val="24"/>
          <w:lang w:val="mt-MT"/>
        </w:rPr>
        <w:t xml:space="preserve"> students can participate in their performance-based compositions, whilst recording the process and performance for others. During the ‘flipped’ music theory classroom students can create a collaborative written report, or an audio-video recording or multi-media content to be </w:t>
      </w:r>
      <w:r w:rsidRPr="00B91856">
        <w:rPr>
          <w:rFonts w:ascii="Times New Roman" w:hAnsi="Times New Roman" w:cs="Times New Roman"/>
          <w:sz w:val="24"/>
          <w:szCs w:val="24"/>
          <w:lang w:val="mt-MT"/>
        </w:rPr>
        <w:lastRenderedPageBreak/>
        <w:t xml:space="preserve">used by other students as a learning resource. Students can engage further by applying and extending theoretical principles to new musical works and settings. They can also create quizzes and tests. Finally they can </w:t>
      </w:r>
      <w:r w:rsidR="00E90467">
        <w:rPr>
          <w:rFonts w:ascii="Times New Roman" w:hAnsi="Times New Roman" w:cs="Times New Roman"/>
          <w:sz w:val="24"/>
          <w:szCs w:val="24"/>
          <w:lang w:val="mt-MT"/>
        </w:rPr>
        <w:t>engage in group</w:t>
      </w:r>
      <w:r w:rsidRPr="00B91856">
        <w:rPr>
          <w:rFonts w:ascii="Times New Roman" w:hAnsi="Times New Roman" w:cs="Times New Roman"/>
          <w:sz w:val="24"/>
          <w:szCs w:val="24"/>
          <w:lang w:val="mt-MT"/>
        </w:rPr>
        <w:t xml:space="preserve"> or whole-class discussion, maintaining a record of the discussion to share it with others (Grant, </w:t>
      </w:r>
      <w:r w:rsidR="00500F49" w:rsidRPr="00B91856">
        <w:rPr>
          <w:rFonts w:ascii="Times New Roman" w:hAnsi="Times New Roman" w:cs="Times New Roman"/>
          <w:sz w:val="24"/>
          <w:szCs w:val="24"/>
          <w:lang w:val="mt-MT"/>
        </w:rPr>
        <w:t>201</w:t>
      </w:r>
      <w:r w:rsidR="00500F49">
        <w:rPr>
          <w:rFonts w:ascii="Times New Roman" w:hAnsi="Times New Roman" w:cs="Times New Roman"/>
          <w:sz w:val="24"/>
          <w:szCs w:val="24"/>
          <w:lang w:val="mt-MT"/>
        </w:rPr>
        <w:t>3</w:t>
      </w:r>
      <w:r w:rsidRPr="00B91856">
        <w:rPr>
          <w:rFonts w:ascii="Times New Roman" w:hAnsi="Times New Roman" w:cs="Times New Roman"/>
          <w:sz w:val="24"/>
          <w:szCs w:val="24"/>
          <w:lang w:val="mt-MT"/>
        </w:rPr>
        <w:t xml:space="preserve">). </w:t>
      </w:r>
    </w:p>
    <w:p w14:paraId="4552851A" w14:textId="74454C4D" w:rsidR="00434609" w:rsidRPr="008046D1" w:rsidRDefault="00434609" w:rsidP="00434609">
      <w:pPr>
        <w:spacing w:after="0" w:line="480" w:lineRule="auto"/>
        <w:ind w:firstLine="720"/>
        <w:jc w:val="both"/>
        <w:rPr>
          <w:rFonts w:ascii="Times New Roman" w:hAnsi="Times New Roman" w:cs="Times New Roman"/>
          <w:sz w:val="24"/>
          <w:szCs w:val="24"/>
          <w:shd w:val="clear" w:color="auto" w:fill="FFFFFF"/>
        </w:rPr>
      </w:pPr>
      <w:r w:rsidRPr="00B91856">
        <w:rPr>
          <w:rFonts w:ascii="Times New Roman" w:hAnsi="Times New Roman" w:cs="Times New Roman"/>
          <w:sz w:val="24"/>
          <w:szCs w:val="24"/>
          <w:lang w:val="mt-MT"/>
        </w:rPr>
        <w:t xml:space="preserve">To conclude, </w:t>
      </w:r>
      <w:r>
        <w:rPr>
          <w:rFonts w:ascii="Times New Roman" w:hAnsi="Times New Roman" w:cs="Times New Roman"/>
          <w:sz w:val="24"/>
          <w:szCs w:val="24"/>
          <w:lang w:val="mt-MT"/>
        </w:rPr>
        <w:t xml:space="preserve">this section highlighted that </w:t>
      </w:r>
      <w:r w:rsidRPr="00B91856">
        <w:rPr>
          <w:rFonts w:ascii="Times New Roman" w:hAnsi="Times New Roman" w:cs="Times New Roman"/>
          <w:sz w:val="24"/>
          <w:szCs w:val="24"/>
          <w:lang w:val="mt-MT"/>
        </w:rPr>
        <w:t>music technology in the music theory class should be fun, interactive and a reflective tool to build inspiration and motivation and to provide meaningful music making opportunities for both students and teachers.</w:t>
      </w:r>
      <w:r>
        <w:rPr>
          <w:rFonts w:ascii="Times New Roman" w:hAnsi="Times New Roman" w:cs="Times New Roman"/>
          <w:sz w:val="24"/>
          <w:szCs w:val="24"/>
          <w:lang w:val="mt-MT"/>
        </w:rPr>
        <w:t xml:space="preserve"> However, </w:t>
      </w:r>
      <w:r w:rsidRPr="008046D1">
        <w:rPr>
          <w:rFonts w:ascii="Times New Roman" w:hAnsi="Times New Roman" w:cs="Times New Roman"/>
          <w:sz w:val="24"/>
          <w:szCs w:val="24"/>
        </w:rPr>
        <w:t xml:space="preserve">existing literature on the effects that the pandemic has been having on music education reveals that the sudden change imposed on teachers – i.e. adapting to online teaching, brought to the surface that most music teachers have been inadequately prepared for this sudden shift (Daubney and </w:t>
      </w:r>
      <w:proofErr w:type="spellStart"/>
      <w:r w:rsidRPr="008046D1">
        <w:rPr>
          <w:rFonts w:ascii="Times New Roman" w:hAnsi="Times New Roman" w:cs="Times New Roman"/>
          <w:sz w:val="24"/>
          <w:szCs w:val="24"/>
        </w:rPr>
        <w:t>Faultley</w:t>
      </w:r>
      <w:proofErr w:type="spellEnd"/>
      <w:r w:rsidRPr="008046D1">
        <w:rPr>
          <w:rFonts w:ascii="Times New Roman" w:hAnsi="Times New Roman" w:cs="Times New Roman"/>
          <w:sz w:val="24"/>
          <w:szCs w:val="24"/>
        </w:rPr>
        <w:t xml:space="preserve">, 2020). Additionally, Nichols (2020) remarks on a catastrophe that is unfolding, namely </w:t>
      </w:r>
      <w:r w:rsidR="00E90467">
        <w:rPr>
          <w:rFonts w:ascii="Times New Roman" w:hAnsi="Times New Roman" w:cs="Times New Roman"/>
          <w:sz w:val="24"/>
          <w:szCs w:val="24"/>
        </w:rPr>
        <w:t xml:space="preserve">that, </w:t>
      </w:r>
      <w:r w:rsidRPr="008046D1">
        <w:rPr>
          <w:rFonts w:ascii="Times New Roman" w:hAnsi="Times New Roman" w:cs="Times New Roman"/>
          <w:sz w:val="24"/>
          <w:szCs w:val="24"/>
        </w:rPr>
        <w:t xml:space="preserve">students of less affluent backgrounds </w:t>
      </w:r>
      <w:r w:rsidR="00E90467">
        <w:rPr>
          <w:rFonts w:ascii="Times New Roman" w:hAnsi="Times New Roman" w:cs="Times New Roman"/>
          <w:sz w:val="24"/>
          <w:szCs w:val="24"/>
        </w:rPr>
        <w:t xml:space="preserve">are </w:t>
      </w:r>
      <w:r w:rsidRPr="008046D1">
        <w:rPr>
          <w:rFonts w:ascii="Times New Roman" w:hAnsi="Times New Roman" w:cs="Times New Roman"/>
          <w:sz w:val="24"/>
          <w:szCs w:val="24"/>
        </w:rPr>
        <w:t>havin</w:t>
      </w:r>
      <w:r w:rsidR="00E90467">
        <w:rPr>
          <w:rFonts w:ascii="Times New Roman" w:hAnsi="Times New Roman" w:cs="Times New Roman"/>
          <w:sz w:val="24"/>
          <w:szCs w:val="24"/>
        </w:rPr>
        <w:t xml:space="preserve">g their music studies suspended </w:t>
      </w:r>
      <w:r w:rsidRPr="008046D1">
        <w:rPr>
          <w:rFonts w:ascii="Times New Roman" w:hAnsi="Times New Roman" w:cs="Times New Roman"/>
          <w:sz w:val="24"/>
          <w:szCs w:val="24"/>
        </w:rPr>
        <w:t xml:space="preserve">because they do not have access to digital infrastructure. Nichols (2020) raises concerns regarding these marginalized students and </w:t>
      </w:r>
      <w:r w:rsidR="0027308F" w:rsidRPr="008046D1">
        <w:rPr>
          <w:rFonts w:ascii="Times New Roman" w:hAnsi="Times New Roman" w:cs="Times New Roman"/>
          <w:sz w:val="24"/>
          <w:szCs w:val="24"/>
        </w:rPr>
        <w:t>emphasizes</w:t>
      </w:r>
      <w:r w:rsidRPr="008046D1">
        <w:rPr>
          <w:rFonts w:ascii="Times New Roman" w:hAnsi="Times New Roman" w:cs="Times New Roman"/>
          <w:sz w:val="24"/>
          <w:szCs w:val="24"/>
        </w:rPr>
        <w:t xml:space="preserve"> that this inaccessibility not only perpetuates inequality but accelerates it (Nichols, 2020).  Nevertheless, during </w:t>
      </w:r>
      <w:r w:rsidR="00E90467">
        <w:rPr>
          <w:rFonts w:ascii="Times New Roman" w:hAnsi="Times New Roman" w:cs="Times New Roman"/>
          <w:sz w:val="24"/>
          <w:szCs w:val="24"/>
          <w:shd w:val="clear" w:color="auto" w:fill="FFFFFF"/>
        </w:rPr>
        <w:t xml:space="preserve">the unprecedented times </w:t>
      </w:r>
      <w:r w:rsidRPr="008046D1">
        <w:rPr>
          <w:rFonts w:ascii="Times New Roman" w:hAnsi="Times New Roman" w:cs="Times New Roman"/>
          <w:sz w:val="24"/>
          <w:szCs w:val="24"/>
          <w:shd w:val="clear" w:color="auto" w:fill="FFFFFF"/>
        </w:rPr>
        <w:t>and challenges brought about by the</w:t>
      </w:r>
      <w:r w:rsidR="00E90467">
        <w:rPr>
          <w:rFonts w:ascii="Times New Roman" w:hAnsi="Times New Roman" w:cs="Times New Roman"/>
          <w:sz w:val="24"/>
          <w:szCs w:val="24"/>
          <w:shd w:val="clear" w:color="auto" w:fill="FFFFFF"/>
        </w:rPr>
        <w:t xml:space="preserve"> Covid-19</w:t>
      </w:r>
      <w:r w:rsidRPr="008046D1">
        <w:rPr>
          <w:rFonts w:ascii="Times New Roman" w:hAnsi="Times New Roman" w:cs="Times New Roman"/>
          <w:sz w:val="24"/>
          <w:szCs w:val="24"/>
          <w:shd w:val="clear" w:color="auto" w:fill="FFFFFF"/>
        </w:rPr>
        <w:t xml:space="preserve"> pandemic, some music theory teachers have managed to interact with music theory students across different online platforms. Musical games, apps and related digital tools created a fertile pedagogical music environment for music theory learning so much so</w:t>
      </w:r>
      <w:r w:rsidR="00D72B2F">
        <w:rPr>
          <w:rFonts w:ascii="Times New Roman" w:hAnsi="Times New Roman" w:cs="Times New Roman"/>
          <w:sz w:val="24"/>
          <w:szCs w:val="24"/>
          <w:shd w:val="clear" w:color="auto" w:fill="FFFFFF"/>
          <w:lang w:val="mt-MT"/>
        </w:rPr>
        <w:t>,</w:t>
      </w:r>
      <w:r w:rsidRPr="008046D1">
        <w:rPr>
          <w:rFonts w:ascii="Times New Roman" w:hAnsi="Times New Roman" w:cs="Times New Roman"/>
          <w:sz w:val="24"/>
          <w:szCs w:val="24"/>
          <w:shd w:val="clear" w:color="auto" w:fill="FFFFFF"/>
        </w:rPr>
        <w:t xml:space="preserve"> that whilst students could remain at home and engage in music theory learning</w:t>
      </w:r>
      <w:r w:rsidR="00EF58EE">
        <w:rPr>
          <w:rFonts w:ascii="Times New Roman" w:hAnsi="Times New Roman" w:cs="Times New Roman"/>
          <w:sz w:val="24"/>
          <w:szCs w:val="24"/>
          <w:shd w:val="clear" w:color="auto" w:fill="FFFFFF"/>
          <w:lang w:val="mt-MT"/>
        </w:rPr>
        <w:t>,</w:t>
      </w:r>
      <w:r w:rsidRPr="008046D1">
        <w:rPr>
          <w:rFonts w:ascii="Times New Roman" w:hAnsi="Times New Roman" w:cs="Times New Roman"/>
          <w:sz w:val="24"/>
          <w:szCs w:val="24"/>
          <w:shd w:val="clear" w:color="auto" w:fill="FFFFFF"/>
        </w:rPr>
        <w:t xml:space="preserve"> music theory teachers were pedagogically engaged and supported student learning by adapting to these new technologies and integrating them into meaningful curricula via various online platforms (de Bruin, 2021). Specifically, LaCour (2020) affirms that the present hybrid teaching of music theory has coerced him to change the traditional approach of handwritten notes and paper handout, whilst promoting the web-based </w:t>
      </w:r>
      <w:proofErr w:type="spellStart"/>
      <w:r w:rsidRPr="008046D1">
        <w:rPr>
          <w:rFonts w:ascii="Times New Roman" w:hAnsi="Times New Roman" w:cs="Times New Roman"/>
          <w:sz w:val="24"/>
          <w:szCs w:val="24"/>
          <w:shd w:val="clear" w:color="auto" w:fill="FFFFFF"/>
        </w:rPr>
        <w:t>programme</w:t>
      </w:r>
      <w:proofErr w:type="spellEnd"/>
      <w:r w:rsidRPr="008046D1">
        <w:rPr>
          <w:rFonts w:ascii="Times New Roman" w:hAnsi="Times New Roman" w:cs="Times New Roman"/>
          <w:sz w:val="24"/>
          <w:szCs w:val="24"/>
          <w:shd w:val="clear" w:color="auto" w:fill="FFFFFF"/>
        </w:rPr>
        <w:t xml:space="preserve"> Artus</w:t>
      </w:r>
      <w:r>
        <w:rPr>
          <w:rFonts w:ascii="Times New Roman" w:hAnsi="Times New Roman" w:cs="Times New Roman"/>
          <w:sz w:val="24"/>
          <w:szCs w:val="24"/>
          <w:shd w:val="clear" w:color="auto" w:fill="FFFFFF"/>
          <w:lang w:val="mt-MT"/>
        </w:rPr>
        <w:t xml:space="preserve">i (see Appendix </w:t>
      </w:r>
      <w:r w:rsidR="004928FC">
        <w:rPr>
          <w:rFonts w:ascii="Times New Roman" w:hAnsi="Times New Roman" w:cs="Times New Roman"/>
          <w:sz w:val="24"/>
          <w:szCs w:val="24"/>
          <w:shd w:val="clear" w:color="auto" w:fill="FFFFFF"/>
          <w:lang w:val="mt-MT"/>
        </w:rPr>
        <w:t>6</w:t>
      </w:r>
      <w:r>
        <w:rPr>
          <w:rFonts w:ascii="Times New Roman" w:hAnsi="Times New Roman" w:cs="Times New Roman"/>
          <w:sz w:val="24"/>
          <w:szCs w:val="24"/>
          <w:shd w:val="clear" w:color="auto" w:fill="FFFFFF"/>
          <w:lang w:val="mt-MT"/>
        </w:rPr>
        <w:t>)</w:t>
      </w:r>
      <w:r w:rsidRPr="008046D1">
        <w:rPr>
          <w:rFonts w:ascii="Times New Roman" w:hAnsi="Times New Roman" w:cs="Times New Roman"/>
          <w:sz w:val="24"/>
          <w:szCs w:val="24"/>
          <w:shd w:val="clear" w:color="auto" w:fill="FFFFFF"/>
        </w:rPr>
        <w:t xml:space="preserve">. </w:t>
      </w:r>
      <w:r w:rsidRPr="008046D1">
        <w:rPr>
          <w:rFonts w:ascii="Times New Roman" w:hAnsi="Times New Roman" w:cs="Times New Roman"/>
          <w:sz w:val="24"/>
          <w:szCs w:val="24"/>
        </w:rPr>
        <w:t xml:space="preserve">This </w:t>
      </w:r>
      <w:proofErr w:type="spellStart"/>
      <w:r w:rsidRPr="008046D1">
        <w:rPr>
          <w:rFonts w:ascii="Times New Roman" w:hAnsi="Times New Roman" w:cs="Times New Roman"/>
          <w:sz w:val="24"/>
          <w:szCs w:val="24"/>
        </w:rPr>
        <w:t>programme</w:t>
      </w:r>
      <w:proofErr w:type="spellEnd"/>
      <w:r w:rsidRPr="008046D1">
        <w:rPr>
          <w:rFonts w:ascii="Times New Roman" w:hAnsi="Times New Roman" w:cs="Times New Roman"/>
          <w:sz w:val="24"/>
          <w:szCs w:val="24"/>
        </w:rPr>
        <w:t xml:space="preserve"> is designed to allow music </w:t>
      </w:r>
      <w:r w:rsidRPr="008046D1">
        <w:rPr>
          <w:rFonts w:ascii="Times New Roman" w:hAnsi="Times New Roman" w:cs="Times New Roman"/>
          <w:sz w:val="24"/>
          <w:szCs w:val="24"/>
        </w:rPr>
        <w:lastRenderedPageBreak/>
        <w:t xml:space="preserve">theory students in Higher Education to screen share, it enables guided practice, it enables the tutor to give immediate and constructive feedback, and more importantly </w:t>
      </w:r>
      <w:r w:rsidRPr="008046D1">
        <w:rPr>
          <w:rFonts w:ascii="Times New Roman" w:hAnsi="Times New Roman" w:cs="Times New Roman"/>
          <w:sz w:val="24"/>
          <w:szCs w:val="24"/>
          <w:shd w:val="clear" w:color="auto" w:fill="FFFFFF"/>
        </w:rPr>
        <w:t>allows students infinite practice with sound and real-time feedback</w:t>
      </w:r>
      <w:r w:rsidRPr="008046D1">
        <w:rPr>
          <w:rFonts w:ascii="Segoe UI" w:hAnsi="Segoe UI" w:cs="Segoe UI"/>
          <w:shd w:val="clear" w:color="auto" w:fill="FFFFFF"/>
        </w:rPr>
        <w:t xml:space="preserve">. </w:t>
      </w:r>
      <w:r w:rsidRPr="008046D1">
        <w:rPr>
          <w:rFonts w:ascii="Times New Roman" w:hAnsi="Times New Roman" w:cs="Times New Roman"/>
          <w:sz w:val="24"/>
          <w:szCs w:val="24"/>
        </w:rPr>
        <w:t xml:space="preserve">LaCour (2020) believes that music software like </w:t>
      </w:r>
      <w:proofErr w:type="spellStart"/>
      <w:r w:rsidRPr="008046D1">
        <w:rPr>
          <w:rFonts w:ascii="Times New Roman" w:hAnsi="Times New Roman" w:cs="Times New Roman"/>
          <w:sz w:val="24"/>
          <w:szCs w:val="24"/>
        </w:rPr>
        <w:t>Artusi</w:t>
      </w:r>
      <w:proofErr w:type="spellEnd"/>
      <w:r w:rsidRPr="008046D1">
        <w:rPr>
          <w:rFonts w:ascii="Times New Roman" w:hAnsi="Times New Roman" w:cs="Times New Roman"/>
          <w:sz w:val="24"/>
          <w:szCs w:val="24"/>
        </w:rPr>
        <w:t xml:space="preserve"> could augment music theory teaching and learning experiences for both the learners and the tutors and not restrict them. </w:t>
      </w:r>
    </w:p>
    <w:p w14:paraId="09C8FDEE" w14:textId="77777777" w:rsidR="00434609" w:rsidRPr="008046D1" w:rsidRDefault="00434609" w:rsidP="004C66C6">
      <w:pPr>
        <w:spacing w:after="0" w:line="240" w:lineRule="auto"/>
        <w:ind w:firstLine="720"/>
        <w:jc w:val="both"/>
        <w:rPr>
          <w:rFonts w:ascii="Times New Roman" w:hAnsi="Times New Roman" w:cs="Times New Roman"/>
          <w:sz w:val="24"/>
          <w:szCs w:val="24"/>
          <w:lang w:val="mt-MT"/>
        </w:rPr>
      </w:pPr>
    </w:p>
    <w:p w14:paraId="7FCBE3F9" w14:textId="28BA32B5" w:rsidR="00434609" w:rsidRPr="004C66C6" w:rsidRDefault="00434609" w:rsidP="004C66C6">
      <w:pPr>
        <w:pStyle w:val="Heading2"/>
        <w:spacing w:line="480" w:lineRule="auto"/>
        <w:rPr>
          <w:rFonts w:ascii="Times New Roman" w:hAnsi="Times New Roman"/>
          <w:color w:val="auto"/>
          <w:sz w:val="24"/>
          <w:szCs w:val="24"/>
          <w:lang w:val="mt-MT"/>
        </w:rPr>
      </w:pPr>
      <w:bookmarkStart w:id="58" w:name="_Toc77755912"/>
      <w:bookmarkStart w:id="59" w:name="_Toc115349156"/>
      <w:r w:rsidRPr="004C66C6">
        <w:rPr>
          <w:rFonts w:ascii="Times New Roman" w:hAnsi="Times New Roman"/>
          <w:color w:val="auto"/>
          <w:sz w:val="24"/>
          <w:szCs w:val="24"/>
          <w:lang w:val="mt-MT"/>
        </w:rPr>
        <w:t>2.4.5</w:t>
      </w:r>
      <w:r w:rsidR="00412A09">
        <w:rPr>
          <w:rFonts w:ascii="Times New Roman" w:hAnsi="Times New Roman"/>
          <w:color w:val="auto"/>
          <w:sz w:val="24"/>
          <w:szCs w:val="24"/>
          <w:lang w:val="mt-MT"/>
        </w:rPr>
        <w:t xml:space="preserve"> </w:t>
      </w:r>
      <w:r w:rsidRPr="004C66C6">
        <w:rPr>
          <w:rFonts w:ascii="Times New Roman" w:hAnsi="Times New Roman"/>
          <w:color w:val="auto"/>
          <w:sz w:val="24"/>
          <w:szCs w:val="24"/>
          <w:lang w:val="mt-MT"/>
        </w:rPr>
        <w:t xml:space="preserve"> Using </w:t>
      </w:r>
      <w:r w:rsidR="003C3FC8">
        <w:rPr>
          <w:rFonts w:ascii="Times New Roman" w:hAnsi="Times New Roman"/>
          <w:color w:val="auto"/>
          <w:sz w:val="24"/>
          <w:szCs w:val="24"/>
          <w:lang w:val="mt-MT"/>
        </w:rPr>
        <w:t>Music Repertoire from Different G</w:t>
      </w:r>
      <w:r w:rsidRPr="004C66C6">
        <w:rPr>
          <w:rFonts w:ascii="Times New Roman" w:hAnsi="Times New Roman"/>
          <w:color w:val="auto"/>
          <w:sz w:val="24"/>
          <w:szCs w:val="24"/>
          <w:lang w:val="mt-MT"/>
        </w:rPr>
        <w:t>enres</w:t>
      </w:r>
      <w:bookmarkEnd w:id="58"/>
      <w:bookmarkEnd w:id="59"/>
    </w:p>
    <w:p w14:paraId="4BF5D359" w14:textId="4D39957A" w:rsidR="00434609" w:rsidRPr="00FA2A6B" w:rsidRDefault="00165533" w:rsidP="004C66C6">
      <w:pPr>
        <w:spacing w:before="240" w:after="0" w:line="480" w:lineRule="auto"/>
        <w:jc w:val="both"/>
        <w:rPr>
          <w:rFonts w:ascii="Times New Roman" w:hAnsi="Times New Roman" w:cs="Times New Roman"/>
          <w:sz w:val="24"/>
          <w:szCs w:val="24"/>
          <w:lang w:val="mt-MT"/>
        </w:rPr>
      </w:pPr>
      <w:r w:rsidRPr="00FA2A6B">
        <w:rPr>
          <w:rFonts w:ascii="Times New Roman" w:hAnsi="Times New Roman"/>
          <w:sz w:val="24"/>
          <w:lang w:val="mt-MT"/>
        </w:rPr>
        <w:t>M</w:t>
      </w:r>
      <w:r w:rsidR="00434609" w:rsidRPr="00FA2A6B">
        <w:rPr>
          <w:rFonts w:ascii="Times New Roman" w:hAnsi="Times New Roman"/>
          <w:sz w:val="24"/>
          <w:lang w:val="mt-MT"/>
        </w:rPr>
        <w:t xml:space="preserve">usic learning should include diverse repertoires and should consider ways in which it resonates with the musical and cultural realities outside the institutionalised community of formal music education. </w:t>
      </w:r>
      <w:r w:rsidR="00434609" w:rsidRPr="00FA2A6B">
        <w:rPr>
          <w:rFonts w:ascii="Times New Roman" w:hAnsi="Times New Roman" w:cs="Times New Roman"/>
          <w:sz w:val="24"/>
          <w:szCs w:val="24"/>
          <w:lang w:val="mt-MT"/>
        </w:rPr>
        <w:t>Popular music, for instance, is listened to and enjoyed by most listeners as part of their everyday lives. Professional work opportunities are available as a composer-song or as writer-producer and other roles related to this field</w:t>
      </w:r>
      <w:r w:rsidRPr="00FA2A6B">
        <w:rPr>
          <w:rFonts w:ascii="Times New Roman" w:hAnsi="Times New Roman" w:cs="Times New Roman"/>
          <w:sz w:val="24"/>
          <w:szCs w:val="24"/>
          <w:lang w:val="mt-MT"/>
        </w:rPr>
        <w:t xml:space="preserve"> (Campbell,</w:t>
      </w:r>
      <w:r w:rsidR="009A53E3" w:rsidRPr="00FA2A6B">
        <w:rPr>
          <w:rFonts w:ascii="Times New Roman" w:hAnsi="Times New Roman" w:cs="Times New Roman"/>
          <w:sz w:val="24"/>
          <w:szCs w:val="24"/>
          <w:lang w:val="mt-MT"/>
        </w:rPr>
        <w:t xml:space="preserve"> </w:t>
      </w:r>
      <w:r w:rsidRPr="00FA2A6B">
        <w:rPr>
          <w:rFonts w:ascii="Times New Roman" w:hAnsi="Times New Roman" w:cs="Times New Roman"/>
          <w:sz w:val="24"/>
          <w:szCs w:val="24"/>
          <w:lang w:val="mt-MT"/>
        </w:rPr>
        <w:t>2014)</w:t>
      </w:r>
      <w:r w:rsidR="00434609" w:rsidRPr="00FA2A6B">
        <w:rPr>
          <w:rFonts w:ascii="Times New Roman" w:hAnsi="Times New Roman" w:cs="Times New Roman"/>
          <w:sz w:val="24"/>
          <w:szCs w:val="24"/>
          <w:lang w:val="mt-MT"/>
        </w:rPr>
        <w:t xml:space="preserve">. Furthermore, classical music performers are often called to perform popular music. Therefore, music learners in Higher Education need to have experiences of popular music as part of their studies (Feichas, 2010; Varvarigou, 2017). </w:t>
      </w:r>
      <w:r w:rsidR="00235B65" w:rsidRPr="00FA2A6B">
        <w:rPr>
          <w:rFonts w:ascii="Times New Roman" w:hAnsi="Times New Roman" w:cs="Times New Roman"/>
          <w:sz w:val="24"/>
          <w:szCs w:val="24"/>
          <w:lang w:val="mt-MT"/>
        </w:rPr>
        <w:t>T</w:t>
      </w:r>
      <w:r w:rsidR="00434609" w:rsidRPr="00FA2A6B">
        <w:rPr>
          <w:rFonts w:ascii="Times New Roman" w:hAnsi="Times New Roman" w:cs="Times New Roman"/>
          <w:sz w:val="24"/>
          <w:szCs w:val="24"/>
          <w:lang w:val="mt-MT"/>
        </w:rPr>
        <w:t>hrough the study of popular music</w:t>
      </w:r>
      <w:r w:rsidR="00E90467" w:rsidRPr="00FA2A6B">
        <w:rPr>
          <w:rFonts w:ascii="Times New Roman" w:hAnsi="Times New Roman" w:cs="Times New Roman"/>
          <w:sz w:val="24"/>
          <w:szCs w:val="24"/>
          <w:lang w:val="mt-MT"/>
        </w:rPr>
        <w:t xml:space="preserve">, the learners experience </w:t>
      </w:r>
      <w:r w:rsidR="00434609" w:rsidRPr="00FA2A6B">
        <w:rPr>
          <w:rFonts w:ascii="Times New Roman" w:hAnsi="Times New Roman" w:cs="Times New Roman"/>
          <w:sz w:val="24"/>
          <w:szCs w:val="24"/>
          <w:lang w:val="mt-MT"/>
        </w:rPr>
        <w:t>great diversity of music practices that could help music theory learners build analytical skills useful for listening to and creating music</w:t>
      </w:r>
      <w:r w:rsidR="00235B65" w:rsidRPr="00FA2A6B">
        <w:rPr>
          <w:rFonts w:ascii="Times New Roman" w:hAnsi="Times New Roman" w:cs="Times New Roman"/>
          <w:sz w:val="24"/>
          <w:szCs w:val="24"/>
          <w:lang w:val="mt-MT"/>
        </w:rPr>
        <w:t xml:space="preserve"> (Clendinning, 2017)</w:t>
      </w:r>
      <w:r w:rsidR="00434609" w:rsidRPr="00FA2A6B">
        <w:rPr>
          <w:rFonts w:ascii="Times New Roman" w:hAnsi="Times New Roman" w:cs="Times New Roman"/>
          <w:sz w:val="24"/>
          <w:szCs w:val="24"/>
          <w:lang w:val="mt-MT"/>
        </w:rPr>
        <w:t>.</w:t>
      </w:r>
    </w:p>
    <w:p w14:paraId="30B9DBF8" w14:textId="14968D1C" w:rsidR="00434609" w:rsidRPr="00B91856" w:rsidRDefault="00434609" w:rsidP="00434609">
      <w:pPr>
        <w:spacing w:after="0" w:line="480" w:lineRule="auto"/>
        <w:jc w:val="both"/>
        <w:rPr>
          <w:rFonts w:ascii="Times New Roman" w:hAnsi="Times New Roman" w:cs="Times New Roman"/>
          <w:sz w:val="24"/>
          <w:szCs w:val="24"/>
          <w:lang w:val="mt-MT"/>
        </w:rPr>
      </w:pPr>
      <w:r w:rsidRPr="00FA2A6B">
        <w:rPr>
          <w:rFonts w:ascii="Times New Roman" w:hAnsi="Times New Roman" w:cs="Times New Roman"/>
          <w:sz w:val="24"/>
          <w:szCs w:val="24"/>
          <w:lang w:val="mt-MT"/>
        </w:rPr>
        <w:tab/>
      </w:r>
      <w:r w:rsidR="0003236B" w:rsidRPr="00FA2A6B">
        <w:rPr>
          <w:rFonts w:ascii="Times New Roman" w:hAnsi="Times New Roman" w:cs="Times New Roman"/>
          <w:sz w:val="24"/>
          <w:szCs w:val="24"/>
          <w:lang w:val="mt-MT"/>
        </w:rPr>
        <w:t>M</w:t>
      </w:r>
      <w:r w:rsidRPr="00FA2A6B">
        <w:rPr>
          <w:rFonts w:ascii="Times New Roman" w:hAnsi="Times New Roman" w:cs="Times New Roman"/>
          <w:sz w:val="24"/>
          <w:szCs w:val="24"/>
          <w:lang w:val="mt-MT"/>
        </w:rPr>
        <w:t>usic educators have much to gain from embracing popular music in the classroom</w:t>
      </w:r>
      <w:r w:rsidR="0003236B" w:rsidRPr="00FA2A6B">
        <w:rPr>
          <w:rFonts w:ascii="Times New Roman" w:hAnsi="Times New Roman" w:cs="Times New Roman"/>
          <w:sz w:val="24"/>
          <w:szCs w:val="24"/>
          <w:lang w:val="mt-MT"/>
        </w:rPr>
        <w:t xml:space="preserve"> (Chenette</w:t>
      </w:r>
      <w:r w:rsidR="00235B65" w:rsidRPr="00FA2A6B">
        <w:rPr>
          <w:rFonts w:ascii="Times New Roman" w:hAnsi="Times New Roman" w:cs="Times New Roman"/>
          <w:sz w:val="24"/>
          <w:szCs w:val="24"/>
          <w:lang w:val="mt-MT"/>
        </w:rPr>
        <w:t>, 2018</w:t>
      </w:r>
      <w:r w:rsidR="0003236B" w:rsidRPr="00FA2A6B">
        <w:rPr>
          <w:rFonts w:ascii="Times New Roman" w:hAnsi="Times New Roman" w:cs="Times New Roman"/>
          <w:sz w:val="24"/>
          <w:szCs w:val="24"/>
          <w:lang w:val="mt-MT"/>
        </w:rPr>
        <w:t>)</w:t>
      </w:r>
      <w:r w:rsidRPr="00FA2A6B">
        <w:rPr>
          <w:rFonts w:ascii="Times New Roman" w:hAnsi="Times New Roman" w:cs="Times New Roman"/>
          <w:sz w:val="24"/>
          <w:szCs w:val="24"/>
          <w:lang w:val="mt-MT"/>
        </w:rPr>
        <w:t xml:space="preserve">. To begin with, students identify with such repertoire, so it bridges the gap between the music that learners are taught in formal education and the music that they listen to informally (London, 1990; Green, 2002). Folse (2004) and Ripley (2011) assert that excerpts from popular music used for pedagogical reasons as examples are usually simple, straightforward and demonstrate particular analytic points. Folse (2004) claims that popular music can provide music instruction with endless pedagogical </w:t>
      </w:r>
      <w:r w:rsidRPr="00B91856">
        <w:rPr>
          <w:rFonts w:ascii="Times New Roman" w:hAnsi="Times New Roman" w:cs="Times New Roman"/>
          <w:sz w:val="24"/>
          <w:szCs w:val="24"/>
          <w:lang w:val="mt-MT"/>
        </w:rPr>
        <w:lastRenderedPageBreak/>
        <w:t xml:space="preserve">examples which might have lasting impressions on the students. He explains that popular music often presents difficult harmonic concepts in a concise and succinct manner. This allows students to quickly connect chord symbols with harmonic functions. What is more, the clear texture found in many popular tunes facilitates understanding of harmonic rhythm and harmonic function – this promotes connection between aural and written work. Through standard harmonic progressions and melodic patterns, students find it easier to remember musical patterns that aurally resemble other works familiar to them. Furthermore, Folse (2004) and Green (2008) argue that popular music is a familiar genre for most students and thus this invigorates classroom dynamics. Folse (2004) underscores that music theory curricula should change accordingly to include texts of popular songs. Finally, Chenette (2017) emphasises that including popular music in the theory curriculum helps students to learn to think and adapt to future realities. </w:t>
      </w:r>
    </w:p>
    <w:p w14:paraId="65387C61" w14:textId="575398C2" w:rsidR="00434609" w:rsidRPr="00B91856" w:rsidRDefault="0003236B" w:rsidP="00434609">
      <w:pPr>
        <w:spacing w:after="0" w:line="480" w:lineRule="auto"/>
        <w:ind w:firstLine="720"/>
        <w:jc w:val="both"/>
        <w:rPr>
          <w:rFonts w:ascii="Times New Roman" w:hAnsi="Times New Roman" w:cs="Times New Roman"/>
          <w:sz w:val="24"/>
          <w:szCs w:val="24"/>
          <w:lang w:val="mt-MT"/>
        </w:rPr>
      </w:pPr>
      <w:r w:rsidRPr="00FA2A6B">
        <w:rPr>
          <w:rFonts w:ascii="Times New Roman" w:hAnsi="Times New Roman" w:cs="Times New Roman"/>
          <w:sz w:val="24"/>
          <w:szCs w:val="24"/>
          <w:lang w:val="mt-MT"/>
        </w:rPr>
        <w:t>T</w:t>
      </w:r>
      <w:r w:rsidR="00434609" w:rsidRPr="00FA2A6B">
        <w:rPr>
          <w:rFonts w:ascii="Times New Roman" w:hAnsi="Times New Roman" w:cs="Times New Roman"/>
          <w:sz w:val="24"/>
          <w:szCs w:val="24"/>
          <w:lang w:val="mt-MT"/>
        </w:rPr>
        <w:t>he inclusion of popular music in the curriculum instigates music education to focus on the complex aural and creative processes by which popular musicians engage in music. Through this ‘progressive’, ‘vernacular’ method, the music educator creates a learning community that values students’ expertise. In such communities</w:t>
      </w:r>
      <w:r w:rsidR="00A93BDB" w:rsidRPr="00FA2A6B">
        <w:rPr>
          <w:rFonts w:ascii="Times New Roman" w:hAnsi="Times New Roman" w:cs="Times New Roman"/>
          <w:sz w:val="24"/>
          <w:szCs w:val="24"/>
          <w:lang w:val="mt-MT"/>
        </w:rPr>
        <w:t>,</w:t>
      </w:r>
      <w:r w:rsidR="00434609" w:rsidRPr="00FA2A6B">
        <w:rPr>
          <w:rFonts w:ascii="Times New Roman" w:hAnsi="Times New Roman" w:cs="Times New Roman"/>
          <w:sz w:val="24"/>
          <w:szCs w:val="24"/>
          <w:lang w:val="mt-MT"/>
        </w:rPr>
        <w:t xml:space="preserve"> the teacher is a participator and a co-learner</w:t>
      </w:r>
      <w:r w:rsidRPr="00FA2A6B">
        <w:rPr>
          <w:rFonts w:ascii="Times New Roman" w:hAnsi="Times New Roman" w:cs="Times New Roman"/>
          <w:sz w:val="24"/>
          <w:szCs w:val="24"/>
          <w:lang w:val="mt-MT"/>
        </w:rPr>
        <w:t xml:space="preserve"> (Salazar and Randles, 2015)</w:t>
      </w:r>
      <w:r w:rsidR="00434609" w:rsidRPr="00FA2A6B">
        <w:rPr>
          <w:rFonts w:ascii="Times New Roman" w:hAnsi="Times New Roman" w:cs="Times New Roman"/>
          <w:sz w:val="24"/>
          <w:szCs w:val="24"/>
          <w:lang w:val="mt-MT"/>
        </w:rPr>
        <w:t xml:space="preserve">. Chenette (2017) </w:t>
      </w:r>
      <w:r w:rsidR="00434609" w:rsidRPr="00B91856">
        <w:rPr>
          <w:rFonts w:ascii="Times New Roman" w:hAnsi="Times New Roman" w:cs="Times New Roman"/>
          <w:sz w:val="24"/>
          <w:szCs w:val="24"/>
          <w:lang w:val="mt-MT"/>
        </w:rPr>
        <w:t>offers suggestions as to how popular music can be integrated in the</w:t>
      </w:r>
      <w:r w:rsidR="00434609">
        <w:rPr>
          <w:rFonts w:ascii="Times New Roman" w:hAnsi="Times New Roman" w:cs="Times New Roman"/>
          <w:sz w:val="24"/>
          <w:szCs w:val="24"/>
          <w:lang w:val="mt-MT"/>
        </w:rPr>
        <w:t xml:space="preserve"> music</w:t>
      </w:r>
      <w:r w:rsidR="00434609" w:rsidRPr="00B91856">
        <w:rPr>
          <w:rFonts w:ascii="Times New Roman" w:hAnsi="Times New Roman" w:cs="Times New Roman"/>
          <w:sz w:val="24"/>
          <w:szCs w:val="24"/>
          <w:lang w:val="mt-MT"/>
        </w:rPr>
        <w:t xml:space="preserve"> theory class: </w:t>
      </w:r>
    </w:p>
    <w:p w14:paraId="4308736C" w14:textId="1C7692C9" w:rsidR="00434609" w:rsidRPr="00B91856" w:rsidRDefault="00434609" w:rsidP="00BC1561">
      <w:pPr>
        <w:pStyle w:val="ListParagraph"/>
        <w:numPr>
          <w:ilvl w:val="0"/>
          <w:numId w:val="2"/>
        </w:numPr>
        <w:spacing w:after="0" w:line="480" w:lineRule="auto"/>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Sonat</w:t>
      </w:r>
      <w:r w:rsidR="001E5038">
        <w:rPr>
          <w:rFonts w:ascii="Times New Roman" w:hAnsi="Times New Roman" w:cs="Times New Roman"/>
          <w:sz w:val="24"/>
          <w:szCs w:val="24"/>
          <w:lang w:val="mt-MT"/>
        </w:rPr>
        <w:t>as</w:t>
      </w:r>
      <w:r w:rsidRPr="00B91856">
        <w:rPr>
          <w:rFonts w:ascii="Times New Roman" w:hAnsi="Times New Roman" w:cs="Times New Roman"/>
          <w:sz w:val="24"/>
          <w:szCs w:val="24"/>
          <w:lang w:val="mt-MT"/>
        </w:rPr>
        <w:t xml:space="preserve"> from the common</w:t>
      </w:r>
      <w:r w:rsidR="00D72B2F">
        <w:rPr>
          <w:rFonts w:ascii="Times New Roman" w:hAnsi="Times New Roman" w:cs="Times New Roman"/>
          <w:sz w:val="24"/>
          <w:szCs w:val="24"/>
          <w:lang w:val="mt-MT"/>
        </w:rPr>
        <w:t>-</w:t>
      </w:r>
      <w:r w:rsidRPr="00B91856">
        <w:rPr>
          <w:rFonts w:ascii="Times New Roman" w:hAnsi="Times New Roman" w:cs="Times New Roman"/>
          <w:sz w:val="24"/>
          <w:szCs w:val="24"/>
          <w:lang w:val="mt-MT"/>
        </w:rPr>
        <w:t xml:space="preserve">practice period can be compared and contrasted with popular songs. This could lead to discussions on different aspects of technicalities of harmony, structure, and of melodic shape. </w:t>
      </w:r>
    </w:p>
    <w:p w14:paraId="3640DC70" w14:textId="77777777" w:rsidR="00434609" w:rsidRPr="00B91856" w:rsidRDefault="00434609" w:rsidP="00BC1561">
      <w:pPr>
        <w:pStyle w:val="ListParagraph"/>
        <w:numPr>
          <w:ilvl w:val="0"/>
          <w:numId w:val="2"/>
        </w:numPr>
        <w:spacing w:after="0" w:line="480" w:lineRule="auto"/>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Specific popular songs can be analysed from the perspective of a Bach-style part-writing and voice leading. The most common harmonic progressions and their resolutions in popular songs can be investigated and analysed.</w:t>
      </w:r>
    </w:p>
    <w:p w14:paraId="7155853C" w14:textId="77777777" w:rsidR="00434609" w:rsidRPr="00B91856" w:rsidRDefault="00434609" w:rsidP="00BC1561">
      <w:pPr>
        <w:pStyle w:val="ListParagraph"/>
        <w:numPr>
          <w:ilvl w:val="0"/>
          <w:numId w:val="2"/>
        </w:numPr>
        <w:spacing w:after="0" w:line="480" w:lineRule="auto"/>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 xml:space="preserve">Improvisation of a twelve-bar blues using a predetermined chord progression can be used for both improvisation and aural skills. Popular music can be integrated </w:t>
      </w:r>
      <w:r w:rsidRPr="00B91856">
        <w:rPr>
          <w:rFonts w:ascii="Times New Roman" w:hAnsi="Times New Roman" w:cs="Times New Roman"/>
          <w:sz w:val="24"/>
          <w:szCs w:val="24"/>
          <w:lang w:val="mt-MT"/>
        </w:rPr>
        <w:lastRenderedPageBreak/>
        <w:t xml:space="preserve">in aural skills through the task of asking the students to transcribe pieces and indicate their harmonic progression. </w:t>
      </w:r>
    </w:p>
    <w:p w14:paraId="78E532C0" w14:textId="320DABF7" w:rsidR="00434609" w:rsidRPr="00B91856" w:rsidRDefault="00434609" w:rsidP="00BC1561">
      <w:pPr>
        <w:pStyle w:val="ListParagraph"/>
        <w:numPr>
          <w:ilvl w:val="0"/>
          <w:numId w:val="2"/>
        </w:numPr>
        <w:spacing w:after="0" w:line="480" w:lineRule="auto"/>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In the harmony class students can analyse a simple minuet and compare it to a popular song which uses a cycle of a specific number of chords. These should be compared in terms of harmony, cadences, and modulations.</w:t>
      </w:r>
    </w:p>
    <w:p w14:paraId="0BD8D595" w14:textId="77777777" w:rsidR="00434609" w:rsidRPr="00B91856" w:rsidRDefault="00434609" w:rsidP="00BC1561">
      <w:pPr>
        <w:pStyle w:val="ListParagraph"/>
        <w:numPr>
          <w:ilvl w:val="0"/>
          <w:numId w:val="2"/>
        </w:numPr>
        <w:spacing w:after="0" w:line="480" w:lineRule="auto"/>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 xml:space="preserve">During counterpoint lessons, students can analyse and describe the relationships between the outer voices of a rock song using such terms as parallel, similar, oblique or contrary motion. </w:t>
      </w:r>
    </w:p>
    <w:p w14:paraId="188662EA" w14:textId="77777777" w:rsidR="00434609" w:rsidRPr="00B91856" w:rsidRDefault="00434609" w:rsidP="00BC1561">
      <w:pPr>
        <w:pStyle w:val="ListParagraph"/>
        <w:numPr>
          <w:ilvl w:val="0"/>
          <w:numId w:val="2"/>
        </w:numPr>
        <w:spacing w:after="0" w:line="480" w:lineRule="auto"/>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During lessons on music form, students can evaluate the verse-chorus structure and compare it to structures from the common practice period.</w:t>
      </w:r>
    </w:p>
    <w:p w14:paraId="768D5DCE" w14:textId="77777777" w:rsidR="00434609" w:rsidRPr="00B91856" w:rsidRDefault="00434609" w:rsidP="00434609">
      <w:pPr>
        <w:spacing w:after="0" w:line="480" w:lineRule="auto"/>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 xml:space="preserve">Chenette (2017) emphasizes that the traditional curriculum can be enriched and changed. Embracing popular music in the classroom can prove beneficial to both teachers and students. </w:t>
      </w:r>
    </w:p>
    <w:p w14:paraId="2854ADE2" w14:textId="77777777" w:rsidR="00434609" w:rsidRPr="00B91856" w:rsidRDefault="00434609" w:rsidP="004C66C6">
      <w:pPr>
        <w:spacing w:after="0" w:line="240" w:lineRule="auto"/>
        <w:jc w:val="both"/>
        <w:rPr>
          <w:rFonts w:ascii="Times New Roman" w:hAnsi="Times New Roman" w:cs="Times New Roman"/>
          <w:sz w:val="24"/>
          <w:szCs w:val="24"/>
          <w:lang w:val="mt-MT"/>
        </w:rPr>
      </w:pPr>
    </w:p>
    <w:p w14:paraId="301BADA0" w14:textId="35EB3BFC" w:rsidR="001E713C" w:rsidRPr="001E713C" w:rsidRDefault="00434609" w:rsidP="001E713C">
      <w:pPr>
        <w:pStyle w:val="Heading2"/>
        <w:spacing w:line="480" w:lineRule="auto"/>
        <w:rPr>
          <w:rFonts w:ascii="Times New Roman" w:hAnsi="Times New Roman"/>
          <w:color w:val="auto"/>
          <w:sz w:val="24"/>
          <w:szCs w:val="24"/>
          <w:lang w:val="mt-MT"/>
        </w:rPr>
      </w:pPr>
      <w:bookmarkStart w:id="60" w:name="_Toc77755913"/>
      <w:bookmarkStart w:id="61" w:name="_Toc115349157"/>
      <w:r w:rsidRPr="004C66C6">
        <w:rPr>
          <w:rFonts w:ascii="Times New Roman" w:hAnsi="Times New Roman"/>
          <w:color w:val="auto"/>
          <w:sz w:val="24"/>
          <w:szCs w:val="24"/>
          <w:lang w:val="mt-MT"/>
        </w:rPr>
        <w:t xml:space="preserve">2.4.6 </w:t>
      </w:r>
      <w:r w:rsidR="00412A09">
        <w:rPr>
          <w:rFonts w:ascii="Times New Roman" w:hAnsi="Times New Roman"/>
          <w:color w:val="auto"/>
          <w:sz w:val="24"/>
          <w:szCs w:val="24"/>
          <w:lang w:val="mt-MT"/>
        </w:rPr>
        <w:t xml:space="preserve"> </w:t>
      </w:r>
      <w:r w:rsidRPr="004C66C6">
        <w:rPr>
          <w:rFonts w:ascii="Times New Roman" w:hAnsi="Times New Roman"/>
          <w:color w:val="auto"/>
          <w:sz w:val="24"/>
          <w:szCs w:val="24"/>
          <w:lang w:val="mt-MT"/>
        </w:rPr>
        <w:t>Assessment</w:t>
      </w:r>
      <w:r w:rsidR="004C66C6">
        <w:rPr>
          <w:rFonts w:ascii="Times New Roman" w:hAnsi="Times New Roman"/>
          <w:color w:val="auto"/>
          <w:sz w:val="24"/>
          <w:szCs w:val="24"/>
          <w:lang w:val="mt-MT"/>
        </w:rPr>
        <w:t xml:space="preserve"> </w:t>
      </w:r>
      <w:r w:rsidR="00412A09">
        <w:rPr>
          <w:rFonts w:ascii="Times New Roman" w:hAnsi="Times New Roman"/>
          <w:color w:val="auto"/>
          <w:sz w:val="24"/>
          <w:szCs w:val="24"/>
          <w:lang w:val="mt-MT"/>
        </w:rPr>
        <w:t>T</w:t>
      </w:r>
      <w:r w:rsidR="001E713C">
        <w:rPr>
          <w:rFonts w:ascii="Times New Roman" w:hAnsi="Times New Roman"/>
          <w:color w:val="auto"/>
          <w:sz w:val="24"/>
          <w:szCs w:val="24"/>
          <w:lang w:val="mt-MT"/>
        </w:rPr>
        <w:t>hrough a P</w:t>
      </w:r>
      <w:r w:rsidRPr="004C66C6">
        <w:rPr>
          <w:rFonts w:ascii="Times New Roman" w:hAnsi="Times New Roman"/>
          <w:color w:val="auto"/>
          <w:sz w:val="24"/>
          <w:szCs w:val="24"/>
          <w:lang w:val="mt-MT"/>
        </w:rPr>
        <w:t>ortfolio</w:t>
      </w:r>
      <w:bookmarkEnd w:id="60"/>
      <w:bookmarkEnd w:id="61"/>
    </w:p>
    <w:p w14:paraId="2B490212" w14:textId="4EDABD25" w:rsidR="00434609" w:rsidRPr="0003236B" w:rsidRDefault="00434609" w:rsidP="001E713C">
      <w:pPr>
        <w:spacing w:before="240" w:after="0" w:line="480" w:lineRule="auto"/>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Assessment is a stage within the teaching process that aims to evaluate the knowledge, skills and competences obtained within a given framework of time (Duţică, 2018). In assessing music theory, all elements of an effecti</w:t>
      </w:r>
      <w:r>
        <w:rPr>
          <w:rFonts w:ascii="Times New Roman" w:hAnsi="Times New Roman" w:cs="Times New Roman"/>
          <w:sz w:val="24"/>
          <w:szCs w:val="24"/>
          <w:lang w:val="mt-MT"/>
        </w:rPr>
        <w:t>v</w:t>
      </w:r>
      <w:r w:rsidRPr="00B91856">
        <w:rPr>
          <w:rFonts w:ascii="Times New Roman" w:hAnsi="Times New Roman" w:cs="Times New Roman"/>
          <w:sz w:val="24"/>
          <w:szCs w:val="24"/>
          <w:lang w:val="mt-MT"/>
        </w:rPr>
        <w:t xml:space="preserve">e music theory curriculum should </w:t>
      </w:r>
      <w:r w:rsidR="001E5038">
        <w:rPr>
          <w:rFonts w:ascii="Times New Roman" w:hAnsi="Times New Roman" w:cs="Times New Roman"/>
          <w:sz w:val="24"/>
          <w:szCs w:val="24"/>
          <w:lang w:val="mt-MT"/>
        </w:rPr>
        <w:t>require close</w:t>
      </w:r>
      <w:r w:rsidRPr="00B91856">
        <w:rPr>
          <w:rFonts w:ascii="Times New Roman" w:hAnsi="Times New Roman" w:cs="Times New Roman"/>
          <w:sz w:val="24"/>
          <w:szCs w:val="24"/>
          <w:lang w:val="mt-MT"/>
        </w:rPr>
        <w:t xml:space="preserve"> attention.</w:t>
      </w:r>
      <w:r>
        <w:rPr>
          <w:rFonts w:ascii="Times New Roman" w:hAnsi="Times New Roman" w:cs="Times New Roman"/>
          <w:sz w:val="24"/>
          <w:szCs w:val="24"/>
          <w:lang w:val="mt-MT"/>
        </w:rPr>
        <w:t xml:space="preserve"> </w:t>
      </w:r>
      <w:r w:rsidRPr="00B91856">
        <w:rPr>
          <w:rFonts w:ascii="Times New Roman" w:hAnsi="Times New Roman" w:cs="Times New Roman"/>
          <w:sz w:val="24"/>
          <w:szCs w:val="24"/>
          <w:lang w:val="mt-MT"/>
        </w:rPr>
        <w:t xml:space="preserve">Currently, two approaches are widely used in the assessment of music theory, </w:t>
      </w:r>
      <w:r w:rsidRPr="000D1239">
        <w:rPr>
          <w:rFonts w:ascii="Times New Roman" w:hAnsi="Times New Roman" w:cs="Times New Roman"/>
          <w:sz w:val="24"/>
          <w:szCs w:val="24"/>
          <w:lang w:val="mt-MT"/>
        </w:rPr>
        <w:t xml:space="preserve">especially in the higher grades. These are: a holistic approach that provides students with a single grade (Sadler, </w:t>
      </w:r>
      <w:r w:rsidR="00C81C06" w:rsidRPr="000D1239">
        <w:rPr>
          <w:rFonts w:ascii="Times New Roman" w:hAnsi="Times New Roman" w:cs="Times New Roman"/>
          <w:sz w:val="24"/>
          <w:szCs w:val="24"/>
          <w:lang w:val="mt-MT"/>
        </w:rPr>
        <w:t>200</w:t>
      </w:r>
      <w:r w:rsidR="00C81C06">
        <w:rPr>
          <w:rFonts w:ascii="Times New Roman" w:hAnsi="Times New Roman" w:cs="Times New Roman"/>
          <w:sz w:val="24"/>
          <w:szCs w:val="24"/>
          <w:lang w:val="mt-MT"/>
        </w:rPr>
        <w:t>8</w:t>
      </w:r>
      <w:r w:rsidRPr="000D1239">
        <w:rPr>
          <w:rFonts w:ascii="Times New Roman" w:hAnsi="Times New Roman" w:cs="Times New Roman"/>
          <w:sz w:val="24"/>
          <w:szCs w:val="24"/>
          <w:lang w:val="mt-MT"/>
        </w:rPr>
        <w:t>), and the</w:t>
      </w:r>
      <w:r w:rsidRPr="00B91856">
        <w:rPr>
          <w:rFonts w:ascii="Times New Roman" w:hAnsi="Times New Roman" w:cs="Times New Roman"/>
          <w:sz w:val="24"/>
          <w:szCs w:val="24"/>
          <w:lang w:val="mt-MT"/>
        </w:rPr>
        <w:t xml:space="preserve"> standards-based approach, where students receive multiple grades, pertaining to clearly defined objectives </w:t>
      </w:r>
      <w:r>
        <w:rPr>
          <w:rFonts w:ascii="Times New Roman" w:hAnsi="Times New Roman" w:cs="Times New Roman"/>
          <w:sz w:val="24"/>
          <w:szCs w:val="24"/>
          <w:lang w:val="mt-MT"/>
        </w:rPr>
        <w:t>(Duker, Gawboy, Hughes &amp; Shaffer, 2015)</w:t>
      </w:r>
      <w:r w:rsidRPr="00B91856">
        <w:rPr>
          <w:rFonts w:ascii="Times New Roman" w:hAnsi="Times New Roman" w:cs="Times New Roman"/>
          <w:sz w:val="24"/>
          <w:szCs w:val="24"/>
          <w:lang w:val="mt-MT"/>
        </w:rPr>
        <w:t>. The former approach has the advantage of providing music theory students with a clear idea of how each specific assessment will affect their final grade.</w:t>
      </w:r>
      <w:r>
        <w:rPr>
          <w:rFonts w:ascii="Times New Roman" w:hAnsi="Times New Roman" w:cs="Times New Roman"/>
          <w:sz w:val="24"/>
          <w:szCs w:val="24"/>
          <w:lang w:val="mt-MT"/>
        </w:rPr>
        <w:t xml:space="preserve"> </w:t>
      </w:r>
      <w:r w:rsidRPr="00B91856">
        <w:rPr>
          <w:rFonts w:ascii="Times New Roman" w:hAnsi="Times New Roman" w:cs="Times New Roman"/>
          <w:sz w:val="24"/>
          <w:szCs w:val="24"/>
          <w:lang w:val="mt-MT"/>
        </w:rPr>
        <w:t>This approach follows the practices used in general</w:t>
      </w:r>
      <w:r>
        <w:rPr>
          <w:rFonts w:ascii="Times New Roman" w:hAnsi="Times New Roman" w:cs="Times New Roman"/>
          <w:sz w:val="24"/>
          <w:szCs w:val="24"/>
          <w:lang w:val="mt-MT"/>
        </w:rPr>
        <w:t xml:space="preserve"> pedagogy music theory </w:t>
      </w:r>
      <w:r>
        <w:rPr>
          <w:rFonts w:ascii="Times New Roman" w:hAnsi="Times New Roman" w:cs="Times New Roman"/>
          <w:sz w:val="24"/>
          <w:szCs w:val="24"/>
          <w:lang w:val="mt-MT"/>
        </w:rPr>
        <w:lastRenderedPageBreak/>
        <w:t>teaching (</w:t>
      </w:r>
      <w:r w:rsidRPr="00B91856">
        <w:rPr>
          <w:rFonts w:ascii="Times New Roman" w:hAnsi="Times New Roman" w:cs="Times New Roman"/>
          <w:sz w:val="24"/>
          <w:szCs w:val="24"/>
          <w:lang w:val="mt-MT"/>
        </w:rPr>
        <w:t>Duţică</w:t>
      </w:r>
      <w:r>
        <w:rPr>
          <w:rFonts w:ascii="Times New Roman" w:hAnsi="Times New Roman" w:cs="Times New Roman"/>
          <w:sz w:val="24"/>
          <w:szCs w:val="24"/>
          <w:lang w:val="mt-MT"/>
        </w:rPr>
        <w:t>, 2018)</w:t>
      </w:r>
      <w:r w:rsidRPr="00B91856">
        <w:rPr>
          <w:rFonts w:ascii="Times New Roman" w:hAnsi="Times New Roman" w:cs="Times New Roman"/>
          <w:sz w:val="24"/>
          <w:szCs w:val="24"/>
          <w:lang w:val="mt-MT"/>
        </w:rPr>
        <w:t>. The latter approach is particularly useful and relevant in composition, analysis and part-writing. For example, students receive separate grades f</w:t>
      </w:r>
      <w:r w:rsidR="00E90467">
        <w:rPr>
          <w:rFonts w:ascii="Times New Roman" w:hAnsi="Times New Roman" w:cs="Times New Roman"/>
          <w:sz w:val="24"/>
          <w:szCs w:val="24"/>
          <w:lang w:val="mt-MT"/>
        </w:rPr>
        <w:t>or realizing figures, for voice</w:t>
      </w:r>
      <w:r w:rsidR="00115554">
        <w:rPr>
          <w:rFonts w:ascii="Times New Roman" w:hAnsi="Times New Roman" w:cs="Times New Roman"/>
          <w:sz w:val="24"/>
          <w:szCs w:val="24"/>
          <w:lang w:val="mt-MT"/>
        </w:rPr>
        <w:t>-</w:t>
      </w:r>
      <w:r w:rsidRPr="00B91856">
        <w:rPr>
          <w:rFonts w:ascii="Times New Roman" w:hAnsi="Times New Roman" w:cs="Times New Roman"/>
          <w:sz w:val="24"/>
          <w:szCs w:val="24"/>
          <w:lang w:val="mt-MT"/>
        </w:rPr>
        <w:t>leading or for use of chromatic chords. This provides them with feedback on different components, which helps them set goals for improving their performance in these different components (Duker, Gawboy, Hughes &amp; Shaffer, 2015).</w:t>
      </w:r>
      <w:r w:rsidRPr="00B91856">
        <w:rPr>
          <w:rFonts w:ascii="Times New Roman" w:hAnsi="Times New Roman" w:cs="Times New Roman"/>
          <w:color w:val="FF0000"/>
          <w:sz w:val="24"/>
          <w:szCs w:val="24"/>
          <w:lang w:val="mt-MT"/>
        </w:rPr>
        <w:t xml:space="preserve"> </w:t>
      </w:r>
      <w:r w:rsidR="0003236B">
        <w:rPr>
          <w:rFonts w:ascii="Times New Roman" w:hAnsi="Times New Roman" w:cs="Times New Roman"/>
          <w:color w:val="FF0000"/>
          <w:sz w:val="24"/>
          <w:szCs w:val="24"/>
          <w:lang w:val="mt-MT"/>
        </w:rPr>
        <w:t xml:space="preserve">  </w:t>
      </w:r>
      <w:r w:rsidR="0003236B">
        <w:rPr>
          <w:rFonts w:ascii="Times New Roman" w:hAnsi="Times New Roman" w:cs="Times New Roman"/>
          <w:color w:val="FF0000"/>
          <w:sz w:val="24"/>
          <w:szCs w:val="24"/>
          <w:lang w:val="mt-MT"/>
        </w:rPr>
        <w:tab/>
      </w:r>
      <w:r w:rsidR="0003236B" w:rsidRPr="00FA2A6B">
        <w:rPr>
          <w:rFonts w:ascii="Times New Roman" w:hAnsi="Times New Roman" w:cs="Times New Roman"/>
          <w:sz w:val="24"/>
          <w:szCs w:val="24"/>
          <w:lang w:val="mt-MT"/>
        </w:rPr>
        <w:t xml:space="preserve">The </w:t>
      </w:r>
      <w:r w:rsidRPr="00FA2A6B">
        <w:rPr>
          <w:rFonts w:ascii="Times New Roman" w:hAnsi="Times New Roman" w:cs="Times New Roman"/>
          <w:sz w:val="24"/>
          <w:szCs w:val="24"/>
          <w:lang w:val="mt-MT"/>
        </w:rPr>
        <w:t xml:space="preserve"> three approaches of oral, written and practical components should complement each other as the three pillars of assessing any subject. Therefore in oral assessment music theory, students could be exposed to different excerpts through which they will need to demonstrate their achieved skills by explaining concepts and structures analytically and critically. Theory-based written assessment could be implemented by assignments, activities, quizzes and written analysis of musical texts</w:t>
      </w:r>
      <w:r w:rsidR="0003236B" w:rsidRPr="00FA2A6B">
        <w:rPr>
          <w:rFonts w:ascii="Times New Roman" w:hAnsi="Times New Roman" w:cs="Times New Roman"/>
          <w:sz w:val="24"/>
          <w:szCs w:val="24"/>
          <w:lang w:val="mt-MT"/>
        </w:rPr>
        <w:t xml:space="preserve"> (Duţică, 2018)</w:t>
      </w:r>
      <w:r w:rsidRPr="00FA2A6B">
        <w:rPr>
          <w:rFonts w:ascii="Times New Roman" w:hAnsi="Times New Roman" w:cs="Times New Roman"/>
          <w:sz w:val="24"/>
          <w:szCs w:val="24"/>
          <w:lang w:val="mt-MT"/>
        </w:rPr>
        <w:t xml:space="preserve">. </w:t>
      </w:r>
      <w:r w:rsidRPr="00B91856">
        <w:rPr>
          <w:rFonts w:ascii="Times New Roman" w:hAnsi="Times New Roman" w:cs="Times New Roman"/>
          <w:sz w:val="24"/>
          <w:szCs w:val="24"/>
          <w:lang w:val="mt-MT"/>
        </w:rPr>
        <w:t>Similarly</w:t>
      </w:r>
      <w:r w:rsidR="004337E3">
        <w:rPr>
          <w:rFonts w:ascii="Times New Roman" w:hAnsi="Times New Roman" w:cs="Times New Roman"/>
          <w:sz w:val="24"/>
          <w:szCs w:val="24"/>
          <w:lang w:val="mt-MT"/>
        </w:rPr>
        <w:t>,</w:t>
      </w:r>
      <w:r w:rsidRPr="00B91856">
        <w:rPr>
          <w:rFonts w:ascii="Times New Roman" w:hAnsi="Times New Roman" w:cs="Times New Roman"/>
          <w:sz w:val="24"/>
          <w:szCs w:val="24"/>
          <w:lang w:val="mt-MT"/>
        </w:rPr>
        <w:t xml:space="preserve"> Manolescu (2002) emphasizes that conversation has great flexibility to promote and portray educational messages. Written theoretical skills include various types of creative texts, and music text analysis. These two modes of assessment should be complimented with practical assessment, such as </w:t>
      </w:r>
      <w:r>
        <w:rPr>
          <w:rFonts w:ascii="Times New Roman" w:hAnsi="Times New Roman" w:cs="Times New Roman"/>
          <w:sz w:val="24"/>
          <w:szCs w:val="24"/>
          <w:lang w:val="mt-MT"/>
        </w:rPr>
        <w:t>sight</w:t>
      </w:r>
      <w:r w:rsidR="00EA3C91">
        <w:rPr>
          <w:rFonts w:ascii="Times New Roman" w:hAnsi="Times New Roman" w:cs="Times New Roman"/>
          <w:sz w:val="24"/>
          <w:szCs w:val="24"/>
          <w:lang w:val="mt-MT"/>
        </w:rPr>
        <w:t xml:space="preserve"> </w:t>
      </w:r>
      <w:r>
        <w:rPr>
          <w:rFonts w:ascii="Times New Roman" w:hAnsi="Times New Roman" w:cs="Times New Roman"/>
          <w:sz w:val="24"/>
          <w:szCs w:val="24"/>
          <w:lang w:val="mt-MT"/>
        </w:rPr>
        <w:t>singing,</w:t>
      </w:r>
      <w:r w:rsidRPr="00B91856">
        <w:rPr>
          <w:rFonts w:ascii="Times New Roman" w:hAnsi="Times New Roman" w:cs="Times New Roman"/>
          <w:sz w:val="24"/>
          <w:szCs w:val="24"/>
          <w:lang w:val="mt-MT"/>
        </w:rPr>
        <w:t xml:space="preserve"> aural training, keyboard harmony and improvisation.</w:t>
      </w:r>
      <w:r w:rsidRPr="00B91856">
        <w:rPr>
          <w:rFonts w:ascii="Times New Roman" w:hAnsi="Times New Roman" w:cs="Times New Roman"/>
          <w:sz w:val="24"/>
          <w:szCs w:val="24"/>
          <w:lang w:val="mt-MT"/>
        </w:rPr>
        <w:tab/>
      </w:r>
    </w:p>
    <w:p w14:paraId="2AE12D81" w14:textId="6A6B79CB" w:rsidR="00434609" w:rsidRPr="00B91856" w:rsidRDefault="00434609" w:rsidP="00434609">
      <w:pPr>
        <w:spacing w:after="0" w:line="480" w:lineRule="auto"/>
        <w:ind w:firstLine="720"/>
        <w:jc w:val="both"/>
        <w:rPr>
          <w:rFonts w:ascii="Times New Roman" w:hAnsi="Times New Roman" w:cs="Times New Roman"/>
          <w:sz w:val="24"/>
          <w:szCs w:val="24"/>
          <w:lang w:val="mt-MT"/>
        </w:rPr>
      </w:pPr>
      <w:r w:rsidRPr="00B91856">
        <w:rPr>
          <w:rFonts w:ascii="Times New Roman" w:hAnsi="Times New Roman" w:cs="Times New Roman"/>
          <w:sz w:val="24"/>
          <w:szCs w:val="24"/>
          <w:lang w:val="mt-MT"/>
        </w:rPr>
        <w:t xml:space="preserve">In an attempt to develop assessment </w:t>
      </w:r>
      <w:r>
        <w:rPr>
          <w:rFonts w:ascii="Times New Roman" w:hAnsi="Times New Roman" w:cs="Times New Roman"/>
          <w:sz w:val="24"/>
          <w:szCs w:val="24"/>
          <w:lang w:val="mt-MT"/>
        </w:rPr>
        <w:t>approaches</w:t>
      </w:r>
      <w:r w:rsidRPr="00B91856">
        <w:rPr>
          <w:rFonts w:ascii="Times New Roman" w:hAnsi="Times New Roman" w:cs="Times New Roman"/>
          <w:sz w:val="24"/>
          <w:szCs w:val="24"/>
          <w:lang w:val="mt-MT"/>
        </w:rPr>
        <w:t xml:space="preserve"> which determine whether standards are being met, debates emerged as to which type of assessment should be used to measure progress to meet specific standards. Several researchers (Arter &amp; Spandel,1992; Draves, 2009;</w:t>
      </w:r>
      <w:r>
        <w:rPr>
          <w:rFonts w:ascii="Times New Roman" w:hAnsi="Times New Roman" w:cs="Times New Roman"/>
          <w:sz w:val="24"/>
          <w:szCs w:val="24"/>
          <w:lang w:val="mt-MT"/>
        </w:rPr>
        <w:t xml:space="preserve"> Frazes</w:t>
      </w:r>
      <w:r w:rsidRPr="00B91856">
        <w:rPr>
          <w:rFonts w:ascii="Times New Roman" w:hAnsi="Times New Roman" w:cs="Times New Roman"/>
          <w:sz w:val="24"/>
          <w:szCs w:val="24"/>
          <w:lang w:val="mt-MT"/>
        </w:rPr>
        <w:t xml:space="preserve"> Hill, 2008; Thornton, Ferris, Johnson, Khusro Kidwai &amp; Yu- Hui Ching</w:t>
      </w:r>
      <w:r>
        <w:rPr>
          <w:rFonts w:ascii="Times New Roman" w:hAnsi="Times New Roman" w:cs="Times New Roman"/>
          <w:sz w:val="24"/>
          <w:szCs w:val="24"/>
          <w:lang w:val="mt-MT"/>
        </w:rPr>
        <w:t>, 2011</w:t>
      </w:r>
      <w:r w:rsidRPr="00B91856">
        <w:rPr>
          <w:rFonts w:ascii="Times New Roman" w:hAnsi="Times New Roman" w:cs="Times New Roman"/>
          <w:sz w:val="24"/>
          <w:szCs w:val="24"/>
          <w:lang w:val="mt-MT"/>
        </w:rPr>
        <w:t>) argue that creating a portfolio of music theory activities</w:t>
      </w:r>
      <w:r w:rsidR="00E90467">
        <w:rPr>
          <w:rFonts w:ascii="Times New Roman" w:hAnsi="Times New Roman" w:cs="Times New Roman"/>
          <w:sz w:val="24"/>
          <w:szCs w:val="24"/>
          <w:lang w:val="mt-MT"/>
        </w:rPr>
        <w:t>,</w:t>
      </w:r>
      <w:r w:rsidRPr="00B91856">
        <w:rPr>
          <w:rFonts w:ascii="Times New Roman" w:hAnsi="Times New Roman" w:cs="Times New Roman"/>
          <w:sz w:val="24"/>
          <w:szCs w:val="24"/>
          <w:lang w:val="mt-MT"/>
        </w:rPr>
        <w:t xml:space="preserve"> better demonstrates </w:t>
      </w:r>
      <w:r w:rsidR="00EF58EE">
        <w:rPr>
          <w:rFonts w:ascii="Times New Roman" w:hAnsi="Times New Roman" w:cs="Times New Roman"/>
          <w:sz w:val="24"/>
          <w:szCs w:val="24"/>
          <w:lang w:val="mt-MT"/>
        </w:rPr>
        <w:t xml:space="preserve">students’ knowledge, </w:t>
      </w:r>
      <w:r w:rsidRPr="00B91856">
        <w:rPr>
          <w:rFonts w:ascii="Times New Roman" w:hAnsi="Times New Roman" w:cs="Times New Roman"/>
          <w:sz w:val="24"/>
          <w:szCs w:val="24"/>
          <w:lang w:val="mt-MT"/>
        </w:rPr>
        <w:t xml:space="preserve"> problem solving and critical thinking through a systematic approach of documentation of  the students’ experiences in the various components of the theory curriculum (Silveira, 2013). A portfolio aims at helping the students to learn what they can do and what they can achieve (Silveira 2013). The portfolio’s material could include any number of assignments or creative tasks, </w:t>
      </w:r>
      <w:r w:rsidRPr="00B91856">
        <w:rPr>
          <w:rFonts w:ascii="Times New Roman" w:hAnsi="Times New Roman" w:cs="Times New Roman"/>
          <w:sz w:val="24"/>
          <w:szCs w:val="24"/>
          <w:lang w:val="mt-MT"/>
        </w:rPr>
        <w:lastRenderedPageBreak/>
        <w:t>performance tests, sketches from compositions, concerts, reviews and teacher’s feedback. The music portfolio could the</w:t>
      </w:r>
      <w:r>
        <w:rPr>
          <w:rFonts w:ascii="Times New Roman" w:hAnsi="Times New Roman" w:cs="Times New Roman"/>
          <w:sz w:val="24"/>
          <w:szCs w:val="24"/>
          <w:lang w:val="mt-MT"/>
        </w:rPr>
        <w:t>n</w:t>
      </w:r>
      <w:r w:rsidRPr="00B91856">
        <w:rPr>
          <w:rFonts w:ascii="Times New Roman" w:hAnsi="Times New Roman" w:cs="Times New Roman"/>
          <w:sz w:val="24"/>
          <w:szCs w:val="24"/>
          <w:lang w:val="mt-MT"/>
        </w:rPr>
        <w:t xml:space="preserve"> be used to demonstrate student’s interaction with musical learning in general. The portfolio could display students’ creativity in improvising, composing, arranging and ‘responding’, which involve music ana</w:t>
      </w:r>
      <w:r w:rsidR="00115554">
        <w:rPr>
          <w:rFonts w:ascii="Times New Roman" w:hAnsi="Times New Roman" w:cs="Times New Roman"/>
          <w:sz w:val="24"/>
          <w:szCs w:val="24"/>
          <w:lang w:val="mt-MT"/>
        </w:rPr>
        <w:t>l</w:t>
      </w:r>
      <w:r w:rsidRPr="00B91856">
        <w:rPr>
          <w:rFonts w:ascii="Times New Roman" w:hAnsi="Times New Roman" w:cs="Times New Roman"/>
          <w:sz w:val="24"/>
          <w:szCs w:val="24"/>
          <w:lang w:val="mt-MT"/>
        </w:rPr>
        <w:t>ysis, music evaluation and relating music to othe</w:t>
      </w:r>
      <w:r w:rsidR="00E90467">
        <w:rPr>
          <w:rFonts w:ascii="Times New Roman" w:hAnsi="Times New Roman" w:cs="Times New Roman"/>
          <w:sz w:val="24"/>
          <w:szCs w:val="24"/>
          <w:lang w:val="mt-MT"/>
        </w:rPr>
        <w:t>r arts and music history knowle</w:t>
      </w:r>
      <w:r w:rsidRPr="00B91856">
        <w:rPr>
          <w:rFonts w:ascii="Times New Roman" w:hAnsi="Times New Roman" w:cs="Times New Roman"/>
          <w:sz w:val="24"/>
          <w:szCs w:val="24"/>
          <w:lang w:val="mt-MT"/>
        </w:rPr>
        <w:t>d</w:t>
      </w:r>
      <w:r w:rsidR="00E90467">
        <w:rPr>
          <w:rFonts w:ascii="Times New Roman" w:hAnsi="Times New Roman" w:cs="Times New Roman"/>
          <w:sz w:val="24"/>
          <w:szCs w:val="24"/>
          <w:lang w:val="mt-MT"/>
        </w:rPr>
        <w:t>g</w:t>
      </w:r>
      <w:r w:rsidRPr="00B91856">
        <w:rPr>
          <w:rFonts w:ascii="Times New Roman" w:hAnsi="Times New Roman" w:cs="Times New Roman"/>
          <w:sz w:val="24"/>
          <w:szCs w:val="24"/>
          <w:lang w:val="mt-MT"/>
        </w:rPr>
        <w:t>e. Portfolio assessment can be an effective means of documenting students’ learning and can be used as a communication tool during parent-teacher conferences (Silveira, 2013). In line with this</w:t>
      </w:r>
      <w:r w:rsidR="00115554">
        <w:rPr>
          <w:rFonts w:ascii="Times New Roman" w:hAnsi="Times New Roman" w:cs="Times New Roman"/>
          <w:sz w:val="24"/>
          <w:szCs w:val="24"/>
          <w:lang w:val="mt-MT"/>
        </w:rPr>
        <w:t>,</w:t>
      </w:r>
      <w:r w:rsidRPr="00B91856">
        <w:rPr>
          <w:rFonts w:ascii="Times New Roman" w:hAnsi="Times New Roman" w:cs="Times New Roman"/>
          <w:sz w:val="24"/>
          <w:szCs w:val="24"/>
          <w:lang w:val="mt-MT"/>
        </w:rPr>
        <w:t xml:space="preserve"> Gawboy (2017)</w:t>
      </w:r>
      <w:r w:rsidRPr="00B91856">
        <w:rPr>
          <w:rFonts w:ascii="Times New Roman" w:hAnsi="Times New Roman" w:cs="Times New Roman"/>
          <w:i/>
          <w:sz w:val="24"/>
          <w:szCs w:val="24"/>
          <w:lang w:val="mt-MT"/>
        </w:rPr>
        <w:t xml:space="preserve"> </w:t>
      </w:r>
      <w:r w:rsidRPr="00B91856">
        <w:rPr>
          <w:rFonts w:ascii="Times New Roman" w:hAnsi="Times New Roman" w:cs="Times New Roman"/>
          <w:sz w:val="24"/>
          <w:szCs w:val="24"/>
          <w:lang w:val="mt-MT"/>
        </w:rPr>
        <w:t xml:space="preserve">provided assessment </w:t>
      </w:r>
      <w:r>
        <w:rPr>
          <w:rFonts w:ascii="Times New Roman" w:hAnsi="Times New Roman" w:cs="Times New Roman"/>
          <w:sz w:val="24"/>
          <w:szCs w:val="24"/>
          <w:lang w:val="mt-MT"/>
        </w:rPr>
        <w:t>approaches</w:t>
      </w:r>
      <w:r w:rsidRPr="00B91856">
        <w:rPr>
          <w:rFonts w:ascii="Times New Roman" w:hAnsi="Times New Roman" w:cs="Times New Roman"/>
          <w:sz w:val="24"/>
          <w:szCs w:val="24"/>
          <w:lang w:val="mt-MT"/>
        </w:rPr>
        <w:t xml:space="preserve"> which encouraged ‘creativity and self-determination’ in the theory</w:t>
      </w:r>
      <w:r w:rsidR="00E90467">
        <w:rPr>
          <w:rFonts w:ascii="Times New Roman" w:hAnsi="Times New Roman" w:cs="Times New Roman"/>
          <w:sz w:val="24"/>
          <w:szCs w:val="24"/>
          <w:lang w:val="mt-MT"/>
        </w:rPr>
        <w:t xml:space="preserve"> classroom; these included an o</w:t>
      </w:r>
      <w:r w:rsidRPr="00B91856">
        <w:rPr>
          <w:rFonts w:ascii="Times New Roman" w:hAnsi="Times New Roman" w:cs="Times New Roman"/>
          <w:sz w:val="24"/>
          <w:szCs w:val="24"/>
          <w:lang w:val="mt-MT"/>
        </w:rPr>
        <w:t xml:space="preserve">ral interview focused on compositional elements, a </w:t>
      </w:r>
      <w:r w:rsidR="00E90467">
        <w:rPr>
          <w:rFonts w:ascii="Times New Roman" w:hAnsi="Times New Roman" w:cs="Times New Roman"/>
          <w:sz w:val="24"/>
          <w:szCs w:val="24"/>
          <w:lang w:val="mt-MT"/>
        </w:rPr>
        <w:t xml:space="preserve">brief, traditional </w:t>
      </w:r>
      <w:r w:rsidRPr="00B91856">
        <w:rPr>
          <w:rFonts w:ascii="Times New Roman" w:hAnsi="Times New Roman" w:cs="Times New Roman"/>
          <w:sz w:val="24"/>
          <w:szCs w:val="24"/>
          <w:lang w:val="mt-MT"/>
        </w:rPr>
        <w:t xml:space="preserve">written examination and an original composition project. </w:t>
      </w:r>
    </w:p>
    <w:p w14:paraId="1B9B73D9" w14:textId="284A3E8D" w:rsidR="00434609" w:rsidRPr="009F436D" w:rsidDel="006525E6" w:rsidRDefault="004337E3" w:rsidP="00434609">
      <w:pPr>
        <w:spacing w:after="0" w:line="480" w:lineRule="auto"/>
        <w:ind w:firstLine="720"/>
        <w:jc w:val="both"/>
        <w:rPr>
          <w:rFonts w:ascii="Times New Roman" w:hAnsi="Times New Roman" w:cs="Times New Roman"/>
          <w:sz w:val="24"/>
          <w:szCs w:val="24"/>
          <w:lang w:val="mt-MT"/>
        </w:rPr>
      </w:pPr>
      <w:r w:rsidRPr="00FA2A6B">
        <w:rPr>
          <w:rFonts w:ascii="Times New Roman" w:hAnsi="Times New Roman" w:cs="Times New Roman"/>
          <w:sz w:val="24"/>
          <w:szCs w:val="24"/>
          <w:lang w:val="mt-MT"/>
        </w:rPr>
        <w:t>T</w:t>
      </w:r>
      <w:r w:rsidR="00434609" w:rsidRPr="00FA2A6B">
        <w:rPr>
          <w:rFonts w:ascii="Times New Roman" w:hAnsi="Times New Roman" w:cs="Times New Roman"/>
          <w:sz w:val="24"/>
          <w:szCs w:val="24"/>
          <w:lang w:val="mt-MT"/>
        </w:rPr>
        <w:t>he portfolio</w:t>
      </w:r>
      <w:r w:rsidRPr="00FA2A6B">
        <w:rPr>
          <w:rFonts w:ascii="Times New Roman" w:hAnsi="Times New Roman" w:cs="Times New Roman"/>
          <w:sz w:val="24"/>
          <w:szCs w:val="24"/>
          <w:lang w:val="mt-MT"/>
        </w:rPr>
        <w:t xml:space="preserve"> of students’ works</w:t>
      </w:r>
      <w:r w:rsidR="00434609" w:rsidRPr="00FA2A6B">
        <w:rPr>
          <w:rFonts w:ascii="Times New Roman" w:hAnsi="Times New Roman" w:cs="Times New Roman"/>
          <w:sz w:val="24"/>
          <w:szCs w:val="24"/>
          <w:lang w:val="mt-MT"/>
        </w:rPr>
        <w:t xml:space="preserve"> can attest a wider range of student knowledge, critical thinking and problem solving</w:t>
      </w:r>
      <w:r w:rsidRPr="00FA2A6B">
        <w:rPr>
          <w:rFonts w:ascii="Times New Roman" w:hAnsi="Times New Roman" w:cs="Times New Roman"/>
          <w:sz w:val="24"/>
          <w:szCs w:val="24"/>
          <w:lang w:val="mt-MT"/>
        </w:rPr>
        <w:t xml:space="preserve"> (Artel and Spandel, 1992)</w:t>
      </w:r>
      <w:r w:rsidR="00434609" w:rsidRPr="00FA2A6B">
        <w:rPr>
          <w:rFonts w:ascii="Times New Roman" w:hAnsi="Times New Roman" w:cs="Times New Roman"/>
          <w:sz w:val="24"/>
          <w:szCs w:val="24"/>
          <w:lang w:val="mt-MT"/>
        </w:rPr>
        <w:t xml:space="preserve">. </w:t>
      </w:r>
      <w:r w:rsidR="00434609" w:rsidRPr="0022547E">
        <w:rPr>
          <w:rFonts w:ascii="Times New Roman" w:hAnsi="Times New Roman" w:cs="Times New Roman"/>
          <w:sz w:val="24"/>
          <w:szCs w:val="24"/>
          <w:lang w:val="mt-MT"/>
        </w:rPr>
        <w:t>Silveira (2013) adds that portfolio assessment can provide evidence of students’ attitudes, skills, abilities, achievement and growth. The goal of the portfolio is to demonstrate the student’s progress, effort and achievement as well as showcase work such as assignments, creative tasks, sketches from composition project and concert reviews</w:t>
      </w:r>
      <w:r w:rsidR="00E90467">
        <w:rPr>
          <w:rFonts w:ascii="Times New Roman" w:hAnsi="Times New Roman" w:cs="Times New Roman"/>
          <w:sz w:val="24"/>
          <w:szCs w:val="24"/>
          <w:lang w:val="mt-MT"/>
        </w:rPr>
        <w:t>,</w:t>
      </w:r>
      <w:r w:rsidR="00434609" w:rsidRPr="0022547E">
        <w:rPr>
          <w:rFonts w:ascii="Times New Roman" w:hAnsi="Times New Roman" w:cs="Times New Roman"/>
          <w:sz w:val="24"/>
          <w:szCs w:val="24"/>
          <w:lang w:val="mt-MT"/>
        </w:rPr>
        <w:t xml:space="preserve"> amongst others. Each piece of work should be assessed against a detailed rubric both by the tutor and the student. In addition, portfolios can be either paper-based or electronic: both offer possibilities to demonstrate and document students’ musical experiences on how to interact in music, not just through performance (Silveira, 2013). What is more, through software programmes</w:t>
      </w:r>
      <w:r w:rsidR="00434609">
        <w:rPr>
          <w:rFonts w:ascii="Times New Roman" w:hAnsi="Times New Roman" w:cs="Times New Roman"/>
          <w:sz w:val="24"/>
          <w:szCs w:val="24"/>
          <w:lang w:val="mt-MT"/>
        </w:rPr>
        <w:t xml:space="preserve"> the</w:t>
      </w:r>
      <w:r w:rsidR="00434609" w:rsidRPr="0022547E">
        <w:rPr>
          <w:rFonts w:ascii="Times New Roman" w:hAnsi="Times New Roman" w:cs="Times New Roman"/>
          <w:sz w:val="24"/>
          <w:szCs w:val="24"/>
          <w:lang w:val="mt-MT"/>
        </w:rPr>
        <w:t xml:space="preserve"> student’s creativity in the music theory class can be exhibited in the music portfolio. Compositional work to be included in the portfolio could include all sketch material prepared prior to submitting the final product. Music analysis, music appreciation relating to other arts and history could also be components in the portfolio</w:t>
      </w:r>
      <w:r w:rsidR="00E90467">
        <w:rPr>
          <w:rFonts w:ascii="Times New Roman" w:hAnsi="Times New Roman" w:cs="Times New Roman"/>
          <w:sz w:val="24"/>
          <w:szCs w:val="24"/>
          <w:lang w:val="mt-MT"/>
        </w:rPr>
        <w:t>,</w:t>
      </w:r>
      <w:r w:rsidR="00434609" w:rsidRPr="0022547E">
        <w:rPr>
          <w:rFonts w:ascii="Times New Roman" w:hAnsi="Times New Roman" w:cs="Times New Roman"/>
          <w:sz w:val="24"/>
          <w:szCs w:val="24"/>
          <w:lang w:val="mt-MT"/>
        </w:rPr>
        <w:t xml:space="preserve"> demonstrating students’ learning, processes, and achievement over a period of time (Silveira, 2013). </w:t>
      </w:r>
      <w:r w:rsidR="00434609" w:rsidRPr="0022547E">
        <w:rPr>
          <w:rFonts w:ascii="Times New Roman" w:hAnsi="Times New Roman" w:cs="Times New Roman"/>
          <w:sz w:val="24"/>
          <w:szCs w:val="24"/>
          <w:lang w:val="mt-MT"/>
        </w:rPr>
        <w:lastRenderedPageBreak/>
        <w:t>Finally, portfolios can act as communication tools during student conferences, illustrating students’ work to administrators, school and community board members (Silveira, 2013).</w:t>
      </w:r>
    </w:p>
    <w:p w14:paraId="35B81856" w14:textId="173F108D" w:rsidR="00434609" w:rsidRDefault="005316B9" w:rsidP="00434609">
      <w:pPr>
        <w:spacing w:after="0" w:line="480" w:lineRule="auto"/>
        <w:ind w:firstLine="720"/>
        <w:jc w:val="both"/>
        <w:rPr>
          <w:rFonts w:ascii="Times New Roman" w:hAnsi="Times New Roman" w:cs="Times New Roman"/>
          <w:sz w:val="24"/>
          <w:szCs w:val="24"/>
          <w:lang w:val="mt-MT"/>
        </w:rPr>
      </w:pPr>
      <w:r w:rsidRPr="00FA2A6B">
        <w:rPr>
          <w:rFonts w:ascii="Times New Roman" w:hAnsi="Times New Roman" w:cs="Times New Roman"/>
          <w:sz w:val="24"/>
          <w:szCs w:val="24"/>
          <w:lang w:val="mt-MT"/>
        </w:rPr>
        <w:t>A</w:t>
      </w:r>
      <w:r w:rsidR="00434609" w:rsidRPr="00FA2A6B">
        <w:rPr>
          <w:rFonts w:ascii="Times New Roman" w:hAnsi="Times New Roman" w:cs="Times New Roman"/>
          <w:sz w:val="24"/>
          <w:szCs w:val="24"/>
          <w:lang w:val="mt-MT"/>
        </w:rPr>
        <w:t>ssessment of music theory in Higher Education should align with the wide range of musical practices performed outside higher institutions</w:t>
      </w:r>
      <w:r w:rsidRPr="00FA2A6B">
        <w:rPr>
          <w:rFonts w:ascii="Times New Roman" w:hAnsi="Times New Roman" w:cs="Times New Roman"/>
          <w:sz w:val="24"/>
          <w:szCs w:val="24"/>
          <w:lang w:val="mt-MT"/>
        </w:rPr>
        <w:t xml:space="preserve"> (Hewitt, 2009)</w:t>
      </w:r>
      <w:r w:rsidR="00434609" w:rsidRPr="00FA2A6B">
        <w:rPr>
          <w:rFonts w:ascii="Times New Roman" w:hAnsi="Times New Roman" w:cs="Times New Roman"/>
          <w:sz w:val="24"/>
          <w:szCs w:val="24"/>
          <w:lang w:val="mt-MT"/>
        </w:rPr>
        <w:t xml:space="preserve">. Specifically, </w:t>
      </w:r>
      <w:r w:rsidR="00434609" w:rsidRPr="0022547E">
        <w:rPr>
          <w:rFonts w:ascii="Times New Roman" w:hAnsi="Times New Roman" w:cs="Times New Roman"/>
          <w:sz w:val="24"/>
          <w:szCs w:val="24"/>
          <w:lang w:val="mt-MT"/>
        </w:rPr>
        <w:t>Lehman (2008) argues that tutors should move beyond traditional method of instruction</w:t>
      </w:r>
      <w:r w:rsidR="005866E8">
        <w:rPr>
          <w:rFonts w:ascii="Times New Roman" w:hAnsi="Times New Roman" w:cs="Times New Roman"/>
          <w:sz w:val="24"/>
          <w:szCs w:val="24"/>
          <w:lang w:val="mt-MT"/>
        </w:rPr>
        <w:t>. Additionally, he reiterates that</w:t>
      </w:r>
      <w:r w:rsidR="00434609" w:rsidRPr="0022547E">
        <w:rPr>
          <w:rFonts w:ascii="Times New Roman" w:hAnsi="Times New Roman" w:cs="Times New Roman"/>
          <w:sz w:val="24"/>
          <w:szCs w:val="24"/>
          <w:lang w:val="mt-MT"/>
        </w:rPr>
        <w:t xml:space="preserve"> asses</w:t>
      </w:r>
      <w:r w:rsidR="00E90467">
        <w:rPr>
          <w:rFonts w:ascii="Times New Roman" w:hAnsi="Times New Roman" w:cs="Times New Roman"/>
          <w:sz w:val="24"/>
          <w:szCs w:val="24"/>
          <w:lang w:val="mt-MT"/>
        </w:rPr>
        <w:t>sment and instruction should co</w:t>
      </w:r>
      <w:r w:rsidR="00434609" w:rsidRPr="0022547E">
        <w:rPr>
          <w:rFonts w:ascii="Times New Roman" w:hAnsi="Times New Roman" w:cs="Times New Roman"/>
          <w:sz w:val="24"/>
          <w:szCs w:val="24"/>
          <w:lang w:val="mt-MT"/>
        </w:rPr>
        <w:t xml:space="preserve">exist at all stages of music theory learning in </w:t>
      </w:r>
      <w:r w:rsidR="00434609">
        <w:rPr>
          <w:rFonts w:ascii="Times New Roman" w:hAnsi="Times New Roman" w:cs="Times New Roman"/>
          <w:sz w:val="24"/>
          <w:szCs w:val="24"/>
          <w:lang w:val="mt-MT"/>
        </w:rPr>
        <w:t>Higher Education</w:t>
      </w:r>
      <w:r w:rsidR="005866E8">
        <w:rPr>
          <w:rFonts w:ascii="Times New Roman" w:hAnsi="Times New Roman" w:cs="Times New Roman"/>
          <w:sz w:val="24"/>
          <w:szCs w:val="24"/>
          <w:lang w:val="mt-MT"/>
        </w:rPr>
        <w:t xml:space="preserve"> and that</w:t>
      </w:r>
      <w:r w:rsidR="00434609" w:rsidRPr="0022547E">
        <w:rPr>
          <w:rFonts w:ascii="Times New Roman" w:hAnsi="Times New Roman" w:cs="Times New Roman"/>
          <w:sz w:val="24"/>
          <w:szCs w:val="24"/>
          <w:lang w:val="mt-MT"/>
        </w:rPr>
        <w:t xml:space="preserve"> assessment should be transparent and clear to the learners. Lastly, feedbac</w:t>
      </w:r>
      <w:r w:rsidR="00434609">
        <w:rPr>
          <w:rFonts w:ascii="Times New Roman" w:hAnsi="Times New Roman" w:cs="Times New Roman"/>
          <w:sz w:val="24"/>
          <w:szCs w:val="24"/>
          <w:lang w:val="mt-MT"/>
        </w:rPr>
        <w:t>k</w:t>
      </w:r>
      <w:r w:rsidR="00434609" w:rsidRPr="0022547E">
        <w:rPr>
          <w:rFonts w:ascii="Times New Roman" w:hAnsi="Times New Roman" w:cs="Times New Roman"/>
          <w:sz w:val="24"/>
          <w:szCs w:val="24"/>
          <w:lang w:val="mt-MT"/>
        </w:rPr>
        <w:t xml:space="preserve"> should be interpreted with cautious and diligence. </w:t>
      </w:r>
      <w:r w:rsidR="00434609" w:rsidRPr="00B91856">
        <w:rPr>
          <w:rFonts w:ascii="Times New Roman" w:hAnsi="Times New Roman" w:cs="Times New Roman"/>
          <w:sz w:val="24"/>
          <w:szCs w:val="24"/>
          <w:lang w:val="mt-MT"/>
        </w:rPr>
        <w:t>Duţică</w:t>
      </w:r>
      <w:r w:rsidR="00434609">
        <w:rPr>
          <w:rFonts w:ascii="Times New Roman" w:hAnsi="Times New Roman" w:cs="Times New Roman"/>
          <w:sz w:val="24"/>
          <w:szCs w:val="24"/>
          <w:lang w:val="mt-MT"/>
        </w:rPr>
        <w:t xml:space="preserve"> (2018) explains that w</w:t>
      </w:r>
      <w:r w:rsidR="00434609" w:rsidRPr="0022547E">
        <w:rPr>
          <w:rFonts w:ascii="Times New Roman" w:hAnsi="Times New Roman" w:cs="Times New Roman"/>
          <w:sz w:val="24"/>
          <w:szCs w:val="24"/>
          <w:lang w:val="mt-MT"/>
        </w:rPr>
        <w:t>ritten evaluation could include assessment of compositional creativity tests and analytical assignment</w:t>
      </w:r>
      <w:r w:rsidR="00434609">
        <w:rPr>
          <w:rFonts w:ascii="Times New Roman" w:hAnsi="Times New Roman" w:cs="Times New Roman"/>
          <w:sz w:val="24"/>
          <w:szCs w:val="24"/>
          <w:lang w:val="mt-MT"/>
        </w:rPr>
        <w:t>s such as</w:t>
      </w:r>
      <w:r w:rsidR="00294153">
        <w:rPr>
          <w:rFonts w:ascii="Times New Roman" w:hAnsi="Times New Roman" w:cs="Times New Roman"/>
          <w:sz w:val="24"/>
          <w:szCs w:val="24"/>
          <w:lang w:val="mt-MT"/>
        </w:rPr>
        <w:t>:</w:t>
      </w:r>
      <w:r w:rsidR="00434609" w:rsidRPr="0022547E">
        <w:rPr>
          <w:rFonts w:ascii="Times New Roman" w:hAnsi="Times New Roman" w:cs="Times New Roman"/>
          <w:sz w:val="24"/>
          <w:szCs w:val="24"/>
          <w:lang w:val="mt-MT"/>
        </w:rPr>
        <w:t xml:space="preserve"> a composition of melodies with modulations</w:t>
      </w:r>
      <w:r w:rsidR="00434609">
        <w:rPr>
          <w:rFonts w:ascii="Times New Roman" w:hAnsi="Times New Roman" w:cs="Times New Roman"/>
          <w:sz w:val="24"/>
          <w:szCs w:val="24"/>
          <w:lang w:val="mt-MT"/>
        </w:rPr>
        <w:t>;</w:t>
      </w:r>
      <w:r w:rsidR="00434609" w:rsidRPr="0022547E">
        <w:rPr>
          <w:rFonts w:ascii="Times New Roman" w:hAnsi="Times New Roman" w:cs="Times New Roman"/>
          <w:sz w:val="24"/>
          <w:szCs w:val="24"/>
          <w:lang w:val="mt-MT"/>
        </w:rPr>
        <w:t xml:space="preserve"> a composition for a solo voice</w:t>
      </w:r>
      <w:r w:rsidR="00434609">
        <w:rPr>
          <w:rFonts w:ascii="Times New Roman" w:hAnsi="Times New Roman" w:cs="Times New Roman"/>
          <w:sz w:val="24"/>
          <w:szCs w:val="24"/>
          <w:lang w:val="mt-MT"/>
        </w:rPr>
        <w:t>;</w:t>
      </w:r>
      <w:r w:rsidR="00434609" w:rsidRPr="0022547E">
        <w:rPr>
          <w:rFonts w:ascii="Times New Roman" w:hAnsi="Times New Roman" w:cs="Times New Roman"/>
          <w:sz w:val="24"/>
          <w:szCs w:val="24"/>
          <w:lang w:val="mt-MT"/>
        </w:rPr>
        <w:t xml:space="preserve"> a composition of a harmonic accompaniment to a stipulated melody</w:t>
      </w:r>
      <w:r w:rsidR="00434609">
        <w:rPr>
          <w:rFonts w:ascii="Times New Roman" w:hAnsi="Times New Roman" w:cs="Times New Roman"/>
          <w:sz w:val="24"/>
          <w:szCs w:val="24"/>
          <w:lang w:val="mt-MT"/>
        </w:rPr>
        <w:t>;</w:t>
      </w:r>
      <w:r w:rsidR="00E90467">
        <w:rPr>
          <w:rFonts w:ascii="Times New Roman" w:hAnsi="Times New Roman" w:cs="Times New Roman"/>
          <w:sz w:val="24"/>
          <w:szCs w:val="24"/>
          <w:lang w:val="mt-MT"/>
        </w:rPr>
        <w:t xml:space="preserve"> a composition where themes are transferred</w:t>
      </w:r>
      <w:r w:rsidR="00434609" w:rsidRPr="0022547E">
        <w:rPr>
          <w:rFonts w:ascii="Times New Roman" w:hAnsi="Times New Roman" w:cs="Times New Roman"/>
          <w:sz w:val="24"/>
          <w:szCs w:val="24"/>
          <w:lang w:val="mt-MT"/>
        </w:rPr>
        <w:t xml:space="preserve"> into new rhythmic variations</w:t>
      </w:r>
      <w:r w:rsidR="00434609">
        <w:rPr>
          <w:rFonts w:ascii="Times New Roman" w:hAnsi="Times New Roman" w:cs="Times New Roman"/>
          <w:sz w:val="24"/>
          <w:szCs w:val="24"/>
          <w:lang w:val="mt-MT"/>
        </w:rPr>
        <w:t>;</w:t>
      </w:r>
      <w:r w:rsidR="00434609" w:rsidRPr="0022547E">
        <w:rPr>
          <w:rFonts w:ascii="Times New Roman" w:hAnsi="Times New Roman" w:cs="Times New Roman"/>
          <w:sz w:val="24"/>
          <w:szCs w:val="24"/>
          <w:lang w:val="mt-MT"/>
        </w:rPr>
        <w:t xml:space="preserve"> an analysis of  the harmonic structure of given extracts</w:t>
      </w:r>
      <w:r w:rsidR="00434609">
        <w:rPr>
          <w:rFonts w:ascii="Times New Roman" w:hAnsi="Times New Roman" w:cs="Times New Roman"/>
          <w:sz w:val="24"/>
          <w:szCs w:val="24"/>
          <w:lang w:val="mt-MT"/>
        </w:rPr>
        <w:t>;</w:t>
      </w:r>
      <w:r w:rsidR="00434609" w:rsidRPr="0022547E">
        <w:rPr>
          <w:rFonts w:ascii="Times New Roman" w:hAnsi="Times New Roman" w:cs="Times New Roman"/>
          <w:sz w:val="24"/>
          <w:szCs w:val="24"/>
          <w:lang w:val="mt-MT"/>
        </w:rPr>
        <w:t xml:space="preserve"> and </w:t>
      </w:r>
      <w:r w:rsidR="00294153">
        <w:rPr>
          <w:rFonts w:ascii="Times New Roman" w:hAnsi="Times New Roman" w:cs="Times New Roman"/>
          <w:sz w:val="24"/>
          <w:szCs w:val="24"/>
          <w:lang w:val="mt-MT"/>
        </w:rPr>
        <w:t xml:space="preserve">the </w:t>
      </w:r>
      <w:r w:rsidR="00434609" w:rsidRPr="0022547E">
        <w:rPr>
          <w:rFonts w:ascii="Times New Roman" w:hAnsi="Times New Roman" w:cs="Times New Roman"/>
          <w:sz w:val="24"/>
          <w:szCs w:val="24"/>
          <w:lang w:val="mt-MT"/>
        </w:rPr>
        <w:t>identification of deliberate errors in music scores</w:t>
      </w:r>
      <w:r w:rsidR="00434609">
        <w:rPr>
          <w:rFonts w:ascii="Times New Roman" w:hAnsi="Times New Roman" w:cs="Times New Roman"/>
          <w:sz w:val="24"/>
          <w:szCs w:val="24"/>
          <w:lang w:val="mt-MT"/>
        </w:rPr>
        <w:t>. O</w:t>
      </w:r>
      <w:r w:rsidR="00434609" w:rsidRPr="0022547E">
        <w:rPr>
          <w:rFonts w:ascii="Times New Roman" w:hAnsi="Times New Roman" w:cs="Times New Roman"/>
          <w:sz w:val="24"/>
          <w:szCs w:val="24"/>
          <w:lang w:val="mt-MT"/>
        </w:rPr>
        <w:t xml:space="preserve">ral assesssment </w:t>
      </w:r>
      <w:r w:rsidR="00434609">
        <w:rPr>
          <w:rFonts w:ascii="Times New Roman" w:hAnsi="Times New Roman" w:cs="Times New Roman"/>
          <w:sz w:val="24"/>
          <w:szCs w:val="24"/>
          <w:lang w:val="mt-MT"/>
        </w:rPr>
        <w:t xml:space="preserve">could include </w:t>
      </w:r>
      <w:r w:rsidR="00434609" w:rsidRPr="0022547E">
        <w:rPr>
          <w:rFonts w:ascii="Times New Roman" w:hAnsi="Times New Roman" w:cs="Times New Roman"/>
          <w:sz w:val="24"/>
          <w:szCs w:val="24"/>
          <w:lang w:val="mt-MT"/>
        </w:rPr>
        <w:t>conversations, by an individual or a group</w:t>
      </w:r>
      <w:r w:rsidR="00434609">
        <w:rPr>
          <w:rFonts w:ascii="Times New Roman" w:hAnsi="Times New Roman" w:cs="Times New Roman"/>
          <w:sz w:val="24"/>
          <w:szCs w:val="24"/>
          <w:lang w:val="mt-MT"/>
        </w:rPr>
        <w:t>, of</w:t>
      </w:r>
      <w:r w:rsidR="00434609" w:rsidRPr="0022547E">
        <w:rPr>
          <w:rFonts w:ascii="Times New Roman" w:hAnsi="Times New Roman" w:cs="Times New Roman"/>
          <w:sz w:val="24"/>
          <w:szCs w:val="24"/>
          <w:lang w:val="mt-MT"/>
        </w:rPr>
        <w:t xml:space="preserve"> musical concepts</w:t>
      </w:r>
      <w:r w:rsidR="00434609">
        <w:rPr>
          <w:rFonts w:ascii="Times New Roman" w:hAnsi="Times New Roman" w:cs="Times New Roman"/>
          <w:sz w:val="24"/>
          <w:szCs w:val="24"/>
          <w:lang w:val="mt-MT"/>
        </w:rPr>
        <w:t xml:space="preserve">. </w:t>
      </w:r>
      <w:r w:rsidR="00434609" w:rsidRPr="00B91856">
        <w:rPr>
          <w:rFonts w:ascii="Times New Roman" w:hAnsi="Times New Roman" w:cs="Times New Roman"/>
          <w:sz w:val="24"/>
          <w:szCs w:val="24"/>
          <w:lang w:val="mt-MT"/>
        </w:rPr>
        <w:t xml:space="preserve">Findings of general literature to music teaching show that effective use of questions in the classroom stimulate thinking, assess students and engage students profoundly (Dirkse, 2014). Learning to ask perceptive questions about music excerpts enhances musical growth through active collaboration of the intellect, the emotional, the physical and aesthetic awareness (Rogers, </w:t>
      </w:r>
      <w:r w:rsidR="00594548" w:rsidRPr="00B91856">
        <w:rPr>
          <w:rFonts w:ascii="Times New Roman" w:hAnsi="Times New Roman" w:cs="Times New Roman"/>
          <w:sz w:val="24"/>
          <w:szCs w:val="24"/>
          <w:lang w:val="mt-MT"/>
        </w:rPr>
        <w:t>20</w:t>
      </w:r>
      <w:r w:rsidR="00594548">
        <w:rPr>
          <w:rFonts w:ascii="Times New Roman" w:hAnsi="Times New Roman" w:cs="Times New Roman"/>
          <w:sz w:val="24"/>
          <w:szCs w:val="24"/>
          <w:lang w:val="mt-MT"/>
        </w:rPr>
        <w:t>0</w:t>
      </w:r>
      <w:r w:rsidR="00594548" w:rsidRPr="00B91856">
        <w:rPr>
          <w:rFonts w:ascii="Times New Roman" w:hAnsi="Times New Roman" w:cs="Times New Roman"/>
          <w:sz w:val="24"/>
          <w:szCs w:val="24"/>
          <w:lang w:val="mt-MT"/>
        </w:rPr>
        <w:t>8</w:t>
      </w:r>
      <w:r w:rsidR="00434609" w:rsidRPr="00B91856">
        <w:rPr>
          <w:rFonts w:ascii="Times New Roman" w:hAnsi="Times New Roman" w:cs="Times New Roman"/>
          <w:sz w:val="24"/>
          <w:szCs w:val="24"/>
          <w:lang w:val="mt-MT"/>
        </w:rPr>
        <w:t>). Dirkse (2014) suggests that questions should be directed to all students, each question followed by ‘wait time’. Questions s</w:t>
      </w:r>
      <w:r w:rsidR="00294153">
        <w:rPr>
          <w:rFonts w:ascii="Times New Roman" w:hAnsi="Times New Roman" w:cs="Times New Roman"/>
          <w:sz w:val="24"/>
          <w:szCs w:val="24"/>
          <w:lang w:val="mt-MT"/>
        </w:rPr>
        <w:t xml:space="preserve">hould be precise and answerable. Additionally, questions </w:t>
      </w:r>
      <w:r w:rsidR="00434609" w:rsidRPr="00B91856">
        <w:rPr>
          <w:rFonts w:ascii="Times New Roman" w:hAnsi="Times New Roman" w:cs="Times New Roman"/>
          <w:sz w:val="24"/>
          <w:szCs w:val="24"/>
          <w:lang w:val="mt-MT"/>
        </w:rPr>
        <w:t xml:space="preserve">should require students’ thinking and they should elicit maximum student participation. </w:t>
      </w:r>
      <w:r w:rsidR="00434609">
        <w:rPr>
          <w:rFonts w:ascii="Times New Roman" w:hAnsi="Times New Roman" w:cs="Times New Roman"/>
          <w:sz w:val="24"/>
          <w:szCs w:val="24"/>
          <w:lang w:val="mt-MT"/>
        </w:rPr>
        <w:t>Lastly, t</w:t>
      </w:r>
      <w:r w:rsidR="00434609" w:rsidRPr="0022547E">
        <w:rPr>
          <w:rFonts w:ascii="Times New Roman" w:hAnsi="Times New Roman" w:cs="Times New Roman"/>
          <w:sz w:val="24"/>
          <w:szCs w:val="24"/>
          <w:lang w:val="mt-MT"/>
        </w:rPr>
        <w:t xml:space="preserve">hese two types of assessment </w:t>
      </w:r>
      <w:r w:rsidR="00434609">
        <w:rPr>
          <w:rFonts w:ascii="Times New Roman" w:hAnsi="Times New Roman" w:cs="Times New Roman"/>
          <w:sz w:val="24"/>
          <w:szCs w:val="24"/>
          <w:lang w:val="mt-MT"/>
        </w:rPr>
        <w:t xml:space="preserve">(the written and the oral) </w:t>
      </w:r>
      <w:r w:rsidR="00434609" w:rsidRPr="0022547E">
        <w:rPr>
          <w:rFonts w:ascii="Times New Roman" w:hAnsi="Times New Roman" w:cs="Times New Roman"/>
          <w:sz w:val="24"/>
          <w:szCs w:val="24"/>
          <w:lang w:val="mt-MT"/>
        </w:rPr>
        <w:t>can be integrated with practical performance tests</w:t>
      </w:r>
      <w:r w:rsidR="00434609">
        <w:rPr>
          <w:rFonts w:ascii="Times New Roman" w:hAnsi="Times New Roman" w:cs="Times New Roman"/>
          <w:sz w:val="24"/>
          <w:szCs w:val="24"/>
          <w:lang w:val="mt-MT"/>
        </w:rPr>
        <w:t xml:space="preserve"> including s</w:t>
      </w:r>
      <w:r w:rsidR="00434609" w:rsidRPr="0022547E">
        <w:rPr>
          <w:rFonts w:ascii="Times New Roman" w:hAnsi="Times New Roman" w:cs="Times New Roman"/>
          <w:sz w:val="24"/>
          <w:szCs w:val="24"/>
          <w:lang w:val="mt-MT"/>
        </w:rPr>
        <w:t>ight</w:t>
      </w:r>
      <w:r w:rsidR="00EA3C91">
        <w:rPr>
          <w:rFonts w:ascii="Times New Roman" w:hAnsi="Times New Roman" w:cs="Times New Roman"/>
          <w:sz w:val="24"/>
          <w:szCs w:val="24"/>
          <w:lang w:val="mt-MT"/>
        </w:rPr>
        <w:t xml:space="preserve"> </w:t>
      </w:r>
      <w:r w:rsidR="00434609" w:rsidRPr="0022547E">
        <w:rPr>
          <w:rFonts w:ascii="Times New Roman" w:hAnsi="Times New Roman" w:cs="Times New Roman"/>
          <w:sz w:val="24"/>
          <w:szCs w:val="24"/>
          <w:lang w:val="mt-MT"/>
        </w:rPr>
        <w:t>singing, rhythmic/melodic and harmonic dictation, improvisation and performance of students’</w:t>
      </w:r>
      <w:r w:rsidR="00294153">
        <w:rPr>
          <w:rFonts w:ascii="Times New Roman" w:hAnsi="Times New Roman" w:cs="Times New Roman"/>
          <w:sz w:val="24"/>
          <w:szCs w:val="24"/>
          <w:lang w:val="mt-MT"/>
        </w:rPr>
        <w:t xml:space="preserve"> </w:t>
      </w:r>
      <w:r w:rsidR="00434609" w:rsidRPr="0022547E">
        <w:rPr>
          <w:rFonts w:ascii="Times New Roman" w:hAnsi="Times New Roman" w:cs="Times New Roman"/>
          <w:sz w:val="24"/>
          <w:szCs w:val="24"/>
          <w:lang w:val="mt-MT"/>
        </w:rPr>
        <w:t xml:space="preserve">compositions. </w:t>
      </w:r>
    </w:p>
    <w:p w14:paraId="41987C62" w14:textId="320A97C6" w:rsidR="00434609" w:rsidRDefault="00162966" w:rsidP="00B16208">
      <w:pPr>
        <w:pStyle w:val="Heading1"/>
        <w:spacing w:line="480" w:lineRule="auto"/>
        <w:rPr>
          <w:rFonts w:ascii="Times New Roman" w:hAnsi="Times New Roman"/>
          <w:color w:val="auto"/>
          <w:sz w:val="24"/>
          <w:szCs w:val="24"/>
          <w:lang w:val="en-GB"/>
        </w:rPr>
      </w:pPr>
      <w:bookmarkStart w:id="62" w:name="_Toc77755914"/>
      <w:bookmarkStart w:id="63" w:name="_Toc115349158"/>
      <w:r>
        <w:rPr>
          <w:rFonts w:ascii="Times New Roman" w:hAnsi="Times New Roman"/>
          <w:color w:val="auto"/>
          <w:sz w:val="24"/>
          <w:szCs w:val="24"/>
          <w:lang w:val="en-GB"/>
        </w:rPr>
        <w:lastRenderedPageBreak/>
        <w:t xml:space="preserve">2.5 </w:t>
      </w:r>
      <w:r w:rsidR="00412A09" w:rsidRPr="00412A09">
        <w:rPr>
          <w:rFonts w:ascii="Times New Roman" w:hAnsi="Times New Roman"/>
          <w:color w:val="auto"/>
          <w:sz w:val="24"/>
          <w:szCs w:val="24"/>
          <w:lang w:val="en-GB"/>
        </w:rPr>
        <w:t>CHAPTER</w:t>
      </w:r>
      <w:r w:rsidR="003C3FC8" w:rsidRPr="00412A09">
        <w:rPr>
          <w:rFonts w:ascii="Times New Roman" w:hAnsi="Times New Roman"/>
          <w:color w:val="auto"/>
          <w:sz w:val="24"/>
          <w:szCs w:val="24"/>
          <w:lang w:val="en-GB"/>
        </w:rPr>
        <w:t xml:space="preserve"> SUMMARY</w:t>
      </w:r>
      <w:bookmarkEnd w:id="62"/>
      <w:bookmarkEnd w:id="63"/>
    </w:p>
    <w:p w14:paraId="5B6D4831" w14:textId="77777777" w:rsidR="00B16208" w:rsidRPr="00B16208" w:rsidRDefault="00B16208" w:rsidP="00B16208">
      <w:pPr>
        <w:spacing w:after="0"/>
        <w:rPr>
          <w:rFonts w:ascii="Times New Roman" w:hAnsi="Times New Roman" w:cs="Times New Roman"/>
          <w:sz w:val="24"/>
          <w:szCs w:val="24"/>
          <w:lang w:val="en-GB"/>
        </w:rPr>
      </w:pPr>
    </w:p>
    <w:p w14:paraId="4D65F392" w14:textId="6E6CE895" w:rsidR="00434609" w:rsidRPr="00434609" w:rsidRDefault="00434609" w:rsidP="00784630">
      <w:pPr>
        <w:spacing w:after="0" w:line="480" w:lineRule="auto"/>
        <w:jc w:val="both"/>
        <w:rPr>
          <w:rFonts w:ascii="Times New Roman" w:hAnsi="Times New Roman" w:cs="Times New Roman"/>
          <w:sz w:val="24"/>
          <w:szCs w:val="24"/>
          <w:lang w:val="en-GB"/>
        </w:rPr>
      </w:pPr>
      <w:r w:rsidRPr="00B91856">
        <w:rPr>
          <w:rFonts w:ascii="Times New Roman" w:hAnsi="Times New Roman" w:cs="Times New Roman"/>
          <w:sz w:val="24"/>
          <w:szCs w:val="24"/>
          <w:lang w:val="en-GB"/>
        </w:rPr>
        <w:t>This chapter has discussed current research on the teaching and learning of music theory</w:t>
      </w:r>
      <w:r>
        <w:rPr>
          <w:rFonts w:ascii="Times New Roman" w:hAnsi="Times New Roman" w:cs="Times New Roman"/>
          <w:sz w:val="24"/>
          <w:szCs w:val="24"/>
          <w:lang w:val="en-GB"/>
        </w:rPr>
        <w:t>,</w:t>
      </w:r>
      <w:r w:rsidRPr="00B91856">
        <w:rPr>
          <w:rFonts w:ascii="Times New Roman" w:hAnsi="Times New Roman" w:cs="Times New Roman"/>
          <w:sz w:val="24"/>
          <w:szCs w:val="24"/>
          <w:lang w:val="en-GB"/>
        </w:rPr>
        <w:t xml:space="preserve"> in </w:t>
      </w:r>
      <w:r>
        <w:rPr>
          <w:rFonts w:ascii="Times New Roman" w:hAnsi="Times New Roman" w:cs="Times New Roman"/>
          <w:sz w:val="24"/>
          <w:szCs w:val="24"/>
          <w:lang w:val="en-GB"/>
        </w:rPr>
        <w:t>Higher Education</w:t>
      </w:r>
      <w:r w:rsidRPr="00B91856">
        <w:rPr>
          <w:rFonts w:ascii="Times New Roman" w:hAnsi="Times New Roman" w:cs="Times New Roman"/>
          <w:sz w:val="24"/>
          <w:szCs w:val="24"/>
          <w:lang w:val="en-GB"/>
        </w:rPr>
        <w:t xml:space="preserve">. It started by describing current issues in music theory teaching and learning. These concern the function of music theory and the content of an </w:t>
      </w:r>
      <w:r>
        <w:rPr>
          <w:rFonts w:ascii="Times New Roman" w:hAnsi="Times New Roman" w:cs="Times New Roman"/>
          <w:sz w:val="24"/>
          <w:szCs w:val="24"/>
          <w:lang w:val="en-GB"/>
        </w:rPr>
        <w:t>effective</w:t>
      </w:r>
      <w:r w:rsidRPr="00B91856">
        <w:rPr>
          <w:rFonts w:ascii="Times New Roman" w:hAnsi="Times New Roman" w:cs="Times New Roman"/>
          <w:sz w:val="24"/>
          <w:szCs w:val="24"/>
          <w:lang w:val="en-GB"/>
        </w:rPr>
        <w:t xml:space="preserve"> music theory curriculum. Subsequently, the chapter reviewed studies that explored the content of </w:t>
      </w:r>
      <w:r>
        <w:rPr>
          <w:rFonts w:ascii="Times New Roman" w:hAnsi="Times New Roman" w:cs="Times New Roman"/>
          <w:sz w:val="24"/>
          <w:szCs w:val="24"/>
          <w:lang w:val="en-GB"/>
        </w:rPr>
        <w:t xml:space="preserve">an effective </w:t>
      </w:r>
      <w:r w:rsidRPr="00B91856">
        <w:rPr>
          <w:rFonts w:ascii="Times New Roman" w:hAnsi="Times New Roman" w:cs="Times New Roman"/>
          <w:sz w:val="24"/>
          <w:szCs w:val="24"/>
          <w:lang w:val="en-GB"/>
        </w:rPr>
        <w:t xml:space="preserve">music theory curriculum. Different components have been identified as significant in supporting music learners’ music literacy and musicianship. These include part-writing and composition, aural skills, improvisation, analysis and keyboard harmony. The </w:t>
      </w:r>
      <w:r w:rsidR="00942B0D">
        <w:rPr>
          <w:rFonts w:ascii="Times New Roman" w:hAnsi="Times New Roman" w:cs="Times New Roman"/>
          <w:sz w:val="24"/>
          <w:szCs w:val="24"/>
          <w:lang w:val="en-GB"/>
        </w:rPr>
        <w:t>next</w:t>
      </w:r>
      <w:r w:rsidRPr="00B91856">
        <w:rPr>
          <w:rFonts w:ascii="Times New Roman" w:hAnsi="Times New Roman" w:cs="Times New Roman"/>
          <w:sz w:val="24"/>
          <w:szCs w:val="24"/>
          <w:lang w:val="en-GB"/>
        </w:rPr>
        <w:t xml:space="preserve"> section explored effective pedagogical approaches to teaching and assessing music theory. </w:t>
      </w:r>
      <w:r w:rsidR="00FA2A6B" w:rsidRPr="00B91856">
        <w:rPr>
          <w:rFonts w:ascii="Times New Roman" w:hAnsi="Times New Roman" w:cs="Times New Roman"/>
          <w:sz w:val="24"/>
          <w:szCs w:val="24"/>
          <w:lang w:val="en-GB"/>
        </w:rPr>
        <w:t>Regarding</w:t>
      </w:r>
      <w:r w:rsidRPr="00B91856">
        <w:rPr>
          <w:rFonts w:ascii="Times New Roman" w:hAnsi="Times New Roman" w:cs="Times New Roman"/>
          <w:sz w:val="24"/>
          <w:szCs w:val="24"/>
          <w:lang w:val="en-GB"/>
        </w:rPr>
        <w:t xml:space="preserve"> teaching, it was proposed that</w:t>
      </w:r>
      <w:r>
        <w:rPr>
          <w:rFonts w:ascii="Times New Roman" w:hAnsi="Times New Roman" w:cs="Times New Roman"/>
          <w:sz w:val="24"/>
          <w:szCs w:val="24"/>
          <w:lang w:val="en-GB"/>
        </w:rPr>
        <w:t xml:space="preserve"> </w:t>
      </w:r>
      <w:r w:rsidRPr="00A1010C">
        <w:rPr>
          <w:rFonts w:ascii="Times New Roman" w:hAnsi="Times New Roman" w:cs="Times New Roman"/>
          <w:sz w:val="24"/>
          <w:szCs w:val="24"/>
          <w:lang w:val="en-GB"/>
        </w:rPr>
        <w:t>student-centred and enquiry-based learning should be at the core of every music theory curriculum in Higher Education. What is more, it was argued that specifically to music theory teaching and learning</w:t>
      </w:r>
      <w:r>
        <w:rPr>
          <w:rFonts w:ascii="Times New Roman" w:hAnsi="Times New Roman" w:cs="Times New Roman"/>
          <w:sz w:val="24"/>
          <w:szCs w:val="24"/>
          <w:lang w:val="en-GB"/>
        </w:rPr>
        <w:t>,</w:t>
      </w:r>
      <w:r w:rsidRPr="00A1010C">
        <w:rPr>
          <w:rFonts w:ascii="Times New Roman" w:hAnsi="Times New Roman" w:cs="Times New Roman"/>
          <w:sz w:val="24"/>
          <w:szCs w:val="24"/>
          <w:lang w:val="en-GB"/>
        </w:rPr>
        <w:t xml:space="preserve"> music </w:t>
      </w:r>
      <w:r w:rsidRPr="00B91856">
        <w:rPr>
          <w:rFonts w:ascii="Times New Roman" w:hAnsi="Times New Roman" w:cs="Times New Roman"/>
          <w:sz w:val="24"/>
          <w:szCs w:val="24"/>
          <w:lang w:val="en-GB"/>
        </w:rPr>
        <w:t xml:space="preserve">technology </w:t>
      </w:r>
      <w:r>
        <w:rPr>
          <w:rFonts w:ascii="Times New Roman" w:hAnsi="Times New Roman" w:cs="Times New Roman"/>
          <w:sz w:val="24"/>
          <w:szCs w:val="24"/>
          <w:lang w:val="en-GB"/>
        </w:rPr>
        <w:t xml:space="preserve">and the </w:t>
      </w:r>
      <w:r w:rsidRPr="00B91856">
        <w:rPr>
          <w:rFonts w:ascii="Times New Roman" w:hAnsi="Times New Roman" w:cs="Times New Roman"/>
          <w:sz w:val="24"/>
          <w:szCs w:val="24"/>
          <w:lang w:val="en-GB"/>
        </w:rPr>
        <w:t>stud</w:t>
      </w:r>
      <w:r>
        <w:rPr>
          <w:rFonts w:ascii="Times New Roman" w:hAnsi="Times New Roman" w:cs="Times New Roman"/>
          <w:sz w:val="24"/>
          <w:szCs w:val="24"/>
          <w:lang w:val="en-GB"/>
        </w:rPr>
        <w:t>y of</w:t>
      </w:r>
      <w:r w:rsidRPr="00B91856">
        <w:rPr>
          <w:rFonts w:ascii="Times New Roman" w:hAnsi="Times New Roman" w:cs="Times New Roman"/>
          <w:sz w:val="24"/>
          <w:szCs w:val="24"/>
          <w:lang w:val="en-GB"/>
        </w:rPr>
        <w:t xml:space="preserve"> a variety of music repertoire </w:t>
      </w:r>
      <w:r w:rsidRPr="00A1010C">
        <w:rPr>
          <w:rFonts w:ascii="Times New Roman" w:hAnsi="Times New Roman" w:cs="Times New Roman"/>
          <w:sz w:val="24"/>
          <w:szCs w:val="24"/>
          <w:lang w:val="en-GB"/>
        </w:rPr>
        <w:t xml:space="preserve">can be key components </w:t>
      </w:r>
      <w:r>
        <w:rPr>
          <w:rFonts w:ascii="Times New Roman" w:hAnsi="Times New Roman" w:cs="Times New Roman"/>
          <w:sz w:val="24"/>
          <w:szCs w:val="24"/>
          <w:lang w:val="en-GB"/>
        </w:rPr>
        <w:t>to</w:t>
      </w:r>
      <w:r w:rsidRPr="00B91856">
        <w:rPr>
          <w:rFonts w:ascii="Times New Roman" w:hAnsi="Times New Roman" w:cs="Times New Roman"/>
          <w:sz w:val="24"/>
          <w:szCs w:val="24"/>
          <w:lang w:val="en-GB"/>
        </w:rPr>
        <w:t xml:space="preserve"> nurtur</w:t>
      </w:r>
      <w:r>
        <w:rPr>
          <w:rFonts w:ascii="Times New Roman" w:hAnsi="Times New Roman" w:cs="Times New Roman"/>
          <w:sz w:val="24"/>
          <w:szCs w:val="24"/>
          <w:lang w:val="en-GB"/>
        </w:rPr>
        <w:t>ing</w:t>
      </w:r>
      <w:r w:rsidRPr="00B91856">
        <w:rPr>
          <w:rFonts w:ascii="Times New Roman" w:hAnsi="Times New Roman" w:cs="Times New Roman"/>
          <w:sz w:val="24"/>
          <w:szCs w:val="24"/>
          <w:lang w:val="en-GB"/>
        </w:rPr>
        <w:t xml:space="preserve"> learning. Furthermore, different ways of using counterpoint in music theory have been discussed. The section concluded with considerations on effective assessment of music theory. The idea of using a music portfolio was proposed as a useful way to assessing all the different components and skills of music theory learning in a way that is motivating and relevant to the students. Figure </w:t>
      </w:r>
      <w:r w:rsidRPr="00A1010C">
        <w:rPr>
          <w:rFonts w:ascii="Times New Roman" w:hAnsi="Times New Roman" w:cs="Times New Roman"/>
          <w:sz w:val="24"/>
          <w:szCs w:val="24"/>
          <w:lang w:val="en-GB"/>
        </w:rPr>
        <w:t>2.1 summarises the emerging themes from this literature review on the components of an effective music theory curriculum and the approaches to teaching it in Higher Education.</w:t>
      </w:r>
    </w:p>
    <w:p w14:paraId="5B3E107D" w14:textId="77777777" w:rsidR="00434609" w:rsidRDefault="00434609" w:rsidP="00434609">
      <w:pPr>
        <w:spacing w:line="360" w:lineRule="auto"/>
        <w:jc w:val="both"/>
        <w:rPr>
          <w:rFonts w:ascii="Times New Roman" w:hAnsi="Times New Roman" w:cs="Times New Roman"/>
          <w:sz w:val="24"/>
          <w:szCs w:val="24"/>
          <w:lang w:val="mt-MT"/>
        </w:rPr>
      </w:pPr>
    </w:p>
    <w:p w14:paraId="770B6D30" w14:textId="437BB82B" w:rsidR="00434609" w:rsidRDefault="00434609" w:rsidP="00434609">
      <w:pPr>
        <w:spacing w:line="360" w:lineRule="auto"/>
        <w:jc w:val="both"/>
        <w:rPr>
          <w:rFonts w:ascii="Times New Roman" w:hAnsi="Times New Roman" w:cs="Times New Roman"/>
          <w:sz w:val="24"/>
          <w:szCs w:val="24"/>
          <w:lang w:val="mt-MT"/>
        </w:rPr>
      </w:pPr>
      <w:r>
        <w:rPr>
          <w:noProof/>
          <w:lang w:val="en-GB" w:eastAsia="en-GB"/>
        </w:rPr>
        <w:lastRenderedPageBreak/>
        <w:drawing>
          <wp:inline distT="0" distB="0" distL="0" distR="0" wp14:anchorId="7C552AE0" wp14:editId="110F9A2E">
            <wp:extent cx="5402179" cy="4391526"/>
            <wp:effectExtent l="0" t="0" r="8255"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7573" cy="4412169"/>
                    </a:xfrm>
                    <a:prstGeom prst="rect">
                      <a:avLst/>
                    </a:prstGeom>
                    <a:noFill/>
                    <a:ln>
                      <a:noFill/>
                    </a:ln>
                  </pic:spPr>
                </pic:pic>
              </a:graphicData>
            </a:graphic>
          </wp:inline>
        </w:drawing>
      </w:r>
    </w:p>
    <w:p w14:paraId="60C98133" w14:textId="49C42747" w:rsidR="00E90849" w:rsidRDefault="00434609" w:rsidP="00434609">
      <w:pPr>
        <w:rPr>
          <w:rFonts w:ascii="Times New Roman" w:hAnsi="Times New Roman" w:cs="Times New Roman"/>
          <w:b/>
          <w:sz w:val="24"/>
          <w:szCs w:val="24"/>
          <w:lang w:val="mt-MT"/>
        </w:rPr>
      </w:pPr>
      <w:r w:rsidRPr="00A1010C">
        <w:rPr>
          <w:rFonts w:ascii="Times New Roman" w:hAnsi="Times New Roman" w:cs="Times New Roman"/>
          <w:b/>
          <w:sz w:val="24"/>
          <w:szCs w:val="24"/>
          <w:lang w:val="mt-MT"/>
        </w:rPr>
        <w:t xml:space="preserve">Figure 2.1: Effective Music Theory Teaching and Learning in Higher Education: Skills and Approaches – an emerging </w:t>
      </w:r>
      <w:r w:rsidRPr="001B0502">
        <w:rPr>
          <w:rFonts w:ascii="Times New Roman" w:hAnsi="Times New Roman" w:cs="Times New Roman"/>
          <w:b/>
          <w:sz w:val="24"/>
          <w:szCs w:val="24"/>
          <w:lang w:val="mt-MT"/>
        </w:rPr>
        <w:t>framework</w:t>
      </w:r>
      <w:r w:rsidRPr="00F01E77">
        <w:rPr>
          <w:rFonts w:ascii="Times New Roman" w:hAnsi="Times New Roman" w:cs="Times New Roman"/>
          <w:b/>
          <w:sz w:val="24"/>
          <w:szCs w:val="24"/>
          <w:lang w:val="mt-MT"/>
        </w:rPr>
        <w:t>.</w:t>
      </w:r>
    </w:p>
    <w:p w14:paraId="0523B9CB" w14:textId="469B62E8" w:rsidR="00942B0D" w:rsidRDefault="00942B0D" w:rsidP="00434609">
      <w:pPr>
        <w:rPr>
          <w:rFonts w:ascii="Times New Roman" w:hAnsi="Times New Roman" w:cs="Times New Roman"/>
          <w:b/>
          <w:sz w:val="24"/>
          <w:szCs w:val="24"/>
          <w:lang w:val="mt-MT"/>
        </w:rPr>
      </w:pPr>
    </w:p>
    <w:p w14:paraId="5ED642CA" w14:textId="2D1A33FC" w:rsidR="00942B0D" w:rsidRDefault="00942B0D" w:rsidP="00434609">
      <w:pPr>
        <w:rPr>
          <w:rFonts w:ascii="Times New Roman" w:hAnsi="Times New Roman" w:cs="Times New Roman"/>
          <w:b/>
          <w:color w:val="FF0000"/>
          <w:sz w:val="24"/>
          <w:szCs w:val="24"/>
          <w:lang w:val="mt-MT"/>
        </w:rPr>
      </w:pPr>
    </w:p>
    <w:p w14:paraId="61492835" w14:textId="4E98608B" w:rsidR="009A53E3" w:rsidRDefault="009A53E3" w:rsidP="00434609">
      <w:pPr>
        <w:rPr>
          <w:rFonts w:ascii="Times New Roman" w:hAnsi="Times New Roman" w:cs="Times New Roman"/>
          <w:b/>
          <w:color w:val="FF0000"/>
          <w:sz w:val="24"/>
          <w:szCs w:val="24"/>
          <w:lang w:val="mt-MT"/>
        </w:rPr>
      </w:pPr>
    </w:p>
    <w:p w14:paraId="46BC8A37" w14:textId="2A8BF821" w:rsidR="009A53E3" w:rsidRDefault="009A53E3" w:rsidP="00434609">
      <w:pPr>
        <w:rPr>
          <w:rFonts w:ascii="Times New Roman" w:hAnsi="Times New Roman" w:cs="Times New Roman"/>
          <w:b/>
          <w:color w:val="FF0000"/>
          <w:sz w:val="24"/>
          <w:szCs w:val="24"/>
          <w:lang w:val="mt-MT"/>
        </w:rPr>
      </w:pPr>
    </w:p>
    <w:p w14:paraId="56BAD79D" w14:textId="27F63DB1" w:rsidR="009A53E3" w:rsidRDefault="009A53E3" w:rsidP="00434609">
      <w:pPr>
        <w:rPr>
          <w:rFonts w:ascii="Times New Roman" w:hAnsi="Times New Roman" w:cs="Times New Roman"/>
          <w:b/>
          <w:color w:val="FF0000"/>
          <w:sz w:val="24"/>
          <w:szCs w:val="24"/>
          <w:lang w:val="mt-MT"/>
        </w:rPr>
      </w:pPr>
    </w:p>
    <w:p w14:paraId="2CA979A2" w14:textId="36982F7B" w:rsidR="009A53E3" w:rsidRDefault="009A53E3" w:rsidP="00434609">
      <w:pPr>
        <w:rPr>
          <w:rFonts w:ascii="Times New Roman" w:hAnsi="Times New Roman" w:cs="Times New Roman"/>
          <w:b/>
          <w:color w:val="FF0000"/>
          <w:sz w:val="24"/>
          <w:szCs w:val="24"/>
          <w:lang w:val="mt-MT"/>
        </w:rPr>
      </w:pPr>
    </w:p>
    <w:p w14:paraId="07625B87" w14:textId="0A0BB539" w:rsidR="009A53E3" w:rsidRDefault="009A53E3" w:rsidP="00434609">
      <w:pPr>
        <w:rPr>
          <w:rFonts w:ascii="Times New Roman" w:hAnsi="Times New Roman" w:cs="Times New Roman"/>
          <w:b/>
          <w:color w:val="FF0000"/>
          <w:sz w:val="24"/>
          <w:szCs w:val="24"/>
          <w:lang w:val="mt-MT"/>
        </w:rPr>
      </w:pPr>
    </w:p>
    <w:p w14:paraId="7E33F118" w14:textId="0845C925" w:rsidR="009A53E3" w:rsidRDefault="009A53E3" w:rsidP="00434609">
      <w:pPr>
        <w:rPr>
          <w:rFonts w:ascii="Times New Roman" w:hAnsi="Times New Roman" w:cs="Times New Roman"/>
          <w:b/>
          <w:color w:val="FF0000"/>
          <w:sz w:val="24"/>
          <w:szCs w:val="24"/>
          <w:lang w:val="mt-MT"/>
        </w:rPr>
      </w:pPr>
    </w:p>
    <w:p w14:paraId="7842377A" w14:textId="77777777" w:rsidR="009A53E3" w:rsidRDefault="009A53E3" w:rsidP="00434609">
      <w:pPr>
        <w:rPr>
          <w:rFonts w:ascii="Times New Roman" w:hAnsi="Times New Roman" w:cs="Times New Roman"/>
          <w:b/>
          <w:color w:val="FF0000"/>
          <w:sz w:val="24"/>
          <w:szCs w:val="24"/>
          <w:lang w:val="mt-MT"/>
        </w:rPr>
      </w:pPr>
    </w:p>
    <w:p w14:paraId="1F60DF30" w14:textId="7A38634E" w:rsidR="00097FDC" w:rsidRPr="007E463B" w:rsidRDefault="00C84F97" w:rsidP="004737D8">
      <w:pPr>
        <w:pStyle w:val="Heading1"/>
        <w:ind w:left="2694" w:hanging="2694"/>
        <w:rPr>
          <w:rFonts w:ascii="Times New Roman" w:hAnsi="Times New Roman" w:cs="Times New Roman"/>
          <w:color w:val="auto"/>
          <w:sz w:val="28"/>
          <w:szCs w:val="28"/>
          <w:lang w:val="mt-MT"/>
        </w:rPr>
      </w:pPr>
      <w:bookmarkStart w:id="64" w:name="_Toc115349159"/>
      <w:r w:rsidRPr="00EB5EF0">
        <w:rPr>
          <w:rFonts w:ascii="Times New Roman" w:hAnsi="Times New Roman" w:cs="Times New Roman"/>
          <w:color w:val="auto"/>
          <w:szCs w:val="28"/>
          <w:lang w:val="mt-MT"/>
        </w:rPr>
        <w:lastRenderedPageBreak/>
        <w:t>C</w:t>
      </w:r>
      <w:r w:rsidR="004737D8">
        <w:rPr>
          <w:rFonts w:ascii="Times New Roman" w:hAnsi="Times New Roman" w:cs="Times New Roman"/>
          <w:color w:val="auto"/>
          <w:sz w:val="28"/>
          <w:szCs w:val="28"/>
          <w:lang w:val="mt-MT"/>
        </w:rPr>
        <w:t xml:space="preserve">HAPTER </w:t>
      </w:r>
      <w:r w:rsidRPr="00EB5EF0">
        <w:rPr>
          <w:rFonts w:ascii="Times New Roman" w:hAnsi="Times New Roman" w:cs="Times New Roman"/>
          <w:color w:val="auto"/>
          <w:szCs w:val="28"/>
          <w:lang w:val="mt-MT"/>
        </w:rPr>
        <w:t>T</w:t>
      </w:r>
      <w:r w:rsidRPr="007E463B">
        <w:rPr>
          <w:rFonts w:ascii="Times New Roman" w:hAnsi="Times New Roman" w:cs="Times New Roman"/>
          <w:color w:val="auto"/>
          <w:sz w:val="28"/>
          <w:szCs w:val="28"/>
          <w:lang w:val="mt-MT"/>
        </w:rPr>
        <w:t>HREE</w:t>
      </w:r>
      <w:r w:rsidR="00EB5EF0">
        <w:rPr>
          <w:rFonts w:ascii="Times New Roman" w:hAnsi="Times New Roman" w:cs="Times New Roman"/>
          <w:color w:val="auto"/>
          <w:sz w:val="28"/>
          <w:szCs w:val="28"/>
          <w:lang w:val="mt-MT"/>
        </w:rPr>
        <w:t>: LITERATURE REVIEW: MUSIC EDUCATION PHILOS</w:t>
      </w:r>
      <w:r w:rsidR="00294153">
        <w:rPr>
          <w:rFonts w:ascii="Times New Roman" w:hAnsi="Times New Roman" w:cs="Times New Roman"/>
          <w:color w:val="auto"/>
          <w:sz w:val="28"/>
          <w:szCs w:val="28"/>
          <w:lang w:val="mt-MT"/>
        </w:rPr>
        <w:t xml:space="preserve">OPHIES AND THEIR APPLICATION IN </w:t>
      </w:r>
      <w:r w:rsidR="00EB5EF0">
        <w:rPr>
          <w:rFonts w:ascii="Times New Roman" w:hAnsi="Times New Roman" w:cs="Times New Roman"/>
          <w:color w:val="auto"/>
          <w:sz w:val="28"/>
          <w:szCs w:val="28"/>
          <w:lang w:val="mt-MT"/>
        </w:rPr>
        <w:t>MUSIC THEORY TEACHING AND LEARNING IN HIGHER EDUCATION</w:t>
      </w:r>
      <w:bookmarkEnd w:id="64"/>
    </w:p>
    <w:p w14:paraId="123D1827" w14:textId="6330D402" w:rsidR="00097FDC" w:rsidRPr="009F407E" w:rsidRDefault="00097FDC" w:rsidP="009F407E">
      <w:pPr>
        <w:rPr>
          <w:rFonts w:ascii="Times New Roman" w:hAnsi="Times New Roman" w:cs="Times New Roman"/>
          <w:b/>
          <w:sz w:val="32"/>
          <w:szCs w:val="32"/>
          <w:lang w:val="mt-MT"/>
        </w:rPr>
      </w:pPr>
      <w:r>
        <w:rPr>
          <w:rFonts w:ascii="Times New Roman" w:hAnsi="Times New Roman" w:cs="Times New Roman"/>
          <w:b/>
          <w:sz w:val="32"/>
          <w:szCs w:val="32"/>
          <w:lang w:val="mt-MT"/>
        </w:rPr>
        <w:t>_____________________</w:t>
      </w:r>
      <w:r w:rsidR="004737D8">
        <w:rPr>
          <w:rFonts w:ascii="Times New Roman" w:hAnsi="Times New Roman" w:cs="Times New Roman"/>
          <w:b/>
          <w:sz w:val="32"/>
          <w:szCs w:val="32"/>
          <w:lang w:val="mt-MT"/>
        </w:rPr>
        <w:t>_______________________________</w:t>
      </w:r>
      <w:r>
        <w:rPr>
          <w:rFonts w:ascii="Times New Roman" w:hAnsi="Times New Roman" w:cs="Times New Roman"/>
          <w:b/>
          <w:sz w:val="32"/>
          <w:szCs w:val="32"/>
          <w:lang w:val="mt-MT"/>
        </w:rPr>
        <w:t>_</w:t>
      </w:r>
    </w:p>
    <w:p w14:paraId="7F73AC2B" w14:textId="77777777" w:rsidR="00C66634" w:rsidRPr="00C66634" w:rsidRDefault="00C66634" w:rsidP="00C66634">
      <w:pPr>
        <w:rPr>
          <w:rFonts w:ascii="Times New Roman" w:hAnsi="Times New Roman" w:cs="Times New Roman"/>
          <w:sz w:val="26"/>
          <w:szCs w:val="26"/>
          <w:lang w:val="mt-MT"/>
        </w:rPr>
      </w:pPr>
    </w:p>
    <w:p w14:paraId="09899C35" w14:textId="60CCE1FB" w:rsidR="00097FDC" w:rsidRDefault="00552FE3" w:rsidP="007C59C5">
      <w:pPr>
        <w:pStyle w:val="Heading1"/>
        <w:spacing w:line="480" w:lineRule="auto"/>
        <w:rPr>
          <w:rFonts w:ascii="Times New Roman" w:hAnsi="Times New Roman"/>
          <w:color w:val="auto"/>
          <w:sz w:val="24"/>
          <w:szCs w:val="24"/>
          <w:lang w:val="mt-MT"/>
        </w:rPr>
      </w:pPr>
      <w:bookmarkStart w:id="65" w:name="_Toc63860763"/>
      <w:bookmarkStart w:id="66" w:name="_Toc115349160"/>
      <w:r w:rsidRPr="00552FE3">
        <w:rPr>
          <w:rFonts w:ascii="Times New Roman" w:hAnsi="Times New Roman"/>
          <w:color w:val="auto"/>
          <w:sz w:val="24"/>
          <w:szCs w:val="24"/>
          <w:lang w:val="mt-MT"/>
        </w:rPr>
        <w:t>3.1 INTRODUCTION</w:t>
      </w:r>
      <w:bookmarkEnd w:id="65"/>
      <w:bookmarkEnd w:id="66"/>
    </w:p>
    <w:p w14:paraId="2F064269" w14:textId="77777777" w:rsidR="007C59C5" w:rsidRPr="007C59C5" w:rsidRDefault="007C59C5" w:rsidP="007C59C5">
      <w:pPr>
        <w:spacing w:after="0"/>
        <w:rPr>
          <w:rFonts w:ascii="Times New Roman" w:hAnsi="Times New Roman" w:cs="Times New Roman"/>
          <w:sz w:val="24"/>
          <w:szCs w:val="24"/>
          <w:lang w:val="mt-MT"/>
        </w:rPr>
      </w:pPr>
    </w:p>
    <w:p w14:paraId="7F3A53F3" w14:textId="203E18B6" w:rsidR="00097FDC" w:rsidRDefault="00294153" w:rsidP="004C7BD5">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mt-MT"/>
        </w:rPr>
        <w:t>Chapter Two</w:t>
      </w:r>
      <w:r w:rsidR="00097FDC">
        <w:rPr>
          <w:rFonts w:ascii="Times New Roman" w:hAnsi="Times New Roman" w:cs="Times New Roman"/>
          <w:sz w:val="24"/>
          <w:szCs w:val="24"/>
          <w:lang w:val="mt-MT"/>
        </w:rPr>
        <w:t xml:space="preserve"> reviewed scholarly literature on the skills that the music theory curriculum in Higher Education should target and develop in music learners. The core skills identified were part-writing and composition, aural skills and </w:t>
      </w:r>
      <w:r w:rsidR="00097FDC" w:rsidRPr="001E032D">
        <w:rPr>
          <w:rFonts w:ascii="Times New Roman" w:hAnsi="Times New Roman" w:cs="Times New Roman"/>
          <w:sz w:val="24"/>
          <w:szCs w:val="24"/>
          <w:lang w:val="mt-MT"/>
        </w:rPr>
        <w:t>sight</w:t>
      </w:r>
      <w:r w:rsidR="00EA3C91">
        <w:rPr>
          <w:rFonts w:ascii="Times New Roman" w:hAnsi="Times New Roman" w:cs="Times New Roman"/>
          <w:sz w:val="24"/>
          <w:szCs w:val="24"/>
          <w:lang w:val="mt-MT"/>
        </w:rPr>
        <w:t xml:space="preserve"> </w:t>
      </w:r>
      <w:r w:rsidR="00097FDC" w:rsidRPr="001E032D">
        <w:rPr>
          <w:rFonts w:ascii="Times New Roman" w:hAnsi="Times New Roman" w:cs="Times New Roman"/>
          <w:sz w:val="24"/>
          <w:szCs w:val="24"/>
          <w:lang w:val="mt-MT"/>
        </w:rPr>
        <w:t>singing,</w:t>
      </w:r>
      <w:r w:rsidR="00097FDC">
        <w:rPr>
          <w:rFonts w:ascii="Times New Roman" w:hAnsi="Times New Roman" w:cs="Times New Roman"/>
          <w:sz w:val="24"/>
          <w:szCs w:val="24"/>
          <w:lang w:val="mt-MT"/>
        </w:rPr>
        <w:t xml:space="preserve"> improvisation, music analysis and keyboard harmony. The review also explored effective approaches to teaching counterpoint, to incorporating digital technologies, to using music repertoire from different genres and to assessing students through portofolios. </w:t>
      </w:r>
      <w:r w:rsidR="00A3375A">
        <w:rPr>
          <w:rFonts w:ascii="Times New Roman" w:hAnsi="Times New Roman" w:cs="Times New Roman"/>
          <w:sz w:val="24"/>
          <w:szCs w:val="24"/>
          <w:lang w:val="mt-MT"/>
        </w:rPr>
        <w:t>These approaches</w:t>
      </w:r>
      <w:r w:rsidR="00097FDC" w:rsidRPr="001E032D">
        <w:rPr>
          <w:rFonts w:ascii="Times New Roman" w:hAnsi="Times New Roman" w:cs="Times New Roman"/>
          <w:sz w:val="24"/>
          <w:szCs w:val="24"/>
          <w:lang w:val="mt-MT"/>
        </w:rPr>
        <w:t xml:space="preserve"> as proposed, need to be nurtured in a student-centred and </w:t>
      </w:r>
      <w:r w:rsidR="00A3375A">
        <w:rPr>
          <w:rFonts w:ascii="Times New Roman" w:hAnsi="Times New Roman" w:cs="Times New Roman"/>
          <w:sz w:val="24"/>
          <w:szCs w:val="24"/>
          <w:lang w:val="mt-MT"/>
        </w:rPr>
        <w:t>enquiry-based environment. L</w:t>
      </w:r>
      <w:r w:rsidR="00097FDC" w:rsidRPr="001E032D">
        <w:rPr>
          <w:rFonts w:ascii="Times New Roman" w:hAnsi="Times New Roman" w:cs="Times New Roman"/>
          <w:sz w:val="24"/>
          <w:szCs w:val="24"/>
          <w:lang w:val="mt-MT"/>
        </w:rPr>
        <w:t>iterature on High</w:t>
      </w:r>
      <w:r w:rsidR="00A3375A">
        <w:rPr>
          <w:rFonts w:ascii="Times New Roman" w:hAnsi="Times New Roman" w:cs="Times New Roman"/>
          <w:sz w:val="24"/>
          <w:szCs w:val="24"/>
          <w:lang w:val="mt-MT"/>
        </w:rPr>
        <w:t>er</w:t>
      </w:r>
      <w:r w:rsidR="00097FDC" w:rsidRPr="001E032D">
        <w:rPr>
          <w:rFonts w:ascii="Times New Roman" w:hAnsi="Times New Roman" w:cs="Times New Roman"/>
          <w:sz w:val="24"/>
          <w:szCs w:val="24"/>
          <w:lang w:val="mt-MT"/>
        </w:rPr>
        <w:t xml:space="preserve"> Education suggests that </w:t>
      </w:r>
      <w:r w:rsidRPr="00A3375A">
        <w:rPr>
          <w:rFonts w:ascii="Times New Roman" w:hAnsi="Times New Roman" w:cs="Times New Roman"/>
          <w:sz w:val="24"/>
          <w:szCs w:val="24"/>
          <w:lang w:val="mt-MT"/>
        </w:rPr>
        <w:t xml:space="preserve">such practices </w:t>
      </w:r>
      <w:r w:rsidR="00A3375A">
        <w:rPr>
          <w:rFonts w:ascii="Times New Roman" w:hAnsi="Times New Roman" w:cs="Times New Roman"/>
          <w:sz w:val="24"/>
          <w:szCs w:val="24"/>
          <w:lang w:val="mt-MT"/>
        </w:rPr>
        <w:t>create</w:t>
      </w:r>
      <w:r w:rsidR="00097FDC" w:rsidRPr="001E032D">
        <w:rPr>
          <w:rFonts w:ascii="Times New Roman" w:hAnsi="Times New Roman" w:cs="Times New Roman"/>
          <w:sz w:val="24"/>
          <w:szCs w:val="24"/>
          <w:lang w:val="mt-MT"/>
        </w:rPr>
        <w:t xml:space="preserve"> ideal conditions for learning (Fry, Ketteridge and Marshall, 2009). T</w:t>
      </w:r>
      <w:r w:rsidR="00097FDC" w:rsidRPr="001E032D">
        <w:rPr>
          <w:rFonts w:ascii="Times New Roman" w:hAnsi="Times New Roman" w:cs="Times New Roman"/>
          <w:sz w:val="24"/>
          <w:szCs w:val="24"/>
          <w:lang w:val="en-GB"/>
        </w:rPr>
        <w:t>his chapter presents a review of different philosophies on music</w:t>
      </w:r>
      <w:r w:rsidR="00097FDC" w:rsidRPr="00995445">
        <w:rPr>
          <w:rFonts w:ascii="Times New Roman" w:hAnsi="Times New Roman" w:cs="Times New Roman"/>
          <w:sz w:val="24"/>
          <w:szCs w:val="24"/>
          <w:lang w:val="en-GB"/>
        </w:rPr>
        <w:t xml:space="preserve"> education</w:t>
      </w:r>
      <w:r w:rsidR="00097FDC">
        <w:rPr>
          <w:rFonts w:ascii="Times New Roman" w:hAnsi="Times New Roman" w:cs="Times New Roman"/>
          <w:sz w:val="24"/>
          <w:szCs w:val="24"/>
          <w:lang w:val="en-GB"/>
        </w:rPr>
        <w:t xml:space="preserve">, and </w:t>
      </w:r>
      <w:r w:rsidR="00097FDC" w:rsidRPr="00995445">
        <w:rPr>
          <w:rFonts w:ascii="Times New Roman" w:hAnsi="Times New Roman" w:cs="Times New Roman"/>
          <w:sz w:val="24"/>
          <w:szCs w:val="24"/>
          <w:lang w:val="en-GB"/>
        </w:rPr>
        <w:t xml:space="preserve">it explores how these relate to music theory teaching and learning in </w:t>
      </w:r>
      <w:r w:rsidR="00097FDC">
        <w:rPr>
          <w:rFonts w:ascii="Times New Roman" w:hAnsi="Times New Roman" w:cs="Times New Roman"/>
          <w:sz w:val="24"/>
          <w:szCs w:val="24"/>
          <w:lang w:val="en-GB"/>
        </w:rPr>
        <w:t>Higher Education</w:t>
      </w:r>
      <w:r w:rsidR="00097FDC" w:rsidRPr="00995445">
        <w:rPr>
          <w:rFonts w:ascii="Times New Roman" w:hAnsi="Times New Roman" w:cs="Times New Roman"/>
          <w:sz w:val="24"/>
          <w:szCs w:val="24"/>
          <w:lang w:val="en-GB"/>
        </w:rPr>
        <w:t xml:space="preserve">. </w:t>
      </w:r>
      <w:r w:rsidR="00097FDC">
        <w:rPr>
          <w:rFonts w:ascii="Times New Roman" w:hAnsi="Times New Roman" w:cs="Times New Roman"/>
          <w:sz w:val="24"/>
          <w:szCs w:val="24"/>
          <w:lang w:val="en-GB"/>
        </w:rPr>
        <w:t>The reason for exploring these different philosophies and linking them with music theory teaching in Higher Education</w:t>
      </w:r>
      <w:r w:rsidR="00FA0D84">
        <w:rPr>
          <w:rFonts w:ascii="Times New Roman" w:hAnsi="Times New Roman" w:cs="Times New Roman"/>
          <w:sz w:val="24"/>
          <w:szCs w:val="24"/>
          <w:lang w:val="en-GB"/>
        </w:rPr>
        <w:t>,</w:t>
      </w:r>
      <w:r w:rsidR="00097FDC">
        <w:rPr>
          <w:rFonts w:ascii="Times New Roman" w:hAnsi="Times New Roman" w:cs="Times New Roman"/>
          <w:sz w:val="24"/>
          <w:szCs w:val="24"/>
          <w:lang w:val="en-GB"/>
        </w:rPr>
        <w:t xml:space="preserve"> is because music theory teachers’ beliefs about effective teaching in general and music </w:t>
      </w:r>
      <w:r w:rsidR="000738A6">
        <w:rPr>
          <w:rFonts w:ascii="Times New Roman" w:hAnsi="Times New Roman" w:cs="Times New Roman"/>
          <w:sz w:val="24"/>
          <w:szCs w:val="24"/>
          <w:lang w:val="en-GB"/>
        </w:rPr>
        <w:t>theory, shape</w:t>
      </w:r>
      <w:r w:rsidR="00097FDC">
        <w:rPr>
          <w:rFonts w:ascii="Times New Roman" w:hAnsi="Times New Roman" w:cs="Times New Roman"/>
          <w:sz w:val="24"/>
          <w:szCs w:val="24"/>
          <w:lang w:val="en-GB"/>
        </w:rPr>
        <w:t xml:space="preserve"> the way they approach the subject regardless of the skills and approaches to teaching identified by music theory curricula. </w:t>
      </w:r>
    </w:p>
    <w:p w14:paraId="7BB3820B" w14:textId="47F31E90" w:rsidR="00097FDC" w:rsidRDefault="00097FDC" w:rsidP="00552FE3">
      <w:pPr>
        <w:spacing w:after="0" w:line="480" w:lineRule="auto"/>
        <w:ind w:firstLine="720"/>
        <w:jc w:val="both"/>
        <w:rPr>
          <w:rFonts w:ascii="Times New Roman" w:hAnsi="Times New Roman" w:cs="Times New Roman"/>
          <w:sz w:val="24"/>
          <w:szCs w:val="24"/>
          <w:lang w:val="mt-MT"/>
        </w:rPr>
      </w:pPr>
      <w:r>
        <w:rPr>
          <w:rFonts w:ascii="Times New Roman" w:hAnsi="Times New Roman" w:cs="Times New Roman"/>
          <w:sz w:val="24"/>
          <w:szCs w:val="24"/>
          <w:lang w:val="mt-MT"/>
        </w:rPr>
        <w:t>Theory</w:t>
      </w:r>
      <w:r w:rsidRPr="00995445">
        <w:rPr>
          <w:rFonts w:ascii="Times New Roman" w:hAnsi="Times New Roman" w:cs="Times New Roman"/>
          <w:sz w:val="24"/>
          <w:szCs w:val="24"/>
          <w:lang w:val="mt-MT"/>
        </w:rPr>
        <w:t xml:space="preserve"> inform</w:t>
      </w:r>
      <w:r>
        <w:rPr>
          <w:rFonts w:ascii="Times New Roman" w:hAnsi="Times New Roman" w:cs="Times New Roman"/>
          <w:sz w:val="24"/>
          <w:szCs w:val="24"/>
          <w:lang w:val="mt-MT"/>
        </w:rPr>
        <w:t>s</w:t>
      </w:r>
      <w:r w:rsidRPr="00995445">
        <w:rPr>
          <w:rFonts w:ascii="Times New Roman" w:hAnsi="Times New Roman" w:cs="Times New Roman"/>
          <w:sz w:val="24"/>
          <w:szCs w:val="24"/>
          <w:lang w:val="mt-MT"/>
        </w:rPr>
        <w:t xml:space="preserve"> practice and practice </w:t>
      </w:r>
      <w:r>
        <w:rPr>
          <w:rFonts w:ascii="Times New Roman" w:hAnsi="Times New Roman" w:cs="Times New Roman"/>
          <w:sz w:val="24"/>
          <w:szCs w:val="24"/>
          <w:lang w:val="mt-MT"/>
        </w:rPr>
        <w:t>reinfo</w:t>
      </w:r>
      <w:r w:rsidRPr="00995445">
        <w:rPr>
          <w:rFonts w:ascii="Times New Roman" w:hAnsi="Times New Roman" w:cs="Times New Roman"/>
          <w:sz w:val="24"/>
          <w:szCs w:val="24"/>
          <w:lang w:val="mt-MT"/>
        </w:rPr>
        <w:t xml:space="preserve">rces theory in music teaching and learning. Abramo (2012) </w:t>
      </w:r>
      <w:r>
        <w:rPr>
          <w:rFonts w:ascii="Times New Roman" w:hAnsi="Times New Roman" w:cs="Times New Roman"/>
          <w:sz w:val="24"/>
          <w:szCs w:val="24"/>
          <w:lang w:val="mt-MT"/>
        </w:rPr>
        <w:t>and Westerlund and Väkevä</w:t>
      </w:r>
      <w:r w:rsidRPr="00995445">
        <w:rPr>
          <w:rFonts w:ascii="Times New Roman" w:hAnsi="Times New Roman" w:cs="Times New Roman"/>
          <w:sz w:val="24"/>
          <w:szCs w:val="24"/>
          <w:lang w:val="mt-MT"/>
        </w:rPr>
        <w:t xml:space="preserve"> </w:t>
      </w:r>
      <w:r>
        <w:rPr>
          <w:rFonts w:ascii="Times New Roman" w:hAnsi="Times New Roman" w:cs="Times New Roman"/>
          <w:sz w:val="24"/>
          <w:szCs w:val="24"/>
          <w:lang w:val="mt-MT"/>
        </w:rPr>
        <w:t>(</w:t>
      </w:r>
      <w:r w:rsidRPr="00995445">
        <w:rPr>
          <w:rFonts w:ascii="Times New Roman" w:hAnsi="Times New Roman" w:cs="Times New Roman"/>
          <w:sz w:val="24"/>
          <w:szCs w:val="24"/>
          <w:lang w:val="mt-MT"/>
        </w:rPr>
        <w:t xml:space="preserve">2011) </w:t>
      </w:r>
      <w:r>
        <w:rPr>
          <w:rFonts w:ascii="Times New Roman" w:hAnsi="Times New Roman" w:cs="Times New Roman"/>
          <w:sz w:val="24"/>
          <w:szCs w:val="24"/>
          <w:lang w:val="mt-MT"/>
        </w:rPr>
        <w:t>argue that music educators’ theories</w:t>
      </w:r>
      <w:r w:rsidRPr="00995445">
        <w:rPr>
          <w:rFonts w:ascii="Times New Roman" w:hAnsi="Times New Roman" w:cs="Times New Roman"/>
          <w:sz w:val="24"/>
          <w:szCs w:val="24"/>
          <w:lang w:val="mt-MT"/>
        </w:rPr>
        <w:t xml:space="preserve"> should always be aimed at improv</w:t>
      </w:r>
      <w:r>
        <w:rPr>
          <w:rFonts w:ascii="Times New Roman" w:hAnsi="Times New Roman" w:cs="Times New Roman"/>
          <w:sz w:val="24"/>
          <w:szCs w:val="24"/>
          <w:lang w:val="mt-MT"/>
        </w:rPr>
        <w:t>ing practice and for creating</w:t>
      </w:r>
      <w:r w:rsidRPr="00995445">
        <w:rPr>
          <w:rFonts w:ascii="Times New Roman" w:hAnsi="Times New Roman" w:cs="Times New Roman"/>
          <w:sz w:val="24"/>
          <w:szCs w:val="24"/>
          <w:lang w:val="mt-MT"/>
        </w:rPr>
        <w:t xml:space="preserve"> new possibilities </w:t>
      </w:r>
      <w:r w:rsidRPr="00995445">
        <w:rPr>
          <w:rFonts w:ascii="Times New Roman" w:hAnsi="Times New Roman" w:cs="Times New Roman"/>
          <w:sz w:val="24"/>
          <w:szCs w:val="24"/>
          <w:lang w:val="mt-MT"/>
        </w:rPr>
        <w:lastRenderedPageBreak/>
        <w:t>for richer professional dialogue</w:t>
      </w:r>
      <w:r>
        <w:rPr>
          <w:rFonts w:ascii="Times New Roman" w:hAnsi="Times New Roman" w:cs="Times New Roman"/>
          <w:sz w:val="24"/>
          <w:szCs w:val="24"/>
          <w:lang w:val="mt-MT"/>
        </w:rPr>
        <w:t xml:space="preserve">. </w:t>
      </w:r>
      <w:r w:rsidRPr="00995445">
        <w:rPr>
          <w:rFonts w:ascii="Times New Roman" w:hAnsi="Times New Roman" w:cs="Times New Roman"/>
          <w:sz w:val="24"/>
          <w:szCs w:val="24"/>
          <w:lang w:val="mt-MT"/>
        </w:rPr>
        <w:t xml:space="preserve">In her paper </w:t>
      </w:r>
      <w:r w:rsidR="000704EA" w:rsidRPr="000704EA">
        <w:rPr>
          <w:rFonts w:ascii="Times New Roman" w:hAnsi="Times New Roman" w:cs="Times New Roman"/>
          <w:sz w:val="24"/>
          <w:szCs w:val="24"/>
          <w:lang w:val="mt-MT"/>
        </w:rPr>
        <w:t>‘</w:t>
      </w:r>
      <w:r w:rsidRPr="000704EA">
        <w:rPr>
          <w:rFonts w:ascii="Times New Roman" w:hAnsi="Times New Roman" w:cs="Times New Roman"/>
          <w:sz w:val="24"/>
          <w:szCs w:val="24"/>
          <w:lang w:val="mt-MT"/>
        </w:rPr>
        <w:t>What philosophy can bring to music education: musicianship as a case in point</w:t>
      </w:r>
      <w:r w:rsidR="000704EA" w:rsidRPr="000704EA">
        <w:rPr>
          <w:rFonts w:ascii="Times New Roman" w:hAnsi="Times New Roman" w:cs="Times New Roman"/>
          <w:sz w:val="24"/>
          <w:szCs w:val="24"/>
          <w:lang w:val="mt-MT"/>
        </w:rPr>
        <w:t>’</w:t>
      </w:r>
      <w:r w:rsidRPr="00995445">
        <w:rPr>
          <w:rFonts w:ascii="Times New Roman" w:hAnsi="Times New Roman" w:cs="Times New Roman"/>
          <w:sz w:val="24"/>
          <w:szCs w:val="24"/>
          <w:lang w:val="mt-MT"/>
        </w:rPr>
        <w:t>, Jorgensen (2003) states that music philosophers can clarify ideas, interrogate common</w:t>
      </w:r>
      <w:r w:rsidR="00344107">
        <w:rPr>
          <w:rFonts w:ascii="Times New Roman" w:hAnsi="Times New Roman" w:cs="Times New Roman"/>
          <w:sz w:val="24"/>
          <w:szCs w:val="24"/>
          <w:lang w:val="mt-MT"/>
        </w:rPr>
        <w:t xml:space="preserve"> </w:t>
      </w:r>
      <w:r w:rsidRPr="00995445">
        <w:rPr>
          <w:rFonts w:ascii="Times New Roman" w:hAnsi="Times New Roman" w:cs="Times New Roman"/>
          <w:sz w:val="24"/>
          <w:szCs w:val="24"/>
          <w:lang w:val="mt-MT"/>
        </w:rPr>
        <w:t>places and suggest application to practice. Jorgensen asserts that the philosophers ask questions that help clear the meaning and instigate reflection on the part of t</w:t>
      </w:r>
      <w:r w:rsidR="0050723B">
        <w:rPr>
          <w:rFonts w:ascii="Times New Roman" w:hAnsi="Times New Roman" w:cs="Times New Roman"/>
          <w:sz w:val="24"/>
          <w:szCs w:val="24"/>
          <w:lang w:val="mt-MT"/>
        </w:rPr>
        <w:t>hose engaged in music education,</w:t>
      </w:r>
      <w:r w:rsidRPr="00995445">
        <w:rPr>
          <w:rFonts w:ascii="Times New Roman" w:hAnsi="Times New Roman" w:cs="Times New Roman"/>
          <w:sz w:val="24"/>
          <w:szCs w:val="24"/>
          <w:lang w:val="mt-MT"/>
        </w:rPr>
        <w:t xml:space="preserve"> interrogate what is ‘taken-for-granted’ and think through the possibilities of better thought and practice in the future</w:t>
      </w:r>
      <w:r>
        <w:rPr>
          <w:rFonts w:ascii="Times New Roman" w:hAnsi="Times New Roman" w:cs="Times New Roman"/>
          <w:sz w:val="24"/>
          <w:szCs w:val="24"/>
          <w:lang w:val="mt-MT"/>
        </w:rPr>
        <w:t xml:space="preserve">. </w:t>
      </w:r>
      <w:r w:rsidR="00A34439">
        <w:rPr>
          <w:rFonts w:ascii="Times New Roman" w:hAnsi="Times New Roman" w:cs="Times New Roman"/>
          <w:sz w:val="24"/>
          <w:szCs w:val="24"/>
          <w:lang w:val="mt-MT"/>
        </w:rPr>
        <w:t>Westerlund and Väkevä (2011, p</w:t>
      </w:r>
      <w:r w:rsidRPr="00995445">
        <w:rPr>
          <w:rFonts w:ascii="Times New Roman" w:hAnsi="Times New Roman" w:cs="Times New Roman"/>
          <w:sz w:val="24"/>
          <w:szCs w:val="24"/>
          <w:lang w:val="mt-MT"/>
        </w:rPr>
        <w:t>.</w:t>
      </w:r>
      <w:r w:rsidR="002055D3">
        <w:rPr>
          <w:rFonts w:ascii="Times New Roman" w:hAnsi="Times New Roman" w:cs="Times New Roman"/>
          <w:sz w:val="24"/>
          <w:szCs w:val="24"/>
          <w:lang w:val="mt-MT"/>
        </w:rPr>
        <w:t xml:space="preserve"> </w:t>
      </w:r>
      <w:r w:rsidRPr="00995445">
        <w:rPr>
          <w:rFonts w:ascii="Times New Roman" w:hAnsi="Times New Roman" w:cs="Times New Roman"/>
          <w:sz w:val="24"/>
          <w:szCs w:val="24"/>
          <w:lang w:val="mt-MT"/>
        </w:rPr>
        <w:t xml:space="preserve">46) assert that the crucial point about </w:t>
      </w:r>
      <w:r>
        <w:rPr>
          <w:rFonts w:ascii="Times New Roman" w:hAnsi="Times New Roman" w:cs="Times New Roman"/>
          <w:sz w:val="24"/>
          <w:szCs w:val="24"/>
          <w:lang w:val="mt-MT"/>
        </w:rPr>
        <w:t>philosophies</w:t>
      </w:r>
      <w:r w:rsidRPr="00995445">
        <w:rPr>
          <w:rFonts w:ascii="Times New Roman" w:hAnsi="Times New Roman" w:cs="Times New Roman"/>
          <w:sz w:val="24"/>
          <w:szCs w:val="24"/>
          <w:lang w:val="mt-MT"/>
        </w:rPr>
        <w:t xml:space="preserve"> is that they are ‘options’ for our thoughts and that they ‘provide us tools’. </w:t>
      </w:r>
      <w:r>
        <w:rPr>
          <w:rFonts w:ascii="Times New Roman" w:hAnsi="Times New Roman" w:cs="Times New Roman"/>
          <w:sz w:val="24"/>
          <w:szCs w:val="24"/>
          <w:lang w:val="en-GB"/>
        </w:rPr>
        <w:t xml:space="preserve">So essentially, this chapter focuses on </w:t>
      </w:r>
      <w:r w:rsidR="00344107">
        <w:rPr>
          <w:rFonts w:ascii="Times New Roman" w:hAnsi="Times New Roman" w:cs="Times New Roman"/>
          <w:sz w:val="24"/>
          <w:szCs w:val="24"/>
          <w:lang w:val="en-GB"/>
        </w:rPr>
        <w:t xml:space="preserve">different music education philosophies aimed at helping </w:t>
      </w:r>
      <w:r>
        <w:rPr>
          <w:rFonts w:ascii="Times New Roman" w:hAnsi="Times New Roman" w:cs="Times New Roman"/>
          <w:sz w:val="24"/>
          <w:szCs w:val="24"/>
          <w:lang w:val="en-GB"/>
        </w:rPr>
        <w:t>music theory teacher</w:t>
      </w:r>
      <w:r w:rsidR="00344107">
        <w:rPr>
          <w:rFonts w:ascii="Times New Roman" w:hAnsi="Times New Roman" w:cs="Times New Roman"/>
          <w:sz w:val="24"/>
          <w:szCs w:val="24"/>
          <w:lang w:val="en-GB"/>
        </w:rPr>
        <w:t>s to</w:t>
      </w:r>
      <w:r>
        <w:rPr>
          <w:rFonts w:ascii="Times New Roman" w:hAnsi="Times New Roman" w:cs="Times New Roman"/>
          <w:sz w:val="24"/>
          <w:szCs w:val="24"/>
          <w:lang w:val="en-GB"/>
        </w:rPr>
        <w:t xml:space="preserve"> </w:t>
      </w:r>
      <w:r w:rsidR="00344107">
        <w:rPr>
          <w:rFonts w:ascii="Times New Roman" w:hAnsi="Times New Roman" w:cs="Times New Roman"/>
          <w:sz w:val="24"/>
          <w:szCs w:val="24"/>
          <w:lang w:val="en-GB"/>
        </w:rPr>
        <w:t xml:space="preserve">identify how these </w:t>
      </w:r>
      <w:r w:rsidR="00344107" w:rsidRPr="00E65BF1">
        <w:rPr>
          <w:rFonts w:ascii="Times New Roman" w:hAnsi="Times New Roman" w:cs="Times New Roman"/>
          <w:sz w:val="24"/>
          <w:szCs w:val="24"/>
          <w:lang w:val="en-GB"/>
        </w:rPr>
        <w:t>music education</w:t>
      </w:r>
      <w:r w:rsidR="00344107">
        <w:rPr>
          <w:rFonts w:ascii="Times New Roman" w:hAnsi="Times New Roman" w:cs="Times New Roman"/>
          <w:sz w:val="24"/>
          <w:szCs w:val="24"/>
          <w:lang w:val="en-GB"/>
        </w:rPr>
        <w:t xml:space="preserve"> philosophies</w:t>
      </w:r>
      <w:r>
        <w:rPr>
          <w:rFonts w:ascii="Times New Roman" w:hAnsi="Times New Roman" w:cs="Times New Roman"/>
          <w:sz w:val="24"/>
          <w:szCs w:val="24"/>
          <w:lang w:val="en-GB"/>
        </w:rPr>
        <w:t xml:space="preserve"> shape the way they teach and by extension, how their students learn.</w:t>
      </w:r>
    </w:p>
    <w:p w14:paraId="3D583FEB" w14:textId="1155292D" w:rsidR="00097FDC" w:rsidRPr="00552FE3" w:rsidRDefault="00097FDC" w:rsidP="00552FE3">
      <w:pPr>
        <w:spacing w:line="480" w:lineRule="auto"/>
        <w:ind w:firstLine="720"/>
        <w:jc w:val="both"/>
        <w:rPr>
          <w:rFonts w:ascii="Times New Roman" w:hAnsi="Times New Roman" w:cs="Times New Roman"/>
          <w:sz w:val="24"/>
          <w:szCs w:val="24"/>
          <w:lang w:val="mt-MT"/>
        </w:rPr>
      </w:pPr>
      <w:r w:rsidRPr="00995445">
        <w:rPr>
          <w:rFonts w:ascii="Times New Roman" w:hAnsi="Times New Roman" w:cs="Times New Roman"/>
          <w:sz w:val="24"/>
          <w:szCs w:val="24"/>
          <w:lang w:val="mt-MT"/>
        </w:rPr>
        <w:t>Praxis is an important element of effective music teaching and learning</w:t>
      </w:r>
      <w:r>
        <w:rPr>
          <w:rFonts w:ascii="Times New Roman" w:hAnsi="Times New Roman" w:cs="Times New Roman"/>
          <w:sz w:val="24"/>
          <w:szCs w:val="24"/>
          <w:lang w:val="mt-MT"/>
        </w:rPr>
        <w:t xml:space="preserve"> as it deals with </w:t>
      </w:r>
      <w:r w:rsidRPr="00995445">
        <w:rPr>
          <w:rFonts w:ascii="Times New Roman" w:hAnsi="Times New Roman" w:cs="Times New Roman"/>
          <w:sz w:val="24"/>
          <w:szCs w:val="24"/>
          <w:lang w:val="mt-MT"/>
        </w:rPr>
        <w:t>the embodiment of knowledge and</w:t>
      </w:r>
      <w:r>
        <w:rPr>
          <w:rFonts w:ascii="Times New Roman" w:hAnsi="Times New Roman" w:cs="Times New Roman"/>
          <w:sz w:val="24"/>
          <w:szCs w:val="24"/>
          <w:lang w:val="mt-MT"/>
        </w:rPr>
        <w:t xml:space="preserve"> experience of music. The importance of praxis </w:t>
      </w:r>
      <w:r w:rsidRPr="00995445">
        <w:rPr>
          <w:rFonts w:ascii="Times New Roman" w:hAnsi="Times New Roman" w:cs="Times New Roman"/>
          <w:sz w:val="24"/>
          <w:szCs w:val="24"/>
          <w:lang w:val="mt-MT"/>
        </w:rPr>
        <w:t xml:space="preserve">was </w:t>
      </w:r>
      <w:r>
        <w:rPr>
          <w:rFonts w:ascii="Times New Roman" w:hAnsi="Times New Roman" w:cs="Times New Roman"/>
          <w:sz w:val="24"/>
          <w:szCs w:val="24"/>
          <w:lang w:val="mt-MT"/>
        </w:rPr>
        <w:t xml:space="preserve">emphasised </w:t>
      </w:r>
      <w:r w:rsidRPr="00995445">
        <w:rPr>
          <w:rFonts w:ascii="Times New Roman" w:hAnsi="Times New Roman" w:cs="Times New Roman"/>
          <w:sz w:val="24"/>
          <w:szCs w:val="24"/>
          <w:lang w:val="mt-MT"/>
        </w:rPr>
        <w:t xml:space="preserve">by </w:t>
      </w:r>
      <w:r>
        <w:rPr>
          <w:rFonts w:ascii="Times New Roman" w:hAnsi="Times New Roman" w:cs="Times New Roman"/>
          <w:sz w:val="24"/>
          <w:szCs w:val="24"/>
          <w:lang w:val="mt-MT"/>
        </w:rPr>
        <w:t xml:space="preserve">music pedagogues such as </w:t>
      </w:r>
      <w:r w:rsidRPr="00995445">
        <w:rPr>
          <w:rFonts w:ascii="Times New Roman" w:hAnsi="Times New Roman" w:cs="Times New Roman"/>
          <w:sz w:val="24"/>
          <w:szCs w:val="24"/>
          <w:lang w:val="mt-MT"/>
        </w:rPr>
        <w:t>Elliot (</w:t>
      </w:r>
      <w:r>
        <w:rPr>
          <w:rFonts w:ascii="Times New Roman" w:hAnsi="Times New Roman" w:cs="Times New Roman"/>
          <w:sz w:val="24"/>
          <w:szCs w:val="24"/>
          <w:lang w:val="mt-MT"/>
        </w:rPr>
        <w:t>1995</w:t>
      </w:r>
      <w:r w:rsidRPr="00995445">
        <w:rPr>
          <w:rFonts w:ascii="Times New Roman" w:hAnsi="Times New Roman" w:cs="Times New Roman"/>
          <w:sz w:val="24"/>
          <w:szCs w:val="24"/>
          <w:lang w:val="mt-MT"/>
        </w:rPr>
        <w:t>), Green (2008)</w:t>
      </w:r>
      <w:r>
        <w:rPr>
          <w:rFonts w:ascii="Times New Roman" w:hAnsi="Times New Roman" w:cs="Times New Roman"/>
          <w:sz w:val="24"/>
          <w:szCs w:val="24"/>
          <w:lang w:val="mt-MT"/>
        </w:rPr>
        <w:t xml:space="preserve">, </w:t>
      </w:r>
      <w:r w:rsidRPr="00995445">
        <w:rPr>
          <w:rFonts w:ascii="Times New Roman" w:hAnsi="Times New Roman" w:cs="Times New Roman"/>
          <w:sz w:val="24"/>
          <w:szCs w:val="24"/>
          <w:lang w:val="mt-MT"/>
        </w:rPr>
        <w:t>Swanwick (1979)</w:t>
      </w:r>
      <w:r w:rsidR="00D04884">
        <w:rPr>
          <w:rFonts w:ascii="Times New Roman" w:hAnsi="Times New Roman" w:cs="Times New Roman"/>
          <w:sz w:val="24"/>
          <w:szCs w:val="24"/>
          <w:lang w:val="mt-MT"/>
        </w:rPr>
        <w:t>,</w:t>
      </w:r>
      <w:r>
        <w:rPr>
          <w:rFonts w:ascii="Times New Roman" w:hAnsi="Times New Roman" w:cs="Times New Roman"/>
          <w:sz w:val="24"/>
          <w:szCs w:val="24"/>
          <w:lang w:val="mt-MT"/>
        </w:rPr>
        <w:t xml:space="preserve"> and</w:t>
      </w:r>
      <w:r w:rsidRPr="00995445">
        <w:rPr>
          <w:rFonts w:ascii="Times New Roman" w:hAnsi="Times New Roman" w:cs="Times New Roman"/>
          <w:sz w:val="24"/>
          <w:szCs w:val="24"/>
          <w:lang w:val="mt-MT"/>
        </w:rPr>
        <w:t xml:space="preserve"> Regelski (2000)</w:t>
      </w:r>
      <w:r>
        <w:rPr>
          <w:rFonts w:ascii="Times New Roman" w:hAnsi="Times New Roman" w:cs="Times New Roman"/>
          <w:sz w:val="24"/>
          <w:szCs w:val="24"/>
          <w:lang w:val="mt-MT"/>
        </w:rPr>
        <w:t xml:space="preserve">. </w:t>
      </w:r>
      <w:r w:rsidRPr="00995445">
        <w:rPr>
          <w:rFonts w:ascii="Times New Roman" w:hAnsi="Times New Roman" w:cs="Times New Roman"/>
          <w:sz w:val="24"/>
          <w:szCs w:val="24"/>
          <w:lang w:val="mt-MT"/>
        </w:rPr>
        <w:t>Regelski (200</w:t>
      </w:r>
      <w:r>
        <w:rPr>
          <w:rFonts w:ascii="Times New Roman" w:hAnsi="Times New Roman" w:cs="Times New Roman"/>
          <w:sz w:val="24"/>
          <w:szCs w:val="24"/>
          <w:lang w:val="mt-MT"/>
        </w:rPr>
        <w:t>6</w:t>
      </w:r>
      <w:r w:rsidRPr="00995445">
        <w:rPr>
          <w:rFonts w:ascii="Times New Roman" w:hAnsi="Times New Roman" w:cs="Times New Roman"/>
          <w:sz w:val="24"/>
          <w:szCs w:val="24"/>
          <w:lang w:val="mt-MT"/>
        </w:rPr>
        <w:t xml:space="preserve">, 2009) </w:t>
      </w:r>
      <w:r>
        <w:rPr>
          <w:rFonts w:ascii="Times New Roman" w:hAnsi="Times New Roman" w:cs="Times New Roman"/>
          <w:sz w:val="24"/>
          <w:szCs w:val="24"/>
          <w:lang w:val="mt-MT"/>
        </w:rPr>
        <w:t>believed</w:t>
      </w:r>
      <w:r w:rsidRPr="00995445">
        <w:rPr>
          <w:rFonts w:ascii="Times New Roman" w:hAnsi="Times New Roman" w:cs="Times New Roman"/>
          <w:sz w:val="24"/>
          <w:szCs w:val="24"/>
          <w:lang w:val="mt-MT"/>
        </w:rPr>
        <w:t xml:space="preserve"> that music education should strive to turn presentational musical practices into participatory practices that lead</w:t>
      </w:r>
      <w:r w:rsidR="00E65BF1">
        <w:rPr>
          <w:rFonts w:ascii="Times New Roman" w:hAnsi="Times New Roman" w:cs="Times New Roman"/>
          <w:sz w:val="24"/>
          <w:szCs w:val="24"/>
          <w:lang w:val="mt-MT"/>
        </w:rPr>
        <w:t xml:space="preserve"> students to share active music </w:t>
      </w:r>
      <w:r w:rsidRPr="00995445">
        <w:rPr>
          <w:rFonts w:ascii="Times New Roman" w:hAnsi="Times New Roman" w:cs="Times New Roman"/>
          <w:sz w:val="24"/>
          <w:szCs w:val="24"/>
          <w:lang w:val="mt-MT"/>
        </w:rPr>
        <w:t xml:space="preserve">making. Participatory approaches in which the emphasis is on integrating as many participants as possible in the ‘doing’ </w:t>
      </w:r>
      <w:r>
        <w:rPr>
          <w:rFonts w:ascii="Times New Roman" w:hAnsi="Times New Roman" w:cs="Times New Roman"/>
          <w:sz w:val="24"/>
          <w:szCs w:val="24"/>
          <w:lang w:val="mt-MT"/>
        </w:rPr>
        <w:t>are</w:t>
      </w:r>
      <w:r w:rsidRPr="00995445">
        <w:rPr>
          <w:rFonts w:ascii="Times New Roman" w:hAnsi="Times New Roman" w:cs="Times New Roman"/>
          <w:sz w:val="24"/>
          <w:szCs w:val="24"/>
          <w:lang w:val="mt-MT"/>
        </w:rPr>
        <w:t xml:space="preserve"> inherently democratic and should be given the merited value by school music (also Regelski, 2006).</w:t>
      </w:r>
      <w:r>
        <w:rPr>
          <w:rFonts w:ascii="Times New Roman" w:hAnsi="Times New Roman" w:cs="Times New Roman"/>
          <w:sz w:val="24"/>
          <w:szCs w:val="24"/>
          <w:lang w:val="mt-MT"/>
        </w:rPr>
        <w:t xml:space="preserve"> </w:t>
      </w:r>
      <w:r w:rsidR="00A34439">
        <w:rPr>
          <w:rFonts w:ascii="Times New Roman" w:hAnsi="Times New Roman" w:cs="Times New Roman"/>
          <w:sz w:val="24"/>
          <w:szCs w:val="24"/>
          <w:lang w:val="mt-MT"/>
        </w:rPr>
        <w:t>Green (2008, p</w:t>
      </w:r>
      <w:r w:rsidRPr="00995445">
        <w:rPr>
          <w:rFonts w:ascii="Times New Roman" w:hAnsi="Times New Roman" w:cs="Times New Roman"/>
          <w:sz w:val="24"/>
          <w:szCs w:val="24"/>
          <w:lang w:val="mt-MT"/>
        </w:rPr>
        <w:t xml:space="preserve">. 185) argued </w:t>
      </w:r>
      <w:r>
        <w:rPr>
          <w:rFonts w:ascii="Times New Roman" w:hAnsi="Times New Roman" w:cs="Times New Roman"/>
          <w:sz w:val="24"/>
          <w:szCs w:val="24"/>
          <w:lang w:val="mt-MT"/>
        </w:rPr>
        <w:t xml:space="preserve">that </w:t>
      </w:r>
      <w:r w:rsidRPr="00995445">
        <w:rPr>
          <w:rFonts w:ascii="Times New Roman" w:hAnsi="Times New Roman" w:cs="Times New Roman"/>
          <w:sz w:val="24"/>
          <w:szCs w:val="24"/>
          <w:lang w:val="mt-MT"/>
        </w:rPr>
        <w:t xml:space="preserve">the approach to music education that ‘validates embodied knowledge, competences and experiences’ gives voice to students and their music, thus enabling them to participate in building curriculum knowledge and enhance their learning. </w:t>
      </w:r>
      <w:r w:rsidRPr="00A27CCC">
        <w:rPr>
          <w:rFonts w:ascii="Times New Roman" w:hAnsi="Times New Roman" w:cs="Times New Roman"/>
          <w:sz w:val="24"/>
          <w:szCs w:val="24"/>
          <w:lang w:val="mt-MT"/>
        </w:rPr>
        <w:t xml:space="preserve">The following paragraphs summarise some key principles of philosophies on music education </w:t>
      </w:r>
      <w:r w:rsidR="0050723B">
        <w:rPr>
          <w:rFonts w:ascii="Times New Roman" w:hAnsi="Times New Roman" w:cs="Times New Roman"/>
          <w:sz w:val="24"/>
          <w:szCs w:val="24"/>
          <w:lang w:val="mt-MT"/>
        </w:rPr>
        <w:t xml:space="preserve">as </w:t>
      </w:r>
      <w:r w:rsidRPr="00A27CCC">
        <w:rPr>
          <w:rFonts w:ascii="Times New Roman" w:hAnsi="Times New Roman" w:cs="Times New Roman"/>
          <w:sz w:val="24"/>
          <w:szCs w:val="24"/>
          <w:lang w:val="mt-MT"/>
        </w:rPr>
        <w:t xml:space="preserve">articulated by Bennett Reimer, David Elliot, Keith Swanwick, John Paynter, Edward Gordon, Estelle Jorgensen and Lucy Green. These are mapped onto the </w:t>
      </w:r>
      <w:r w:rsidRPr="00A27CCC">
        <w:rPr>
          <w:rFonts w:ascii="Times New Roman" w:hAnsi="Times New Roman" w:cs="Times New Roman"/>
          <w:sz w:val="24"/>
          <w:szCs w:val="24"/>
          <w:lang w:val="mt-MT"/>
        </w:rPr>
        <w:lastRenderedPageBreak/>
        <w:t>skills that music theory teaching should foster and the approac</w:t>
      </w:r>
      <w:r w:rsidR="00552FE3">
        <w:rPr>
          <w:rFonts w:ascii="Times New Roman" w:hAnsi="Times New Roman" w:cs="Times New Roman"/>
          <w:sz w:val="24"/>
          <w:szCs w:val="24"/>
          <w:lang w:val="mt-MT"/>
        </w:rPr>
        <w:t>hes proposed by the literature.</w:t>
      </w:r>
    </w:p>
    <w:p w14:paraId="603C6F90" w14:textId="2B3665D4" w:rsidR="00552FE3" w:rsidRDefault="00552FE3" w:rsidP="00552FE3">
      <w:pPr>
        <w:pStyle w:val="Heading1"/>
        <w:spacing w:line="480" w:lineRule="auto"/>
        <w:rPr>
          <w:rFonts w:ascii="Times New Roman" w:hAnsi="Times New Roman"/>
          <w:color w:val="auto"/>
          <w:sz w:val="24"/>
          <w:szCs w:val="24"/>
          <w:lang w:val="mt-MT"/>
        </w:rPr>
      </w:pPr>
      <w:bookmarkStart w:id="67" w:name="_Toc63860764"/>
      <w:bookmarkStart w:id="68" w:name="_Toc115349161"/>
      <w:r w:rsidRPr="00552FE3">
        <w:rPr>
          <w:rFonts w:ascii="Times New Roman" w:hAnsi="Times New Roman"/>
          <w:color w:val="auto"/>
          <w:sz w:val="24"/>
          <w:szCs w:val="24"/>
          <w:lang w:val="mt-MT"/>
        </w:rPr>
        <w:t>3.2 REIMER’S ‘MINDFUL’ LISTENING</w:t>
      </w:r>
      <w:bookmarkEnd w:id="67"/>
      <w:bookmarkEnd w:id="68"/>
      <w:r w:rsidRPr="00552FE3">
        <w:rPr>
          <w:rFonts w:ascii="Times New Roman" w:hAnsi="Times New Roman"/>
          <w:color w:val="auto"/>
          <w:sz w:val="24"/>
          <w:szCs w:val="24"/>
          <w:lang w:val="mt-MT"/>
        </w:rPr>
        <w:t xml:space="preserve"> </w:t>
      </w:r>
    </w:p>
    <w:p w14:paraId="0A755D6C" w14:textId="77777777" w:rsidR="00552FE3" w:rsidRPr="00552FE3" w:rsidRDefault="00552FE3" w:rsidP="00552FE3">
      <w:pPr>
        <w:spacing w:after="0"/>
        <w:rPr>
          <w:rFonts w:ascii="Times New Roman" w:hAnsi="Times New Roman" w:cs="Times New Roman"/>
          <w:sz w:val="24"/>
          <w:szCs w:val="24"/>
          <w:lang w:val="mt-MT"/>
        </w:rPr>
      </w:pPr>
    </w:p>
    <w:p w14:paraId="6E7BFD32" w14:textId="3CB3B86E" w:rsidR="00097FDC" w:rsidRDefault="00097FDC" w:rsidP="00E65BF1">
      <w:pPr>
        <w:spacing w:line="480" w:lineRule="auto"/>
        <w:jc w:val="both"/>
        <w:rPr>
          <w:rFonts w:ascii="Times New Roman" w:hAnsi="Times New Roman" w:cs="Times New Roman"/>
          <w:sz w:val="24"/>
          <w:szCs w:val="24"/>
          <w:lang w:val="mt-MT"/>
        </w:rPr>
      </w:pPr>
      <w:r w:rsidRPr="00995445">
        <w:rPr>
          <w:rFonts w:ascii="Times New Roman" w:hAnsi="Times New Roman" w:cs="Times New Roman"/>
          <w:sz w:val="24"/>
          <w:szCs w:val="24"/>
          <w:lang w:val="mt-MT"/>
        </w:rPr>
        <w:t xml:space="preserve">Reimer </w:t>
      </w:r>
      <w:r>
        <w:rPr>
          <w:rFonts w:ascii="Times New Roman" w:hAnsi="Times New Roman" w:cs="Times New Roman"/>
          <w:sz w:val="24"/>
          <w:szCs w:val="24"/>
          <w:lang w:val="mt-MT"/>
        </w:rPr>
        <w:t xml:space="preserve">(1970) </w:t>
      </w:r>
      <w:r w:rsidRPr="00995445">
        <w:rPr>
          <w:rFonts w:ascii="Times New Roman" w:hAnsi="Times New Roman" w:cs="Times New Roman"/>
          <w:sz w:val="24"/>
          <w:szCs w:val="24"/>
          <w:lang w:val="mt-MT"/>
        </w:rPr>
        <w:t xml:space="preserve">stated that the overall aim of music education is to develop every student’s capacity to experience and </w:t>
      </w:r>
      <w:r>
        <w:rPr>
          <w:rFonts w:ascii="Times New Roman" w:hAnsi="Times New Roman" w:cs="Times New Roman"/>
          <w:sz w:val="24"/>
          <w:szCs w:val="24"/>
          <w:lang w:val="mt-MT"/>
        </w:rPr>
        <w:t>to c</w:t>
      </w:r>
      <w:r w:rsidRPr="00995445">
        <w:rPr>
          <w:rFonts w:ascii="Times New Roman" w:hAnsi="Times New Roman" w:cs="Times New Roman"/>
          <w:sz w:val="24"/>
          <w:szCs w:val="24"/>
          <w:lang w:val="mt-MT"/>
        </w:rPr>
        <w:t>reate expressive qualities of sound.</w:t>
      </w:r>
      <w:r>
        <w:rPr>
          <w:rFonts w:ascii="Times New Roman" w:hAnsi="Times New Roman" w:cs="Times New Roman"/>
          <w:sz w:val="24"/>
          <w:szCs w:val="24"/>
          <w:lang w:val="mt-MT"/>
        </w:rPr>
        <w:t xml:space="preserve"> He believed that</w:t>
      </w:r>
      <w:r w:rsidRPr="00995445">
        <w:rPr>
          <w:rFonts w:ascii="Times New Roman" w:hAnsi="Times New Roman" w:cs="Times New Roman"/>
          <w:sz w:val="24"/>
          <w:szCs w:val="24"/>
          <w:lang w:val="mt-MT"/>
        </w:rPr>
        <w:t xml:space="preserve"> </w:t>
      </w:r>
      <w:r w:rsidR="0050723B">
        <w:rPr>
          <w:rFonts w:ascii="Times New Roman" w:hAnsi="Times New Roman" w:cs="Times New Roman"/>
          <w:sz w:val="24"/>
          <w:szCs w:val="24"/>
          <w:lang w:val="mt-MT"/>
        </w:rPr>
        <w:t xml:space="preserve">the </w:t>
      </w:r>
      <w:r w:rsidRPr="00995445">
        <w:rPr>
          <w:rFonts w:ascii="Times New Roman" w:hAnsi="Times New Roman" w:cs="Times New Roman"/>
          <w:sz w:val="24"/>
          <w:szCs w:val="24"/>
          <w:lang w:val="mt-MT"/>
        </w:rPr>
        <w:t xml:space="preserve">central focus of the music curriculum should be </w:t>
      </w:r>
      <w:r>
        <w:rPr>
          <w:rFonts w:ascii="Times New Roman" w:hAnsi="Times New Roman" w:cs="Times New Roman"/>
          <w:sz w:val="24"/>
          <w:szCs w:val="24"/>
          <w:lang w:val="mt-MT"/>
        </w:rPr>
        <w:t>o</w:t>
      </w:r>
      <w:r w:rsidRPr="00995445">
        <w:rPr>
          <w:rFonts w:ascii="Times New Roman" w:hAnsi="Times New Roman" w:cs="Times New Roman"/>
          <w:sz w:val="24"/>
          <w:szCs w:val="24"/>
          <w:lang w:val="mt-MT"/>
        </w:rPr>
        <w:t>n musical works which are both ‘symbolic’ and ‘expressive’.</w:t>
      </w:r>
      <w:r>
        <w:rPr>
          <w:rFonts w:ascii="Times New Roman" w:hAnsi="Times New Roman" w:cs="Times New Roman"/>
          <w:sz w:val="24"/>
          <w:szCs w:val="24"/>
          <w:lang w:val="mt-MT"/>
        </w:rPr>
        <w:t xml:space="preserve"> For Reimer (1997) t</w:t>
      </w:r>
      <w:r w:rsidRPr="00995445">
        <w:rPr>
          <w:rFonts w:ascii="Times New Roman" w:hAnsi="Times New Roman" w:cs="Times New Roman"/>
          <w:sz w:val="24"/>
          <w:szCs w:val="24"/>
          <w:lang w:val="mt-MT"/>
        </w:rPr>
        <w:t xml:space="preserve">he listening aspect </w:t>
      </w:r>
      <w:r>
        <w:rPr>
          <w:rFonts w:ascii="Times New Roman" w:hAnsi="Times New Roman" w:cs="Times New Roman"/>
          <w:sz w:val="24"/>
          <w:szCs w:val="24"/>
          <w:lang w:val="mt-MT"/>
        </w:rPr>
        <w:t xml:space="preserve">of music theory </w:t>
      </w:r>
      <w:r w:rsidRPr="00995445">
        <w:rPr>
          <w:rFonts w:ascii="Times New Roman" w:hAnsi="Times New Roman" w:cs="Times New Roman"/>
          <w:sz w:val="24"/>
          <w:szCs w:val="24"/>
          <w:lang w:val="mt-MT"/>
        </w:rPr>
        <w:t xml:space="preserve">is pivotal in aural perception, in harmonization, in contrapuntal writing and in analysis. Music students in </w:t>
      </w:r>
      <w:r>
        <w:rPr>
          <w:rFonts w:ascii="Times New Roman" w:hAnsi="Times New Roman" w:cs="Times New Roman"/>
          <w:sz w:val="24"/>
          <w:szCs w:val="24"/>
          <w:lang w:val="mt-MT"/>
        </w:rPr>
        <w:t>Higher Education</w:t>
      </w:r>
      <w:r w:rsidRPr="00995445">
        <w:rPr>
          <w:rFonts w:ascii="Times New Roman" w:hAnsi="Times New Roman" w:cs="Times New Roman"/>
          <w:sz w:val="24"/>
          <w:szCs w:val="24"/>
          <w:lang w:val="mt-MT"/>
        </w:rPr>
        <w:t xml:space="preserve"> need to develop their listening skills (Reimer, 1997). If students are enticed to learn to listen actively during music theory classes, they will be able to listen to each other when they perform</w:t>
      </w:r>
      <w:r>
        <w:rPr>
          <w:rFonts w:ascii="Times New Roman" w:hAnsi="Times New Roman" w:cs="Times New Roman"/>
          <w:sz w:val="24"/>
          <w:szCs w:val="24"/>
          <w:lang w:val="mt-MT"/>
        </w:rPr>
        <w:t xml:space="preserve">. As Baumgardner (2011) argues, </w:t>
      </w:r>
      <w:r w:rsidRPr="00995445">
        <w:rPr>
          <w:rFonts w:ascii="Times New Roman" w:hAnsi="Times New Roman" w:cs="Times New Roman"/>
          <w:sz w:val="24"/>
          <w:szCs w:val="24"/>
          <w:lang w:val="mt-MT"/>
        </w:rPr>
        <w:t>the more performance members are able to listen and communicate with each other, the better the performance</w:t>
      </w:r>
      <w:r>
        <w:rPr>
          <w:rFonts w:ascii="Times New Roman" w:hAnsi="Times New Roman" w:cs="Times New Roman"/>
          <w:sz w:val="24"/>
          <w:szCs w:val="24"/>
          <w:lang w:val="mt-MT"/>
        </w:rPr>
        <w:t xml:space="preserve">. </w:t>
      </w:r>
      <w:r w:rsidRPr="00995445">
        <w:rPr>
          <w:rFonts w:ascii="Times New Roman" w:hAnsi="Times New Roman" w:cs="Times New Roman"/>
          <w:sz w:val="24"/>
          <w:szCs w:val="24"/>
          <w:lang w:val="mt-MT"/>
        </w:rPr>
        <w:t xml:space="preserve">Reimer suggested that teachers need to engage students into what music they listen to and how to listen to it ‘mindfully’. Reimer’s ‘mindful’ listening </w:t>
      </w:r>
      <w:r>
        <w:rPr>
          <w:rFonts w:ascii="Times New Roman" w:hAnsi="Times New Roman" w:cs="Times New Roman"/>
          <w:sz w:val="24"/>
          <w:szCs w:val="24"/>
          <w:lang w:val="mt-MT"/>
        </w:rPr>
        <w:t xml:space="preserve">(1997) includes </w:t>
      </w:r>
      <w:r w:rsidRPr="00995445">
        <w:rPr>
          <w:rFonts w:ascii="Times New Roman" w:hAnsi="Times New Roman" w:cs="Times New Roman"/>
          <w:sz w:val="24"/>
          <w:szCs w:val="24"/>
          <w:lang w:val="mt-MT"/>
        </w:rPr>
        <w:t>analysis of pieces, comparison of extracts, reflection and connection of extracts to social, cultural and histori</w:t>
      </w:r>
      <w:r>
        <w:rPr>
          <w:rFonts w:ascii="Times New Roman" w:hAnsi="Times New Roman" w:cs="Times New Roman"/>
          <w:sz w:val="24"/>
          <w:szCs w:val="24"/>
          <w:lang w:val="mt-MT"/>
        </w:rPr>
        <w:t>c</w:t>
      </w:r>
      <w:r w:rsidRPr="00995445">
        <w:rPr>
          <w:rFonts w:ascii="Times New Roman" w:hAnsi="Times New Roman" w:cs="Times New Roman"/>
          <w:sz w:val="24"/>
          <w:szCs w:val="24"/>
          <w:lang w:val="mt-MT"/>
        </w:rPr>
        <w:t>al issues, reflection upon one’s personal experiences and one’s imagination to deepen personal interpretation of music</w:t>
      </w:r>
      <w:r>
        <w:rPr>
          <w:rFonts w:ascii="Times New Roman" w:hAnsi="Times New Roman" w:cs="Times New Roman"/>
          <w:sz w:val="24"/>
          <w:szCs w:val="24"/>
          <w:lang w:val="mt-MT"/>
        </w:rPr>
        <w:t xml:space="preserve">. </w:t>
      </w:r>
      <w:r w:rsidRPr="00995445">
        <w:rPr>
          <w:rFonts w:ascii="Times New Roman" w:hAnsi="Times New Roman" w:cs="Times New Roman"/>
          <w:sz w:val="24"/>
          <w:szCs w:val="24"/>
          <w:lang w:val="mt-MT"/>
        </w:rPr>
        <w:t xml:space="preserve">Music theory students in </w:t>
      </w:r>
      <w:r>
        <w:rPr>
          <w:rFonts w:ascii="Times New Roman" w:hAnsi="Times New Roman" w:cs="Times New Roman"/>
          <w:sz w:val="24"/>
          <w:szCs w:val="24"/>
          <w:lang w:val="mt-MT"/>
        </w:rPr>
        <w:t>Higher Education</w:t>
      </w:r>
      <w:r w:rsidRPr="00995445">
        <w:rPr>
          <w:rFonts w:ascii="Times New Roman" w:hAnsi="Times New Roman" w:cs="Times New Roman"/>
          <w:sz w:val="24"/>
          <w:szCs w:val="24"/>
          <w:lang w:val="mt-MT"/>
        </w:rPr>
        <w:t xml:space="preserve"> can </w:t>
      </w:r>
      <w:r>
        <w:rPr>
          <w:rFonts w:ascii="Times New Roman" w:hAnsi="Times New Roman" w:cs="Times New Roman"/>
          <w:sz w:val="24"/>
          <w:szCs w:val="24"/>
          <w:lang w:val="mt-MT"/>
        </w:rPr>
        <w:t xml:space="preserve">then </w:t>
      </w:r>
      <w:r w:rsidRPr="00995445">
        <w:rPr>
          <w:rFonts w:ascii="Times New Roman" w:hAnsi="Times New Roman" w:cs="Times New Roman"/>
          <w:sz w:val="24"/>
          <w:szCs w:val="24"/>
          <w:lang w:val="mt-MT"/>
        </w:rPr>
        <w:t xml:space="preserve">share their insights and meanings of </w:t>
      </w:r>
      <w:r>
        <w:rPr>
          <w:rFonts w:ascii="Times New Roman" w:hAnsi="Times New Roman" w:cs="Times New Roman"/>
          <w:sz w:val="24"/>
          <w:szCs w:val="24"/>
          <w:lang w:val="mt-MT"/>
        </w:rPr>
        <w:t>their listening experiences</w:t>
      </w:r>
      <w:r w:rsidRPr="00995445">
        <w:rPr>
          <w:rFonts w:ascii="Times New Roman" w:hAnsi="Times New Roman" w:cs="Times New Roman"/>
          <w:sz w:val="24"/>
          <w:szCs w:val="24"/>
          <w:lang w:val="mt-MT"/>
        </w:rPr>
        <w:t xml:space="preserve"> with each other. A musical work should be listened to in its entirety first. Afterwards, as Reimer suggested, that reference should be made to the melodic material, the harmony, the rhythm, the texture, its</w:t>
      </w:r>
      <w:r>
        <w:rPr>
          <w:rFonts w:ascii="Times New Roman" w:hAnsi="Times New Roman" w:cs="Times New Roman"/>
          <w:sz w:val="24"/>
          <w:szCs w:val="24"/>
          <w:lang w:val="mt-MT"/>
        </w:rPr>
        <w:t xml:space="preserve"> tone colour and its structure. Furthermore, </w:t>
      </w:r>
      <w:r w:rsidRPr="00995445">
        <w:rPr>
          <w:rFonts w:ascii="Times New Roman" w:hAnsi="Times New Roman" w:cs="Times New Roman"/>
          <w:sz w:val="24"/>
          <w:szCs w:val="24"/>
          <w:lang w:val="mt-MT"/>
        </w:rPr>
        <w:t xml:space="preserve">Reimer </w:t>
      </w:r>
      <w:r>
        <w:rPr>
          <w:rFonts w:ascii="Times New Roman" w:hAnsi="Times New Roman" w:cs="Times New Roman"/>
          <w:sz w:val="24"/>
          <w:szCs w:val="24"/>
          <w:lang w:val="mt-MT"/>
        </w:rPr>
        <w:t>(1997)</w:t>
      </w:r>
      <w:r w:rsidRPr="00995445">
        <w:rPr>
          <w:rFonts w:ascii="Times New Roman" w:hAnsi="Times New Roman" w:cs="Times New Roman"/>
          <w:sz w:val="24"/>
          <w:szCs w:val="24"/>
          <w:lang w:val="mt-MT"/>
        </w:rPr>
        <w:t xml:space="preserve"> insisted that students need to listen to different layers of melody and harmony and connect them with cultural and historical aspects. Specifically, Reimer (1989) stated that the more advanced the listener is, the more likely one would be able to associate the musical piece </w:t>
      </w:r>
      <w:r w:rsidRPr="00995445">
        <w:rPr>
          <w:rFonts w:ascii="Times New Roman" w:hAnsi="Times New Roman" w:cs="Times New Roman"/>
          <w:sz w:val="24"/>
          <w:szCs w:val="24"/>
          <w:lang w:val="mt-MT"/>
        </w:rPr>
        <w:lastRenderedPageBreak/>
        <w:t>with one’s life</w:t>
      </w:r>
      <w:r>
        <w:rPr>
          <w:rFonts w:ascii="Times New Roman" w:hAnsi="Times New Roman" w:cs="Times New Roman"/>
          <w:sz w:val="24"/>
          <w:szCs w:val="24"/>
          <w:lang w:val="mt-MT"/>
        </w:rPr>
        <w:t xml:space="preserve"> </w:t>
      </w:r>
      <w:r w:rsidRPr="00995445">
        <w:rPr>
          <w:rFonts w:ascii="Times New Roman" w:hAnsi="Times New Roman" w:cs="Times New Roman"/>
          <w:sz w:val="24"/>
          <w:szCs w:val="24"/>
          <w:lang w:val="mt-MT"/>
        </w:rPr>
        <w:t xml:space="preserve">experiences. </w:t>
      </w:r>
      <w:r>
        <w:rPr>
          <w:rFonts w:ascii="Times New Roman" w:hAnsi="Times New Roman" w:cs="Times New Roman"/>
          <w:sz w:val="24"/>
          <w:szCs w:val="24"/>
          <w:lang w:val="mt-MT"/>
        </w:rPr>
        <w:t>Lastly, t</w:t>
      </w:r>
      <w:r w:rsidRPr="00995445">
        <w:rPr>
          <w:rFonts w:ascii="Times New Roman" w:hAnsi="Times New Roman" w:cs="Times New Roman"/>
          <w:sz w:val="24"/>
          <w:szCs w:val="24"/>
          <w:lang w:val="mt-MT"/>
        </w:rPr>
        <w:t xml:space="preserve">he teacher’s language about the musical work should be descriptive and symbolic; interaction with the musical work should promote and enhance our feelings through musical experiences. </w:t>
      </w:r>
    </w:p>
    <w:p w14:paraId="25AD48CC" w14:textId="4DB7D4EA" w:rsidR="00097FDC" w:rsidRPr="00E65BF1" w:rsidRDefault="00097FDC" w:rsidP="00097FDC">
      <w:pPr>
        <w:spacing w:line="480" w:lineRule="auto"/>
        <w:ind w:left="709" w:right="828"/>
        <w:jc w:val="both"/>
        <w:rPr>
          <w:rFonts w:ascii="Times New Roman" w:hAnsi="Times New Roman" w:cs="Times New Roman"/>
          <w:sz w:val="24"/>
          <w:szCs w:val="24"/>
          <w:lang w:val="mt-MT"/>
        </w:rPr>
      </w:pPr>
      <w:r w:rsidRPr="00E65BF1">
        <w:rPr>
          <w:rFonts w:ascii="Times New Roman" w:hAnsi="Times New Roman" w:cs="Times New Roman"/>
          <w:sz w:val="24"/>
          <w:szCs w:val="24"/>
          <w:lang w:val="mt-MT"/>
        </w:rPr>
        <w:t xml:space="preserve">‘While the affective response to the elements of music is indeed ineffable, the elements which can arouse the response are not. They are the teacher’s stock in trade... the basic materials for teaching and learning </w:t>
      </w:r>
      <w:r w:rsidR="00A34439" w:rsidRPr="00E65BF1">
        <w:rPr>
          <w:rFonts w:ascii="Times New Roman" w:hAnsi="Times New Roman" w:cs="Times New Roman"/>
          <w:sz w:val="24"/>
          <w:szCs w:val="24"/>
          <w:lang w:val="mt-MT"/>
        </w:rPr>
        <w:t>at every level (Reimer, 1989, p</w:t>
      </w:r>
      <w:r w:rsidRPr="00E65BF1">
        <w:rPr>
          <w:rFonts w:ascii="Times New Roman" w:hAnsi="Times New Roman" w:cs="Times New Roman"/>
          <w:sz w:val="24"/>
          <w:szCs w:val="24"/>
          <w:lang w:val="mt-MT"/>
        </w:rPr>
        <w:t>. 54).</w:t>
      </w:r>
    </w:p>
    <w:p w14:paraId="03CE87AA" w14:textId="00533635" w:rsidR="00097FDC" w:rsidRPr="00995445" w:rsidRDefault="00097FDC" w:rsidP="00E65BF1">
      <w:pPr>
        <w:spacing w:line="480" w:lineRule="auto"/>
        <w:jc w:val="both"/>
        <w:rPr>
          <w:rFonts w:ascii="Times New Roman" w:hAnsi="Times New Roman" w:cs="Times New Roman"/>
          <w:sz w:val="24"/>
          <w:szCs w:val="24"/>
          <w:lang w:val="mt-MT"/>
        </w:rPr>
      </w:pPr>
      <w:r w:rsidRPr="00355DF8">
        <w:rPr>
          <w:rFonts w:ascii="Times New Roman" w:hAnsi="Times New Roman" w:cs="Times New Roman"/>
          <w:sz w:val="24"/>
          <w:szCs w:val="24"/>
          <w:lang w:val="mt-MT"/>
        </w:rPr>
        <w:t>The value of music teaching through an aesthetic approach is also highlight</w:t>
      </w:r>
      <w:r w:rsidR="00A34439">
        <w:rPr>
          <w:rFonts w:ascii="Times New Roman" w:hAnsi="Times New Roman" w:cs="Times New Roman"/>
          <w:sz w:val="24"/>
          <w:szCs w:val="24"/>
          <w:lang w:val="mt-MT"/>
        </w:rPr>
        <w:t>ed by Reimer. Reimer’s (1970, p</w:t>
      </w:r>
      <w:r w:rsidRPr="00355DF8">
        <w:rPr>
          <w:rFonts w:ascii="Times New Roman" w:hAnsi="Times New Roman" w:cs="Times New Roman"/>
          <w:sz w:val="24"/>
          <w:szCs w:val="24"/>
          <w:lang w:val="mt-MT"/>
        </w:rPr>
        <w:t>. 28) aesthetic approach posits that music has beauty and can develop a form of intelligence that affords ‘meaningful experiences unavailable in any</w:t>
      </w:r>
      <w:r w:rsidRPr="00995445">
        <w:rPr>
          <w:rFonts w:ascii="Times New Roman" w:hAnsi="Times New Roman" w:cs="Times New Roman"/>
          <w:sz w:val="24"/>
          <w:szCs w:val="24"/>
          <w:lang w:val="mt-MT"/>
        </w:rPr>
        <w:t xml:space="preserve"> other way’. Reimer states that music provides insight into the nature of feeling – this is achieved by appreciating the aesthetic qualities of music. In </w:t>
      </w:r>
      <w:r w:rsidRPr="00995445">
        <w:rPr>
          <w:rFonts w:ascii="Times New Roman" w:hAnsi="Times New Roman" w:cs="Times New Roman"/>
          <w:i/>
          <w:sz w:val="24"/>
          <w:szCs w:val="24"/>
          <w:lang w:val="mt-MT"/>
        </w:rPr>
        <w:t>A Philosophy of Music Education</w:t>
      </w:r>
      <w:r w:rsidRPr="00995445">
        <w:rPr>
          <w:rFonts w:ascii="Times New Roman" w:hAnsi="Times New Roman" w:cs="Times New Roman"/>
          <w:sz w:val="24"/>
          <w:szCs w:val="24"/>
          <w:lang w:val="mt-MT"/>
        </w:rPr>
        <w:t xml:space="preserve"> he stated:</w:t>
      </w:r>
    </w:p>
    <w:p w14:paraId="25373829" w14:textId="7C75EEA1" w:rsidR="00097FDC" w:rsidRPr="00B463DE" w:rsidRDefault="00097FDC" w:rsidP="00097FDC">
      <w:pPr>
        <w:spacing w:line="480" w:lineRule="auto"/>
        <w:ind w:left="709" w:right="567" w:firstLine="11"/>
        <w:jc w:val="both"/>
        <w:rPr>
          <w:rFonts w:ascii="Times New Roman" w:hAnsi="Times New Roman" w:cs="Times New Roman"/>
          <w:sz w:val="24"/>
          <w:szCs w:val="24"/>
          <w:lang w:val="mt-MT"/>
        </w:rPr>
      </w:pPr>
      <w:r w:rsidRPr="00B463DE">
        <w:rPr>
          <w:rFonts w:ascii="Times New Roman" w:hAnsi="Times New Roman" w:cs="Times New Roman"/>
          <w:sz w:val="24"/>
          <w:lang w:val="mt-MT"/>
        </w:rPr>
        <w:t>‘An experience-based philosophy of music education is one that focuses on and cherishes all the many ways music can be experienced and all the many musics offering the special experience m</w:t>
      </w:r>
      <w:r w:rsidR="00A34439">
        <w:rPr>
          <w:rFonts w:ascii="Times New Roman" w:hAnsi="Times New Roman" w:cs="Times New Roman"/>
          <w:sz w:val="24"/>
          <w:lang w:val="mt-MT"/>
        </w:rPr>
        <w:t>usic provides’ (Reimer, 2003, p</w:t>
      </w:r>
      <w:r w:rsidRPr="00B463DE">
        <w:rPr>
          <w:rFonts w:ascii="Times New Roman" w:hAnsi="Times New Roman" w:cs="Times New Roman"/>
          <w:sz w:val="24"/>
          <w:lang w:val="mt-MT"/>
        </w:rPr>
        <w:t>. 69).</w:t>
      </w:r>
    </w:p>
    <w:p w14:paraId="52724799" w14:textId="6EAC8DF7" w:rsidR="00097FDC" w:rsidRPr="001C616F" w:rsidRDefault="00097FDC" w:rsidP="004C7BD5">
      <w:pPr>
        <w:spacing w:after="0" w:line="480" w:lineRule="auto"/>
        <w:ind w:firstLine="11"/>
        <w:jc w:val="both"/>
        <w:rPr>
          <w:rFonts w:ascii="Times New Roman" w:hAnsi="Times New Roman" w:cs="Times New Roman"/>
          <w:sz w:val="24"/>
          <w:szCs w:val="24"/>
          <w:lang w:val="mt-MT"/>
        </w:rPr>
      </w:pPr>
      <w:r w:rsidRPr="00995445">
        <w:rPr>
          <w:rFonts w:ascii="Times New Roman" w:hAnsi="Times New Roman" w:cs="Times New Roman"/>
          <w:sz w:val="24"/>
          <w:szCs w:val="24"/>
          <w:lang w:val="mt-MT"/>
        </w:rPr>
        <w:t>Reimer reiterates that all students’ musical experiences ‘educate’ their inner felt life</w:t>
      </w:r>
      <w:r>
        <w:rPr>
          <w:rFonts w:ascii="Times New Roman" w:hAnsi="Times New Roman" w:cs="Times New Roman"/>
          <w:sz w:val="24"/>
          <w:szCs w:val="24"/>
          <w:lang w:val="mt-MT"/>
        </w:rPr>
        <w:t xml:space="preserve"> and they </w:t>
      </w:r>
      <w:r w:rsidRPr="00995445">
        <w:rPr>
          <w:rFonts w:ascii="Times New Roman" w:hAnsi="Times New Roman" w:cs="Times New Roman"/>
          <w:sz w:val="24"/>
          <w:szCs w:val="24"/>
          <w:lang w:val="mt-MT"/>
        </w:rPr>
        <w:t>broaden and refine their feelings</w:t>
      </w:r>
      <w:r>
        <w:rPr>
          <w:rFonts w:ascii="Times New Roman" w:hAnsi="Times New Roman" w:cs="Times New Roman"/>
          <w:sz w:val="24"/>
          <w:szCs w:val="24"/>
          <w:lang w:val="mt-MT"/>
        </w:rPr>
        <w:t xml:space="preserve">. </w:t>
      </w:r>
      <w:r w:rsidRPr="00995445">
        <w:rPr>
          <w:rFonts w:ascii="Times New Roman" w:hAnsi="Times New Roman" w:cs="Times New Roman"/>
          <w:sz w:val="24"/>
          <w:szCs w:val="24"/>
          <w:lang w:val="mt-MT"/>
        </w:rPr>
        <w:t>Music’s affect on feeling and emotion are central tenets in aesthetic music education.</w:t>
      </w:r>
      <w:r w:rsidR="00E65BF1">
        <w:rPr>
          <w:rFonts w:ascii="Times New Roman" w:hAnsi="Times New Roman" w:cs="Times New Roman"/>
          <w:sz w:val="24"/>
          <w:szCs w:val="24"/>
          <w:lang w:val="mt-MT"/>
        </w:rPr>
        <w:t xml:space="preserve"> </w:t>
      </w:r>
      <w:r w:rsidRPr="00995445">
        <w:rPr>
          <w:rFonts w:ascii="Times New Roman" w:hAnsi="Times New Roman" w:cs="Times New Roman"/>
          <w:sz w:val="24"/>
          <w:szCs w:val="24"/>
          <w:lang w:val="mt-MT"/>
        </w:rPr>
        <w:t xml:space="preserve">Reimer’s </w:t>
      </w:r>
      <w:r>
        <w:rPr>
          <w:rFonts w:ascii="Times New Roman" w:hAnsi="Times New Roman" w:cs="Times New Roman"/>
          <w:sz w:val="24"/>
          <w:szCs w:val="24"/>
          <w:lang w:val="mt-MT"/>
        </w:rPr>
        <w:t>philosophy</w:t>
      </w:r>
      <w:r w:rsidRPr="00995445">
        <w:rPr>
          <w:rFonts w:ascii="Times New Roman" w:hAnsi="Times New Roman" w:cs="Times New Roman"/>
          <w:sz w:val="24"/>
          <w:szCs w:val="24"/>
          <w:lang w:val="mt-MT"/>
        </w:rPr>
        <w:t xml:space="preserve"> on aesthetic education and </w:t>
      </w:r>
      <w:r>
        <w:rPr>
          <w:rFonts w:ascii="Times New Roman" w:hAnsi="Times New Roman" w:cs="Times New Roman"/>
          <w:sz w:val="24"/>
          <w:szCs w:val="24"/>
          <w:lang w:val="mt-MT"/>
        </w:rPr>
        <w:t xml:space="preserve">on the importance of </w:t>
      </w:r>
      <w:r w:rsidRPr="00995445">
        <w:rPr>
          <w:rFonts w:ascii="Times New Roman" w:hAnsi="Times New Roman" w:cs="Times New Roman"/>
          <w:sz w:val="24"/>
          <w:szCs w:val="24"/>
          <w:lang w:val="mt-MT"/>
        </w:rPr>
        <w:t xml:space="preserve">listening </w:t>
      </w:r>
      <w:r>
        <w:rPr>
          <w:rFonts w:ascii="Times New Roman" w:hAnsi="Times New Roman" w:cs="Times New Roman"/>
          <w:sz w:val="24"/>
          <w:szCs w:val="24"/>
          <w:lang w:val="mt-MT"/>
        </w:rPr>
        <w:t>should be</w:t>
      </w:r>
      <w:r w:rsidRPr="00995445">
        <w:rPr>
          <w:rFonts w:ascii="Times New Roman" w:hAnsi="Times New Roman" w:cs="Times New Roman"/>
          <w:sz w:val="24"/>
          <w:szCs w:val="24"/>
          <w:lang w:val="mt-MT"/>
        </w:rPr>
        <w:t xml:space="preserve"> intrinsic components in music theory teaching. Music theory students </w:t>
      </w:r>
      <w:r>
        <w:rPr>
          <w:rFonts w:ascii="Times New Roman" w:hAnsi="Times New Roman" w:cs="Times New Roman"/>
          <w:sz w:val="24"/>
          <w:szCs w:val="24"/>
          <w:lang w:val="mt-MT"/>
        </w:rPr>
        <w:t>should be</w:t>
      </w:r>
      <w:r w:rsidRPr="00995445">
        <w:rPr>
          <w:rFonts w:ascii="Times New Roman" w:hAnsi="Times New Roman" w:cs="Times New Roman"/>
          <w:sz w:val="24"/>
          <w:szCs w:val="24"/>
          <w:lang w:val="mt-MT"/>
        </w:rPr>
        <w:t xml:space="preserve"> given the opportunity to explore the aesthetic value of music through composition and listening. </w:t>
      </w:r>
      <w:r w:rsidRPr="001C616F">
        <w:rPr>
          <w:rFonts w:ascii="Times New Roman" w:hAnsi="Times New Roman" w:cs="Times New Roman"/>
          <w:sz w:val="24"/>
          <w:szCs w:val="24"/>
          <w:lang w:val="mt-MT"/>
        </w:rPr>
        <w:t xml:space="preserve">Thus, a student-centred and enquiry-based </w:t>
      </w:r>
      <w:r w:rsidRPr="001C616F">
        <w:rPr>
          <w:rFonts w:ascii="Times New Roman" w:hAnsi="Times New Roman" w:cs="Times New Roman"/>
          <w:sz w:val="24"/>
          <w:szCs w:val="24"/>
          <w:lang w:val="mt-MT"/>
        </w:rPr>
        <w:lastRenderedPageBreak/>
        <w:t>approach, suitable for music learning in H</w:t>
      </w:r>
      <w:r w:rsidR="00E65BF1">
        <w:rPr>
          <w:rFonts w:ascii="Times New Roman" w:hAnsi="Times New Roman" w:cs="Times New Roman"/>
          <w:sz w:val="24"/>
          <w:szCs w:val="24"/>
          <w:lang w:val="mt-MT"/>
        </w:rPr>
        <w:t>igher Education, as literature in Chapter Two</w:t>
      </w:r>
      <w:r w:rsidRPr="001C616F">
        <w:rPr>
          <w:rFonts w:ascii="Times New Roman" w:hAnsi="Times New Roman" w:cs="Times New Roman"/>
          <w:sz w:val="24"/>
          <w:szCs w:val="24"/>
          <w:lang w:val="mt-MT"/>
        </w:rPr>
        <w:t xml:space="preserve"> highlighted, can be reinforced and celebrated.</w:t>
      </w:r>
    </w:p>
    <w:p w14:paraId="0D013C63" w14:textId="08267860" w:rsidR="004C7BD5" w:rsidRDefault="005941A8" w:rsidP="004C7BD5">
      <w:pPr>
        <w:pStyle w:val="Heading1"/>
        <w:spacing w:line="480" w:lineRule="auto"/>
        <w:rPr>
          <w:rFonts w:ascii="Times New Roman" w:hAnsi="Times New Roman"/>
          <w:color w:val="auto"/>
          <w:sz w:val="24"/>
          <w:szCs w:val="24"/>
          <w:lang w:val="mt-MT"/>
        </w:rPr>
      </w:pPr>
      <w:bookmarkStart w:id="69" w:name="_Toc63860765"/>
      <w:bookmarkStart w:id="70" w:name="_Toc115349162"/>
      <w:r>
        <w:rPr>
          <w:rFonts w:ascii="Times New Roman" w:hAnsi="Times New Roman"/>
          <w:color w:val="auto"/>
          <w:sz w:val="24"/>
          <w:szCs w:val="24"/>
          <w:lang w:val="mt-MT"/>
        </w:rPr>
        <w:t xml:space="preserve">3.3 </w:t>
      </w:r>
      <w:r w:rsidR="004C7BD5" w:rsidRPr="004C7BD5">
        <w:rPr>
          <w:rFonts w:ascii="Times New Roman" w:hAnsi="Times New Roman"/>
          <w:color w:val="auto"/>
          <w:sz w:val="24"/>
          <w:szCs w:val="24"/>
          <w:lang w:val="mt-MT"/>
        </w:rPr>
        <w:t>ELLIOT’S PRAXIAL MUSIC EDUCATION</w:t>
      </w:r>
      <w:bookmarkEnd w:id="69"/>
      <w:bookmarkEnd w:id="70"/>
      <w:r w:rsidR="004C7BD5" w:rsidRPr="004C7BD5">
        <w:rPr>
          <w:rFonts w:ascii="Times New Roman" w:hAnsi="Times New Roman"/>
          <w:color w:val="auto"/>
          <w:sz w:val="24"/>
          <w:szCs w:val="24"/>
          <w:lang w:val="mt-MT"/>
        </w:rPr>
        <w:t xml:space="preserve"> </w:t>
      </w:r>
    </w:p>
    <w:p w14:paraId="6FDFD82A" w14:textId="77777777" w:rsidR="004C7BD5" w:rsidRPr="004C7BD5" w:rsidRDefault="004C7BD5" w:rsidP="004C7BD5">
      <w:pPr>
        <w:spacing w:after="0"/>
        <w:rPr>
          <w:rFonts w:ascii="Times New Roman" w:hAnsi="Times New Roman" w:cs="Times New Roman"/>
          <w:sz w:val="24"/>
          <w:szCs w:val="24"/>
          <w:lang w:val="mt-MT"/>
        </w:rPr>
      </w:pPr>
    </w:p>
    <w:p w14:paraId="5A57E491" w14:textId="6D5E4010" w:rsidR="00097FDC" w:rsidRPr="00995445" w:rsidRDefault="00097FDC" w:rsidP="00097FDC">
      <w:pPr>
        <w:spacing w:after="0" w:line="480" w:lineRule="auto"/>
        <w:jc w:val="both"/>
        <w:rPr>
          <w:rFonts w:ascii="Times New Roman" w:hAnsi="Times New Roman" w:cs="Times New Roman"/>
          <w:sz w:val="24"/>
          <w:szCs w:val="24"/>
          <w:lang w:val="mt-MT"/>
        </w:rPr>
      </w:pPr>
      <w:r w:rsidRPr="00995445">
        <w:rPr>
          <w:rFonts w:ascii="Times New Roman" w:hAnsi="Times New Roman" w:cs="Times New Roman"/>
          <w:sz w:val="24"/>
          <w:szCs w:val="24"/>
          <w:lang w:val="mt-MT"/>
        </w:rPr>
        <w:t xml:space="preserve">David Elliot’s advocacy of a praxial philosophy for music and music education was brought to fruition in his 1995 groundbreaking book </w:t>
      </w:r>
      <w:r w:rsidRPr="00995445">
        <w:rPr>
          <w:rFonts w:ascii="Times New Roman" w:hAnsi="Times New Roman" w:cs="Times New Roman"/>
          <w:i/>
          <w:sz w:val="24"/>
          <w:szCs w:val="24"/>
          <w:lang w:val="mt-MT"/>
        </w:rPr>
        <w:t>Music Matters</w:t>
      </w:r>
      <w:r w:rsidRPr="00995445">
        <w:rPr>
          <w:rFonts w:ascii="Times New Roman" w:hAnsi="Times New Roman" w:cs="Times New Roman"/>
          <w:sz w:val="24"/>
          <w:szCs w:val="24"/>
          <w:lang w:val="mt-MT"/>
        </w:rPr>
        <w:t>. The most influential debate in the area of philosophy of music education and its impact on music theory pedagogy is the dichotomy between a praxial and an aesthetic approach to theory teaching and learning. As mentioned earlier Reimer’s 1970 philosophy</w:t>
      </w:r>
      <w:r w:rsidR="00F26340">
        <w:rPr>
          <w:rFonts w:ascii="Times New Roman" w:hAnsi="Times New Roman" w:cs="Times New Roman"/>
          <w:sz w:val="24"/>
          <w:szCs w:val="24"/>
          <w:lang w:val="mt-MT"/>
        </w:rPr>
        <w:t>,</w:t>
      </w:r>
      <w:r w:rsidRPr="00995445">
        <w:rPr>
          <w:rFonts w:ascii="Times New Roman" w:hAnsi="Times New Roman" w:cs="Times New Roman"/>
          <w:sz w:val="24"/>
          <w:szCs w:val="24"/>
          <w:lang w:val="mt-MT"/>
        </w:rPr>
        <w:t xml:space="preserve"> posits that music has beauty and can develop a form of intelligence that affords ‘meaningful experiences u</w:t>
      </w:r>
      <w:r w:rsidR="00A34439">
        <w:rPr>
          <w:rFonts w:ascii="Times New Roman" w:hAnsi="Times New Roman" w:cs="Times New Roman"/>
          <w:sz w:val="24"/>
          <w:szCs w:val="24"/>
          <w:lang w:val="mt-MT"/>
        </w:rPr>
        <w:t>navailable in any other way’ (p</w:t>
      </w:r>
      <w:r w:rsidRPr="00995445">
        <w:rPr>
          <w:rFonts w:ascii="Times New Roman" w:hAnsi="Times New Roman" w:cs="Times New Roman"/>
          <w:sz w:val="24"/>
          <w:szCs w:val="24"/>
          <w:lang w:val="mt-MT"/>
        </w:rPr>
        <w:t>. 28). Elliot diverges from this idea and postulates that music is a multi-dimensional h</w:t>
      </w:r>
      <w:r w:rsidR="00E65BF1">
        <w:rPr>
          <w:rFonts w:ascii="Times New Roman" w:hAnsi="Times New Roman" w:cs="Times New Roman"/>
          <w:sz w:val="24"/>
          <w:szCs w:val="24"/>
          <w:lang w:val="mt-MT"/>
        </w:rPr>
        <w:t xml:space="preserve">uman phenomenon involving music </w:t>
      </w:r>
      <w:r w:rsidRPr="00995445">
        <w:rPr>
          <w:rFonts w:ascii="Times New Roman" w:hAnsi="Times New Roman" w:cs="Times New Roman"/>
          <w:sz w:val="24"/>
          <w:szCs w:val="24"/>
          <w:lang w:val="mt-MT"/>
        </w:rPr>
        <w:t xml:space="preserve">making and music listening. </w:t>
      </w:r>
    </w:p>
    <w:p w14:paraId="78E8844F" w14:textId="73268F7F" w:rsidR="00097FDC" w:rsidRDefault="00097FDC" w:rsidP="00097FDC">
      <w:pPr>
        <w:spacing w:after="0" w:line="480" w:lineRule="auto"/>
        <w:ind w:firstLine="720"/>
        <w:jc w:val="both"/>
        <w:rPr>
          <w:rFonts w:ascii="Times New Roman" w:hAnsi="Times New Roman" w:cs="Times New Roman"/>
          <w:sz w:val="24"/>
          <w:szCs w:val="24"/>
          <w:lang w:val="mt-MT"/>
        </w:rPr>
      </w:pPr>
      <w:r>
        <w:rPr>
          <w:rFonts w:ascii="Times New Roman" w:hAnsi="Times New Roman" w:cs="Times New Roman"/>
          <w:sz w:val="24"/>
          <w:szCs w:val="24"/>
          <w:lang w:val="mt-MT"/>
        </w:rPr>
        <w:t xml:space="preserve">Elliot’s praxial philosophy states that music is </w:t>
      </w:r>
      <w:r w:rsidRPr="00995445">
        <w:rPr>
          <w:rFonts w:ascii="Times New Roman" w:hAnsi="Times New Roman" w:cs="Times New Roman"/>
          <w:sz w:val="24"/>
          <w:szCs w:val="24"/>
          <w:lang w:val="mt-MT"/>
        </w:rPr>
        <w:t>‘something t</w:t>
      </w:r>
      <w:r w:rsidR="00A34439">
        <w:rPr>
          <w:rFonts w:ascii="Times New Roman" w:hAnsi="Times New Roman" w:cs="Times New Roman"/>
          <w:sz w:val="24"/>
          <w:szCs w:val="24"/>
          <w:lang w:val="mt-MT"/>
        </w:rPr>
        <w:t>hat people do’ (Elliot, 1995, p</w:t>
      </w:r>
      <w:r w:rsidRPr="00995445">
        <w:rPr>
          <w:rFonts w:ascii="Times New Roman" w:hAnsi="Times New Roman" w:cs="Times New Roman"/>
          <w:sz w:val="24"/>
          <w:szCs w:val="24"/>
          <w:lang w:val="mt-MT"/>
        </w:rPr>
        <w:t>. 42)</w:t>
      </w:r>
      <w:r>
        <w:rPr>
          <w:rFonts w:ascii="Times New Roman" w:hAnsi="Times New Roman" w:cs="Times New Roman"/>
          <w:sz w:val="24"/>
          <w:szCs w:val="24"/>
          <w:lang w:val="mt-MT"/>
        </w:rPr>
        <w:t>, so he uses the term ‘musicing’</w:t>
      </w:r>
      <w:r w:rsidRPr="00995445">
        <w:rPr>
          <w:rFonts w:ascii="Times New Roman" w:hAnsi="Times New Roman" w:cs="Times New Roman"/>
          <w:sz w:val="24"/>
          <w:szCs w:val="24"/>
          <w:lang w:val="mt-MT"/>
        </w:rPr>
        <w:t xml:space="preserve">. </w:t>
      </w:r>
      <w:r>
        <w:rPr>
          <w:rFonts w:ascii="Times New Roman" w:hAnsi="Times New Roman" w:cs="Times New Roman"/>
          <w:sz w:val="24"/>
          <w:szCs w:val="24"/>
          <w:lang w:val="mt-MT"/>
        </w:rPr>
        <w:t>Musicing</w:t>
      </w:r>
      <w:r w:rsidRPr="00995445">
        <w:rPr>
          <w:rFonts w:ascii="Times New Roman" w:hAnsi="Times New Roman" w:cs="Times New Roman"/>
          <w:sz w:val="24"/>
          <w:szCs w:val="24"/>
          <w:lang w:val="mt-MT"/>
        </w:rPr>
        <w:t xml:space="preserve"> include</w:t>
      </w:r>
      <w:r>
        <w:rPr>
          <w:rFonts w:ascii="Times New Roman" w:hAnsi="Times New Roman" w:cs="Times New Roman"/>
          <w:sz w:val="24"/>
          <w:szCs w:val="24"/>
          <w:lang w:val="mt-MT"/>
        </w:rPr>
        <w:t>s</w:t>
      </w:r>
      <w:r w:rsidRPr="00995445">
        <w:rPr>
          <w:rFonts w:ascii="Times New Roman" w:hAnsi="Times New Roman" w:cs="Times New Roman"/>
          <w:sz w:val="24"/>
          <w:szCs w:val="24"/>
          <w:lang w:val="mt-MT"/>
        </w:rPr>
        <w:t xml:space="preserve"> performing, improvising, composing, arranging</w:t>
      </w:r>
      <w:r>
        <w:rPr>
          <w:rFonts w:ascii="Times New Roman" w:hAnsi="Times New Roman" w:cs="Times New Roman"/>
          <w:sz w:val="24"/>
          <w:szCs w:val="24"/>
          <w:lang w:val="mt-MT"/>
        </w:rPr>
        <w:t xml:space="preserve">, </w:t>
      </w:r>
      <w:r w:rsidRPr="00CD5DB1">
        <w:rPr>
          <w:rFonts w:ascii="Times New Roman" w:hAnsi="Times New Roman" w:cs="Times New Roman"/>
          <w:sz w:val="24"/>
          <w:szCs w:val="24"/>
          <w:lang w:val="mt-MT"/>
        </w:rPr>
        <w:t>conducting and listening</w:t>
      </w:r>
      <w:r w:rsidRPr="00995445">
        <w:rPr>
          <w:rFonts w:ascii="Times New Roman" w:hAnsi="Times New Roman" w:cs="Times New Roman"/>
          <w:sz w:val="24"/>
          <w:szCs w:val="24"/>
          <w:lang w:val="mt-MT"/>
        </w:rPr>
        <w:t>. Elliot’s concept of musicing is collective, multi-dimentional and inclusive.</w:t>
      </w:r>
      <w:r>
        <w:rPr>
          <w:rFonts w:ascii="Times New Roman" w:hAnsi="Times New Roman" w:cs="Times New Roman"/>
          <w:sz w:val="24"/>
          <w:szCs w:val="24"/>
          <w:lang w:val="mt-MT"/>
        </w:rPr>
        <w:t xml:space="preserve"> </w:t>
      </w:r>
      <w:r w:rsidRPr="00995445">
        <w:rPr>
          <w:rFonts w:ascii="Times New Roman" w:hAnsi="Times New Roman" w:cs="Times New Roman"/>
          <w:sz w:val="24"/>
          <w:szCs w:val="24"/>
          <w:lang w:val="mt-MT"/>
        </w:rPr>
        <w:t>Elliot (1995) claims that music is at least a four-dimensional concept requiring</w:t>
      </w:r>
      <w:r>
        <w:rPr>
          <w:rFonts w:ascii="Times New Roman" w:hAnsi="Times New Roman" w:cs="Times New Roman"/>
          <w:sz w:val="24"/>
          <w:szCs w:val="24"/>
          <w:lang w:val="mt-MT"/>
        </w:rPr>
        <w:t xml:space="preserve"> firstly,</w:t>
      </w:r>
      <w:r w:rsidRPr="00995445">
        <w:rPr>
          <w:rFonts w:ascii="Times New Roman" w:hAnsi="Times New Roman" w:cs="Times New Roman"/>
          <w:sz w:val="24"/>
          <w:szCs w:val="24"/>
          <w:lang w:val="mt-MT"/>
        </w:rPr>
        <w:t xml:space="preserve"> a doer (be it a musicer or musicers),</w:t>
      </w:r>
      <w:r>
        <w:rPr>
          <w:rFonts w:ascii="Times New Roman" w:hAnsi="Times New Roman" w:cs="Times New Roman"/>
          <w:sz w:val="24"/>
          <w:szCs w:val="24"/>
          <w:lang w:val="mt-MT"/>
        </w:rPr>
        <w:t xml:space="preserve"> secondly,</w:t>
      </w:r>
      <w:r w:rsidRPr="00995445">
        <w:rPr>
          <w:rFonts w:ascii="Times New Roman" w:hAnsi="Times New Roman" w:cs="Times New Roman"/>
          <w:sz w:val="24"/>
          <w:szCs w:val="24"/>
          <w:lang w:val="mt-MT"/>
        </w:rPr>
        <w:t xml:space="preserve"> some kind of musicing or doing (be it listening, performing, improvising, compo</w:t>
      </w:r>
      <w:r w:rsidR="0050723B">
        <w:rPr>
          <w:rFonts w:ascii="Times New Roman" w:hAnsi="Times New Roman" w:cs="Times New Roman"/>
          <w:sz w:val="24"/>
          <w:szCs w:val="24"/>
          <w:lang w:val="mt-MT"/>
        </w:rPr>
        <w:t>sing, conducting and arranging),</w:t>
      </w:r>
      <w:r>
        <w:rPr>
          <w:rFonts w:ascii="Times New Roman" w:hAnsi="Times New Roman" w:cs="Times New Roman"/>
          <w:sz w:val="24"/>
          <w:szCs w:val="24"/>
          <w:lang w:val="mt-MT"/>
        </w:rPr>
        <w:t xml:space="preserve"> thirdly, something done (this is mostly concerned with the development of musicianship and musical creativity) and fourthly, it requires the complete context in which the doers d</w:t>
      </w:r>
      <w:r w:rsidR="00A34439">
        <w:rPr>
          <w:rFonts w:ascii="Times New Roman" w:hAnsi="Times New Roman" w:cs="Times New Roman"/>
          <w:sz w:val="24"/>
          <w:szCs w:val="24"/>
          <w:lang w:val="mt-MT"/>
        </w:rPr>
        <w:t>o what they do (Elliot, 1995, p</w:t>
      </w:r>
      <w:r>
        <w:rPr>
          <w:rFonts w:ascii="Times New Roman" w:hAnsi="Times New Roman" w:cs="Times New Roman"/>
          <w:sz w:val="24"/>
          <w:szCs w:val="24"/>
          <w:lang w:val="mt-MT"/>
        </w:rPr>
        <w:t xml:space="preserve">. 39-41). </w:t>
      </w:r>
      <w:r w:rsidRPr="00995445">
        <w:rPr>
          <w:rFonts w:ascii="Times New Roman" w:hAnsi="Times New Roman" w:cs="Times New Roman"/>
          <w:sz w:val="24"/>
          <w:szCs w:val="24"/>
          <w:lang w:val="mt-MT"/>
        </w:rPr>
        <w:t>Furthermore</w:t>
      </w:r>
      <w:r w:rsidR="0050723B">
        <w:rPr>
          <w:rFonts w:ascii="Times New Roman" w:hAnsi="Times New Roman" w:cs="Times New Roman"/>
          <w:sz w:val="24"/>
          <w:szCs w:val="24"/>
          <w:lang w:val="mt-MT"/>
        </w:rPr>
        <w:t>,</w:t>
      </w:r>
      <w:r w:rsidRPr="00995445">
        <w:rPr>
          <w:rFonts w:ascii="Times New Roman" w:hAnsi="Times New Roman" w:cs="Times New Roman"/>
          <w:sz w:val="24"/>
          <w:szCs w:val="24"/>
          <w:lang w:val="mt-MT"/>
        </w:rPr>
        <w:t xml:space="preserve"> in higher music education, Elliot argues for an instructional approach that combines musicing and listening by which Elliot instigates students to be reflective practitioners. </w:t>
      </w:r>
      <w:r>
        <w:rPr>
          <w:rFonts w:ascii="Times New Roman" w:hAnsi="Times New Roman" w:cs="Times New Roman"/>
          <w:sz w:val="24"/>
          <w:szCs w:val="24"/>
          <w:lang w:val="mt-MT"/>
        </w:rPr>
        <w:t>During</w:t>
      </w:r>
      <w:r w:rsidRPr="00995445">
        <w:rPr>
          <w:rFonts w:ascii="Times New Roman" w:hAnsi="Times New Roman" w:cs="Times New Roman"/>
          <w:sz w:val="24"/>
          <w:szCs w:val="24"/>
          <w:lang w:val="mt-MT"/>
        </w:rPr>
        <w:t xml:space="preserve"> listening </w:t>
      </w:r>
      <w:r>
        <w:rPr>
          <w:rFonts w:ascii="Times New Roman" w:hAnsi="Times New Roman" w:cs="Times New Roman"/>
          <w:sz w:val="24"/>
          <w:szCs w:val="24"/>
          <w:lang w:val="mt-MT"/>
        </w:rPr>
        <w:t xml:space="preserve">activities </w:t>
      </w:r>
      <w:r w:rsidRPr="00995445">
        <w:rPr>
          <w:rFonts w:ascii="Times New Roman" w:hAnsi="Times New Roman" w:cs="Times New Roman"/>
          <w:sz w:val="24"/>
          <w:szCs w:val="24"/>
          <w:lang w:val="mt-MT"/>
        </w:rPr>
        <w:t xml:space="preserve">in the music theory classroom in </w:t>
      </w:r>
      <w:r>
        <w:rPr>
          <w:rFonts w:ascii="Times New Roman" w:hAnsi="Times New Roman" w:cs="Times New Roman"/>
          <w:sz w:val="24"/>
          <w:szCs w:val="24"/>
          <w:lang w:val="mt-MT"/>
        </w:rPr>
        <w:t xml:space="preserve">Higher </w:t>
      </w:r>
      <w:r>
        <w:rPr>
          <w:rFonts w:ascii="Times New Roman" w:hAnsi="Times New Roman" w:cs="Times New Roman"/>
          <w:sz w:val="24"/>
          <w:szCs w:val="24"/>
          <w:lang w:val="mt-MT"/>
        </w:rPr>
        <w:lastRenderedPageBreak/>
        <w:t>Education</w:t>
      </w:r>
      <w:r w:rsidRPr="00995445">
        <w:rPr>
          <w:rFonts w:ascii="Times New Roman" w:hAnsi="Times New Roman" w:cs="Times New Roman"/>
          <w:sz w:val="24"/>
          <w:szCs w:val="24"/>
          <w:lang w:val="mt-MT"/>
        </w:rPr>
        <w:t>, students can discuss the context of a musical piece, the context of the performance and the performer. Elliot and Silve</w:t>
      </w:r>
      <w:r w:rsidR="0050723B">
        <w:rPr>
          <w:rFonts w:ascii="Times New Roman" w:hAnsi="Times New Roman" w:cs="Times New Roman"/>
          <w:sz w:val="24"/>
          <w:szCs w:val="24"/>
          <w:lang w:val="mt-MT"/>
        </w:rPr>
        <w:t>r</w:t>
      </w:r>
      <w:r w:rsidRPr="00995445">
        <w:rPr>
          <w:rFonts w:ascii="Times New Roman" w:hAnsi="Times New Roman" w:cs="Times New Roman"/>
          <w:sz w:val="24"/>
          <w:szCs w:val="24"/>
          <w:lang w:val="mt-MT"/>
        </w:rPr>
        <w:t xml:space="preserve">man (2015) suggest that a discussion in class about the political, the ethical and the social context can help both teachers and students to go beyond just analyzing and interpreting the musical extract. </w:t>
      </w:r>
    </w:p>
    <w:p w14:paraId="0B28D1A6" w14:textId="3F4CDCA4" w:rsidR="00097FDC" w:rsidRDefault="00097FDC" w:rsidP="00097FDC">
      <w:pPr>
        <w:spacing w:after="0" w:line="480" w:lineRule="auto"/>
        <w:ind w:firstLine="720"/>
        <w:jc w:val="both"/>
        <w:rPr>
          <w:rFonts w:ascii="Times New Roman" w:hAnsi="Times New Roman" w:cs="Times New Roman"/>
          <w:sz w:val="24"/>
          <w:szCs w:val="24"/>
          <w:lang w:val="mt-MT"/>
        </w:rPr>
      </w:pPr>
      <w:r w:rsidRPr="00995445">
        <w:rPr>
          <w:rFonts w:ascii="Times New Roman" w:hAnsi="Times New Roman" w:cs="Times New Roman"/>
          <w:sz w:val="24"/>
          <w:szCs w:val="24"/>
          <w:lang w:val="mt-MT"/>
        </w:rPr>
        <w:t xml:space="preserve">Elliot </w:t>
      </w:r>
      <w:r>
        <w:rPr>
          <w:rFonts w:ascii="Times New Roman" w:hAnsi="Times New Roman" w:cs="Times New Roman"/>
          <w:sz w:val="24"/>
          <w:szCs w:val="24"/>
          <w:lang w:val="mt-MT"/>
        </w:rPr>
        <w:t xml:space="preserve">(1995) </w:t>
      </w:r>
      <w:r w:rsidR="00E65BF1">
        <w:rPr>
          <w:rFonts w:ascii="Times New Roman" w:hAnsi="Times New Roman" w:cs="Times New Roman"/>
          <w:sz w:val="24"/>
          <w:szCs w:val="24"/>
          <w:lang w:val="mt-MT"/>
        </w:rPr>
        <w:t xml:space="preserve">argues that all forms of music </w:t>
      </w:r>
      <w:r w:rsidRPr="00995445">
        <w:rPr>
          <w:rFonts w:ascii="Times New Roman" w:hAnsi="Times New Roman" w:cs="Times New Roman"/>
          <w:sz w:val="24"/>
          <w:szCs w:val="24"/>
          <w:lang w:val="mt-MT"/>
        </w:rPr>
        <w:t xml:space="preserve">making depend on musicianship. The contents of musicianship correspond to diverse ‘musical challenges’ – improvisation, composition and arranging are key components in musicianship which can be taught and learned. </w:t>
      </w:r>
      <w:r>
        <w:rPr>
          <w:rFonts w:ascii="Times New Roman" w:hAnsi="Times New Roman" w:cs="Times New Roman"/>
          <w:sz w:val="24"/>
          <w:szCs w:val="24"/>
          <w:lang w:val="mt-MT"/>
        </w:rPr>
        <w:t>According to Elliot, m</w:t>
      </w:r>
      <w:r w:rsidRPr="00995445">
        <w:rPr>
          <w:rFonts w:ascii="Times New Roman" w:hAnsi="Times New Roman" w:cs="Times New Roman"/>
          <w:sz w:val="24"/>
          <w:szCs w:val="24"/>
          <w:lang w:val="mt-MT"/>
        </w:rPr>
        <w:t>usicianship is the key to acquir</w:t>
      </w:r>
      <w:r>
        <w:rPr>
          <w:rFonts w:ascii="Times New Roman" w:hAnsi="Times New Roman" w:cs="Times New Roman"/>
          <w:sz w:val="24"/>
          <w:szCs w:val="24"/>
          <w:lang w:val="mt-MT"/>
        </w:rPr>
        <w:t>ing</w:t>
      </w:r>
      <w:r w:rsidRPr="00995445">
        <w:rPr>
          <w:rFonts w:ascii="Times New Roman" w:hAnsi="Times New Roman" w:cs="Times New Roman"/>
          <w:sz w:val="24"/>
          <w:szCs w:val="24"/>
          <w:lang w:val="mt-MT"/>
        </w:rPr>
        <w:t xml:space="preserve"> ‘self-growth’, ‘self-knowledge’ and ‘optimal experience’ (</w:t>
      </w:r>
      <w:r>
        <w:rPr>
          <w:rFonts w:ascii="Times New Roman" w:hAnsi="Times New Roman" w:cs="Times New Roman"/>
          <w:sz w:val="24"/>
          <w:szCs w:val="24"/>
          <w:lang w:val="mt-MT"/>
        </w:rPr>
        <w:t>1995</w:t>
      </w:r>
      <w:r w:rsidR="00A34439">
        <w:rPr>
          <w:rFonts w:ascii="Times New Roman" w:hAnsi="Times New Roman" w:cs="Times New Roman"/>
          <w:sz w:val="24"/>
          <w:szCs w:val="24"/>
          <w:lang w:val="mt-MT"/>
        </w:rPr>
        <w:t>, p</w:t>
      </w:r>
      <w:r w:rsidRPr="00995445">
        <w:rPr>
          <w:rFonts w:ascii="Times New Roman" w:hAnsi="Times New Roman" w:cs="Times New Roman"/>
          <w:sz w:val="24"/>
          <w:szCs w:val="24"/>
          <w:lang w:val="mt-MT"/>
        </w:rPr>
        <w:t>. 89)</w:t>
      </w:r>
      <w:r>
        <w:rPr>
          <w:rFonts w:ascii="Times New Roman" w:hAnsi="Times New Roman" w:cs="Times New Roman"/>
          <w:sz w:val="24"/>
          <w:szCs w:val="24"/>
          <w:lang w:val="mt-MT"/>
        </w:rPr>
        <w:t xml:space="preserve">. </w:t>
      </w:r>
      <w:r w:rsidRPr="00995445">
        <w:rPr>
          <w:rFonts w:ascii="Times New Roman" w:hAnsi="Times New Roman" w:cs="Times New Roman"/>
          <w:sz w:val="24"/>
          <w:szCs w:val="24"/>
          <w:lang w:val="mt-MT"/>
        </w:rPr>
        <w:t xml:space="preserve">Musicianship in theory teaching in </w:t>
      </w:r>
      <w:r>
        <w:rPr>
          <w:rFonts w:ascii="Times New Roman" w:hAnsi="Times New Roman" w:cs="Times New Roman"/>
          <w:sz w:val="24"/>
          <w:szCs w:val="24"/>
          <w:lang w:val="mt-MT"/>
        </w:rPr>
        <w:t>Higher Education</w:t>
      </w:r>
      <w:r w:rsidRPr="00995445">
        <w:rPr>
          <w:rFonts w:ascii="Times New Roman" w:hAnsi="Times New Roman" w:cs="Times New Roman"/>
          <w:sz w:val="24"/>
          <w:szCs w:val="24"/>
          <w:lang w:val="mt-MT"/>
        </w:rPr>
        <w:t xml:space="preserve"> should be developed </w:t>
      </w:r>
      <w:r w:rsidR="00E65BF1">
        <w:rPr>
          <w:rFonts w:ascii="Times New Roman" w:hAnsi="Times New Roman" w:cs="Times New Roman"/>
          <w:sz w:val="24"/>
          <w:szCs w:val="24"/>
          <w:lang w:val="mt-MT"/>
        </w:rPr>
        <w:t xml:space="preserve">in all learners through problem </w:t>
      </w:r>
      <w:r w:rsidRPr="00995445">
        <w:rPr>
          <w:rFonts w:ascii="Times New Roman" w:hAnsi="Times New Roman" w:cs="Times New Roman"/>
          <w:sz w:val="24"/>
          <w:szCs w:val="24"/>
          <w:lang w:val="mt-MT"/>
        </w:rPr>
        <w:t xml:space="preserve">solving. </w:t>
      </w:r>
      <w:r>
        <w:rPr>
          <w:rFonts w:ascii="Times New Roman" w:hAnsi="Times New Roman" w:cs="Times New Roman"/>
          <w:sz w:val="24"/>
          <w:szCs w:val="24"/>
          <w:lang w:val="mt-MT"/>
        </w:rPr>
        <w:t>T</w:t>
      </w:r>
      <w:r w:rsidRPr="00995445">
        <w:rPr>
          <w:rFonts w:ascii="Times New Roman" w:hAnsi="Times New Roman" w:cs="Times New Roman"/>
          <w:sz w:val="24"/>
          <w:szCs w:val="24"/>
          <w:lang w:val="mt-MT"/>
        </w:rPr>
        <w:t xml:space="preserve">o make music successfully, ‘procedural knowledge’ is developed by immersion in real classroom practices. </w:t>
      </w:r>
      <w:r>
        <w:rPr>
          <w:rFonts w:ascii="Times New Roman" w:hAnsi="Times New Roman" w:cs="Times New Roman"/>
          <w:sz w:val="24"/>
          <w:szCs w:val="24"/>
          <w:lang w:val="mt-MT"/>
        </w:rPr>
        <w:t>F</w:t>
      </w:r>
      <w:r w:rsidRPr="00995445">
        <w:rPr>
          <w:rFonts w:ascii="Times New Roman" w:hAnsi="Times New Roman" w:cs="Times New Roman"/>
          <w:sz w:val="24"/>
          <w:szCs w:val="24"/>
          <w:lang w:val="mt-MT"/>
        </w:rPr>
        <w:t xml:space="preserve">or Elliot </w:t>
      </w:r>
      <w:r w:rsidRPr="00A444E4">
        <w:rPr>
          <w:rFonts w:ascii="Times New Roman" w:hAnsi="Times New Roman" w:cs="Times New Roman"/>
          <w:sz w:val="24"/>
          <w:szCs w:val="24"/>
          <w:lang w:val="mt-MT"/>
        </w:rPr>
        <w:t>performing</w:t>
      </w:r>
      <w:r w:rsidRPr="00995445">
        <w:rPr>
          <w:rFonts w:ascii="Times New Roman" w:hAnsi="Times New Roman" w:cs="Times New Roman"/>
          <w:sz w:val="24"/>
          <w:szCs w:val="24"/>
          <w:lang w:val="mt-MT"/>
        </w:rPr>
        <w:t xml:space="preserve"> is the main musical activity of our culture and this needs to be reflected and demonstrated in the classroom.</w:t>
      </w:r>
      <w:r>
        <w:rPr>
          <w:rFonts w:ascii="Times New Roman" w:hAnsi="Times New Roman" w:cs="Times New Roman"/>
          <w:sz w:val="24"/>
          <w:szCs w:val="24"/>
          <w:lang w:val="mt-MT"/>
        </w:rPr>
        <w:t xml:space="preserve"> Furthermore, Elliot</w:t>
      </w:r>
      <w:r w:rsidRPr="00995445">
        <w:rPr>
          <w:rFonts w:ascii="Times New Roman" w:hAnsi="Times New Roman" w:cs="Times New Roman"/>
          <w:sz w:val="24"/>
          <w:szCs w:val="24"/>
          <w:lang w:val="mt-MT"/>
        </w:rPr>
        <w:t xml:space="preserve"> stresses that the teacher</w:t>
      </w:r>
      <w:r>
        <w:rPr>
          <w:rFonts w:ascii="Times New Roman" w:hAnsi="Times New Roman" w:cs="Times New Roman"/>
          <w:sz w:val="24"/>
          <w:szCs w:val="24"/>
          <w:lang w:val="mt-MT"/>
        </w:rPr>
        <w:t>s needs to be</w:t>
      </w:r>
      <w:r w:rsidRPr="00995445">
        <w:rPr>
          <w:rFonts w:ascii="Times New Roman" w:hAnsi="Times New Roman" w:cs="Times New Roman"/>
          <w:sz w:val="24"/>
          <w:szCs w:val="24"/>
          <w:lang w:val="mt-MT"/>
        </w:rPr>
        <w:t xml:space="preserve"> mentor</w:t>
      </w:r>
      <w:r>
        <w:rPr>
          <w:rFonts w:ascii="Times New Roman" w:hAnsi="Times New Roman" w:cs="Times New Roman"/>
          <w:sz w:val="24"/>
          <w:szCs w:val="24"/>
          <w:lang w:val="mt-MT"/>
        </w:rPr>
        <w:t>s and</w:t>
      </w:r>
      <w:r w:rsidRPr="00995445">
        <w:rPr>
          <w:rFonts w:ascii="Times New Roman" w:hAnsi="Times New Roman" w:cs="Times New Roman"/>
          <w:sz w:val="24"/>
          <w:szCs w:val="24"/>
          <w:lang w:val="mt-MT"/>
        </w:rPr>
        <w:t xml:space="preserve"> model</w:t>
      </w:r>
      <w:r>
        <w:rPr>
          <w:rFonts w:ascii="Times New Roman" w:hAnsi="Times New Roman" w:cs="Times New Roman"/>
          <w:sz w:val="24"/>
          <w:szCs w:val="24"/>
          <w:lang w:val="mt-MT"/>
        </w:rPr>
        <w:t>s</w:t>
      </w:r>
      <w:r w:rsidRPr="00995445">
        <w:rPr>
          <w:rFonts w:ascii="Times New Roman" w:hAnsi="Times New Roman" w:cs="Times New Roman"/>
          <w:sz w:val="24"/>
          <w:szCs w:val="24"/>
          <w:lang w:val="mt-MT"/>
        </w:rPr>
        <w:t xml:space="preserve"> to </w:t>
      </w:r>
      <w:r>
        <w:rPr>
          <w:rFonts w:ascii="Times New Roman" w:hAnsi="Times New Roman" w:cs="Times New Roman"/>
          <w:sz w:val="24"/>
          <w:szCs w:val="24"/>
          <w:lang w:val="mt-MT"/>
        </w:rPr>
        <w:t>t</w:t>
      </w:r>
      <w:r w:rsidRPr="00995445">
        <w:rPr>
          <w:rFonts w:ascii="Times New Roman" w:hAnsi="Times New Roman" w:cs="Times New Roman"/>
          <w:sz w:val="24"/>
          <w:szCs w:val="24"/>
          <w:lang w:val="mt-MT"/>
        </w:rPr>
        <w:t>he</w:t>
      </w:r>
      <w:r>
        <w:rPr>
          <w:rFonts w:ascii="Times New Roman" w:hAnsi="Times New Roman" w:cs="Times New Roman"/>
          <w:sz w:val="24"/>
          <w:szCs w:val="24"/>
          <w:lang w:val="mt-MT"/>
        </w:rPr>
        <w:t>i</w:t>
      </w:r>
      <w:r w:rsidRPr="00995445">
        <w:rPr>
          <w:rFonts w:ascii="Times New Roman" w:hAnsi="Times New Roman" w:cs="Times New Roman"/>
          <w:sz w:val="24"/>
          <w:szCs w:val="24"/>
          <w:lang w:val="mt-MT"/>
        </w:rPr>
        <w:t xml:space="preserve">r </w:t>
      </w:r>
      <w:r>
        <w:rPr>
          <w:rFonts w:ascii="Times New Roman" w:hAnsi="Times New Roman" w:cs="Times New Roman"/>
          <w:sz w:val="24"/>
          <w:szCs w:val="24"/>
          <w:lang w:val="mt-MT"/>
        </w:rPr>
        <w:t>students</w:t>
      </w:r>
      <w:r w:rsidRPr="00995445">
        <w:rPr>
          <w:rFonts w:ascii="Times New Roman" w:hAnsi="Times New Roman" w:cs="Times New Roman"/>
          <w:sz w:val="24"/>
          <w:szCs w:val="24"/>
          <w:lang w:val="mt-MT"/>
        </w:rPr>
        <w:t>.</w:t>
      </w:r>
    </w:p>
    <w:p w14:paraId="37FF8607" w14:textId="645B7B06" w:rsidR="00097FDC" w:rsidRPr="00995445" w:rsidRDefault="00097FDC" w:rsidP="00097FDC">
      <w:pPr>
        <w:spacing w:after="0" w:line="480" w:lineRule="auto"/>
        <w:ind w:firstLine="720"/>
        <w:jc w:val="both"/>
        <w:rPr>
          <w:rFonts w:ascii="Times New Roman" w:hAnsi="Times New Roman" w:cs="Times New Roman"/>
          <w:sz w:val="24"/>
          <w:szCs w:val="24"/>
          <w:lang w:val="mt-MT"/>
        </w:rPr>
      </w:pPr>
      <w:r>
        <w:rPr>
          <w:rFonts w:ascii="Times New Roman" w:hAnsi="Times New Roman" w:cs="Times New Roman"/>
          <w:sz w:val="24"/>
          <w:szCs w:val="24"/>
          <w:lang w:val="mt-MT"/>
        </w:rPr>
        <w:t>V</w:t>
      </w:r>
      <w:r w:rsidRPr="00995445">
        <w:rPr>
          <w:rFonts w:ascii="Times New Roman" w:hAnsi="Times New Roman" w:cs="Times New Roman"/>
          <w:sz w:val="24"/>
          <w:szCs w:val="24"/>
          <w:lang w:val="mt-MT"/>
        </w:rPr>
        <w:t xml:space="preserve">ery pertinent to this study </w:t>
      </w:r>
      <w:r>
        <w:rPr>
          <w:rFonts w:ascii="Times New Roman" w:hAnsi="Times New Roman" w:cs="Times New Roman"/>
          <w:sz w:val="24"/>
          <w:szCs w:val="24"/>
          <w:lang w:val="mt-MT"/>
        </w:rPr>
        <w:t>is</w:t>
      </w:r>
      <w:r w:rsidRPr="00995445">
        <w:rPr>
          <w:rFonts w:ascii="Times New Roman" w:hAnsi="Times New Roman" w:cs="Times New Roman"/>
          <w:sz w:val="24"/>
          <w:szCs w:val="24"/>
          <w:lang w:val="mt-MT"/>
        </w:rPr>
        <w:t xml:space="preserve"> Elliot’s emphasis on students’ engagement in composition</w:t>
      </w:r>
      <w:r>
        <w:rPr>
          <w:rFonts w:ascii="Times New Roman" w:hAnsi="Times New Roman" w:cs="Times New Roman"/>
          <w:sz w:val="24"/>
          <w:szCs w:val="24"/>
          <w:lang w:val="mt-MT"/>
        </w:rPr>
        <w:t xml:space="preserve"> and </w:t>
      </w:r>
      <w:r w:rsidRPr="00995445">
        <w:rPr>
          <w:rFonts w:ascii="Times New Roman" w:hAnsi="Times New Roman" w:cs="Times New Roman"/>
          <w:sz w:val="24"/>
          <w:szCs w:val="24"/>
          <w:lang w:val="mt-MT"/>
        </w:rPr>
        <w:t xml:space="preserve">that students </w:t>
      </w:r>
      <w:r>
        <w:rPr>
          <w:rFonts w:ascii="Times New Roman" w:hAnsi="Times New Roman" w:cs="Times New Roman"/>
          <w:sz w:val="24"/>
          <w:szCs w:val="24"/>
          <w:lang w:val="mt-MT"/>
        </w:rPr>
        <w:t xml:space="preserve">should </w:t>
      </w:r>
      <w:r w:rsidRPr="00995445">
        <w:rPr>
          <w:rFonts w:ascii="Times New Roman" w:hAnsi="Times New Roman" w:cs="Times New Roman"/>
          <w:sz w:val="24"/>
          <w:szCs w:val="24"/>
          <w:lang w:val="mt-MT"/>
        </w:rPr>
        <w:t>hear their compositions interpreted</w:t>
      </w:r>
      <w:r w:rsidR="00E65BF1">
        <w:rPr>
          <w:rFonts w:ascii="Times New Roman" w:hAnsi="Times New Roman" w:cs="Times New Roman"/>
          <w:sz w:val="24"/>
          <w:szCs w:val="24"/>
          <w:lang w:val="mt-MT"/>
        </w:rPr>
        <w:t>. It is also important that the students</w:t>
      </w:r>
      <w:r w:rsidRPr="00995445">
        <w:rPr>
          <w:rFonts w:ascii="Times New Roman" w:hAnsi="Times New Roman" w:cs="Times New Roman"/>
          <w:sz w:val="24"/>
          <w:szCs w:val="24"/>
          <w:lang w:val="mt-MT"/>
        </w:rPr>
        <w:t xml:space="preserve"> perform musically and expressively. The contextual approach to composition in the </w:t>
      </w:r>
      <w:r>
        <w:rPr>
          <w:rFonts w:ascii="Times New Roman" w:hAnsi="Times New Roman" w:cs="Times New Roman"/>
          <w:sz w:val="24"/>
          <w:szCs w:val="24"/>
          <w:lang w:val="mt-MT"/>
        </w:rPr>
        <w:t xml:space="preserve">music </w:t>
      </w:r>
      <w:r w:rsidRPr="00995445">
        <w:rPr>
          <w:rFonts w:ascii="Times New Roman" w:hAnsi="Times New Roman" w:cs="Times New Roman"/>
          <w:sz w:val="24"/>
          <w:szCs w:val="24"/>
          <w:lang w:val="mt-MT"/>
        </w:rPr>
        <w:t xml:space="preserve">theory class in </w:t>
      </w:r>
      <w:r>
        <w:rPr>
          <w:rFonts w:ascii="Times New Roman" w:hAnsi="Times New Roman" w:cs="Times New Roman"/>
          <w:sz w:val="24"/>
          <w:szCs w:val="24"/>
          <w:lang w:val="mt-MT"/>
        </w:rPr>
        <w:t>Higher Education</w:t>
      </w:r>
      <w:r w:rsidRPr="00995445">
        <w:rPr>
          <w:rFonts w:ascii="Times New Roman" w:hAnsi="Times New Roman" w:cs="Times New Roman"/>
          <w:sz w:val="24"/>
          <w:szCs w:val="24"/>
          <w:lang w:val="mt-MT"/>
        </w:rPr>
        <w:t xml:space="preserve"> should provide the teachers with compositional techniques, model works, evaluative criteria and recordings which </w:t>
      </w:r>
      <w:r>
        <w:rPr>
          <w:rFonts w:ascii="Times New Roman" w:hAnsi="Times New Roman" w:cs="Times New Roman"/>
          <w:sz w:val="24"/>
          <w:szCs w:val="24"/>
          <w:lang w:val="mt-MT"/>
        </w:rPr>
        <w:t>could</w:t>
      </w:r>
      <w:r w:rsidRPr="00995445">
        <w:rPr>
          <w:rFonts w:ascii="Times New Roman" w:hAnsi="Times New Roman" w:cs="Times New Roman"/>
          <w:sz w:val="24"/>
          <w:szCs w:val="24"/>
          <w:lang w:val="mt-MT"/>
        </w:rPr>
        <w:t xml:space="preserve"> help the students to </w:t>
      </w:r>
      <w:r>
        <w:rPr>
          <w:rFonts w:ascii="Times New Roman" w:hAnsi="Times New Roman" w:cs="Times New Roman"/>
          <w:sz w:val="24"/>
          <w:szCs w:val="24"/>
          <w:lang w:val="mt-MT"/>
        </w:rPr>
        <w:t>apply</w:t>
      </w:r>
      <w:r w:rsidRPr="00995445">
        <w:rPr>
          <w:rFonts w:ascii="Times New Roman" w:hAnsi="Times New Roman" w:cs="Times New Roman"/>
          <w:sz w:val="24"/>
          <w:szCs w:val="24"/>
          <w:lang w:val="mt-MT"/>
        </w:rPr>
        <w:t xml:space="preserve"> the stylistic features </w:t>
      </w:r>
      <w:r>
        <w:rPr>
          <w:rFonts w:ascii="Times New Roman" w:hAnsi="Times New Roman" w:cs="Times New Roman"/>
          <w:sz w:val="24"/>
          <w:szCs w:val="24"/>
          <w:lang w:val="mt-MT"/>
        </w:rPr>
        <w:t>that</w:t>
      </w:r>
      <w:r w:rsidRPr="00995445">
        <w:rPr>
          <w:rFonts w:ascii="Times New Roman" w:hAnsi="Times New Roman" w:cs="Times New Roman"/>
          <w:sz w:val="24"/>
          <w:szCs w:val="24"/>
          <w:lang w:val="mt-MT"/>
        </w:rPr>
        <w:t xml:space="preserve"> they learn </w:t>
      </w:r>
      <w:r>
        <w:rPr>
          <w:rFonts w:ascii="Times New Roman" w:hAnsi="Times New Roman" w:cs="Times New Roman"/>
          <w:sz w:val="24"/>
          <w:szCs w:val="24"/>
          <w:lang w:val="mt-MT"/>
        </w:rPr>
        <w:t xml:space="preserve">on </w:t>
      </w:r>
      <w:r w:rsidRPr="00995445">
        <w:rPr>
          <w:rFonts w:ascii="Times New Roman" w:hAnsi="Times New Roman" w:cs="Times New Roman"/>
          <w:sz w:val="24"/>
          <w:szCs w:val="24"/>
          <w:lang w:val="mt-MT"/>
        </w:rPr>
        <w:t>their compositions (</w:t>
      </w:r>
      <w:r>
        <w:rPr>
          <w:rFonts w:ascii="Times New Roman" w:hAnsi="Times New Roman" w:cs="Times New Roman"/>
          <w:sz w:val="24"/>
          <w:szCs w:val="24"/>
          <w:lang w:val="mt-MT"/>
        </w:rPr>
        <w:t xml:space="preserve">also </w:t>
      </w:r>
      <w:r w:rsidRPr="00995445">
        <w:rPr>
          <w:rFonts w:ascii="Times New Roman" w:hAnsi="Times New Roman" w:cs="Times New Roman"/>
          <w:sz w:val="24"/>
          <w:szCs w:val="24"/>
          <w:lang w:val="mt-MT"/>
        </w:rPr>
        <w:t>Barrett, 20</w:t>
      </w:r>
      <w:r>
        <w:rPr>
          <w:rFonts w:ascii="Times New Roman" w:hAnsi="Times New Roman" w:cs="Times New Roman"/>
          <w:sz w:val="24"/>
          <w:szCs w:val="24"/>
          <w:lang w:val="mt-MT"/>
        </w:rPr>
        <w:t>06</w:t>
      </w:r>
      <w:r w:rsidRPr="00995445">
        <w:rPr>
          <w:rFonts w:ascii="Times New Roman" w:hAnsi="Times New Roman" w:cs="Times New Roman"/>
          <w:sz w:val="24"/>
          <w:szCs w:val="24"/>
          <w:lang w:val="mt-MT"/>
        </w:rPr>
        <w:t>). Elliot asserts that the development of musicianship is intimately related to the authenticity of the musical situations in which le</w:t>
      </w:r>
      <w:r>
        <w:rPr>
          <w:rFonts w:ascii="Times New Roman" w:hAnsi="Times New Roman" w:cs="Times New Roman"/>
          <w:sz w:val="24"/>
          <w:szCs w:val="24"/>
          <w:lang w:val="mt-MT"/>
        </w:rPr>
        <w:t>arning and teaching take place. For example, a</w:t>
      </w:r>
      <w:r w:rsidRPr="00995445">
        <w:rPr>
          <w:rFonts w:ascii="Times New Roman" w:hAnsi="Times New Roman" w:cs="Times New Roman"/>
          <w:sz w:val="24"/>
          <w:szCs w:val="24"/>
          <w:lang w:val="mt-MT"/>
        </w:rPr>
        <w:t xml:space="preserve"> composition of a twelve-bar blues is learnt by performing with a group of musicians who can play and improvise a twelve-bar blues. This ‘procedural knowledge’ can only</w:t>
      </w:r>
      <w:r w:rsidR="00DE6796">
        <w:rPr>
          <w:rFonts w:ascii="Times New Roman" w:hAnsi="Times New Roman" w:cs="Times New Roman"/>
          <w:sz w:val="24"/>
          <w:szCs w:val="24"/>
          <w:lang w:val="mt-MT"/>
        </w:rPr>
        <w:t xml:space="preserve"> be </w:t>
      </w:r>
      <w:r w:rsidRPr="00995445">
        <w:rPr>
          <w:rFonts w:ascii="Times New Roman" w:hAnsi="Times New Roman" w:cs="Times New Roman"/>
          <w:sz w:val="24"/>
          <w:szCs w:val="24"/>
          <w:lang w:val="mt-MT"/>
        </w:rPr>
        <w:t xml:space="preserve"> develop</w:t>
      </w:r>
      <w:r w:rsidR="00DE6796">
        <w:rPr>
          <w:rFonts w:ascii="Times New Roman" w:hAnsi="Times New Roman" w:cs="Times New Roman"/>
          <w:sz w:val="24"/>
          <w:szCs w:val="24"/>
          <w:lang w:val="mt-MT"/>
        </w:rPr>
        <w:t>ed</w:t>
      </w:r>
      <w:r w:rsidRPr="00995445">
        <w:rPr>
          <w:rFonts w:ascii="Times New Roman" w:hAnsi="Times New Roman" w:cs="Times New Roman"/>
          <w:sz w:val="24"/>
          <w:szCs w:val="24"/>
          <w:lang w:val="mt-MT"/>
        </w:rPr>
        <w:t xml:space="preserve"> in condition</w:t>
      </w:r>
      <w:r>
        <w:rPr>
          <w:rFonts w:ascii="Times New Roman" w:hAnsi="Times New Roman" w:cs="Times New Roman"/>
          <w:sz w:val="24"/>
          <w:szCs w:val="24"/>
          <w:lang w:val="mt-MT"/>
        </w:rPr>
        <w:t>s</w:t>
      </w:r>
      <w:r w:rsidRPr="00995445">
        <w:rPr>
          <w:rFonts w:ascii="Times New Roman" w:hAnsi="Times New Roman" w:cs="Times New Roman"/>
          <w:sz w:val="24"/>
          <w:szCs w:val="24"/>
          <w:lang w:val="mt-MT"/>
        </w:rPr>
        <w:t xml:space="preserve"> where ‘real’ music is made in ‘real’</w:t>
      </w:r>
      <w:r w:rsidR="00A34439">
        <w:rPr>
          <w:rFonts w:ascii="Times New Roman" w:hAnsi="Times New Roman" w:cs="Times New Roman"/>
          <w:sz w:val="24"/>
          <w:szCs w:val="24"/>
          <w:lang w:val="mt-MT"/>
        </w:rPr>
        <w:t xml:space="preserve"> circumstances (Elliot, 1995, p</w:t>
      </w:r>
      <w:r w:rsidRPr="00995445">
        <w:rPr>
          <w:rFonts w:ascii="Times New Roman" w:hAnsi="Times New Roman" w:cs="Times New Roman"/>
          <w:sz w:val="24"/>
          <w:szCs w:val="24"/>
          <w:lang w:val="mt-MT"/>
        </w:rPr>
        <w:t>. 285). Martin (20</w:t>
      </w:r>
      <w:r>
        <w:rPr>
          <w:rFonts w:ascii="Times New Roman" w:hAnsi="Times New Roman" w:cs="Times New Roman"/>
          <w:sz w:val="24"/>
          <w:szCs w:val="24"/>
          <w:lang w:val="mt-MT"/>
        </w:rPr>
        <w:t>05</w:t>
      </w:r>
      <w:r w:rsidRPr="00995445">
        <w:rPr>
          <w:rFonts w:ascii="Times New Roman" w:hAnsi="Times New Roman" w:cs="Times New Roman"/>
          <w:sz w:val="24"/>
          <w:szCs w:val="24"/>
          <w:lang w:val="mt-MT"/>
        </w:rPr>
        <w:t xml:space="preserve">) </w:t>
      </w:r>
      <w:r>
        <w:rPr>
          <w:rFonts w:ascii="Times New Roman" w:hAnsi="Times New Roman" w:cs="Times New Roman"/>
          <w:sz w:val="24"/>
          <w:szCs w:val="24"/>
          <w:lang w:val="mt-MT"/>
        </w:rPr>
        <w:t xml:space="preserve">also </w:t>
      </w:r>
      <w:r w:rsidRPr="00995445">
        <w:rPr>
          <w:rFonts w:ascii="Times New Roman" w:hAnsi="Times New Roman" w:cs="Times New Roman"/>
          <w:sz w:val="24"/>
          <w:szCs w:val="24"/>
          <w:lang w:val="mt-MT"/>
        </w:rPr>
        <w:t>sta</w:t>
      </w:r>
      <w:r w:rsidR="00E65BF1">
        <w:rPr>
          <w:rFonts w:ascii="Times New Roman" w:hAnsi="Times New Roman" w:cs="Times New Roman"/>
          <w:sz w:val="24"/>
          <w:szCs w:val="24"/>
          <w:lang w:val="mt-MT"/>
        </w:rPr>
        <w:t xml:space="preserve">tes that through Elliot’s style </w:t>
      </w:r>
      <w:r w:rsidRPr="00995445">
        <w:rPr>
          <w:rFonts w:ascii="Times New Roman" w:hAnsi="Times New Roman" w:cs="Times New Roman"/>
          <w:sz w:val="24"/>
          <w:szCs w:val="24"/>
          <w:lang w:val="mt-MT"/>
        </w:rPr>
        <w:lastRenderedPageBreak/>
        <w:t>practice, students are learning what to listen for in music of a specific style, thus developing the musicianship needed to produce music of that</w:t>
      </w:r>
      <w:r>
        <w:rPr>
          <w:rFonts w:ascii="Times New Roman" w:hAnsi="Times New Roman" w:cs="Times New Roman"/>
          <w:sz w:val="24"/>
          <w:szCs w:val="24"/>
          <w:lang w:val="mt-MT"/>
        </w:rPr>
        <w:t xml:space="preserve"> particular style when they compose</w:t>
      </w:r>
      <w:r w:rsidRPr="00995445">
        <w:rPr>
          <w:rFonts w:ascii="Times New Roman" w:hAnsi="Times New Roman" w:cs="Times New Roman"/>
          <w:sz w:val="24"/>
          <w:szCs w:val="24"/>
          <w:lang w:val="mt-MT"/>
        </w:rPr>
        <w:t>.</w:t>
      </w:r>
    </w:p>
    <w:p w14:paraId="60C58146" w14:textId="5C7CD3F5" w:rsidR="00097FDC" w:rsidRDefault="00097FDC" w:rsidP="00097FDC">
      <w:pPr>
        <w:spacing w:after="0" w:line="480" w:lineRule="auto"/>
        <w:jc w:val="both"/>
        <w:rPr>
          <w:rFonts w:ascii="Times New Roman" w:hAnsi="Times New Roman" w:cs="Times New Roman"/>
          <w:sz w:val="24"/>
          <w:szCs w:val="24"/>
          <w:lang w:val="mt-MT"/>
        </w:rPr>
      </w:pPr>
      <w:r w:rsidRPr="00995445">
        <w:rPr>
          <w:rFonts w:ascii="Times New Roman" w:hAnsi="Times New Roman" w:cs="Times New Roman"/>
          <w:sz w:val="24"/>
          <w:szCs w:val="24"/>
          <w:lang w:val="mt-MT"/>
        </w:rPr>
        <w:tab/>
        <w:t>It is significant to note that Elliot discerned between the cognitive and the interpretive processe</w:t>
      </w:r>
      <w:r w:rsidR="00E65BF1">
        <w:rPr>
          <w:rFonts w:ascii="Times New Roman" w:hAnsi="Times New Roman" w:cs="Times New Roman"/>
          <w:sz w:val="24"/>
          <w:szCs w:val="24"/>
          <w:lang w:val="mt-MT"/>
        </w:rPr>
        <w:t xml:space="preserve">s and music </w:t>
      </w:r>
      <w:r w:rsidRPr="00995445">
        <w:rPr>
          <w:rFonts w:ascii="Times New Roman" w:hAnsi="Times New Roman" w:cs="Times New Roman"/>
          <w:sz w:val="24"/>
          <w:szCs w:val="24"/>
          <w:lang w:val="mt-MT"/>
        </w:rPr>
        <w:t>making. Indeed</w:t>
      </w:r>
      <w:r w:rsidR="00F846A5">
        <w:rPr>
          <w:rFonts w:ascii="Times New Roman" w:hAnsi="Times New Roman" w:cs="Times New Roman"/>
          <w:sz w:val="24"/>
          <w:szCs w:val="24"/>
          <w:lang w:val="mt-MT"/>
        </w:rPr>
        <w:t>,</w:t>
      </w:r>
      <w:r w:rsidRPr="00995445">
        <w:rPr>
          <w:rFonts w:ascii="Times New Roman" w:hAnsi="Times New Roman" w:cs="Times New Roman"/>
          <w:sz w:val="24"/>
          <w:szCs w:val="24"/>
          <w:lang w:val="mt-MT"/>
        </w:rPr>
        <w:t xml:space="preserve"> in the cognitive process, Elliot states that the listener compiles, processes, arranges and revi</w:t>
      </w:r>
      <w:r w:rsidR="00E65BF1">
        <w:rPr>
          <w:rFonts w:ascii="Times New Roman" w:hAnsi="Times New Roman" w:cs="Times New Roman"/>
          <w:sz w:val="24"/>
          <w:szCs w:val="24"/>
          <w:lang w:val="mt-MT"/>
        </w:rPr>
        <w:t xml:space="preserve">ses aural sounds but real music </w:t>
      </w:r>
      <w:r w:rsidRPr="00995445">
        <w:rPr>
          <w:rFonts w:ascii="Times New Roman" w:hAnsi="Times New Roman" w:cs="Times New Roman"/>
          <w:sz w:val="24"/>
          <w:szCs w:val="24"/>
          <w:lang w:val="mt-MT"/>
        </w:rPr>
        <w:t>making is developed in relation to composing, singing and playing (Elliot and Silverman, 2015). This was confirmed by Elliot’s students,</w:t>
      </w:r>
      <w:r>
        <w:rPr>
          <w:rFonts w:ascii="Times New Roman" w:hAnsi="Times New Roman" w:cs="Times New Roman"/>
          <w:sz w:val="24"/>
          <w:szCs w:val="24"/>
          <w:lang w:val="mt-MT"/>
        </w:rPr>
        <w:t xml:space="preserve"> Peter Hatch, Keith Loach and Alyssa Mendes,</w:t>
      </w:r>
      <w:r w:rsidRPr="00995445">
        <w:rPr>
          <w:rFonts w:ascii="Times New Roman" w:hAnsi="Times New Roman" w:cs="Times New Roman"/>
          <w:sz w:val="24"/>
          <w:szCs w:val="24"/>
          <w:lang w:val="mt-MT"/>
        </w:rPr>
        <w:t xml:space="preserve"> who stated that Elliot encouraged them to compose in different styles, including pop and rock styles</w:t>
      </w:r>
      <w:r>
        <w:rPr>
          <w:rFonts w:ascii="Times New Roman" w:hAnsi="Times New Roman" w:cs="Times New Roman"/>
          <w:sz w:val="24"/>
          <w:szCs w:val="24"/>
          <w:lang w:val="mt-MT"/>
        </w:rPr>
        <w:t xml:space="preserve"> (Elliot &amp; Silverman, 2017)</w:t>
      </w:r>
      <w:r w:rsidRPr="00995445">
        <w:rPr>
          <w:rFonts w:ascii="Times New Roman" w:hAnsi="Times New Roman" w:cs="Times New Roman"/>
          <w:sz w:val="24"/>
          <w:szCs w:val="24"/>
          <w:lang w:val="mt-MT"/>
        </w:rPr>
        <w:t xml:space="preserve">. </w:t>
      </w:r>
      <w:r w:rsidRPr="00CD5DB1">
        <w:rPr>
          <w:rFonts w:ascii="Times New Roman" w:hAnsi="Times New Roman" w:cs="Times New Roman"/>
          <w:sz w:val="24"/>
          <w:szCs w:val="24"/>
          <w:lang w:val="mt-MT"/>
        </w:rPr>
        <w:t>As a teacher himself, Elliot adopted a student-centred approach by encouraging his students to perform their compositions in class.</w:t>
      </w:r>
      <w:r w:rsidR="00E65BF1">
        <w:rPr>
          <w:rFonts w:ascii="Times New Roman" w:hAnsi="Times New Roman" w:cs="Times New Roman"/>
          <w:color w:val="FF0000"/>
          <w:sz w:val="24"/>
          <w:szCs w:val="24"/>
          <w:lang w:val="mt-MT"/>
        </w:rPr>
        <w:t xml:space="preserve"> </w:t>
      </w:r>
      <w:r w:rsidRPr="00995445">
        <w:rPr>
          <w:rFonts w:ascii="Times New Roman" w:hAnsi="Times New Roman" w:cs="Times New Roman"/>
          <w:sz w:val="24"/>
          <w:szCs w:val="24"/>
          <w:lang w:val="mt-MT"/>
        </w:rPr>
        <w:t>Moreover, his composition students affirmed that besides composing</w:t>
      </w:r>
      <w:r w:rsidR="00E65BF1">
        <w:rPr>
          <w:rFonts w:ascii="Times New Roman" w:hAnsi="Times New Roman" w:cs="Times New Roman"/>
          <w:sz w:val="24"/>
          <w:szCs w:val="24"/>
          <w:lang w:val="mt-MT"/>
        </w:rPr>
        <w:t>, Elliot encouraged them</w:t>
      </w:r>
      <w:r w:rsidRPr="00995445">
        <w:rPr>
          <w:rFonts w:ascii="Times New Roman" w:hAnsi="Times New Roman" w:cs="Times New Roman"/>
          <w:sz w:val="24"/>
          <w:szCs w:val="24"/>
          <w:lang w:val="mt-MT"/>
        </w:rPr>
        <w:t xml:space="preserve"> to make arrangements for small groups. These were performed, revoked, revised and re-performed each week. Class discussion and constructive feedback was informal. Elliot enticed his students to compose and improvise in different styles</w:t>
      </w:r>
      <w:r>
        <w:rPr>
          <w:rFonts w:ascii="Times New Roman" w:hAnsi="Times New Roman" w:cs="Times New Roman"/>
          <w:sz w:val="24"/>
          <w:szCs w:val="24"/>
          <w:lang w:val="mt-MT"/>
        </w:rPr>
        <w:t>, for instance</w:t>
      </w:r>
      <w:r w:rsidRPr="00995445">
        <w:rPr>
          <w:rFonts w:ascii="Times New Roman" w:hAnsi="Times New Roman" w:cs="Times New Roman"/>
          <w:sz w:val="24"/>
          <w:szCs w:val="24"/>
          <w:lang w:val="mt-MT"/>
        </w:rPr>
        <w:t xml:space="preserve"> ‘soundscapes’, free improvisation, dodecaphonic music, electronic styles, hip-hop, rock, pop and blues. According to Elliot, auditory and performative experience</w:t>
      </w:r>
      <w:r>
        <w:rPr>
          <w:rFonts w:ascii="Times New Roman" w:hAnsi="Times New Roman" w:cs="Times New Roman"/>
          <w:sz w:val="24"/>
          <w:szCs w:val="24"/>
          <w:lang w:val="mt-MT"/>
        </w:rPr>
        <w:t>s</w:t>
      </w:r>
      <w:r w:rsidRPr="00995445">
        <w:rPr>
          <w:rFonts w:ascii="Times New Roman" w:hAnsi="Times New Roman" w:cs="Times New Roman"/>
          <w:sz w:val="24"/>
          <w:szCs w:val="24"/>
          <w:lang w:val="mt-MT"/>
        </w:rPr>
        <w:t xml:space="preserve"> reinforce </w:t>
      </w:r>
      <w:r>
        <w:rPr>
          <w:rFonts w:ascii="Times New Roman" w:hAnsi="Times New Roman" w:cs="Times New Roman"/>
          <w:sz w:val="24"/>
          <w:szCs w:val="24"/>
          <w:lang w:val="mt-MT"/>
        </w:rPr>
        <w:t>musical</w:t>
      </w:r>
      <w:r w:rsidRPr="00995445">
        <w:rPr>
          <w:rFonts w:ascii="Times New Roman" w:hAnsi="Times New Roman" w:cs="Times New Roman"/>
          <w:sz w:val="24"/>
          <w:szCs w:val="24"/>
          <w:lang w:val="mt-MT"/>
        </w:rPr>
        <w:t xml:space="preserve"> concept</w:t>
      </w:r>
      <w:r>
        <w:rPr>
          <w:rFonts w:ascii="Times New Roman" w:hAnsi="Times New Roman" w:cs="Times New Roman"/>
          <w:sz w:val="24"/>
          <w:szCs w:val="24"/>
          <w:lang w:val="mt-MT"/>
        </w:rPr>
        <w:t>s</w:t>
      </w:r>
      <w:r w:rsidRPr="00995445">
        <w:rPr>
          <w:rFonts w:ascii="Times New Roman" w:hAnsi="Times New Roman" w:cs="Times New Roman"/>
          <w:sz w:val="24"/>
          <w:szCs w:val="24"/>
          <w:lang w:val="mt-MT"/>
        </w:rPr>
        <w:t xml:space="preserve"> and equip the students with the skills required to acquire ‘self-growth’, ‘self-knowledge’ and ‘optimal experience’. </w:t>
      </w:r>
    </w:p>
    <w:p w14:paraId="13FD4641" w14:textId="71225D26" w:rsidR="00097FDC" w:rsidRDefault="00097FDC" w:rsidP="00097FDC">
      <w:pPr>
        <w:spacing w:after="0" w:line="480" w:lineRule="auto"/>
        <w:jc w:val="both"/>
        <w:rPr>
          <w:rFonts w:ascii="Times New Roman" w:hAnsi="Times New Roman" w:cs="Times New Roman"/>
          <w:sz w:val="24"/>
          <w:szCs w:val="24"/>
          <w:lang w:val="mt-MT"/>
        </w:rPr>
      </w:pPr>
      <w:r>
        <w:rPr>
          <w:rFonts w:ascii="Times New Roman" w:hAnsi="Times New Roman" w:cs="Times New Roman"/>
          <w:sz w:val="24"/>
          <w:szCs w:val="24"/>
          <w:lang w:val="mt-MT"/>
        </w:rPr>
        <w:tab/>
        <w:t xml:space="preserve">Lastly, </w:t>
      </w:r>
      <w:r w:rsidRPr="00995445">
        <w:rPr>
          <w:rFonts w:ascii="Times New Roman" w:hAnsi="Times New Roman" w:cs="Times New Roman"/>
          <w:sz w:val="24"/>
          <w:szCs w:val="24"/>
          <w:lang w:val="mt-MT"/>
        </w:rPr>
        <w:t>Elliot’s concept of developing musicianship and creativity concurrently was emphasized by Barrett (20</w:t>
      </w:r>
      <w:r>
        <w:rPr>
          <w:rFonts w:ascii="Times New Roman" w:hAnsi="Times New Roman" w:cs="Times New Roman"/>
          <w:sz w:val="24"/>
          <w:szCs w:val="24"/>
          <w:lang w:val="mt-MT"/>
        </w:rPr>
        <w:t>05</w:t>
      </w:r>
      <w:r w:rsidRPr="00995445">
        <w:rPr>
          <w:rFonts w:ascii="Times New Roman" w:hAnsi="Times New Roman" w:cs="Times New Roman"/>
          <w:sz w:val="24"/>
          <w:szCs w:val="24"/>
          <w:lang w:val="mt-MT"/>
        </w:rPr>
        <w:t xml:space="preserve">). </w:t>
      </w:r>
      <w:r>
        <w:rPr>
          <w:rFonts w:ascii="Times New Roman" w:hAnsi="Times New Roman" w:cs="Times New Roman"/>
          <w:sz w:val="24"/>
          <w:szCs w:val="24"/>
          <w:lang w:val="mt-MT"/>
        </w:rPr>
        <w:t xml:space="preserve">For instance, when </w:t>
      </w:r>
      <w:r w:rsidRPr="00995445">
        <w:rPr>
          <w:rFonts w:ascii="Times New Roman" w:hAnsi="Times New Roman" w:cs="Times New Roman"/>
          <w:sz w:val="24"/>
          <w:szCs w:val="24"/>
          <w:lang w:val="mt-MT"/>
        </w:rPr>
        <w:t xml:space="preserve">the music theory teacher is teaching students to compose two-part imitative counterpoint in </w:t>
      </w:r>
      <w:r>
        <w:rPr>
          <w:rFonts w:ascii="Times New Roman" w:hAnsi="Times New Roman" w:cs="Times New Roman"/>
          <w:sz w:val="24"/>
          <w:szCs w:val="24"/>
          <w:lang w:val="mt-MT"/>
        </w:rPr>
        <w:t>eighteenth-</w:t>
      </w:r>
      <w:r w:rsidRPr="00995445">
        <w:rPr>
          <w:rFonts w:ascii="Times New Roman" w:hAnsi="Times New Roman" w:cs="Times New Roman"/>
          <w:sz w:val="24"/>
          <w:szCs w:val="24"/>
          <w:lang w:val="mt-MT"/>
        </w:rPr>
        <w:t xml:space="preserve"> century style, then the teacher should simultaneously teach them to sing the contrapuntal line composed independently, sing it in relation to the others and ask the students to reflect about their choices regarding implied modulations, thematic motives, </w:t>
      </w:r>
      <w:r>
        <w:rPr>
          <w:rFonts w:ascii="Times New Roman" w:hAnsi="Times New Roman" w:cs="Times New Roman"/>
          <w:sz w:val="24"/>
          <w:szCs w:val="24"/>
          <w:lang w:val="mt-MT"/>
        </w:rPr>
        <w:t xml:space="preserve">and </w:t>
      </w:r>
      <w:r w:rsidRPr="00995445">
        <w:rPr>
          <w:rFonts w:ascii="Times New Roman" w:hAnsi="Times New Roman" w:cs="Times New Roman"/>
          <w:sz w:val="24"/>
          <w:szCs w:val="24"/>
          <w:lang w:val="mt-MT"/>
        </w:rPr>
        <w:t>imitation</w:t>
      </w:r>
      <w:r>
        <w:rPr>
          <w:rFonts w:ascii="Times New Roman" w:hAnsi="Times New Roman" w:cs="Times New Roman"/>
          <w:sz w:val="24"/>
          <w:szCs w:val="24"/>
          <w:lang w:val="mt-MT"/>
        </w:rPr>
        <w:t>.</w:t>
      </w:r>
      <w:r w:rsidRPr="00995445">
        <w:rPr>
          <w:rFonts w:ascii="Times New Roman" w:hAnsi="Times New Roman" w:cs="Times New Roman"/>
          <w:sz w:val="24"/>
          <w:szCs w:val="24"/>
          <w:lang w:val="mt-MT"/>
        </w:rPr>
        <w:t xml:space="preserve"> In this way</w:t>
      </w:r>
      <w:r w:rsidR="00E65BF1">
        <w:rPr>
          <w:rFonts w:ascii="Times New Roman" w:hAnsi="Times New Roman" w:cs="Times New Roman"/>
          <w:sz w:val="24"/>
          <w:szCs w:val="24"/>
          <w:lang w:val="mt-MT"/>
        </w:rPr>
        <w:t>,</w:t>
      </w:r>
      <w:r w:rsidRPr="00995445">
        <w:rPr>
          <w:rFonts w:ascii="Times New Roman" w:hAnsi="Times New Roman" w:cs="Times New Roman"/>
          <w:sz w:val="24"/>
          <w:szCs w:val="24"/>
          <w:lang w:val="mt-MT"/>
        </w:rPr>
        <w:t xml:space="preserve"> students </w:t>
      </w:r>
      <w:r>
        <w:rPr>
          <w:rFonts w:ascii="Times New Roman" w:hAnsi="Times New Roman" w:cs="Times New Roman"/>
          <w:sz w:val="24"/>
          <w:szCs w:val="24"/>
          <w:lang w:val="mt-MT"/>
        </w:rPr>
        <w:t>could</w:t>
      </w:r>
      <w:r w:rsidRPr="00995445">
        <w:rPr>
          <w:rFonts w:ascii="Times New Roman" w:hAnsi="Times New Roman" w:cs="Times New Roman"/>
          <w:sz w:val="24"/>
          <w:szCs w:val="24"/>
          <w:lang w:val="mt-MT"/>
        </w:rPr>
        <w:t xml:space="preserve"> learn that music</w:t>
      </w:r>
      <w:r w:rsidR="00531C1C">
        <w:rPr>
          <w:rFonts w:ascii="Times New Roman" w:hAnsi="Times New Roman" w:cs="Times New Roman"/>
          <w:sz w:val="24"/>
          <w:szCs w:val="24"/>
          <w:lang w:val="mt-MT"/>
        </w:rPr>
        <w:t xml:space="preserve"> </w:t>
      </w:r>
      <w:r w:rsidR="00E65BF1">
        <w:rPr>
          <w:rFonts w:ascii="Times New Roman" w:hAnsi="Times New Roman" w:cs="Times New Roman"/>
          <w:sz w:val="24"/>
          <w:szCs w:val="24"/>
          <w:lang w:val="mt-MT"/>
        </w:rPr>
        <w:t xml:space="preserve">making is not a matter of sound producing only, but a </w:t>
      </w:r>
      <w:r w:rsidR="00E65BF1">
        <w:rPr>
          <w:rFonts w:ascii="Times New Roman" w:hAnsi="Times New Roman" w:cs="Times New Roman"/>
          <w:sz w:val="24"/>
          <w:szCs w:val="24"/>
          <w:lang w:val="mt-MT"/>
        </w:rPr>
        <w:lastRenderedPageBreak/>
        <w:t xml:space="preserve">music </w:t>
      </w:r>
      <w:r w:rsidRPr="00995445">
        <w:rPr>
          <w:rFonts w:ascii="Times New Roman" w:hAnsi="Times New Roman" w:cs="Times New Roman"/>
          <w:sz w:val="24"/>
          <w:szCs w:val="24"/>
          <w:lang w:val="mt-MT"/>
        </w:rPr>
        <w:t xml:space="preserve">making practice which involves reflection and discussion. These, in turn, </w:t>
      </w:r>
      <w:r>
        <w:rPr>
          <w:rFonts w:ascii="Times New Roman" w:hAnsi="Times New Roman" w:cs="Times New Roman"/>
          <w:sz w:val="24"/>
          <w:szCs w:val="24"/>
          <w:lang w:val="mt-MT"/>
        </w:rPr>
        <w:t>could</w:t>
      </w:r>
      <w:r w:rsidRPr="00995445">
        <w:rPr>
          <w:rFonts w:ascii="Times New Roman" w:hAnsi="Times New Roman" w:cs="Times New Roman"/>
          <w:sz w:val="24"/>
          <w:szCs w:val="24"/>
          <w:lang w:val="mt-MT"/>
        </w:rPr>
        <w:t xml:space="preserve"> help the students to select the best options to produce creative outcomes. </w:t>
      </w:r>
    </w:p>
    <w:p w14:paraId="735D050B" w14:textId="50012D59" w:rsidR="00162966" w:rsidRPr="00B16208" w:rsidRDefault="005941A8" w:rsidP="00162966">
      <w:pPr>
        <w:pStyle w:val="Heading1"/>
        <w:spacing w:line="480" w:lineRule="auto"/>
        <w:rPr>
          <w:rFonts w:ascii="Times New Roman" w:hAnsi="Times New Roman"/>
          <w:color w:val="auto"/>
          <w:sz w:val="24"/>
          <w:szCs w:val="24"/>
          <w:lang w:val="mt-MT"/>
        </w:rPr>
      </w:pPr>
      <w:bookmarkStart w:id="71" w:name="_Toc63860766"/>
      <w:bookmarkStart w:id="72" w:name="_Toc115349163"/>
      <w:r>
        <w:rPr>
          <w:rFonts w:ascii="Times New Roman" w:hAnsi="Times New Roman"/>
          <w:color w:val="auto"/>
          <w:sz w:val="24"/>
          <w:szCs w:val="24"/>
          <w:lang w:val="mt-MT"/>
        </w:rPr>
        <w:t xml:space="preserve">3.4 </w:t>
      </w:r>
      <w:r w:rsidR="00162966" w:rsidRPr="00B16208">
        <w:rPr>
          <w:rFonts w:ascii="Times New Roman" w:hAnsi="Times New Roman"/>
          <w:color w:val="auto"/>
          <w:sz w:val="24"/>
          <w:szCs w:val="24"/>
          <w:lang w:val="mt-MT"/>
        </w:rPr>
        <w:t>SWANWICK’S ‘THEORISING’ MUSIC</w:t>
      </w:r>
      <w:bookmarkEnd w:id="71"/>
      <w:bookmarkEnd w:id="72"/>
      <w:r w:rsidR="00162966" w:rsidRPr="00B16208">
        <w:rPr>
          <w:rFonts w:ascii="Times New Roman" w:hAnsi="Times New Roman"/>
          <w:color w:val="auto"/>
          <w:sz w:val="24"/>
          <w:szCs w:val="24"/>
          <w:lang w:val="mt-MT"/>
        </w:rPr>
        <w:t xml:space="preserve"> </w:t>
      </w:r>
    </w:p>
    <w:p w14:paraId="436F3ADB" w14:textId="77777777" w:rsidR="00162966" w:rsidRPr="00162966" w:rsidRDefault="00162966" w:rsidP="00162966">
      <w:pPr>
        <w:spacing w:after="0"/>
        <w:rPr>
          <w:sz w:val="24"/>
          <w:szCs w:val="24"/>
          <w:lang w:val="mt-MT"/>
        </w:rPr>
      </w:pPr>
    </w:p>
    <w:p w14:paraId="31B7CDCF" w14:textId="54FB093A" w:rsidR="00097FDC" w:rsidRPr="00995445" w:rsidRDefault="00097FDC" w:rsidP="00097FDC">
      <w:pPr>
        <w:spacing w:after="0" w:line="480" w:lineRule="auto"/>
        <w:jc w:val="both"/>
        <w:rPr>
          <w:rFonts w:ascii="Times New Roman" w:hAnsi="Times New Roman" w:cs="Times New Roman"/>
          <w:sz w:val="24"/>
          <w:szCs w:val="24"/>
          <w:lang w:val="mt-MT"/>
        </w:rPr>
      </w:pPr>
      <w:r w:rsidRPr="00995445">
        <w:rPr>
          <w:rFonts w:ascii="Times New Roman" w:hAnsi="Times New Roman" w:cs="Times New Roman"/>
          <w:sz w:val="24"/>
          <w:szCs w:val="24"/>
          <w:lang w:val="mt-MT"/>
        </w:rPr>
        <w:t xml:space="preserve">In </w:t>
      </w:r>
      <w:r w:rsidRPr="00995445">
        <w:rPr>
          <w:rFonts w:ascii="Times New Roman" w:hAnsi="Times New Roman" w:cs="Times New Roman"/>
          <w:i/>
          <w:sz w:val="24"/>
          <w:szCs w:val="24"/>
          <w:lang w:val="mt-MT"/>
        </w:rPr>
        <w:t>Music, Mind and Education</w:t>
      </w:r>
      <w:r w:rsidR="00A34439">
        <w:rPr>
          <w:rFonts w:ascii="Times New Roman" w:hAnsi="Times New Roman" w:cs="Times New Roman"/>
          <w:sz w:val="24"/>
          <w:szCs w:val="24"/>
          <w:lang w:val="mt-MT"/>
        </w:rPr>
        <w:t xml:space="preserve"> (1988, p. </w:t>
      </w:r>
      <w:r w:rsidRPr="00995445">
        <w:rPr>
          <w:rFonts w:ascii="Times New Roman" w:hAnsi="Times New Roman" w:cs="Times New Roman"/>
          <w:sz w:val="24"/>
          <w:szCs w:val="24"/>
          <w:lang w:val="mt-MT"/>
        </w:rPr>
        <w:t>6), Swanwick states that the general cognitive approach of music education could be equated to theori</w:t>
      </w:r>
      <w:r w:rsidR="00741771">
        <w:rPr>
          <w:rFonts w:ascii="Times New Roman" w:hAnsi="Times New Roman" w:cs="Times New Roman"/>
          <w:sz w:val="24"/>
          <w:szCs w:val="24"/>
          <w:lang w:val="mt-MT"/>
        </w:rPr>
        <w:t>s</w:t>
      </w:r>
      <w:r w:rsidRPr="00995445">
        <w:rPr>
          <w:rFonts w:ascii="Times New Roman" w:hAnsi="Times New Roman" w:cs="Times New Roman"/>
          <w:sz w:val="24"/>
          <w:szCs w:val="24"/>
          <w:lang w:val="mt-MT"/>
        </w:rPr>
        <w:t>ing: ‘no human mind is free from the impulse towards theorising, anymore that human physiology can get by for without breathing’. According to Swanwick, with theori</w:t>
      </w:r>
      <w:r w:rsidR="00741771">
        <w:rPr>
          <w:rFonts w:ascii="Times New Roman" w:hAnsi="Times New Roman" w:cs="Times New Roman"/>
          <w:sz w:val="24"/>
          <w:szCs w:val="24"/>
          <w:lang w:val="mt-MT"/>
        </w:rPr>
        <w:t>st</w:t>
      </w:r>
      <w:r w:rsidR="00A745B5">
        <w:rPr>
          <w:rFonts w:ascii="Times New Roman" w:hAnsi="Times New Roman" w:cs="Times New Roman"/>
          <w:sz w:val="24"/>
          <w:szCs w:val="24"/>
          <w:lang w:val="mt-MT"/>
        </w:rPr>
        <w:t>’s t</w:t>
      </w:r>
      <w:r w:rsidR="00741771">
        <w:rPr>
          <w:rFonts w:ascii="Times New Roman" w:hAnsi="Times New Roman" w:cs="Times New Roman"/>
          <w:sz w:val="24"/>
          <w:szCs w:val="24"/>
          <w:lang w:val="mt-MT"/>
        </w:rPr>
        <w:t>heori</w:t>
      </w:r>
      <w:r w:rsidR="00A745B5">
        <w:rPr>
          <w:rFonts w:ascii="Times New Roman" w:hAnsi="Times New Roman" w:cs="Times New Roman"/>
          <w:sz w:val="24"/>
          <w:szCs w:val="24"/>
          <w:lang w:val="mt-MT"/>
        </w:rPr>
        <w:t>s</w:t>
      </w:r>
      <w:r w:rsidR="00741771">
        <w:rPr>
          <w:rFonts w:ascii="Times New Roman" w:hAnsi="Times New Roman" w:cs="Times New Roman"/>
          <w:sz w:val="24"/>
          <w:szCs w:val="24"/>
          <w:lang w:val="mt-MT"/>
        </w:rPr>
        <w:t>ing</w:t>
      </w:r>
      <w:r w:rsidRPr="00995445">
        <w:rPr>
          <w:rFonts w:ascii="Times New Roman" w:hAnsi="Times New Roman" w:cs="Times New Roman"/>
          <w:sz w:val="24"/>
          <w:szCs w:val="24"/>
          <w:lang w:val="mt-MT"/>
        </w:rPr>
        <w:t>ing</w:t>
      </w:r>
      <w:r w:rsidR="00A745B5">
        <w:rPr>
          <w:rFonts w:ascii="Times New Roman" w:hAnsi="Times New Roman" w:cs="Times New Roman"/>
          <w:sz w:val="24"/>
          <w:szCs w:val="24"/>
          <w:lang w:val="mt-MT"/>
        </w:rPr>
        <w:t>,</w:t>
      </w:r>
      <w:r w:rsidRPr="00995445">
        <w:rPr>
          <w:rFonts w:ascii="Times New Roman" w:hAnsi="Times New Roman" w:cs="Times New Roman"/>
          <w:sz w:val="24"/>
          <w:szCs w:val="24"/>
          <w:lang w:val="mt-MT"/>
        </w:rPr>
        <w:t xml:space="preserve"> </w:t>
      </w:r>
      <w:r>
        <w:rPr>
          <w:rFonts w:ascii="Times New Roman" w:hAnsi="Times New Roman" w:cs="Times New Roman"/>
          <w:sz w:val="24"/>
          <w:szCs w:val="24"/>
          <w:lang w:val="mt-MT"/>
        </w:rPr>
        <w:t>one</w:t>
      </w:r>
      <w:r w:rsidRPr="00995445">
        <w:rPr>
          <w:rFonts w:ascii="Times New Roman" w:hAnsi="Times New Roman" w:cs="Times New Roman"/>
          <w:sz w:val="24"/>
          <w:szCs w:val="24"/>
          <w:lang w:val="mt-MT"/>
        </w:rPr>
        <w:t xml:space="preserve"> can challenge ‘the arbitrary, the subjective, the dogmatic and the doctrinaire’ (op</w:t>
      </w:r>
      <w:r w:rsidR="00566FAC">
        <w:rPr>
          <w:rFonts w:ascii="Times New Roman" w:hAnsi="Times New Roman" w:cs="Times New Roman"/>
          <w:sz w:val="24"/>
          <w:szCs w:val="24"/>
          <w:lang w:val="mt-MT"/>
        </w:rPr>
        <w:t>, cit</w:t>
      </w:r>
      <w:r w:rsidR="00A34439">
        <w:rPr>
          <w:rFonts w:ascii="Times New Roman" w:hAnsi="Times New Roman" w:cs="Times New Roman"/>
          <w:sz w:val="24"/>
          <w:szCs w:val="24"/>
          <w:lang w:val="mt-MT"/>
        </w:rPr>
        <w:t>, p</w:t>
      </w:r>
      <w:r w:rsidRPr="00995445">
        <w:rPr>
          <w:rFonts w:ascii="Times New Roman" w:hAnsi="Times New Roman" w:cs="Times New Roman"/>
          <w:sz w:val="24"/>
          <w:szCs w:val="24"/>
          <w:lang w:val="mt-MT"/>
        </w:rPr>
        <w:t xml:space="preserve">. 7). </w:t>
      </w:r>
      <w:r>
        <w:rPr>
          <w:rFonts w:ascii="Times New Roman" w:hAnsi="Times New Roman" w:cs="Times New Roman"/>
          <w:sz w:val="24"/>
          <w:szCs w:val="24"/>
          <w:lang w:val="mt-MT"/>
        </w:rPr>
        <w:t>Furthermore, Swanwick (1988) believed that t</w:t>
      </w:r>
      <w:r w:rsidRPr="00995445">
        <w:rPr>
          <w:rFonts w:ascii="Times New Roman" w:hAnsi="Times New Roman" w:cs="Times New Roman"/>
          <w:sz w:val="24"/>
          <w:szCs w:val="24"/>
          <w:lang w:val="mt-MT"/>
        </w:rPr>
        <w:t xml:space="preserve">heories are </w:t>
      </w:r>
      <w:r>
        <w:rPr>
          <w:rFonts w:ascii="Times New Roman" w:hAnsi="Times New Roman" w:cs="Times New Roman"/>
          <w:sz w:val="24"/>
          <w:szCs w:val="24"/>
          <w:lang w:val="mt-MT"/>
        </w:rPr>
        <w:t xml:space="preserve">the </w:t>
      </w:r>
      <w:r w:rsidRPr="00995445">
        <w:rPr>
          <w:rFonts w:ascii="Times New Roman" w:hAnsi="Times New Roman" w:cs="Times New Roman"/>
          <w:sz w:val="24"/>
          <w:szCs w:val="24"/>
          <w:lang w:val="mt-MT"/>
        </w:rPr>
        <w:t>necessary basis</w:t>
      </w:r>
      <w:r>
        <w:rPr>
          <w:rFonts w:ascii="Times New Roman" w:hAnsi="Times New Roman" w:cs="Times New Roman"/>
          <w:sz w:val="24"/>
          <w:szCs w:val="24"/>
          <w:lang w:val="mt-MT"/>
        </w:rPr>
        <w:t xml:space="preserve"> to practice</w:t>
      </w:r>
      <w:r w:rsidRPr="00995445">
        <w:rPr>
          <w:rFonts w:ascii="Times New Roman" w:hAnsi="Times New Roman" w:cs="Times New Roman"/>
          <w:sz w:val="24"/>
          <w:szCs w:val="24"/>
          <w:lang w:val="mt-MT"/>
        </w:rPr>
        <w:t>. Swanwick posits that one way of making certain that genuine musical experience pertains to the lesson is by the use of real musical ideas in specific musical context – this he calls ‘features’.</w:t>
      </w:r>
    </w:p>
    <w:p w14:paraId="735F59AF" w14:textId="3CD82401" w:rsidR="00097FDC" w:rsidRPr="00995445" w:rsidRDefault="00097FDC" w:rsidP="00097FDC">
      <w:pPr>
        <w:spacing w:after="0" w:line="480" w:lineRule="auto"/>
        <w:jc w:val="both"/>
        <w:rPr>
          <w:rFonts w:ascii="Times New Roman" w:hAnsi="Times New Roman" w:cs="Times New Roman"/>
          <w:sz w:val="24"/>
          <w:szCs w:val="24"/>
          <w:lang w:val="mt-MT"/>
        </w:rPr>
      </w:pPr>
      <w:r w:rsidRPr="00995445">
        <w:rPr>
          <w:rFonts w:ascii="Times New Roman" w:hAnsi="Times New Roman" w:cs="Times New Roman"/>
          <w:sz w:val="24"/>
          <w:szCs w:val="24"/>
          <w:lang w:val="mt-MT"/>
        </w:rPr>
        <w:tab/>
        <w:t xml:space="preserve">Swanwick’s </w:t>
      </w:r>
      <w:r w:rsidRPr="00995445">
        <w:rPr>
          <w:rFonts w:ascii="Times New Roman" w:hAnsi="Times New Roman" w:cs="Times New Roman"/>
          <w:i/>
          <w:sz w:val="24"/>
          <w:szCs w:val="24"/>
          <w:lang w:val="mt-MT"/>
        </w:rPr>
        <w:t>Musical Knowledge: Intuition, analysis and music education</w:t>
      </w:r>
      <w:r w:rsidRPr="00995445">
        <w:rPr>
          <w:rFonts w:ascii="Times New Roman" w:hAnsi="Times New Roman" w:cs="Times New Roman"/>
          <w:sz w:val="24"/>
          <w:szCs w:val="24"/>
          <w:lang w:val="mt-MT"/>
        </w:rPr>
        <w:t xml:space="preserve"> (1994) is a significant contribution to the music educational field</w:t>
      </w:r>
      <w:r>
        <w:rPr>
          <w:rFonts w:ascii="Times New Roman" w:hAnsi="Times New Roman" w:cs="Times New Roman"/>
          <w:sz w:val="24"/>
          <w:szCs w:val="24"/>
          <w:lang w:val="mt-MT"/>
        </w:rPr>
        <w:t>, for i</w:t>
      </w:r>
      <w:r w:rsidRPr="00995445">
        <w:rPr>
          <w:rFonts w:ascii="Times New Roman" w:hAnsi="Times New Roman" w:cs="Times New Roman"/>
          <w:sz w:val="24"/>
          <w:szCs w:val="24"/>
          <w:lang w:val="mt-MT"/>
        </w:rPr>
        <w:t xml:space="preserve">t focuses on a sequential musical knowledge development. </w:t>
      </w:r>
      <w:r w:rsidR="00566FAC">
        <w:rPr>
          <w:rFonts w:ascii="Times New Roman" w:hAnsi="Times New Roman" w:cs="Times New Roman"/>
          <w:sz w:val="24"/>
          <w:szCs w:val="24"/>
          <w:lang w:val="mt-MT"/>
        </w:rPr>
        <w:t>Swanwick</w:t>
      </w:r>
      <w:r>
        <w:rPr>
          <w:rFonts w:ascii="Times New Roman" w:hAnsi="Times New Roman" w:cs="Times New Roman"/>
          <w:sz w:val="24"/>
          <w:szCs w:val="24"/>
          <w:lang w:val="mt-MT"/>
        </w:rPr>
        <w:t xml:space="preserve"> argued that </w:t>
      </w:r>
      <w:r w:rsidRPr="00995445">
        <w:rPr>
          <w:rFonts w:ascii="Times New Roman" w:hAnsi="Times New Roman" w:cs="Times New Roman"/>
          <w:sz w:val="24"/>
          <w:szCs w:val="24"/>
          <w:lang w:val="mt-MT"/>
        </w:rPr>
        <w:t xml:space="preserve">musical knowledge </w:t>
      </w:r>
      <w:r>
        <w:rPr>
          <w:rFonts w:ascii="Times New Roman" w:hAnsi="Times New Roman" w:cs="Times New Roman"/>
          <w:sz w:val="24"/>
          <w:szCs w:val="24"/>
          <w:lang w:val="mt-MT"/>
        </w:rPr>
        <w:t xml:space="preserve">could develop </w:t>
      </w:r>
      <w:r w:rsidRPr="00995445">
        <w:rPr>
          <w:rFonts w:ascii="Times New Roman" w:hAnsi="Times New Roman" w:cs="Times New Roman"/>
          <w:sz w:val="24"/>
          <w:szCs w:val="24"/>
          <w:lang w:val="mt-MT"/>
        </w:rPr>
        <w:t>initia</w:t>
      </w:r>
      <w:r>
        <w:rPr>
          <w:rFonts w:ascii="Times New Roman" w:hAnsi="Times New Roman" w:cs="Times New Roman"/>
          <w:sz w:val="24"/>
          <w:szCs w:val="24"/>
          <w:lang w:val="mt-MT"/>
        </w:rPr>
        <w:t>lly through</w:t>
      </w:r>
      <w:r w:rsidRPr="00995445">
        <w:rPr>
          <w:rFonts w:ascii="Times New Roman" w:hAnsi="Times New Roman" w:cs="Times New Roman"/>
          <w:sz w:val="24"/>
          <w:szCs w:val="24"/>
          <w:lang w:val="mt-MT"/>
        </w:rPr>
        <w:t xml:space="preserve"> </w:t>
      </w:r>
      <w:r>
        <w:rPr>
          <w:rFonts w:ascii="Times New Roman" w:hAnsi="Times New Roman" w:cs="Times New Roman"/>
          <w:sz w:val="24"/>
          <w:szCs w:val="24"/>
          <w:lang w:val="mt-MT"/>
        </w:rPr>
        <w:t>ex</w:t>
      </w:r>
      <w:r w:rsidR="00E65BF1">
        <w:rPr>
          <w:rFonts w:ascii="Times New Roman" w:hAnsi="Times New Roman" w:cs="Times New Roman"/>
          <w:sz w:val="24"/>
          <w:szCs w:val="24"/>
          <w:lang w:val="mt-MT"/>
        </w:rPr>
        <w:t>p</w:t>
      </w:r>
      <w:r>
        <w:rPr>
          <w:rFonts w:ascii="Times New Roman" w:hAnsi="Times New Roman" w:cs="Times New Roman"/>
          <w:sz w:val="24"/>
          <w:szCs w:val="24"/>
          <w:lang w:val="mt-MT"/>
        </w:rPr>
        <w:t xml:space="preserve">eriences of </w:t>
      </w:r>
      <w:r w:rsidRPr="00995445">
        <w:rPr>
          <w:rFonts w:ascii="Times New Roman" w:hAnsi="Times New Roman" w:cs="Times New Roman"/>
          <w:sz w:val="24"/>
          <w:szCs w:val="24"/>
          <w:lang w:val="mt-MT"/>
        </w:rPr>
        <w:t xml:space="preserve">sound (materials), </w:t>
      </w:r>
      <w:r>
        <w:rPr>
          <w:rFonts w:ascii="Times New Roman" w:hAnsi="Times New Roman" w:cs="Times New Roman"/>
          <w:sz w:val="24"/>
          <w:szCs w:val="24"/>
          <w:lang w:val="mt-MT"/>
        </w:rPr>
        <w:t xml:space="preserve">then through </w:t>
      </w:r>
      <w:r w:rsidRPr="00995445">
        <w:rPr>
          <w:rFonts w:ascii="Times New Roman" w:hAnsi="Times New Roman" w:cs="Times New Roman"/>
          <w:sz w:val="24"/>
          <w:szCs w:val="24"/>
          <w:lang w:val="mt-MT"/>
        </w:rPr>
        <w:t xml:space="preserve">use of sound for expressive purposes (expression), </w:t>
      </w:r>
      <w:r>
        <w:rPr>
          <w:rFonts w:ascii="Times New Roman" w:hAnsi="Times New Roman" w:cs="Times New Roman"/>
          <w:sz w:val="24"/>
          <w:szCs w:val="24"/>
          <w:lang w:val="mt-MT"/>
        </w:rPr>
        <w:t xml:space="preserve">then through </w:t>
      </w:r>
      <w:r w:rsidRPr="00995445">
        <w:rPr>
          <w:rFonts w:ascii="Times New Roman" w:hAnsi="Times New Roman" w:cs="Times New Roman"/>
          <w:sz w:val="24"/>
          <w:szCs w:val="24"/>
          <w:lang w:val="mt-MT"/>
        </w:rPr>
        <w:t>patterning of ideas into structure (form) and</w:t>
      </w:r>
      <w:r>
        <w:rPr>
          <w:rFonts w:ascii="Times New Roman" w:hAnsi="Times New Roman" w:cs="Times New Roman"/>
          <w:sz w:val="24"/>
          <w:szCs w:val="24"/>
          <w:lang w:val="mt-MT"/>
        </w:rPr>
        <w:t xml:space="preserve"> finally, through finding</w:t>
      </w:r>
      <w:r w:rsidRPr="00995445">
        <w:rPr>
          <w:rFonts w:ascii="Times New Roman" w:hAnsi="Times New Roman" w:cs="Times New Roman"/>
          <w:sz w:val="24"/>
          <w:szCs w:val="24"/>
          <w:lang w:val="mt-MT"/>
        </w:rPr>
        <w:t xml:space="preserve"> a personal philosophical signific</w:t>
      </w:r>
      <w:r w:rsidR="00E65BF1">
        <w:rPr>
          <w:rFonts w:ascii="Times New Roman" w:hAnsi="Times New Roman" w:cs="Times New Roman"/>
          <w:sz w:val="24"/>
          <w:szCs w:val="24"/>
          <w:lang w:val="mt-MT"/>
        </w:rPr>
        <w:t xml:space="preserve">ance (value). Swanwick </w:t>
      </w:r>
      <w:r w:rsidR="00566FAC">
        <w:rPr>
          <w:rFonts w:ascii="Times New Roman" w:hAnsi="Times New Roman" w:cs="Times New Roman"/>
          <w:sz w:val="24"/>
          <w:szCs w:val="24"/>
          <w:lang w:val="mt-MT"/>
        </w:rPr>
        <w:t>(1994, p</w:t>
      </w:r>
      <w:r w:rsidRPr="00995445">
        <w:rPr>
          <w:rFonts w:ascii="Times New Roman" w:hAnsi="Times New Roman" w:cs="Times New Roman"/>
          <w:sz w:val="24"/>
          <w:szCs w:val="24"/>
          <w:lang w:val="mt-MT"/>
        </w:rPr>
        <w:t>. 25)</w:t>
      </w:r>
      <w:r>
        <w:rPr>
          <w:rFonts w:ascii="Times New Roman" w:hAnsi="Times New Roman" w:cs="Times New Roman"/>
          <w:sz w:val="24"/>
          <w:szCs w:val="24"/>
          <w:lang w:val="mt-MT"/>
        </w:rPr>
        <w:t xml:space="preserve"> </w:t>
      </w:r>
      <w:r w:rsidRPr="00995445">
        <w:rPr>
          <w:rFonts w:ascii="Times New Roman" w:hAnsi="Times New Roman" w:cs="Times New Roman"/>
          <w:sz w:val="24"/>
          <w:szCs w:val="24"/>
          <w:lang w:val="mt-MT"/>
        </w:rPr>
        <w:t>emphasizes that valuing ‘characterizes the deeper levels of musical experience’</w:t>
      </w:r>
      <w:r>
        <w:rPr>
          <w:rFonts w:ascii="Times New Roman" w:hAnsi="Times New Roman" w:cs="Times New Roman"/>
          <w:sz w:val="24"/>
          <w:szCs w:val="24"/>
          <w:lang w:val="mt-MT"/>
        </w:rPr>
        <w:t>.</w:t>
      </w:r>
      <w:r w:rsidRPr="00995445">
        <w:rPr>
          <w:rFonts w:ascii="Times New Roman" w:hAnsi="Times New Roman" w:cs="Times New Roman"/>
          <w:sz w:val="24"/>
          <w:szCs w:val="24"/>
          <w:lang w:val="mt-MT"/>
        </w:rPr>
        <w:t xml:space="preserve"> </w:t>
      </w:r>
    </w:p>
    <w:p w14:paraId="2C008676" w14:textId="77777777" w:rsidR="00097FDC" w:rsidRPr="00995445" w:rsidRDefault="00097FDC" w:rsidP="00097FDC">
      <w:pPr>
        <w:spacing w:after="0" w:line="480" w:lineRule="auto"/>
        <w:jc w:val="both"/>
        <w:rPr>
          <w:rFonts w:ascii="Times New Roman" w:hAnsi="Times New Roman" w:cs="Times New Roman"/>
          <w:sz w:val="24"/>
          <w:szCs w:val="24"/>
          <w:lang w:val="mt-MT"/>
        </w:rPr>
      </w:pPr>
      <w:r w:rsidRPr="00995445">
        <w:rPr>
          <w:rFonts w:ascii="Times New Roman" w:hAnsi="Times New Roman" w:cs="Times New Roman"/>
          <w:sz w:val="24"/>
          <w:szCs w:val="24"/>
          <w:lang w:val="mt-MT"/>
        </w:rPr>
        <w:tab/>
        <w:t>Swanwick argues that music educators need to plan for musical knowledge and understanding ‘of’ music to occur. For Swanwick knowledge ‘of’ music is always crucial in musical learning</w:t>
      </w:r>
      <w:r>
        <w:rPr>
          <w:rFonts w:ascii="Times New Roman" w:hAnsi="Times New Roman" w:cs="Times New Roman"/>
          <w:sz w:val="24"/>
          <w:szCs w:val="24"/>
          <w:lang w:val="mt-MT"/>
        </w:rPr>
        <w:t xml:space="preserve"> and he </w:t>
      </w:r>
      <w:r w:rsidRPr="00995445">
        <w:rPr>
          <w:rFonts w:ascii="Times New Roman" w:hAnsi="Times New Roman" w:cs="Times New Roman"/>
          <w:sz w:val="24"/>
          <w:szCs w:val="24"/>
          <w:lang w:val="mt-MT"/>
        </w:rPr>
        <w:t xml:space="preserve">places </w:t>
      </w:r>
      <w:r>
        <w:rPr>
          <w:rFonts w:ascii="Times New Roman" w:hAnsi="Times New Roman" w:cs="Times New Roman"/>
          <w:sz w:val="24"/>
          <w:szCs w:val="24"/>
          <w:lang w:val="mt-MT"/>
        </w:rPr>
        <w:t xml:space="preserve">it </w:t>
      </w:r>
      <w:r w:rsidRPr="00995445">
        <w:rPr>
          <w:rFonts w:ascii="Times New Roman" w:hAnsi="Times New Roman" w:cs="Times New Roman"/>
          <w:sz w:val="24"/>
          <w:szCs w:val="24"/>
          <w:lang w:val="mt-MT"/>
        </w:rPr>
        <w:t xml:space="preserve">at the top of the objectives in the classroom. Young people engage with music because it is relevant to them and knowledge ‘of’ music is </w:t>
      </w:r>
      <w:r w:rsidRPr="00995445">
        <w:rPr>
          <w:rFonts w:ascii="Times New Roman" w:hAnsi="Times New Roman" w:cs="Times New Roman"/>
          <w:sz w:val="24"/>
          <w:szCs w:val="24"/>
          <w:lang w:val="mt-MT"/>
        </w:rPr>
        <w:lastRenderedPageBreak/>
        <w:t>hierarchically top to knowing ‘how’ and knowing ‘about’ music. Music students need to construct ‘meaningful relationships’ with their own music and with the music of others. An integrated and comprehensive approach will help the music teacher to plan for knowledge ‘of’ music in the theory class</w:t>
      </w:r>
      <w:r>
        <w:rPr>
          <w:rFonts w:ascii="Times New Roman" w:hAnsi="Times New Roman" w:cs="Times New Roman"/>
          <w:sz w:val="24"/>
          <w:szCs w:val="24"/>
          <w:lang w:val="mt-MT"/>
        </w:rPr>
        <w:t>.</w:t>
      </w:r>
      <w:r w:rsidRPr="00995445">
        <w:rPr>
          <w:rFonts w:ascii="Times New Roman" w:hAnsi="Times New Roman" w:cs="Times New Roman"/>
          <w:sz w:val="24"/>
          <w:szCs w:val="24"/>
          <w:lang w:val="mt-MT"/>
        </w:rPr>
        <w:t xml:space="preserve"> </w:t>
      </w:r>
    </w:p>
    <w:p w14:paraId="2B332852" w14:textId="5D8C5BAC" w:rsidR="00097FDC" w:rsidRPr="00995445" w:rsidRDefault="00097FDC" w:rsidP="00097FDC">
      <w:pPr>
        <w:spacing w:after="0" w:line="480" w:lineRule="auto"/>
        <w:ind w:firstLine="720"/>
        <w:jc w:val="both"/>
        <w:rPr>
          <w:rFonts w:ascii="Times New Roman" w:hAnsi="Times New Roman" w:cs="Times New Roman"/>
          <w:sz w:val="24"/>
          <w:szCs w:val="24"/>
          <w:lang w:val="mt-MT"/>
        </w:rPr>
      </w:pPr>
      <w:r w:rsidRPr="00995445">
        <w:rPr>
          <w:rFonts w:ascii="Times New Roman" w:hAnsi="Times New Roman" w:cs="Times New Roman"/>
          <w:sz w:val="24"/>
          <w:szCs w:val="24"/>
          <w:lang w:val="mt-MT"/>
        </w:rPr>
        <w:t xml:space="preserve">Philpott (2017) </w:t>
      </w:r>
      <w:r>
        <w:rPr>
          <w:rFonts w:ascii="Times New Roman" w:hAnsi="Times New Roman" w:cs="Times New Roman"/>
          <w:sz w:val="24"/>
          <w:szCs w:val="24"/>
          <w:lang w:val="mt-MT"/>
        </w:rPr>
        <w:t>underscores</w:t>
      </w:r>
      <w:r w:rsidRPr="00995445">
        <w:rPr>
          <w:rFonts w:ascii="Times New Roman" w:hAnsi="Times New Roman" w:cs="Times New Roman"/>
          <w:sz w:val="24"/>
          <w:szCs w:val="24"/>
          <w:lang w:val="mt-MT"/>
        </w:rPr>
        <w:t xml:space="preserve"> that by putting musical meaning and understanding intrinsically in music education, Swanwick demonstrated what is about music that is so important to us. Swanwick stresses that any model of development must be musical and attained from the nature of music itself. Clear curricular objectives in music theory </w:t>
      </w:r>
      <w:r>
        <w:rPr>
          <w:rFonts w:ascii="Times New Roman" w:hAnsi="Times New Roman" w:cs="Times New Roman"/>
          <w:sz w:val="24"/>
          <w:szCs w:val="24"/>
          <w:lang w:val="mt-MT"/>
        </w:rPr>
        <w:t>programmes</w:t>
      </w:r>
      <w:r w:rsidRPr="00995445">
        <w:rPr>
          <w:rFonts w:ascii="Times New Roman" w:hAnsi="Times New Roman" w:cs="Times New Roman"/>
          <w:sz w:val="24"/>
          <w:szCs w:val="24"/>
          <w:lang w:val="mt-MT"/>
        </w:rPr>
        <w:t xml:space="preserve"> at </w:t>
      </w:r>
      <w:r>
        <w:rPr>
          <w:rFonts w:ascii="Times New Roman" w:hAnsi="Times New Roman" w:cs="Times New Roman"/>
          <w:sz w:val="24"/>
          <w:szCs w:val="24"/>
          <w:lang w:val="mt-MT"/>
        </w:rPr>
        <w:t>Higher Education</w:t>
      </w:r>
      <w:r w:rsidRPr="00995445">
        <w:rPr>
          <w:rFonts w:ascii="Times New Roman" w:hAnsi="Times New Roman" w:cs="Times New Roman"/>
          <w:sz w:val="24"/>
          <w:szCs w:val="24"/>
          <w:lang w:val="mt-MT"/>
        </w:rPr>
        <w:t xml:space="preserve"> should address perceptions of relevance of materials. This should improve students’ engagement who would then relate the learning tasks with their personal </w:t>
      </w:r>
      <w:r w:rsidRPr="006F7FE9">
        <w:rPr>
          <w:rFonts w:ascii="Times New Roman" w:hAnsi="Times New Roman" w:cs="Times New Roman"/>
          <w:sz w:val="24"/>
          <w:szCs w:val="24"/>
          <w:lang w:val="mt-MT"/>
        </w:rPr>
        <w:t>goals adopting a student-centred approach to learning</w:t>
      </w:r>
      <w:r w:rsidRPr="00995445">
        <w:rPr>
          <w:rFonts w:ascii="Times New Roman" w:hAnsi="Times New Roman" w:cs="Times New Roman"/>
          <w:sz w:val="24"/>
          <w:szCs w:val="24"/>
          <w:lang w:val="mt-MT"/>
        </w:rPr>
        <w:t xml:space="preserve">. Also, in music theory classes in </w:t>
      </w:r>
      <w:r>
        <w:rPr>
          <w:rFonts w:ascii="Times New Roman" w:hAnsi="Times New Roman" w:cs="Times New Roman"/>
          <w:sz w:val="24"/>
          <w:szCs w:val="24"/>
          <w:lang w:val="mt-MT"/>
        </w:rPr>
        <w:t>Higher Education</w:t>
      </w:r>
      <w:r w:rsidR="00A34439">
        <w:rPr>
          <w:rFonts w:ascii="Times New Roman" w:hAnsi="Times New Roman" w:cs="Times New Roman"/>
          <w:sz w:val="24"/>
          <w:szCs w:val="24"/>
          <w:lang w:val="mt-MT"/>
        </w:rPr>
        <w:t>,</w:t>
      </w:r>
      <w:r w:rsidRPr="00995445">
        <w:rPr>
          <w:rFonts w:ascii="Times New Roman" w:hAnsi="Times New Roman" w:cs="Times New Roman"/>
          <w:sz w:val="24"/>
          <w:szCs w:val="24"/>
          <w:lang w:val="mt-MT"/>
        </w:rPr>
        <w:t xml:space="preserve"> students should be encouraged to use new concepts learnt in their composition. These compositions should be performed or sung</w:t>
      </w:r>
      <w:r w:rsidR="00A34439">
        <w:rPr>
          <w:rFonts w:ascii="Times New Roman" w:hAnsi="Times New Roman" w:cs="Times New Roman"/>
          <w:sz w:val="24"/>
          <w:szCs w:val="24"/>
          <w:lang w:val="mt-MT"/>
        </w:rPr>
        <w:t>.</w:t>
      </w:r>
      <w:r w:rsidRPr="00995445">
        <w:rPr>
          <w:rFonts w:ascii="Times New Roman" w:hAnsi="Times New Roman" w:cs="Times New Roman"/>
          <w:sz w:val="24"/>
          <w:szCs w:val="24"/>
          <w:lang w:val="mt-MT"/>
        </w:rPr>
        <w:t xml:space="preserve"> If curriculum objectives are clear and relevant, students’ motivation </w:t>
      </w:r>
      <w:r>
        <w:rPr>
          <w:rFonts w:ascii="Times New Roman" w:hAnsi="Times New Roman" w:cs="Times New Roman"/>
          <w:sz w:val="24"/>
          <w:szCs w:val="24"/>
          <w:lang w:val="mt-MT"/>
        </w:rPr>
        <w:t>could</w:t>
      </w:r>
      <w:r w:rsidRPr="00995445">
        <w:rPr>
          <w:rFonts w:ascii="Times New Roman" w:hAnsi="Times New Roman" w:cs="Times New Roman"/>
          <w:sz w:val="24"/>
          <w:szCs w:val="24"/>
          <w:lang w:val="mt-MT"/>
        </w:rPr>
        <w:t xml:space="preserve"> increase.</w:t>
      </w:r>
      <w:r w:rsidR="00E65BF1">
        <w:rPr>
          <w:rFonts w:ascii="Times New Roman" w:hAnsi="Times New Roman" w:cs="Times New Roman"/>
          <w:sz w:val="24"/>
          <w:szCs w:val="24"/>
          <w:lang w:val="mt-MT"/>
        </w:rPr>
        <w:t xml:space="preserve"> </w:t>
      </w:r>
      <w:r w:rsidRPr="00995445">
        <w:rPr>
          <w:rFonts w:ascii="Times New Roman" w:hAnsi="Times New Roman" w:cs="Times New Roman"/>
          <w:sz w:val="24"/>
          <w:szCs w:val="24"/>
          <w:lang w:val="mt-MT"/>
        </w:rPr>
        <w:t xml:space="preserve">Assisting students to connect </w:t>
      </w:r>
      <w:r>
        <w:rPr>
          <w:rFonts w:ascii="Times New Roman" w:hAnsi="Times New Roman" w:cs="Times New Roman"/>
          <w:sz w:val="24"/>
          <w:szCs w:val="24"/>
          <w:lang w:val="mt-MT"/>
        </w:rPr>
        <w:t>music theory with music practice through</w:t>
      </w:r>
      <w:r w:rsidRPr="00995445">
        <w:rPr>
          <w:rFonts w:ascii="Times New Roman" w:hAnsi="Times New Roman" w:cs="Times New Roman"/>
          <w:sz w:val="24"/>
          <w:szCs w:val="24"/>
          <w:lang w:val="mt-MT"/>
        </w:rPr>
        <w:t xml:space="preserve"> performance is </w:t>
      </w:r>
      <w:r>
        <w:rPr>
          <w:rFonts w:ascii="Times New Roman" w:hAnsi="Times New Roman" w:cs="Times New Roman"/>
          <w:sz w:val="24"/>
          <w:szCs w:val="24"/>
          <w:lang w:val="mt-MT"/>
        </w:rPr>
        <w:t xml:space="preserve">also </w:t>
      </w:r>
      <w:r w:rsidRPr="00995445">
        <w:rPr>
          <w:rFonts w:ascii="Times New Roman" w:hAnsi="Times New Roman" w:cs="Times New Roman"/>
          <w:sz w:val="24"/>
          <w:szCs w:val="24"/>
          <w:lang w:val="mt-MT"/>
        </w:rPr>
        <w:t>vital (Swanwick, 1979</w:t>
      </w:r>
      <w:r w:rsidRPr="006F7FE9">
        <w:rPr>
          <w:rFonts w:ascii="Times New Roman" w:hAnsi="Times New Roman" w:cs="Times New Roman"/>
          <w:sz w:val="24"/>
          <w:szCs w:val="24"/>
          <w:lang w:val="mt-MT"/>
        </w:rPr>
        <w:t>) and it would promote an enquiry-based approach to learning. Involving</w:t>
      </w:r>
      <w:r w:rsidRPr="00995445">
        <w:rPr>
          <w:rFonts w:ascii="Times New Roman" w:hAnsi="Times New Roman" w:cs="Times New Roman"/>
          <w:sz w:val="24"/>
          <w:szCs w:val="24"/>
          <w:lang w:val="mt-MT"/>
        </w:rPr>
        <w:t xml:space="preserve"> music th</w:t>
      </w:r>
      <w:r w:rsidR="00E65BF1">
        <w:rPr>
          <w:rFonts w:ascii="Times New Roman" w:hAnsi="Times New Roman" w:cs="Times New Roman"/>
          <w:sz w:val="24"/>
          <w:szCs w:val="24"/>
          <w:lang w:val="mt-MT"/>
        </w:rPr>
        <w:t xml:space="preserve">eory students directly in music </w:t>
      </w:r>
      <w:r w:rsidRPr="00995445">
        <w:rPr>
          <w:rFonts w:ascii="Times New Roman" w:hAnsi="Times New Roman" w:cs="Times New Roman"/>
          <w:sz w:val="24"/>
          <w:szCs w:val="24"/>
          <w:lang w:val="mt-MT"/>
        </w:rPr>
        <w:t>making through listening and performing of their own compositions will enable the students to experience the four fields of musical development: materials, expression, form and value. Theory teachers should realize that engaging in these four layers of musical development requires understanding of recognition and comprehension of musical syntax, termed by Green (2006) as ‘inter</w:t>
      </w:r>
      <w:r>
        <w:rPr>
          <w:rFonts w:ascii="Times New Roman" w:hAnsi="Times New Roman" w:cs="Times New Roman"/>
          <w:sz w:val="24"/>
          <w:szCs w:val="24"/>
          <w:lang w:val="mt-MT"/>
        </w:rPr>
        <w:t>-</w:t>
      </w:r>
      <w:r w:rsidRPr="00995445">
        <w:rPr>
          <w:rFonts w:ascii="Times New Roman" w:hAnsi="Times New Roman" w:cs="Times New Roman"/>
          <w:sz w:val="24"/>
          <w:szCs w:val="24"/>
          <w:lang w:val="mt-MT"/>
        </w:rPr>
        <w:t>sonic meaning’.</w:t>
      </w:r>
    </w:p>
    <w:p w14:paraId="649EA841" w14:textId="6D472DC1" w:rsidR="00097FDC" w:rsidRPr="00995445" w:rsidRDefault="00097FDC" w:rsidP="00097FDC">
      <w:pPr>
        <w:spacing w:after="0" w:line="480" w:lineRule="auto"/>
        <w:ind w:firstLine="720"/>
        <w:jc w:val="both"/>
        <w:rPr>
          <w:rFonts w:ascii="Times New Roman" w:hAnsi="Times New Roman" w:cs="Times New Roman"/>
          <w:sz w:val="24"/>
          <w:szCs w:val="24"/>
          <w:lang w:val="mt-MT"/>
        </w:rPr>
      </w:pPr>
      <w:r w:rsidRPr="00995445">
        <w:rPr>
          <w:rFonts w:ascii="Times New Roman" w:hAnsi="Times New Roman" w:cs="Times New Roman"/>
          <w:sz w:val="24"/>
          <w:szCs w:val="24"/>
          <w:lang w:val="mt-MT"/>
        </w:rPr>
        <w:t>The music theory teacher needs to plan for knowledge ‘about’, ‘how’ and ‘of’ music in the theory class. As an example, th</w:t>
      </w:r>
      <w:r>
        <w:rPr>
          <w:rFonts w:ascii="Times New Roman" w:hAnsi="Times New Roman" w:cs="Times New Roman"/>
          <w:sz w:val="24"/>
          <w:szCs w:val="24"/>
          <w:lang w:val="mt-MT"/>
        </w:rPr>
        <w:t>ese</w:t>
      </w:r>
      <w:r w:rsidRPr="00995445">
        <w:rPr>
          <w:rFonts w:ascii="Times New Roman" w:hAnsi="Times New Roman" w:cs="Times New Roman"/>
          <w:sz w:val="24"/>
          <w:szCs w:val="24"/>
          <w:lang w:val="mt-MT"/>
        </w:rPr>
        <w:t xml:space="preserve"> concept</w:t>
      </w:r>
      <w:r>
        <w:rPr>
          <w:rFonts w:ascii="Times New Roman" w:hAnsi="Times New Roman" w:cs="Times New Roman"/>
          <w:sz w:val="24"/>
          <w:szCs w:val="24"/>
          <w:lang w:val="mt-MT"/>
        </w:rPr>
        <w:t>s</w:t>
      </w:r>
      <w:r w:rsidRPr="00995445">
        <w:rPr>
          <w:rFonts w:ascii="Times New Roman" w:hAnsi="Times New Roman" w:cs="Times New Roman"/>
          <w:sz w:val="24"/>
          <w:szCs w:val="24"/>
          <w:lang w:val="mt-MT"/>
        </w:rPr>
        <w:t xml:space="preserve"> </w:t>
      </w:r>
      <w:r>
        <w:rPr>
          <w:rFonts w:ascii="Times New Roman" w:hAnsi="Times New Roman" w:cs="Times New Roman"/>
          <w:sz w:val="24"/>
          <w:szCs w:val="24"/>
          <w:lang w:val="mt-MT"/>
        </w:rPr>
        <w:t>emphasised in Swanwick’s writings have been</w:t>
      </w:r>
      <w:r w:rsidRPr="00995445">
        <w:rPr>
          <w:rFonts w:ascii="Times New Roman" w:hAnsi="Times New Roman" w:cs="Times New Roman"/>
          <w:sz w:val="24"/>
          <w:szCs w:val="24"/>
          <w:lang w:val="mt-MT"/>
        </w:rPr>
        <w:t xml:space="preserve"> applied to the waltz in A minor, opus 12, No. 2 by Grieg (Appendix 1)</w:t>
      </w:r>
      <w:r>
        <w:rPr>
          <w:rFonts w:ascii="Times New Roman" w:hAnsi="Times New Roman" w:cs="Times New Roman"/>
          <w:sz w:val="24"/>
          <w:szCs w:val="24"/>
          <w:lang w:val="mt-MT"/>
        </w:rPr>
        <w:t>.</w:t>
      </w:r>
      <w:r w:rsidRPr="00995445">
        <w:rPr>
          <w:rFonts w:ascii="Times New Roman" w:hAnsi="Times New Roman" w:cs="Times New Roman"/>
          <w:sz w:val="24"/>
          <w:szCs w:val="24"/>
          <w:lang w:val="mt-MT"/>
        </w:rPr>
        <w:t xml:space="preserve"> </w:t>
      </w:r>
      <w:r>
        <w:rPr>
          <w:rFonts w:ascii="Times New Roman" w:hAnsi="Times New Roman" w:cs="Times New Roman"/>
          <w:sz w:val="24"/>
          <w:szCs w:val="24"/>
          <w:lang w:val="mt-MT"/>
        </w:rPr>
        <w:t>T</w:t>
      </w:r>
      <w:r w:rsidRPr="00995445">
        <w:rPr>
          <w:rFonts w:ascii="Times New Roman" w:hAnsi="Times New Roman" w:cs="Times New Roman"/>
          <w:sz w:val="24"/>
          <w:szCs w:val="24"/>
          <w:lang w:val="mt-MT"/>
        </w:rPr>
        <w:t xml:space="preserve">he knowledge ‘about’ would entail its structure. The waltz is in ABA form ending </w:t>
      </w:r>
      <w:r w:rsidRPr="00995445">
        <w:rPr>
          <w:rFonts w:ascii="Times New Roman" w:hAnsi="Times New Roman" w:cs="Times New Roman"/>
          <w:sz w:val="24"/>
          <w:szCs w:val="24"/>
          <w:lang w:val="mt-MT"/>
        </w:rPr>
        <w:lastRenderedPageBreak/>
        <w:t xml:space="preserve">up with a coda. The teacher </w:t>
      </w:r>
      <w:r>
        <w:rPr>
          <w:rFonts w:ascii="Times New Roman" w:hAnsi="Times New Roman" w:cs="Times New Roman"/>
          <w:sz w:val="24"/>
          <w:szCs w:val="24"/>
          <w:lang w:val="mt-MT"/>
        </w:rPr>
        <w:t>should</w:t>
      </w:r>
      <w:r w:rsidRPr="00995445">
        <w:rPr>
          <w:rFonts w:ascii="Times New Roman" w:hAnsi="Times New Roman" w:cs="Times New Roman"/>
          <w:sz w:val="24"/>
          <w:szCs w:val="24"/>
          <w:lang w:val="mt-MT"/>
        </w:rPr>
        <w:t xml:space="preserve"> bring to the students’ attention that this piece starts off with the minor modality, moves on to the major key in the B section but returns to the minor modality in the A section. The teacher </w:t>
      </w:r>
      <w:r>
        <w:rPr>
          <w:rFonts w:ascii="Times New Roman" w:hAnsi="Times New Roman" w:cs="Times New Roman"/>
          <w:sz w:val="24"/>
          <w:szCs w:val="24"/>
          <w:lang w:val="mt-MT"/>
        </w:rPr>
        <w:t>should then</w:t>
      </w:r>
      <w:r w:rsidRPr="00995445">
        <w:rPr>
          <w:rFonts w:ascii="Times New Roman" w:hAnsi="Times New Roman" w:cs="Times New Roman"/>
          <w:sz w:val="24"/>
          <w:szCs w:val="24"/>
          <w:lang w:val="mt-MT"/>
        </w:rPr>
        <w:t xml:space="preserve"> explain that it is in simple triple time, typical of a waltz. A notable feature in this waltz is the melody in the bas</w:t>
      </w:r>
      <w:r w:rsidR="00E65BF1">
        <w:rPr>
          <w:rFonts w:ascii="Times New Roman" w:hAnsi="Times New Roman" w:cs="Times New Roman"/>
          <w:sz w:val="24"/>
          <w:szCs w:val="24"/>
          <w:lang w:val="mt-MT"/>
        </w:rPr>
        <w:t>s occurring from bars thirty-seven to bars fifty-two</w:t>
      </w:r>
      <w:r w:rsidRPr="00995445">
        <w:rPr>
          <w:rFonts w:ascii="Times New Roman" w:hAnsi="Times New Roman" w:cs="Times New Roman"/>
          <w:sz w:val="24"/>
          <w:szCs w:val="24"/>
          <w:lang w:val="mt-MT"/>
        </w:rPr>
        <w:t>. Also, there ar</w:t>
      </w:r>
      <w:r w:rsidR="00E65BF1">
        <w:rPr>
          <w:rFonts w:ascii="Times New Roman" w:hAnsi="Times New Roman" w:cs="Times New Roman"/>
          <w:sz w:val="24"/>
          <w:szCs w:val="24"/>
          <w:lang w:val="mt-MT"/>
        </w:rPr>
        <w:t>e sequential patterns in bars twelve, fourteen and sixteen</w:t>
      </w:r>
      <w:r w:rsidRPr="00995445">
        <w:rPr>
          <w:rFonts w:ascii="Times New Roman" w:hAnsi="Times New Roman" w:cs="Times New Roman"/>
          <w:sz w:val="24"/>
          <w:szCs w:val="24"/>
          <w:lang w:val="mt-MT"/>
        </w:rPr>
        <w:t xml:space="preserve">. The ‘how’ refers to the teacher’s reference to the </w:t>
      </w:r>
      <w:r>
        <w:rPr>
          <w:rFonts w:ascii="Times New Roman" w:hAnsi="Times New Roman" w:cs="Times New Roman"/>
          <w:sz w:val="24"/>
          <w:szCs w:val="24"/>
          <w:lang w:val="mt-MT"/>
        </w:rPr>
        <w:t xml:space="preserve">sequence of </w:t>
      </w:r>
      <w:r w:rsidRPr="00995445">
        <w:rPr>
          <w:rFonts w:ascii="Times New Roman" w:hAnsi="Times New Roman" w:cs="Times New Roman"/>
          <w:sz w:val="24"/>
          <w:szCs w:val="24"/>
          <w:lang w:val="mt-MT"/>
        </w:rPr>
        <w:t>minor</w:t>
      </w:r>
      <w:r>
        <w:rPr>
          <w:rFonts w:ascii="Times New Roman" w:hAnsi="Times New Roman" w:cs="Times New Roman"/>
          <w:sz w:val="24"/>
          <w:szCs w:val="24"/>
          <w:lang w:val="mt-MT"/>
        </w:rPr>
        <w:t xml:space="preserve">, </w:t>
      </w:r>
      <w:r w:rsidRPr="00995445">
        <w:rPr>
          <w:rFonts w:ascii="Times New Roman" w:hAnsi="Times New Roman" w:cs="Times New Roman"/>
          <w:sz w:val="24"/>
          <w:szCs w:val="24"/>
          <w:lang w:val="mt-MT"/>
        </w:rPr>
        <w:t>major</w:t>
      </w:r>
      <w:r>
        <w:rPr>
          <w:rFonts w:ascii="Times New Roman" w:hAnsi="Times New Roman" w:cs="Times New Roman"/>
          <w:sz w:val="24"/>
          <w:szCs w:val="24"/>
          <w:lang w:val="mt-MT"/>
        </w:rPr>
        <w:t xml:space="preserve">, </w:t>
      </w:r>
      <w:r w:rsidRPr="00995445">
        <w:rPr>
          <w:rFonts w:ascii="Times New Roman" w:hAnsi="Times New Roman" w:cs="Times New Roman"/>
          <w:sz w:val="24"/>
          <w:szCs w:val="24"/>
          <w:lang w:val="mt-MT"/>
        </w:rPr>
        <w:t xml:space="preserve">minor keys of the waltz. Furthermore, students should </w:t>
      </w:r>
      <w:r>
        <w:rPr>
          <w:rFonts w:ascii="Times New Roman" w:hAnsi="Times New Roman" w:cs="Times New Roman"/>
          <w:sz w:val="24"/>
          <w:szCs w:val="24"/>
          <w:lang w:val="mt-MT"/>
        </w:rPr>
        <w:t xml:space="preserve">be encouraged </w:t>
      </w:r>
      <w:r w:rsidRPr="00995445">
        <w:rPr>
          <w:rFonts w:ascii="Times New Roman" w:hAnsi="Times New Roman" w:cs="Times New Roman"/>
          <w:sz w:val="24"/>
          <w:szCs w:val="24"/>
          <w:lang w:val="mt-MT"/>
        </w:rPr>
        <w:t>to perform it accurately focusing on indicated notation, articulation, tempo and to know how to give prominence to the melody play</w:t>
      </w:r>
      <w:r w:rsidR="00E65BF1">
        <w:rPr>
          <w:rFonts w:ascii="Times New Roman" w:hAnsi="Times New Roman" w:cs="Times New Roman"/>
          <w:sz w:val="24"/>
          <w:szCs w:val="24"/>
          <w:lang w:val="mt-MT"/>
        </w:rPr>
        <w:t>ed in the left hand from bars thirty-seven to fifty-two</w:t>
      </w:r>
      <w:r w:rsidRPr="00995445">
        <w:rPr>
          <w:rFonts w:ascii="Times New Roman" w:hAnsi="Times New Roman" w:cs="Times New Roman"/>
          <w:sz w:val="24"/>
          <w:szCs w:val="24"/>
          <w:lang w:val="mt-MT"/>
        </w:rPr>
        <w:t xml:space="preserve">. When teaching knowledge ‘of’ the waltz, the teacher should target the expressive characters of the extract – the shaping of the </w:t>
      </w:r>
      <w:r w:rsidR="00BE7BE0">
        <w:rPr>
          <w:rFonts w:ascii="Times New Roman" w:hAnsi="Times New Roman" w:cs="Times New Roman"/>
          <w:sz w:val="24"/>
          <w:szCs w:val="24"/>
          <w:lang w:val="mt-MT"/>
        </w:rPr>
        <w:t>two eight-bar phrases from bar three to bar ten and from bar eleven to eighteen</w:t>
      </w:r>
      <w:r w:rsidRPr="00995445">
        <w:rPr>
          <w:rFonts w:ascii="Times New Roman" w:hAnsi="Times New Roman" w:cs="Times New Roman"/>
          <w:sz w:val="24"/>
          <w:szCs w:val="24"/>
          <w:lang w:val="mt-MT"/>
        </w:rPr>
        <w:t xml:space="preserve">. Also, the potential of the different expressive characters of the melody played in the left hand should be reinforced and very well articulated. </w:t>
      </w:r>
    </w:p>
    <w:p w14:paraId="35A9B6FB" w14:textId="1AB56FEB" w:rsidR="00097FDC" w:rsidRDefault="00097FDC" w:rsidP="00B16208">
      <w:pPr>
        <w:spacing w:after="0" w:line="480" w:lineRule="auto"/>
        <w:ind w:firstLine="720"/>
        <w:jc w:val="both"/>
        <w:rPr>
          <w:rFonts w:ascii="Times New Roman" w:hAnsi="Times New Roman" w:cs="Times New Roman"/>
          <w:sz w:val="24"/>
          <w:szCs w:val="24"/>
          <w:lang w:val="mt-MT"/>
        </w:rPr>
      </w:pPr>
      <w:r w:rsidRPr="00995445">
        <w:rPr>
          <w:rFonts w:ascii="Times New Roman" w:hAnsi="Times New Roman" w:cs="Times New Roman"/>
          <w:sz w:val="24"/>
          <w:szCs w:val="24"/>
          <w:lang w:val="mt-MT"/>
        </w:rPr>
        <w:t xml:space="preserve">Swanwick </w:t>
      </w:r>
      <w:r>
        <w:rPr>
          <w:rFonts w:ascii="Times New Roman" w:hAnsi="Times New Roman" w:cs="Times New Roman"/>
          <w:sz w:val="24"/>
          <w:szCs w:val="24"/>
          <w:lang w:val="mt-MT"/>
        </w:rPr>
        <w:t>underlined</w:t>
      </w:r>
      <w:r w:rsidRPr="00995445">
        <w:rPr>
          <w:rFonts w:ascii="Times New Roman" w:hAnsi="Times New Roman" w:cs="Times New Roman"/>
          <w:sz w:val="24"/>
          <w:szCs w:val="24"/>
          <w:lang w:val="mt-MT"/>
        </w:rPr>
        <w:t xml:space="preserve"> the need to integrate composition, performing and audience listening because each component reveals different levels of musical understanding. During music theory </w:t>
      </w:r>
      <w:r>
        <w:rPr>
          <w:rFonts w:ascii="Times New Roman" w:hAnsi="Times New Roman" w:cs="Times New Roman"/>
          <w:sz w:val="24"/>
          <w:szCs w:val="24"/>
          <w:lang w:val="mt-MT"/>
        </w:rPr>
        <w:t xml:space="preserve">in Higher Education </w:t>
      </w:r>
      <w:r w:rsidRPr="00995445">
        <w:rPr>
          <w:rFonts w:ascii="Times New Roman" w:hAnsi="Times New Roman" w:cs="Times New Roman"/>
          <w:sz w:val="24"/>
          <w:szCs w:val="24"/>
          <w:lang w:val="mt-MT"/>
        </w:rPr>
        <w:t xml:space="preserve">students should be guided to learn analytical techniques in their historical context. </w:t>
      </w:r>
      <w:r>
        <w:rPr>
          <w:rFonts w:ascii="Times New Roman" w:hAnsi="Times New Roman" w:cs="Times New Roman"/>
          <w:sz w:val="24"/>
          <w:szCs w:val="24"/>
          <w:lang w:val="mt-MT"/>
        </w:rPr>
        <w:t xml:space="preserve">This could help </w:t>
      </w:r>
      <w:r w:rsidR="00E6256F">
        <w:rPr>
          <w:rFonts w:ascii="Times New Roman" w:hAnsi="Times New Roman" w:cs="Times New Roman"/>
          <w:sz w:val="24"/>
          <w:szCs w:val="24"/>
          <w:lang w:val="mt-MT"/>
        </w:rPr>
        <w:t xml:space="preserve">students </w:t>
      </w:r>
      <w:r w:rsidRPr="00995445">
        <w:rPr>
          <w:rFonts w:ascii="Times New Roman" w:hAnsi="Times New Roman" w:cs="Times New Roman"/>
          <w:sz w:val="24"/>
          <w:szCs w:val="24"/>
          <w:lang w:val="mt-MT"/>
        </w:rPr>
        <w:t>realize that when studying analytical skills</w:t>
      </w:r>
      <w:r>
        <w:rPr>
          <w:rFonts w:ascii="Times New Roman" w:hAnsi="Times New Roman" w:cs="Times New Roman"/>
          <w:sz w:val="24"/>
          <w:szCs w:val="24"/>
          <w:lang w:val="mt-MT"/>
        </w:rPr>
        <w:t xml:space="preserve"> they also </w:t>
      </w:r>
      <w:r w:rsidRPr="00995445">
        <w:rPr>
          <w:rFonts w:ascii="Times New Roman" w:hAnsi="Times New Roman" w:cs="Times New Roman"/>
          <w:sz w:val="24"/>
          <w:szCs w:val="24"/>
          <w:lang w:val="mt-MT"/>
        </w:rPr>
        <w:t xml:space="preserve">understand the communicative side of </w:t>
      </w:r>
      <w:r>
        <w:rPr>
          <w:rFonts w:ascii="Times New Roman" w:hAnsi="Times New Roman" w:cs="Times New Roman"/>
          <w:sz w:val="24"/>
          <w:szCs w:val="24"/>
          <w:lang w:val="mt-MT"/>
        </w:rPr>
        <w:t>music</w:t>
      </w:r>
      <w:r w:rsidRPr="00995445">
        <w:rPr>
          <w:rFonts w:ascii="Times New Roman" w:hAnsi="Times New Roman" w:cs="Times New Roman"/>
          <w:sz w:val="24"/>
          <w:szCs w:val="24"/>
          <w:lang w:val="mt-MT"/>
        </w:rPr>
        <w:t xml:space="preserve"> composition – how the c</w:t>
      </w:r>
      <w:r w:rsidR="00AB44F7">
        <w:rPr>
          <w:rFonts w:ascii="Times New Roman" w:hAnsi="Times New Roman" w:cs="Times New Roman"/>
          <w:sz w:val="24"/>
          <w:szCs w:val="24"/>
          <w:lang w:val="mt-MT"/>
        </w:rPr>
        <w:t>omposer intended to communicate – and adhere</w:t>
      </w:r>
      <w:r w:rsidRPr="00995445">
        <w:rPr>
          <w:rFonts w:ascii="Times New Roman" w:hAnsi="Times New Roman" w:cs="Times New Roman"/>
          <w:sz w:val="24"/>
          <w:szCs w:val="24"/>
          <w:lang w:val="mt-MT"/>
        </w:rPr>
        <w:t xml:space="preserve"> to the spirit of the composition. Performers need to interpret what the composer had in mind</w:t>
      </w:r>
      <w:r>
        <w:rPr>
          <w:rFonts w:ascii="Times New Roman" w:hAnsi="Times New Roman" w:cs="Times New Roman"/>
          <w:sz w:val="24"/>
          <w:szCs w:val="24"/>
          <w:lang w:val="mt-MT"/>
        </w:rPr>
        <w:t xml:space="preserve"> as</w:t>
      </w:r>
      <w:r w:rsidRPr="00995445">
        <w:rPr>
          <w:rFonts w:ascii="Times New Roman" w:hAnsi="Times New Roman" w:cs="Times New Roman"/>
          <w:sz w:val="24"/>
          <w:szCs w:val="24"/>
          <w:lang w:val="mt-MT"/>
        </w:rPr>
        <w:t xml:space="preserve"> stylistic context. </w:t>
      </w:r>
      <w:r>
        <w:rPr>
          <w:rFonts w:ascii="Times New Roman" w:hAnsi="Times New Roman" w:cs="Times New Roman"/>
          <w:sz w:val="24"/>
          <w:szCs w:val="24"/>
          <w:lang w:val="mt-MT"/>
        </w:rPr>
        <w:t xml:space="preserve">All in all, Swanwick’s philosophical approach to music education highlights </w:t>
      </w:r>
      <w:r w:rsidRPr="00995445">
        <w:rPr>
          <w:rFonts w:ascii="Times New Roman" w:hAnsi="Times New Roman" w:cs="Times New Roman"/>
          <w:sz w:val="24"/>
          <w:szCs w:val="24"/>
          <w:lang w:val="mt-MT"/>
        </w:rPr>
        <w:t>the importance of the stud</w:t>
      </w:r>
      <w:r>
        <w:rPr>
          <w:rFonts w:ascii="Times New Roman" w:hAnsi="Times New Roman" w:cs="Times New Roman"/>
          <w:sz w:val="24"/>
          <w:szCs w:val="24"/>
          <w:lang w:val="mt-MT"/>
        </w:rPr>
        <w:t>y</w:t>
      </w:r>
      <w:r w:rsidRPr="00995445">
        <w:rPr>
          <w:rFonts w:ascii="Times New Roman" w:hAnsi="Times New Roman" w:cs="Times New Roman"/>
          <w:sz w:val="24"/>
          <w:szCs w:val="24"/>
          <w:lang w:val="mt-MT"/>
        </w:rPr>
        <w:t xml:space="preserve"> of composition and performance in their historical context </w:t>
      </w:r>
      <w:r>
        <w:rPr>
          <w:rFonts w:ascii="Times New Roman" w:hAnsi="Times New Roman" w:cs="Times New Roman"/>
          <w:sz w:val="24"/>
          <w:szCs w:val="24"/>
          <w:lang w:val="mt-MT"/>
        </w:rPr>
        <w:t>as part of</w:t>
      </w:r>
      <w:r w:rsidRPr="00995445">
        <w:rPr>
          <w:rFonts w:ascii="Times New Roman" w:hAnsi="Times New Roman" w:cs="Times New Roman"/>
          <w:sz w:val="24"/>
          <w:szCs w:val="24"/>
          <w:lang w:val="mt-MT"/>
        </w:rPr>
        <w:t xml:space="preserve"> the music</w:t>
      </w:r>
      <w:r>
        <w:rPr>
          <w:rFonts w:ascii="Times New Roman" w:hAnsi="Times New Roman" w:cs="Times New Roman"/>
          <w:sz w:val="24"/>
          <w:szCs w:val="24"/>
          <w:lang w:val="mt-MT"/>
        </w:rPr>
        <w:t xml:space="preserve"> </w:t>
      </w:r>
      <w:r w:rsidRPr="00995445">
        <w:rPr>
          <w:rFonts w:ascii="Times New Roman" w:hAnsi="Times New Roman" w:cs="Times New Roman"/>
          <w:sz w:val="24"/>
          <w:szCs w:val="24"/>
          <w:lang w:val="mt-MT"/>
        </w:rPr>
        <w:t>theory class.</w:t>
      </w:r>
    </w:p>
    <w:p w14:paraId="3D934ABC" w14:textId="77777777" w:rsidR="00F3484C" w:rsidRPr="00995445" w:rsidRDefault="00F3484C" w:rsidP="00B16208">
      <w:pPr>
        <w:spacing w:after="0" w:line="480" w:lineRule="auto"/>
        <w:ind w:firstLine="720"/>
        <w:jc w:val="both"/>
        <w:rPr>
          <w:rFonts w:ascii="Times New Roman" w:hAnsi="Times New Roman" w:cs="Times New Roman"/>
          <w:sz w:val="24"/>
          <w:szCs w:val="24"/>
          <w:lang w:val="mt-MT"/>
        </w:rPr>
      </w:pPr>
    </w:p>
    <w:p w14:paraId="0F2044BD" w14:textId="0D998D94" w:rsidR="00B16208" w:rsidRDefault="00B16208" w:rsidP="00B16208">
      <w:pPr>
        <w:pStyle w:val="Heading1"/>
        <w:spacing w:line="480" w:lineRule="auto"/>
        <w:rPr>
          <w:rFonts w:ascii="Times New Roman" w:hAnsi="Times New Roman"/>
          <w:color w:val="auto"/>
          <w:sz w:val="24"/>
          <w:szCs w:val="24"/>
          <w:lang w:val="mt-MT"/>
        </w:rPr>
      </w:pPr>
      <w:bookmarkStart w:id="73" w:name="_Toc63860767"/>
      <w:bookmarkStart w:id="74" w:name="_Toc115349164"/>
      <w:r w:rsidRPr="00B16208">
        <w:rPr>
          <w:rFonts w:ascii="Times New Roman" w:hAnsi="Times New Roman"/>
          <w:color w:val="auto"/>
          <w:sz w:val="24"/>
          <w:szCs w:val="24"/>
          <w:lang w:val="mt-MT"/>
        </w:rPr>
        <w:lastRenderedPageBreak/>
        <w:t>3.5 PAYNTER’S ‘MAKING UP MUSIC’</w:t>
      </w:r>
      <w:bookmarkEnd w:id="73"/>
      <w:bookmarkEnd w:id="74"/>
      <w:r w:rsidRPr="00B16208">
        <w:rPr>
          <w:rFonts w:ascii="Times New Roman" w:hAnsi="Times New Roman"/>
          <w:color w:val="auto"/>
          <w:sz w:val="24"/>
          <w:szCs w:val="24"/>
          <w:lang w:val="mt-MT"/>
        </w:rPr>
        <w:t xml:space="preserve"> </w:t>
      </w:r>
    </w:p>
    <w:p w14:paraId="56D92854" w14:textId="77777777" w:rsidR="00B16208" w:rsidRPr="00B16208" w:rsidRDefault="00B16208" w:rsidP="00B16208">
      <w:pPr>
        <w:spacing w:after="0"/>
        <w:rPr>
          <w:rFonts w:ascii="Times New Roman" w:hAnsi="Times New Roman" w:cs="Times New Roman"/>
          <w:sz w:val="24"/>
          <w:szCs w:val="24"/>
          <w:lang w:val="mt-MT"/>
        </w:rPr>
      </w:pPr>
    </w:p>
    <w:p w14:paraId="30A5449F" w14:textId="7B408439" w:rsidR="00097FDC" w:rsidRPr="00995445" w:rsidRDefault="00097FDC" w:rsidP="00097FDC">
      <w:pPr>
        <w:spacing w:after="0" w:line="480" w:lineRule="auto"/>
        <w:jc w:val="both"/>
        <w:rPr>
          <w:rFonts w:ascii="Times New Roman" w:hAnsi="Times New Roman" w:cs="Times New Roman"/>
          <w:sz w:val="24"/>
          <w:szCs w:val="24"/>
          <w:lang w:val="mt-MT"/>
        </w:rPr>
      </w:pPr>
      <w:r w:rsidRPr="00995445">
        <w:rPr>
          <w:rFonts w:ascii="Times New Roman" w:hAnsi="Times New Roman" w:cs="Times New Roman"/>
          <w:sz w:val="24"/>
          <w:szCs w:val="24"/>
          <w:lang w:val="mt-MT"/>
        </w:rPr>
        <w:t>The introduction of creative music education has been an invaluable contribution to the discipline of music theory pedagogy. Paynter and the English educators Murray, Maxwell-Davies, Dennis</w:t>
      </w:r>
      <w:r>
        <w:rPr>
          <w:rFonts w:ascii="Times New Roman" w:hAnsi="Times New Roman" w:cs="Times New Roman"/>
          <w:sz w:val="24"/>
          <w:szCs w:val="24"/>
          <w:lang w:val="mt-MT"/>
        </w:rPr>
        <w:t xml:space="preserve"> </w:t>
      </w:r>
      <w:r w:rsidRPr="00995445">
        <w:rPr>
          <w:rFonts w:ascii="Times New Roman" w:hAnsi="Times New Roman" w:cs="Times New Roman"/>
          <w:sz w:val="24"/>
          <w:szCs w:val="24"/>
          <w:lang w:val="mt-MT"/>
        </w:rPr>
        <w:t>and Self argued that students gain knowledge and understanding only through individualist</w:t>
      </w:r>
      <w:r w:rsidR="00BE7BE0">
        <w:rPr>
          <w:rFonts w:ascii="Times New Roman" w:hAnsi="Times New Roman" w:cs="Times New Roman"/>
          <w:sz w:val="24"/>
          <w:szCs w:val="24"/>
          <w:lang w:val="mt-MT"/>
        </w:rPr>
        <w:t xml:space="preserve">ic and creative practical music </w:t>
      </w:r>
      <w:r w:rsidRPr="00995445">
        <w:rPr>
          <w:rFonts w:ascii="Times New Roman" w:hAnsi="Times New Roman" w:cs="Times New Roman"/>
          <w:sz w:val="24"/>
          <w:szCs w:val="24"/>
          <w:lang w:val="mt-MT"/>
        </w:rPr>
        <w:t>making</w:t>
      </w:r>
      <w:r>
        <w:rPr>
          <w:rFonts w:ascii="Times New Roman" w:hAnsi="Times New Roman" w:cs="Times New Roman"/>
          <w:sz w:val="24"/>
          <w:szCs w:val="24"/>
          <w:lang w:val="mt-MT"/>
        </w:rPr>
        <w:t xml:space="preserve"> </w:t>
      </w:r>
      <w:r w:rsidRPr="006F7FE9">
        <w:rPr>
          <w:rFonts w:ascii="Times New Roman" w:hAnsi="Times New Roman" w:cs="Times New Roman"/>
          <w:sz w:val="24"/>
          <w:szCs w:val="24"/>
          <w:lang w:val="mt-MT"/>
        </w:rPr>
        <w:t>(i.e. a student-centred approach to learning). This new approach changed the landscape of music education in the</w:t>
      </w:r>
      <w:r w:rsidRPr="00995445">
        <w:rPr>
          <w:rFonts w:ascii="Times New Roman" w:hAnsi="Times New Roman" w:cs="Times New Roman"/>
          <w:sz w:val="24"/>
          <w:szCs w:val="24"/>
          <w:lang w:val="mt-MT"/>
        </w:rPr>
        <w:t xml:space="preserve"> late nineteen seventees in England. In Paynter’s view ‘education does not begin with specialist boxes filled with facts to be memorised. It should be child-centred and start from the needs of the individual’ (</w:t>
      </w:r>
      <w:r>
        <w:rPr>
          <w:rFonts w:ascii="Times New Roman" w:hAnsi="Times New Roman" w:cs="Times New Roman"/>
          <w:sz w:val="24"/>
          <w:szCs w:val="24"/>
          <w:lang w:val="mt-MT"/>
        </w:rPr>
        <w:t>Paynter and Mills</w:t>
      </w:r>
      <w:r w:rsidR="00566FAC">
        <w:rPr>
          <w:rFonts w:ascii="Times New Roman" w:hAnsi="Times New Roman" w:cs="Times New Roman"/>
          <w:sz w:val="24"/>
          <w:szCs w:val="24"/>
          <w:lang w:val="mt-MT"/>
        </w:rPr>
        <w:t>, 2008, p</w:t>
      </w:r>
      <w:r w:rsidRPr="00995445">
        <w:rPr>
          <w:rFonts w:ascii="Times New Roman" w:hAnsi="Times New Roman" w:cs="Times New Roman"/>
          <w:sz w:val="24"/>
          <w:szCs w:val="24"/>
          <w:lang w:val="mt-MT"/>
        </w:rPr>
        <w:t xml:space="preserve">. 4). </w:t>
      </w:r>
    </w:p>
    <w:p w14:paraId="4F465889" w14:textId="12B2540D" w:rsidR="00097FDC" w:rsidRPr="00995445" w:rsidRDefault="00097FDC" w:rsidP="00097FDC">
      <w:pPr>
        <w:spacing w:after="0" w:line="480" w:lineRule="auto"/>
        <w:ind w:firstLine="720"/>
        <w:jc w:val="both"/>
        <w:rPr>
          <w:rFonts w:ascii="Times New Roman" w:hAnsi="Times New Roman" w:cs="Times New Roman"/>
          <w:sz w:val="24"/>
          <w:szCs w:val="24"/>
          <w:lang w:val="mt-MT"/>
        </w:rPr>
      </w:pPr>
      <w:r w:rsidRPr="00995445">
        <w:rPr>
          <w:rFonts w:ascii="Times New Roman" w:hAnsi="Times New Roman" w:cs="Times New Roman"/>
          <w:sz w:val="24"/>
          <w:szCs w:val="24"/>
          <w:lang w:val="mt-MT"/>
        </w:rPr>
        <w:t xml:space="preserve">Starting from </w:t>
      </w:r>
      <w:r w:rsidRPr="00995445">
        <w:rPr>
          <w:rFonts w:ascii="Times New Roman" w:hAnsi="Times New Roman" w:cs="Times New Roman"/>
          <w:i/>
          <w:sz w:val="24"/>
          <w:szCs w:val="24"/>
          <w:lang w:val="mt-MT"/>
        </w:rPr>
        <w:t xml:space="preserve">Sound and Silence </w:t>
      </w:r>
      <w:r w:rsidRPr="00995445">
        <w:rPr>
          <w:rFonts w:ascii="Times New Roman" w:hAnsi="Times New Roman" w:cs="Times New Roman"/>
          <w:sz w:val="24"/>
          <w:szCs w:val="24"/>
          <w:lang w:val="mt-MT"/>
        </w:rPr>
        <w:t>(1970), Paynter’s and Aston’s philosophy was that of an active app</w:t>
      </w:r>
      <w:r w:rsidR="00BE7BE0">
        <w:rPr>
          <w:rFonts w:ascii="Times New Roman" w:hAnsi="Times New Roman" w:cs="Times New Roman"/>
          <w:sz w:val="24"/>
          <w:szCs w:val="24"/>
          <w:lang w:val="mt-MT"/>
        </w:rPr>
        <w:t xml:space="preserve">roach to learning through music </w:t>
      </w:r>
      <w:r w:rsidRPr="00995445">
        <w:rPr>
          <w:rFonts w:ascii="Times New Roman" w:hAnsi="Times New Roman" w:cs="Times New Roman"/>
          <w:sz w:val="24"/>
          <w:szCs w:val="24"/>
          <w:lang w:val="mt-MT"/>
        </w:rPr>
        <w:t>making and reflecting on the making process. This is similar to Elliot’s philosoph</w:t>
      </w:r>
      <w:r>
        <w:rPr>
          <w:rFonts w:ascii="Times New Roman" w:hAnsi="Times New Roman" w:cs="Times New Roman"/>
          <w:sz w:val="24"/>
          <w:szCs w:val="24"/>
          <w:lang w:val="mt-MT"/>
        </w:rPr>
        <w:t>y of praxial music education</w:t>
      </w:r>
      <w:r w:rsidRPr="00995445">
        <w:rPr>
          <w:rFonts w:ascii="Times New Roman" w:hAnsi="Times New Roman" w:cs="Times New Roman"/>
          <w:sz w:val="24"/>
          <w:szCs w:val="24"/>
          <w:lang w:val="mt-MT"/>
        </w:rPr>
        <w:t>. Paynter and Aston believed that teaching and learning can be developed by teachers who are conversant and share the interest at working with sound – the raw material from which music is created. For Pay</w:t>
      </w:r>
      <w:r w:rsidR="00BE7BE0">
        <w:rPr>
          <w:rFonts w:ascii="Times New Roman" w:hAnsi="Times New Roman" w:cs="Times New Roman"/>
          <w:sz w:val="24"/>
          <w:szCs w:val="24"/>
          <w:lang w:val="mt-MT"/>
        </w:rPr>
        <w:t xml:space="preserve">nter and Aston thoughtful music </w:t>
      </w:r>
      <w:r w:rsidRPr="00995445">
        <w:rPr>
          <w:rFonts w:ascii="Times New Roman" w:hAnsi="Times New Roman" w:cs="Times New Roman"/>
          <w:sz w:val="24"/>
          <w:szCs w:val="24"/>
          <w:lang w:val="mt-MT"/>
        </w:rPr>
        <w:t>making is in itself the educ</w:t>
      </w:r>
      <w:r w:rsidR="00566FAC">
        <w:rPr>
          <w:rFonts w:ascii="Times New Roman" w:hAnsi="Times New Roman" w:cs="Times New Roman"/>
          <w:sz w:val="24"/>
          <w:szCs w:val="24"/>
          <w:lang w:val="mt-MT"/>
        </w:rPr>
        <w:t>ative process. Paynter (2002, p</w:t>
      </w:r>
      <w:r w:rsidRPr="00995445">
        <w:rPr>
          <w:rFonts w:ascii="Times New Roman" w:hAnsi="Times New Roman" w:cs="Times New Roman"/>
          <w:sz w:val="24"/>
          <w:szCs w:val="24"/>
          <w:lang w:val="mt-MT"/>
        </w:rPr>
        <w:t>. 224) stated that composition – ‘making up music’ – was ‘the most natural thing in the world</w:t>
      </w:r>
      <w:r>
        <w:rPr>
          <w:rFonts w:ascii="Times New Roman" w:hAnsi="Times New Roman" w:cs="Times New Roman"/>
          <w:sz w:val="24"/>
          <w:szCs w:val="24"/>
          <w:lang w:val="mt-MT"/>
        </w:rPr>
        <w:t>’</w:t>
      </w:r>
      <w:r w:rsidRPr="00995445">
        <w:rPr>
          <w:rFonts w:ascii="Times New Roman" w:hAnsi="Times New Roman" w:cs="Times New Roman"/>
          <w:sz w:val="24"/>
          <w:szCs w:val="24"/>
          <w:lang w:val="mt-MT"/>
        </w:rPr>
        <w:t xml:space="preserve"> and that the only stimulus students need is the encouragement and opportunity to play with sound. </w:t>
      </w:r>
    </w:p>
    <w:p w14:paraId="58BF5244" w14:textId="7A64567C" w:rsidR="00097FDC" w:rsidRPr="00995445" w:rsidRDefault="00097FDC" w:rsidP="00097FDC">
      <w:pPr>
        <w:spacing w:line="480" w:lineRule="auto"/>
        <w:ind w:firstLine="720"/>
        <w:jc w:val="both"/>
        <w:rPr>
          <w:rFonts w:ascii="Times New Roman" w:hAnsi="Times New Roman" w:cs="Times New Roman"/>
          <w:b/>
          <w:sz w:val="26"/>
          <w:szCs w:val="26"/>
          <w:lang w:val="mt-MT"/>
        </w:rPr>
      </w:pPr>
      <w:r w:rsidRPr="00995445">
        <w:rPr>
          <w:rFonts w:ascii="Times New Roman" w:hAnsi="Times New Roman" w:cs="Times New Roman"/>
          <w:sz w:val="24"/>
          <w:szCs w:val="24"/>
          <w:lang w:val="mt-MT"/>
        </w:rPr>
        <w:t xml:space="preserve">Paynter knew that music was exciting for students to approach and explore independently and this could be addressed by a number of different ways </w:t>
      </w:r>
      <w:r>
        <w:rPr>
          <w:rFonts w:ascii="Times New Roman" w:hAnsi="Times New Roman" w:cs="Times New Roman"/>
          <w:sz w:val="24"/>
          <w:szCs w:val="24"/>
          <w:lang w:val="mt-MT"/>
        </w:rPr>
        <w:t xml:space="preserve">in the music theory class in Higher Education </w:t>
      </w:r>
      <w:r w:rsidRPr="00995445">
        <w:rPr>
          <w:rFonts w:ascii="Times New Roman" w:hAnsi="Times New Roman" w:cs="Times New Roman"/>
          <w:sz w:val="24"/>
          <w:szCs w:val="24"/>
          <w:lang w:val="mt-MT"/>
        </w:rPr>
        <w:t xml:space="preserve">(Spencer, 2010). </w:t>
      </w:r>
      <w:r>
        <w:rPr>
          <w:rFonts w:ascii="Times New Roman" w:hAnsi="Times New Roman" w:cs="Times New Roman"/>
          <w:sz w:val="24"/>
          <w:szCs w:val="24"/>
          <w:lang w:val="mt-MT"/>
        </w:rPr>
        <w:t>For instance, e</w:t>
      </w:r>
      <w:r w:rsidRPr="00995445">
        <w:rPr>
          <w:rFonts w:ascii="Times New Roman" w:hAnsi="Times New Roman" w:cs="Times New Roman"/>
          <w:sz w:val="24"/>
          <w:szCs w:val="24"/>
          <w:lang w:val="mt-MT"/>
        </w:rPr>
        <w:t xml:space="preserve">very student could explore sounds through working at composing </w:t>
      </w:r>
      <w:r w:rsidRPr="00CB2661">
        <w:rPr>
          <w:rFonts w:ascii="Times New Roman" w:hAnsi="Times New Roman" w:cs="Times New Roman"/>
          <w:sz w:val="24"/>
          <w:szCs w:val="24"/>
          <w:lang w:val="mt-MT"/>
        </w:rPr>
        <w:t>projects (an enquiry-based learning approach). As a direct influence of Paynter’s work, composing became a foundation</w:t>
      </w:r>
      <w:r w:rsidRPr="00995445">
        <w:rPr>
          <w:rFonts w:ascii="Times New Roman" w:hAnsi="Times New Roman" w:cs="Times New Roman"/>
          <w:sz w:val="24"/>
          <w:szCs w:val="24"/>
          <w:lang w:val="mt-MT"/>
        </w:rPr>
        <w:t xml:space="preserve"> subject in the curriculum. Students in every music class could get close to the essence of musical activity and explore ‘what the individua</w:t>
      </w:r>
      <w:r w:rsidR="00566FAC">
        <w:rPr>
          <w:rFonts w:ascii="Times New Roman" w:hAnsi="Times New Roman" w:cs="Times New Roman"/>
          <w:sz w:val="24"/>
          <w:szCs w:val="24"/>
          <w:lang w:val="mt-MT"/>
        </w:rPr>
        <w:t>l has to say’ (Paynter, 1982, p</w:t>
      </w:r>
      <w:r w:rsidRPr="00995445">
        <w:rPr>
          <w:rFonts w:ascii="Times New Roman" w:hAnsi="Times New Roman" w:cs="Times New Roman"/>
          <w:sz w:val="24"/>
          <w:szCs w:val="24"/>
          <w:lang w:val="mt-MT"/>
        </w:rPr>
        <w:t xml:space="preserve">. 32). </w:t>
      </w:r>
      <w:r w:rsidRPr="00995445">
        <w:rPr>
          <w:rFonts w:ascii="Times New Roman" w:hAnsi="Times New Roman" w:cs="Times New Roman"/>
          <w:sz w:val="24"/>
          <w:szCs w:val="24"/>
          <w:lang w:val="mt-MT"/>
        </w:rPr>
        <w:lastRenderedPageBreak/>
        <w:t xml:space="preserve">Paynter asserted that music ‘is not one thing, but many, many things and provided we teach it </w:t>
      </w:r>
      <w:r w:rsidRPr="00995445">
        <w:rPr>
          <w:rFonts w:ascii="Times New Roman" w:hAnsi="Times New Roman" w:cs="Times New Roman"/>
          <w:i/>
          <w:sz w:val="24"/>
          <w:szCs w:val="24"/>
          <w:lang w:val="mt-MT"/>
        </w:rPr>
        <w:t>musically</w:t>
      </w:r>
      <w:r w:rsidRPr="00995445">
        <w:rPr>
          <w:rFonts w:ascii="Times New Roman" w:hAnsi="Times New Roman" w:cs="Times New Roman"/>
          <w:sz w:val="24"/>
          <w:szCs w:val="24"/>
          <w:lang w:val="mt-MT"/>
        </w:rPr>
        <w:t xml:space="preserve"> there are any number of paths </w:t>
      </w:r>
      <w:r w:rsidR="00A34439">
        <w:rPr>
          <w:rFonts w:ascii="Times New Roman" w:hAnsi="Times New Roman" w:cs="Times New Roman"/>
          <w:sz w:val="24"/>
          <w:szCs w:val="24"/>
          <w:lang w:val="mt-MT"/>
        </w:rPr>
        <w:t>that we might usefully take’ (p</w:t>
      </w:r>
      <w:r w:rsidRPr="00995445">
        <w:rPr>
          <w:rFonts w:ascii="Times New Roman" w:hAnsi="Times New Roman" w:cs="Times New Roman"/>
          <w:sz w:val="24"/>
          <w:szCs w:val="24"/>
          <w:lang w:val="mt-MT"/>
        </w:rPr>
        <w:t xml:space="preserve">. 32). Paynter argued that music education should build on the experience of organizing music as events that present ‘the truth’ of the musical </w:t>
      </w:r>
      <w:r w:rsidRPr="00995445">
        <w:rPr>
          <w:rFonts w:ascii="Times New Roman" w:hAnsi="Times New Roman" w:cs="Times New Roman"/>
          <w:i/>
          <w:sz w:val="24"/>
          <w:szCs w:val="24"/>
          <w:lang w:val="mt-MT"/>
        </w:rPr>
        <w:t>idea</w:t>
      </w:r>
      <w:r w:rsidR="00A34439">
        <w:rPr>
          <w:rFonts w:ascii="Times New Roman" w:hAnsi="Times New Roman" w:cs="Times New Roman"/>
          <w:sz w:val="24"/>
          <w:szCs w:val="24"/>
          <w:lang w:val="mt-MT"/>
        </w:rPr>
        <w:t xml:space="preserve"> (</w:t>
      </w:r>
      <w:r w:rsidR="002F1587">
        <w:rPr>
          <w:rFonts w:ascii="Times New Roman" w:hAnsi="Times New Roman" w:cs="Times New Roman"/>
          <w:sz w:val="24"/>
          <w:szCs w:val="24"/>
          <w:lang w:val="mt-MT"/>
        </w:rPr>
        <w:t xml:space="preserve">Paynter &amp; Mills </w:t>
      </w:r>
      <w:r w:rsidR="00A34439">
        <w:rPr>
          <w:rFonts w:ascii="Times New Roman" w:hAnsi="Times New Roman" w:cs="Times New Roman"/>
          <w:sz w:val="24"/>
          <w:szCs w:val="24"/>
          <w:lang w:val="mt-MT"/>
        </w:rPr>
        <w:t>, 2008, p</w:t>
      </w:r>
      <w:r w:rsidRPr="00995445">
        <w:rPr>
          <w:rFonts w:ascii="Times New Roman" w:hAnsi="Times New Roman" w:cs="Times New Roman"/>
          <w:sz w:val="24"/>
          <w:szCs w:val="24"/>
          <w:lang w:val="mt-MT"/>
        </w:rPr>
        <w:t xml:space="preserve">. 131). </w:t>
      </w:r>
      <w:r>
        <w:rPr>
          <w:rFonts w:ascii="Times New Roman" w:hAnsi="Times New Roman" w:cs="Times New Roman"/>
          <w:sz w:val="24"/>
          <w:szCs w:val="24"/>
          <w:lang w:val="mt-MT"/>
        </w:rPr>
        <w:t xml:space="preserve">For </w:t>
      </w:r>
      <w:r w:rsidRPr="00995445">
        <w:rPr>
          <w:rFonts w:ascii="Times New Roman" w:hAnsi="Times New Roman" w:cs="Times New Roman"/>
          <w:sz w:val="24"/>
          <w:szCs w:val="24"/>
          <w:lang w:val="mt-MT"/>
        </w:rPr>
        <w:t xml:space="preserve">Paynter the teacher’s role was solely that of a facilitator. </w:t>
      </w:r>
    </w:p>
    <w:p w14:paraId="3EC3D405" w14:textId="77777777" w:rsidR="00097FDC" w:rsidRPr="00995445" w:rsidRDefault="00097FDC" w:rsidP="00097FDC">
      <w:pPr>
        <w:spacing w:after="0" w:line="480" w:lineRule="auto"/>
        <w:ind w:firstLine="720"/>
        <w:jc w:val="both"/>
        <w:rPr>
          <w:rFonts w:ascii="Times New Roman" w:hAnsi="Times New Roman" w:cs="Times New Roman"/>
          <w:sz w:val="24"/>
          <w:szCs w:val="24"/>
          <w:lang w:val="mt-MT"/>
        </w:rPr>
      </w:pPr>
      <w:r w:rsidRPr="00995445">
        <w:rPr>
          <w:rFonts w:ascii="Times New Roman" w:hAnsi="Times New Roman" w:cs="Times New Roman"/>
          <w:sz w:val="24"/>
          <w:szCs w:val="24"/>
          <w:lang w:val="mt-MT"/>
        </w:rPr>
        <w:t xml:space="preserve">Paynter’s philosophy to teaching composition in higher music education </w:t>
      </w:r>
      <w:r>
        <w:rPr>
          <w:rFonts w:ascii="Times New Roman" w:hAnsi="Times New Roman" w:cs="Times New Roman"/>
          <w:sz w:val="24"/>
          <w:szCs w:val="24"/>
          <w:lang w:val="mt-MT"/>
        </w:rPr>
        <w:t>could be</w:t>
      </w:r>
      <w:r w:rsidRPr="00995445">
        <w:rPr>
          <w:rFonts w:ascii="Times New Roman" w:hAnsi="Times New Roman" w:cs="Times New Roman"/>
          <w:sz w:val="24"/>
          <w:szCs w:val="24"/>
          <w:lang w:val="mt-MT"/>
        </w:rPr>
        <w:t xml:space="preserve"> embedded in practice</w:t>
      </w:r>
      <w:r>
        <w:rPr>
          <w:rFonts w:ascii="Times New Roman" w:hAnsi="Times New Roman" w:cs="Times New Roman"/>
          <w:sz w:val="24"/>
          <w:szCs w:val="24"/>
          <w:lang w:val="mt-MT"/>
        </w:rPr>
        <w:t xml:space="preserve"> during music theory teaching</w:t>
      </w:r>
      <w:r w:rsidRPr="00995445">
        <w:rPr>
          <w:rFonts w:ascii="Times New Roman" w:hAnsi="Times New Roman" w:cs="Times New Roman"/>
          <w:sz w:val="24"/>
          <w:szCs w:val="24"/>
          <w:lang w:val="mt-MT"/>
        </w:rPr>
        <w:t xml:space="preserve">. Creative and active learning are fundamental in </w:t>
      </w:r>
      <w:r>
        <w:rPr>
          <w:rFonts w:ascii="Times New Roman" w:hAnsi="Times New Roman" w:cs="Times New Roman"/>
          <w:sz w:val="24"/>
          <w:szCs w:val="24"/>
          <w:lang w:val="mt-MT"/>
        </w:rPr>
        <w:t xml:space="preserve">music theory </w:t>
      </w:r>
      <w:r w:rsidRPr="00995445">
        <w:rPr>
          <w:rFonts w:ascii="Times New Roman" w:hAnsi="Times New Roman" w:cs="Times New Roman"/>
          <w:sz w:val="24"/>
          <w:szCs w:val="24"/>
          <w:lang w:val="mt-MT"/>
        </w:rPr>
        <w:t xml:space="preserve">practice. Paynter emphasized that collaborative composition in the music theory class should be at the heart of music pedagogy. This </w:t>
      </w:r>
      <w:r>
        <w:rPr>
          <w:rFonts w:ascii="Times New Roman" w:hAnsi="Times New Roman" w:cs="Times New Roman"/>
          <w:sz w:val="24"/>
          <w:szCs w:val="24"/>
          <w:lang w:val="mt-MT"/>
        </w:rPr>
        <w:t>c</w:t>
      </w:r>
      <w:r w:rsidRPr="00995445">
        <w:rPr>
          <w:rFonts w:ascii="Times New Roman" w:hAnsi="Times New Roman" w:cs="Times New Roman"/>
          <w:sz w:val="24"/>
          <w:szCs w:val="24"/>
          <w:lang w:val="mt-MT"/>
        </w:rPr>
        <w:t xml:space="preserve">ould support students’ musical knowledge, skills and aptitudes (Bautista, Toh, Mancenido &amp; Wong, 2018). Williams (2010) suggested that the ideal composition curriculum should integrate both the technical and the creative goals to fully prepare the </w:t>
      </w:r>
      <w:r>
        <w:rPr>
          <w:rFonts w:ascii="Times New Roman" w:hAnsi="Times New Roman" w:cs="Times New Roman"/>
          <w:sz w:val="24"/>
          <w:szCs w:val="24"/>
          <w:lang w:val="mt-MT"/>
        </w:rPr>
        <w:t xml:space="preserve">music </w:t>
      </w:r>
      <w:r w:rsidRPr="00995445">
        <w:rPr>
          <w:rFonts w:ascii="Times New Roman" w:hAnsi="Times New Roman" w:cs="Times New Roman"/>
          <w:sz w:val="24"/>
          <w:szCs w:val="24"/>
          <w:lang w:val="mt-MT"/>
        </w:rPr>
        <w:t xml:space="preserve">theory students for future activity as composers. Paynter stated that composition should not necessarily be notated. Music theory students should be encouraged to </w:t>
      </w:r>
      <w:r>
        <w:rPr>
          <w:rFonts w:ascii="Times New Roman" w:hAnsi="Times New Roman" w:cs="Times New Roman"/>
          <w:sz w:val="24"/>
          <w:szCs w:val="24"/>
          <w:lang w:val="mt-MT"/>
        </w:rPr>
        <w:t xml:space="preserve">also </w:t>
      </w:r>
      <w:r w:rsidRPr="00995445">
        <w:rPr>
          <w:rFonts w:ascii="Times New Roman" w:hAnsi="Times New Roman" w:cs="Times New Roman"/>
          <w:sz w:val="24"/>
          <w:szCs w:val="24"/>
          <w:lang w:val="mt-MT"/>
        </w:rPr>
        <w:t xml:space="preserve">compose in graphic notation. Graphic score composition helps the students to discover the nature of music notation, its purpose and its limitations (Searby, 2017). </w:t>
      </w:r>
    </w:p>
    <w:p w14:paraId="79A98B12" w14:textId="77777777" w:rsidR="00097FDC" w:rsidRPr="00995445" w:rsidRDefault="00097FDC" w:rsidP="00097FDC">
      <w:pPr>
        <w:spacing w:after="0" w:line="480" w:lineRule="auto"/>
        <w:ind w:firstLine="720"/>
        <w:jc w:val="both"/>
        <w:rPr>
          <w:rFonts w:ascii="Times New Roman" w:hAnsi="Times New Roman" w:cs="Times New Roman"/>
          <w:sz w:val="24"/>
          <w:szCs w:val="24"/>
          <w:lang w:val="mt-MT"/>
        </w:rPr>
      </w:pPr>
      <w:r w:rsidRPr="00995445">
        <w:rPr>
          <w:rFonts w:ascii="Times New Roman" w:hAnsi="Times New Roman" w:cs="Times New Roman"/>
          <w:sz w:val="24"/>
          <w:szCs w:val="24"/>
          <w:lang w:val="mt-MT"/>
        </w:rPr>
        <w:t xml:space="preserve">In the theory class, students can be encouraged to use ‘found’ sounds in their compositions. Technological development has permitted hardware and software tools to be used in their compositions. </w:t>
      </w:r>
      <w:r>
        <w:rPr>
          <w:rFonts w:ascii="Times New Roman" w:hAnsi="Times New Roman" w:cs="Times New Roman"/>
          <w:sz w:val="24"/>
          <w:szCs w:val="24"/>
          <w:lang w:val="mt-MT"/>
        </w:rPr>
        <w:t>For instance, e</w:t>
      </w:r>
      <w:r w:rsidRPr="00995445">
        <w:rPr>
          <w:rFonts w:ascii="Times New Roman" w:hAnsi="Times New Roman" w:cs="Times New Roman"/>
          <w:sz w:val="24"/>
          <w:szCs w:val="24"/>
          <w:lang w:val="mt-MT"/>
        </w:rPr>
        <w:t xml:space="preserve">lectronic keyboards have the possibility to offer a range of sounds which are very similar to the ones heard in popular music. Thus, the students in </w:t>
      </w:r>
      <w:r>
        <w:rPr>
          <w:rFonts w:ascii="Times New Roman" w:hAnsi="Times New Roman" w:cs="Times New Roman"/>
          <w:sz w:val="24"/>
          <w:szCs w:val="24"/>
          <w:lang w:val="mt-MT"/>
        </w:rPr>
        <w:t>Higher Education</w:t>
      </w:r>
      <w:r w:rsidRPr="00995445">
        <w:rPr>
          <w:rFonts w:ascii="Times New Roman" w:hAnsi="Times New Roman" w:cs="Times New Roman"/>
          <w:sz w:val="24"/>
          <w:szCs w:val="24"/>
          <w:lang w:val="mt-MT"/>
        </w:rPr>
        <w:t xml:space="preserve"> can connect better with the world outside. Students have the ability to create their own music by inserting layer upon layer to edit, and play back their compositions (Cain, 2004). From the work of John Paynter to the present day, composing music has become a part of every music theory class. </w:t>
      </w:r>
    </w:p>
    <w:p w14:paraId="784927C6" w14:textId="033AA503" w:rsidR="00097FDC" w:rsidRDefault="00AA4634" w:rsidP="00097FDC">
      <w:pPr>
        <w:pStyle w:val="Heading1"/>
        <w:spacing w:line="480" w:lineRule="auto"/>
        <w:rPr>
          <w:rFonts w:ascii="Times New Roman" w:hAnsi="Times New Roman"/>
          <w:color w:val="auto"/>
          <w:sz w:val="24"/>
          <w:szCs w:val="24"/>
          <w:lang w:val="mt-MT"/>
        </w:rPr>
      </w:pPr>
      <w:bookmarkStart w:id="75" w:name="_Toc63860768"/>
      <w:bookmarkStart w:id="76" w:name="_Toc115349165"/>
      <w:r w:rsidRPr="00AA4634">
        <w:rPr>
          <w:rFonts w:ascii="Times New Roman" w:hAnsi="Times New Roman"/>
          <w:color w:val="auto"/>
          <w:sz w:val="24"/>
          <w:szCs w:val="24"/>
          <w:lang w:val="mt-MT"/>
        </w:rPr>
        <w:lastRenderedPageBreak/>
        <w:t>3.6 GORDON’S ‘AUDIATION’</w:t>
      </w:r>
      <w:bookmarkEnd w:id="75"/>
      <w:bookmarkEnd w:id="76"/>
      <w:r w:rsidRPr="00AA4634">
        <w:rPr>
          <w:rFonts w:ascii="Times New Roman" w:hAnsi="Times New Roman"/>
          <w:color w:val="auto"/>
          <w:sz w:val="24"/>
          <w:szCs w:val="24"/>
          <w:lang w:val="mt-MT"/>
        </w:rPr>
        <w:t xml:space="preserve"> </w:t>
      </w:r>
    </w:p>
    <w:p w14:paraId="2F57726E" w14:textId="77777777" w:rsidR="00AA4634" w:rsidRPr="00AA4634" w:rsidRDefault="00AA4634" w:rsidP="00AA4634">
      <w:pPr>
        <w:spacing w:after="0"/>
        <w:rPr>
          <w:rFonts w:ascii="Times New Roman" w:hAnsi="Times New Roman" w:cs="Times New Roman"/>
          <w:sz w:val="24"/>
          <w:szCs w:val="24"/>
          <w:lang w:val="mt-MT"/>
        </w:rPr>
      </w:pPr>
    </w:p>
    <w:p w14:paraId="2987C90C" w14:textId="5E4F300B" w:rsidR="00097FDC" w:rsidRPr="00F15556" w:rsidRDefault="00097FDC" w:rsidP="00097FDC">
      <w:pPr>
        <w:spacing w:line="480" w:lineRule="auto"/>
        <w:jc w:val="both"/>
        <w:rPr>
          <w:rFonts w:ascii="Times New Roman" w:hAnsi="Times New Roman" w:cs="Times New Roman"/>
          <w:sz w:val="24"/>
          <w:szCs w:val="24"/>
          <w:lang w:val="mt-MT"/>
        </w:rPr>
      </w:pPr>
      <w:r w:rsidRPr="00995445">
        <w:rPr>
          <w:rFonts w:ascii="Times New Roman" w:hAnsi="Times New Roman" w:cs="Times New Roman"/>
          <w:sz w:val="24"/>
          <w:szCs w:val="24"/>
          <w:lang w:val="mt-MT"/>
        </w:rPr>
        <w:t>The American psychologist and music pedagogue E.</w:t>
      </w:r>
      <w:r w:rsidR="00BE7BE0">
        <w:rPr>
          <w:rFonts w:ascii="Times New Roman" w:hAnsi="Times New Roman" w:cs="Times New Roman"/>
          <w:sz w:val="24"/>
          <w:szCs w:val="24"/>
          <w:lang w:val="mt-MT"/>
        </w:rPr>
        <w:t xml:space="preserve"> </w:t>
      </w:r>
      <w:r w:rsidRPr="00995445">
        <w:rPr>
          <w:rFonts w:ascii="Times New Roman" w:hAnsi="Times New Roman" w:cs="Times New Roman"/>
          <w:sz w:val="24"/>
          <w:szCs w:val="24"/>
          <w:lang w:val="mt-MT"/>
        </w:rPr>
        <w:t>E. Gordon states that musical thinking and learning depend on the ability to ‘audiate’ or imag</w:t>
      </w:r>
      <w:r>
        <w:rPr>
          <w:rFonts w:ascii="Times New Roman" w:hAnsi="Times New Roman" w:cs="Times New Roman"/>
          <w:sz w:val="24"/>
          <w:szCs w:val="24"/>
          <w:lang w:val="mt-MT"/>
        </w:rPr>
        <w:t>ine</w:t>
      </w:r>
      <w:r w:rsidRPr="00995445">
        <w:rPr>
          <w:rFonts w:ascii="Times New Roman" w:hAnsi="Times New Roman" w:cs="Times New Roman"/>
          <w:sz w:val="24"/>
          <w:szCs w:val="24"/>
          <w:lang w:val="mt-MT"/>
        </w:rPr>
        <w:t xml:space="preserve"> tonal and rhythmic patterns internally. Gordon’s musical learning theory encompasses six stages of audiation whilst listening to, reading, writing, performing, improvising or composing music using familiar and unfamiliar patterns.</w:t>
      </w:r>
      <w:r>
        <w:rPr>
          <w:rFonts w:ascii="Times New Roman" w:hAnsi="Times New Roman" w:cs="Times New Roman"/>
          <w:sz w:val="24"/>
          <w:szCs w:val="24"/>
          <w:lang w:val="mt-MT"/>
        </w:rPr>
        <w:t xml:space="preserve"> Gordon </w:t>
      </w:r>
      <w:r w:rsidR="00A34439">
        <w:rPr>
          <w:rFonts w:ascii="Times New Roman" w:hAnsi="Times New Roman" w:cs="Times New Roman"/>
          <w:sz w:val="24"/>
          <w:lang w:val="mt-MT"/>
        </w:rPr>
        <w:t>(2007, p</w:t>
      </w:r>
      <w:r w:rsidRPr="00F15556">
        <w:rPr>
          <w:rFonts w:ascii="Times New Roman" w:hAnsi="Times New Roman" w:cs="Times New Roman"/>
          <w:sz w:val="24"/>
          <w:lang w:val="mt-MT"/>
        </w:rPr>
        <w:t>.</w:t>
      </w:r>
      <w:r w:rsidR="00A34439">
        <w:rPr>
          <w:rFonts w:ascii="Times New Roman" w:hAnsi="Times New Roman" w:cs="Times New Roman"/>
          <w:sz w:val="24"/>
          <w:lang w:val="mt-MT"/>
        </w:rPr>
        <w:t xml:space="preserve"> </w:t>
      </w:r>
      <w:r w:rsidRPr="00F15556">
        <w:rPr>
          <w:rFonts w:ascii="Times New Roman" w:hAnsi="Times New Roman" w:cs="Times New Roman"/>
          <w:sz w:val="24"/>
          <w:lang w:val="mt-MT"/>
        </w:rPr>
        <w:t>399)</w:t>
      </w:r>
      <w:r>
        <w:rPr>
          <w:rFonts w:ascii="Times New Roman" w:hAnsi="Times New Roman" w:cs="Times New Roman"/>
          <w:sz w:val="24"/>
          <w:lang w:val="mt-MT"/>
        </w:rPr>
        <w:t xml:space="preserve"> </w:t>
      </w:r>
      <w:r>
        <w:rPr>
          <w:rFonts w:ascii="Times New Roman" w:hAnsi="Times New Roman" w:cs="Times New Roman"/>
          <w:sz w:val="24"/>
          <w:szCs w:val="24"/>
          <w:lang w:val="mt-MT"/>
        </w:rPr>
        <w:t xml:space="preserve">states that audiation </w:t>
      </w:r>
      <w:r w:rsidRPr="00F15556">
        <w:rPr>
          <w:rFonts w:ascii="Times New Roman" w:hAnsi="Times New Roman" w:cs="Times New Roman"/>
          <w:sz w:val="24"/>
          <w:szCs w:val="24"/>
          <w:lang w:val="mt-MT"/>
        </w:rPr>
        <w:t>is</w:t>
      </w:r>
      <w:r>
        <w:rPr>
          <w:rFonts w:ascii="Times New Roman" w:hAnsi="Times New Roman" w:cs="Times New Roman"/>
          <w:sz w:val="24"/>
          <w:szCs w:val="24"/>
          <w:lang w:val="mt-MT"/>
        </w:rPr>
        <w:t xml:space="preserve"> </w:t>
      </w:r>
      <w:r w:rsidRPr="00F15556">
        <w:rPr>
          <w:rFonts w:ascii="Times New Roman" w:hAnsi="Times New Roman" w:cs="Times New Roman"/>
          <w:sz w:val="24"/>
          <w:szCs w:val="24"/>
          <w:lang w:val="mt-MT"/>
        </w:rPr>
        <w:t>‘</w:t>
      </w:r>
      <w:r w:rsidRPr="00F15556">
        <w:rPr>
          <w:rFonts w:ascii="Times New Roman" w:hAnsi="Times New Roman" w:cs="Times New Roman"/>
          <w:sz w:val="24"/>
          <w:lang w:val="mt-MT"/>
        </w:rPr>
        <w:t>Learning and comprehending in one’s mind the sound of music that is not, or may never have been physically present. It is not imitation or memorization’</w:t>
      </w:r>
      <w:r>
        <w:rPr>
          <w:rFonts w:ascii="Times New Roman" w:hAnsi="Times New Roman" w:cs="Times New Roman"/>
          <w:sz w:val="24"/>
          <w:lang w:val="mt-MT"/>
        </w:rPr>
        <w:t>.</w:t>
      </w:r>
      <w:r w:rsidRPr="00F15556">
        <w:rPr>
          <w:rFonts w:ascii="Times New Roman" w:hAnsi="Times New Roman" w:cs="Times New Roman"/>
          <w:sz w:val="24"/>
          <w:lang w:val="mt-MT"/>
        </w:rPr>
        <w:t xml:space="preserve"> </w:t>
      </w:r>
    </w:p>
    <w:p w14:paraId="59389D69" w14:textId="77777777" w:rsidR="00097FDC" w:rsidRPr="00C86345" w:rsidRDefault="00097FDC" w:rsidP="00097FDC">
      <w:pPr>
        <w:spacing w:line="480" w:lineRule="auto"/>
        <w:jc w:val="both"/>
        <w:rPr>
          <w:rFonts w:ascii="Times New Roman" w:hAnsi="Times New Roman" w:cs="Times New Roman"/>
          <w:sz w:val="24"/>
          <w:szCs w:val="24"/>
          <w:lang w:val="mt-MT"/>
        </w:rPr>
      </w:pPr>
      <w:r w:rsidRPr="00C86345">
        <w:rPr>
          <w:rFonts w:ascii="Times New Roman" w:hAnsi="Times New Roman" w:cs="Times New Roman"/>
          <w:sz w:val="24"/>
          <w:szCs w:val="24"/>
          <w:lang w:val="mt-MT"/>
        </w:rPr>
        <w:t>The six stages of audiation are:</w:t>
      </w:r>
    </w:p>
    <w:p w14:paraId="6BFBACFE" w14:textId="77777777" w:rsidR="00097FDC" w:rsidRPr="00BE7BE0" w:rsidRDefault="00097FDC" w:rsidP="00BC1561">
      <w:pPr>
        <w:pStyle w:val="ListParagraph"/>
        <w:numPr>
          <w:ilvl w:val="0"/>
          <w:numId w:val="3"/>
        </w:numPr>
        <w:spacing w:after="0" w:line="480" w:lineRule="auto"/>
        <w:rPr>
          <w:rFonts w:ascii="Times New Roman" w:hAnsi="Times New Roman" w:cs="Times New Roman"/>
          <w:sz w:val="24"/>
          <w:szCs w:val="24"/>
          <w:lang w:val="mt-MT"/>
        </w:rPr>
      </w:pPr>
      <w:r w:rsidRPr="00BE7BE0">
        <w:rPr>
          <w:rFonts w:ascii="Times New Roman" w:hAnsi="Times New Roman" w:cs="Times New Roman"/>
          <w:sz w:val="24"/>
          <w:szCs w:val="24"/>
          <w:lang w:val="mt-MT"/>
        </w:rPr>
        <w:t>Stage 1: momentary retention</w:t>
      </w:r>
    </w:p>
    <w:p w14:paraId="31288309" w14:textId="77777777" w:rsidR="00097FDC" w:rsidRPr="00BE7BE0" w:rsidRDefault="00097FDC" w:rsidP="00BC1561">
      <w:pPr>
        <w:pStyle w:val="ListParagraph"/>
        <w:numPr>
          <w:ilvl w:val="0"/>
          <w:numId w:val="3"/>
        </w:numPr>
        <w:spacing w:after="0" w:line="480" w:lineRule="auto"/>
        <w:rPr>
          <w:rFonts w:ascii="Times New Roman" w:hAnsi="Times New Roman" w:cs="Times New Roman"/>
          <w:sz w:val="24"/>
          <w:szCs w:val="24"/>
          <w:lang w:val="mt-MT"/>
        </w:rPr>
      </w:pPr>
      <w:r w:rsidRPr="00BE7BE0">
        <w:rPr>
          <w:rFonts w:ascii="Times New Roman" w:hAnsi="Times New Roman" w:cs="Times New Roman"/>
          <w:sz w:val="24"/>
          <w:szCs w:val="24"/>
          <w:lang w:val="mt-MT"/>
        </w:rPr>
        <w:t>Stage 2: imitating and audiating tonal and rhythm patterns and recognizing and identifying a tonal centre and macrobeats</w:t>
      </w:r>
    </w:p>
    <w:p w14:paraId="7A37C65C" w14:textId="77777777" w:rsidR="00097FDC" w:rsidRPr="00BE7BE0" w:rsidRDefault="00097FDC" w:rsidP="00BC1561">
      <w:pPr>
        <w:pStyle w:val="ListParagraph"/>
        <w:numPr>
          <w:ilvl w:val="0"/>
          <w:numId w:val="3"/>
        </w:numPr>
        <w:spacing w:after="0" w:line="480" w:lineRule="auto"/>
        <w:rPr>
          <w:rFonts w:ascii="Times New Roman" w:hAnsi="Times New Roman" w:cs="Times New Roman"/>
          <w:sz w:val="24"/>
          <w:szCs w:val="24"/>
          <w:lang w:val="mt-MT"/>
        </w:rPr>
      </w:pPr>
      <w:r w:rsidRPr="00BE7BE0">
        <w:rPr>
          <w:rFonts w:ascii="Times New Roman" w:hAnsi="Times New Roman" w:cs="Times New Roman"/>
          <w:sz w:val="24"/>
          <w:szCs w:val="24"/>
          <w:lang w:val="mt-MT"/>
        </w:rPr>
        <w:t>Stage 3: establishing objective or subjective tonality and meter</w:t>
      </w:r>
    </w:p>
    <w:p w14:paraId="48C1AC4F" w14:textId="77777777" w:rsidR="00097FDC" w:rsidRPr="00BE7BE0" w:rsidRDefault="00097FDC" w:rsidP="00BC1561">
      <w:pPr>
        <w:pStyle w:val="ListParagraph"/>
        <w:numPr>
          <w:ilvl w:val="0"/>
          <w:numId w:val="3"/>
        </w:numPr>
        <w:spacing w:after="0" w:line="480" w:lineRule="auto"/>
        <w:rPr>
          <w:rFonts w:ascii="Times New Roman" w:hAnsi="Times New Roman" w:cs="Times New Roman"/>
          <w:sz w:val="24"/>
          <w:szCs w:val="24"/>
          <w:lang w:val="mt-MT"/>
        </w:rPr>
      </w:pPr>
      <w:r w:rsidRPr="00BE7BE0">
        <w:rPr>
          <w:rFonts w:ascii="Times New Roman" w:hAnsi="Times New Roman" w:cs="Times New Roman"/>
          <w:sz w:val="24"/>
          <w:szCs w:val="24"/>
          <w:lang w:val="mt-MT"/>
        </w:rPr>
        <w:t>Stage 4: retaining in audiation tonal patterns and rhythm patterns that have been organised</w:t>
      </w:r>
    </w:p>
    <w:p w14:paraId="48FC3A53" w14:textId="77777777" w:rsidR="00097FDC" w:rsidRPr="00BE7BE0" w:rsidRDefault="00097FDC" w:rsidP="00BC1561">
      <w:pPr>
        <w:pStyle w:val="ListParagraph"/>
        <w:numPr>
          <w:ilvl w:val="0"/>
          <w:numId w:val="3"/>
        </w:numPr>
        <w:spacing w:after="0" w:line="480" w:lineRule="auto"/>
        <w:rPr>
          <w:rFonts w:ascii="Times New Roman" w:hAnsi="Times New Roman" w:cs="Times New Roman"/>
          <w:sz w:val="24"/>
          <w:szCs w:val="24"/>
          <w:lang w:val="mt-MT"/>
        </w:rPr>
      </w:pPr>
      <w:r w:rsidRPr="00BE7BE0">
        <w:rPr>
          <w:rFonts w:ascii="Times New Roman" w:hAnsi="Times New Roman" w:cs="Times New Roman"/>
          <w:sz w:val="24"/>
          <w:szCs w:val="24"/>
          <w:lang w:val="mt-MT"/>
        </w:rPr>
        <w:t>Stage 5: recalling tonal patterns and rhythm patterns organised and audiated in other pieces of music</w:t>
      </w:r>
    </w:p>
    <w:p w14:paraId="0F566403" w14:textId="77777777" w:rsidR="00097FDC" w:rsidRPr="00BE7BE0" w:rsidRDefault="00097FDC" w:rsidP="00BC1561">
      <w:pPr>
        <w:pStyle w:val="ListParagraph"/>
        <w:numPr>
          <w:ilvl w:val="0"/>
          <w:numId w:val="3"/>
        </w:numPr>
        <w:spacing w:after="0" w:line="480" w:lineRule="auto"/>
        <w:rPr>
          <w:rFonts w:ascii="Times New Roman" w:hAnsi="Times New Roman" w:cs="Times New Roman"/>
          <w:sz w:val="24"/>
          <w:szCs w:val="24"/>
          <w:lang w:val="mt-MT"/>
        </w:rPr>
      </w:pPr>
      <w:r w:rsidRPr="00BE7BE0">
        <w:rPr>
          <w:rFonts w:ascii="Times New Roman" w:hAnsi="Times New Roman" w:cs="Times New Roman"/>
          <w:sz w:val="24"/>
          <w:szCs w:val="24"/>
          <w:lang w:val="mt-MT"/>
        </w:rPr>
        <w:t>Stage 6: anticipating and predicting tonal patterns and rhythm patterns</w:t>
      </w:r>
    </w:p>
    <w:p w14:paraId="0047831D" w14:textId="77777777" w:rsidR="00097FDC" w:rsidRDefault="00097FDC" w:rsidP="00097FDC">
      <w:pPr>
        <w:rPr>
          <w:lang w:val="mt-MT"/>
        </w:rPr>
      </w:pPr>
    </w:p>
    <w:p w14:paraId="527D8F9B" w14:textId="53945264" w:rsidR="00097FDC" w:rsidRPr="00995445" w:rsidRDefault="00097FDC" w:rsidP="00097FDC">
      <w:pPr>
        <w:spacing w:after="0" w:line="480" w:lineRule="auto"/>
        <w:ind w:right="-23"/>
        <w:jc w:val="both"/>
        <w:rPr>
          <w:rFonts w:ascii="Times New Roman" w:hAnsi="Times New Roman" w:cs="Times New Roman"/>
          <w:sz w:val="24"/>
          <w:szCs w:val="24"/>
          <w:lang w:val="mt-MT"/>
        </w:rPr>
      </w:pPr>
      <w:r w:rsidRPr="00995445">
        <w:rPr>
          <w:rFonts w:ascii="Times New Roman" w:hAnsi="Times New Roman" w:cs="Times New Roman"/>
          <w:sz w:val="24"/>
          <w:szCs w:val="24"/>
          <w:lang w:val="mt-MT"/>
        </w:rPr>
        <w:t>Gordon’s philosophy of music learning states that music aptitude is developmental. Similar to language, educators guide students’ learning through interactions. These inte</w:t>
      </w:r>
      <w:r w:rsidR="00AB44F7">
        <w:rPr>
          <w:rFonts w:ascii="Times New Roman" w:hAnsi="Times New Roman" w:cs="Times New Roman"/>
          <w:sz w:val="24"/>
          <w:szCs w:val="24"/>
          <w:lang w:val="mt-MT"/>
        </w:rPr>
        <w:t>r</w:t>
      </w:r>
      <w:r w:rsidRPr="00995445">
        <w:rPr>
          <w:rFonts w:ascii="Times New Roman" w:hAnsi="Times New Roman" w:cs="Times New Roman"/>
          <w:sz w:val="24"/>
          <w:szCs w:val="24"/>
          <w:lang w:val="mt-MT"/>
        </w:rPr>
        <w:t>actions should nurture audiation skills, music aptitudes and music achievement. Learning sequence activities are essential tools for tonal and rhythm audiation development</w:t>
      </w:r>
      <w:r>
        <w:rPr>
          <w:rFonts w:ascii="Times New Roman" w:hAnsi="Times New Roman" w:cs="Times New Roman"/>
          <w:sz w:val="24"/>
          <w:szCs w:val="24"/>
          <w:lang w:val="mt-MT"/>
        </w:rPr>
        <w:t xml:space="preserve"> and </w:t>
      </w:r>
      <w:r w:rsidRPr="00995445">
        <w:rPr>
          <w:rFonts w:ascii="Times New Roman" w:hAnsi="Times New Roman" w:cs="Times New Roman"/>
          <w:sz w:val="24"/>
          <w:szCs w:val="24"/>
          <w:lang w:val="mt-MT"/>
        </w:rPr>
        <w:t xml:space="preserve">should always involve a continual, sequential interplay between imitation learning and inference learning, introducing always sound before symbol. </w:t>
      </w:r>
    </w:p>
    <w:p w14:paraId="35FAFD42" w14:textId="77777777" w:rsidR="00097FDC" w:rsidRPr="00C86345" w:rsidDel="0072372D" w:rsidRDefault="00097FDC" w:rsidP="00097FDC">
      <w:pPr>
        <w:spacing w:line="480" w:lineRule="auto"/>
        <w:jc w:val="both"/>
        <w:rPr>
          <w:lang w:val="mt-MT"/>
        </w:rPr>
      </w:pPr>
      <w:r w:rsidRPr="00995445">
        <w:rPr>
          <w:rFonts w:ascii="Times New Roman" w:hAnsi="Times New Roman" w:cs="Times New Roman"/>
          <w:sz w:val="24"/>
          <w:szCs w:val="24"/>
          <w:lang w:val="mt-MT"/>
        </w:rPr>
        <w:lastRenderedPageBreak/>
        <w:tab/>
        <w:t>Gordon bases music learning theory on his research in music aptitude – which is the potential each individual has for music achievement (Gordon</w:t>
      </w:r>
      <w:r>
        <w:rPr>
          <w:rStyle w:val="FootnoteReference"/>
          <w:rFonts w:ascii="Times New Roman" w:hAnsi="Times New Roman" w:cs="Times New Roman"/>
          <w:sz w:val="24"/>
          <w:szCs w:val="24"/>
          <w:lang w:val="mt-MT"/>
        </w:rPr>
        <w:footnoteReference w:id="4"/>
      </w:r>
      <w:r w:rsidRPr="00995445">
        <w:rPr>
          <w:rFonts w:ascii="Times New Roman" w:hAnsi="Times New Roman" w:cs="Times New Roman"/>
          <w:sz w:val="24"/>
          <w:szCs w:val="24"/>
          <w:lang w:val="mt-MT"/>
        </w:rPr>
        <w:t xml:space="preserve">, </w:t>
      </w:r>
      <w:r>
        <w:rPr>
          <w:rFonts w:ascii="Times New Roman" w:hAnsi="Times New Roman" w:cs="Times New Roman"/>
          <w:sz w:val="24"/>
          <w:szCs w:val="24"/>
          <w:lang w:val="mt-MT"/>
        </w:rPr>
        <w:t>1995</w:t>
      </w:r>
      <w:r w:rsidRPr="00995445">
        <w:rPr>
          <w:rFonts w:ascii="Times New Roman" w:hAnsi="Times New Roman" w:cs="Times New Roman"/>
          <w:sz w:val="24"/>
          <w:szCs w:val="24"/>
          <w:lang w:val="mt-MT"/>
        </w:rPr>
        <w:t xml:space="preserve">). Music aptitude is the possibility for music achievement; music achievement is the realization of this possibility. Music aptitude and music achievement are dependent on audiation, that is students’ aptitude and achievement depend on their music thinking and music thinking leads to music understanding (Gordon, 2007). </w:t>
      </w:r>
    </w:p>
    <w:p w14:paraId="78D2ADEE" w14:textId="1B29BE9C" w:rsidR="00097FDC" w:rsidRPr="00995445" w:rsidRDefault="00097FDC" w:rsidP="00AA4634">
      <w:pPr>
        <w:spacing w:after="0" w:line="480" w:lineRule="auto"/>
        <w:ind w:firstLine="720"/>
        <w:jc w:val="both"/>
        <w:rPr>
          <w:rFonts w:ascii="Times New Roman" w:hAnsi="Times New Roman" w:cs="Times New Roman"/>
          <w:sz w:val="24"/>
          <w:szCs w:val="24"/>
          <w:lang w:val="mt-MT"/>
        </w:rPr>
      </w:pPr>
      <w:r w:rsidRPr="00995445">
        <w:rPr>
          <w:rFonts w:ascii="Times New Roman" w:hAnsi="Times New Roman" w:cs="Times New Roman"/>
          <w:sz w:val="24"/>
          <w:szCs w:val="24"/>
          <w:lang w:val="mt-MT"/>
        </w:rPr>
        <w:t>Music theory is the highest level of inference learning and the highest point of hierarchy in Gordon’s audiation theory. For Gordon the objective in music theory teaching is literacy, that is the ability to read and write music with full comprehension. Comprehension requires the ability to aurally imagine what is notated. This is of special significance to sight</w:t>
      </w:r>
      <w:r w:rsidR="00EA3C91">
        <w:rPr>
          <w:rFonts w:ascii="Times New Roman" w:hAnsi="Times New Roman" w:cs="Times New Roman"/>
          <w:sz w:val="24"/>
          <w:szCs w:val="24"/>
          <w:lang w:val="mt-MT"/>
        </w:rPr>
        <w:t xml:space="preserve"> </w:t>
      </w:r>
      <w:r w:rsidRPr="00995445">
        <w:rPr>
          <w:rFonts w:ascii="Times New Roman" w:hAnsi="Times New Roman" w:cs="Times New Roman"/>
          <w:sz w:val="24"/>
          <w:szCs w:val="24"/>
          <w:lang w:val="mt-MT"/>
        </w:rPr>
        <w:t xml:space="preserve">singing and ear training classes </w:t>
      </w:r>
      <w:r>
        <w:rPr>
          <w:rFonts w:ascii="Times New Roman" w:hAnsi="Times New Roman" w:cs="Times New Roman"/>
          <w:sz w:val="24"/>
          <w:szCs w:val="24"/>
          <w:lang w:val="mt-MT"/>
        </w:rPr>
        <w:t>forming part of</w:t>
      </w:r>
      <w:r w:rsidRPr="00995445">
        <w:rPr>
          <w:rFonts w:ascii="Times New Roman" w:hAnsi="Times New Roman" w:cs="Times New Roman"/>
          <w:sz w:val="24"/>
          <w:szCs w:val="24"/>
          <w:lang w:val="mt-MT"/>
        </w:rPr>
        <w:t xml:space="preserve"> music theory teaching. For this purpose</w:t>
      </w:r>
      <w:r w:rsidR="00AB44F7">
        <w:rPr>
          <w:rFonts w:ascii="Times New Roman" w:hAnsi="Times New Roman" w:cs="Times New Roman"/>
          <w:sz w:val="24"/>
          <w:szCs w:val="24"/>
          <w:lang w:val="mt-MT"/>
        </w:rPr>
        <w:t>,</w:t>
      </w:r>
      <w:r w:rsidRPr="00995445">
        <w:rPr>
          <w:rFonts w:ascii="Times New Roman" w:hAnsi="Times New Roman" w:cs="Times New Roman"/>
          <w:sz w:val="24"/>
          <w:szCs w:val="24"/>
          <w:lang w:val="mt-MT"/>
        </w:rPr>
        <w:t xml:space="preserve"> Gordon worked on developing taxonomies of rhythmic and tonal patterns to support his </w:t>
      </w:r>
      <w:r>
        <w:rPr>
          <w:rFonts w:ascii="Times New Roman" w:hAnsi="Times New Roman" w:cs="Times New Roman"/>
          <w:sz w:val="24"/>
          <w:szCs w:val="24"/>
          <w:lang w:val="mt-MT"/>
        </w:rPr>
        <w:t xml:space="preserve">music </w:t>
      </w:r>
      <w:r w:rsidRPr="00995445">
        <w:rPr>
          <w:rFonts w:ascii="Times New Roman" w:hAnsi="Times New Roman" w:cs="Times New Roman"/>
          <w:sz w:val="24"/>
          <w:szCs w:val="24"/>
          <w:lang w:val="mt-MT"/>
        </w:rPr>
        <w:t xml:space="preserve">learning theories (Brink, 1983). Music theory teaching in </w:t>
      </w:r>
      <w:r>
        <w:rPr>
          <w:rFonts w:ascii="Times New Roman" w:hAnsi="Times New Roman" w:cs="Times New Roman"/>
          <w:sz w:val="24"/>
          <w:szCs w:val="24"/>
          <w:lang w:val="mt-MT"/>
        </w:rPr>
        <w:t>Higher Education</w:t>
      </w:r>
      <w:r w:rsidRPr="00995445">
        <w:rPr>
          <w:rFonts w:ascii="Times New Roman" w:hAnsi="Times New Roman" w:cs="Times New Roman"/>
          <w:sz w:val="24"/>
          <w:szCs w:val="24"/>
          <w:lang w:val="mt-MT"/>
        </w:rPr>
        <w:t xml:space="preserve"> can be improved if it is directed towards improv</w:t>
      </w:r>
      <w:r>
        <w:rPr>
          <w:rFonts w:ascii="Times New Roman" w:hAnsi="Times New Roman" w:cs="Times New Roman"/>
          <w:sz w:val="24"/>
          <w:szCs w:val="24"/>
          <w:lang w:val="mt-MT"/>
        </w:rPr>
        <w:t>ing</w:t>
      </w:r>
      <w:r w:rsidRPr="00995445">
        <w:rPr>
          <w:rFonts w:ascii="Times New Roman" w:hAnsi="Times New Roman" w:cs="Times New Roman"/>
          <w:sz w:val="24"/>
          <w:szCs w:val="24"/>
          <w:lang w:val="mt-MT"/>
        </w:rPr>
        <w:t xml:space="preserve"> mental hearing (Hiatt &amp; Cross, 2006). </w:t>
      </w:r>
      <w:r>
        <w:rPr>
          <w:rFonts w:ascii="Times New Roman" w:hAnsi="Times New Roman" w:cs="Times New Roman"/>
          <w:sz w:val="24"/>
          <w:szCs w:val="24"/>
          <w:lang w:val="mt-MT"/>
        </w:rPr>
        <w:t>Therefore, a</w:t>
      </w:r>
      <w:r w:rsidRPr="00995445">
        <w:rPr>
          <w:rFonts w:ascii="Times New Roman" w:hAnsi="Times New Roman" w:cs="Times New Roman"/>
          <w:sz w:val="24"/>
          <w:szCs w:val="24"/>
          <w:lang w:val="mt-MT"/>
        </w:rPr>
        <w:t xml:space="preserve">udiation should be </w:t>
      </w:r>
      <w:r>
        <w:rPr>
          <w:rFonts w:ascii="Times New Roman" w:hAnsi="Times New Roman" w:cs="Times New Roman"/>
          <w:sz w:val="24"/>
          <w:szCs w:val="24"/>
          <w:lang w:val="mt-MT"/>
        </w:rPr>
        <w:t>part of</w:t>
      </w:r>
      <w:r w:rsidRPr="00995445">
        <w:rPr>
          <w:rFonts w:ascii="Times New Roman" w:hAnsi="Times New Roman" w:cs="Times New Roman"/>
          <w:sz w:val="24"/>
          <w:szCs w:val="24"/>
          <w:lang w:val="mt-MT"/>
        </w:rPr>
        <w:t xml:space="preserve"> the toolkit of every music educator</w:t>
      </w:r>
      <w:r>
        <w:rPr>
          <w:rFonts w:ascii="Times New Roman" w:hAnsi="Times New Roman" w:cs="Times New Roman"/>
          <w:sz w:val="24"/>
          <w:szCs w:val="24"/>
          <w:lang w:val="mt-MT"/>
        </w:rPr>
        <w:t xml:space="preserve">, because </w:t>
      </w:r>
      <w:r w:rsidRPr="00CB2661">
        <w:rPr>
          <w:rFonts w:ascii="Times New Roman" w:hAnsi="Times New Roman" w:cs="Times New Roman"/>
          <w:sz w:val="24"/>
          <w:szCs w:val="24"/>
          <w:lang w:val="mt-MT"/>
        </w:rPr>
        <w:t>it nurtures an array of musical skills that h</w:t>
      </w:r>
      <w:r w:rsidR="00BE7BE0">
        <w:rPr>
          <w:rFonts w:ascii="Times New Roman" w:hAnsi="Times New Roman" w:cs="Times New Roman"/>
          <w:sz w:val="24"/>
          <w:szCs w:val="24"/>
          <w:lang w:val="mt-MT"/>
        </w:rPr>
        <w:t>ave been identified in Chapter Two</w:t>
      </w:r>
      <w:r w:rsidRPr="00CB2661">
        <w:rPr>
          <w:rFonts w:ascii="Times New Roman" w:hAnsi="Times New Roman" w:cs="Times New Roman"/>
          <w:sz w:val="24"/>
          <w:szCs w:val="24"/>
          <w:lang w:val="mt-MT"/>
        </w:rPr>
        <w:t xml:space="preserve"> as necessary for music theory learning. For example, students need to develop musical</w:t>
      </w:r>
      <w:r w:rsidRPr="00995445">
        <w:rPr>
          <w:rFonts w:ascii="Times New Roman" w:hAnsi="Times New Roman" w:cs="Times New Roman"/>
          <w:sz w:val="24"/>
          <w:szCs w:val="24"/>
          <w:lang w:val="mt-MT"/>
        </w:rPr>
        <w:t xml:space="preserve"> schemata and the ability to discriminate between the notes that they sing. Accurate singing requires auditory feedback processing. The students need to possess musical schemata which tally with the music that they are being asked to sing and notate in class (Telesco, 2013). Listening and singing are the two skills necessary to develop the ability to audiate. </w:t>
      </w:r>
      <w:r>
        <w:rPr>
          <w:rFonts w:ascii="Times New Roman" w:hAnsi="Times New Roman" w:cs="Times New Roman"/>
          <w:sz w:val="24"/>
          <w:szCs w:val="24"/>
          <w:lang w:val="mt-MT"/>
        </w:rPr>
        <w:t>However, m</w:t>
      </w:r>
      <w:r w:rsidRPr="00995445">
        <w:rPr>
          <w:rFonts w:ascii="Times New Roman" w:hAnsi="Times New Roman" w:cs="Times New Roman"/>
          <w:sz w:val="24"/>
          <w:szCs w:val="24"/>
          <w:lang w:val="mt-MT"/>
        </w:rPr>
        <w:t xml:space="preserve">usic reading can be integrated with listening and singing. This should help the students to acquire notational audiation skills, that is the ability to ‘hear’ a melody given only the tonic and the notation (Hiatt &amp; Cross, 2006). Gordon </w:t>
      </w:r>
      <w:r w:rsidRPr="00995445">
        <w:rPr>
          <w:rFonts w:ascii="Times New Roman" w:hAnsi="Times New Roman" w:cs="Times New Roman"/>
          <w:sz w:val="24"/>
          <w:szCs w:val="24"/>
          <w:lang w:val="mt-MT"/>
        </w:rPr>
        <w:lastRenderedPageBreak/>
        <w:t xml:space="preserve">affirms that theoretical understanding should only be introduced after all steps of audiation have been mastered. In the aural skills music theory class, teachers can evaluate students’ ability to audiate noted music by asking the students to sing it. The students need to have an accurate mental picture of the melody in order to sing it accurately. If the students are unable to sing the melody correctly, that is an indication that the student has not mapped the music’s visual picture with its aural presentation. Likewise, if a student is not able to notate a melody after listening to it several times, this is another indication that the student has not correctly mapped this aural perception to its cognitive and visual representation. </w:t>
      </w:r>
    </w:p>
    <w:p w14:paraId="45678550" w14:textId="2EA66878" w:rsidR="00097FDC" w:rsidRPr="006625B7" w:rsidRDefault="00BE7BE0" w:rsidP="00097FDC">
      <w:pPr>
        <w:pStyle w:val="Heading1"/>
        <w:spacing w:line="480" w:lineRule="auto"/>
        <w:rPr>
          <w:rFonts w:ascii="Times New Roman" w:hAnsi="Times New Roman"/>
          <w:color w:val="auto"/>
          <w:sz w:val="24"/>
          <w:szCs w:val="24"/>
          <w:lang w:val="mt-MT"/>
        </w:rPr>
      </w:pPr>
      <w:bookmarkStart w:id="77" w:name="_Toc63860769"/>
      <w:bookmarkStart w:id="78" w:name="_Toc115349166"/>
      <w:r>
        <w:rPr>
          <w:rFonts w:ascii="Times New Roman" w:hAnsi="Times New Roman"/>
          <w:color w:val="auto"/>
          <w:sz w:val="24"/>
          <w:szCs w:val="24"/>
          <w:lang w:val="mt-MT"/>
        </w:rPr>
        <w:t xml:space="preserve">3.7 </w:t>
      </w:r>
      <w:r w:rsidR="00AA4634" w:rsidRPr="006625B7">
        <w:rPr>
          <w:rFonts w:ascii="Times New Roman" w:hAnsi="Times New Roman"/>
          <w:color w:val="auto"/>
          <w:sz w:val="24"/>
          <w:szCs w:val="24"/>
          <w:lang w:val="mt-MT"/>
        </w:rPr>
        <w:t>JORGENSEN’S ‘COMPREHENSIVE MUSICIANSHIP’</w:t>
      </w:r>
      <w:bookmarkEnd w:id="77"/>
      <w:bookmarkEnd w:id="78"/>
      <w:r w:rsidR="00AA4634" w:rsidRPr="006625B7">
        <w:rPr>
          <w:rFonts w:ascii="Times New Roman" w:hAnsi="Times New Roman"/>
          <w:color w:val="auto"/>
          <w:sz w:val="24"/>
          <w:szCs w:val="24"/>
          <w:lang w:val="mt-MT"/>
        </w:rPr>
        <w:t xml:space="preserve"> </w:t>
      </w:r>
    </w:p>
    <w:p w14:paraId="118410CA" w14:textId="77777777" w:rsidR="00AA4634" w:rsidRPr="00AA4634" w:rsidRDefault="00AA4634" w:rsidP="00AA4634">
      <w:pPr>
        <w:spacing w:after="0"/>
        <w:rPr>
          <w:rFonts w:ascii="Times New Roman" w:hAnsi="Times New Roman" w:cs="Times New Roman"/>
          <w:sz w:val="24"/>
          <w:szCs w:val="24"/>
          <w:lang w:val="mt-MT"/>
        </w:rPr>
      </w:pPr>
    </w:p>
    <w:p w14:paraId="2F721FA9" w14:textId="656AF259" w:rsidR="00097FDC" w:rsidRPr="00995445" w:rsidRDefault="00097FDC" w:rsidP="00097FDC">
      <w:pPr>
        <w:spacing w:after="0" w:line="480" w:lineRule="auto"/>
        <w:jc w:val="both"/>
        <w:rPr>
          <w:rFonts w:ascii="Times New Roman" w:hAnsi="Times New Roman" w:cs="Times New Roman"/>
          <w:sz w:val="24"/>
          <w:szCs w:val="24"/>
          <w:lang w:val="mt-MT"/>
        </w:rPr>
      </w:pPr>
      <w:r w:rsidRPr="00995445">
        <w:rPr>
          <w:rFonts w:ascii="Times New Roman" w:hAnsi="Times New Roman" w:cs="Times New Roman"/>
          <w:sz w:val="24"/>
          <w:szCs w:val="24"/>
          <w:lang w:val="mt-MT"/>
        </w:rPr>
        <w:t>Jorgensen</w:t>
      </w:r>
      <w:r>
        <w:rPr>
          <w:rFonts w:ascii="Times New Roman" w:hAnsi="Times New Roman" w:cs="Times New Roman"/>
          <w:sz w:val="24"/>
          <w:szCs w:val="24"/>
          <w:lang w:val="mt-MT"/>
        </w:rPr>
        <w:t xml:space="preserve"> </w:t>
      </w:r>
      <w:r w:rsidRPr="00995445">
        <w:rPr>
          <w:rFonts w:ascii="Times New Roman" w:hAnsi="Times New Roman" w:cs="Times New Roman"/>
          <w:sz w:val="24"/>
          <w:szCs w:val="24"/>
          <w:lang w:val="mt-MT"/>
        </w:rPr>
        <w:t xml:space="preserve">explores the roles of philosophy in music education. </w:t>
      </w:r>
      <w:r>
        <w:rPr>
          <w:rFonts w:ascii="Times New Roman" w:hAnsi="Times New Roman" w:cs="Times New Roman"/>
          <w:sz w:val="24"/>
          <w:szCs w:val="24"/>
          <w:lang w:val="mt-MT"/>
        </w:rPr>
        <w:t xml:space="preserve">For Jorgensen </w:t>
      </w:r>
      <w:r w:rsidRPr="00995445">
        <w:rPr>
          <w:rFonts w:ascii="Times New Roman" w:hAnsi="Times New Roman" w:cs="Times New Roman"/>
          <w:sz w:val="24"/>
          <w:szCs w:val="24"/>
          <w:lang w:val="mt-MT"/>
        </w:rPr>
        <w:t xml:space="preserve">music teaching </w:t>
      </w:r>
      <w:r>
        <w:rPr>
          <w:rFonts w:ascii="Times New Roman" w:hAnsi="Times New Roman" w:cs="Times New Roman"/>
          <w:sz w:val="24"/>
          <w:szCs w:val="24"/>
          <w:lang w:val="mt-MT"/>
        </w:rPr>
        <w:t>i</w:t>
      </w:r>
      <w:r w:rsidRPr="00995445">
        <w:rPr>
          <w:rFonts w:ascii="Times New Roman" w:hAnsi="Times New Roman" w:cs="Times New Roman"/>
          <w:sz w:val="24"/>
          <w:szCs w:val="24"/>
          <w:lang w:val="mt-MT"/>
        </w:rPr>
        <w:t xml:space="preserve">s an art and </w:t>
      </w:r>
      <w:r>
        <w:rPr>
          <w:rFonts w:ascii="Times New Roman" w:hAnsi="Times New Roman" w:cs="Times New Roman"/>
          <w:sz w:val="24"/>
          <w:szCs w:val="24"/>
          <w:lang w:val="mt-MT"/>
        </w:rPr>
        <w:t xml:space="preserve">a </w:t>
      </w:r>
      <w:r w:rsidRPr="00995445">
        <w:rPr>
          <w:rFonts w:ascii="Times New Roman" w:hAnsi="Times New Roman" w:cs="Times New Roman"/>
          <w:sz w:val="24"/>
          <w:szCs w:val="24"/>
          <w:lang w:val="mt-MT"/>
        </w:rPr>
        <w:t xml:space="preserve">craft. </w:t>
      </w:r>
      <w:r>
        <w:rPr>
          <w:rFonts w:ascii="Times New Roman" w:hAnsi="Times New Roman" w:cs="Times New Roman"/>
          <w:sz w:val="24"/>
          <w:szCs w:val="24"/>
          <w:lang w:val="mt-MT"/>
        </w:rPr>
        <w:t>She argues that t</w:t>
      </w:r>
      <w:r w:rsidRPr="00995445">
        <w:rPr>
          <w:rFonts w:ascii="Times New Roman" w:hAnsi="Times New Roman" w:cs="Times New Roman"/>
          <w:sz w:val="24"/>
          <w:szCs w:val="24"/>
          <w:lang w:val="mt-MT"/>
        </w:rPr>
        <w:t xml:space="preserve">eaching is an imaginative, creative process that is itself musical. Jorgensen offers a metaphorical lens to examine the practical work of music teachers. In her text </w:t>
      </w:r>
      <w:r w:rsidRPr="00995445">
        <w:rPr>
          <w:rFonts w:ascii="Times New Roman" w:hAnsi="Times New Roman" w:cs="Times New Roman"/>
          <w:i/>
          <w:sz w:val="24"/>
          <w:szCs w:val="24"/>
          <w:lang w:val="mt-MT"/>
        </w:rPr>
        <w:t>In Search of Music Education</w:t>
      </w:r>
      <w:r w:rsidRPr="00995445">
        <w:rPr>
          <w:rFonts w:ascii="Times New Roman" w:hAnsi="Times New Roman" w:cs="Times New Roman"/>
          <w:sz w:val="24"/>
          <w:szCs w:val="24"/>
          <w:lang w:val="mt-MT"/>
        </w:rPr>
        <w:t xml:space="preserve"> (1997)</w:t>
      </w:r>
      <w:r>
        <w:rPr>
          <w:rFonts w:ascii="Times New Roman" w:hAnsi="Times New Roman" w:cs="Times New Roman"/>
          <w:sz w:val="24"/>
          <w:szCs w:val="24"/>
          <w:lang w:val="mt-MT"/>
        </w:rPr>
        <w:t>, she</w:t>
      </w:r>
      <w:r w:rsidRPr="00995445">
        <w:rPr>
          <w:rFonts w:ascii="Times New Roman" w:hAnsi="Times New Roman" w:cs="Times New Roman"/>
          <w:sz w:val="24"/>
          <w:szCs w:val="24"/>
          <w:lang w:val="mt-MT"/>
        </w:rPr>
        <w:t xml:space="preserve"> investigates the tensions between the meaning of education and music. Jorgensen argues that an individual forms musical meaning through individual spheres of musical validity. The musical image of each sphere, combines with others to create patterns – an individual’s “collage of beliefs and practices”</w:t>
      </w:r>
      <w:r>
        <w:rPr>
          <w:rFonts w:ascii="Times New Roman" w:hAnsi="Times New Roman" w:cs="Times New Roman"/>
          <w:sz w:val="24"/>
          <w:szCs w:val="24"/>
          <w:lang w:val="mt-MT"/>
        </w:rPr>
        <w:t xml:space="preserve"> (p.</w:t>
      </w:r>
      <w:r w:rsidR="00AB44F7">
        <w:rPr>
          <w:rFonts w:ascii="Times New Roman" w:hAnsi="Times New Roman" w:cs="Times New Roman"/>
          <w:sz w:val="24"/>
          <w:szCs w:val="24"/>
          <w:lang w:val="mt-MT"/>
        </w:rPr>
        <w:t xml:space="preserve"> </w:t>
      </w:r>
      <w:r>
        <w:rPr>
          <w:rFonts w:ascii="Times New Roman" w:hAnsi="Times New Roman" w:cs="Times New Roman"/>
          <w:sz w:val="24"/>
          <w:szCs w:val="24"/>
          <w:lang w:val="mt-MT"/>
        </w:rPr>
        <w:t>66)</w:t>
      </w:r>
      <w:r w:rsidRPr="00995445">
        <w:rPr>
          <w:rFonts w:ascii="Times New Roman" w:hAnsi="Times New Roman" w:cs="Times New Roman"/>
          <w:sz w:val="24"/>
          <w:szCs w:val="24"/>
          <w:lang w:val="mt-MT"/>
        </w:rPr>
        <w:t>. Effective music education must draw from multiple influences and must speak to the individual experiences of each learner. Jorgensen argues for a broader conception of music education – she views music education as a ‘world’ rather than a western phenomenon and she maintains that music experiences should be examined both contextually and historically.</w:t>
      </w:r>
    </w:p>
    <w:p w14:paraId="483568D1" w14:textId="74C7534D" w:rsidR="00097FDC" w:rsidRPr="00995445" w:rsidRDefault="00097FDC" w:rsidP="00BE7BE0">
      <w:pPr>
        <w:spacing w:line="480" w:lineRule="auto"/>
        <w:jc w:val="both"/>
        <w:rPr>
          <w:rFonts w:ascii="Times New Roman" w:hAnsi="Times New Roman" w:cs="Times New Roman"/>
          <w:sz w:val="24"/>
          <w:szCs w:val="24"/>
          <w:lang w:val="mt-MT"/>
        </w:rPr>
      </w:pPr>
      <w:r w:rsidRPr="00995445">
        <w:rPr>
          <w:rFonts w:ascii="Times New Roman" w:hAnsi="Times New Roman" w:cs="Times New Roman"/>
          <w:sz w:val="24"/>
          <w:szCs w:val="24"/>
          <w:lang w:val="mt-MT"/>
        </w:rPr>
        <w:tab/>
        <w:t>Jorgensen (19</w:t>
      </w:r>
      <w:r w:rsidR="00A34439">
        <w:rPr>
          <w:rFonts w:ascii="Times New Roman" w:hAnsi="Times New Roman" w:cs="Times New Roman"/>
          <w:sz w:val="24"/>
          <w:szCs w:val="24"/>
          <w:lang w:val="mt-MT"/>
        </w:rPr>
        <w:t>92, p</w:t>
      </w:r>
      <w:r w:rsidRPr="00995445">
        <w:rPr>
          <w:rFonts w:ascii="Times New Roman" w:hAnsi="Times New Roman" w:cs="Times New Roman"/>
          <w:sz w:val="24"/>
          <w:szCs w:val="24"/>
          <w:lang w:val="mt-MT"/>
        </w:rPr>
        <w:t xml:space="preserve">. 98) argued that ‘there has been relatively little analytic philosophy’ in music education and maintained that in music education ‘philosophical </w:t>
      </w:r>
      <w:r w:rsidRPr="00995445">
        <w:rPr>
          <w:rFonts w:ascii="Times New Roman" w:hAnsi="Times New Roman" w:cs="Times New Roman"/>
          <w:sz w:val="24"/>
          <w:szCs w:val="24"/>
          <w:lang w:val="mt-MT"/>
        </w:rPr>
        <w:lastRenderedPageBreak/>
        <w:t>thought h</w:t>
      </w:r>
      <w:r w:rsidR="00A34439">
        <w:rPr>
          <w:rFonts w:ascii="Times New Roman" w:hAnsi="Times New Roman" w:cs="Times New Roman"/>
          <w:sz w:val="24"/>
          <w:szCs w:val="24"/>
          <w:lang w:val="mt-MT"/>
        </w:rPr>
        <w:t>as been dominantly synoptic’ (p</w:t>
      </w:r>
      <w:r w:rsidR="00BE7BE0">
        <w:rPr>
          <w:rFonts w:ascii="Times New Roman" w:hAnsi="Times New Roman" w:cs="Times New Roman"/>
          <w:sz w:val="24"/>
          <w:szCs w:val="24"/>
          <w:lang w:val="mt-MT"/>
        </w:rPr>
        <w:t>. 75),</w:t>
      </w:r>
      <w:r w:rsidRPr="00995445">
        <w:rPr>
          <w:rFonts w:ascii="Times New Roman" w:hAnsi="Times New Roman" w:cs="Times New Roman"/>
          <w:sz w:val="24"/>
          <w:szCs w:val="24"/>
          <w:lang w:val="mt-MT"/>
        </w:rPr>
        <w:t xml:space="preserve"> </w:t>
      </w:r>
      <w:r w:rsidR="00BE7BE0">
        <w:rPr>
          <w:rFonts w:ascii="Times New Roman" w:hAnsi="Times New Roman" w:cs="Times New Roman"/>
          <w:sz w:val="24"/>
          <w:szCs w:val="24"/>
          <w:lang w:val="mt-MT"/>
        </w:rPr>
        <w:t>meaning that</w:t>
      </w:r>
      <w:r>
        <w:rPr>
          <w:rFonts w:ascii="Times New Roman" w:hAnsi="Times New Roman" w:cs="Times New Roman"/>
          <w:sz w:val="24"/>
          <w:szCs w:val="24"/>
          <w:lang w:val="mt-MT"/>
        </w:rPr>
        <w:t xml:space="preserve"> </w:t>
      </w:r>
      <w:r w:rsidRPr="00995445">
        <w:rPr>
          <w:rFonts w:ascii="Times New Roman" w:hAnsi="Times New Roman" w:cs="Times New Roman"/>
          <w:sz w:val="24"/>
          <w:szCs w:val="24"/>
          <w:lang w:val="mt-MT"/>
        </w:rPr>
        <w:t xml:space="preserve">most education philosophy is constructed in ‘top-down-fashion’ (as quoted by Elliot, 2012) often with little concern for the conceptual and critical analyses. Jorgensen emphasizes that education is both theory and practice and calls for a more integrated theory-practice approach that is rooted in reflection. </w:t>
      </w:r>
      <w:r>
        <w:rPr>
          <w:rFonts w:ascii="Times New Roman" w:hAnsi="Times New Roman" w:cs="Times New Roman"/>
          <w:sz w:val="24"/>
          <w:szCs w:val="24"/>
          <w:lang w:val="mt-MT"/>
        </w:rPr>
        <w:t>Jorgensen</w:t>
      </w:r>
      <w:r w:rsidRPr="00995445">
        <w:rPr>
          <w:rFonts w:ascii="Times New Roman" w:hAnsi="Times New Roman" w:cs="Times New Roman"/>
          <w:sz w:val="24"/>
          <w:szCs w:val="24"/>
          <w:lang w:val="mt-MT"/>
        </w:rPr>
        <w:t xml:space="preserve"> suggests a pedagogical model where theory and practice are ‘dialectic’. Bringing the dialectical model </w:t>
      </w:r>
      <w:r>
        <w:rPr>
          <w:rFonts w:ascii="Times New Roman" w:hAnsi="Times New Roman" w:cs="Times New Roman"/>
          <w:sz w:val="24"/>
          <w:szCs w:val="24"/>
          <w:lang w:val="mt-MT"/>
        </w:rPr>
        <w:t>could</w:t>
      </w:r>
      <w:r w:rsidRPr="00995445">
        <w:rPr>
          <w:rFonts w:ascii="Times New Roman" w:hAnsi="Times New Roman" w:cs="Times New Roman"/>
          <w:sz w:val="24"/>
          <w:szCs w:val="24"/>
          <w:lang w:val="mt-MT"/>
        </w:rPr>
        <w:t xml:space="preserve"> provide a way of sorting through some complex situations in combining music theory together with practice (Jorgensen, 2001). In practical terms this means that teachers should be provided with the tools to help the</w:t>
      </w:r>
      <w:r>
        <w:rPr>
          <w:rFonts w:ascii="Times New Roman" w:hAnsi="Times New Roman" w:cs="Times New Roman"/>
          <w:sz w:val="24"/>
          <w:szCs w:val="24"/>
          <w:lang w:val="mt-MT"/>
        </w:rPr>
        <w:t xml:space="preserve"> students</w:t>
      </w:r>
      <w:r w:rsidRPr="00995445">
        <w:rPr>
          <w:rFonts w:ascii="Times New Roman" w:hAnsi="Times New Roman" w:cs="Times New Roman"/>
          <w:sz w:val="24"/>
          <w:szCs w:val="24"/>
          <w:lang w:val="mt-MT"/>
        </w:rPr>
        <w:t xml:space="preserve"> make connections between theory and practice. Jorgensen</w:t>
      </w:r>
      <w:r>
        <w:rPr>
          <w:rFonts w:ascii="Times New Roman" w:hAnsi="Times New Roman" w:cs="Times New Roman"/>
          <w:sz w:val="24"/>
          <w:szCs w:val="24"/>
          <w:lang w:val="mt-MT"/>
        </w:rPr>
        <w:t xml:space="preserve"> </w:t>
      </w:r>
      <w:r w:rsidRPr="00995445">
        <w:rPr>
          <w:rFonts w:ascii="Times New Roman" w:hAnsi="Times New Roman" w:cs="Times New Roman"/>
          <w:sz w:val="24"/>
          <w:szCs w:val="24"/>
          <w:lang w:val="mt-MT"/>
        </w:rPr>
        <w:t>regards the curriculum not as a set of instructional topics to be covered, but as an experiential situation involving the interactive relationship between student and teacher and beyond the larger context of external societal influences. For Jorgensen the curriculum must be dynamic</w:t>
      </w:r>
      <w:r>
        <w:rPr>
          <w:rFonts w:ascii="Times New Roman" w:hAnsi="Times New Roman" w:cs="Times New Roman"/>
          <w:sz w:val="24"/>
          <w:szCs w:val="24"/>
          <w:lang w:val="mt-MT"/>
        </w:rPr>
        <w:t xml:space="preserve"> </w:t>
      </w:r>
      <w:r w:rsidRPr="00995445">
        <w:rPr>
          <w:rFonts w:ascii="Times New Roman" w:hAnsi="Times New Roman" w:cs="Times New Roman"/>
          <w:sz w:val="24"/>
          <w:szCs w:val="24"/>
          <w:lang w:val="mt-MT"/>
        </w:rPr>
        <w:t xml:space="preserve">and continually being improvised, negotiated and contested. Jorgensen suggests a form of ‘comprehensive musicianship’ and sees musicianship as: </w:t>
      </w:r>
    </w:p>
    <w:p w14:paraId="4402EC46" w14:textId="2EEC819B" w:rsidR="00097FDC" w:rsidRPr="00BE7BE0" w:rsidRDefault="006732DF" w:rsidP="00097FDC">
      <w:pPr>
        <w:spacing w:line="480" w:lineRule="auto"/>
        <w:ind w:left="720" w:right="567"/>
        <w:jc w:val="both"/>
        <w:rPr>
          <w:rFonts w:ascii="Times New Roman" w:hAnsi="Times New Roman" w:cs="Times New Roman"/>
          <w:b/>
          <w:sz w:val="24"/>
          <w:szCs w:val="24"/>
          <w:lang w:val="mt-MT"/>
        </w:rPr>
      </w:pPr>
      <w:r>
        <w:rPr>
          <w:rFonts w:ascii="Times New Roman" w:hAnsi="Times New Roman" w:cs="Times New Roman"/>
          <w:sz w:val="24"/>
          <w:szCs w:val="24"/>
          <w:lang w:val="mt-MT"/>
        </w:rPr>
        <w:t>o</w:t>
      </w:r>
      <w:r w:rsidRPr="00BE7BE0">
        <w:rPr>
          <w:rFonts w:ascii="Times New Roman" w:hAnsi="Times New Roman" w:cs="Times New Roman"/>
          <w:sz w:val="24"/>
          <w:szCs w:val="24"/>
          <w:lang w:val="mt-MT"/>
        </w:rPr>
        <w:t xml:space="preserve">ne </w:t>
      </w:r>
      <w:r w:rsidR="00097FDC" w:rsidRPr="00BE7BE0">
        <w:rPr>
          <w:rFonts w:ascii="Times New Roman" w:hAnsi="Times New Roman" w:cs="Times New Roman"/>
          <w:sz w:val="24"/>
          <w:szCs w:val="24"/>
          <w:lang w:val="mt-MT"/>
        </w:rPr>
        <w:t>attempt to marry a skill-based approach to music</w:t>
      </w:r>
      <w:r w:rsidR="004C7C49">
        <w:rPr>
          <w:rFonts w:ascii="Times New Roman" w:hAnsi="Times New Roman" w:cs="Times New Roman"/>
          <w:sz w:val="24"/>
          <w:szCs w:val="24"/>
          <w:lang w:val="mt-MT"/>
        </w:rPr>
        <w:t xml:space="preserve"> </w:t>
      </w:r>
      <w:r w:rsidR="00097FDC" w:rsidRPr="00BE7BE0">
        <w:rPr>
          <w:rFonts w:ascii="Times New Roman" w:hAnsi="Times New Roman" w:cs="Times New Roman"/>
          <w:sz w:val="24"/>
          <w:szCs w:val="24"/>
          <w:lang w:val="mt-MT"/>
        </w:rPr>
        <w:t xml:space="preserve">making with its appreciation, to overcome the biforcation between the doing and receiving music, and to create a holistic and integrated approach to musical </w:t>
      </w:r>
      <w:r w:rsidR="00A34439" w:rsidRPr="00BE7BE0">
        <w:rPr>
          <w:rFonts w:ascii="Times New Roman" w:hAnsi="Times New Roman" w:cs="Times New Roman"/>
          <w:sz w:val="24"/>
          <w:szCs w:val="24"/>
          <w:lang w:val="mt-MT"/>
        </w:rPr>
        <w:t>instruction (Jorgensen, 2003, p</w:t>
      </w:r>
      <w:r w:rsidR="00097FDC" w:rsidRPr="00BE7BE0">
        <w:rPr>
          <w:rFonts w:ascii="Times New Roman" w:hAnsi="Times New Roman" w:cs="Times New Roman"/>
          <w:sz w:val="24"/>
          <w:szCs w:val="24"/>
          <w:lang w:val="mt-MT"/>
        </w:rPr>
        <w:t xml:space="preserve">. 200). </w:t>
      </w:r>
    </w:p>
    <w:p w14:paraId="3F2F04CF" w14:textId="6B775BE9" w:rsidR="00097FDC" w:rsidRPr="00AD2A44" w:rsidRDefault="00097FDC" w:rsidP="00AA4634">
      <w:pPr>
        <w:spacing w:line="480" w:lineRule="auto"/>
        <w:jc w:val="both"/>
        <w:rPr>
          <w:rFonts w:ascii="Times New Roman" w:hAnsi="Times New Roman" w:cs="Times New Roman"/>
          <w:sz w:val="24"/>
          <w:szCs w:val="24"/>
          <w:lang w:val="mt-MT"/>
        </w:rPr>
      </w:pPr>
      <w:r>
        <w:rPr>
          <w:rFonts w:ascii="Times New Roman" w:hAnsi="Times New Roman" w:cs="Times New Roman"/>
          <w:sz w:val="24"/>
          <w:szCs w:val="24"/>
          <w:lang w:val="mt-MT"/>
        </w:rPr>
        <w:t>Music</w:t>
      </w:r>
      <w:r w:rsidRPr="00995445">
        <w:rPr>
          <w:rFonts w:ascii="Times New Roman" w:hAnsi="Times New Roman" w:cs="Times New Roman"/>
          <w:sz w:val="24"/>
          <w:szCs w:val="24"/>
          <w:lang w:val="mt-MT"/>
        </w:rPr>
        <w:t xml:space="preserve"> theory teachers </w:t>
      </w:r>
      <w:r>
        <w:rPr>
          <w:rFonts w:ascii="Times New Roman" w:hAnsi="Times New Roman" w:cs="Times New Roman"/>
          <w:sz w:val="24"/>
          <w:szCs w:val="24"/>
          <w:lang w:val="mt-MT"/>
        </w:rPr>
        <w:t xml:space="preserve">in Higher Education should be given the space </w:t>
      </w:r>
      <w:r w:rsidRPr="00995445">
        <w:rPr>
          <w:rFonts w:ascii="Times New Roman" w:hAnsi="Times New Roman" w:cs="Times New Roman"/>
          <w:sz w:val="24"/>
          <w:szCs w:val="24"/>
          <w:lang w:val="mt-MT"/>
        </w:rPr>
        <w:t>to express their own musicianship in composing with student</w:t>
      </w:r>
      <w:r>
        <w:rPr>
          <w:rFonts w:ascii="Times New Roman" w:hAnsi="Times New Roman" w:cs="Times New Roman"/>
          <w:sz w:val="24"/>
          <w:szCs w:val="24"/>
          <w:lang w:val="mt-MT"/>
        </w:rPr>
        <w:t xml:space="preserve">s and </w:t>
      </w:r>
      <w:r w:rsidRPr="00995445">
        <w:rPr>
          <w:rFonts w:ascii="Times New Roman" w:hAnsi="Times New Roman" w:cs="Times New Roman"/>
          <w:sz w:val="24"/>
          <w:szCs w:val="24"/>
          <w:lang w:val="mt-MT"/>
        </w:rPr>
        <w:t xml:space="preserve">to refine their skills in helping students to develop their composing, improvising, listening and performing skills. Jorgensen (2016) says that creating music in theory classes instigates joy. The joy of the aspect </w:t>
      </w:r>
      <w:r w:rsidRPr="00AD2A44">
        <w:rPr>
          <w:rFonts w:ascii="Times New Roman" w:hAnsi="Times New Roman" w:cs="Times New Roman"/>
          <w:sz w:val="24"/>
          <w:szCs w:val="24"/>
          <w:lang w:val="mt-MT"/>
        </w:rPr>
        <w:t xml:space="preserve">of composing music along with performing and listening should be placed at the centre of the musical experiences of both the educators and the learners. Jorgensen </w:t>
      </w:r>
      <w:r w:rsidR="00A34439">
        <w:rPr>
          <w:rFonts w:ascii="Times New Roman" w:hAnsi="Times New Roman" w:cs="Times New Roman"/>
          <w:sz w:val="24"/>
          <w:szCs w:val="24"/>
          <w:lang w:val="mt-MT"/>
        </w:rPr>
        <w:t>(2016, p</w:t>
      </w:r>
      <w:r>
        <w:rPr>
          <w:rFonts w:ascii="Times New Roman" w:hAnsi="Times New Roman" w:cs="Times New Roman"/>
          <w:sz w:val="24"/>
          <w:szCs w:val="24"/>
          <w:lang w:val="mt-MT"/>
        </w:rPr>
        <w:t xml:space="preserve">. 17) </w:t>
      </w:r>
      <w:r w:rsidRPr="00AD2A44">
        <w:rPr>
          <w:rFonts w:ascii="Times New Roman" w:hAnsi="Times New Roman" w:cs="Times New Roman"/>
          <w:sz w:val="24"/>
          <w:szCs w:val="24"/>
          <w:lang w:val="mt-MT"/>
        </w:rPr>
        <w:t>also adds that:</w:t>
      </w:r>
    </w:p>
    <w:p w14:paraId="09D848B4" w14:textId="1FF37E04" w:rsidR="00097FDC" w:rsidRPr="00AD2A44" w:rsidRDefault="00097FDC" w:rsidP="00097FDC">
      <w:pPr>
        <w:spacing w:line="480" w:lineRule="auto"/>
        <w:ind w:left="851" w:right="567"/>
        <w:jc w:val="both"/>
        <w:rPr>
          <w:rFonts w:ascii="Times New Roman" w:hAnsi="Times New Roman" w:cs="Times New Roman"/>
          <w:sz w:val="24"/>
          <w:lang w:val="mt-MT"/>
        </w:rPr>
      </w:pPr>
      <w:r w:rsidRPr="00AD2A44">
        <w:rPr>
          <w:rFonts w:ascii="Times New Roman" w:hAnsi="Times New Roman" w:cs="Times New Roman"/>
          <w:sz w:val="24"/>
          <w:lang w:val="mt-MT"/>
        </w:rPr>
        <w:lastRenderedPageBreak/>
        <w:t>‘</w:t>
      </w:r>
      <w:r w:rsidRPr="00AD2A44">
        <w:rPr>
          <w:rFonts w:ascii="Times New Roman" w:hAnsi="Times New Roman" w:cs="Times New Roman"/>
          <w:sz w:val="24"/>
        </w:rPr>
        <w:t xml:space="preserve">composing is necessarily about an intuitive grasp of an imagined whole, the honing of that vision into a cogent and articulated image that is so engrossing that it seems apart from and even transcendent to ordinary experience. The various elements are transformed into sounds and sometimes sights as an inspired and inspirational piece of music that is made for the joy of it, for the composer’s sake as much as for </w:t>
      </w:r>
      <w:r w:rsidR="006732DF" w:rsidRPr="00AD2A44">
        <w:rPr>
          <w:rFonts w:ascii="Times New Roman" w:hAnsi="Times New Roman" w:cs="Times New Roman"/>
          <w:sz w:val="24"/>
        </w:rPr>
        <w:t>others</w:t>
      </w:r>
      <w:r>
        <w:rPr>
          <w:rFonts w:ascii="Times New Roman" w:hAnsi="Times New Roman" w:cs="Times New Roman"/>
          <w:sz w:val="24"/>
          <w:lang w:val="mt-MT"/>
        </w:rPr>
        <w:t>.</w:t>
      </w:r>
    </w:p>
    <w:p w14:paraId="4969CA27" w14:textId="77777777" w:rsidR="00097FDC" w:rsidRDefault="00097FDC" w:rsidP="00AA4634">
      <w:pPr>
        <w:spacing w:after="0" w:line="480" w:lineRule="auto"/>
        <w:jc w:val="both"/>
        <w:rPr>
          <w:rFonts w:ascii="Times New Roman" w:hAnsi="Times New Roman" w:cs="Times New Roman"/>
          <w:sz w:val="24"/>
          <w:szCs w:val="24"/>
          <w:lang w:val="mt-MT"/>
        </w:rPr>
      </w:pPr>
      <w:r w:rsidRPr="00995445">
        <w:rPr>
          <w:rFonts w:ascii="Times New Roman" w:hAnsi="Times New Roman" w:cs="Times New Roman"/>
          <w:sz w:val="24"/>
          <w:szCs w:val="24"/>
          <w:lang w:val="mt-MT"/>
        </w:rPr>
        <w:t>Jorgensen’s philosophy regarding music composition is that composition, being a practical subject, is learnt along as one ‘does’ it. Jorgensen emphasizes that the skills required to compose enable</w:t>
      </w:r>
      <w:r>
        <w:rPr>
          <w:rFonts w:ascii="Times New Roman" w:hAnsi="Times New Roman" w:cs="Times New Roman"/>
          <w:sz w:val="24"/>
          <w:szCs w:val="24"/>
          <w:lang w:val="mt-MT"/>
        </w:rPr>
        <w:t>s</w:t>
      </w:r>
      <w:r w:rsidRPr="00995445">
        <w:rPr>
          <w:rFonts w:ascii="Times New Roman" w:hAnsi="Times New Roman" w:cs="Times New Roman"/>
          <w:sz w:val="24"/>
          <w:szCs w:val="24"/>
          <w:lang w:val="mt-MT"/>
        </w:rPr>
        <w:t xml:space="preserve"> students to understand and express their innermost feelings</w:t>
      </w:r>
      <w:r>
        <w:rPr>
          <w:rFonts w:ascii="Times New Roman" w:hAnsi="Times New Roman" w:cs="Times New Roman"/>
          <w:sz w:val="24"/>
          <w:szCs w:val="24"/>
          <w:lang w:val="mt-MT"/>
        </w:rPr>
        <w:t xml:space="preserve"> better</w:t>
      </w:r>
      <w:r w:rsidRPr="00995445">
        <w:rPr>
          <w:rFonts w:ascii="Times New Roman" w:hAnsi="Times New Roman" w:cs="Times New Roman"/>
          <w:sz w:val="24"/>
          <w:szCs w:val="24"/>
          <w:lang w:val="mt-MT"/>
        </w:rPr>
        <w:t>.</w:t>
      </w:r>
    </w:p>
    <w:p w14:paraId="7A7D0CD0" w14:textId="2C61E24C" w:rsidR="00097FDC" w:rsidRPr="00060747" w:rsidRDefault="00AA4634" w:rsidP="00097FDC">
      <w:pPr>
        <w:pStyle w:val="Heading1"/>
        <w:spacing w:line="480" w:lineRule="auto"/>
        <w:rPr>
          <w:rFonts w:ascii="Times New Roman" w:hAnsi="Times New Roman" w:cs="Times New Roman"/>
          <w:color w:val="auto"/>
          <w:sz w:val="24"/>
          <w:szCs w:val="24"/>
          <w:lang w:val="mt-MT"/>
        </w:rPr>
      </w:pPr>
      <w:bookmarkStart w:id="79" w:name="_Toc63860770"/>
      <w:bookmarkStart w:id="80" w:name="_Toc115349167"/>
      <w:r w:rsidRPr="00060747">
        <w:rPr>
          <w:rFonts w:ascii="Times New Roman" w:hAnsi="Times New Roman" w:cs="Times New Roman"/>
          <w:color w:val="auto"/>
          <w:sz w:val="24"/>
          <w:szCs w:val="24"/>
          <w:lang w:val="mt-MT"/>
        </w:rPr>
        <w:t>3.8 GREEN’S INFORMAL LEARNING AND NON-FORMAL TEACHING</w:t>
      </w:r>
      <w:bookmarkEnd w:id="79"/>
      <w:bookmarkEnd w:id="80"/>
    </w:p>
    <w:p w14:paraId="42333C06" w14:textId="77777777" w:rsidR="00AA4634" w:rsidRPr="00AA4634" w:rsidRDefault="00AA4634" w:rsidP="00AA4634">
      <w:pPr>
        <w:spacing w:after="0"/>
        <w:rPr>
          <w:rFonts w:ascii="Times New Roman" w:hAnsi="Times New Roman" w:cs="Times New Roman"/>
          <w:sz w:val="24"/>
          <w:szCs w:val="24"/>
          <w:lang w:val="mt-MT"/>
        </w:rPr>
      </w:pPr>
    </w:p>
    <w:p w14:paraId="2A616ED1" w14:textId="193BB893" w:rsidR="00097FDC" w:rsidRPr="00995445" w:rsidRDefault="00097FDC" w:rsidP="00AA4634">
      <w:pPr>
        <w:spacing w:after="0" w:line="480" w:lineRule="auto"/>
        <w:ind w:right="-46"/>
        <w:jc w:val="both"/>
        <w:rPr>
          <w:rFonts w:ascii="Times New Roman" w:eastAsiaTheme="minorEastAsia" w:hAnsi="Times New Roman" w:cs="Times New Roman"/>
          <w:i/>
          <w:sz w:val="24"/>
          <w:szCs w:val="24"/>
          <w:lang w:val="mt-MT" w:eastAsia="en-GB"/>
        </w:rPr>
      </w:pPr>
      <w:r w:rsidRPr="00B40F01">
        <w:rPr>
          <w:rFonts w:ascii="Times New Roman" w:eastAsiaTheme="minorEastAsia" w:hAnsi="Times New Roman" w:cs="Times New Roman"/>
          <w:sz w:val="24"/>
          <w:szCs w:val="24"/>
          <w:lang w:val="mt-MT" w:eastAsia="en-GB"/>
        </w:rPr>
        <w:t xml:space="preserve">Informal music learning refers to the natural and spontaneous </w:t>
      </w:r>
      <w:r>
        <w:rPr>
          <w:rFonts w:ascii="Times New Roman" w:eastAsiaTheme="minorEastAsia" w:hAnsi="Times New Roman" w:cs="Times New Roman"/>
          <w:sz w:val="24"/>
          <w:szCs w:val="24"/>
          <w:lang w:val="mt-MT" w:eastAsia="en-GB"/>
        </w:rPr>
        <w:t>learning</w:t>
      </w:r>
      <w:r w:rsidRPr="00B40F01">
        <w:rPr>
          <w:rFonts w:ascii="Times New Roman" w:eastAsiaTheme="minorEastAsia" w:hAnsi="Times New Roman" w:cs="Times New Roman"/>
          <w:sz w:val="24"/>
          <w:szCs w:val="24"/>
          <w:lang w:val="mt-MT" w:eastAsia="en-GB"/>
        </w:rPr>
        <w:t xml:space="preserve"> </w:t>
      </w:r>
      <w:r>
        <w:rPr>
          <w:rFonts w:ascii="Times New Roman" w:eastAsiaTheme="minorEastAsia" w:hAnsi="Times New Roman" w:cs="Times New Roman"/>
          <w:sz w:val="24"/>
          <w:szCs w:val="24"/>
          <w:lang w:val="mt-MT" w:eastAsia="en-GB"/>
        </w:rPr>
        <w:t>of</w:t>
      </w:r>
      <w:r w:rsidRPr="00B40F01">
        <w:rPr>
          <w:rFonts w:ascii="Times New Roman" w:eastAsiaTheme="minorEastAsia" w:hAnsi="Times New Roman" w:cs="Times New Roman"/>
          <w:sz w:val="24"/>
          <w:szCs w:val="24"/>
          <w:lang w:val="mt-MT" w:eastAsia="en-GB"/>
        </w:rPr>
        <w:t xml:space="preserve"> music. In her book </w:t>
      </w:r>
      <w:r w:rsidRPr="00B40F01">
        <w:rPr>
          <w:rFonts w:ascii="Times New Roman" w:eastAsiaTheme="minorEastAsia" w:hAnsi="Times New Roman" w:cs="Times New Roman"/>
          <w:i/>
          <w:sz w:val="24"/>
          <w:szCs w:val="24"/>
          <w:lang w:val="mt-MT" w:eastAsia="en-GB"/>
        </w:rPr>
        <w:t xml:space="preserve">How </w:t>
      </w:r>
      <w:r w:rsidRPr="000C43D1">
        <w:rPr>
          <w:rFonts w:ascii="Times New Roman" w:eastAsiaTheme="minorEastAsia" w:hAnsi="Times New Roman" w:cs="Times New Roman"/>
          <w:i/>
          <w:sz w:val="24"/>
          <w:szCs w:val="24"/>
          <w:lang w:val="mt-MT" w:eastAsia="en-GB"/>
        </w:rPr>
        <w:t>Popular Musicians Learn</w:t>
      </w:r>
      <w:r w:rsidRPr="000C43D1">
        <w:rPr>
          <w:rFonts w:ascii="Times New Roman" w:eastAsiaTheme="minorEastAsia" w:hAnsi="Times New Roman" w:cs="Times New Roman"/>
          <w:sz w:val="24"/>
          <w:szCs w:val="24"/>
          <w:lang w:val="mt-MT" w:eastAsia="en-GB"/>
        </w:rPr>
        <w:t xml:space="preserve"> (2002)</w:t>
      </w:r>
      <w:r w:rsidRPr="000C43D1">
        <w:rPr>
          <w:rFonts w:ascii="Times New Roman" w:eastAsiaTheme="minorEastAsia" w:hAnsi="Times New Roman" w:cs="Times New Roman"/>
          <w:i/>
          <w:sz w:val="24"/>
          <w:szCs w:val="24"/>
          <w:lang w:val="mt-MT" w:eastAsia="en-GB"/>
        </w:rPr>
        <w:t xml:space="preserve"> </w:t>
      </w:r>
      <w:r w:rsidRPr="000C43D1">
        <w:rPr>
          <w:rFonts w:ascii="Times New Roman" w:eastAsiaTheme="minorEastAsia" w:hAnsi="Times New Roman" w:cs="Times New Roman"/>
          <w:sz w:val="24"/>
          <w:szCs w:val="24"/>
          <w:lang w:val="mt-MT" w:eastAsia="en-GB"/>
        </w:rPr>
        <w:t xml:space="preserve">Lucy Green identified five characteristics </w:t>
      </w:r>
      <w:r w:rsidRPr="000C43D1">
        <w:rPr>
          <w:rFonts w:ascii="Times New Roman" w:hAnsi="Times New Roman"/>
          <w:sz w:val="24"/>
        </w:rPr>
        <w:t xml:space="preserve">found in </w:t>
      </w:r>
      <w:r>
        <w:rPr>
          <w:rFonts w:ascii="Times New Roman" w:hAnsi="Times New Roman"/>
          <w:sz w:val="24"/>
        </w:rPr>
        <w:t xml:space="preserve">learning contexts where individuals learn informally. </w:t>
      </w:r>
      <w:r w:rsidRPr="000C43D1">
        <w:rPr>
          <w:rFonts w:ascii="Times New Roman" w:hAnsi="Times New Roman"/>
          <w:sz w:val="24"/>
        </w:rPr>
        <w:t xml:space="preserve">Firstly, music learners develop skills and knowledge by working on music they like. Secondly, </w:t>
      </w:r>
      <w:r w:rsidR="006732DF" w:rsidRPr="000C43D1">
        <w:rPr>
          <w:rFonts w:ascii="Times New Roman" w:hAnsi="Times New Roman"/>
          <w:sz w:val="24"/>
        </w:rPr>
        <w:t>copying,</w:t>
      </w:r>
      <w:r w:rsidRPr="000C43D1">
        <w:rPr>
          <w:rFonts w:ascii="Times New Roman" w:hAnsi="Times New Roman"/>
          <w:sz w:val="24"/>
        </w:rPr>
        <w:t xml:space="preserve"> and embellishing music happens by ear using audio recordings. Thirdly, learning takes place alone and in friendship groups, working largely or entirely independent of a teacher or other expert. Fourthly, the learners play whole ‘real-world’ pieces of musi</w:t>
      </w:r>
      <w:r w:rsidR="00AB44F7">
        <w:rPr>
          <w:rFonts w:ascii="Times New Roman" w:hAnsi="Times New Roman"/>
          <w:sz w:val="24"/>
        </w:rPr>
        <w:t>c rather than simplified pieces,</w:t>
      </w:r>
      <w:r w:rsidRPr="000C43D1">
        <w:rPr>
          <w:rFonts w:ascii="Times New Roman" w:hAnsi="Times New Roman"/>
          <w:sz w:val="24"/>
        </w:rPr>
        <w:t xml:space="preserve"> and fifth</w:t>
      </w:r>
      <w:r>
        <w:rPr>
          <w:rFonts w:ascii="Times New Roman" w:hAnsi="Times New Roman"/>
          <w:sz w:val="24"/>
        </w:rPr>
        <w:t>l</w:t>
      </w:r>
      <w:r w:rsidRPr="000C43D1">
        <w:rPr>
          <w:rFonts w:ascii="Times New Roman" w:hAnsi="Times New Roman"/>
          <w:sz w:val="24"/>
        </w:rPr>
        <w:t>y</w:t>
      </w:r>
      <w:r>
        <w:rPr>
          <w:rFonts w:ascii="Times New Roman" w:hAnsi="Times New Roman"/>
          <w:sz w:val="24"/>
        </w:rPr>
        <w:t>,</w:t>
      </w:r>
      <w:r w:rsidRPr="000C43D1">
        <w:rPr>
          <w:rFonts w:ascii="Times New Roman" w:hAnsi="Times New Roman"/>
          <w:sz w:val="24"/>
        </w:rPr>
        <w:t xml:space="preserve"> music learners integrate listening, playing, singing, </w:t>
      </w:r>
      <w:r w:rsidR="006732DF" w:rsidRPr="000C43D1">
        <w:rPr>
          <w:rFonts w:ascii="Times New Roman" w:hAnsi="Times New Roman"/>
          <w:sz w:val="24"/>
        </w:rPr>
        <w:t>improvising,</w:t>
      </w:r>
      <w:r w:rsidRPr="000C43D1">
        <w:rPr>
          <w:rFonts w:ascii="Times New Roman" w:hAnsi="Times New Roman"/>
          <w:sz w:val="24"/>
        </w:rPr>
        <w:t xml:space="preserve"> and composing throughout the process of learning.</w:t>
      </w:r>
      <w:r>
        <w:rPr>
          <w:rFonts w:ascii="Times New Roman" w:hAnsi="Times New Roman"/>
          <w:sz w:val="24"/>
        </w:rPr>
        <w:t xml:space="preserve"> Green found that</w:t>
      </w:r>
      <w:r>
        <w:rPr>
          <w:rFonts w:ascii="Times New Roman" w:hAnsi="Times New Roman"/>
          <w:sz w:val="24"/>
          <w:lang w:val="mt-MT"/>
        </w:rPr>
        <w:t>, through</w:t>
      </w:r>
      <w:r>
        <w:rPr>
          <w:rFonts w:ascii="Times New Roman" w:hAnsi="Times New Roman"/>
          <w:sz w:val="24"/>
        </w:rPr>
        <w:t xml:space="preserve"> l</w:t>
      </w:r>
      <w:r w:rsidRPr="00B40F01">
        <w:rPr>
          <w:rFonts w:ascii="Times New Roman" w:hAnsi="Times New Roman"/>
          <w:sz w:val="24"/>
        </w:rPr>
        <w:t>earning in these ways, popular musicians</w:t>
      </w:r>
      <w:r>
        <w:rPr>
          <w:rFonts w:ascii="Times New Roman" w:hAnsi="Times New Roman"/>
          <w:sz w:val="24"/>
        </w:rPr>
        <w:t xml:space="preserve"> report</w:t>
      </w:r>
      <w:r w:rsidRPr="00B40F01">
        <w:rPr>
          <w:rFonts w:ascii="Times New Roman" w:hAnsi="Times New Roman"/>
          <w:sz w:val="24"/>
        </w:rPr>
        <w:t xml:space="preserve"> experienc</w:t>
      </w:r>
      <w:r>
        <w:rPr>
          <w:rFonts w:ascii="Times New Roman" w:hAnsi="Times New Roman"/>
          <w:sz w:val="24"/>
        </w:rPr>
        <w:t>ing</w:t>
      </w:r>
      <w:r w:rsidRPr="00B40F01">
        <w:rPr>
          <w:rFonts w:ascii="Times New Roman" w:hAnsi="Times New Roman"/>
          <w:sz w:val="24"/>
        </w:rPr>
        <w:t xml:space="preserve"> high levels of enjoyment and</w:t>
      </w:r>
      <w:r w:rsidRPr="00995445">
        <w:rPr>
          <w:rFonts w:ascii="Times New Roman" w:hAnsi="Times New Roman"/>
          <w:sz w:val="24"/>
        </w:rPr>
        <w:t xml:space="preserve"> motivation and can develop advanced musicianship emphasizing aural, </w:t>
      </w:r>
      <w:r w:rsidR="006732DF" w:rsidRPr="00995445">
        <w:rPr>
          <w:rFonts w:ascii="Times New Roman" w:hAnsi="Times New Roman"/>
          <w:sz w:val="24"/>
        </w:rPr>
        <w:t>improvisatory,</w:t>
      </w:r>
      <w:r w:rsidRPr="00995445">
        <w:rPr>
          <w:rFonts w:ascii="Times New Roman" w:hAnsi="Times New Roman"/>
          <w:sz w:val="24"/>
        </w:rPr>
        <w:t xml:space="preserve"> and creative aspects. </w:t>
      </w:r>
      <w:r w:rsidRPr="00995445">
        <w:rPr>
          <w:rFonts w:ascii="Times New Roman" w:eastAsiaTheme="minorEastAsia" w:hAnsi="Times New Roman" w:cs="Times New Roman"/>
          <w:i/>
          <w:sz w:val="24"/>
          <w:szCs w:val="24"/>
          <w:lang w:val="mt-MT" w:eastAsia="en-GB"/>
        </w:rPr>
        <w:t xml:space="preserve">                                                                                            </w:t>
      </w:r>
    </w:p>
    <w:p w14:paraId="76E50716" w14:textId="77777777" w:rsidR="00097FDC" w:rsidRDefault="00097FDC" w:rsidP="00097FDC">
      <w:pPr>
        <w:spacing w:after="0" w:line="480" w:lineRule="auto"/>
        <w:ind w:firstLine="720"/>
        <w:jc w:val="both"/>
        <w:rPr>
          <w:rFonts w:ascii="Times New Roman" w:hAnsi="Times New Roman" w:cs="Times New Roman"/>
          <w:sz w:val="24"/>
          <w:szCs w:val="24"/>
          <w:lang w:val="mt-MT"/>
        </w:rPr>
      </w:pPr>
      <w:r w:rsidRPr="00995445">
        <w:rPr>
          <w:rFonts w:ascii="Times New Roman" w:hAnsi="Times New Roman" w:cs="Times New Roman"/>
          <w:sz w:val="24"/>
          <w:szCs w:val="24"/>
          <w:lang w:val="mt-MT"/>
        </w:rPr>
        <w:lastRenderedPageBreak/>
        <w:t xml:space="preserve">Green (2002) claims that informal music learning as manifested by popular musicians, tends to be less prioritised in the curriculum. Building connectivity between school and community-based musical learning experiences that enhance the music programme within a school is crucial for students. When there is no connectivity students feel disengaged, find little relevance in the school’s curriculum and they tend to find pleasure in learning outside the school (also in Dillon, 2001). </w:t>
      </w:r>
    </w:p>
    <w:p w14:paraId="4B4DDBEA" w14:textId="50E7858A" w:rsidR="00097FDC" w:rsidDel="0074005A" w:rsidRDefault="00097FDC" w:rsidP="00097FDC">
      <w:pPr>
        <w:spacing w:line="480" w:lineRule="auto"/>
        <w:ind w:right="-46" w:firstLine="720"/>
        <w:jc w:val="both"/>
        <w:rPr>
          <w:rFonts w:ascii="Times New Roman" w:hAnsi="Times New Roman"/>
          <w:sz w:val="24"/>
        </w:rPr>
      </w:pPr>
      <w:r w:rsidRPr="00995445">
        <w:rPr>
          <w:rFonts w:ascii="Times New Roman" w:hAnsi="Times New Roman" w:cs="Times New Roman"/>
          <w:sz w:val="24"/>
          <w:szCs w:val="24"/>
          <w:lang w:val="mt-MT"/>
        </w:rPr>
        <w:t xml:space="preserve">Green (2008) </w:t>
      </w:r>
      <w:r>
        <w:rPr>
          <w:rFonts w:ascii="Times New Roman" w:hAnsi="Times New Roman" w:cs="Times New Roman"/>
          <w:sz w:val="24"/>
          <w:szCs w:val="24"/>
          <w:lang w:val="mt-MT"/>
        </w:rPr>
        <w:t xml:space="preserve">also </w:t>
      </w:r>
      <w:r w:rsidRPr="00995445">
        <w:rPr>
          <w:rFonts w:ascii="Times New Roman" w:hAnsi="Times New Roman" w:cs="Times New Roman"/>
          <w:sz w:val="24"/>
          <w:szCs w:val="24"/>
          <w:lang w:val="mt-MT"/>
        </w:rPr>
        <w:t>compared informal learning to the ‘creat</w:t>
      </w:r>
      <w:r w:rsidR="00BE7BE0">
        <w:rPr>
          <w:rFonts w:ascii="Times New Roman" w:hAnsi="Times New Roman" w:cs="Times New Roman"/>
          <w:sz w:val="24"/>
          <w:szCs w:val="24"/>
          <w:lang w:val="mt-MT"/>
        </w:rPr>
        <w:t>ive music movement’ of the nineteen seventies</w:t>
      </w:r>
      <w:r w:rsidRPr="00995445">
        <w:rPr>
          <w:rFonts w:ascii="Times New Roman" w:hAnsi="Times New Roman" w:cs="Times New Roman"/>
          <w:sz w:val="24"/>
          <w:szCs w:val="24"/>
          <w:lang w:val="mt-MT"/>
        </w:rPr>
        <w:t xml:space="preserve">: in the creative music movement the musical choices were teacher driven; in informal methodologies, students are allowed to listen, perform, improvise, compose and choose their own repertoire in an independently creative manner. </w:t>
      </w:r>
      <w:r>
        <w:rPr>
          <w:rFonts w:ascii="Times New Roman" w:hAnsi="Times New Roman" w:cs="Times New Roman"/>
          <w:sz w:val="24"/>
          <w:szCs w:val="24"/>
          <w:lang w:val="mt-MT"/>
        </w:rPr>
        <w:t>Furthermore</w:t>
      </w:r>
      <w:r w:rsidRPr="00995445">
        <w:rPr>
          <w:rFonts w:ascii="Times New Roman" w:hAnsi="Times New Roman" w:cs="Times New Roman"/>
          <w:sz w:val="24"/>
          <w:szCs w:val="24"/>
          <w:lang w:val="mt-MT"/>
        </w:rPr>
        <w:t xml:space="preserve">, students are encouraged to watch and listen to other students rather than depend on the expertise of the </w:t>
      </w:r>
      <w:r w:rsidRPr="00026E8E">
        <w:rPr>
          <w:rFonts w:ascii="Times New Roman" w:hAnsi="Times New Roman" w:cs="Times New Roman"/>
          <w:sz w:val="24"/>
          <w:szCs w:val="24"/>
          <w:lang w:val="mt-MT"/>
        </w:rPr>
        <w:t>teacher (enquiry-based learning).</w:t>
      </w:r>
      <w:r w:rsidRPr="00995445">
        <w:rPr>
          <w:rFonts w:ascii="Times New Roman" w:hAnsi="Times New Roman" w:cs="Times New Roman"/>
          <w:sz w:val="24"/>
          <w:szCs w:val="24"/>
          <w:lang w:val="mt-MT"/>
        </w:rPr>
        <w:t xml:space="preserve"> </w:t>
      </w:r>
      <w:r>
        <w:rPr>
          <w:rFonts w:ascii="Times New Roman" w:hAnsi="Times New Roman" w:cs="Times New Roman"/>
          <w:sz w:val="24"/>
          <w:szCs w:val="24"/>
          <w:lang w:val="mt-MT"/>
        </w:rPr>
        <w:t xml:space="preserve">In addition, </w:t>
      </w:r>
      <w:r>
        <w:rPr>
          <w:rFonts w:ascii="Times New Roman" w:eastAsiaTheme="minorEastAsia" w:hAnsi="Times New Roman" w:cs="Times New Roman"/>
          <w:sz w:val="24"/>
          <w:szCs w:val="24"/>
          <w:lang w:val="mt-MT" w:eastAsia="en-GB"/>
        </w:rPr>
        <w:t>m</w:t>
      </w:r>
      <w:r w:rsidRPr="00995445">
        <w:rPr>
          <w:rFonts w:ascii="Times New Roman" w:eastAsiaTheme="minorEastAsia" w:hAnsi="Times New Roman" w:cs="Times New Roman"/>
          <w:sz w:val="24"/>
          <w:szCs w:val="24"/>
          <w:lang w:val="mt-MT" w:eastAsia="en-GB"/>
        </w:rPr>
        <w:t xml:space="preserve">usic students </w:t>
      </w:r>
      <w:r>
        <w:rPr>
          <w:rFonts w:ascii="Times New Roman" w:eastAsiaTheme="minorEastAsia" w:hAnsi="Times New Roman" w:cs="Times New Roman"/>
          <w:sz w:val="24"/>
          <w:szCs w:val="24"/>
          <w:lang w:val="mt-MT" w:eastAsia="en-GB"/>
        </w:rPr>
        <w:t>are</w:t>
      </w:r>
      <w:r w:rsidRPr="00995445">
        <w:rPr>
          <w:rFonts w:ascii="Times New Roman" w:eastAsiaTheme="minorEastAsia" w:hAnsi="Times New Roman" w:cs="Times New Roman"/>
          <w:sz w:val="24"/>
          <w:szCs w:val="24"/>
          <w:lang w:val="mt-MT" w:eastAsia="en-GB"/>
        </w:rPr>
        <w:t xml:space="preserve"> given responsibilities to develop teamwork and leadership skills. </w:t>
      </w:r>
      <w:r w:rsidRPr="00026E8E">
        <w:rPr>
          <w:rFonts w:ascii="Times New Roman" w:eastAsiaTheme="minorEastAsia" w:hAnsi="Times New Roman" w:cs="Times New Roman"/>
          <w:sz w:val="24"/>
          <w:szCs w:val="24"/>
          <w:lang w:val="mt-MT" w:eastAsia="en-GB"/>
        </w:rPr>
        <w:t>During non-formal teaching,</w:t>
      </w:r>
      <w:r w:rsidRPr="00995445">
        <w:rPr>
          <w:rFonts w:ascii="Times New Roman" w:eastAsiaTheme="minorEastAsia" w:hAnsi="Times New Roman" w:cs="Times New Roman"/>
          <w:sz w:val="24"/>
          <w:szCs w:val="24"/>
          <w:lang w:val="mt-MT" w:eastAsia="en-GB"/>
        </w:rPr>
        <w:t xml:space="preserve"> teachers are requested to define the task, observe, provide support, suggest, model, listen to students’ goals and objectives. </w:t>
      </w:r>
      <w:r w:rsidRPr="00026E8E">
        <w:rPr>
          <w:rFonts w:ascii="Times New Roman" w:eastAsiaTheme="minorEastAsia" w:hAnsi="Times New Roman" w:cs="Times New Roman"/>
          <w:sz w:val="24"/>
          <w:szCs w:val="24"/>
          <w:lang w:val="mt-MT" w:eastAsia="en-GB"/>
        </w:rPr>
        <w:t>In non-formal teaching classrooms</w:t>
      </w:r>
      <w:r>
        <w:rPr>
          <w:rFonts w:ascii="Times New Roman" w:eastAsiaTheme="minorEastAsia" w:hAnsi="Times New Roman" w:cs="Times New Roman"/>
          <w:sz w:val="24"/>
          <w:szCs w:val="24"/>
          <w:lang w:val="mt-MT" w:eastAsia="en-GB"/>
        </w:rPr>
        <w:t>, t</w:t>
      </w:r>
      <w:r w:rsidRPr="00995445">
        <w:rPr>
          <w:rFonts w:ascii="Times New Roman" w:eastAsiaTheme="minorEastAsia" w:hAnsi="Times New Roman" w:cs="Times New Roman"/>
          <w:sz w:val="24"/>
          <w:szCs w:val="24"/>
          <w:lang w:val="mt-MT" w:eastAsia="en-GB"/>
        </w:rPr>
        <w:t>asks need to be designed to accomodate and include all the mixed abilities of the students in the classroom.</w:t>
      </w:r>
      <w:r>
        <w:rPr>
          <w:rFonts w:ascii="Times New Roman" w:eastAsiaTheme="minorEastAsia" w:hAnsi="Times New Roman" w:cs="Times New Roman"/>
          <w:sz w:val="24"/>
          <w:szCs w:val="24"/>
          <w:lang w:val="mt-MT" w:eastAsia="en-GB"/>
        </w:rPr>
        <w:t xml:space="preserve"> To sum up, informal </w:t>
      </w:r>
      <w:r w:rsidRPr="00026E8E">
        <w:rPr>
          <w:rFonts w:ascii="Times New Roman" w:eastAsiaTheme="minorEastAsia" w:hAnsi="Times New Roman" w:cs="Times New Roman"/>
          <w:sz w:val="24"/>
          <w:szCs w:val="24"/>
          <w:lang w:val="mt-MT" w:eastAsia="en-GB"/>
        </w:rPr>
        <w:t>learning and non-formal teaching in the music theory class in Higher Education should aim to immerse the learners into the musical environment in a hands-on fashion through listening, perfor</w:t>
      </w:r>
      <w:r w:rsidR="00BE7BE0">
        <w:rPr>
          <w:rFonts w:ascii="Times New Roman" w:eastAsiaTheme="minorEastAsia" w:hAnsi="Times New Roman" w:cs="Times New Roman"/>
          <w:sz w:val="24"/>
          <w:szCs w:val="24"/>
          <w:lang w:val="mt-MT" w:eastAsia="en-GB"/>
        </w:rPr>
        <w:t xml:space="preserve">ming, composing and improvising, </w:t>
      </w:r>
      <w:r w:rsidRPr="00026E8E">
        <w:rPr>
          <w:rFonts w:ascii="Times New Roman" w:eastAsiaTheme="minorEastAsia" w:hAnsi="Times New Roman" w:cs="Times New Roman"/>
          <w:sz w:val="24"/>
          <w:szCs w:val="24"/>
          <w:lang w:val="mt-MT" w:eastAsia="en-GB"/>
        </w:rPr>
        <w:t>where learning objectives are set by the learners who choose the materi</w:t>
      </w:r>
      <w:r w:rsidR="006F7326">
        <w:rPr>
          <w:rFonts w:ascii="Times New Roman" w:eastAsiaTheme="minorEastAsia" w:hAnsi="Times New Roman" w:cs="Times New Roman"/>
          <w:sz w:val="24"/>
          <w:szCs w:val="24"/>
          <w:lang w:val="mt-MT" w:eastAsia="en-GB"/>
        </w:rPr>
        <w:t>al themselves. Higher Education</w:t>
      </w:r>
      <w:r w:rsidRPr="00026E8E">
        <w:rPr>
          <w:rFonts w:ascii="Times New Roman" w:eastAsiaTheme="minorEastAsia" w:hAnsi="Times New Roman" w:cs="Times New Roman"/>
          <w:sz w:val="24"/>
          <w:szCs w:val="24"/>
          <w:lang w:val="mt-MT" w:eastAsia="en-GB"/>
        </w:rPr>
        <w:t xml:space="preserve"> tutors should necessary</w:t>
      </w:r>
      <w:r>
        <w:rPr>
          <w:rFonts w:ascii="Times New Roman" w:eastAsiaTheme="minorEastAsia" w:hAnsi="Times New Roman" w:cs="Times New Roman"/>
          <w:sz w:val="24"/>
          <w:szCs w:val="24"/>
          <w:lang w:val="mt-MT" w:eastAsia="en-GB"/>
        </w:rPr>
        <w:t xml:space="preserve"> </w:t>
      </w:r>
      <w:r w:rsidRPr="00995445">
        <w:rPr>
          <w:rFonts w:ascii="Times New Roman" w:eastAsiaTheme="minorEastAsia" w:hAnsi="Times New Roman" w:cs="Times New Roman"/>
          <w:sz w:val="24"/>
          <w:szCs w:val="24"/>
          <w:lang w:val="mt-MT" w:eastAsia="en-GB"/>
        </w:rPr>
        <w:t>devise a plan for the lesson, but re</w:t>
      </w:r>
      <w:r w:rsidR="006F7326">
        <w:rPr>
          <w:rFonts w:ascii="Times New Roman" w:eastAsiaTheme="minorEastAsia" w:hAnsi="Times New Roman" w:cs="Times New Roman"/>
          <w:sz w:val="24"/>
          <w:szCs w:val="24"/>
          <w:lang w:val="mt-MT" w:eastAsia="en-GB"/>
        </w:rPr>
        <w:t>spond as the learning unfo</w:t>
      </w:r>
      <w:r>
        <w:rPr>
          <w:rFonts w:ascii="Times New Roman" w:eastAsiaTheme="minorEastAsia" w:hAnsi="Times New Roman" w:cs="Times New Roman"/>
          <w:sz w:val="24"/>
          <w:szCs w:val="24"/>
          <w:lang w:val="mt-MT" w:eastAsia="en-GB"/>
        </w:rPr>
        <w:t xml:space="preserve">lds. They should </w:t>
      </w:r>
      <w:r>
        <w:rPr>
          <w:rFonts w:ascii="Times New Roman" w:hAnsi="Times New Roman" w:cs="Times New Roman"/>
          <w:sz w:val="24"/>
          <w:szCs w:val="24"/>
          <w:lang w:val="mt-MT"/>
        </w:rPr>
        <w:t>‘</w:t>
      </w:r>
      <w:r w:rsidRPr="00995445">
        <w:rPr>
          <w:rFonts w:ascii="Times New Roman" w:hAnsi="Times New Roman" w:cs="Times New Roman"/>
          <w:sz w:val="24"/>
          <w:szCs w:val="24"/>
          <w:lang w:val="mt-MT"/>
        </w:rPr>
        <w:t>stand back, observe, diagnose, guide, suggest and model attempt to take on pupils’ perspective</w:t>
      </w:r>
      <w:r w:rsidR="00BE7BE0">
        <w:rPr>
          <w:rFonts w:ascii="Times New Roman" w:hAnsi="Times New Roman" w:cs="Times New Roman"/>
          <w:sz w:val="24"/>
          <w:szCs w:val="24"/>
          <w:lang w:val="mt-MT"/>
        </w:rPr>
        <w:t>s</w:t>
      </w:r>
      <w:r w:rsidRPr="00995445">
        <w:rPr>
          <w:rFonts w:ascii="Times New Roman" w:hAnsi="Times New Roman" w:cs="Times New Roman"/>
          <w:sz w:val="24"/>
          <w:szCs w:val="24"/>
          <w:lang w:val="mt-MT"/>
        </w:rPr>
        <w:t xml:space="preserve">, and help pupils achieve the objectives that they set </w:t>
      </w:r>
      <w:r w:rsidR="00A34439">
        <w:rPr>
          <w:rFonts w:ascii="Times New Roman" w:hAnsi="Times New Roman" w:cs="Times New Roman"/>
          <w:sz w:val="24"/>
          <w:szCs w:val="24"/>
          <w:lang w:val="mt-MT"/>
        </w:rPr>
        <w:t>for themselves’ (Green, 2008, p</w:t>
      </w:r>
      <w:r w:rsidRPr="00995445">
        <w:rPr>
          <w:rFonts w:ascii="Times New Roman" w:hAnsi="Times New Roman" w:cs="Times New Roman"/>
          <w:sz w:val="24"/>
          <w:szCs w:val="24"/>
          <w:lang w:val="mt-MT"/>
        </w:rPr>
        <w:t xml:space="preserve">. 152). </w:t>
      </w:r>
      <w:r w:rsidRPr="00026E8E">
        <w:rPr>
          <w:rFonts w:ascii="Times New Roman" w:hAnsi="Times New Roman" w:cs="Times New Roman"/>
          <w:sz w:val="24"/>
          <w:szCs w:val="24"/>
          <w:lang w:val="mt-MT"/>
        </w:rPr>
        <w:t xml:space="preserve">Through these approaches, music theory </w:t>
      </w:r>
      <w:r w:rsidRPr="00026E8E">
        <w:rPr>
          <w:rFonts w:ascii="Times New Roman" w:eastAsiaTheme="minorEastAsia" w:hAnsi="Times New Roman" w:cs="Times New Roman"/>
          <w:sz w:val="24"/>
          <w:szCs w:val="24"/>
          <w:lang w:val="mt-MT" w:eastAsia="en-GB"/>
        </w:rPr>
        <w:t>students have more opportunities for self-expression, collaboration and independent thinking. Finally</w:t>
      </w:r>
      <w:r>
        <w:rPr>
          <w:rFonts w:ascii="Times New Roman" w:eastAsiaTheme="minorEastAsia" w:hAnsi="Times New Roman" w:cs="Times New Roman"/>
          <w:sz w:val="24"/>
          <w:szCs w:val="24"/>
          <w:lang w:val="mt-MT" w:eastAsia="en-GB"/>
        </w:rPr>
        <w:t xml:space="preserve">, </w:t>
      </w:r>
      <w:r w:rsidR="00A34439">
        <w:rPr>
          <w:rFonts w:ascii="Times New Roman" w:hAnsi="Times New Roman"/>
          <w:sz w:val="24"/>
        </w:rPr>
        <w:t>Green (2009, p</w:t>
      </w:r>
      <w:r>
        <w:rPr>
          <w:rFonts w:ascii="Times New Roman" w:hAnsi="Times New Roman"/>
          <w:sz w:val="24"/>
        </w:rPr>
        <w:t xml:space="preserve">. 125) argues that </w:t>
      </w:r>
      <w:r w:rsidRPr="00995445">
        <w:rPr>
          <w:rFonts w:ascii="Times New Roman" w:eastAsiaTheme="minorEastAsia" w:hAnsi="Times New Roman" w:cs="Times New Roman"/>
          <w:sz w:val="24"/>
          <w:szCs w:val="24"/>
          <w:lang w:val="mt-MT" w:eastAsia="en-GB"/>
        </w:rPr>
        <w:t xml:space="preserve">“formal” and “informal” </w:t>
      </w:r>
      <w:r w:rsidRPr="00995445">
        <w:rPr>
          <w:rFonts w:ascii="Times New Roman" w:eastAsiaTheme="minorEastAsia" w:hAnsi="Times New Roman" w:cs="Times New Roman"/>
          <w:sz w:val="24"/>
          <w:szCs w:val="24"/>
          <w:lang w:val="mt-MT" w:eastAsia="en-GB"/>
        </w:rPr>
        <w:lastRenderedPageBreak/>
        <w:t xml:space="preserve">ways of learning </w:t>
      </w:r>
      <w:r>
        <w:rPr>
          <w:rFonts w:ascii="Times New Roman" w:eastAsiaTheme="minorEastAsia" w:hAnsi="Times New Roman" w:cs="Times New Roman"/>
          <w:sz w:val="24"/>
          <w:szCs w:val="24"/>
          <w:lang w:val="mt-MT" w:eastAsia="en-GB"/>
        </w:rPr>
        <w:t>are not</w:t>
      </w:r>
      <w:r w:rsidRPr="00995445">
        <w:rPr>
          <w:rFonts w:ascii="Times New Roman" w:eastAsiaTheme="minorEastAsia" w:hAnsi="Times New Roman" w:cs="Times New Roman"/>
          <w:sz w:val="24"/>
          <w:szCs w:val="24"/>
          <w:lang w:val="mt-MT" w:eastAsia="en-GB"/>
        </w:rPr>
        <w:t xml:space="preserve"> mutually exclusive, or even as having clear boundar</w:t>
      </w:r>
      <w:r>
        <w:rPr>
          <w:rFonts w:ascii="Times New Roman" w:eastAsiaTheme="minorEastAsia" w:hAnsi="Times New Roman" w:cs="Times New Roman"/>
          <w:sz w:val="24"/>
          <w:szCs w:val="24"/>
          <w:lang w:val="mt-MT" w:eastAsia="en-GB"/>
        </w:rPr>
        <w:t xml:space="preserve">ies between them’. She also highlights that </w:t>
      </w:r>
    </w:p>
    <w:p w14:paraId="04FA82D8" w14:textId="42C3AFD8" w:rsidR="00097FDC" w:rsidRPr="00066B66" w:rsidDel="007A389D" w:rsidRDefault="00097FDC" w:rsidP="005941A8">
      <w:pPr>
        <w:spacing w:line="480" w:lineRule="auto"/>
        <w:ind w:left="720" w:right="567"/>
        <w:jc w:val="both"/>
        <w:rPr>
          <w:rFonts w:ascii="Times New Roman" w:eastAsiaTheme="minorEastAsia" w:hAnsi="Times New Roman" w:cs="Times New Roman"/>
          <w:i/>
          <w:sz w:val="24"/>
          <w:lang w:val="mt-MT" w:eastAsia="en-GB"/>
        </w:rPr>
      </w:pPr>
      <w:r w:rsidRPr="00E01ECD">
        <w:rPr>
          <w:rFonts w:ascii="Times New Roman" w:eastAsiaTheme="minorEastAsia" w:hAnsi="Times New Roman" w:cs="Times New Roman"/>
          <w:sz w:val="24"/>
          <w:lang w:val="mt-MT" w:eastAsia="en-GB"/>
        </w:rPr>
        <w:t>‘There is much to learn from opening our eyes and ears to the world of informal musical engagement, as well as that of formal music education, and most particularly from considering the interface between the two</w:t>
      </w:r>
      <w:r>
        <w:rPr>
          <w:rFonts w:ascii="Times New Roman" w:eastAsiaTheme="minorEastAsia" w:hAnsi="Times New Roman" w:cs="Times New Roman"/>
          <w:sz w:val="24"/>
          <w:lang w:val="mt-MT" w:eastAsia="en-GB"/>
        </w:rPr>
        <w:t>’</w:t>
      </w:r>
      <w:r w:rsidRPr="00E01ECD">
        <w:rPr>
          <w:rFonts w:ascii="Times New Roman" w:eastAsiaTheme="minorEastAsia" w:hAnsi="Times New Roman" w:cs="Times New Roman"/>
          <w:i/>
          <w:sz w:val="24"/>
          <w:lang w:val="mt-MT" w:eastAsia="en-GB"/>
        </w:rPr>
        <w:t xml:space="preserve"> </w:t>
      </w:r>
      <w:r>
        <w:rPr>
          <w:rFonts w:ascii="Times New Roman" w:eastAsiaTheme="minorEastAsia" w:hAnsi="Times New Roman" w:cs="Times New Roman"/>
          <w:sz w:val="24"/>
          <w:lang w:val="mt-MT" w:eastAsia="en-GB"/>
        </w:rPr>
        <w:t>(</w:t>
      </w:r>
      <w:r>
        <w:rPr>
          <w:rFonts w:ascii="Times New Roman" w:eastAsiaTheme="minorEastAsia" w:hAnsi="Times New Roman" w:cs="Times New Roman"/>
          <w:sz w:val="24"/>
          <w:szCs w:val="24"/>
          <w:lang w:val="mt-MT" w:eastAsia="en-GB"/>
        </w:rPr>
        <w:t xml:space="preserve">Green, </w:t>
      </w:r>
      <w:r w:rsidR="006F7326">
        <w:rPr>
          <w:rFonts w:ascii="Times New Roman" w:eastAsiaTheme="minorEastAsia" w:hAnsi="Times New Roman" w:cs="Times New Roman"/>
          <w:sz w:val="24"/>
          <w:lang w:val="mt-MT" w:eastAsia="en-GB"/>
        </w:rPr>
        <w:t>2010, p.</w:t>
      </w:r>
      <w:r w:rsidRPr="00C840B7">
        <w:rPr>
          <w:rFonts w:ascii="Times New Roman" w:eastAsiaTheme="minorEastAsia" w:hAnsi="Times New Roman" w:cs="Times New Roman"/>
          <w:sz w:val="24"/>
          <w:lang w:val="mt-MT" w:eastAsia="en-GB"/>
        </w:rPr>
        <w:t xml:space="preserve"> 92)</w:t>
      </w:r>
      <w:r>
        <w:rPr>
          <w:rFonts w:ascii="Times New Roman" w:eastAsiaTheme="minorEastAsia" w:hAnsi="Times New Roman" w:cs="Times New Roman"/>
          <w:sz w:val="24"/>
          <w:lang w:val="mt-MT" w:eastAsia="en-GB"/>
        </w:rPr>
        <w:t>.</w:t>
      </w:r>
      <w:r w:rsidRPr="00C840B7">
        <w:rPr>
          <w:rFonts w:ascii="Times New Roman" w:eastAsiaTheme="minorEastAsia" w:hAnsi="Times New Roman" w:cs="Times New Roman"/>
          <w:sz w:val="24"/>
          <w:lang w:val="mt-MT" w:eastAsia="en-GB"/>
        </w:rPr>
        <w:t xml:space="preserve"> </w:t>
      </w:r>
    </w:p>
    <w:p w14:paraId="197A3BFD" w14:textId="3E907A11" w:rsidR="00097FDC" w:rsidRPr="00995445" w:rsidRDefault="00097FDC" w:rsidP="005941A8">
      <w:pPr>
        <w:spacing w:after="0" w:line="480" w:lineRule="auto"/>
        <w:jc w:val="both"/>
        <w:rPr>
          <w:rFonts w:ascii="Times New Roman" w:eastAsiaTheme="minorEastAsia" w:hAnsi="Times New Roman" w:cs="Times New Roman"/>
          <w:sz w:val="24"/>
          <w:szCs w:val="24"/>
          <w:lang w:val="mt-MT" w:eastAsia="en-GB"/>
        </w:rPr>
      </w:pPr>
      <w:r w:rsidRPr="00995445">
        <w:rPr>
          <w:rFonts w:ascii="Times New Roman" w:eastAsiaTheme="minorEastAsia" w:hAnsi="Times New Roman" w:cs="Times New Roman"/>
          <w:sz w:val="24"/>
          <w:szCs w:val="24"/>
          <w:lang w:val="mt-MT" w:eastAsia="en-GB"/>
        </w:rPr>
        <w:t xml:space="preserve">Heuser (2005) </w:t>
      </w:r>
      <w:r>
        <w:rPr>
          <w:rFonts w:ascii="Times New Roman" w:eastAsiaTheme="minorEastAsia" w:hAnsi="Times New Roman" w:cs="Times New Roman"/>
          <w:sz w:val="24"/>
          <w:szCs w:val="24"/>
          <w:lang w:val="mt-MT" w:eastAsia="en-GB"/>
        </w:rPr>
        <w:t>wrote that</w:t>
      </w:r>
      <w:r w:rsidRPr="00995445">
        <w:rPr>
          <w:rFonts w:ascii="Times New Roman" w:eastAsiaTheme="minorEastAsia" w:hAnsi="Times New Roman" w:cs="Times New Roman"/>
          <w:sz w:val="24"/>
          <w:szCs w:val="24"/>
          <w:lang w:val="mt-MT" w:eastAsia="en-GB"/>
        </w:rPr>
        <w:t xml:space="preserve"> very little was known about the pedagogical practices and the common experiences of those involved in informal and formal music learning</w:t>
      </w:r>
      <w:r>
        <w:rPr>
          <w:rFonts w:ascii="Times New Roman" w:eastAsiaTheme="minorEastAsia" w:hAnsi="Times New Roman" w:cs="Times New Roman"/>
          <w:sz w:val="24"/>
          <w:szCs w:val="24"/>
          <w:lang w:val="mt-MT" w:eastAsia="en-GB"/>
        </w:rPr>
        <w:t>. For instance he argues that during informal learning the l</w:t>
      </w:r>
      <w:r w:rsidRPr="00995445">
        <w:rPr>
          <w:rFonts w:ascii="Times New Roman" w:eastAsiaTheme="minorEastAsia" w:hAnsi="Times New Roman" w:cs="Times New Roman"/>
          <w:sz w:val="24"/>
          <w:szCs w:val="24"/>
          <w:lang w:val="mt-MT" w:eastAsia="en-GB"/>
        </w:rPr>
        <w:t xml:space="preserve">earning itself can be </w:t>
      </w:r>
      <w:r w:rsidR="00BE7BE0">
        <w:rPr>
          <w:rFonts w:ascii="Times New Roman" w:eastAsiaTheme="minorEastAsia" w:hAnsi="Times New Roman" w:cs="Times New Roman"/>
          <w:sz w:val="24"/>
          <w:szCs w:val="24"/>
          <w:lang w:val="mt-MT" w:eastAsia="en-GB"/>
        </w:rPr>
        <w:t xml:space="preserve">incidental (when a musician </w:t>
      </w:r>
      <w:r w:rsidRPr="00026E8E">
        <w:rPr>
          <w:rFonts w:ascii="Times New Roman" w:eastAsiaTheme="minorEastAsia" w:hAnsi="Times New Roman" w:cs="Times New Roman"/>
          <w:sz w:val="24"/>
          <w:szCs w:val="24"/>
          <w:lang w:val="mt-MT" w:eastAsia="en-GB"/>
        </w:rPr>
        <w:t>comes a</w:t>
      </w:r>
      <w:r w:rsidR="00BE7BE0">
        <w:rPr>
          <w:rFonts w:ascii="Times New Roman" w:eastAsiaTheme="minorEastAsia" w:hAnsi="Times New Roman" w:cs="Times New Roman"/>
          <w:sz w:val="24"/>
          <w:szCs w:val="24"/>
          <w:lang w:val="mt-MT" w:eastAsia="en-GB"/>
        </w:rPr>
        <w:t>cross a particular music style/</w:t>
      </w:r>
      <w:r w:rsidRPr="00026E8E">
        <w:rPr>
          <w:rFonts w:ascii="Times New Roman" w:eastAsiaTheme="minorEastAsia" w:hAnsi="Times New Roman" w:cs="Times New Roman"/>
          <w:sz w:val="24"/>
          <w:szCs w:val="24"/>
          <w:lang w:val="mt-MT" w:eastAsia="en-GB"/>
        </w:rPr>
        <w:t>piece of music) and also intentional (when he/she wants to learn how to sing and play it).</w:t>
      </w:r>
      <w:r>
        <w:rPr>
          <w:rFonts w:ascii="Times New Roman" w:eastAsiaTheme="minorEastAsia" w:hAnsi="Times New Roman" w:cs="Times New Roman"/>
          <w:sz w:val="24"/>
          <w:szCs w:val="24"/>
          <w:lang w:val="mt-MT" w:eastAsia="en-GB"/>
        </w:rPr>
        <w:t xml:space="preserve"> Similarly, </w:t>
      </w:r>
      <w:r w:rsidRPr="00995445">
        <w:rPr>
          <w:rFonts w:ascii="Times New Roman" w:eastAsiaTheme="minorEastAsia" w:hAnsi="Times New Roman" w:cs="Times New Roman"/>
          <w:sz w:val="24"/>
          <w:szCs w:val="24"/>
          <w:lang w:val="mt-MT" w:eastAsia="en-GB"/>
        </w:rPr>
        <w:t>Lines (2009) states that informal learning affirms the idea that participation in music through self-initiated study and peer group music activity is fundamental to what music learning is all about. These are exactly the processes for music learning that Elliot, Swanwick and Paynter advocated in their philosophies.</w:t>
      </w:r>
    </w:p>
    <w:p w14:paraId="015C1023" w14:textId="6A5DB76C" w:rsidR="00097FDC" w:rsidRPr="006A6344" w:rsidRDefault="00097FDC" w:rsidP="005941A8">
      <w:pPr>
        <w:spacing w:after="0" w:line="480" w:lineRule="auto"/>
        <w:ind w:firstLine="720"/>
        <w:jc w:val="both"/>
        <w:rPr>
          <w:rFonts w:ascii="Times New Roman" w:eastAsiaTheme="minorEastAsia" w:hAnsi="Times New Roman" w:cs="Times New Roman"/>
          <w:sz w:val="24"/>
          <w:szCs w:val="24"/>
          <w:lang w:val="mt-MT" w:eastAsia="en-GB"/>
        </w:rPr>
      </w:pPr>
      <w:r w:rsidRPr="00026E8E">
        <w:rPr>
          <w:rFonts w:ascii="Times New Roman" w:eastAsiaTheme="minorEastAsia" w:hAnsi="Times New Roman" w:cs="Times New Roman"/>
          <w:sz w:val="24"/>
          <w:szCs w:val="24"/>
          <w:lang w:val="mt-MT" w:eastAsia="en-GB"/>
        </w:rPr>
        <w:t>Present curricula in music theory might be challenged by the application of informal music learning approaches, however, these are timely as they respond to the needs of the twenty-first century learners.</w:t>
      </w:r>
      <w:r w:rsidRPr="00376858">
        <w:rPr>
          <w:rFonts w:ascii="Times New Roman" w:eastAsiaTheme="minorEastAsia" w:hAnsi="Times New Roman" w:cs="Times New Roman"/>
          <w:color w:val="FF0000"/>
          <w:sz w:val="24"/>
          <w:szCs w:val="24"/>
          <w:lang w:val="mt-MT" w:eastAsia="en-GB"/>
        </w:rPr>
        <w:t xml:space="preserve"> </w:t>
      </w:r>
      <w:r w:rsidRPr="00995445">
        <w:rPr>
          <w:rFonts w:ascii="Times New Roman" w:hAnsi="Times New Roman" w:cs="Times New Roman"/>
          <w:sz w:val="24"/>
          <w:szCs w:val="24"/>
          <w:lang w:val="mt-MT"/>
        </w:rPr>
        <w:t xml:space="preserve">Salazar </w:t>
      </w:r>
      <w:r>
        <w:rPr>
          <w:rFonts w:ascii="Times New Roman" w:hAnsi="Times New Roman" w:cs="Times New Roman"/>
          <w:sz w:val="24"/>
          <w:szCs w:val="24"/>
          <w:lang w:val="mt-MT"/>
        </w:rPr>
        <w:t>and</w:t>
      </w:r>
      <w:r w:rsidRPr="00995445">
        <w:rPr>
          <w:rFonts w:ascii="Times New Roman" w:hAnsi="Times New Roman" w:cs="Times New Roman"/>
          <w:sz w:val="24"/>
          <w:szCs w:val="24"/>
          <w:lang w:val="mt-MT"/>
        </w:rPr>
        <w:t xml:space="preserve"> Randles (2015) argue that the inclusion of popular music in the curriculum instigates music education to focus on the complex aural and creative processes by which popular musicians engage in music. Through this ‘progressive’, ‘vernacular’ </w:t>
      </w:r>
      <w:r>
        <w:rPr>
          <w:rFonts w:ascii="Times New Roman" w:hAnsi="Times New Roman" w:cs="Times New Roman"/>
          <w:sz w:val="24"/>
          <w:szCs w:val="24"/>
          <w:lang w:val="mt-MT"/>
        </w:rPr>
        <w:t>perspective</w:t>
      </w:r>
      <w:r w:rsidRPr="00995445">
        <w:rPr>
          <w:rFonts w:ascii="Times New Roman" w:hAnsi="Times New Roman" w:cs="Times New Roman"/>
          <w:sz w:val="24"/>
          <w:szCs w:val="24"/>
          <w:lang w:val="mt-MT"/>
        </w:rPr>
        <w:t xml:space="preserve"> the music educator creates a learning community that values students’ expertise</w:t>
      </w:r>
      <w:r>
        <w:rPr>
          <w:rFonts w:ascii="Times New Roman" w:hAnsi="Times New Roman" w:cs="Times New Roman"/>
          <w:sz w:val="24"/>
          <w:szCs w:val="24"/>
          <w:lang w:val="mt-MT"/>
        </w:rPr>
        <w:t xml:space="preserve">, </w:t>
      </w:r>
      <w:r w:rsidRPr="00026E8E">
        <w:rPr>
          <w:rFonts w:ascii="Times New Roman" w:hAnsi="Times New Roman" w:cs="Times New Roman"/>
          <w:sz w:val="24"/>
          <w:szCs w:val="24"/>
          <w:lang w:val="mt-MT"/>
        </w:rPr>
        <w:t>promoting student-centred learning.</w:t>
      </w:r>
      <w:r w:rsidRPr="00995445">
        <w:rPr>
          <w:rFonts w:ascii="Times New Roman" w:hAnsi="Times New Roman" w:cs="Times New Roman"/>
          <w:sz w:val="24"/>
          <w:szCs w:val="24"/>
          <w:lang w:val="mt-MT"/>
        </w:rPr>
        <w:t xml:space="preserve"> </w:t>
      </w:r>
      <w:r w:rsidRPr="00995445">
        <w:rPr>
          <w:rFonts w:ascii="Times New Roman" w:eastAsiaTheme="minorEastAsia" w:hAnsi="Times New Roman" w:cs="Times New Roman"/>
          <w:sz w:val="24"/>
          <w:szCs w:val="24"/>
          <w:lang w:val="mt-MT" w:eastAsia="en-GB"/>
        </w:rPr>
        <w:t>Mans (2009) states the importance and necessity for teachers to engage in an interactive pedagogy where student cent</w:t>
      </w:r>
      <w:r>
        <w:rPr>
          <w:rFonts w:ascii="Times New Roman" w:eastAsiaTheme="minorEastAsia" w:hAnsi="Times New Roman" w:cs="Times New Roman"/>
          <w:sz w:val="24"/>
          <w:szCs w:val="24"/>
          <w:lang w:val="mt-MT" w:eastAsia="en-GB"/>
        </w:rPr>
        <w:t>e</w:t>
      </w:r>
      <w:r w:rsidRPr="00995445">
        <w:rPr>
          <w:rFonts w:ascii="Times New Roman" w:eastAsiaTheme="minorEastAsia" w:hAnsi="Times New Roman" w:cs="Times New Roman"/>
          <w:sz w:val="24"/>
          <w:szCs w:val="24"/>
          <w:lang w:val="mt-MT" w:eastAsia="en-GB"/>
        </w:rPr>
        <w:t xml:space="preserve">redness is applied in its full sense. </w:t>
      </w:r>
      <w:r w:rsidRPr="00995445">
        <w:rPr>
          <w:rFonts w:ascii="Times New Roman" w:hAnsi="Times New Roman" w:cs="Times New Roman"/>
          <w:sz w:val="24"/>
          <w:szCs w:val="24"/>
          <w:lang w:val="mt-MT"/>
        </w:rPr>
        <w:t xml:space="preserve">In such </w:t>
      </w:r>
      <w:r>
        <w:rPr>
          <w:rFonts w:ascii="Times New Roman" w:hAnsi="Times New Roman" w:cs="Times New Roman"/>
          <w:sz w:val="24"/>
          <w:szCs w:val="24"/>
          <w:lang w:val="mt-MT"/>
        </w:rPr>
        <w:t xml:space="preserve">learning </w:t>
      </w:r>
      <w:r w:rsidRPr="00995445">
        <w:rPr>
          <w:rFonts w:ascii="Times New Roman" w:hAnsi="Times New Roman" w:cs="Times New Roman"/>
          <w:sz w:val="24"/>
          <w:szCs w:val="24"/>
          <w:lang w:val="mt-MT"/>
        </w:rPr>
        <w:t xml:space="preserve">communities the teacher is a participator </w:t>
      </w:r>
      <w:r>
        <w:rPr>
          <w:rFonts w:ascii="Times New Roman" w:hAnsi="Times New Roman" w:cs="Times New Roman"/>
          <w:sz w:val="24"/>
          <w:szCs w:val="24"/>
          <w:lang w:val="mt-MT"/>
        </w:rPr>
        <w:t>and</w:t>
      </w:r>
      <w:r w:rsidRPr="00995445">
        <w:rPr>
          <w:rFonts w:ascii="Times New Roman" w:hAnsi="Times New Roman" w:cs="Times New Roman"/>
          <w:sz w:val="24"/>
          <w:szCs w:val="24"/>
          <w:lang w:val="mt-MT"/>
        </w:rPr>
        <w:t xml:space="preserve"> a co-learner. By making use of this shift </w:t>
      </w:r>
      <w:r w:rsidRPr="00995445">
        <w:rPr>
          <w:rFonts w:ascii="Times New Roman" w:hAnsi="Times New Roman" w:cs="Times New Roman"/>
          <w:sz w:val="24"/>
          <w:szCs w:val="24"/>
          <w:lang w:val="mt-MT"/>
        </w:rPr>
        <w:lastRenderedPageBreak/>
        <w:t xml:space="preserve">towards ‘a progressive pedagogy’ music education can become more accessible and culturally relevant to more students. This is a need that has </w:t>
      </w:r>
      <w:r w:rsidRPr="00026E8E">
        <w:rPr>
          <w:rFonts w:ascii="Times New Roman" w:hAnsi="Times New Roman" w:cs="Times New Roman"/>
          <w:sz w:val="24"/>
          <w:szCs w:val="24"/>
          <w:lang w:val="mt-MT"/>
        </w:rPr>
        <w:t xml:space="preserve">also </w:t>
      </w:r>
      <w:r w:rsidRPr="00995445">
        <w:rPr>
          <w:rFonts w:ascii="Times New Roman" w:hAnsi="Times New Roman" w:cs="Times New Roman"/>
          <w:sz w:val="24"/>
          <w:szCs w:val="24"/>
          <w:lang w:val="mt-MT"/>
        </w:rPr>
        <w:t xml:space="preserve">been articulated by the music education </w:t>
      </w:r>
      <w:r w:rsidRPr="00637EB9">
        <w:rPr>
          <w:rFonts w:ascii="Times New Roman" w:hAnsi="Times New Roman" w:cs="Times New Roman"/>
          <w:sz w:val="24"/>
          <w:szCs w:val="24"/>
          <w:lang w:val="mt-MT"/>
        </w:rPr>
        <w:t>philosophers Reimer, Elliot, Swanwick, Paynter, Gordon and Jorgensen</w:t>
      </w:r>
      <w:r w:rsidR="00BE7BE0">
        <w:rPr>
          <w:rFonts w:ascii="Times New Roman" w:hAnsi="Times New Roman" w:cs="Times New Roman"/>
          <w:sz w:val="24"/>
          <w:szCs w:val="24"/>
          <w:lang w:val="mt-MT"/>
        </w:rPr>
        <w:t xml:space="preserve"> as</w:t>
      </w:r>
      <w:r>
        <w:rPr>
          <w:rFonts w:ascii="Times New Roman" w:hAnsi="Times New Roman" w:cs="Times New Roman"/>
          <w:color w:val="FF0000"/>
          <w:sz w:val="24"/>
          <w:szCs w:val="24"/>
          <w:lang w:val="mt-MT"/>
        </w:rPr>
        <w:t xml:space="preserve"> </w:t>
      </w:r>
      <w:r>
        <w:rPr>
          <w:rFonts w:ascii="Times New Roman" w:hAnsi="Times New Roman" w:cs="Times New Roman"/>
          <w:sz w:val="24"/>
          <w:szCs w:val="24"/>
          <w:lang w:val="mt-MT"/>
        </w:rPr>
        <w:t xml:space="preserve"> </w:t>
      </w:r>
      <w:r w:rsidRPr="00995445">
        <w:rPr>
          <w:rFonts w:ascii="Times New Roman" w:hAnsi="Times New Roman" w:cs="Times New Roman"/>
          <w:sz w:val="24"/>
          <w:szCs w:val="24"/>
          <w:lang w:val="mt-MT"/>
        </w:rPr>
        <w:t xml:space="preserve">mentioned above. </w:t>
      </w:r>
    </w:p>
    <w:p w14:paraId="43E3BD2C" w14:textId="6E4690F8" w:rsidR="00097FDC" w:rsidRPr="00995445" w:rsidRDefault="00A34439" w:rsidP="00097FDC">
      <w:pPr>
        <w:spacing w:after="0" w:line="480" w:lineRule="auto"/>
        <w:ind w:right="-46" w:firstLine="720"/>
        <w:jc w:val="both"/>
        <w:rPr>
          <w:rFonts w:ascii="Times New Roman" w:eastAsiaTheme="minorEastAsia" w:hAnsi="Times New Roman" w:cs="Times New Roman"/>
          <w:sz w:val="24"/>
          <w:szCs w:val="24"/>
          <w:lang w:val="mt-MT" w:eastAsia="en-GB"/>
        </w:rPr>
      </w:pPr>
      <w:r>
        <w:rPr>
          <w:rFonts w:ascii="Times New Roman" w:eastAsiaTheme="minorEastAsia" w:hAnsi="Times New Roman" w:cs="Times New Roman"/>
          <w:sz w:val="24"/>
          <w:szCs w:val="24"/>
          <w:lang w:val="mt-MT" w:eastAsia="en-GB"/>
        </w:rPr>
        <w:t>Väkevä (2009, p</w:t>
      </w:r>
      <w:r w:rsidR="00097FDC" w:rsidRPr="00995445">
        <w:rPr>
          <w:rFonts w:ascii="Times New Roman" w:eastAsiaTheme="minorEastAsia" w:hAnsi="Times New Roman" w:cs="Times New Roman"/>
          <w:sz w:val="24"/>
          <w:szCs w:val="24"/>
          <w:lang w:val="mt-MT" w:eastAsia="en-GB"/>
        </w:rPr>
        <w:t xml:space="preserve">. 10) </w:t>
      </w:r>
      <w:r w:rsidR="00097FDC">
        <w:rPr>
          <w:rFonts w:ascii="Times New Roman" w:eastAsiaTheme="minorEastAsia" w:hAnsi="Times New Roman" w:cs="Times New Roman"/>
          <w:sz w:val="24"/>
          <w:szCs w:val="24"/>
          <w:lang w:val="mt-MT" w:eastAsia="en-GB"/>
        </w:rPr>
        <w:t xml:space="preserve">also </w:t>
      </w:r>
      <w:r w:rsidR="00097FDC" w:rsidRPr="00995445">
        <w:rPr>
          <w:rFonts w:ascii="Times New Roman" w:eastAsiaTheme="minorEastAsia" w:hAnsi="Times New Roman" w:cs="Times New Roman"/>
          <w:sz w:val="24"/>
          <w:szCs w:val="24"/>
          <w:lang w:val="mt-MT" w:eastAsia="en-GB"/>
        </w:rPr>
        <w:t xml:space="preserve">argues that popular music can offer ‘a gateway to further knowledge of music, music literacy and theoretical concepts’. In addition, Dunbar-Hall (2009) is convinced that students learn through active involvment in ‘informal’ performances. His belief of ‘ethnopedagogy’ provides a fascinating </w:t>
      </w:r>
      <w:r w:rsidR="00097FDC">
        <w:rPr>
          <w:rFonts w:ascii="Times New Roman" w:eastAsiaTheme="minorEastAsia" w:hAnsi="Times New Roman" w:cs="Times New Roman"/>
          <w:sz w:val="24"/>
          <w:szCs w:val="24"/>
          <w:lang w:val="mt-MT" w:eastAsia="en-GB"/>
        </w:rPr>
        <w:t>interpretation of</w:t>
      </w:r>
      <w:r w:rsidR="00097FDC" w:rsidRPr="00995445">
        <w:rPr>
          <w:rFonts w:ascii="Times New Roman" w:eastAsiaTheme="minorEastAsia" w:hAnsi="Times New Roman" w:cs="Times New Roman"/>
          <w:sz w:val="24"/>
          <w:szCs w:val="24"/>
          <w:lang w:val="mt-MT" w:eastAsia="en-GB"/>
        </w:rPr>
        <w:t xml:space="preserve"> Green’s notion of informal learning through popular music.</w:t>
      </w:r>
      <w:r w:rsidR="00097FDC">
        <w:rPr>
          <w:rFonts w:ascii="Times New Roman" w:eastAsiaTheme="minorEastAsia" w:hAnsi="Times New Roman" w:cs="Times New Roman"/>
          <w:sz w:val="24"/>
          <w:szCs w:val="24"/>
          <w:lang w:val="mt-MT" w:eastAsia="en-GB"/>
        </w:rPr>
        <w:t xml:space="preserve"> </w:t>
      </w:r>
    </w:p>
    <w:p w14:paraId="12DD0C24" w14:textId="4C756539" w:rsidR="00097FDC" w:rsidRDefault="003E7EC4" w:rsidP="00097FDC">
      <w:pPr>
        <w:spacing w:line="480" w:lineRule="auto"/>
        <w:ind w:right="-46" w:firstLine="720"/>
        <w:jc w:val="both"/>
        <w:rPr>
          <w:rFonts w:ascii="Times New Roman" w:eastAsiaTheme="minorEastAsia" w:hAnsi="Times New Roman" w:cs="Times New Roman"/>
          <w:sz w:val="24"/>
          <w:szCs w:val="24"/>
          <w:lang w:val="mt-MT" w:eastAsia="en-GB"/>
        </w:rPr>
      </w:pPr>
      <w:r>
        <w:rPr>
          <w:rFonts w:ascii="Times New Roman" w:hAnsi="Times New Roman" w:cs="Times New Roman"/>
          <w:sz w:val="24"/>
          <w:szCs w:val="24"/>
          <w:lang w:val="mt-MT"/>
        </w:rPr>
        <w:t>Some years prior to this,</w:t>
      </w:r>
      <w:r w:rsidR="00097FDC">
        <w:rPr>
          <w:rFonts w:ascii="Times New Roman" w:hAnsi="Times New Roman" w:cs="Times New Roman"/>
          <w:sz w:val="24"/>
          <w:szCs w:val="24"/>
          <w:lang w:val="mt-MT"/>
        </w:rPr>
        <w:t xml:space="preserve"> </w:t>
      </w:r>
      <w:r w:rsidR="00097FDC" w:rsidRPr="00995445">
        <w:rPr>
          <w:rFonts w:ascii="Times New Roman" w:hAnsi="Times New Roman" w:cs="Times New Roman"/>
          <w:sz w:val="24"/>
          <w:szCs w:val="24"/>
          <w:lang w:val="mt-MT"/>
        </w:rPr>
        <w:t xml:space="preserve">Green </w:t>
      </w:r>
      <w:r w:rsidR="00097FDC">
        <w:rPr>
          <w:rFonts w:ascii="Times New Roman" w:hAnsi="Times New Roman" w:cs="Times New Roman"/>
          <w:sz w:val="24"/>
          <w:szCs w:val="24"/>
          <w:lang w:val="mt-MT"/>
        </w:rPr>
        <w:t xml:space="preserve">(1988) underscored that </w:t>
      </w:r>
      <w:r w:rsidR="00097FDC" w:rsidRPr="00995445">
        <w:rPr>
          <w:rFonts w:ascii="Times New Roman" w:hAnsi="Times New Roman" w:cs="Times New Roman"/>
          <w:sz w:val="24"/>
          <w:szCs w:val="24"/>
          <w:lang w:val="mt-MT"/>
        </w:rPr>
        <w:t xml:space="preserve">more engagement in performing, composing, listening and understanding </w:t>
      </w:r>
      <w:r w:rsidR="00097FDC">
        <w:rPr>
          <w:rFonts w:ascii="Times New Roman" w:hAnsi="Times New Roman" w:cs="Times New Roman"/>
          <w:sz w:val="24"/>
          <w:szCs w:val="24"/>
          <w:lang w:val="mt-MT"/>
        </w:rPr>
        <w:t>through both formal and informal learning could</w:t>
      </w:r>
      <w:r w:rsidR="00097FDC" w:rsidRPr="00995445">
        <w:rPr>
          <w:rFonts w:ascii="Times New Roman" w:hAnsi="Times New Roman" w:cs="Times New Roman"/>
          <w:sz w:val="24"/>
          <w:szCs w:val="24"/>
          <w:lang w:val="mt-MT"/>
        </w:rPr>
        <w:t xml:space="preserve"> direct students to a deeper understanding of its inherent value and meaning. </w:t>
      </w:r>
      <w:r w:rsidR="00097FDC" w:rsidRPr="00995445">
        <w:rPr>
          <w:rFonts w:ascii="Times New Roman" w:eastAsiaTheme="minorEastAsia" w:hAnsi="Times New Roman" w:cs="Times New Roman"/>
          <w:sz w:val="24"/>
          <w:szCs w:val="24"/>
          <w:lang w:val="mt-MT" w:eastAsia="en-GB"/>
        </w:rPr>
        <w:t>According to Jaffurs (2006)</w:t>
      </w:r>
      <w:r>
        <w:rPr>
          <w:rFonts w:ascii="Times New Roman" w:eastAsiaTheme="minorEastAsia" w:hAnsi="Times New Roman" w:cs="Times New Roman"/>
          <w:sz w:val="24"/>
          <w:szCs w:val="24"/>
          <w:lang w:val="mt-MT" w:eastAsia="en-GB"/>
        </w:rPr>
        <w:t>,</w:t>
      </w:r>
      <w:r w:rsidR="00097FDC" w:rsidRPr="00995445">
        <w:rPr>
          <w:rFonts w:ascii="Times New Roman" w:eastAsiaTheme="minorEastAsia" w:hAnsi="Times New Roman" w:cs="Times New Roman"/>
          <w:sz w:val="24"/>
          <w:szCs w:val="24"/>
          <w:lang w:val="mt-MT" w:eastAsia="en-GB"/>
        </w:rPr>
        <w:t xml:space="preserve"> there exist clear intersections </w:t>
      </w:r>
      <w:r w:rsidR="00097FDC">
        <w:rPr>
          <w:rFonts w:ascii="Times New Roman" w:eastAsiaTheme="minorEastAsia" w:hAnsi="Times New Roman" w:cs="Times New Roman"/>
          <w:sz w:val="24"/>
          <w:szCs w:val="24"/>
          <w:lang w:val="mt-MT" w:eastAsia="en-GB"/>
        </w:rPr>
        <w:t>between</w:t>
      </w:r>
      <w:r w:rsidR="00097FDC" w:rsidRPr="00995445">
        <w:rPr>
          <w:rFonts w:ascii="Times New Roman" w:eastAsiaTheme="minorEastAsia" w:hAnsi="Times New Roman" w:cs="Times New Roman"/>
          <w:sz w:val="24"/>
          <w:szCs w:val="24"/>
          <w:lang w:val="mt-MT" w:eastAsia="en-GB"/>
        </w:rPr>
        <w:t xml:space="preserve"> formal and informal music learning</w:t>
      </w:r>
      <w:r w:rsidR="00097FDC">
        <w:rPr>
          <w:rFonts w:ascii="Times New Roman" w:eastAsiaTheme="minorEastAsia" w:hAnsi="Times New Roman" w:cs="Times New Roman"/>
          <w:sz w:val="24"/>
          <w:szCs w:val="24"/>
          <w:lang w:val="mt-MT" w:eastAsia="en-GB"/>
        </w:rPr>
        <w:t xml:space="preserve"> and he agrees with</w:t>
      </w:r>
      <w:r w:rsidR="00097FDC" w:rsidRPr="00995445">
        <w:rPr>
          <w:rFonts w:ascii="Times New Roman" w:eastAsiaTheme="minorEastAsia" w:hAnsi="Times New Roman" w:cs="Times New Roman"/>
          <w:sz w:val="24"/>
          <w:szCs w:val="24"/>
          <w:lang w:val="mt-MT" w:eastAsia="en-GB"/>
        </w:rPr>
        <w:t xml:space="preserve"> Rodriguez (2009) </w:t>
      </w:r>
      <w:r>
        <w:rPr>
          <w:rFonts w:ascii="Times New Roman" w:eastAsiaTheme="minorEastAsia" w:hAnsi="Times New Roman" w:cs="Times New Roman"/>
          <w:sz w:val="24"/>
          <w:szCs w:val="24"/>
          <w:lang w:val="mt-MT" w:eastAsia="en-GB"/>
        </w:rPr>
        <w:t xml:space="preserve">specifying </w:t>
      </w:r>
      <w:r w:rsidR="00097FDC" w:rsidRPr="00995445">
        <w:rPr>
          <w:rFonts w:ascii="Times New Roman" w:eastAsiaTheme="minorEastAsia" w:hAnsi="Times New Roman" w:cs="Times New Roman"/>
          <w:sz w:val="24"/>
          <w:szCs w:val="24"/>
          <w:lang w:val="mt-MT" w:eastAsia="en-GB"/>
        </w:rPr>
        <w:t xml:space="preserve">that educators should explore these intersections to help students develop their musicality. </w:t>
      </w:r>
      <w:r w:rsidR="00097FDC">
        <w:rPr>
          <w:rFonts w:ascii="Times New Roman" w:eastAsiaTheme="minorEastAsia" w:hAnsi="Times New Roman" w:cs="Times New Roman"/>
          <w:sz w:val="24"/>
          <w:szCs w:val="24"/>
          <w:lang w:val="mt-MT" w:eastAsia="en-GB"/>
        </w:rPr>
        <w:t xml:space="preserve">Similarly, </w:t>
      </w:r>
      <w:r w:rsidR="00097FDC" w:rsidRPr="00995445">
        <w:rPr>
          <w:rFonts w:ascii="Times New Roman" w:eastAsiaTheme="minorEastAsia" w:hAnsi="Times New Roman" w:cs="Times New Roman"/>
          <w:sz w:val="24"/>
          <w:szCs w:val="24"/>
          <w:lang w:val="mt-MT" w:eastAsia="en-GB"/>
        </w:rPr>
        <w:t xml:space="preserve">Folkestad’s </w:t>
      </w:r>
      <w:r w:rsidR="00A34439">
        <w:rPr>
          <w:rFonts w:ascii="Times New Roman" w:eastAsiaTheme="minorEastAsia" w:hAnsi="Times New Roman" w:cs="Times New Roman"/>
          <w:sz w:val="24"/>
          <w:szCs w:val="24"/>
          <w:lang w:val="mt-MT" w:eastAsia="en-GB"/>
        </w:rPr>
        <w:t>(2006, p</w:t>
      </w:r>
      <w:r w:rsidR="00097FDC">
        <w:rPr>
          <w:rFonts w:ascii="Times New Roman" w:eastAsiaTheme="minorEastAsia" w:hAnsi="Times New Roman" w:cs="Times New Roman"/>
          <w:sz w:val="24"/>
          <w:szCs w:val="24"/>
          <w:lang w:val="mt-MT" w:eastAsia="en-GB"/>
        </w:rPr>
        <w:t>. 135) underscores that</w:t>
      </w:r>
    </w:p>
    <w:p w14:paraId="45278723" w14:textId="77777777" w:rsidR="00097FDC" w:rsidRDefault="00097FDC" w:rsidP="005941A8">
      <w:pPr>
        <w:spacing w:line="480" w:lineRule="auto"/>
        <w:ind w:left="720" w:right="567"/>
        <w:jc w:val="both"/>
        <w:rPr>
          <w:rFonts w:ascii="Times New Roman" w:eastAsiaTheme="minorEastAsia" w:hAnsi="Times New Roman" w:cs="Times New Roman"/>
          <w:sz w:val="24"/>
          <w:lang w:val="mt-MT" w:eastAsia="en-GB"/>
        </w:rPr>
      </w:pPr>
      <w:r>
        <w:rPr>
          <w:rFonts w:ascii="Times New Roman" w:eastAsiaTheme="minorEastAsia" w:hAnsi="Times New Roman" w:cs="Times New Roman"/>
          <w:sz w:val="24"/>
          <w:szCs w:val="24"/>
          <w:lang w:val="mt-MT" w:eastAsia="en-GB"/>
        </w:rPr>
        <w:t>‘</w:t>
      </w:r>
      <w:r w:rsidRPr="00A562F4">
        <w:rPr>
          <w:rFonts w:ascii="Times New Roman" w:eastAsiaTheme="minorEastAsia" w:hAnsi="Times New Roman" w:cs="Times New Roman"/>
          <w:sz w:val="24"/>
          <w:lang w:val="mt-MT" w:eastAsia="en-GB"/>
        </w:rPr>
        <w:t>Formal – informal should not be regarded as a dichotomy, but rather as the two poles of a continuum; in most learning situations, both these aspects of learning are  in various degrees present and interacting.</w:t>
      </w:r>
      <w:r>
        <w:rPr>
          <w:rFonts w:ascii="Times New Roman" w:eastAsiaTheme="minorEastAsia" w:hAnsi="Times New Roman" w:cs="Times New Roman"/>
          <w:sz w:val="24"/>
          <w:lang w:val="mt-MT" w:eastAsia="en-GB"/>
        </w:rPr>
        <w:t>’</w:t>
      </w:r>
      <w:r w:rsidRPr="00A562F4">
        <w:rPr>
          <w:rFonts w:ascii="Times New Roman" w:eastAsiaTheme="minorEastAsia" w:hAnsi="Times New Roman" w:cs="Times New Roman"/>
          <w:sz w:val="24"/>
          <w:lang w:val="mt-MT" w:eastAsia="en-GB"/>
        </w:rPr>
        <w:t xml:space="preserve"> </w:t>
      </w:r>
    </w:p>
    <w:p w14:paraId="18781D30" w14:textId="3FEDF1D2" w:rsidR="00097FDC" w:rsidRPr="00B16157" w:rsidRDefault="00097FDC" w:rsidP="005941A8">
      <w:pPr>
        <w:spacing w:after="0" w:line="480" w:lineRule="auto"/>
        <w:jc w:val="both"/>
        <w:rPr>
          <w:rFonts w:ascii="Times New Roman" w:hAnsi="Times New Roman" w:cs="Times New Roman"/>
          <w:sz w:val="24"/>
          <w:szCs w:val="24"/>
          <w:lang w:val="mt-MT"/>
        </w:rPr>
      </w:pPr>
      <w:r w:rsidRPr="00B16157">
        <w:rPr>
          <w:rFonts w:ascii="Times New Roman" w:hAnsi="Times New Roman" w:cs="Times New Roman"/>
          <w:sz w:val="24"/>
          <w:szCs w:val="24"/>
          <w:lang w:val="mt-MT"/>
        </w:rPr>
        <w:t xml:space="preserve">Moore’s </w:t>
      </w:r>
      <w:r w:rsidRPr="00B16157">
        <w:rPr>
          <w:rFonts w:ascii="Times New Roman" w:hAnsi="Times New Roman" w:cs="Times New Roman"/>
          <w:sz w:val="24"/>
          <w:szCs w:val="24"/>
        </w:rPr>
        <w:t xml:space="preserve"> pilot study</w:t>
      </w:r>
      <w:r w:rsidRPr="00B16157">
        <w:rPr>
          <w:rFonts w:ascii="Times New Roman" w:hAnsi="Times New Roman" w:cs="Times New Roman"/>
          <w:sz w:val="24"/>
          <w:szCs w:val="24"/>
          <w:lang w:val="mt-MT"/>
        </w:rPr>
        <w:t xml:space="preserve"> on Musical Futures (2019)</w:t>
      </w:r>
      <w:r w:rsidRPr="00B16157">
        <w:rPr>
          <w:rFonts w:ascii="Times New Roman" w:hAnsi="Times New Roman" w:cs="Times New Roman"/>
          <w:sz w:val="24"/>
          <w:szCs w:val="24"/>
        </w:rPr>
        <w:t>,</w:t>
      </w:r>
      <w:r w:rsidRPr="00B16157">
        <w:rPr>
          <w:rFonts w:ascii="Times New Roman" w:hAnsi="Times New Roman" w:cs="Times New Roman"/>
          <w:sz w:val="24"/>
          <w:szCs w:val="24"/>
          <w:lang w:val="mt-MT"/>
        </w:rPr>
        <w:t xml:space="preserve"> revealed that through informal music education</w:t>
      </w:r>
      <w:r>
        <w:rPr>
          <w:rFonts w:ascii="Times New Roman" w:hAnsi="Times New Roman" w:cs="Times New Roman"/>
          <w:sz w:val="24"/>
          <w:szCs w:val="24"/>
          <w:lang w:val="mt-MT"/>
        </w:rPr>
        <w:t>,</w:t>
      </w:r>
      <w:r w:rsidR="00BE7BE0">
        <w:rPr>
          <w:rFonts w:ascii="Times New Roman" w:hAnsi="Times New Roman" w:cs="Times New Roman"/>
          <w:sz w:val="24"/>
          <w:szCs w:val="24"/>
          <w:lang w:val="mt-MT"/>
        </w:rPr>
        <w:t xml:space="preserve"> </w:t>
      </w:r>
      <w:r w:rsidR="00BE7BE0">
        <w:rPr>
          <w:rFonts w:ascii="Times New Roman" w:hAnsi="Times New Roman" w:cs="Times New Roman"/>
          <w:sz w:val="24"/>
          <w:szCs w:val="24"/>
        </w:rPr>
        <w:t xml:space="preserve">music </w:t>
      </w:r>
      <w:r w:rsidRPr="00B16157">
        <w:rPr>
          <w:rFonts w:ascii="Times New Roman" w:hAnsi="Times New Roman" w:cs="Times New Roman"/>
          <w:sz w:val="24"/>
          <w:szCs w:val="24"/>
        </w:rPr>
        <w:t xml:space="preserve">making in the classroom was </w:t>
      </w:r>
      <w:r w:rsidRPr="00B16157">
        <w:rPr>
          <w:rFonts w:ascii="Times New Roman" w:hAnsi="Times New Roman" w:cs="Times New Roman"/>
          <w:sz w:val="24"/>
          <w:szCs w:val="24"/>
          <w:lang w:val="mt-MT"/>
        </w:rPr>
        <w:t>reconstructed</w:t>
      </w:r>
      <w:r w:rsidRPr="00B16157">
        <w:rPr>
          <w:rFonts w:ascii="Times New Roman" w:hAnsi="Times New Roman" w:cs="Times New Roman"/>
          <w:sz w:val="24"/>
          <w:szCs w:val="24"/>
        </w:rPr>
        <w:t xml:space="preserve"> into whole class collaborative </w:t>
      </w:r>
      <w:r w:rsidRPr="00B16157">
        <w:rPr>
          <w:rFonts w:ascii="Times New Roman" w:hAnsi="Times New Roman" w:cs="Times New Roman"/>
          <w:sz w:val="24"/>
          <w:szCs w:val="24"/>
          <w:lang w:val="mt-MT"/>
        </w:rPr>
        <w:t xml:space="preserve">participation. Teachers </w:t>
      </w:r>
      <w:r w:rsidRPr="00B16157">
        <w:rPr>
          <w:rFonts w:ascii="Times New Roman" w:hAnsi="Times New Roman" w:cs="Times New Roman"/>
          <w:sz w:val="24"/>
          <w:szCs w:val="24"/>
        </w:rPr>
        <w:t>stated that they had experienced a more innovative approach to pedagogy and assessment</w:t>
      </w:r>
      <w:r w:rsidRPr="00B16157">
        <w:rPr>
          <w:rFonts w:ascii="Times New Roman" w:hAnsi="Times New Roman" w:cs="Times New Roman"/>
          <w:sz w:val="24"/>
          <w:szCs w:val="24"/>
          <w:lang w:val="mt-MT"/>
        </w:rPr>
        <w:t xml:space="preserve"> in music teaching. Interestingly, students’</w:t>
      </w:r>
      <w:r w:rsidRPr="00B16157">
        <w:rPr>
          <w:rFonts w:ascii="Times New Roman" w:hAnsi="Times New Roman" w:cs="Times New Roman"/>
          <w:sz w:val="24"/>
          <w:szCs w:val="24"/>
        </w:rPr>
        <w:t xml:space="preserve"> </w:t>
      </w:r>
      <w:r w:rsidRPr="00B16157">
        <w:rPr>
          <w:rFonts w:ascii="Times New Roman" w:hAnsi="Times New Roman" w:cs="Times New Roman"/>
          <w:sz w:val="24"/>
          <w:szCs w:val="24"/>
          <w:lang w:val="mt-MT"/>
        </w:rPr>
        <w:t xml:space="preserve">increased motivation, interest and opportunities for musicing (Elliot, 1995) were more apparent. More importantly, the study highlighted that through immersing the learners </w:t>
      </w:r>
      <w:r w:rsidRPr="00B16157">
        <w:rPr>
          <w:rFonts w:ascii="Times New Roman" w:hAnsi="Times New Roman" w:cs="Times New Roman"/>
          <w:sz w:val="24"/>
          <w:szCs w:val="24"/>
          <w:lang w:val="mt-MT"/>
        </w:rPr>
        <w:lastRenderedPageBreak/>
        <w:t>into an informal music environment</w:t>
      </w:r>
      <w:r w:rsidR="004E1783">
        <w:rPr>
          <w:rFonts w:ascii="Times New Roman" w:hAnsi="Times New Roman" w:cs="Times New Roman"/>
          <w:sz w:val="24"/>
          <w:szCs w:val="24"/>
          <w:lang w:val="mt-MT"/>
        </w:rPr>
        <w:t>,</w:t>
      </w:r>
      <w:r w:rsidRPr="00B16157">
        <w:rPr>
          <w:rFonts w:ascii="Times New Roman" w:hAnsi="Times New Roman" w:cs="Times New Roman"/>
          <w:sz w:val="24"/>
          <w:szCs w:val="24"/>
          <w:lang w:val="mt-MT"/>
        </w:rPr>
        <w:t xml:space="preserve"> students’ achievements in transferable skills, self-esteem, motivation and confidence were on the increase (Moore, 2019).</w:t>
      </w:r>
    </w:p>
    <w:p w14:paraId="538ED9C4" w14:textId="7996B794" w:rsidR="004467F3" w:rsidRDefault="00097FDC" w:rsidP="00424F40">
      <w:pPr>
        <w:spacing w:after="0" w:line="480" w:lineRule="auto"/>
        <w:ind w:firstLine="720"/>
        <w:jc w:val="both"/>
        <w:rPr>
          <w:rFonts w:ascii="Times New Roman" w:hAnsi="Times New Roman" w:cs="Times New Roman"/>
          <w:sz w:val="24"/>
          <w:szCs w:val="24"/>
          <w:lang w:val="mt-MT"/>
        </w:rPr>
      </w:pPr>
      <w:r w:rsidRPr="00B16157">
        <w:rPr>
          <w:rFonts w:ascii="Times New Roman" w:hAnsi="Times New Roman" w:cs="Times New Roman"/>
          <w:sz w:val="24"/>
          <w:szCs w:val="24"/>
          <w:lang w:val="mt-MT"/>
        </w:rPr>
        <w:t>Music theory teachers working within Higher Education need to explore what the musical interests of their students are in order to devise curricula that make music theory studies relevant. For instance, popular music may be used as an introductory tool to further music literacy and theoretical concepts (Väkevä, 2009; Rodriguez, 2009; Salazar &amp; Randles, 2015). Furthermore, the traditional classroom-based approach to teaching music theory might not necessari</w:t>
      </w:r>
      <w:r w:rsidR="00BE7BE0">
        <w:rPr>
          <w:rFonts w:ascii="Times New Roman" w:hAnsi="Times New Roman" w:cs="Times New Roman"/>
          <w:sz w:val="24"/>
          <w:szCs w:val="24"/>
          <w:lang w:val="mt-MT"/>
        </w:rPr>
        <w:t>ly reflect the way that twenty-</w:t>
      </w:r>
      <w:r w:rsidRPr="00B16157">
        <w:rPr>
          <w:rFonts w:ascii="Times New Roman" w:hAnsi="Times New Roman" w:cs="Times New Roman"/>
          <w:sz w:val="24"/>
          <w:szCs w:val="24"/>
          <w:lang w:val="mt-MT"/>
        </w:rPr>
        <w:t xml:space="preserve">first century musical learners learn, for it disconnects learning from the way in which students experience music (Salazar </w:t>
      </w:r>
      <w:r w:rsidR="00BE7BE0" w:rsidRPr="00B16157">
        <w:rPr>
          <w:rFonts w:ascii="Times New Roman" w:hAnsi="Times New Roman" w:cs="Times New Roman"/>
          <w:sz w:val="24"/>
          <w:szCs w:val="24"/>
          <w:lang w:val="mt-MT"/>
        </w:rPr>
        <w:t xml:space="preserve">&amp; Randles, 2015). Rodriguez (2009) emphasizes that teachers should be prepared to engage students in informal learning approaches such as learning music by ear (as opposed </w:t>
      </w:r>
      <w:r w:rsidR="007D6719" w:rsidRPr="00B16157">
        <w:rPr>
          <w:rFonts w:ascii="Times New Roman" w:hAnsi="Times New Roman" w:cs="Times New Roman"/>
          <w:sz w:val="24"/>
          <w:szCs w:val="24"/>
          <w:lang w:val="mt-MT"/>
        </w:rPr>
        <w:t>to reading notation) (Varvarigou, 2017; 2018) and in friendship groups to entice formally-trained students who are looking for more creative and more flexible music making, and students who do not usually participate in performance ensemble (see also Green, 2008 on informal learning in</w:t>
      </w:r>
      <w:r w:rsidR="007D6719">
        <w:rPr>
          <w:rFonts w:ascii="Times New Roman" w:hAnsi="Times New Roman" w:cs="Times New Roman"/>
          <w:sz w:val="24"/>
          <w:szCs w:val="24"/>
          <w:lang w:val="mt-MT"/>
        </w:rPr>
        <w:t xml:space="preserve"> the secondary school).</w:t>
      </w:r>
    </w:p>
    <w:p w14:paraId="260DB495" w14:textId="77777777" w:rsidR="00424F40" w:rsidRDefault="00424F40" w:rsidP="00424F40">
      <w:pPr>
        <w:spacing w:after="0" w:line="480" w:lineRule="auto"/>
        <w:ind w:firstLine="720"/>
        <w:jc w:val="both"/>
        <w:rPr>
          <w:rFonts w:ascii="Times New Roman" w:hAnsi="Times New Roman" w:cs="Times New Roman"/>
          <w:sz w:val="24"/>
          <w:szCs w:val="24"/>
          <w:lang w:val="mt-MT"/>
        </w:rPr>
      </w:pPr>
    </w:p>
    <w:p w14:paraId="727F7FE2" w14:textId="77777777" w:rsidR="007D6719" w:rsidRDefault="007D6719" w:rsidP="00BE7BE0">
      <w:pPr>
        <w:spacing w:after="0" w:line="480" w:lineRule="auto"/>
        <w:ind w:firstLine="720"/>
        <w:jc w:val="both"/>
        <w:rPr>
          <w:rFonts w:ascii="Times New Roman" w:hAnsi="Times New Roman" w:cs="Times New Roman"/>
          <w:sz w:val="24"/>
          <w:szCs w:val="24"/>
          <w:lang w:val="mt-MT"/>
        </w:rPr>
      </w:pPr>
    </w:p>
    <w:p w14:paraId="2059F3E5" w14:textId="77777777" w:rsidR="007D6719" w:rsidRDefault="007D6719" w:rsidP="00BE7BE0">
      <w:pPr>
        <w:spacing w:after="0" w:line="480" w:lineRule="auto"/>
        <w:ind w:firstLine="720"/>
        <w:jc w:val="both"/>
        <w:rPr>
          <w:rFonts w:ascii="Times New Roman" w:hAnsi="Times New Roman" w:cs="Times New Roman"/>
          <w:sz w:val="24"/>
          <w:szCs w:val="24"/>
          <w:lang w:val="mt-MT"/>
        </w:rPr>
      </w:pPr>
    </w:p>
    <w:p w14:paraId="2642A74A" w14:textId="77777777" w:rsidR="004467F3" w:rsidRDefault="004467F3" w:rsidP="00BE7BE0">
      <w:pPr>
        <w:spacing w:after="0" w:line="480" w:lineRule="auto"/>
        <w:ind w:firstLine="720"/>
        <w:jc w:val="both"/>
        <w:rPr>
          <w:rFonts w:ascii="Times New Roman" w:hAnsi="Times New Roman" w:cs="Times New Roman"/>
          <w:sz w:val="24"/>
          <w:szCs w:val="24"/>
          <w:lang w:val="mt-MT"/>
        </w:rPr>
      </w:pPr>
    </w:p>
    <w:p w14:paraId="17166658" w14:textId="77777777" w:rsidR="007D6719" w:rsidRPr="00B16157" w:rsidRDefault="007D6719" w:rsidP="00BE7BE0">
      <w:pPr>
        <w:spacing w:after="0" w:line="480" w:lineRule="auto"/>
        <w:ind w:firstLine="720"/>
        <w:jc w:val="both"/>
        <w:rPr>
          <w:rFonts w:ascii="Times New Roman" w:hAnsi="Times New Roman" w:cs="Times New Roman"/>
          <w:sz w:val="24"/>
          <w:szCs w:val="24"/>
          <w:lang w:val="mt-MT"/>
        </w:rPr>
      </w:pPr>
    </w:p>
    <w:p w14:paraId="61256423" w14:textId="77777777" w:rsidR="007D6719" w:rsidRDefault="007D6719" w:rsidP="007D6719">
      <w:pPr>
        <w:spacing w:line="240" w:lineRule="auto"/>
        <w:jc w:val="both"/>
        <w:rPr>
          <w:rFonts w:ascii="Times New Roman" w:hAnsi="Times New Roman" w:cs="Times New Roman"/>
          <w:b/>
          <w:sz w:val="24"/>
          <w:szCs w:val="24"/>
          <w:lang w:val="mt-MT"/>
        </w:rPr>
      </w:pPr>
    </w:p>
    <w:p w14:paraId="4C63C1EE" w14:textId="77777777" w:rsidR="00424F40" w:rsidRDefault="00424F40" w:rsidP="007D6719">
      <w:pPr>
        <w:spacing w:line="240" w:lineRule="auto"/>
        <w:jc w:val="both"/>
        <w:rPr>
          <w:rFonts w:ascii="Times New Roman" w:hAnsi="Times New Roman" w:cs="Times New Roman"/>
          <w:b/>
          <w:sz w:val="24"/>
          <w:szCs w:val="24"/>
          <w:lang w:val="mt-MT"/>
        </w:rPr>
      </w:pPr>
    </w:p>
    <w:p w14:paraId="2A139D55" w14:textId="77777777" w:rsidR="00424F40" w:rsidRDefault="00424F40" w:rsidP="007D6719">
      <w:pPr>
        <w:spacing w:line="240" w:lineRule="auto"/>
        <w:jc w:val="both"/>
        <w:rPr>
          <w:rFonts w:ascii="Times New Roman" w:hAnsi="Times New Roman" w:cs="Times New Roman"/>
          <w:b/>
          <w:sz w:val="24"/>
          <w:szCs w:val="24"/>
          <w:lang w:val="mt-MT"/>
        </w:rPr>
      </w:pPr>
    </w:p>
    <w:p w14:paraId="4D877F80" w14:textId="77777777" w:rsidR="00424F40" w:rsidRDefault="00424F40" w:rsidP="007D6719">
      <w:pPr>
        <w:spacing w:line="240" w:lineRule="auto"/>
        <w:jc w:val="both"/>
        <w:rPr>
          <w:rFonts w:ascii="Times New Roman" w:hAnsi="Times New Roman" w:cs="Times New Roman"/>
          <w:b/>
          <w:sz w:val="24"/>
          <w:szCs w:val="24"/>
          <w:lang w:val="mt-MT"/>
        </w:rPr>
      </w:pPr>
    </w:p>
    <w:p w14:paraId="62331F20" w14:textId="77777777" w:rsidR="00424F40" w:rsidRDefault="00424F40" w:rsidP="007D6719">
      <w:pPr>
        <w:spacing w:line="240" w:lineRule="auto"/>
        <w:jc w:val="both"/>
        <w:rPr>
          <w:rFonts w:ascii="Times New Roman" w:hAnsi="Times New Roman" w:cs="Times New Roman"/>
          <w:b/>
          <w:sz w:val="24"/>
          <w:szCs w:val="24"/>
          <w:lang w:val="mt-MT"/>
        </w:rPr>
      </w:pPr>
    </w:p>
    <w:p w14:paraId="5E3DEF5B" w14:textId="77777777" w:rsidR="00424F40" w:rsidRDefault="00424F40" w:rsidP="007D6719">
      <w:pPr>
        <w:spacing w:line="240" w:lineRule="auto"/>
        <w:jc w:val="both"/>
        <w:rPr>
          <w:rFonts w:ascii="Times New Roman" w:hAnsi="Times New Roman" w:cs="Times New Roman"/>
          <w:b/>
          <w:sz w:val="24"/>
          <w:szCs w:val="24"/>
          <w:lang w:val="mt-MT"/>
        </w:rPr>
      </w:pPr>
    </w:p>
    <w:tbl>
      <w:tblPr>
        <w:tblpPr w:leftFromText="180" w:rightFromText="180" w:vertAnchor="page" w:horzAnchor="margin" w:tblpY="710"/>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558"/>
        <w:gridCol w:w="2832"/>
        <w:gridCol w:w="3306"/>
      </w:tblGrid>
      <w:tr w:rsidR="0092392C" w:rsidRPr="0092392C" w14:paraId="45E98E47" w14:textId="77777777" w:rsidTr="0092392C">
        <w:trPr>
          <w:trHeight w:val="758"/>
        </w:trPr>
        <w:tc>
          <w:tcPr>
            <w:tcW w:w="1588" w:type="dxa"/>
          </w:tcPr>
          <w:p w14:paraId="0CA7BB80" w14:textId="77777777" w:rsidR="0092392C" w:rsidRPr="00F01E77" w:rsidRDefault="0092392C" w:rsidP="0092392C">
            <w:pPr>
              <w:jc w:val="center"/>
              <w:rPr>
                <w:rFonts w:ascii="Times New Roman" w:hAnsi="Times New Roman" w:cs="Times New Roman"/>
                <w:b/>
                <w:sz w:val="20"/>
                <w:szCs w:val="20"/>
                <w:lang w:val="mt-MT"/>
              </w:rPr>
            </w:pPr>
            <w:r w:rsidRPr="00F01E77">
              <w:rPr>
                <w:rFonts w:ascii="Times New Roman" w:hAnsi="Times New Roman" w:cs="Times New Roman"/>
                <w:b/>
                <w:sz w:val="20"/>
                <w:szCs w:val="20"/>
                <w:lang w:val="mt-MT"/>
              </w:rPr>
              <w:lastRenderedPageBreak/>
              <w:t>Music Education Philosophers</w:t>
            </w:r>
          </w:p>
          <w:p w14:paraId="19D0E25D" w14:textId="77777777" w:rsidR="0092392C" w:rsidRPr="00F01E77" w:rsidRDefault="0092392C" w:rsidP="0092392C">
            <w:pPr>
              <w:jc w:val="center"/>
              <w:rPr>
                <w:rFonts w:ascii="Times New Roman" w:hAnsi="Times New Roman" w:cs="Times New Roman"/>
                <w:b/>
                <w:sz w:val="20"/>
                <w:szCs w:val="20"/>
              </w:rPr>
            </w:pPr>
          </w:p>
        </w:tc>
        <w:tc>
          <w:tcPr>
            <w:tcW w:w="1558" w:type="dxa"/>
          </w:tcPr>
          <w:p w14:paraId="7D88BA7C" w14:textId="77777777" w:rsidR="0092392C" w:rsidRPr="00F01E77" w:rsidRDefault="0092392C" w:rsidP="0092392C">
            <w:pPr>
              <w:jc w:val="center"/>
              <w:rPr>
                <w:rFonts w:ascii="Times New Roman" w:hAnsi="Times New Roman" w:cs="Times New Roman"/>
                <w:b/>
                <w:sz w:val="20"/>
                <w:szCs w:val="20"/>
                <w:lang w:val="mt-MT"/>
              </w:rPr>
            </w:pPr>
            <w:r w:rsidRPr="00F01E77">
              <w:rPr>
                <w:rFonts w:ascii="Times New Roman" w:hAnsi="Times New Roman" w:cs="Times New Roman"/>
                <w:b/>
                <w:sz w:val="20"/>
                <w:szCs w:val="20"/>
                <w:lang w:val="mt-MT"/>
              </w:rPr>
              <w:t>Key Beliefs</w:t>
            </w:r>
          </w:p>
        </w:tc>
        <w:tc>
          <w:tcPr>
            <w:tcW w:w="2832" w:type="dxa"/>
          </w:tcPr>
          <w:p w14:paraId="016729CD" w14:textId="77777777" w:rsidR="0092392C" w:rsidRPr="00F01E77" w:rsidRDefault="0092392C" w:rsidP="0092392C">
            <w:pPr>
              <w:jc w:val="center"/>
              <w:rPr>
                <w:rFonts w:ascii="Times New Roman" w:hAnsi="Times New Roman" w:cs="Times New Roman"/>
                <w:b/>
                <w:sz w:val="20"/>
                <w:szCs w:val="20"/>
                <w:lang w:val="mt-MT"/>
              </w:rPr>
            </w:pPr>
            <w:r w:rsidRPr="00F01E77">
              <w:rPr>
                <w:rFonts w:ascii="Times New Roman" w:hAnsi="Times New Roman" w:cs="Times New Roman"/>
                <w:b/>
                <w:sz w:val="20"/>
                <w:szCs w:val="20"/>
                <w:lang w:val="mt-MT"/>
              </w:rPr>
              <w:t>Relevance to Music Theory Teaching</w:t>
            </w:r>
          </w:p>
        </w:tc>
        <w:tc>
          <w:tcPr>
            <w:tcW w:w="3306" w:type="dxa"/>
          </w:tcPr>
          <w:p w14:paraId="6DBB4F99" w14:textId="77777777" w:rsidR="0092392C" w:rsidRPr="00F01E77" w:rsidRDefault="0092392C" w:rsidP="0092392C">
            <w:pPr>
              <w:jc w:val="center"/>
              <w:rPr>
                <w:rFonts w:ascii="Times New Roman" w:eastAsiaTheme="majorEastAsia" w:hAnsi="Times New Roman" w:cs="Times New Roman"/>
                <w:b/>
                <w:sz w:val="20"/>
                <w:szCs w:val="20"/>
                <w:lang w:val="mt-MT"/>
              </w:rPr>
            </w:pPr>
            <w:r w:rsidRPr="00F01E77">
              <w:rPr>
                <w:rFonts w:ascii="Times New Roman" w:hAnsi="Times New Roman" w:cs="Times New Roman"/>
                <w:b/>
                <w:sz w:val="20"/>
                <w:szCs w:val="20"/>
              </w:rPr>
              <w:t xml:space="preserve">Application to Music Theory Teaching </w:t>
            </w:r>
          </w:p>
        </w:tc>
      </w:tr>
      <w:tr w:rsidR="0092392C" w:rsidRPr="0092392C" w14:paraId="33FFC0FC" w14:textId="77777777" w:rsidTr="0092392C">
        <w:trPr>
          <w:trHeight w:val="850"/>
        </w:trPr>
        <w:tc>
          <w:tcPr>
            <w:tcW w:w="1588" w:type="dxa"/>
          </w:tcPr>
          <w:p w14:paraId="2C041C2D" w14:textId="77777777" w:rsidR="0092392C" w:rsidRPr="00F01E77" w:rsidRDefault="0092392C" w:rsidP="0092392C">
            <w:pPr>
              <w:jc w:val="center"/>
              <w:rPr>
                <w:rFonts w:ascii="Times New Roman" w:hAnsi="Times New Roman" w:cs="Times New Roman"/>
                <w:b/>
                <w:sz w:val="20"/>
                <w:szCs w:val="20"/>
              </w:rPr>
            </w:pPr>
          </w:p>
          <w:p w14:paraId="34B9B0C8" w14:textId="77777777" w:rsidR="0092392C" w:rsidRPr="00F01E77" w:rsidRDefault="0092392C" w:rsidP="0092392C">
            <w:pPr>
              <w:jc w:val="center"/>
              <w:rPr>
                <w:rFonts w:ascii="Times New Roman" w:hAnsi="Times New Roman" w:cs="Times New Roman"/>
                <w:b/>
                <w:sz w:val="20"/>
                <w:szCs w:val="20"/>
                <w:lang w:val="mt-MT"/>
              </w:rPr>
            </w:pPr>
            <w:r w:rsidRPr="00F01E77">
              <w:rPr>
                <w:rFonts w:ascii="Times New Roman" w:hAnsi="Times New Roman" w:cs="Times New Roman"/>
                <w:b/>
                <w:sz w:val="20"/>
                <w:szCs w:val="20"/>
                <w:lang w:val="mt-MT"/>
              </w:rPr>
              <w:t>Reimer</w:t>
            </w:r>
          </w:p>
          <w:p w14:paraId="52BFB89B" w14:textId="77777777" w:rsidR="0092392C" w:rsidRPr="00F01E77" w:rsidRDefault="0092392C" w:rsidP="0092392C">
            <w:pPr>
              <w:jc w:val="center"/>
              <w:rPr>
                <w:rFonts w:ascii="Times New Roman" w:hAnsi="Times New Roman" w:cs="Times New Roman"/>
                <w:b/>
                <w:sz w:val="20"/>
                <w:szCs w:val="20"/>
              </w:rPr>
            </w:pPr>
          </w:p>
        </w:tc>
        <w:tc>
          <w:tcPr>
            <w:tcW w:w="1558" w:type="dxa"/>
          </w:tcPr>
          <w:p w14:paraId="2019E4E2" w14:textId="77777777" w:rsidR="0092392C" w:rsidRPr="0092392C" w:rsidRDefault="0092392C" w:rsidP="0092392C">
            <w:pPr>
              <w:jc w:val="center"/>
              <w:rPr>
                <w:rFonts w:ascii="Times New Roman" w:hAnsi="Times New Roman" w:cs="Times New Roman"/>
                <w:sz w:val="20"/>
                <w:szCs w:val="20"/>
              </w:rPr>
            </w:pPr>
          </w:p>
          <w:p w14:paraId="1C6E6C06" w14:textId="77777777" w:rsidR="0092392C" w:rsidRPr="0092392C" w:rsidRDefault="0092392C" w:rsidP="0092392C">
            <w:pPr>
              <w:jc w:val="center"/>
              <w:rPr>
                <w:rFonts w:ascii="Times New Roman" w:hAnsi="Times New Roman" w:cs="Times New Roman"/>
                <w:sz w:val="20"/>
                <w:szCs w:val="20"/>
                <w:lang w:val="mt-MT"/>
              </w:rPr>
            </w:pPr>
            <w:r w:rsidRPr="0092392C">
              <w:rPr>
                <w:rFonts w:ascii="Times New Roman" w:hAnsi="Times New Roman" w:cs="Times New Roman"/>
                <w:sz w:val="20"/>
                <w:szCs w:val="20"/>
                <w:lang w:val="mt-MT"/>
              </w:rPr>
              <w:t>Mindful</w:t>
            </w:r>
          </w:p>
          <w:p w14:paraId="5332E551" w14:textId="77777777" w:rsidR="0092392C" w:rsidRPr="0092392C" w:rsidRDefault="0092392C" w:rsidP="0092392C">
            <w:pPr>
              <w:jc w:val="center"/>
              <w:rPr>
                <w:rFonts w:ascii="Times New Roman" w:hAnsi="Times New Roman" w:cs="Times New Roman"/>
                <w:sz w:val="20"/>
                <w:szCs w:val="20"/>
                <w:lang w:val="mt-MT"/>
              </w:rPr>
            </w:pPr>
            <w:r w:rsidRPr="0092392C">
              <w:rPr>
                <w:rFonts w:ascii="Times New Roman" w:hAnsi="Times New Roman" w:cs="Times New Roman"/>
                <w:sz w:val="20"/>
                <w:szCs w:val="20"/>
                <w:lang w:val="mt-MT"/>
              </w:rPr>
              <w:t xml:space="preserve">Listening </w:t>
            </w:r>
          </w:p>
        </w:tc>
        <w:tc>
          <w:tcPr>
            <w:tcW w:w="2832" w:type="dxa"/>
          </w:tcPr>
          <w:p w14:paraId="629424AC" w14:textId="77777777" w:rsidR="0092392C" w:rsidRPr="0092392C" w:rsidRDefault="0092392C" w:rsidP="0092392C">
            <w:pPr>
              <w:jc w:val="center"/>
              <w:rPr>
                <w:rFonts w:ascii="Times New Roman" w:hAnsi="Times New Roman" w:cs="Times New Roman"/>
                <w:sz w:val="20"/>
                <w:szCs w:val="20"/>
              </w:rPr>
            </w:pPr>
          </w:p>
          <w:p w14:paraId="684FC8ED" w14:textId="77777777" w:rsidR="0092392C" w:rsidRPr="0092392C" w:rsidRDefault="0092392C" w:rsidP="0092392C">
            <w:pPr>
              <w:jc w:val="center"/>
              <w:rPr>
                <w:rFonts w:ascii="Times New Roman" w:hAnsi="Times New Roman" w:cs="Times New Roman"/>
                <w:sz w:val="20"/>
                <w:szCs w:val="20"/>
                <w:lang w:val="mt-MT"/>
              </w:rPr>
            </w:pPr>
            <w:r w:rsidRPr="0092392C">
              <w:rPr>
                <w:rFonts w:ascii="Times New Roman" w:hAnsi="Times New Roman" w:cs="Times New Roman"/>
                <w:sz w:val="20"/>
                <w:szCs w:val="20"/>
                <w:lang w:val="mt-MT"/>
              </w:rPr>
              <w:t>Listening for Composing</w:t>
            </w:r>
          </w:p>
        </w:tc>
        <w:tc>
          <w:tcPr>
            <w:tcW w:w="3306" w:type="dxa"/>
          </w:tcPr>
          <w:p w14:paraId="57DC2242" w14:textId="77777777" w:rsidR="0092392C" w:rsidRPr="0092392C" w:rsidRDefault="0092392C" w:rsidP="0092392C">
            <w:pPr>
              <w:jc w:val="center"/>
              <w:rPr>
                <w:rFonts w:ascii="Times New Roman" w:hAnsi="Times New Roman" w:cs="Times New Roman"/>
                <w:sz w:val="20"/>
                <w:szCs w:val="20"/>
              </w:rPr>
            </w:pPr>
          </w:p>
          <w:p w14:paraId="331B28FA" w14:textId="77777777" w:rsidR="0092392C" w:rsidRPr="0092392C" w:rsidRDefault="0092392C" w:rsidP="0092392C">
            <w:pPr>
              <w:jc w:val="center"/>
              <w:rPr>
                <w:rFonts w:ascii="Times New Roman" w:hAnsi="Times New Roman" w:cs="Times New Roman"/>
                <w:sz w:val="20"/>
                <w:szCs w:val="20"/>
                <w:lang w:val="mt-MT"/>
              </w:rPr>
            </w:pPr>
            <w:r w:rsidRPr="0092392C">
              <w:rPr>
                <w:rFonts w:ascii="Times New Roman" w:hAnsi="Times New Roman" w:cs="Times New Roman"/>
                <w:sz w:val="20"/>
                <w:szCs w:val="20"/>
                <w:lang w:val="mt-MT"/>
              </w:rPr>
              <w:t>Promoting Active listening</w:t>
            </w:r>
          </w:p>
        </w:tc>
      </w:tr>
      <w:tr w:rsidR="0092392C" w:rsidRPr="0092392C" w14:paraId="539B5A5E" w14:textId="77777777" w:rsidTr="0092392C">
        <w:trPr>
          <w:trHeight w:val="1345"/>
        </w:trPr>
        <w:tc>
          <w:tcPr>
            <w:tcW w:w="1588" w:type="dxa"/>
          </w:tcPr>
          <w:p w14:paraId="759B45EE" w14:textId="77777777" w:rsidR="0092392C" w:rsidRPr="00F01E77" w:rsidRDefault="0092392C" w:rsidP="0092392C">
            <w:pPr>
              <w:jc w:val="center"/>
              <w:rPr>
                <w:rFonts w:ascii="Times New Roman" w:hAnsi="Times New Roman" w:cs="Times New Roman"/>
                <w:b/>
                <w:sz w:val="20"/>
                <w:szCs w:val="20"/>
              </w:rPr>
            </w:pPr>
          </w:p>
          <w:p w14:paraId="60D6B91D" w14:textId="77777777" w:rsidR="0092392C" w:rsidRPr="00F01E77" w:rsidRDefault="0092392C" w:rsidP="0092392C">
            <w:pPr>
              <w:jc w:val="center"/>
              <w:rPr>
                <w:rFonts w:ascii="Times New Roman" w:hAnsi="Times New Roman" w:cs="Times New Roman"/>
                <w:b/>
                <w:sz w:val="20"/>
                <w:szCs w:val="20"/>
                <w:lang w:val="mt-MT"/>
              </w:rPr>
            </w:pPr>
            <w:r w:rsidRPr="00F01E77">
              <w:rPr>
                <w:rFonts w:ascii="Times New Roman" w:hAnsi="Times New Roman" w:cs="Times New Roman"/>
                <w:b/>
                <w:sz w:val="20"/>
                <w:szCs w:val="20"/>
                <w:lang w:val="mt-MT"/>
              </w:rPr>
              <w:t>Elliot</w:t>
            </w:r>
          </w:p>
          <w:p w14:paraId="28887EE7" w14:textId="77777777" w:rsidR="0092392C" w:rsidRPr="00F01E77" w:rsidRDefault="0092392C" w:rsidP="0092392C">
            <w:pPr>
              <w:jc w:val="center"/>
              <w:rPr>
                <w:rFonts w:ascii="Times New Roman" w:hAnsi="Times New Roman" w:cs="Times New Roman"/>
                <w:b/>
                <w:sz w:val="20"/>
                <w:szCs w:val="20"/>
              </w:rPr>
            </w:pPr>
          </w:p>
        </w:tc>
        <w:tc>
          <w:tcPr>
            <w:tcW w:w="1558" w:type="dxa"/>
          </w:tcPr>
          <w:p w14:paraId="177936F1" w14:textId="77777777" w:rsidR="0092392C" w:rsidRPr="0092392C" w:rsidRDefault="0092392C" w:rsidP="0092392C">
            <w:pPr>
              <w:jc w:val="center"/>
              <w:rPr>
                <w:rFonts w:ascii="Times New Roman" w:hAnsi="Times New Roman" w:cs="Times New Roman"/>
                <w:sz w:val="20"/>
                <w:szCs w:val="20"/>
              </w:rPr>
            </w:pPr>
          </w:p>
          <w:p w14:paraId="203D78EB" w14:textId="77777777" w:rsidR="0092392C" w:rsidRPr="0092392C" w:rsidRDefault="0092392C" w:rsidP="0092392C">
            <w:pPr>
              <w:jc w:val="center"/>
              <w:rPr>
                <w:rFonts w:ascii="Times New Roman" w:hAnsi="Times New Roman" w:cs="Times New Roman"/>
                <w:sz w:val="20"/>
                <w:szCs w:val="20"/>
                <w:lang w:val="mt-MT"/>
              </w:rPr>
            </w:pPr>
            <w:r w:rsidRPr="0092392C">
              <w:rPr>
                <w:rFonts w:ascii="Times New Roman" w:hAnsi="Times New Roman" w:cs="Times New Roman"/>
                <w:sz w:val="20"/>
                <w:szCs w:val="20"/>
                <w:lang w:val="mt-MT"/>
              </w:rPr>
              <w:t>Praxial music education</w:t>
            </w:r>
          </w:p>
          <w:p w14:paraId="7154A024" w14:textId="77777777" w:rsidR="0092392C" w:rsidRPr="0092392C" w:rsidRDefault="0092392C" w:rsidP="0092392C">
            <w:pPr>
              <w:jc w:val="center"/>
              <w:rPr>
                <w:rFonts w:ascii="Times New Roman" w:hAnsi="Times New Roman" w:cs="Times New Roman"/>
                <w:sz w:val="20"/>
                <w:szCs w:val="20"/>
                <w:lang w:val="mt-MT"/>
              </w:rPr>
            </w:pPr>
          </w:p>
        </w:tc>
        <w:tc>
          <w:tcPr>
            <w:tcW w:w="2832" w:type="dxa"/>
          </w:tcPr>
          <w:p w14:paraId="56907DF0" w14:textId="77777777" w:rsidR="0092392C" w:rsidRPr="0092392C" w:rsidRDefault="0092392C" w:rsidP="0092392C">
            <w:pPr>
              <w:jc w:val="center"/>
              <w:rPr>
                <w:rFonts w:ascii="Times New Roman" w:hAnsi="Times New Roman" w:cs="Times New Roman"/>
                <w:sz w:val="20"/>
                <w:szCs w:val="20"/>
              </w:rPr>
            </w:pPr>
          </w:p>
          <w:p w14:paraId="003C3995" w14:textId="77777777" w:rsidR="0092392C" w:rsidRPr="0092392C" w:rsidRDefault="0092392C" w:rsidP="0092392C">
            <w:pPr>
              <w:jc w:val="center"/>
              <w:rPr>
                <w:rFonts w:ascii="Times New Roman" w:hAnsi="Times New Roman" w:cs="Times New Roman"/>
                <w:sz w:val="20"/>
                <w:szCs w:val="20"/>
                <w:lang w:val="mt-MT"/>
              </w:rPr>
            </w:pPr>
            <w:r w:rsidRPr="0092392C">
              <w:rPr>
                <w:rFonts w:ascii="Times New Roman" w:hAnsi="Times New Roman" w:cs="Times New Roman"/>
                <w:sz w:val="20"/>
                <w:szCs w:val="20"/>
                <w:lang w:val="mt-MT"/>
              </w:rPr>
              <w:t>Listening, Performing, Improvising, Composing, Arranging and Conducting.</w:t>
            </w:r>
          </w:p>
          <w:p w14:paraId="2179B0FE" w14:textId="77777777" w:rsidR="0092392C" w:rsidRPr="0092392C" w:rsidRDefault="0092392C" w:rsidP="0092392C">
            <w:pPr>
              <w:jc w:val="center"/>
              <w:rPr>
                <w:rFonts w:ascii="Times New Roman" w:hAnsi="Times New Roman" w:cs="Times New Roman"/>
                <w:sz w:val="20"/>
                <w:szCs w:val="20"/>
                <w:lang w:val="mt-MT"/>
              </w:rPr>
            </w:pPr>
          </w:p>
        </w:tc>
        <w:tc>
          <w:tcPr>
            <w:tcW w:w="3306" w:type="dxa"/>
          </w:tcPr>
          <w:p w14:paraId="5487CC07" w14:textId="77777777" w:rsidR="0092392C" w:rsidRPr="0092392C" w:rsidRDefault="0092392C" w:rsidP="0092392C">
            <w:pPr>
              <w:jc w:val="center"/>
              <w:rPr>
                <w:rFonts w:ascii="Times New Roman" w:hAnsi="Times New Roman" w:cs="Times New Roman"/>
                <w:sz w:val="20"/>
                <w:szCs w:val="20"/>
              </w:rPr>
            </w:pPr>
          </w:p>
          <w:p w14:paraId="78AB02E7" w14:textId="77777777" w:rsidR="0092392C" w:rsidRPr="0092392C" w:rsidRDefault="0092392C" w:rsidP="0092392C">
            <w:pPr>
              <w:jc w:val="center"/>
              <w:rPr>
                <w:rFonts w:ascii="Times New Roman" w:hAnsi="Times New Roman" w:cs="Times New Roman"/>
                <w:sz w:val="20"/>
                <w:szCs w:val="20"/>
                <w:lang w:val="mt-MT"/>
              </w:rPr>
            </w:pPr>
            <w:r w:rsidRPr="0092392C">
              <w:rPr>
                <w:rFonts w:ascii="Times New Roman" w:hAnsi="Times New Roman" w:cs="Times New Roman"/>
                <w:sz w:val="20"/>
                <w:szCs w:val="20"/>
                <w:lang w:val="mt-MT"/>
              </w:rPr>
              <w:t>Developing multifaceted musicianship</w:t>
            </w:r>
          </w:p>
        </w:tc>
      </w:tr>
      <w:tr w:rsidR="0092392C" w:rsidRPr="0092392C" w14:paraId="6EE0AA9F" w14:textId="77777777" w:rsidTr="0092392C">
        <w:trPr>
          <w:trHeight w:val="1365"/>
        </w:trPr>
        <w:tc>
          <w:tcPr>
            <w:tcW w:w="1588" w:type="dxa"/>
          </w:tcPr>
          <w:p w14:paraId="09E6AB22" w14:textId="77777777" w:rsidR="0092392C" w:rsidRPr="00F01E77" w:rsidRDefault="0092392C" w:rsidP="0092392C">
            <w:pPr>
              <w:jc w:val="center"/>
              <w:rPr>
                <w:rFonts w:ascii="Times New Roman" w:hAnsi="Times New Roman" w:cs="Times New Roman"/>
                <w:b/>
                <w:sz w:val="20"/>
                <w:szCs w:val="20"/>
              </w:rPr>
            </w:pPr>
          </w:p>
          <w:p w14:paraId="713FE8CD" w14:textId="77777777" w:rsidR="0092392C" w:rsidRPr="00F01E77" w:rsidRDefault="0092392C" w:rsidP="0092392C">
            <w:pPr>
              <w:jc w:val="center"/>
              <w:rPr>
                <w:rFonts w:ascii="Times New Roman" w:hAnsi="Times New Roman" w:cs="Times New Roman"/>
                <w:b/>
                <w:sz w:val="20"/>
                <w:szCs w:val="20"/>
                <w:lang w:val="mt-MT"/>
              </w:rPr>
            </w:pPr>
            <w:r w:rsidRPr="00F01E77">
              <w:rPr>
                <w:rFonts w:ascii="Times New Roman" w:hAnsi="Times New Roman" w:cs="Times New Roman"/>
                <w:b/>
                <w:sz w:val="20"/>
                <w:szCs w:val="20"/>
                <w:lang w:val="mt-MT"/>
              </w:rPr>
              <w:t>Swanwick</w:t>
            </w:r>
          </w:p>
          <w:p w14:paraId="3BD2FC2E" w14:textId="77777777" w:rsidR="0092392C" w:rsidRPr="00F01E77" w:rsidRDefault="0092392C" w:rsidP="0092392C">
            <w:pPr>
              <w:jc w:val="center"/>
              <w:rPr>
                <w:rFonts w:ascii="Times New Roman" w:hAnsi="Times New Roman" w:cs="Times New Roman"/>
                <w:b/>
                <w:sz w:val="20"/>
                <w:szCs w:val="20"/>
              </w:rPr>
            </w:pPr>
          </w:p>
        </w:tc>
        <w:tc>
          <w:tcPr>
            <w:tcW w:w="1558" w:type="dxa"/>
          </w:tcPr>
          <w:p w14:paraId="2821465B" w14:textId="77777777" w:rsidR="0092392C" w:rsidRPr="0092392C" w:rsidRDefault="0092392C" w:rsidP="0092392C">
            <w:pPr>
              <w:jc w:val="center"/>
              <w:rPr>
                <w:rFonts w:ascii="Times New Roman" w:hAnsi="Times New Roman" w:cs="Times New Roman"/>
                <w:sz w:val="20"/>
                <w:szCs w:val="20"/>
              </w:rPr>
            </w:pPr>
          </w:p>
          <w:p w14:paraId="1F94DC24" w14:textId="77777777" w:rsidR="0092392C" w:rsidRPr="0092392C" w:rsidRDefault="0092392C" w:rsidP="0092392C">
            <w:pPr>
              <w:jc w:val="center"/>
              <w:rPr>
                <w:rFonts w:ascii="Times New Roman" w:hAnsi="Times New Roman" w:cs="Times New Roman"/>
                <w:sz w:val="20"/>
                <w:szCs w:val="20"/>
                <w:lang w:val="mt-MT"/>
              </w:rPr>
            </w:pPr>
            <w:r w:rsidRPr="0092392C">
              <w:rPr>
                <w:rFonts w:ascii="Times New Roman" w:hAnsi="Times New Roman" w:cs="Times New Roman"/>
                <w:sz w:val="20"/>
                <w:szCs w:val="20"/>
                <w:lang w:val="mt-MT"/>
              </w:rPr>
              <w:t>Theorising music</w:t>
            </w:r>
          </w:p>
          <w:p w14:paraId="2CCE04B5" w14:textId="77777777" w:rsidR="0092392C" w:rsidRPr="0092392C" w:rsidRDefault="0092392C" w:rsidP="0092392C">
            <w:pPr>
              <w:jc w:val="center"/>
              <w:rPr>
                <w:rFonts w:ascii="Times New Roman" w:hAnsi="Times New Roman" w:cs="Times New Roman"/>
                <w:sz w:val="20"/>
                <w:szCs w:val="20"/>
                <w:lang w:val="mt-MT"/>
              </w:rPr>
            </w:pPr>
          </w:p>
        </w:tc>
        <w:tc>
          <w:tcPr>
            <w:tcW w:w="2832" w:type="dxa"/>
          </w:tcPr>
          <w:p w14:paraId="76974CFF" w14:textId="77777777" w:rsidR="0092392C" w:rsidRPr="0092392C" w:rsidRDefault="0092392C" w:rsidP="0092392C">
            <w:pPr>
              <w:jc w:val="center"/>
              <w:rPr>
                <w:rFonts w:ascii="Times New Roman" w:hAnsi="Times New Roman" w:cs="Times New Roman"/>
                <w:sz w:val="20"/>
                <w:szCs w:val="20"/>
              </w:rPr>
            </w:pPr>
          </w:p>
          <w:p w14:paraId="2571CA26" w14:textId="77777777" w:rsidR="0092392C" w:rsidRPr="0092392C" w:rsidRDefault="0092392C" w:rsidP="0092392C">
            <w:pPr>
              <w:jc w:val="center"/>
              <w:rPr>
                <w:rFonts w:ascii="Times New Roman" w:hAnsi="Times New Roman" w:cs="Times New Roman"/>
                <w:sz w:val="20"/>
                <w:szCs w:val="20"/>
                <w:lang w:val="mt-MT"/>
              </w:rPr>
            </w:pPr>
            <w:r w:rsidRPr="0092392C">
              <w:rPr>
                <w:rFonts w:ascii="Times New Roman" w:hAnsi="Times New Roman" w:cs="Times New Roman"/>
                <w:sz w:val="20"/>
                <w:szCs w:val="20"/>
                <w:lang w:val="mt-MT"/>
              </w:rPr>
              <w:t>Music theory objectives and issues to be connected with students’ performance</w:t>
            </w:r>
          </w:p>
          <w:p w14:paraId="1964E2DB" w14:textId="77777777" w:rsidR="0092392C" w:rsidRPr="0092392C" w:rsidRDefault="0092392C" w:rsidP="0092392C">
            <w:pPr>
              <w:jc w:val="center"/>
              <w:rPr>
                <w:rFonts w:ascii="Times New Roman" w:hAnsi="Times New Roman" w:cs="Times New Roman"/>
                <w:sz w:val="20"/>
                <w:szCs w:val="20"/>
                <w:lang w:val="mt-MT"/>
              </w:rPr>
            </w:pPr>
          </w:p>
        </w:tc>
        <w:tc>
          <w:tcPr>
            <w:tcW w:w="3306" w:type="dxa"/>
          </w:tcPr>
          <w:p w14:paraId="4E5FB73C" w14:textId="77777777" w:rsidR="0092392C" w:rsidRPr="0092392C" w:rsidRDefault="0092392C" w:rsidP="0092392C">
            <w:pPr>
              <w:jc w:val="center"/>
              <w:rPr>
                <w:rFonts w:ascii="Times New Roman" w:hAnsi="Times New Roman" w:cs="Times New Roman"/>
                <w:sz w:val="20"/>
                <w:szCs w:val="20"/>
              </w:rPr>
            </w:pPr>
          </w:p>
          <w:p w14:paraId="4905642B" w14:textId="77777777" w:rsidR="0092392C" w:rsidRPr="0092392C" w:rsidRDefault="0092392C" w:rsidP="0092392C">
            <w:pPr>
              <w:jc w:val="center"/>
              <w:rPr>
                <w:rFonts w:ascii="Times New Roman" w:hAnsi="Times New Roman" w:cs="Times New Roman"/>
                <w:sz w:val="20"/>
                <w:szCs w:val="20"/>
                <w:lang w:val="mt-MT"/>
              </w:rPr>
            </w:pPr>
            <w:r w:rsidRPr="0092392C">
              <w:rPr>
                <w:rFonts w:ascii="Times New Roman" w:hAnsi="Times New Roman" w:cs="Times New Roman"/>
                <w:sz w:val="20"/>
                <w:szCs w:val="20"/>
                <w:lang w:val="mt-MT"/>
              </w:rPr>
              <w:t>New concepts to be introduced through students’ own compositions</w:t>
            </w:r>
          </w:p>
        </w:tc>
      </w:tr>
      <w:tr w:rsidR="0092392C" w:rsidRPr="0092392C" w14:paraId="3498E85A" w14:textId="77777777" w:rsidTr="0092392C">
        <w:trPr>
          <w:trHeight w:val="1384"/>
        </w:trPr>
        <w:tc>
          <w:tcPr>
            <w:tcW w:w="1588" w:type="dxa"/>
          </w:tcPr>
          <w:p w14:paraId="3BFE9045" w14:textId="77777777" w:rsidR="0092392C" w:rsidRPr="00F01E77" w:rsidRDefault="0092392C" w:rsidP="0092392C">
            <w:pPr>
              <w:jc w:val="center"/>
              <w:rPr>
                <w:rFonts w:ascii="Times New Roman" w:hAnsi="Times New Roman" w:cs="Times New Roman"/>
                <w:b/>
                <w:sz w:val="20"/>
                <w:szCs w:val="20"/>
              </w:rPr>
            </w:pPr>
          </w:p>
          <w:p w14:paraId="2FF1804F" w14:textId="77777777" w:rsidR="0092392C" w:rsidRPr="00F01E77" w:rsidRDefault="0092392C" w:rsidP="0092392C">
            <w:pPr>
              <w:jc w:val="center"/>
              <w:rPr>
                <w:rFonts w:ascii="Times New Roman" w:hAnsi="Times New Roman" w:cs="Times New Roman"/>
                <w:b/>
                <w:sz w:val="20"/>
                <w:szCs w:val="20"/>
                <w:lang w:val="mt-MT"/>
              </w:rPr>
            </w:pPr>
            <w:r w:rsidRPr="00F01E77">
              <w:rPr>
                <w:rFonts w:ascii="Times New Roman" w:hAnsi="Times New Roman" w:cs="Times New Roman"/>
                <w:b/>
                <w:sz w:val="20"/>
                <w:szCs w:val="20"/>
                <w:lang w:val="mt-MT"/>
              </w:rPr>
              <w:t>Paynter</w:t>
            </w:r>
          </w:p>
          <w:p w14:paraId="5ED416FC" w14:textId="77777777" w:rsidR="0092392C" w:rsidRPr="00F01E77" w:rsidRDefault="0092392C" w:rsidP="0092392C">
            <w:pPr>
              <w:jc w:val="center"/>
              <w:rPr>
                <w:rFonts w:ascii="Times New Roman" w:hAnsi="Times New Roman" w:cs="Times New Roman"/>
                <w:b/>
                <w:sz w:val="20"/>
                <w:szCs w:val="20"/>
              </w:rPr>
            </w:pPr>
          </w:p>
        </w:tc>
        <w:tc>
          <w:tcPr>
            <w:tcW w:w="1558" w:type="dxa"/>
          </w:tcPr>
          <w:p w14:paraId="0982BBE9" w14:textId="77777777" w:rsidR="0092392C" w:rsidRPr="0092392C" w:rsidRDefault="0092392C" w:rsidP="0092392C">
            <w:pPr>
              <w:jc w:val="center"/>
              <w:rPr>
                <w:rFonts w:ascii="Times New Roman" w:hAnsi="Times New Roman" w:cs="Times New Roman"/>
                <w:sz w:val="20"/>
                <w:szCs w:val="20"/>
              </w:rPr>
            </w:pPr>
          </w:p>
          <w:p w14:paraId="776F7E82" w14:textId="77777777" w:rsidR="0092392C" w:rsidRPr="0092392C" w:rsidRDefault="0092392C" w:rsidP="0092392C">
            <w:pPr>
              <w:jc w:val="center"/>
              <w:rPr>
                <w:rFonts w:ascii="Times New Roman" w:hAnsi="Times New Roman" w:cs="Times New Roman"/>
                <w:sz w:val="20"/>
                <w:szCs w:val="20"/>
                <w:lang w:val="mt-MT"/>
              </w:rPr>
            </w:pPr>
            <w:r w:rsidRPr="0092392C">
              <w:rPr>
                <w:rFonts w:ascii="Times New Roman" w:hAnsi="Times New Roman" w:cs="Times New Roman"/>
                <w:sz w:val="20"/>
                <w:szCs w:val="20"/>
                <w:lang w:val="mt-MT"/>
              </w:rPr>
              <w:t>Making-up music</w:t>
            </w:r>
          </w:p>
          <w:p w14:paraId="0B552928" w14:textId="77777777" w:rsidR="0092392C" w:rsidRPr="0092392C" w:rsidRDefault="0092392C" w:rsidP="0092392C">
            <w:pPr>
              <w:jc w:val="center"/>
              <w:rPr>
                <w:rFonts w:ascii="Times New Roman" w:hAnsi="Times New Roman" w:cs="Times New Roman"/>
                <w:sz w:val="20"/>
                <w:szCs w:val="20"/>
                <w:lang w:val="mt-MT"/>
              </w:rPr>
            </w:pPr>
          </w:p>
        </w:tc>
        <w:tc>
          <w:tcPr>
            <w:tcW w:w="2832" w:type="dxa"/>
          </w:tcPr>
          <w:p w14:paraId="5D18949C" w14:textId="77777777" w:rsidR="0092392C" w:rsidRPr="0092392C" w:rsidRDefault="0092392C" w:rsidP="0092392C">
            <w:pPr>
              <w:jc w:val="center"/>
              <w:rPr>
                <w:rFonts w:ascii="Times New Roman" w:hAnsi="Times New Roman" w:cs="Times New Roman"/>
                <w:sz w:val="20"/>
                <w:szCs w:val="20"/>
              </w:rPr>
            </w:pPr>
          </w:p>
          <w:p w14:paraId="1309FD8A" w14:textId="77777777" w:rsidR="0092392C" w:rsidRPr="0092392C" w:rsidRDefault="0092392C" w:rsidP="0092392C">
            <w:pPr>
              <w:jc w:val="center"/>
              <w:rPr>
                <w:rFonts w:ascii="Times New Roman" w:hAnsi="Times New Roman" w:cs="Times New Roman"/>
                <w:sz w:val="20"/>
                <w:szCs w:val="20"/>
                <w:lang w:val="mt-MT"/>
              </w:rPr>
            </w:pPr>
            <w:r w:rsidRPr="0092392C">
              <w:rPr>
                <w:rFonts w:ascii="Times New Roman" w:hAnsi="Times New Roman" w:cs="Times New Roman"/>
                <w:sz w:val="20"/>
                <w:szCs w:val="20"/>
                <w:lang w:val="mt-MT"/>
              </w:rPr>
              <w:t>Composition and improvisation</w:t>
            </w:r>
          </w:p>
        </w:tc>
        <w:tc>
          <w:tcPr>
            <w:tcW w:w="3306" w:type="dxa"/>
          </w:tcPr>
          <w:p w14:paraId="01505AF2" w14:textId="77777777" w:rsidR="0092392C" w:rsidRPr="0092392C" w:rsidRDefault="0092392C" w:rsidP="0092392C">
            <w:pPr>
              <w:jc w:val="center"/>
              <w:rPr>
                <w:rFonts w:ascii="Times New Roman" w:hAnsi="Times New Roman" w:cs="Times New Roman"/>
                <w:sz w:val="20"/>
                <w:szCs w:val="20"/>
              </w:rPr>
            </w:pPr>
          </w:p>
          <w:p w14:paraId="02BDB828" w14:textId="77777777" w:rsidR="0092392C" w:rsidRPr="0092392C" w:rsidRDefault="0092392C" w:rsidP="0092392C">
            <w:pPr>
              <w:jc w:val="center"/>
              <w:rPr>
                <w:rFonts w:ascii="Times New Roman" w:hAnsi="Times New Roman" w:cs="Times New Roman"/>
                <w:sz w:val="20"/>
                <w:szCs w:val="20"/>
                <w:lang w:val="mt-MT"/>
              </w:rPr>
            </w:pPr>
            <w:r w:rsidRPr="0092392C">
              <w:rPr>
                <w:rFonts w:ascii="Times New Roman" w:hAnsi="Times New Roman" w:cs="Times New Roman"/>
                <w:sz w:val="20"/>
                <w:szCs w:val="20"/>
                <w:lang w:val="mt-MT"/>
              </w:rPr>
              <w:t>Curriculum to integrate both technical and creative goals of composition and improvisation</w:t>
            </w:r>
          </w:p>
          <w:p w14:paraId="434E7986" w14:textId="77777777" w:rsidR="0092392C" w:rsidRPr="0092392C" w:rsidRDefault="0092392C" w:rsidP="0092392C">
            <w:pPr>
              <w:jc w:val="center"/>
              <w:rPr>
                <w:rFonts w:ascii="Times New Roman" w:hAnsi="Times New Roman" w:cs="Times New Roman"/>
                <w:sz w:val="20"/>
                <w:szCs w:val="20"/>
                <w:lang w:val="mt-MT"/>
              </w:rPr>
            </w:pPr>
          </w:p>
        </w:tc>
      </w:tr>
      <w:tr w:rsidR="0092392C" w:rsidRPr="0092392C" w14:paraId="20E33663" w14:textId="77777777" w:rsidTr="0092392C">
        <w:trPr>
          <w:trHeight w:val="1680"/>
        </w:trPr>
        <w:tc>
          <w:tcPr>
            <w:tcW w:w="1588" w:type="dxa"/>
          </w:tcPr>
          <w:p w14:paraId="691687AE" w14:textId="77777777" w:rsidR="0092392C" w:rsidRPr="00F01E77" w:rsidRDefault="0092392C" w:rsidP="0092392C">
            <w:pPr>
              <w:jc w:val="center"/>
              <w:rPr>
                <w:rFonts w:ascii="Times New Roman" w:hAnsi="Times New Roman" w:cs="Times New Roman"/>
                <w:b/>
                <w:sz w:val="20"/>
                <w:szCs w:val="20"/>
              </w:rPr>
            </w:pPr>
          </w:p>
          <w:p w14:paraId="206006E3" w14:textId="77777777" w:rsidR="0092392C" w:rsidRPr="00F01E77" w:rsidRDefault="0092392C" w:rsidP="0092392C">
            <w:pPr>
              <w:jc w:val="center"/>
              <w:rPr>
                <w:rFonts w:ascii="Times New Roman" w:hAnsi="Times New Roman" w:cs="Times New Roman"/>
                <w:b/>
                <w:sz w:val="20"/>
                <w:szCs w:val="20"/>
                <w:lang w:val="mt-MT"/>
              </w:rPr>
            </w:pPr>
            <w:r w:rsidRPr="00F01E77">
              <w:rPr>
                <w:rFonts w:ascii="Times New Roman" w:hAnsi="Times New Roman" w:cs="Times New Roman"/>
                <w:b/>
                <w:sz w:val="20"/>
                <w:szCs w:val="20"/>
                <w:lang w:val="mt-MT"/>
              </w:rPr>
              <w:t>Gordon</w:t>
            </w:r>
          </w:p>
          <w:p w14:paraId="1EF502CA" w14:textId="77777777" w:rsidR="0092392C" w:rsidRPr="00F01E77" w:rsidRDefault="0092392C" w:rsidP="0092392C">
            <w:pPr>
              <w:jc w:val="center"/>
              <w:rPr>
                <w:rFonts w:ascii="Times New Roman" w:hAnsi="Times New Roman" w:cs="Times New Roman"/>
                <w:b/>
                <w:sz w:val="20"/>
                <w:szCs w:val="20"/>
              </w:rPr>
            </w:pPr>
          </w:p>
        </w:tc>
        <w:tc>
          <w:tcPr>
            <w:tcW w:w="1558" w:type="dxa"/>
          </w:tcPr>
          <w:p w14:paraId="3878CE6F" w14:textId="77777777" w:rsidR="0092392C" w:rsidRPr="0092392C" w:rsidRDefault="0092392C" w:rsidP="0092392C">
            <w:pPr>
              <w:jc w:val="center"/>
              <w:rPr>
                <w:rFonts w:ascii="Times New Roman" w:hAnsi="Times New Roman" w:cs="Times New Roman"/>
                <w:sz w:val="20"/>
                <w:szCs w:val="20"/>
              </w:rPr>
            </w:pPr>
          </w:p>
          <w:p w14:paraId="0D944401" w14:textId="77777777" w:rsidR="0092392C" w:rsidRPr="0092392C" w:rsidRDefault="0092392C" w:rsidP="0092392C">
            <w:pPr>
              <w:jc w:val="center"/>
              <w:rPr>
                <w:rFonts w:ascii="Times New Roman" w:hAnsi="Times New Roman" w:cs="Times New Roman"/>
                <w:sz w:val="20"/>
                <w:szCs w:val="20"/>
                <w:lang w:val="mt-MT"/>
              </w:rPr>
            </w:pPr>
            <w:r w:rsidRPr="0092392C">
              <w:rPr>
                <w:rFonts w:ascii="Times New Roman" w:hAnsi="Times New Roman" w:cs="Times New Roman"/>
                <w:sz w:val="20"/>
                <w:szCs w:val="20"/>
                <w:lang w:val="mt-MT"/>
              </w:rPr>
              <w:t>Audiation</w:t>
            </w:r>
          </w:p>
        </w:tc>
        <w:tc>
          <w:tcPr>
            <w:tcW w:w="2832" w:type="dxa"/>
          </w:tcPr>
          <w:p w14:paraId="0C019F60" w14:textId="77777777" w:rsidR="0092392C" w:rsidRPr="0092392C" w:rsidRDefault="0092392C" w:rsidP="0092392C">
            <w:pPr>
              <w:jc w:val="center"/>
              <w:rPr>
                <w:rFonts w:ascii="Times New Roman" w:hAnsi="Times New Roman" w:cs="Times New Roman"/>
                <w:sz w:val="20"/>
                <w:szCs w:val="20"/>
              </w:rPr>
            </w:pPr>
          </w:p>
          <w:p w14:paraId="354BE484" w14:textId="77777777" w:rsidR="0092392C" w:rsidRPr="0092392C" w:rsidRDefault="0092392C" w:rsidP="0092392C">
            <w:pPr>
              <w:jc w:val="center"/>
              <w:rPr>
                <w:rFonts w:ascii="Times New Roman" w:hAnsi="Times New Roman" w:cs="Times New Roman"/>
                <w:sz w:val="20"/>
                <w:szCs w:val="20"/>
                <w:lang w:val="mt-MT"/>
              </w:rPr>
            </w:pPr>
            <w:r w:rsidRPr="0092392C">
              <w:rPr>
                <w:rFonts w:ascii="Times New Roman" w:hAnsi="Times New Roman" w:cs="Times New Roman"/>
                <w:sz w:val="20"/>
                <w:szCs w:val="20"/>
                <w:lang w:val="mt-MT"/>
              </w:rPr>
              <w:t>Music aptitude and achievement are dependent on audiation</w:t>
            </w:r>
          </w:p>
          <w:p w14:paraId="3B8A7019" w14:textId="77777777" w:rsidR="0092392C" w:rsidRPr="0092392C" w:rsidRDefault="0092392C" w:rsidP="0092392C">
            <w:pPr>
              <w:jc w:val="center"/>
              <w:rPr>
                <w:rFonts w:ascii="Times New Roman" w:hAnsi="Times New Roman" w:cs="Times New Roman"/>
                <w:sz w:val="20"/>
                <w:szCs w:val="20"/>
                <w:lang w:val="mt-MT"/>
              </w:rPr>
            </w:pPr>
          </w:p>
        </w:tc>
        <w:tc>
          <w:tcPr>
            <w:tcW w:w="3306" w:type="dxa"/>
          </w:tcPr>
          <w:p w14:paraId="48FB483F" w14:textId="77777777" w:rsidR="0092392C" w:rsidRPr="0092392C" w:rsidRDefault="0092392C" w:rsidP="0092392C">
            <w:pPr>
              <w:jc w:val="center"/>
              <w:rPr>
                <w:rFonts w:ascii="Times New Roman" w:hAnsi="Times New Roman" w:cs="Times New Roman"/>
                <w:sz w:val="20"/>
                <w:szCs w:val="20"/>
              </w:rPr>
            </w:pPr>
          </w:p>
          <w:p w14:paraId="6B0F7891" w14:textId="77777777" w:rsidR="0092392C" w:rsidRPr="0092392C" w:rsidRDefault="0092392C" w:rsidP="0092392C">
            <w:pPr>
              <w:jc w:val="center"/>
              <w:rPr>
                <w:rFonts w:ascii="Times New Roman" w:hAnsi="Times New Roman" w:cs="Times New Roman"/>
                <w:sz w:val="20"/>
                <w:szCs w:val="20"/>
                <w:lang w:val="mt-MT"/>
              </w:rPr>
            </w:pPr>
            <w:r w:rsidRPr="0092392C">
              <w:rPr>
                <w:rFonts w:ascii="Times New Roman" w:hAnsi="Times New Roman" w:cs="Times New Roman"/>
                <w:sz w:val="20"/>
                <w:szCs w:val="20"/>
                <w:lang w:val="mt-MT"/>
              </w:rPr>
              <w:t>Audiation is the key for singing, notating, and improvisation skills. Musicianship depends on the ability to audiate.</w:t>
            </w:r>
          </w:p>
          <w:p w14:paraId="4B915128" w14:textId="77777777" w:rsidR="0092392C" w:rsidRPr="0092392C" w:rsidRDefault="0092392C" w:rsidP="0092392C">
            <w:pPr>
              <w:jc w:val="center"/>
              <w:rPr>
                <w:rFonts w:ascii="Times New Roman" w:hAnsi="Times New Roman" w:cs="Times New Roman"/>
                <w:sz w:val="20"/>
                <w:szCs w:val="20"/>
                <w:lang w:val="mt-MT"/>
              </w:rPr>
            </w:pPr>
          </w:p>
        </w:tc>
      </w:tr>
      <w:tr w:rsidR="0092392C" w:rsidRPr="0092392C" w14:paraId="5648CC09" w14:textId="77777777" w:rsidTr="0092392C">
        <w:trPr>
          <w:trHeight w:val="1504"/>
        </w:trPr>
        <w:tc>
          <w:tcPr>
            <w:tcW w:w="1588" w:type="dxa"/>
          </w:tcPr>
          <w:p w14:paraId="47AA390C" w14:textId="77777777" w:rsidR="0092392C" w:rsidRPr="00F01E77" w:rsidRDefault="0092392C" w:rsidP="0092392C">
            <w:pPr>
              <w:jc w:val="center"/>
              <w:rPr>
                <w:rFonts w:ascii="Times New Roman" w:hAnsi="Times New Roman" w:cs="Times New Roman"/>
                <w:b/>
                <w:sz w:val="20"/>
                <w:szCs w:val="20"/>
              </w:rPr>
            </w:pPr>
          </w:p>
          <w:p w14:paraId="685B6D54" w14:textId="77777777" w:rsidR="0092392C" w:rsidRPr="00F01E77" w:rsidRDefault="0092392C" w:rsidP="0092392C">
            <w:pPr>
              <w:jc w:val="center"/>
              <w:rPr>
                <w:rFonts w:ascii="Times New Roman" w:hAnsi="Times New Roman" w:cs="Times New Roman"/>
                <w:b/>
                <w:sz w:val="20"/>
                <w:szCs w:val="20"/>
                <w:lang w:val="mt-MT"/>
              </w:rPr>
            </w:pPr>
            <w:r w:rsidRPr="00F01E77">
              <w:rPr>
                <w:rFonts w:ascii="Times New Roman" w:hAnsi="Times New Roman" w:cs="Times New Roman"/>
                <w:b/>
                <w:sz w:val="20"/>
                <w:szCs w:val="20"/>
                <w:lang w:val="mt-MT"/>
              </w:rPr>
              <w:t>Jorgensen</w:t>
            </w:r>
          </w:p>
          <w:p w14:paraId="167E25E8" w14:textId="77777777" w:rsidR="0092392C" w:rsidRPr="00F01E77" w:rsidRDefault="0092392C" w:rsidP="0092392C">
            <w:pPr>
              <w:jc w:val="center"/>
              <w:rPr>
                <w:rFonts w:ascii="Times New Roman" w:hAnsi="Times New Roman" w:cs="Times New Roman"/>
                <w:b/>
                <w:sz w:val="20"/>
                <w:szCs w:val="20"/>
              </w:rPr>
            </w:pPr>
          </w:p>
        </w:tc>
        <w:tc>
          <w:tcPr>
            <w:tcW w:w="1558" w:type="dxa"/>
          </w:tcPr>
          <w:p w14:paraId="0080E876" w14:textId="77777777" w:rsidR="0092392C" w:rsidRPr="0092392C" w:rsidRDefault="0092392C" w:rsidP="0092392C">
            <w:pPr>
              <w:jc w:val="center"/>
              <w:rPr>
                <w:rFonts w:ascii="Times New Roman" w:hAnsi="Times New Roman" w:cs="Times New Roman"/>
                <w:sz w:val="20"/>
                <w:szCs w:val="20"/>
              </w:rPr>
            </w:pPr>
          </w:p>
          <w:p w14:paraId="6C62ACAA" w14:textId="77777777" w:rsidR="0092392C" w:rsidRPr="0092392C" w:rsidRDefault="0092392C" w:rsidP="0092392C">
            <w:pPr>
              <w:jc w:val="center"/>
              <w:rPr>
                <w:rFonts w:ascii="Times New Roman" w:hAnsi="Times New Roman" w:cs="Times New Roman"/>
                <w:sz w:val="20"/>
                <w:szCs w:val="20"/>
                <w:lang w:val="mt-MT"/>
              </w:rPr>
            </w:pPr>
            <w:r w:rsidRPr="0092392C">
              <w:rPr>
                <w:rFonts w:ascii="Times New Roman" w:hAnsi="Times New Roman" w:cs="Times New Roman"/>
                <w:sz w:val="20"/>
                <w:szCs w:val="20"/>
                <w:lang w:val="mt-MT"/>
              </w:rPr>
              <w:t>Theory and practice in dialogue</w:t>
            </w:r>
          </w:p>
          <w:p w14:paraId="2086DFA3" w14:textId="77777777" w:rsidR="0092392C" w:rsidRPr="0092392C" w:rsidRDefault="0092392C" w:rsidP="0092392C">
            <w:pPr>
              <w:jc w:val="center"/>
              <w:rPr>
                <w:rFonts w:ascii="Times New Roman" w:hAnsi="Times New Roman" w:cs="Times New Roman"/>
                <w:sz w:val="20"/>
                <w:szCs w:val="20"/>
                <w:lang w:val="mt-MT"/>
              </w:rPr>
            </w:pPr>
          </w:p>
        </w:tc>
        <w:tc>
          <w:tcPr>
            <w:tcW w:w="2832" w:type="dxa"/>
          </w:tcPr>
          <w:p w14:paraId="713E2230" w14:textId="77777777" w:rsidR="0092392C" w:rsidRPr="0092392C" w:rsidRDefault="0092392C" w:rsidP="0092392C">
            <w:pPr>
              <w:jc w:val="center"/>
              <w:rPr>
                <w:rFonts w:ascii="Times New Roman" w:hAnsi="Times New Roman" w:cs="Times New Roman"/>
                <w:sz w:val="20"/>
                <w:szCs w:val="20"/>
              </w:rPr>
            </w:pPr>
          </w:p>
          <w:p w14:paraId="77B2918E" w14:textId="77777777" w:rsidR="0092392C" w:rsidRPr="0092392C" w:rsidRDefault="0092392C" w:rsidP="0092392C">
            <w:pPr>
              <w:jc w:val="center"/>
              <w:rPr>
                <w:rFonts w:ascii="Times New Roman" w:hAnsi="Times New Roman" w:cs="Times New Roman"/>
                <w:sz w:val="20"/>
                <w:szCs w:val="20"/>
                <w:lang w:val="mt-MT"/>
              </w:rPr>
            </w:pPr>
            <w:r w:rsidRPr="0092392C">
              <w:rPr>
                <w:rFonts w:ascii="Times New Roman" w:hAnsi="Times New Roman" w:cs="Times New Roman"/>
                <w:sz w:val="20"/>
                <w:szCs w:val="20"/>
                <w:lang w:val="mt-MT"/>
              </w:rPr>
              <w:t>Comprehensive musicianship</w:t>
            </w:r>
          </w:p>
        </w:tc>
        <w:tc>
          <w:tcPr>
            <w:tcW w:w="3306" w:type="dxa"/>
          </w:tcPr>
          <w:p w14:paraId="1886FA30" w14:textId="77777777" w:rsidR="0092392C" w:rsidRPr="0092392C" w:rsidRDefault="0092392C" w:rsidP="0092392C">
            <w:pPr>
              <w:jc w:val="center"/>
              <w:rPr>
                <w:rFonts w:ascii="Times New Roman" w:hAnsi="Times New Roman" w:cs="Times New Roman"/>
                <w:sz w:val="20"/>
                <w:szCs w:val="20"/>
              </w:rPr>
            </w:pPr>
          </w:p>
          <w:p w14:paraId="0D38B1D2" w14:textId="77777777" w:rsidR="0092392C" w:rsidRPr="0092392C" w:rsidRDefault="0092392C" w:rsidP="0092392C">
            <w:pPr>
              <w:jc w:val="center"/>
              <w:rPr>
                <w:rFonts w:ascii="Times New Roman" w:hAnsi="Times New Roman" w:cs="Times New Roman"/>
                <w:sz w:val="20"/>
                <w:szCs w:val="20"/>
                <w:lang w:val="mt-MT"/>
              </w:rPr>
            </w:pPr>
            <w:r w:rsidRPr="0092392C">
              <w:rPr>
                <w:rFonts w:ascii="Times New Roman" w:hAnsi="Times New Roman" w:cs="Times New Roman"/>
                <w:sz w:val="20"/>
                <w:szCs w:val="20"/>
                <w:lang w:val="mt-MT"/>
              </w:rPr>
              <w:t>Composing, performing and listening: central tenets in music theory teaching.</w:t>
            </w:r>
          </w:p>
          <w:p w14:paraId="530A8979" w14:textId="77777777" w:rsidR="0092392C" w:rsidRPr="0092392C" w:rsidRDefault="0092392C" w:rsidP="0092392C">
            <w:pPr>
              <w:jc w:val="center"/>
              <w:rPr>
                <w:rFonts w:ascii="Times New Roman" w:hAnsi="Times New Roman" w:cs="Times New Roman"/>
                <w:sz w:val="20"/>
                <w:szCs w:val="20"/>
                <w:lang w:val="mt-MT"/>
              </w:rPr>
            </w:pPr>
          </w:p>
        </w:tc>
      </w:tr>
      <w:tr w:rsidR="0092392C" w:rsidRPr="0092392C" w14:paraId="6EDF75D4" w14:textId="77777777" w:rsidTr="0092392C">
        <w:trPr>
          <w:trHeight w:val="1710"/>
        </w:trPr>
        <w:tc>
          <w:tcPr>
            <w:tcW w:w="1588" w:type="dxa"/>
          </w:tcPr>
          <w:p w14:paraId="41C85062" w14:textId="77777777" w:rsidR="0092392C" w:rsidRPr="00F01E77" w:rsidRDefault="0092392C" w:rsidP="0092392C">
            <w:pPr>
              <w:jc w:val="center"/>
              <w:rPr>
                <w:rFonts w:ascii="Times New Roman" w:hAnsi="Times New Roman" w:cs="Times New Roman"/>
                <w:b/>
                <w:sz w:val="20"/>
                <w:szCs w:val="20"/>
              </w:rPr>
            </w:pPr>
            <w:r w:rsidRPr="00F01E77">
              <w:rPr>
                <w:rFonts w:ascii="Times New Roman" w:hAnsi="Times New Roman" w:cs="Times New Roman"/>
                <w:b/>
                <w:sz w:val="20"/>
                <w:szCs w:val="20"/>
              </w:rPr>
              <w:t xml:space="preserve">Green </w:t>
            </w:r>
          </w:p>
        </w:tc>
        <w:tc>
          <w:tcPr>
            <w:tcW w:w="1558" w:type="dxa"/>
          </w:tcPr>
          <w:p w14:paraId="3CC094A5" w14:textId="77777777" w:rsidR="0092392C" w:rsidRPr="0092392C" w:rsidRDefault="0092392C" w:rsidP="0092392C">
            <w:pPr>
              <w:jc w:val="center"/>
              <w:rPr>
                <w:rFonts w:ascii="Times New Roman" w:hAnsi="Times New Roman" w:cs="Times New Roman"/>
                <w:sz w:val="20"/>
                <w:szCs w:val="20"/>
              </w:rPr>
            </w:pPr>
            <w:r w:rsidRPr="0092392C">
              <w:rPr>
                <w:rFonts w:ascii="Times New Roman" w:hAnsi="Times New Roman" w:cs="Times New Roman"/>
                <w:sz w:val="20"/>
                <w:szCs w:val="20"/>
              </w:rPr>
              <w:t xml:space="preserve">Informal learning and non-formal teaching </w:t>
            </w:r>
          </w:p>
        </w:tc>
        <w:tc>
          <w:tcPr>
            <w:tcW w:w="2832" w:type="dxa"/>
          </w:tcPr>
          <w:p w14:paraId="43135E00" w14:textId="77777777" w:rsidR="0092392C" w:rsidRPr="0092392C" w:rsidRDefault="0092392C" w:rsidP="0092392C">
            <w:pPr>
              <w:jc w:val="center"/>
              <w:rPr>
                <w:rFonts w:ascii="Times New Roman" w:hAnsi="Times New Roman" w:cs="Times New Roman"/>
                <w:sz w:val="20"/>
                <w:szCs w:val="20"/>
              </w:rPr>
            </w:pPr>
            <w:r w:rsidRPr="0092392C">
              <w:rPr>
                <w:rFonts w:ascii="Times New Roman" w:hAnsi="Times New Roman" w:cs="Times New Roman"/>
                <w:sz w:val="20"/>
                <w:szCs w:val="20"/>
              </w:rPr>
              <w:t>Student-cent</w:t>
            </w:r>
            <w:r w:rsidRPr="0092392C">
              <w:rPr>
                <w:rFonts w:ascii="Times New Roman" w:hAnsi="Times New Roman" w:cs="Times New Roman"/>
                <w:sz w:val="20"/>
                <w:szCs w:val="20"/>
                <w:lang w:val="mt-MT"/>
              </w:rPr>
              <w:t>e</w:t>
            </w:r>
            <w:r w:rsidRPr="0092392C">
              <w:rPr>
                <w:rFonts w:ascii="Times New Roman" w:hAnsi="Times New Roman" w:cs="Times New Roman"/>
                <w:sz w:val="20"/>
                <w:szCs w:val="20"/>
              </w:rPr>
              <w:t>red; enquiry-based; influenced by popular musicians’ learning</w:t>
            </w:r>
          </w:p>
        </w:tc>
        <w:tc>
          <w:tcPr>
            <w:tcW w:w="3306" w:type="dxa"/>
          </w:tcPr>
          <w:p w14:paraId="5909FA98" w14:textId="77777777" w:rsidR="0092392C" w:rsidRPr="0092392C" w:rsidRDefault="0092392C" w:rsidP="0092392C">
            <w:pPr>
              <w:jc w:val="center"/>
              <w:rPr>
                <w:rFonts w:ascii="Times New Roman" w:hAnsi="Times New Roman" w:cs="Times New Roman"/>
                <w:sz w:val="20"/>
                <w:szCs w:val="20"/>
              </w:rPr>
            </w:pPr>
            <w:r w:rsidRPr="0092392C">
              <w:rPr>
                <w:rFonts w:ascii="Times New Roman" w:hAnsi="Times New Roman" w:cs="Times New Roman"/>
                <w:sz w:val="20"/>
                <w:szCs w:val="20"/>
              </w:rPr>
              <w:t>Learning by ear from recordings; non-formal teaching; vernacular music repertoire; integration of composing, performing, listening, arranging during the learning process</w:t>
            </w:r>
          </w:p>
        </w:tc>
      </w:tr>
    </w:tbl>
    <w:p w14:paraId="7C554D8C" w14:textId="77777777" w:rsidR="00424F40" w:rsidRPr="007D6719" w:rsidRDefault="00424F40" w:rsidP="007D6719">
      <w:pPr>
        <w:rPr>
          <w:rFonts w:ascii="Times New Roman" w:hAnsi="Times New Roman" w:cs="Times New Roman"/>
          <w:sz w:val="24"/>
          <w:szCs w:val="24"/>
          <w:lang w:val="mt-MT"/>
        </w:rPr>
      </w:pPr>
    </w:p>
    <w:p w14:paraId="57EB1622" w14:textId="28590D8B" w:rsidR="008D42A5" w:rsidRPr="004E06B2" w:rsidRDefault="00AF7D8D" w:rsidP="005A05F2">
      <w:pPr>
        <w:pStyle w:val="Heading3"/>
        <w:rPr>
          <w:rFonts w:ascii="Times New Roman" w:hAnsi="Times New Roman" w:cs="Times New Roman"/>
          <w:color w:val="auto"/>
          <w:sz w:val="24"/>
          <w:szCs w:val="24"/>
          <w:lang w:val="mt-MT"/>
        </w:rPr>
      </w:pPr>
      <w:bookmarkStart w:id="81" w:name="_Toc79847808"/>
      <w:bookmarkStart w:id="82" w:name="_Toc81645421"/>
      <w:bookmarkStart w:id="83" w:name="_Toc81646191"/>
      <w:bookmarkStart w:id="84" w:name="_Toc82447227"/>
      <w:bookmarkStart w:id="85" w:name="_Toc115349168"/>
      <w:bookmarkStart w:id="86" w:name="_Toc63860771"/>
      <w:r w:rsidRPr="004E06B2">
        <w:rPr>
          <w:rFonts w:ascii="Times New Roman" w:hAnsi="Times New Roman" w:cs="Times New Roman"/>
          <w:color w:val="auto"/>
          <w:sz w:val="24"/>
          <w:szCs w:val="24"/>
          <w:lang w:val="mt-MT"/>
        </w:rPr>
        <w:t xml:space="preserve">Table 3.1: </w:t>
      </w:r>
      <w:r w:rsidR="008D42A5" w:rsidRPr="004E06B2">
        <w:rPr>
          <w:rFonts w:ascii="Times New Roman" w:hAnsi="Times New Roman" w:cs="Times New Roman"/>
          <w:color w:val="auto"/>
          <w:sz w:val="24"/>
          <w:szCs w:val="24"/>
          <w:lang w:val="mt-MT"/>
        </w:rPr>
        <w:t xml:space="preserve">Application of music education Theories to music theory teaching and  </w:t>
      </w:r>
      <w:r w:rsidRPr="004E06B2">
        <w:rPr>
          <w:rFonts w:ascii="Times New Roman" w:hAnsi="Times New Roman" w:cs="Times New Roman"/>
          <w:color w:val="auto"/>
          <w:sz w:val="24"/>
          <w:szCs w:val="24"/>
          <w:lang w:val="mt-MT"/>
        </w:rPr>
        <w:t xml:space="preserve"> </w:t>
      </w:r>
      <w:r w:rsidR="008D42A5" w:rsidRPr="004E06B2">
        <w:rPr>
          <w:rFonts w:ascii="Times New Roman" w:hAnsi="Times New Roman" w:cs="Times New Roman"/>
          <w:color w:val="auto"/>
          <w:sz w:val="24"/>
          <w:szCs w:val="24"/>
          <w:lang w:val="mt-MT"/>
        </w:rPr>
        <w:t>learning in Higher Education</w:t>
      </w:r>
      <w:bookmarkEnd w:id="81"/>
      <w:bookmarkEnd w:id="82"/>
      <w:bookmarkEnd w:id="83"/>
      <w:bookmarkEnd w:id="84"/>
      <w:bookmarkEnd w:id="85"/>
    </w:p>
    <w:p w14:paraId="1C380C92" w14:textId="77777777" w:rsidR="008D42A5" w:rsidRPr="008D42A5" w:rsidRDefault="008D42A5" w:rsidP="008D42A5">
      <w:pPr>
        <w:rPr>
          <w:lang w:val="mt-MT" w:eastAsia="en-GB"/>
        </w:rPr>
      </w:pPr>
    </w:p>
    <w:p w14:paraId="07F86327" w14:textId="628D95C3" w:rsidR="00097FDC" w:rsidRDefault="005941A8" w:rsidP="005941A8">
      <w:pPr>
        <w:pStyle w:val="Heading1"/>
        <w:spacing w:line="480" w:lineRule="auto"/>
        <w:rPr>
          <w:rFonts w:ascii="Times New Roman" w:eastAsiaTheme="minorEastAsia" w:hAnsi="Times New Roman"/>
          <w:color w:val="auto"/>
          <w:sz w:val="24"/>
          <w:szCs w:val="24"/>
          <w:lang w:val="mt-MT" w:eastAsia="en-GB"/>
        </w:rPr>
      </w:pPr>
      <w:bookmarkStart w:id="87" w:name="_Toc115349169"/>
      <w:r w:rsidRPr="005941A8">
        <w:rPr>
          <w:rFonts w:ascii="Times New Roman" w:eastAsiaTheme="minorEastAsia" w:hAnsi="Times New Roman"/>
          <w:color w:val="auto"/>
          <w:sz w:val="24"/>
          <w:szCs w:val="24"/>
          <w:lang w:val="mt-MT" w:eastAsia="en-GB"/>
        </w:rPr>
        <w:lastRenderedPageBreak/>
        <w:t>3.9 CHAPTER SUMMARY</w:t>
      </w:r>
      <w:bookmarkEnd w:id="86"/>
      <w:bookmarkEnd w:id="87"/>
      <w:r w:rsidRPr="005941A8">
        <w:rPr>
          <w:rFonts w:ascii="Times New Roman" w:eastAsiaTheme="minorEastAsia" w:hAnsi="Times New Roman"/>
          <w:color w:val="auto"/>
          <w:sz w:val="24"/>
          <w:szCs w:val="24"/>
          <w:lang w:val="mt-MT" w:eastAsia="en-GB"/>
        </w:rPr>
        <w:t xml:space="preserve"> </w:t>
      </w:r>
    </w:p>
    <w:p w14:paraId="6CB734E0" w14:textId="77777777" w:rsidR="005941A8" w:rsidRPr="005941A8" w:rsidRDefault="005941A8" w:rsidP="005941A8">
      <w:pPr>
        <w:spacing w:after="0"/>
        <w:rPr>
          <w:rFonts w:ascii="Times New Roman" w:hAnsi="Times New Roman" w:cs="Times New Roman"/>
          <w:sz w:val="24"/>
          <w:szCs w:val="24"/>
          <w:lang w:val="mt-MT" w:eastAsia="en-GB"/>
        </w:rPr>
      </w:pPr>
    </w:p>
    <w:p w14:paraId="23F1F607" w14:textId="42EDF661" w:rsidR="00097FDC" w:rsidRDefault="00097FDC" w:rsidP="00265DF9">
      <w:pPr>
        <w:spacing w:after="0" w:line="480" w:lineRule="auto"/>
        <w:ind w:right="-46"/>
        <w:jc w:val="both"/>
        <w:rPr>
          <w:rFonts w:ascii="Times New Roman" w:eastAsiaTheme="minorEastAsia" w:hAnsi="Times New Roman" w:cs="Times New Roman"/>
          <w:sz w:val="24"/>
          <w:szCs w:val="24"/>
          <w:lang w:val="mt-MT" w:eastAsia="en-GB"/>
        </w:rPr>
      </w:pPr>
      <w:r>
        <w:rPr>
          <w:rFonts w:ascii="Times New Roman" w:eastAsiaTheme="minorEastAsia" w:hAnsi="Times New Roman" w:cs="Times New Roman"/>
          <w:sz w:val="24"/>
          <w:szCs w:val="24"/>
          <w:lang w:val="mt-MT" w:eastAsia="en-GB"/>
        </w:rPr>
        <w:t xml:space="preserve">This chapter explored seven philosophical approaches to music education and connected them to music theory teaching </w:t>
      </w:r>
      <w:r w:rsidR="00E47766">
        <w:rPr>
          <w:rFonts w:ascii="Times New Roman" w:eastAsiaTheme="minorEastAsia" w:hAnsi="Times New Roman" w:cs="Times New Roman"/>
          <w:sz w:val="24"/>
          <w:szCs w:val="24"/>
          <w:lang w:val="mt-MT" w:eastAsia="en-GB"/>
        </w:rPr>
        <w:t xml:space="preserve">and learning </w:t>
      </w:r>
      <w:r>
        <w:rPr>
          <w:rFonts w:ascii="Times New Roman" w:eastAsiaTheme="minorEastAsia" w:hAnsi="Times New Roman" w:cs="Times New Roman"/>
          <w:sz w:val="24"/>
          <w:szCs w:val="24"/>
          <w:lang w:val="mt-MT" w:eastAsia="en-GB"/>
        </w:rPr>
        <w:t>in Higher Education, with the aim to underscore the importance for every teacher to identify their own belief about the role that music theory can play in a curriculum in Higher Education and by extension in each learner’s musical journey</w:t>
      </w:r>
      <w:r w:rsidRPr="00995445">
        <w:rPr>
          <w:rFonts w:ascii="Times New Roman" w:eastAsiaTheme="minorEastAsia" w:hAnsi="Times New Roman" w:cs="Times New Roman"/>
          <w:sz w:val="24"/>
          <w:szCs w:val="24"/>
          <w:lang w:val="mt-MT" w:eastAsia="en-GB"/>
        </w:rPr>
        <w:t xml:space="preserve">. </w:t>
      </w:r>
      <w:r w:rsidRPr="00995445">
        <w:rPr>
          <w:rFonts w:ascii="Times New Roman" w:hAnsi="Times New Roman" w:cs="Times New Roman"/>
          <w:sz w:val="24"/>
          <w:szCs w:val="24"/>
          <w:lang w:val="mt-MT"/>
        </w:rPr>
        <w:t>Reimer, Elliot, Swanwick, Paynter, Gordon,</w:t>
      </w:r>
      <w:r>
        <w:rPr>
          <w:rFonts w:ascii="Times New Roman" w:hAnsi="Times New Roman" w:cs="Times New Roman"/>
          <w:sz w:val="24"/>
          <w:szCs w:val="24"/>
          <w:lang w:val="mt-MT"/>
        </w:rPr>
        <w:t xml:space="preserve"> </w:t>
      </w:r>
      <w:r w:rsidRPr="00995445">
        <w:rPr>
          <w:rFonts w:ascii="Times New Roman" w:hAnsi="Times New Roman" w:cs="Times New Roman"/>
          <w:sz w:val="24"/>
          <w:szCs w:val="24"/>
          <w:lang w:val="mt-MT"/>
        </w:rPr>
        <w:t>Jorgensen</w:t>
      </w:r>
      <w:r>
        <w:rPr>
          <w:rFonts w:ascii="Times New Roman" w:hAnsi="Times New Roman" w:cs="Times New Roman"/>
          <w:sz w:val="24"/>
          <w:szCs w:val="24"/>
          <w:lang w:val="mt-MT"/>
        </w:rPr>
        <w:t>, and Green</w:t>
      </w:r>
      <w:r w:rsidRPr="00995445">
        <w:rPr>
          <w:rFonts w:ascii="Times New Roman" w:hAnsi="Times New Roman" w:cs="Times New Roman"/>
          <w:sz w:val="24"/>
          <w:szCs w:val="24"/>
          <w:lang w:val="mt-MT"/>
        </w:rPr>
        <w:t xml:space="preserve"> all have distinctive philosophie</w:t>
      </w:r>
      <w:r>
        <w:rPr>
          <w:rFonts w:ascii="Times New Roman" w:hAnsi="Times New Roman" w:cs="Times New Roman"/>
          <w:sz w:val="24"/>
          <w:szCs w:val="24"/>
          <w:lang w:val="mt-MT"/>
        </w:rPr>
        <w:t>s</w:t>
      </w:r>
      <w:r w:rsidRPr="00995445">
        <w:rPr>
          <w:rFonts w:ascii="Times New Roman" w:hAnsi="Times New Roman" w:cs="Times New Roman"/>
          <w:sz w:val="24"/>
          <w:szCs w:val="24"/>
          <w:lang w:val="mt-MT"/>
        </w:rPr>
        <w:t xml:space="preserve">, each contributing a unique </w:t>
      </w:r>
      <w:r>
        <w:rPr>
          <w:rFonts w:ascii="Times New Roman" w:hAnsi="Times New Roman" w:cs="Times New Roman"/>
          <w:sz w:val="24"/>
          <w:szCs w:val="24"/>
          <w:lang w:val="mt-MT"/>
        </w:rPr>
        <w:t>perspective to</w:t>
      </w:r>
      <w:r w:rsidRPr="00995445">
        <w:rPr>
          <w:rFonts w:ascii="Times New Roman" w:hAnsi="Times New Roman" w:cs="Times New Roman"/>
          <w:sz w:val="24"/>
          <w:szCs w:val="24"/>
          <w:lang w:val="mt-MT"/>
        </w:rPr>
        <w:t xml:space="preserve"> effective music theory teaching in </w:t>
      </w:r>
      <w:r>
        <w:rPr>
          <w:rFonts w:ascii="Times New Roman" w:hAnsi="Times New Roman" w:cs="Times New Roman"/>
          <w:sz w:val="24"/>
          <w:szCs w:val="24"/>
          <w:lang w:val="mt-MT"/>
        </w:rPr>
        <w:t>Higher Education</w:t>
      </w:r>
      <w:r w:rsidRPr="00995445">
        <w:rPr>
          <w:rFonts w:ascii="Times New Roman" w:hAnsi="Times New Roman" w:cs="Times New Roman"/>
          <w:sz w:val="24"/>
          <w:szCs w:val="24"/>
          <w:lang w:val="mt-MT"/>
        </w:rPr>
        <w:t xml:space="preserve"> (See Table 3.1). Elliot emphasised the praxial element of making music, Reimer and Gordon focused on mindful listening and audi</w:t>
      </w:r>
      <w:r>
        <w:rPr>
          <w:rFonts w:ascii="Times New Roman" w:hAnsi="Times New Roman" w:cs="Times New Roman"/>
          <w:sz w:val="24"/>
          <w:szCs w:val="24"/>
          <w:lang w:val="mt-MT"/>
        </w:rPr>
        <w:t>a</w:t>
      </w:r>
      <w:r w:rsidRPr="00995445">
        <w:rPr>
          <w:rFonts w:ascii="Times New Roman" w:hAnsi="Times New Roman" w:cs="Times New Roman"/>
          <w:sz w:val="24"/>
          <w:szCs w:val="24"/>
          <w:lang w:val="mt-MT"/>
        </w:rPr>
        <w:t>tion, respectively</w:t>
      </w:r>
      <w:r>
        <w:rPr>
          <w:rFonts w:ascii="Times New Roman" w:hAnsi="Times New Roman" w:cs="Times New Roman"/>
          <w:sz w:val="24"/>
          <w:szCs w:val="24"/>
          <w:lang w:val="mt-MT"/>
        </w:rPr>
        <w:t>.</w:t>
      </w:r>
      <w:r w:rsidRPr="00995445">
        <w:rPr>
          <w:rFonts w:ascii="Times New Roman" w:hAnsi="Times New Roman" w:cs="Times New Roman"/>
          <w:sz w:val="24"/>
          <w:szCs w:val="24"/>
          <w:lang w:val="mt-MT"/>
        </w:rPr>
        <w:t xml:space="preserve"> Swanwick and Jorgensen stressed the significance of theorising and comprehending music,</w:t>
      </w:r>
      <w:r>
        <w:rPr>
          <w:rFonts w:ascii="Times New Roman" w:hAnsi="Times New Roman" w:cs="Times New Roman"/>
          <w:sz w:val="24"/>
          <w:szCs w:val="24"/>
          <w:lang w:val="mt-MT"/>
        </w:rPr>
        <w:t xml:space="preserve"> </w:t>
      </w:r>
      <w:r w:rsidRPr="00995445">
        <w:rPr>
          <w:rFonts w:ascii="Times New Roman" w:hAnsi="Times New Roman" w:cs="Times New Roman"/>
          <w:sz w:val="24"/>
          <w:szCs w:val="24"/>
          <w:lang w:val="mt-MT"/>
        </w:rPr>
        <w:t>Paynter favoured ‘making up’ music</w:t>
      </w:r>
      <w:r>
        <w:rPr>
          <w:rFonts w:ascii="Times New Roman" w:hAnsi="Times New Roman" w:cs="Times New Roman"/>
          <w:sz w:val="24"/>
          <w:szCs w:val="24"/>
          <w:lang w:val="mt-MT"/>
        </w:rPr>
        <w:t xml:space="preserve"> </w:t>
      </w:r>
      <w:r w:rsidRPr="00B16157">
        <w:rPr>
          <w:rFonts w:ascii="Times New Roman" w:hAnsi="Times New Roman" w:cs="Times New Roman"/>
          <w:sz w:val="24"/>
          <w:szCs w:val="24"/>
          <w:lang w:val="mt-MT"/>
        </w:rPr>
        <w:t>and Green underscored the importance of informal learning and non-formal teaching. Despite the different standpoints,</w:t>
      </w:r>
      <w:r w:rsidRPr="00995445">
        <w:rPr>
          <w:rFonts w:ascii="Times New Roman" w:hAnsi="Times New Roman" w:cs="Times New Roman"/>
          <w:sz w:val="24"/>
          <w:szCs w:val="24"/>
          <w:lang w:val="mt-MT"/>
        </w:rPr>
        <w:t xml:space="preserve"> all philosophers are in agreement on one concern: music is an essential part of human existence and hence music education is a valuable and necessary segment of education. Providing music theory teachers with the above philosophical approaches enables </w:t>
      </w:r>
      <w:r w:rsidR="006C7ECB">
        <w:rPr>
          <w:rFonts w:ascii="Times New Roman" w:hAnsi="Times New Roman" w:cs="Times New Roman"/>
          <w:sz w:val="24"/>
          <w:szCs w:val="24"/>
          <w:lang w:val="mt-MT"/>
        </w:rPr>
        <w:t xml:space="preserve">these educators </w:t>
      </w:r>
      <w:r w:rsidRPr="00995445">
        <w:rPr>
          <w:rFonts w:ascii="Times New Roman" w:hAnsi="Times New Roman" w:cs="Times New Roman"/>
          <w:sz w:val="24"/>
          <w:szCs w:val="24"/>
          <w:lang w:val="mt-MT"/>
        </w:rPr>
        <w:t xml:space="preserve"> to realise the significance of music theory teaching for all music learners as this knowledge allows them to </w:t>
      </w:r>
      <w:r>
        <w:rPr>
          <w:rFonts w:ascii="Times New Roman" w:hAnsi="Times New Roman" w:cs="Times New Roman"/>
          <w:sz w:val="24"/>
          <w:szCs w:val="24"/>
          <w:lang w:val="mt-MT"/>
        </w:rPr>
        <w:t>l</w:t>
      </w:r>
      <w:r w:rsidRPr="00995445">
        <w:rPr>
          <w:rFonts w:ascii="Times New Roman" w:hAnsi="Times New Roman" w:cs="Times New Roman"/>
          <w:sz w:val="24"/>
          <w:szCs w:val="24"/>
          <w:lang w:val="mt-MT"/>
        </w:rPr>
        <w:t xml:space="preserve">isten, </w:t>
      </w:r>
      <w:r>
        <w:rPr>
          <w:rFonts w:ascii="Times New Roman" w:hAnsi="Times New Roman" w:cs="Times New Roman"/>
          <w:sz w:val="24"/>
          <w:szCs w:val="24"/>
          <w:lang w:val="mt-MT"/>
        </w:rPr>
        <w:t>p</w:t>
      </w:r>
      <w:r w:rsidRPr="00995445">
        <w:rPr>
          <w:rFonts w:ascii="Times New Roman" w:hAnsi="Times New Roman" w:cs="Times New Roman"/>
          <w:sz w:val="24"/>
          <w:szCs w:val="24"/>
          <w:lang w:val="mt-MT"/>
        </w:rPr>
        <w:t xml:space="preserve">lay, </w:t>
      </w:r>
      <w:r>
        <w:rPr>
          <w:rFonts w:ascii="Times New Roman" w:hAnsi="Times New Roman" w:cs="Times New Roman"/>
          <w:sz w:val="24"/>
          <w:szCs w:val="24"/>
          <w:lang w:val="mt-MT"/>
        </w:rPr>
        <w:t>t</w:t>
      </w:r>
      <w:r w:rsidRPr="00995445">
        <w:rPr>
          <w:rFonts w:ascii="Times New Roman" w:hAnsi="Times New Roman" w:cs="Times New Roman"/>
          <w:sz w:val="24"/>
          <w:szCs w:val="24"/>
          <w:lang w:val="mt-MT"/>
        </w:rPr>
        <w:t xml:space="preserve">hink about and </w:t>
      </w:r>
      <w:r>
        <w:rPr>
          <w:rFonts w:ascii="Times New Roman" w:hAnsi="Times New Roman" w:cs="Times New Roman"/>
          <w:sz w:val="24"/>
          <w:szCs w:val="24"/>
          <w:lang w:val="mt-MT"/>
        </w:rPr>
        <w:t>c</w:t>
      </w:r>
      <w:r w:rsidRPr="00995445">
        <w:rPr>
          <w:rFonts w:ascii="Times New Roman" w:hAnsi="Times New Roman" w:cs="Times New Roman"/>
          <w:sz w:val="24"/>
          <w:szCs w:val="24"/>
          <w:lang w:val="mt-MT"/>
        </w:rPr>
        <w:t>reate music in a way that is worthwhile and fulfilling for them.</w:t>
      </w:r>
      <w:r w:rsidR="007D6719">
        <w:rPr>
          <w:rFonts w:ascii="Times New Roman" w:hAnsi="Times New Roman" w:cs="Times New Roman"/>
          <w:sz w:val="24"/>
          <w:szCs w:val="24"/>
          <w:lang w:val="mt-MT"/>
        </w:rPr>
        <w:t xml:space="preserve"> </w:t>
      </w:r>
      <w:r>
        <w:rPr>
          <w:rFonts w:ascii="Times New Roman" w:eastAsiaTheme="minorEastAsia" w:hAnsi="Times New Roman" w:cs="Times New Roman"/>
          <w:sz w:val="24"/>
          <w:szCs w:val="24"/>
          <w:lang w:val="mt-MT" w:eastAsia="en-GB"/>
        </w:rPr>
        <w:t>Through informal learning in the music theory class (Green), the learners use music that they like and identify with, whilst engaging in mindful listening (key component to music learning according to Gordon and Reimer). By composing, performing, and improvising music theory learners also engage in praxial music education (Elliot</w:t>
      </w:r>
      <w:r w:rsidRPr="00B16157">
        <w:rPr>
          <w:rFonts w:ascii="Times New Roman" w:eastAsiaTheme="minorEastAsia" w:hAnsi="Times New Roman" w:cs="Times New Roman"/>
          <w:sz w:val="24"/>
          <w:szCs w:val="24"/>
          <w:lang w:val="mt-MT" w:eastAsia="en-GB"/>
        </w:rPr>
        <w:t>, Green</w:t>
      </w:r>
      <w:r>
        <w:rPr>
          <w:rFonts w:ascii="Times New Roman" w:eastAsiaTheme="minorEastAsia" w:hAnsi="Times New Roman" w:cs="Times New Roman"/>
          <w:sz w:val="24"/>
          <w:szCs w:val="24"/>
          <w:lang w:val="mt-MT" w:eastAsia="en-GB"/>
        </w:rPr>
        <w:t xml:space="preserve">) and they are encouraged to ‘make-up music’ (Paynter, </w:t>
      </w:r>
      <w:r w:rsidRPr="00B16157">
        <w:rPr>
          <w:rFonts w:ascii="Times New Roman" w:eastAsiaTheme="minorEastAsia" w:hAnsi="Times New Roman" w:cs="Times New Roman"/>
          <w:sz w:val="24"/>
          <w:szCs w:val="24"/>
          <w:lang w:val="mt-MT" w:eastAsia="en-GB"/>
        </w:rPr>
        <w:t>Green)</w:t>
      </w:r>
      <w:r>
        <w:rPr>
          <w:rFonts w:ascii="Times New Roman" w:eastAsiaTheme="minorEastAsia" w:hAnsi="Times New Roman" w:cs="Times New Roman"/>
          <w:sz w:val="24"/>
          <w:szCs w:val="24"/>
          <w:lang w:val="mt-MT" w:eastAsia="en-GB"/>
        </w:rPr>
        <w:t xml:space="preserve"> whilst at the same time develop knowledge of theoretical concepts (Swanwick and Jorgensen). </w:t>
      </w:r>
      <w:r w:rsidRPr="00995445">
        <w:rPr>
          <w:rFonts w:ascii="Times New Roman" w:eastAsiaTheme="minorEastAsia" w:hAnsi="Times New Roman" w:cs="Times New Roman"/>
          <w:sz w:val="24"/>
          <w:szCs w:val="24"/>
          <w:lang w:val="mt-MT" w:eastAsia="en-GB"/>
        </w:rPr>
        <w:t xml:space="preserve">To conclude, </w:t>
      </w:r>
      <w:r>
        <w:rPr>
          <w:rFonts w:ascii="Times New Roman" w:eastAsiaTheme="minorEastAsia" w:hAnsi="Times New Roman" w:cs="Times New Roman"/>
          <w:sz w:val="24"/>
          <w:szCs w:val="24"/>
          <w:lang w:val="mt-MT" w:eastAsia="en-GB"/>
        </w:rPr>
        <w:t>Higher Education</w:t>
      </w:r>
      <w:r w:rsidRPr="00995445">
        <w:rPr>
          <w:rFonts w:ascii="Times New Roman" w:eastAsiaTheme="minorEastAsia" w:hAnsi="Times New Roman" w:cs="Times New Roman"/>
          <w:sz w:val="24"/>
          <w:szCs w:val="24"/>
          <w:lang w:val="mt-MT" w:eastAsia="en-GB"/>
        </w:rPr>
        <w:t xml:space="preserve"> should consider how </w:t>
      </w:r>
      <w:r w:rsidRPr="00B16157">
        <w:rPr>
          <w:rFonts w:ascii="Times New Roman" w:eastAsiaTheme="minorEastAsia" w:hAnsi="Times New Roman" w:cs="Times New Roman"/>
          <w:sz w:val="24"/>
          <w:szCs w:val="24"/>
          <w:lang w:val="mt-MT" w:eastAsia="en-GB"/>
        </w:rPr>
        <w:t>different music education philosophies</w:t>
      </w:r>
      <w:r w:rsidRPr="00995445">
        <w:rPr>
          <w:rFonts w:ascii="Times New Roman" w:eastAsiaTheme="minorEastAsia" w:hAnsi="Times New Roman" w:cs="Times New Roman"/>
          <w:sz w:val="24"/>
          <w:szCs w:val="24"/>
          <w:lang w:val="mt-MT" w:eastAsia="en-GB"/>
        </w:rPr>
        <w:t xml:space="preserve"> could work in synergy to nurture the learners’ musical skills </w:t>
      </w:r>
      <w:r>
        <w:rPr>
          <w:rFonts w:ascii="Times New Roman" w:eastAsiaTheme="minorEastAsia" w:hAnsi="Times New Roman" w:cs="Times New Roman"/>
          <w:sz w:val="24"/>
          <w:szCs w:val="24"/>
          <w:lang w:val="mt-MT" w:eastAsia="en-GB"/>
        </w:rPr>
        <w:lastRenderedPageBreak/>
        <w:t>and</w:t>
      </w:r>
      <w:r w:rsidRPr="00995445">
        <w:rPr>
          <w:rFonts w:ascii="Times New Roman" w:eastAsiaTheme="minorEastAsia" w:hAnsi="Times New Roman" w:cs="Times New Roman"/>
          <w:sz w:val="24"/>
          <w:szCs w:val="24"/>
          <w:lang w:val="mt-MT" w:eastAsia="en-GB"/>
        </w:rPr>
        <w:t xml:space="preserve"> their interest and love for music making and listening.</w:t>
      </w:r>
      <w:r>
        <w:rPr>
          <w:rFonts w:ascii="Times New Roman" w:eastAsiaTheme="minorEastAsia" w:hAnsi="Times New Roman" w:cs="Times New Roman"/>
          <w:sz w:val="24"/>
          <w:szCs w:val="24"/>
          <w:lang w:val="mt-MT" w:eastAsia="en-GB"/>
        </w:rPr>
        <w:t xml:space="preserve"> Figure 3.1 puts together all the components of a proposed theoretical framework on effective music theory teaching and learning in Higher Educat</w:t>
      </w:r>
      <w:r w:rsidR="007D6719">
        <w:rPr>
          <w:rFonts w:ascii="Times New Roman" w:eastAsiaTheme="minorEastAsia" w:hAnsi="Times New Roman" w:cs="Times New Roman"/>
          <w:sz w:val="24"/>
          <w:szCs w:val="24"/>
          <w:lang w:val="mt-MT" w:eastAsia="en-GB"/>
        </w:rPr>
        <w:t>ion, as elaborated in Chapters Two and Three</w:t>
      </w:r>
      <w:r>
        <w:rPr>
          <w:rFonts w:ascii="Times New Roman" w:eastAsiaTheme="minorEastAsia" w:hAnsi="Times New Roman" w:cs="Times New Roman"/>
          <w:sz w:val="24"/>
          <w:szCs w:val="24"/>
          <w:lang w:val="mt-MT" w:eastAsia="en-GB"/>
        </w:rPr>
        <w:t xml:space="preserve">.  </w:t>
      </w:r>
    </w:p>
    <w:p w14:paraId="70455D71" w14:textId="77777777" w:rsidR="008D42A5" w:rsidRPr="00265DF9" w:rsidRDefault="008D42A5" w:rsidP="00265DF9">
      <w:pPr>
        <w:spacing w:after="0" w:line="480" w:lineRule="auto"/>
        <w:ind w:right="-46"/>
        <w:jc w:val="both"/>
        <w:rPr>
          <w:rFonts w:ascii="Times New Roman" w:eastAsiaTheme="minorEastAsia" w:hAnsi="Times New Roman" w:cs="Times New Roman"/>
          <w:sz w:val="24"/>
          <w:szCs w:val="24"/>
          <w:lang w:val="mt-MT" w:eastAsia="en-GB"/>
        </w:rPr>
      </w:pPr>
    </w:p>
    <w:p w14:paraId="302556B0" w14:textId="4DB562AD" w:rsidR="00097FDC" w:rsidRPr="00995445" w:rsidRDefault="00265DF9" w:rsidP="00097FDC">
      <w:pPr>
        <w:spacing w:after="0" w:line="480" w:lineRule="auto"/>
        <w:ind w:right="-46"/>
        <w:jc w:val="both"/>
        <w:rPr>
          <w:rFonts w:ascii="Times New Roman" w:eastAsiaTheme="minorEastAsia" w:hAnsi="Times New Roman" w:cs="Times New Roman"/>
          <w:sz w:val="24"/>
          <w:szCs w:val="24"/>
          <w:lang w:val="mt-MT" w:eastAsia="en-GB"/>
        </w:rPr>
      </w:pPr>
      <w:r>
        <w:rPr>
          <w:rFonts w:ascii="Times New Roman" w:eastAsiaTheme="minorEastAsia" w:hAnsi="Times New Roman" w:cs="Times New Roman"/>
          <w:noProof/>
          <w:sz w:val="24"/>
          <w:szCs w:val="24"/>
          <w:lang w:val="en-GB" w:eastAsia="en-GB"/>
        </w:rPr>
        <w:drawing>
          <wp:inline distT="0" distB="0" distL="0" distR="0" wp14:anchorId="6C1B79E0" wp14:editId="14B15A1B">
            <wp:extent cx="5904340" cy="41529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4340" cy="4152900"/>
                    </a:xfrm>
                    <a:prstGeom prst="rect">
                      <a:avLst/>
                    </a:prstGeom>
                    <a:noFill/>
                    <a:ln>
                      <a:noFill/>
                    </a:ln>
                  </pic:spPr>
                </pic:pic>
              </a:graphicData>
            </a:graphic>
          </wp:inline>
        </w:drawing>
      </w:r>
    </w:p>
    <w:p w14:paraId="237B57DC" w14:textId="6D743B72" w:rsidR="00097FDC" w:rsidRDefault="00097FDC" w:rsidP="00097FDC">
      <w:pPr>
        <w:spacing w:after="0" w:line="480" w:lineRule="auto"/>
        <w:ind w:right="-46"/>
        <w:jc w:val="both"/>
        <w:rPr>
          <w:rFonts w:ascii="Times New Roman" w:eastAsiaTheme="minorEastAsia" w:hAnsi="Times New Roman" w:cs="Times New Roman"/>
          <w:sz w:val="24"/>
          <w:szCs w:val="24"/>
          <w:lang w:val="mt-MT" w:eastAsia="en-GB"/>
        </w:rPr>
      </w:pPr>
    </w:p>
    <w:p w14:paraId="4DE6560F" w14:textId="77777777" w:rsidR="00097FDC" w:rsidRDefault="00097FDC" w:rsidP="00097FDC">
      <w:pPr>
        <w:jc w:val="right"/>
        <w:rPr>
          <w:rFonts w:ascii="Times New Roman" w:eastAsiaTheme="minorEastAsia" w:hAnsi="Times New Roman" w:cs="Times New Roman"/>
          <w:sz w:val="24"/>
          <w:szCs w:val="24"/>
          <w:lang w:val="mt-MT" w:eastAsia="en-GB"/>
        </w:rPr>
      </w:pPr>
    </w:p>
    <w:p w14:paraId="18804DB3" w14:textId="77777777" w:rsidR="00097FDC" w:rsidRDefault="00097FDC" w:rsidP="00097FDC">
      <w:pPr>
        <w:jc w:val="right"/>
        <w:rPr>
          <w:rFonts w:ascii="Times New Roman" w:eastAsiaTheme="minorEastAsia" w:hAnsi="Times New Roman" w:cs="Times New Roman"/>
          <w:sz w:val="24"/>
          <w:szCs w:val="24"/>
          <w:lang w:val="mt-MT" w:eastAsia="en-GB"/>
        </w:rPr>
      </w:pPr>
    </w:p>
    <w:p w14:paraId="0D31941D" w14:textId="3017E97B" w:rsidR="00097FDC" w:rsidRDefault="00097FDC" w:rsidP="00B7767C">
      <w:pPr>
        <w:spacing w:after="0" w:line="276" w:lineRule="auto"/>
        <w:ind w:left="1134" w:right="-46" w:hanging="1134"/>
        <w:rPr>
          <w:rFonts w:ascii="Times New Roman" w:eastAsiaTheme="minorEastAsia" w:hAnsi="Times New Roman" w:cs="Times New Roman"/>
          <w:b/>
          <w:sz w:val="24"/>
          <w:szCs w:val="24"/>
          <w:lang w:val="mt-MT" w:eastAsia="en-GB"/>
        </w:rPr>
      </w:pPr>
      <w:r w:rsidRPr="00FF557D">
        <w:rPr>
          <w:rFonts w:ascii="Times New Roman" w:eastAsiaTheme="minorEastAsia" w:hAnsi="Times New Roman" w:cs="Times New Roman"/>
          <w:b/>
          <w:sz w:val="24"/>
          <w:szCs w:val="24"/>
          <w:lang w:val="mt-MT" w:eastAsia="en-GB"/>
        </w:rPr>
        <w:t xml:space="preserve">Figure 3.1: Effective music theory teaching and learning in Higher Education: </w:t>
      </w:r>
      <w:r w:rsidR="002543D9">
        <w:rPr>
          <w:rFonts w:ascii="Times New Roman" w:eastAsiaTheme="minorEastAsia" w:hAnsi="Times New Roman" w:cs="Times New Roman"/>
          <w:b/>
          <w:sz w:val="24"/>
          <w:szCs w:val="24"/>
          <w:lang w:val="mt-MT" w:eastAsia="en-GB"/>
        </w:rPr>
        <w:t xml:space="preserve">     </w:t>
      </w:r>
      <w:r w:rsidRPr="00FF557D">
        <w:rPr>
          <w:rFonts w:ascii="Times New Roman" w:eastAsiaTheme="minorEastAsia" w:hAnsi="Times New Roman" w:cs="Times New Roman"/>
          <w:b/>
          <w:sz w:val="24"/>
          <w:szCs w:val="24"/>
          <w:lang w:val="mt-MT" w:eastAsia="en-GB"/>
        </w:rPr>
        <w:t>Skills,</w:t>
      </w:r>
      <w:r w:rsidR="00FF557D">
        <w:rPr>
          <w:rFonts w:ascii="Times New Roman" w:eastAsiaTheme="minorEastAsia" w:hAnsi="Times New Roman" w:cs="Times New Roman"/>
          <w:b/>
          <w:sz w:val="24"/>
          <w:szCs w:val="24"/>
          <w:lang w:val="mt-MT" w:eastAsia="en-GB"/>
        </w:rPr>
        <w:t xml:space="preserve"> </w:t>
      </w:r>
      <w:r w:rsidRPr="00FF557D">
        <w:rPr>
          <w:rFonts w:ascii="Times New Roman" w:eastAsiaTheme="minorEastAsia" w:hAnsi="Times New Roman" w:cs="Times New Roman"/>
          <w:b/>
          <w:sz w:val="24"/>
          <w:szCs w:val="24"/>
          <w:lang w:val="mt-MT" w:eastAsia="en-GB"/>
        </w:rPr>
        <w:t>Approaches and Philosophies – A proposed theoretical framework</w:t>
      </w:r>
    </w:p>
    <w:p w14:paraId="40D24202" w14:textId="77777777" w:rsidR="00F73E60" w:rsidRDefault="00F73E60" w:rsidP="00B7767C">
      <w:pPr>
        <w:spacing w:after="0" w:line="276" w:lineRule="auto"/>
        <w:ind w:left="1134" w:right="-46" w:hanging="1134"/>
        <w:rPr>
          <w:rFonts w:ascii="Times New Roman" w:eastAsiaTheme="minorEastAsia" w:hAnsi="Times New Roman" w:cs="Times New Roman"/>
          <w:b/>
          <w:sz w:val="24"/>
          <w:szCs w:val="24"/>
          <w:lang w:val="mt-MT" w:eastAsia="en-GB"/>
        </w:rPr>
      </w:pPr>
    </w:p>
    <w:p w14:paraId="5D3B1639" w14:textId="77777777" w:rsidR="00F73E60" w:rsidRPr="00FF557D" w:rsidRDefault="00F73E60" w:rsidP="00B7767C">
      <w:pPr>
        <w:spacing w:after="0" w:line="276" w:lineRule="auto"/>
        <w:ind w:left="1134" w:right="-46" w:hanging="1134"/>
        <w:rPr>
          <w:rFonts w:ascii="Times New Roman" w:eastAsiaTheme="minorEastAsia" w:hAnsi="Times New Roman" w:cs="Times New Roman"/>
          <w:b/>
          <w:sz w:val="24"/>
          <w:szCs w:val="24"/>
          <w:lang w:val="mt-MT" w:eastAsia="en-GB"/>
        </w:rPr>
      </w:pPr>
    </w:p>
    <w:p w14:paraId="420BC5F9" w14:textId="186F1E27" w:rsidR="00097FDC" w:rsidRDefault="00097FDC" w:rsidP="00097FDC">
      <w:pPr>
        <w:jc w:val="right"/>
        <w:rPr>
          <w:rFonts w:ascii="Times New Roman" w:eastAsiaTheme="minorEastAsia" w:hAnsi="Times New Roman" w:cs="Times New Roman"/>
          <w:sz w:val="24"/>
          <w:szCs w:val="24"/>
          <w:lang w:val="mt-MT" w:eastAsia="en-GB"/>
        </w:rPr>
      </w:pPr>
    </w:p>
    <w:p w14:paraId="79E47A7B" w14:textId="4D3BC95A" w:rsidR="004028A2" w:rsidRDefault="004028A2" w:rsidP="00097FDC">
      <w:pPr>
        <w:jc w:val="right"/>
        <w:rPr>
          <w:rFonts w:ascii="Times New Roman" w:eastAsiaTheme="minorEastAsia" w:hAnsi="Times New Roman" w:cs="Times New Roman"/>
          <w:sz w:val="24"/>
          <w:szCs w:val="24"/>
          <w:lang w:val="mt-MT" w:eastAsia="en-GB"/>
        </w:rPr>
      </w:pPr>
    </w:p>
    <w:p w14:paraId="09A86787" w14:textId="77777777" w:rsidR="004028A2" w:rsidRDefault="004028A2" w:rsidP="00097FDC">
      <w:pPr>
        <w:jc w:val="right"/>
        <w:rPr>
          <w:rFonts w:ascii="Times New Roman" w:eastAsiaTheme="minorEastAsia" w:hAnsi="Times New Roman" w:cs="Times New Roman"/>
          <w:sz w:val="24"/>
          <w:szCs w:val="24"/>
          <w:lang w:val="mt-MT" w:eastAsia="en-GB"/>
        </w:rPr>
      </w:pPr>
    </w:p>
    <w:p w14:paraId="499C8E85" w14:textId="6ABD388F" w:rsidR="00CD0CA5" w:rsidRPr="00B63AA3" w:rsidRDefault="00CD0CA5" w:rsidP="00B63AA3">
      <w:pPr>
        <w:pStyle w:val="Heading1"/>
        <w:rPr>
          <w:rFonts w:ascii="Times New Roman" w:hAnsi="Times New Roman" w:cs="Times New Roman"/>
          <w:color w:val="auto"/>
          <w:sz w:val="28"/>
          <w:szCs w:val="28"/>
        </w:rPr>
      </w:pPr>
      <w:bookmarkStart w:id="88" w:name="_Toc115349170"/>
      <w:r w:rsidRPr="009F407E">
        <w:rPr>
          <w:rFonts w:ascii="Times New Roman" w:hAnsi="Times New Roman" w:cs="Times New Roman"/>
          <w:color w:val="auto"/>
          <w:szCs w:val="28"/>
        </w:rPr>
        <w:lastRenderedPageBreak/>
        <w:t>C</w:t>
      </w:r>
      <w:r w:rsidRPr="00B63AA3">
        <w:rPr>
          <w:rFonts w:ascii="Times New Roman" w:hAnsi="Times New Roman" w:cs="Times New Roman"/>
          <w:color w:val="auto"/>
          <w:sz w:val="28"/>
          <w:szCs w:val="28"/>
        </w:rPr>
        <w:t xml:space="preserve">HAPTER </w:t>
      </w:r>
      <w:r w:rsidRPr="009F407E">
        <w:rPr>
          <w:rFonts w:ascii="Times New Roman" w:hAnsi="Times New Roman" w:cs="Times New Roman"/>
          <w:color w:val="auto"/>
          <w:szCs w:val="28"/>
        </w:rPr>
        <w:t>F</w:t>
      </w:r>
      <w:r w:rsidRPr="00B63AA3">
        <w:rPr>
          <w:rFonts w:ascii="Times New Roman" w:hAnsi="Times New Roman" w:cs="Times New Roman"/>
          <w:color w:val="auto"/>
          <w:sz w:val="28"/>
          <w:szCs w:val="28"/>
        </w:rPr>
        <w:t>OUR</w:t>
      </w:r>
      <w:r w:rsidR="009F407E">
        <w:rPr>
          <w:rFonts w:ascii="Times New Roman" w:hAnsi="Times New Roman" w:cs="Times New Roman"/>
          <w:color w:val="auto"/>
          <w:sz w:val="28"/>
          <w:szCs w:val="28"/>
        </w:rPr>
        <w:t>: METHODOLOGY</w:t>
      </w:r>
      <w:bookmarkEnd w:id="88"/>
    </w:p>
    <w:p w14:paraId="4FC2614B" w14:textId="11906B24" w:rsidR="00C66634" w:rsidRPr="009F407E" w:rsidRDefault="00CD0CA5" w:rsidP="009F407E">
      <w:pPr>
        <w:rPr>
          <w:rFonts w:ascii="Times New Roman" w:hAnsi="Times New Roman" w:cs="Times New Roman"/>
          <w:b/>
          <w:sz w:val="32"/>
          <w:szCs w:val="32"/>
        </w:rPr>
      </w:pPr>
      <w:r>
        <w:rPr>
          <w:rFonts w:ascii="Times New Roman" w:hAnsi="Times New Roman" w:cs="Times New Roman"/>
          <w:b/>
          <w:sz w:val="32"/>
          <w:szCs w:val="32"/>
        </w:rPr>
        <w:t>_____________________</w:t>
      </w:r>
      <w:r w:rsidR="004737D8">
        <w:rPr>
          <w:rFonts w:ascii="Times New Roman" w:hAnsi="Times New Roman" w:cs="Times New Roman"/>
          <w:b/>
          <w:sz w:val="32"/>
          <w:szCs w:val="32"/>
        </w:rPr>
        <w:t>_______________________________</w:t>
      </w:r>
      <w:r>
        <w:rPr>
          <w:rFonts w:ascii="Times New Roman" w:hAnsi="Times New Roman" w:cs="Times New Roman"/>
          <w:b/>
          <w:sz w:val="32"/>
          <w:szCs w:val="32"/>
        </w:rPr>
        <w:t>_</w:t>
      </w:r>
    </w:p>
    <w:p w14:paraId="1480073C" w14:textId="77777777" w:rsidR="00C66634" w:rsidRPr="00C66634" w:rsidRDefault="00C66634" w:rsidP="00C66634">
      <w:pPr>
        <w:rPr>
          <w:rFonts w:ascii="Times New Roman" w:hAnsi="Times New Roman" w:cs="Times New Roman"/>
          <w:sz w:val="26"/>
          <w:szCs w:val="26"/>
        </w:rPr>
      </w:pPr>
    </w:p>
    <w:p w14:paraId="1B412D72" w14:textId="629BD2C7" w:rsidR="00CD0CA5" w:rsidRDefault="007C59C5" w:rsidP="00CD0CA5">
      <w:pPr>
        <w:pStyle w:val="Heading1"/>
        <w:spacing w:line="480" w:lineRule="auto"/>
        <w:rPr>
          <w:rFonts w:ascii="Times New Roman" w:hAnsi="Times New Roman"/>
          <w:color w:val="auto"/>
          <w:sz w:val="24"/>
          <w:szCs w:val="24"/>
          <w:lang w:val="mt-MT"/>
        </w:rPr>
      </w:pPr>
      <w:bookmarkStart w:id="89" w:name="_Toc63933788"/>
      <w:bookmarkStart w:id="90" w:name="_Toc115349171"/>
      <w:r w:rsidRPr="007C59C5">
        <w:rPr>
          <w:rFonts w:ascii="Times New Roman" w:hAnsi="Times New Roman"/>
          <w:color w:val="auto"/>
          <w:sz w:val="24"/>
          <w:szCs w:val="24"/>
          <w:lang w:val="mt-MT"/>
        </w:rPr>
        <w:t>4.1 INTRODUCTION</w:t>
      </w:r>
      <w:bookmarkEnd w:id="89"/>
      <w:bookmarkEnd w:id="90"/>
    </w:p>
    <w:p w14:paraId="7A020B78" w14:textId="77777777" w:rsidR="007C59C5" w:rsidRPr="007C59C5" w:rsidRDefault="007C59C5" w:rsidP="007C59C5">
      <w:pPr>
        <w:spacing w:after="0"/>
        <w:rPr>
          <w:rFonts w:ascii="Times New Roman" w:hAnsi="Times New Roman" w:cs="Times New Roman"/>
          <w:sz w:val="24"/>
          <w:szCs w:val="24"/>
          <w:lang w:val="mt-MT"/>
        </w:rPr>
      </w:pPr>
    </w:p>
    <w:p w14:paraId="2E792FC1" w14:textId="5376F440" w:rsidR="00CD0CA5" w:rsidRPr="00EC7BC7" w:rsidRDefault="00CD0CA5" w:rsidP="00CD0CA5">
      <w:pPr>
        <w:spacing w:after="0" w:line="480" w:lineRule="auto"/>
        <w:jc w:val="both"/>
        <w:rPr>
          <w:rFonts w:ascii="Times New Roman" w:hAnsi="Times New Roman" w:cs="Times New Roman"/>
          <w:sz w:val="24"/>
          <w:szCs w:val="24"/>
          <w:lang w:val="mt-MT"/>
        </w:rPr>
      </w:pPr>
      <w:r>
        <w:rPr>
          <w:rFonts w:ascii="Times New Roman" w:hAnsi="Times New Roman" w:cs="Times New Roman"/>
          <w:sz w:val="24"/>
          <w:szCs w:val="24"/>
          <w:lang w:val="mt-MT"/>
        </w:rPr>
        <w:t>This</w:t>
      </w:r>
      <w:r w:rsidRPr="00EC7BC7">
        <w:rPr>
          <w:rFonts w:ascii="Times New Roman" w:hAnsi="Times New Roman" w:cs="Times New Roman"/>
          <w:sz w:val="24"/>
          <w:szCs w:val="24"/>
          <w:lang w:val="mt-MT"/>
        </w:rPr>
        <w:t xml:space="preserve"> chapter explores the methodology and methods adopted </w:t>
      </w:r>
      <w:r>
        <w:rPr>
          <w:rFonts w:ascii="Times New Roman" w:hAnsi="Times New Roman" w:cs="Times New Roman"/>
          <w:sz w:val="24"/>
          <w:szCs w:val="24"/>
          <w:lang w:val="mt-MT"/>
        </w:rPr>
        <w:t xml:space="preserve">in order to explore </w:t>
      </w:r>
      <w:r w:rsidRPr="00EC7BC7">
        <w:rPr>
          <w:rFonts w:ascii="Times New Roman" w:hAnsi="Times New Roman" w:cs="Times New Roman"/>
          <w:sz w:val="24"/>
          <w:szCs w:val="24"/>
          <w:lang w:val="mt-MT"/>
        </w:rPr>
        <w:t xml:space="preserve">music theory </w:t>
      </w:r>
      <w:r w:rsidRPr="00571B24">
        <w:rPr>
          <w:rFonts w:ascii="Times New Roman" w:hAnsi="Times New Roman" w:cs="Times New Roman"/>
          <w:sz w:val="24"/>
          <w:szCs w:val="24"/>
          <w:lang w:val="mt-MT"/>
        </w:rPr>
        <w:t>teaching and learning in</w:t>
      </w:r>
      <w:r w:rsidRPr="00EC7BC7">
        <w:rPr>
          <w:rFonts w:ascii="Times New Roman" w:hAnsi="Times New Roman" w:cs="Times New Roman"/>
          <w:sz w:val="24"/>
          <w:szCs w:val="24"/>
          <w:lang w:val="mt-MT"/>
        </w:rPr>
        <w:t xml:space="preserve"> </w:t>
      </w:r>
      <w:r>
        <w:rPr>
          <w:rFonts w:ascii="Times New Roman" w:hAnsi="Times New Roman" w:cs="Times New Roman"/>
          <w:sz w:val="24"/>
          <w:szCs w:val="24"/>
          <w:lang w:val="mt-MT"/>
        </w:rPr>
        <w:t>Higher Education</w:t>
      </w:r>
      <w:r w:rsidRPr="00EC7BC7">
        <w:rPr>
          <w:rFonts w:ascii="Times New Roman" w:hAnsi="Times New Roman" w:cs="Times New Roman"/>
          <w:sz w:val="24"/>
          <w:szCs w:val="24"/>
          <w:lang w:val="mt-MT"/>
        </w:rPr>
        <w:t xml:space="preserve"> in Malta. </w:t>
      </w:r>
      <w:r>
        <w:rPr>
          <w:rFonts w:ascii="Times New Roman" w:hAnsi="Times New Roman" w:cs="Times New Roman"/>
          <w:sz w:val="24"/>
          <w:szCs w:val="24"/>
          <w:lang w:val="mt-MT"/>
        </w:rPr>
        <w:t xml:space="preserve">As </w:t>
      </w:r>
      <w:r w:rsidR="00742D07">
        <w:rPr>
          <w:rFonts w:ascii="Times New Roman" w:hAnsi="Times New Roman" w:cs="Times New Roman"/>
          <w:sz w:val="24"/>
          <w:szCs w:val="24"/>
          <w:lang w:val="mt-MT"/>
        </w:rPr>
        <w:t>outlined</w:t>
      </w:r>
      <w:r>
        <w:rPr>
          <w:rFonts w:ascii="Times New Roman" w:hAnsi="Times New Roman" w:cs="Times New Roman"/>
          <w:sz w:val="24"/>
          <w:szCs w:val="24"/>
          <w:lang w:val="mt-MT"/>
        </w:rPr>
        <w:t xml:space="preserve"> in Chapter 1, t</w:t>
      </w:r>
      <w:r w:rsidRPr="00EC7BC7">
        <w:rPr>
          <w:rFonts w:ascii="Times New Roman" w:hAnsi="Times New Roman" w:cs="Times New Roman"/>
          <w:sz w:val="24"/>
          <w:szCs w:val="24"/>
          <w:lang w:val="mt-MT"/>
        </w:rPr>
        <w:t xml:space="preserve">his study focused on </w:t>
      </w:r>
      <w:r>
        <w:rPr>
          <w:rFonts w:ascii="Times New Roman" w:hAnsi="Times New Roman" w:cs="Times New Roman"/>
          <w:sz w:val="24"/>
          <w:szCs w:val="24"/>
          <w:lang w:val="mt-MT"/>
        </w:rPr>
        <w:t xml:space="preserve">the </w:t>
      </w:r>
      <w:r w:rsidRPr="00EC7BC7">
        <w:rPr>
          <w:rFonts w:ascii="Times New Roman" w:hAnsi="Times New Roman" w:cs="Times New Roman"/>
          <w:sz w:val="24"/>
          <w:szCs w:val="24"/>
          <w:lang w:val="mt-MT"/>
        </w:rPr>
        <w:t>M</w:t>
      </w:r>
      <w:r>
        <w:rPr>
          <w:rFonts w:ascii="Times New Roman" w:hAnsi="Times New Roman" w:cs="Times New Roman"/>
          <w:sz w:val="24"/>
          <w:szCs w:val="24"/>
          <w:lang w:val="mt-MT"/>
        </w:rPr>
        <w:t xml:space="preserve">usic </w:t>
      </w:r>
      <w:r w:rsidRPr="00EC7BC7">
        <w:rPr>
          <w:rFonts w:ascii="Times New Roman" w:hAnsi="Times New Roman" w:cs="Times New Roman"/>
          <w:sz w:val="24"/>
          <w:szCs w:val="24"/>
          <w:lang w:val="mt-MT"/>
        </w:rPr>
        <w:t>S</w:t>
      </w:r>
      <w:r>
        <w:rPr>
          <w:rFonts w:ascii="Times New Roman" w:hAnsi="Times New Roman" w:cs="Times New Roman"/>
          <w:sz w:val="24"/>
          <w:szCs w:val="24"/>
          <w:lang w:val="mt-MT"/>
        </w:rPr>
        <w:t xml:space="preserve">chool of </w:t>
      </w:r>
      <w:r w:rsidRPr="00EC7BC7">
        <w:rPr>
          <w:rFonts w:ascii="Times New Roman" w:hAnsi="Times New Roman" w:cs="Times New Roman"/>
          <w:sz w:val="24"/>
          <w:szCs w:val="24"/>
          <w:lang w:val="mt-MT"/>
        </w:rPr>
        <w:t>M</w:t>
      </w:r>
      <w:r>
        <w:rPr>
          <w:rFonts w:ascii="Times New Roman" w:hAnsi="Times New Roman" w:cs="Times New Roman"/>
          <w:sz w:val="24"/>
          <w:szCs w:val="24"/>
          <w:lang w:val="mt-MT"/>
        </w:rPr>
        <w:t>alta (MSM)</w:t>
      </w:r>
      <w:r w:rsidRPr="00EC7BC7">
        <w:rPr>
          <w:rFonts w:ascii="Times New Roman" w:hAnsi="Times New Roman" w:cs="Times New Roman"/>
          <w:sz w:val="24"/>
          <w:szCs w:val="24"/>
          <w:lang w:val="mt-MT"/>
        </w:rPr>
        <w:t xml:space="preserve"> as a case study for investigating the perceptions</w:t>
      </w:r>
      <w:r>
        <w:rPr>
          <w:rFonts w:ascii="Times New Roman" w:hAnsi="Times New Roman" w:cs="Times New Roman"/>
          <w:sz w:val="24"/>
          <w:szCs w:val="24"/>
          <w:lang w:val="mt-MT"/>
        </w:rPr>
        <w:t>, strategies</w:t>
      </w:r>
      <w:r w:rsidRPr="00EC7BC7">
        <w:rPr>
          <w:rFonts w:ascii="Times New Roman" w:hAnsi="Times New Roman" w:cs="Times New Roman"/>
          <w:sz w:val="24"/>
          <w:szCs w:val="24"/>
          <w:lang w:val="mt-MT"/>
        </w:rPr>
        <w:t xml:space="preserve"> and experiences of both the music theory teachers and the students</w:t>
      </w:r>
      <w:r>
        <w:rPr>
          <w:rFonts w:ascii="Times New Roman" w:hAnsi="Times New Roman" w:cs="Times New Roman"/>
          <w:sz w:val="24"/>
          <w:szCs w:val="24"/>
          <w:lang w:val="mt-MT"/>
        </w:rPr>
        <w:t xml:space="preserve"> on music theory teaching and learning</w:t>
      </w:r>
      <w:r w:rsidRPr="00EC7BC7">
        <w:rPr>
          <w:rFonts w:ascii="Times New Roman" w:hAnsi="Times New Roman" w:cs="Times New Roman"/>
          <w:sz w:val="24"/>
          <w:szCs w:val="24"/>
          <w:lang w:val="mt-MT"/>
        </w:rPr>
        <w:t xml:space="preserve">. A qualitative approach was therefore deemed the most appropriate. </w:t>
      </w:r>
    </w:p>
    <w:p w14:paraId="57748492" w14:textId="6F7FDBB6" w:rsidR="001108BE" w:rsidRPr="00F3484C" w:rsidRDefault="00CD0CA5" w:rsidP="00F3484C">
      <w:pPr>
        <w:spacing w:line="480" w:lineRule="auto"/>
        <w:ind w:firstLine="720"/>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This chapter starts with a presentation of the theoretical framework on effective music theory teaching</w:t>
      </w:r>
      <w:r>
        <w:rPr>
          <w:rFonts w:ascii="Times New Roman" w:hAnsi="Times New Roman" w:cs="Times New Roman"/>
          <w:sz w:val="24"/>
          <w:szCs w:val="24"/>
          <w:lang w:val="mt-MT"/>
        </w:rPr>
        <w:t xml:space="preserve"> and learning</w:t>
      </w:r>
      <w:r w:rsidRPr="00EC7BC7">
        <w:rPr>
          <w:rFonts w:ascii="Times New Roman" w:hAnsi="Times New Roman" w:cs="Times New Roman"/>
          <w:sz w:val="24"/>
          <w:szCs w:val="24"/>
          <w:lang w:val="mt-MT"/>
        </w:rPr>
        <w:t xml:space="preserve"> in </w:t>
      </w:r>
      <w:r>
        <w:rPr>
          <w:rFonts w:ascii="Times New Roman" w:hAnsi="Times New Roman" w:cs="Times New Roman"/>
          <w:sz w:val="24"/>
          <w:szCs w:val="24"/>
          <w:lang w:val="mt-MT"/>
        </w:rPr>
        <w:t>Higher Education</w:t>
      </w:r>
      <w:r w:rsidRPr="00EC7BC7">
        <w:rPr>
          <w:rFonts w:ascii="Times New Roman" w:hAnsi="Times New Roman" w:cs="Times New Roman"/>
          <w:sz w:val="24"/>
          <w:szCs w:val="24"/>
          <w:lang w:val="mt-MT"/>
        </w:rPr>
        <w:t xml:space="preserve"> that emerged from a synthesis of </w:t>
      </w:r>
      <w:r>
        <w:rPr>
          <w:rFonts w:ascii="Times New Roman" w:hAnsi="Times New Roman" w:cs="Times New Roman"/>
          <w:sz w:val="24"/>
          <w:szCs w:val="24"/>
          <w:lang w:val="mt-MT"/>
        </w:rPr>
        <w:t>the literature discussed in C</w:t>
      </w:r>
      <w:r w:rsidRPr="00EC7BC7">
        <w:rPr>
          <w:rFonts w:ascii="Times New Roman" w:hAnsi="Times New Roman" w:cs="Times New Roman"/>
          <w:sz w:val="24"/>
          <w:szCs w:val="24"/>
          <w:lang w:val="mt-MT"/>
        </w:rPr>
        <w:t xml:space="preserve">hapters </w:t>
      </w:r>
      <w:r>
        <w:rPr>
          <w:rFonts w:ascii="Times New Roman" w:hAnsi="Times New Roman" w:cs="Times New Roman"/>
          <w:sz w:val="24"/>
          <w:szCs w:val="24"/>
          <w:lang w:val="mt-MT"/>
        </w:rPr>
        <w:t xml:space="preserve">Two </w:t>
      </w:r>
      <w:r w:rsidRPr="00EC7BC7">
        <w:rPr>
          <w:rFonts w:ascii="Times New Roman" w:hAnsi="Times New Roman" w:cs="Times New Roman"/>
          <w:sz w:val="24"/>
          <w:szCs w:val="24"/>
          <w:lang w:val="mt-MT"/>
        </w:rPr>
        <w:t xml:space="preserve">and </w:t>
      </w:r>
      <w:r>
        <w:rPr>
          <w:rFonts w:ascii="Times New Roman" w:hAnsi="Times New Roman" w:cs="Times New Roman"/>
          <w:sz w:val="24"/>
          <w:szCs w:val="24"/>
          <w:lang w:val="mt-MT"/>
        </w:rPr>
        <w:t>Three</w:t>
      </w:r>
      <w:r w:rsidRPr="00EC7BC7">
        <w:rPr>
          <w:rFonts w:ascii="Times New Roman" w:hAnsi="Times New Roman" w:cs="Times New Roman"/>
          <w:sz w:val="24"/>
          <w:szCs w:val="24"/>
          <w:lang w:val="mt-MT"/>
        </w:rPr>
        <w:t>. It then presents the philosophical par</w:t>
      </w:r>
      <w:r>
        <w:rPr>
          <w:rFonts w:ascii="Times New Roman" w:hAnsi="Times New Roman" w:cs="Times New Roman"/>
          <w:sz w:val="24"/>
          <w:szCs w:val="24"/>
          <w:lang w:val="mt-MT"/>
        </w:rPr>
        <w:t>a</w:t>
      </w:r>
      <w:r w:rsidRPr="00EC7BC7">
        <w:rPr>
          <w:rFonts w:ascii="Times New Roman" w:hAnsi="Times New Roman" w:cs="Times New Roman"/>
          <w:sz w:val="24"/>
          <w:szCs w:val="24"/>
          <w:lang w:val="mt-MT"/>
        </w:rPr>
        <w:t>digms of this st</w:t>
      </w:r>
      <w:r>
        <w:rPr>
          <w:rFonts w:ascii="Times New Roman" w:hAnsi="Times New Roman" w:cs="Times New Roman"/>
          <w:sz w:val="24"/>
          <w:szCs w:val="24"/>
          <w:lang w:val="mt-MT"/>
        </w:rPr>
        <w:t xml:space="preserve">udy, the methodology, </w:t>
      </w:r>
      <w:r w:rsidRPr="00EC7BC7">
        <w:rPr>
          <w:rFonts w:ascii="Times New Roman" w:hAnsi="Times New Roman" w:cs="Times New Roman"/>
          <w:sz w:val="24"/>
          <w:szCs w:val="24"/>
          <w:lang w:val="mt-MT"/>
        </w:rPr>
        <w:t>the research methods and it describes the research processes. The author</w:t>
      </w:r>
      <w:r>
        <w:rPr>
          <w:rFonts w:ascii="Times New Roman" w:hAnsi="Times New Roman" w:cs="Times New Roman"/>
          <w:sz w:val="24"/>
          <w:szCs w:val="24"/>
          <w:lang w:val="mt-MT"/>
        </w:rPr>
        <w:t xml:space="preserve"> also</w:t>
      </w:r>
      <w:r w:rsidRPr="00EC7BC7">
        <w:rPr>
          <w:rFonts w:ascii="Times New Roman" w:hAnsi="Times New Roman" w:cs="Times New Roman"/>
          <w:sz w:val="24"/>
          <w:szCs w:val="24"/>
          <w:lang w:val="mt-MT"/>
        </w:rPr>
        <w:t xml:space="preserve"> explains why this study was not undertaken as an action research study</w:t>
      </w:r>
      <w:r w:rsidRPr="00571B24">
        <w:rPr>
          <w:rFonts w:ascii="Times New Roman" w:hAnsi="Times New Roman" w:cs="Times New Roman"/>
          <w:sz w:val="24"/>
          <w:szCs w:val="24"/>
          <w:lang w:val="mt-MT"/>
        </w:rPr>
        <w:t>, which one could argue that action research could have posed as a reasonable alternative to the case study approach. The chapter concludes by discussing issues of validity and reliability, methodological limitations and ethical considerations.</w:t>
      </w:r>
      <w:bookmarkStart w:id="91" w:name="_Toc63933789"/>
    </w:p>
    <w:p w14:paraId="6216FAB7" w14:textId="0B7FE367" w:rsidR="00CD0CA5" w:rsidRDefault="00787024" w:rsidP="00D67EB3">
      <w:pPr>
        <w:pStyle w:val="Heading1"/>
        <w:spacing w:after="240" w:line="240" w:lineRule="auto"/>
        <w:ind w:left="426" w:hanging="426"/>
        <w:jc w:val="both"/>
        <w:rPr>
          <w:rFonts w:ascii="Times New Roman" w:hAnsi="Times New Roman"/>
          <w:color w:val="auto"/>
          <w:sz w:val="24"/>
          <w:szCs w:val="24"/>
          <w:lang w:val="mt-MT"/>
        </w:rPr>
      </w:pPr>
      <w:bookmarkStart w:id="92" w:name="_Toc115349172"/>
      <w:r w:rsidRPr="00787024">
        <w:rPr>
          <w:rFonts w:ascii="Times New Roman" w:hAnsi="Times New Roman"/>
          <w:color w:val="auto"/>
          <w:sz w:val="24"/>
          <w:szCs w:val="24"/>
          <w:lang w:val="mt-MT"/>
        </w:rPr>
        <w:t>4.2 A PROPOSED THEORETICAL FRAMEWORK ON EFFECTIVE MUSIC THEORY TEACHING AND LEARNING IN HIGHER EDUCATION</w:t>
      </w:r>
      <w:bookmarkEnd w:id="91"/>
      <w:bookmarkEnd w:id="92"/>
    </w:p>
    <w:p w14:paraId="4443A13D" w14:textId="77777777" w:rsidR="00787024" w:rsidRPr="00787024" w:rsidRDefault="00787024" w:rsidP="001108BE">
      <w:pPr>
        <w:spacing w:after="0" w:line="240" w:lineRule="auto"/>
        <w:rPr>
          <w:rFonts w:ascii="Times New Roman" w:hAnsi="Times New Roman" w:cs="Times New Roman"/>
          <w:sz w:val="24"/>
          <w:szCs w:val="24"/>
          <w:lang w:val="mt-MT"/>
        </w:rPr>
      </w:pPr>
    </w:p>
    <w:p w14:paraId="269D18D9" w14:textId="77777777" w:rsidR="00CD0CA5" w:rsidRPr="00AB04A3" w:rsidRDefault="00CD0CA5" w:rsidP="00787024">
      <w:pPr>
        <w:spacing w:after="0" w:line="480" w:lineRule="auto"/>
        <w:jc w:val="both"/>
        <w:rPr>
          <w:rFonts w:ascii="Times New Roman" w:hAnsi="Times New Roman" w:cs="Times New Roman"/>
          <w:sz w:val="24"/>
          <w:szCs w:val="24"/>
          <w:lang w:val="mt-MT"/>
        </w:rPr>
      </w:pPr>
      <w:bookmarkStart w:id="93" w:name="_Hlk64361613"/>
      <w:r w:rsidRPr="00AB04A3">
        <w:rPr>
          <w:rFonts w:ascii="Times New Roman" w:hAnsi="Times New Roman" w:cs="Times New Roman"/>
          <w:sz w:val="24"/>
          <w:szCs w:val="24"/>
          <w:lang w:val="mt-MT"/>
        </w:rPr>
        <w:t xml:space="preserve">The framework </w:t>
      </w:r>
      <w:r>
        <w:rPr>
          <w:rFonts w:ascii="Times New Roman" w:hAnsi="Times New Roman" w:cs="Times New Roman"/>
          <w:sz w:val="24"/>
          <w:szCs w:val="24"/>
          <w:lang w:val="mt-MT"/>
        </w:rPr>
        <w:t xml:space="preserve">that emerged from a detailed discussion on extant literature on music theory teaching and learning in Higher Education identified key </w:t>
      </w:r>
      <w:r w:rsidRPr="00AB04A3">
        <w:rPr>
          <w:rFonts w:ascii="Times New Roman" w:hAnsi="Times New Roman" w:cs="Times New Roman"/>
          <w:sz w:val="24"/>
          <w:szCs w:val="24"/>
          <w:lang w:val="mt-MT"/>
        </w:rPr>
        <w:t xml:space="preserve">music theory skills and the </w:t>
      </w:r>
      <w:r>
        <w:rPr>
          <w:rFonts w:ascii="Times New Roman" w:hAnsi="Times New Roman" w:cs="Times New Roman"/>
          <w:sz w:val="24"/>
          <w:szCs w:val="24"/>
          <w:lang w:val="mt-MT"/>
        </w:rPr>
        <w:t>approaches through</w:t>
      </w:r>
      <w:r w:rsidRPr="00AB04A3">
        <w:rPr>
          <w:rFonts w:ascii="Times New Roman" w:hAnsi="Times New Roman" w:cs="Times New Roman"/>
          <w:sz w:val="24"/>
          <w:szCs w:val="24"/>
          <w:lang w:val="mt-MT"/>
        </w:rPr>
        <w:t xml:space="preserve"> which these </w:t>
      </w:r>
      <w:r>
        <w:rPr>
          <w:rFonts w:ascii="Times New Roman" w:hAnsi="Times New Roman" w:cs="Times New Roman"/>
          <w:sz w:val="24"/>
          <w:szCs w:val="24"/>
          <w:lang w:val="mt-MT"/>
        </w:rPr>
        <w:t>could</w:t>
      </w:r>
      <w:r w:rsidRPr="00AB04A3">
        <w:rPr>
          <w:rFonts w:ascii="Times New Roman" w:hAnsi="Times New Roman" w:cs="Times New Roman"/>
          <w:sz w:val="24"/>
          <w:szCs w:val="24"/>
          <w:lang w:val="mt-MT"/>
        </w:rPr>
        <w:t xml:space="preserve"> be developed </w:t>
      </w:r>
      <w:r>
        <w:rPr>
          <w:rFonts w:ascii="Times New Roman" w:hAnsi="Times New Roman" w:cs="Times New Roman"/>
          <w:sz w:val="24"/>
          <w:szCs w:val="24"/>
          <w:lang w:val="mt-MT"/>
        </w:rPr>
        <w:t>in Higher Education</w:t>
      </w:r>
      <w:r w:rsidRPr="00AB04A3">
        <w:rPr>
          <w:rFonts w:ascii="Times New Roman" w:hAnsi="Times New Roman" w:cs="Times New Roman"/>
          <w:sz w:val="24"/>
          <w:szCs w:val="24"/>
          <w:lang w:val="mt-MT"/>
        </w:rPr>
        <w:t xml:space="preserve">. </w:t>
      </w:r>
      <w:r w:rsidRPr="00571B24">
        <w:rPr>
          <w:rFonts w:ascii="Times New Roman" w:hAnsi="Times New Roman" w:cs="Times New Roman"/>
          <w:sz w:val="24"/>
          <w:szCs w:val="24"/>
          <w:lang w:val="mt-MT"/>
        </w:rPr>
        <w:t xml:space="preserve">It also acknowledged that philosophical approaches in music education could influence the </w:t>
      </w:r>
      <w:r w:rsidRPr="00571B24">
        <w:rPr>
          <w:rFonts w:ascii="Times New Roman" w:hAnsi="Times New Roman" w:cs="Times New Roman"/>
          <w:sz w:val="24"/>
          <w:szCs w:val="24"/>
          <w:lang w:val="mt-MT"/>
        </w:rPr>
        <w:lastRenderedPageBreak/>
        <w:t>music theory teachers’ perceptions and beliefs about effective music theory teaching, and therefore their inclusion in discussions on developing effective music theory curricula was deemed essential by the researcher. The proposed theoretical framework could act as a</w:t>
      </w:r>
      <w:r w:rsidRPr="00AB04A3">
        <w:rPr>
          <w:rFonts w:ascii="Times New Roman" w:hAnsi="Times New Roman" w:cs="Times New Roman"/>
          <w:sz w:val="24"/>
          <w:szCs w:val="24"/>
          <w:lang w:val="mt-MT"/>
        </w:rPr>
        <w:t xml:space="preserve"> guide to those designing programmes on music theory in </w:t>
      </w:r>
      <w:r>
        <w:rPr>
          <w:rFonts w:ascii="Times New Roman" w:hAnsi="Times New Roman" w:cs="Times New Roman"/>
          <w:sz w:val="24"/>
          <w:szCs w:val="24"/>
          <w:lang w:val="mt-MT"/>
        </w:rPr>
        <w:t>Higher Education</w:t>
      </w:r>
      <w:r w:rsidRPr="00AB04A3">
        <w:rPr>
          <w:rFonts w:ascii="Times New Roman" w:hAnsi="Times New Roman" w:cs="Times New Roman"/>
          <w:sz w:val="24"/>
          <w:szCs w:val="24"/>
          <w:lang w:val="mt-MT"/>
        </w:rPr>
        <w:t xml:space="preserve"> that maximise</w:t>
      </w:r>
      <w:r>
        <w:rPr>
          <w:rFonts w:ascii="Times New Roman" w:hAnsi="Times New Roman" w:cs="Times New Roman"/>
          <w:sz w:val="24"/>
          <w:szCs w:val="24"/>
          <w:lang w:val="mt-MT"/>
        </w:rPr>
        <w:t>s</w:t>
      </w:r>
      <w:r w:rsidRPr="00AB04A3">
        <w:rPr>
          <w:rFonts w:ascii="Times New Roman" w:hAnsi="Times New Roman" w:cs="Times New Roman"/>
          <w:sz w:val="24"/>
          <w:szCs w:val="24"/>
          <w:lang w:val="mt-MT"/>
        </w:rPr>
        <w:t xml:space="preserve"> music learners’ development as all-round musicians</w:t>
      </w:r>
      <w:r w:rsidRPr="00571B24">
        <w:rPr>
          <w:rFonts w:ascii="Times New Roman" w:hAnsi="Times New Roman" w:cs="Times New Roman"/>
          <w:sz w:val="24"/>
          <w:szCs w:val="24"/>
          <w:lang w:val="mt-MT"/>
        </w:rPr>
        <w:t>. This proposed framework offered a structure through which to explore music theory teaching and learning in Higher Education</w:t>
      </w:r>
      <w:r>
        <w:rPr>
          <w:rFonts w:ascii="Times New Roman" w:hAnsi="Times New Roman" w:cs="Times New Roman"/>
          <w:sz w:val="24"/>
          <w:szCs w:val="24"/>
          <w:lang w:val="mt-MT"/>
        </w:rPr>
        <w:t xml:space="preserve"> within the specific context of the Maltese islands.</w:t>
      </w:r>
      <w:r w:rsidRPr="00AB04A3">
        <w:rPr>
          <w:rFonts w:ascii="Times New Roman" w:hAnsi="Times New Roman" w:cs="Times New Roman"/>
          <w:sz w:val="24"/>
          <w:szCs w:val="24"/>
          <w:lang w:val="mt-MT"/>
        </w:rPr>
        <w:t xml:space="preserve"> </w:t>
      </w:r>
    </w:p>
    <w:p w14:paraId="73CEF28E" w14:textId="57CF0E3A" w:rsidR="00CD0CA5" w:rsidRPr="00372E92" w:rsidRDefault="00CD0CA5" w:rsidP="00787024">
      <w:pPr>
        <w:spacing w:after="0" w:line="480" w:lineRule="auto"/>
        <w:ind w:firstLine="720"/>
        <w:jc w:val="both"/>
        <w:rPr>
          <w:rFonts w:ascii="Times New Roman" w:hAnsi="Times New Roman" w:cs="Times New Roman"/>
          <w:sz w:val="24"/>
          <w:szCs w:val="24"/>
          <w:lang w:val="mt-MT"/>
        </w:rPr>
      </w:pPr>
      <w:bookmarkStart w:id="94" w:name="_Hlk64364653"/>
      <w:bookmarkEnd w:id="93"/>
      <w:r w:rsidRPr="00AB04A3">
        <w:rPr>
          <w:rFonts w:ascii="Times New Roman" w:hAnsi="Times New Roman" w:cs="Times New Roman"/>
          <w:sz w:val="24"/>
          <w:szCs w:val="24"/>
          <w:lang w:val="mt-MT"/>
        </w:rPr>
        <w:t xml:space="preserve">To begin with, four groups of fundamental </w:t>
      </w:r>
      <w:r>
        <w:rPr>
          <w:rFonts w:ascii="Times New Roman" w:hAnsi="Times New Roman" w:cs="Times New Roman"/>
          <w:sz w:val="24"/>
          <w:szCs w:val="24"/>
          <w:lang w:val="mt-MT"/>
        </w:rPr>
        <w:t>music theory</w:t>
      </w:r>
      <w:r w:rsidRPr="00AB04A3">
        <w:rPr>
          <w:rFonts w:ascii="Times New Roman" w:hAnsi="Times New Roman" w:cs="Times New Roman"/>
          <w:sz w:val="24"/>
          <w:szCs w:val="24"/>
          <w:lang w:val="mt-MT"/>
        </w:rPr>
        <w:t xml:space="preserve"> skills have been identified. These are: Listening, </w:t>
      </w:r>
      <w:r>
        <w:rPr>
          <w:rFonts w:ascii="Times New Roman" w:hAnsi="Times New Roman" w:cs="Times New Roman"/>
          <w:sz w:val="24"/>
          <w:szCs w:val="24"/>
          <w:lang w:val="mt-MT"/>
        </w:rPr>
        <w:t>Performing</w:t>
      </w:r>
      <w:r w:rsidRPr="00AB04A3">
        <w:rPr>
          <w:rFonts w:ascii="Times New Roman" w:hAnsi="Times New Roman" w:cs="Times New Roman"/>
          <w:sz w:val="24"/>
          <w:szCs w:val="24"/>
          <w:lang w:val="mt-MT"/>
        </w:rPr>
        <w:t xml:space="preserve">, Creating and Thinking. </w:t>
      </w:r>
      <w:bookmarkEnd w:id="94"/>
      <w:r w:rsidRPr="00AB04A3">
        <w:rPr>
          <w:rFonts w:ascii="Times New Roman" w:hAnsi="Times New Roman" w:cs="Times New Roman"/>
          <w:sz w:val="24"/>
          <w:szCs w:val="24"/>
          <w:lang w:val="mt-MT"/>
        </w:rPr>
        <w:t xml:space="preserve">Listening includes aural skills and </w:t>
      </w:r>
      <w:r w:rsidRPr="00571B24">
        <w:rPr>
          <w:rFonts w:ascii="Times New Roman" w:hAnsi="Times New Roman" w:cs="Times New Roman"/>
          <w:sz w:val="24"/>
          <w:szCs w:val="24"/>
          <w:lang w:val="mt-MT"/>
        </w:rPr>
        <w:t>sight</w:t>
      </w:r>
      <w:r w:rsidR="00D67EB3">
        <w:rPr>
          <w:rFonts w:ascii="Times New Roman" w:hAnsi="Times New Roman" w:cs="Times New Roman"/>
          <w:sz w:val="24"/>
          <w:szCs w:val="24"/>
          <w:lang w:val="mt-MT"/>
        </w:rPr>
        <w:t xml:space="preserve"> </w:t>
      </w:r>
      <w:r w:rsidRPr="00571B24">
        <w:rPr>
          <w:rFonts w:ascii="Times New Roman" w:hAnsi="Times New Roman" w:cs="Times New Roman"/>
          <w:sz w:val="24"/>
          <w:szCs w:val="24"/>
          <w:lang w:val="mt-MT"/>
        </w:rPr>
        <w:t>singing</w:t>
      </w:r>
      <w:r w:rsidRPr="00AB04A3">
        <w:rPr>
          <w:rFonts w:ascii="Times New Roman" w:hAnsi="Times New Roman" w:cs="Times New Roman"/>
          <w:sz w:val="24"/>
          <w:szCs w:val="24"/>
          <w:lang w:val="mt-MT"/>
        </w:rPr>
        <w:t xml:space="preserve">. </w:t>
      </w:r>
      <w:r>
        <w:rPr>
          <w:rFonts w:ascii="Times New Roman" w:hAnsi="Times New Roman" w:cs="Times New Roman"/>
          <w:sz w:val="24"/>
          <w:szCs w:val="24"/>
          <w:lang w:val="mt-MT"/>
        </w:rPr>
        <w:t>Performing</w:t>
      </w:r>
      <w:r w:rsidRPr="00AB04A3">
        <w:rPr>
          <w:rFonts w:ascii="Times New Roman" w:hAnsi="Times New Roman" w:cs="Times New Roman"/>
          <w:sz w:val="24"/>
          <w:szCs w:val="24"/>
          <w:lang w:val="mt-MT"/>
        </w:rPr>
        <w:t xml:space="preserve"> includes keyboard harmony</w:t>
      </w:r>
      <w:r w:rsidR="007C488D">
        <w:rPr>
          <w:rFonts w:ascii="Times New Roman" w:hAnsi="Times New Roman" w:cs="Times New Roman"/>
          <w:sz w:val="24"/>
          <w:szCs w:val="24"/>
          <w:lang w:val="mt-MT"/>
        </w:rPr>
        <w:t xml:space="preserve"> and improvisation</w:t>
      </w:r>
      <w:r w:rsidR="004E6BD2">
        <w:rPr>
          <w:rFonts w:ascii="Times New Roman" w:hAnsi="Times New Roman" w:cs="Times New Roman"/>
          <w:sz w:val="24"/>
          <w:szCs w:val="24"/>
          <w:lang w:val="mt-MT"/>
        </w:rPr>
        <w:t>.</w:t>
      </w:r>
      <w:r>
        <w:rPr>
          <w:rFonts w:ascii="Times New Roman" w:hAnsi="Times New Roman" w:cs="Times New Roman"/>
          <w:sz w:val="24"/>
          <w:szCs w:val="24"/>
          <w:lang w:val="mt-MT"/>
        </w:rPr>
        <w:t xml:space="preserve"> </w:t>
      </w:r>
      <w:r w:rsidR="004E6BD2">
        <w:rPr>
          <w:rFonts w:ascii="Times New Roman" w:hAnsi="Times New Roman" w:cs="Times New Roman"/>
          <w:sz w:val="24"/>
          <w:szCs w:val="24"/>
          <w:lang w:val="mt-MT"/>
        </w:rPr>
        <w:t>P</w:t>
      </w:r>
      <w:r w:rsidRPr="00AB04A3">
        <w:rPr>
          <w:rFonts w:ascii="Times New Roman" w:hAnsi="Times New Roman" w:cs="Times New Roman"/>
          <w:sz w:val="24"/>
          <w:szCs w:val="24"/>
          <w:lang w:val="mt-MT"/>
        </w:rPr>
        <w:t xml:space="preserve">erformance skills connect music theory learning with the students’ artistic expression of the music studied. Creating </w:t>
      </w:r>
      <w:r>
        <w:rPr>
          <w:rFonts w:ascii="Times New Roman" w:hAnsi="Times New Roman" w:cs="Times New Roman"/>
          <w:sz w:val="24"/>
          <w:szCs w:val="24"/>
          <w:lang w:val="mt-MT"/>
        </w:rPr>
        <w:t xml:space="preserve">skills </w:t>
      </w:r>
      <w:r w:rsidRPr="00AB04A3">
        <w:rPr>
          <w:rFonts w:ascii="Times New Roman" w:hAnsi="Times New Roman" w:cs="Times New Roman"/>
          <w:sz w:val="24"/>
          <w:szCs w:val="24"/>
          <w:lang w:val="mt-MT"/>
        </w:rPr>
        <w:t xml:space="preserve">include </w:t>
      </w:r>
      <w:r>
        <w:rPr>
          <w:rFonts w:ascii="Times New Roman" w:hAnsi="Times New Roman" w:cs="Times New Roman"/>
          <w:sz w:val="24"/>
          <w:szCs w:val="24"/>
          <w:lang w:val="mt-MT"/>
        </w:rPr>
        <w:t xml:space="preserve">part-writing and </w:t>
      </w:r>
      <w:r w:rsidRPr="00AB04A3">
        <w:rPr>
          <w:rFonts w:ascii="Times New Roman" w:hAnsi="Times New Roman" w:cs="Times New Roman"/>
          <w:sz w:val="24"/>
          <w:szCs w:val="24"/>
          <w:lang w:val="mt-MT"/>
        </w:rPr>
        <w:t>composition</w:t>
      </w:r>
      <w:r>
        <w:rPr>
          <w:rFonts w:ascii="Times New Roman" w:hAnsi="Times New Roman" w:cs="Times New Roman"/>
          <w:sz w:val="24"/>
          <w:szCs w:val="24"/>
          <w:lang w:val="mt-MT"/>
        </w:rPr>
        <w:t xml:space="preserve"> and </w:t>
      </w:r>
      <w:r w:rsidR="004D7808">
        <w:rPr>
          <w:rFonts w:ascii="Times New Roman" w:hAnsi="Times New Roman" w:cs="Times New Roman"/>
          <w:sz w:val="24"/>
          <w:szCs w:val="24"/>
          <w:lang w:val="mt-MT"/>
        </w:rPr>
        <w:t>encourag</w:t>
      </w:r>
      <w:r w:rsidR="004E6BD2">
        <w:rPr>
          <w:rFonts w:ascii="Times New Roman" w:hAnsi="Times New Roman" w:cs="Times New Roman"/>
          <w:sz w:val="24"/>
          <w:szCs w:val="24"/>
          <w:lang w:val="mt-MT"/>
        </w:rPr>
        <w:t>e</w:t>
      </w:r>
      <w:r w:rsidR="004D7808">
        <w:rPr>
          <w:rFonts w:ascii="Times New Roman" w:hAnsi="Times New Roman" w:cs="Times New Roman"/>
          <w:sz w:val="24"/>
          <w:szCs w:val="24"/>
          <w:lang w:val="mt-MT"/>
        </w:rPr>
        <w:t xml:space="preserve">  </w:t>
      </w:r>
      <w:r>
        <w:rPr>
          <w:rFonts w:ascii="Times New Roman" w:hAnsi="Times New Roman" w:cs="Times New Roman"/>
          <w:sz w:val="24"/>
          <w:szCs w:val="24"/>
          <w:lang w:val="mt-MT"/>
        </w:rPr>
        <w:t xml:space="preserve">the students to explore their imagination </w:t>
      </w:r>
      <w:r w:rsidRPr="004D7808">
        <w:rPr>
          <w:rFonts w:ascii="Times New Roman" w:hAnsi="Times New Roman" w:cs="Times New Roman"/>
          <w:sz w:val="24"/>
          <w:szCs w:val="24"/>
          <w:lang w:val="mt-MT"/>
        </w:rPr>
        <w:t>and to experience creative</w:t>
      </w:r>
      <w:r>
        <w:rPr>
          <w:rFonts w:ascii="Times New Roman" w:hAnsi="Times New Roman" w:cs="Times New Roman"/>
          <w:sz w:val="24"/>
          <w:szCs w:val="24"/>
          <w:lang w:val="mt-MT"/>
        </w:rPr>
        <w:t xml:space="preserve"> </w:t>
      </w:r>
      <w:r w:rsidRPr="004D7808">
        <w:rPr>
          <w:rFonts w:ascii="Times New Roman" w:hAnsi="Times New Roman" w:cs="Times New Roman"/>
          <w:sz w:val="24"/>
          <w:szCs w:val="24"/>
          <w:lang w:val="mt-MT"/>
        </w:rPr>
        <w:t>processes</w:t>
      </w:r>
      <w:r w:rsidR="004D7808">
        <w:rPr>
          <w:rFonts w:ascii="Times New Roman" w:hAnsi="Times New Roman" w:cs="Times New Roman"/>
          <w:sz w:val="24"/>
          <w:szCs w:val="24"/>
          <w:lang w:val="mt-MT"/>
        </w:rPr>
        <w:t xml:space="preserve"> at</w:t>
      </w:r>
      <w:r w:rsidRPr="004D7808">
        <w:rPr>
          <w:rFonts w:ascii="Times New Roman" w:hAnsi="Times New Roman" w:cs="Times New Roman"/>
          <w:sz w:val="24"/>
          <w:szCs w:val="24"/>
          <w:lang w:val="mt-MT"/>
        </w:rPr>
        <w:t xml:space="preserve"> first</w:t>
      </w:r>
      <w:r w:rsidR="004D7808">
        <w:rPr>
          <w:rFonts w:ascii="Times New Roman" w:hAnsi="Times New Roman" w:cs="Times New Roman"/>
          <w:sz w:val="24"/>
          <w:szCs w:val="24"/>
          <w:lang w:val="mt-MT"/>
        </w:rPr>
        <w:t xml:space="preserve"> </w:t>
      </w:r>
      <w:r w:rsidRPr="004D7808">
        <w:rPr>
          <w:rFonts w:ascii="Times New Roman" w:hAnsi="Times New Roman" w:cs="Times New Roman"/>
          <w:sz w:val="24"/>
          <w:szCs w:val="24"/>
          <w:lang w:val="mt-MT"/>
        </w:rPr>
        <w:t>hand</w:t>
      </w:r>
      <w:r>
        <w:rPr>
          <w:rFonts w:ascii="Times New Roman" w:hAnsi="Times New Roman" w:cs="Times New Roman"/>
          <w:sz w:val="24"/>
          <w:szCs w:val="24"/>
          <w:lang w:val="mt-MT"/>
        </w:rPr>
        <w:t xml:space="preserve">. </w:t>
      </w:r>
      <w:r w:rsidRPr="00AB04A3">
        <w:rPr>
          <w:rFonts w:ascii="Times New Roman" w:hAnsi="Times New Roman" w:cs="Times New Roman"/>
          <w:sz w:val="24"/>
          <w:szCs w:val="24"/>
          <w:lang w:val="mt-MT"/>
        </w:rPr>
        <w:t xml:space="preserve">Thinking skills refer to analysing music and have a direct influence on the overall perception of music theory learning. Having analytical skills enables students to think critically about diverse music literature that they enjoy listening </w:t>
      </w:r>
      <w:r>
        <w:rPr>
          <w:rFonts w:ascii="Times New Roman" w:hAnsi="Times New Roman" w:cs="Times New Roman"/>
          <w:sz w:val="24"/>
          <w:szCs w:val="24"/>
          <w:lang w:val="mt-MT"/>
        </w:rPr>
        <w:t xml:space="preserve">to </w:t>
      </w:r>
      <w:r w:rsidRPr="00AB04A3">
        <w:rPr>
          <w:rFonts w:ascii="Times New Roman" w:hAnsi="Times New Roman" w:cs="Times New Roman"/>
          <w:sz w:val="24"/>
          <w:szCs w:val="24"/>
          <w:lang w:val="mt-MT"/>
        </w:rPr>
        <w:t xml:space="preserve">and perform. </w:t>
      </w:r>
      <w:r w:rsidRPr="00372E92">
        <w:rPr>
          <w:rFonts w:ascii="Times New Roman" w:hAnsi="Times New Roman" w:cs="Times New Roman"/>
          <w:sz w:val="24"/>
          <w:szCs w:val="24"/>
          <w:lang w:val="mt-MT"/>
        </w:rPr>
        <w:t>It is important to note that some skills intersect. For example, sight</w:t>
      </w:r>
      <w:r w:rsidR="00EA3C91">
        <w:rPr>
          <w:rFonts w:ascii="Times New Roman" w:hAnsi="Times New Roman" w:cs="Times New Roman"/>
          <w:sz w:val="24"/>
          <w:szCs w:val="24"/>
          <w:lang w:val="mt-MT"/>
        </w:rPr>
        <w:t xml:space="preserve"> </w:t>
      </w:r>
      <w:r w:rsidRPr="00372E92">
        <w:rPr>
          <w:rFonts w:ascii="Times New Roman" w:hAnsi="Times New Roman" w:cs="Times New Roman"/>
          <w:sz w:val="24"/>
          <w:szCs w:val="24"/>
          <w:lang w:val="mt-MT"/>
        </w:rPr>
        <w:t xml:space="preserve">singing arguably supports the development of listening skills but it is also connected to </w:t>
      </w:r>
      <w:r w:rsidR="00421AC1">
        <w:rPr>
          <w:rFonts w:ascii="Times New Roman" w:hAnsi="Times New Roman" w:cs="Times New Roman"/>
          <w:sz w:val="24"/>
          <w:szCs w:val="24"/>
          <w:lang w:val="mt-MT"/>
        </w:rPr>
        <w:t>P</w:t>
      </w:r>
      <w:r w:rsidR="00421AC1" w:rsidRPr="00372E92">
        <w:rPr>
          <w:rFonts w:ascii="Times New Roman" w:hAnsi="Times New Roman" w:cs="Times New Roman"/>
          <w:sz w:val="24"/>
          <w:szCs w:val="24"/>
          <w:lang w:val="mt-MT"/>
        </w:rPr>
        <w:t>erformance</w:t>
      </w:r>
      <w:r w:rsidRPr="00372E92">
        <w:rPr>
          <w:rFonts w:ascii="Times New Roman" w:hAnsi="Times New Roman" w:cs="Times New Roman"/>
          <w:sz w:val="24"/>
          <w:szCs w:val="24"/>
          <w:lang w:val="mt-MT"/>
        </w:rPr>
        <w:t>. I did not put it under the performance category, though, because the focus of sight</w:t>
      </w:r>
      <w:r w:rsidR="00EA3C91">
        <w:rPr>
          <w:rFonts w:ascii="Times New Roman" w:hAnsi="Times New Roman" w:cs="Times New Roman"/>
          <w:sz w:val="24"/>
          <w:szCs w:val="24"/>
          <w:lang w:val="mt-MT"/>
        </w:rPr>
        <w:t xml:space="preserve"> </w:t>
      </w:r>
      <w:r w:rsidRPr="00372E92">
        <w:rPr>
          <w:rFonts w:ascii="Times New Roman" w:hAnsi="Times New Roman" w:cs="Times New Roman"/>
          <w:sz w:val="24"/>
          <w:szCs w:val="24"/>
          <w:lang w:val="mt-MT"/>
        </w:rPr>
        <w:t xml:space="preserve">singing is not necessarily on performance but on the learning of the music through attention to listening to what one is performing. Similarly, improvisation was placed under </w:t>
      </w:r>
      <w:r w:rsidR="00C05B48">
        <w:rPr>
          <w:rFonts w:ascii="Times New Roman" w:hAnsi="Times New Roman" w:cs="Times New Roman"/>
          <w:sz w:val="24"/>
          <w:szCs w:val="24"/>
          <w:lang w:val="mt-MT"/>
        </w:rPr>
        <w:t>p</w:t>
      </w:r>
      <w:r w:rsidRPr="00372E92">
        <w:rPr>
          <w:rFonts w:ascii="Times New Roman" w:hAnsi="Times New Roman" w:cs="Times New Roman"/>
          <w:sz w:val="24"/>
          <w:szCs w:val="24"/>
          <w:lang w:val="mt-MT"/>
        </w:rPr>
        <w:t xml:space="preserve">erformance </w:t>
      </w:r>
      <w:r w:rsidR="00C05B48">
        <w:rPr>
          <w:rFonts w:ascii="Times New Roman" w:hAnsi="Times New Roman" w:cs="Times New Roman"/>
          <w:sz w:val="24"/>
          <w:szCs w:val="24"/>
          <w:lang w:val="mt-MT"/>
        </w:rPr>
        <w:t>s</w:t>
      </w:r>
      <w:r w:rsidRPr="00372E92">
        <w:rPr>
          <w:rFonts w:ascii="Times New Roman" w:hAnsi="Times New Roman" w:cs="Times New Roman"/>
          <w:sz w:val="24"/>
          <w:szCs w:val="24"/>
          <w:lang w:val="mt-MT"/>
        </w:rPr>
        <w:t xml:space="preserve">kills and not under </w:t>
      </w:r>
      <w:r w:rsidR="00C05B48">
        <w:rPr>
          <w:rFonts w:ascii="Times New Roman" w:hAnsi="Times New Roman" w:cs="Times New Roman"/>
          <w:sz w:val="24"/>
          <w:szCs w:val="24"/>
          <w:lang w:val="mt-MT"/>
        </w:rPr>
        <w:t>c</w:t>
      </w:r>
      <w:r w:rsidRPr="00372E92">
        <w:rPr>
          <w:rFonts w:ascii="Times New Roman" w:hAnsi="Times New Roman" w:cs="Times New Roman"/>
          <w:sz w:val="24"/>
          <w:szCs w:val="24"/>
          <w:lang w:val="mt-MT"/>
        </w:rPr>
        <w:t xml:space="preserve">reating </w:t>
      </w:r>
      <w:r w:rsidR="00C05B48">
        <w:rPr>
          <w:rFonts w:ascii="Times New Roman" w:hAnsi="Times New Roman" w:cs="Times New Roman"/>
          <w:sz w:val="24"/>
          <w:szCs w:val="24"/>
          <w:lang w:val="mt-MT"/>
        </w:rPr>
        <w:t>s</w:t>
      </w:r>
      <w:r w:rsidRPr="00372E92">
        <w:rPr>
          <w:rFonts w:ascii="Times New Roman" w:hAnsi="Times New Roman" w:cs="Times New Roman"/>
          <w:sz w:val="24"/>
          <w:szCs w:val="24"/>
          <w:lang w:val="mt-MT"/>
        </w:rPr>
        <w:t>kills bec</w:t>
      </w:r>
      <w:r w:rsidR="00D8240E">
        <w:rPr>
          <w:rFonts w:ascii="Times New Roman" w:hAnsi="Times New Roman" w:cs="Times New Roman"/>
          <w:sz w:val="24"/>
          <w:szCs w:val="24"/>
          <w:lang w:val="mt-MT"/>
        </w:rPr>
        <w:t>ause when one improvises one is</w:t>
      </w:r>
      <w:r w:rsidRPr="00372E92">
        <w:rPr>
          <w:rFonts w:ascii="Times New Roman" w:hAnsi="Times New Roman" w:cs="Times New Roman"/>
          <w:sz w:val="24"/>
          <w:szCs w:val="24"/>
          <w:lang w:val="mt-MT"/>
        </w:rPr>
        <w:t xml:space="preserve"> creating ‘new material’ but what is important about it is</w:t>
      </w:r>
      <w:r w:rsidR="00C05B48">
        <w:rPr>
          <w:rFonts w:ascii="Times New Roman" w:hAnsi="Times New Roman" w:cs="Times New Roman"/>
          <w:sz w:val="24"/>
          <w:szCs w:val="24"/>
          <w:lang w:val="mt-MT"/>
        </w:rPr>
        <w:t>,</w:t>
      </w:r>
      <w:r w:rsidRPr="00372E92">
        <w:rPr>
          <w:rFonts w:ascii="Times New Roman" w:hAnsi="Times New Roman" w:cs="Times New Roman"/>
          <w:sz w:val="24"/>
          <w:szCs w:val="24"/>
          <w:lang w:val="mt-MT"/>
        </w:rPr>
        <w:t xml:space="preserve"> that it is physically performed. This very fact allows the ‘new material’ the space and time to be changed and re-created (Varvarigou, 2019). </w:t>
      </w:r>
    </w:p>
    <w:p w14:paraId="472CC910" w14:textId="581C5279" w:rsidR="009A2F33" w:rsidRPr="00AB04A3" w:rsidRDefault="00CD0CA5" w:rsidP="009A2F33">
      <w:pPr>
        <w:tabs>
          <w:tab w:val="left" w:pos="2835"/>
        </w:tabs>
        <w:spacing w:after="0" w:line="480" w:lineRule="auto"/>
        <w:ind w:firstLine="720"/>
        <w:jc w:val="both"/>
        <w:rPr>
          <w:rFonts w:ascii="Times New Roman" w:hAnsi="Times New Roman" w:cs="Times New Roman"/>
          <w:sz w:val="24"/>
          <w:szCs w:val="24"/>
          <w:lang w:val="mt-MT"/>
        </w:rPr>
      </w:pPr>
      <w:bookmarkStart w:id="95" w:name="_Hlk64364704"/>
      <w:r w:rsidRPr="00372E92">
        <w:rPr>
          <w:rFonts w:ascii="Times New Roman" w:hAnsi="Times New Roman" w:cs="Times New Roman"/>
          <w:sz w:val="24"/>
          <w:szCs w:val="24"/>
          <w:lang w:val="mt-MT"/>
        </w:rPr>
        <w:t>At a second level, the framework highlights approaches that foster the development</w:t>
      </w:r>
      <w:r w:rsidRPr="00AB04A3">
        <w:rPr>
          <w:rFonts w:ascii="Times New Roman" w:hAnsi="Times New Roman" w:cs="Times New Roman"/>
          <w:sz w:val="24"/>
          <w:szCs w:val="24"/>
          <w:lang w:val="mt-MT"/>
        </w:rPr>
        <w:t xml:space="preserve"> </w:t>
      </w:r>
      <w:r w:rsidRPr="00571B24">
        <w:rPr>
          <w:rFonts w:ascii="Times New Roman" w:hAnsi="Times New Roman" w:cs="Times New Roman"/>
          <w:sz w:val="24"/>
          <w:szCs w:val="24"/>
          <w:lang w:val="mt-MT"/>
        </w:rPr>
        <w:t>of music theory</w:t>
      </w:r>
      <w:r w:rsidRPr="00AB04A3">
        <w:rPr>
          <w:rFonts w:ascii="Times New Roman" w:hAnsi="Times New Roman" w:cs="Times New Roman"/>
          <w:sz w:val="24"/>
          <w:szCs w:val="24"/>
          <w:lang w:val="mt-MT"/>
        </w:rPr>
        <w:t xml:space="preserve"> skills</w:t>
      </w:r>
      <w:r>
        <w:rPr>
          <w:rFonts w:ascii="Times New Roman" w:hAnsi="Times New Roman" w:cs="Times New Roman"/>
          <w:sz w:val="24"/>
          <w:szCs w:val="24"/>
          <w:lang w:val="mt-MT"/>
        </w:rPr>
        <w:t xml:space="preserve"> within the specific context of Higher Education</w:t>
      </w:r>
      <w:r w:rsidRPr="00AB04A3">
        <w:rPr>
          <w:rFonts w:ascii="Times New Roman" w:hAnsi="Times New Roman" w:cs="Times New Roman"/>
          <w:sz w:val="24"/>
          <w:szCs w:val="24"/>
          <w:lang w:val="mt-MT"/>
        </w:rPr>
        <w:t xml:space="preserve">. </w:t>
      </w:r>
      <w:bookmarkEnd w:id="95"/>
      <w:r w:rsidRPr="00AB04A3">
        <w:rPr>
          <w:rFonts w:ascii="Times New Roman" w:hAnsi="Times New Roman" w:cs="Times New Roman"/>
          <w:sz w:val="24"/>
          <w:szCs w:val="24"/>
          <w:lang w:val="mt-MT"/>
        </w:rPr>
        <w:t xml:space="preserve">These </w:t>
      </w:r>
      <w:r w:rsidRPr="00AB04A3">
        <w:rPr>
          <w:rFonts w:ascii="Times New Roman" w:hAnsi="Times New Roman" w:cs="Times New Roman"/>
          <w:sz w:val="24"/>
          <w:szCs w:val="24"/>
          <w:lang w:val="mt-MT"/>
        </w:rPr>
        <w:lastRenderedPageBreak/>
        <w:t xml:space="preserve">include the </w:t>
      </w:r>
      <w:r w:rsidRPr="00903100">
        <w:rPr>
          <w:rFonts w:ascii="Times New Roman" w:hAnsi="Times New Roman" w:cs="Times New Roman"/>
          <w:sz w:val="24"/>
          <w:szCs w:val="24"/>
          <w:lang w:val="mt-MT"/>
        </w:rPr>
        <w:t>explicit connection between theory and practice (for instance music concepts and how these are performed on the students’ instrument; or how repertoire studied by the students through playing or singing could be analysed</w:t>
      </w:r>
      <w:r w:rsidR="00AA748F">
        <w:rPr>
          <w:rFonts w:ascii="Times New Roman" w:hAnsi="Times New Roman" w:cs="Times New Roman"/>
          <w:sz w:val="24"/>
          <w:szCs w:val="24"/>
          <w:lang w:val="mt-MT"/>
        </w:rPr>
        <w:t>,</w:t>
      </w:r>
      <w:r w:rsidRPr="00903100">
        <w:rPr>
          <w:rFonts w:ascii="Times New Roman" w:hAnsi="Times New Roman" w:cs="Times New Roman"/>
          <w:sz w:val="24"/>
          <w:szCs w:val="24"/>
          <w:lang w:val="mt-MT"/>
        </w:rPr>
        <w:t xml:space="preserve"> sight</w:t>
      </w:r>
      <w:r w:rsidR="00D67EB3">
        <w:rPr>
          <w:rFonts w:ascii="Times New Roman" w:hAnsi="Times New Roman" w:cs="Times New Roman"/>
          <w:sz w:val="24"/>
          <w:szCs w:val="24"/>
          <w:lang w:val="mt-MT"/>
        </w:rPr>
        <w:t xml:space="preserve"> sang and</w:t>
      </w:r>
      <w:r w:rsidRPr="00903100">
        <w:rPr>
          <w:rFonts w:ascii="Times New Roman" w:hAnsi="Times New Roman" w:cs="Times New Roman"/>
          <w:sz w:val="24"/>
          <w:szCs w:val="24"/>
          <w:lang w:val="mt-MT"/>
        </w:rPr>
        <w:t xml:space="preserve"> improvised); the use of creative </w:t>
      </w:r>
      <w:r w:rsidRPr="00AB04A3">
        <w:rPr>
          <w:rFonts w:ascii="Times New Roman" w:hAnsi="Times New Roman" w:cs="Times New Roman"/>
          <w:sz w:val="24"/>
          <w:szCs w:val="24"/>
          <w:lang w:val="mt-MT"/>
        </w:rPr>
        <w:t xml:space="preserve">digital technologies, the availability and application of a variety of music repertoire, and </w:t>
      </w:r>
      <w:r>
        <w:rPr>
          <w:rFonts w:ascii="Times New Roman" w:hAnsi="Times New Roman" w:cs="Times New Roman"/>
          <w:sz w:val="24"/>
          <w:szCs w:val="24"/>
          <w:lang w:val="mt-MT"/>
        </w:rPr>
        <w:t xml:space="preserve">assessment through a </w:t>
      </w:r>
      <w:r w:rsidRPr="00AB04A3">
        <w:rPr>
          <w:rFonts w:ascii="Times New Roman" w:hAnsi="Times New Roman" w:cs="Times New Roman"/>
          <w:sz w:val="24"/>
          <w:szCs w:val="24"/>
          <w:lang w:val="mt-MT"/>
        </w:rPr>
        <w:t>music portfolio.</w:t>
      </w:r>
      <w:r w:rsidR="009A2F33">
        <w:rPr>
          <w:rFonts w:ascii="Times New Roman" w:hAnsi="Times New Roman" w:cs="Times New Roman"/>
          <w:sz w:val="24"/>
          <w:szCs w:val="24"/>
          <w:lang w:val="mt-MT"/>
        </w:rPr>
        <w:t xml:space="preserve"> P</w:t>
      </w:r>
      <w:r w:rsidR="009A2F33" w:rsidRPr="00AB04A3">
        <w:rPr>
          <w:rFonts w:ascii="Times New Roman" w:hAnsi="Times New Roman" w:cs="Times New Roman"/>
          <w:sz w:val="24"/>
          <w:szCs w:val="24"/>
          <w:lang w:val="mt-MT"/>
        </w:rPr>
        <w:t>ortfolio assessment featuring assignments, creative tasks, sketches from composition projects, concert reviews, teacher’s feedback and stude</w:t>
      </w:r>
      <w:r w:rsidR="009A2F33">
        <w:rPr>
          <w:rFonts w:ascii="Times New Roman" w:hAnsi="Times New Roman" w:cs="Times New Roman"/>
          <w:sz w:val="24"/>
          <w:szCs w:val="24"/>
          <w:lang w:val="mt-MT"/>
        </w:rPr>
        <w:t>nt’s self assessment is acknowledged</w:t>
      </w:r>
      <w:r w:rsidR="009A2F33" w:rsidRPr="00AB04A3">
        <w:rPr>
          <w:rFonts w:ascii="Times New Roman" w:hAnsi="Times New Roman" w:cs="Times New Roman"/>
          <w:sz w:val="24"/>
          <w:szCs w:val="24"/>
          <w:lang w:val="mt-MT"/>
        </w:rPr>
        <w:t xml:space="preserve"> as the ideal way of assessing music theory, a discipline so diverse and encompassing </w:t>
      </w:r>
      <w:r w:rsidR="009A2F33" w:rsidRPr="00903100">
        <w:rPr>
          <w:rFonts w:ascii="Times New Roman" w:hAnsi="Times New Roman" w:cs="Times New Roman"/>
          <w:sz w:val="24"/>
          <w:szCs w:val="24"/>
          <w:lang w:val="mt-MT"/>
        </w:rPr>
        <w:t>so many musical</w:t>
      </w:r>
      <w:r w:rsidR="009A2F33" w:rsidRPr="00AB04A3">
        <w:rPr>
          <w:rFonts w:ascii="Times New Roman" w:hAnsi="Times New Roman" w:cs="Times New Roman"/>
          <w:sz w:val="24"/>
          <w:szCs w:val="24"/>
          <w:lang w:val="mt-MT"/>
        </w:rPr>
        <w:t xml:space="preserve"> practices. </w:t>
      </w:r>
    </w:p>
    <w:p w14:paraId="653C147D" w14:textId="1C2A39DD" w:rsidR="00CD0CA5" w:rsidRPr="00AB04A3" w:rsidRDefault="00CD0CA5" w:rsidP="007F2EA5">
      <w:pPr>
        <w:tabs>
          <w:tab w:val="left" w:pos="2835"/>
        </w:tabs>
        <w:spacing w:after="0" w:line="480" w:lineRule="auto"/>
        <w:ind w:firstLine="720"/>
        <w:jc w:val="both"/>
        <w:rPr>
          <w:rFonts w:ascii="Times New Roman" w:hAnsi="Times New Roman" w:cs="Times New Roman"/>
          <w:sz w:val="24"/>
          <w:szCs w:val="24"/>
          <w:lang w:val="mt-MT"/>
        </w:rPr>
      </w:pPr>
      <w:r w:rsidRPr="00AB04A3">
        <w:rPr>
          <w:rFonts w:ascii="Times New Roman" w:hAnsi="Times New Roman" w:cs="Times New Roman"/>
          <w:sz w:val="24"/>
          <w:szCs w:val="24"/>
          <w:lang w:val="mt-MT"/>
        </w:rPr>
        <w:t xml:space="preserve"> </w:t>
      </w:r>
      <w:r w:rsidRPr="00903100">
        <w:rPr>
          <w:rFonts w:ascii="Times New Roman" w:hAnsi="Times New Roman" w:cs="Times New Roman"/>
          <w:sz w:val="24"/>
          <w:szCs w:val="24"/>
          <w:lang w:val="mt-MT"/>
        </w:rPr>
        <w:t xml:space="preserve">These four approaches, which are music theory specific, intersect with the principles of promoting student-centred and </w:t>
      </w:r>
      <w:r>
        <w:rPr>
          <w:rFonts w:ascii="Times New Roman" w:hAnsi="Times New Roman" w:cs="Times New Roman"/>
          <w:sz w:val="24"/>
          <w:szCs w:val="24"/>
          <w:lang w:val="mt-MT"/>
        </w:rPr>
        <w:t>i</w:t>
      </w:r>
      <w:r w:rsidRPr="00903100">
        <w:rPr>
          <w:rFonts w:ascii="Times New Roman" w:hAnsi="Times New Roman" w:cs="Times New Roman"/>
          <w:sz w:val="24"/>
          <w:szCs w:val="24"/>
          <w:lang w:val="mt-MT"/>
        </w:rPr>
        <w:t>nquiry-based learning, which are relevant specifically for teaching and learning in Higher Education.</w:t>
      </w:r>
      <w:r>
        <w:rPr>
          <w:rFonts w:ascii="Times New Roman" w:hAnsi="Times New Roman" w:cs="Times New Roman"/>
          <w:color w:val="FF0000"/>
          <w:sz w:val="24"/>
          <w:szCs w:val="24"/>
          <w:lang w:val="mt-MT"/>
        </w:rPr>
        <w:t xml:space="preserve"> </w:t>
      </w:r>
      <w:r w:rsidRPr="00AB04A3">
        <w:rPr>
          <w:rFonts w:ascii="Times New Roman" w:hAnsi="Times New Roman" w:cs="Times New Roman"/>
          <w:sz w:val="24"/>
          <w:szCs w:val="24"/>
          <w:lang w:val="mt-MT"/>
        </w:rPr>
        <w:t>Uniquely, digital tools continue to redefine music theory learning and have fundamentally changed how music theory is taught and how skills can be developed. In addition, using a variety of music repertoire from different genres such a as jazz, European, classical, folk, popular and world musics, allows students to listen</w:t>
      </w:r>
      <w:r>
        <w:rPr>
          <w:rFonts w:ascii="Times New Roman" w:hAnsi="Times New Roman" w:cs="Times New Roman"/>
          <w:sz w:val="24"/>
          <w:szCs w:val="24"/>
          <w:lang w:val="mt-MT"/>
        </w:rPr>
        <w:t xml:space="preserve"> to</w:t>
      </w:r>
      <w:r w:rsidRPr="00AB04A3">
        <w:rPr>
          <w:rFonts w:ascii="Times New Roman" w:hAnsi="Times New Roman" w:cs="Times New Roman"/>
          <w:sz w:val="24"/>
          <w:szCs w:val="24"/>
          <w:lang w:val="mt-MT"/>
        </w:rPr>
        <w:t xml:space="preserve">, perform, create and think in music that is diversely rich and exciting. What is more, the skills needed in the theory class cannot be nurtured </w:t>
      </w:r>
      <w:r>
        <w:rPr>
          <w:rFonts w:ascii="Times New Roman" w:hAnsi="Times New Roman" w:cs="Times New Roman"/>
          <w:sz w:val="24"/>
          <w:szCs w:val="24"/>
          <w:lang w:val="mt-MT"/>
        </w:rPr>
        <w:t xml:space="preserve">unless </w:t>
      </w:r>
      <w:r w:rsidRPr="00AB04A3">
        <w:rPr>
          <w:rFonts w:ascii="Times New Roman" w:hAnsi="Times New Roman" w:cs="Times New Roman"/>
          <w:sz w:val="24"/>
          <w:szCs w:val="24"/>
          <w:lang w:val="mt-MT"/>
        </w:rPr>
        <w:t xml:space="preserve">theoretical concepts are infused with practical experience that helps students enrich, discover and develop their learning. </w:t>
      </w:r>
    </w:p>
    <w:p w14:paraId="4CEAF69F" w14:textId="44BE2E56" w:rsidR="00CD0CA5" w:rsidRDefault="00CD0CA5" w:rsidP="00CD0CA5">
      <w:pPr>
        <w:spacing w:line="480" w:lineRule="auto"/>
        <w:jc w:val="both"/>
        <w:rPr>
          <w:rFonts w:ascii="Times New Roman" w:hAnsi="Times New Roman" w:cs="Times New Roman"/>
          <w:sz w:val="24"/>
          <w:szCs w:val="24"/>
          <w:lang w:val="mt-MT"/>
        </w:rPr>
      </w:pPr>
      <w:r w:rsidRPr="00AB04A3">
        <w:rPr>
          <w:rFonts w:ascii="Times New Roman" w:hAnsi="Times New Roman" w:cs="Times New Roman"/>
          <w:sz w:val="24"/>
          <w:szCs w:val="24"/>
          <w:lang w:val="mt-MT"/>
        </w:rPr>
        <w:tab/>
      </w:r>
      <w:bookmarkStart w:id="96" w:name="_Hlk64364741"/>
      <w:r w:rsidRPr="00AB04A3">
        <w:rPr>
          <w:rFonts w:ascii="Times New Roman" w:hAnsi="Times New Roman" w:cs="Times New Roman"/>
          <w:sz w:val="24"/>
          <w:szCs w:val="24"/>
          <w:lang w:val="mt-MT"/>
        </w:rPr>
        <w:t xml:space="preserve">At a third level, the proposed framework </w:t>
      </w:r>
      <w:r w:rsidR="00742D07">
        <w:rPr>
          <w:rFonts w:ascii="Times New Roman" w:hAnsi="Times New Roman" w:cs="Times New Roman"/>
          <w:sz w:val="24"/>
          <w:szCs w:val="24"/>
          <w:lang w:val="mt-MT"/>
        </w:rPr>
        <w:t>demonstrates</w:t>
      </w:r>
      <w:r w:rsidRPr="00AB04A3">
        <w:rPr>
          <w:rFonts w:ascii="Times New Roman" w:hAnsi="Times New Roman" w:cs="Times New Roman"/>
          <w:sz w:val="24"/>
          <w:szCs w:val="24"/>
          <w:lang w:val="mt-MT"/>
        </w:rPr>
        <w:t xml:space="preserve"> how it is grounded in music education theory. In particular, seven theoretical perspectives have been identified as relevant to music theory teaching and learning in </w:t>
      </w:r>
      <w:r>
        <w:rPr>
          <w:rFonts w:ascii="Times New Roman" w:hAnsi="Times New Roman" w:cs="Times New Roman"/>
          <w:sz w:val="24"/>
          <w:szCs w:val="24"/>
          <w:lang w:val="mt-MT"/>
        </w:rPr>
        <w:t>Higher Education</w:t>
      </w:r>
      <w:r w:rsidRPr="00AB04A3">
        <w:rPr>
          <w:rFonts w:ascii="Times New Roman" w:hAnsi="Times New Roman" w:cs="Times New Roman"/>
          <w:sz w:val="24"/>
          <w:szCs w:val="24"/>
          <w:lang w:val="mt-MT"/>
        </w:rPr>
        <w:t xml:space="preserve">. </w:t>
      </w:r>
      <w:bookmarkEnd w:id="96"/>
      <w:r w:rsidRPr="00AB04A3">
        <w:rPr>
          <w:rFonts w:ascii="Times New Roman" w:hAnsi="Times New Roman" w:cs="Times New Roman"/>
          <w:sz w:val="24"/>
          <w:szCs w:val="24"/>
          <w:lang w:val="mt-MT"/>
        </w:rPr>
        <w:t>These are Reimer’s ‘mindful listening’, Elliot’s ‘praxial’ music education, Swanwick’s ‘theorising music’, Paynter’s ‘making up’ music, Gordon’s ‘audiation’</w:t>
      </w:r>
      <w:r>
        <w:rPr>
          <w:rFonts w:ascii="Times New Roman" w:hAnsi="Times New Roman" w:cs="Times New Roman"/>
          <w:sz w:val="24"/>
          <w:szCs w:val="24"/>
          <w:lang w:val="mt-MT"/>
        </w:rPr>
        <w:t xml:space="preserve">, </w:t>
      </w:r>
      <w:r w:rsidRPr="00AB04A3">
        <w:rPr>
          <w:rFonts w:ascii="Times New Roman" w:hAnsi="Times New Roman" w:cs="Times New Roman"/>
          <w:sz w:val="24"/>
          <w:szCs w:val="24"/>
          <w:lang w:val="mt-MT"/>
        </w:rPr>
        <w:t xml:space="preserve">Jorgensen’s </w:t>
      </w:r>
      <w:r>
        <w:rPr>
          <w:rFonts w:ascii="Times New Roman" w:hAnsi="Times New Roman" w:cs="Times New Roman"/>
          <w:sz w:val="24"/>
          <w:szCs w:val="24"/>
          <w:lang w:val="mt-MT"/>
        </w:rPr>
        <w:t>‘</w:t>
      </w:r>
      <w:r w:rsidRPr="00AB04A3">
        <w:rPr>
          <w:rFonts w:ascii="Times New Roman" w:hAnsi="Times New Roman" w:cs="Times New Roman"/>
          <w:sz w:val="24"/>
          <w:szCs w:val="24"/>
          <w:lang w:val="mt-MT"/>
        </w:rPr>
        <w:t>comprehensive musicianship</w:t>
      </w:r>
      <w:r>
        <w:rPr>
          <w:rFonts w:ascii="Times New Roman" w:hAnsi="Times New Roman" w:cs="Times New Roman"/>
          <w:sz w:val="24"/>
          <w:szCs w:val="24"/>
          <w:lang w:val="mt-MT"/>
        </w:rPr>
        <w:t xml:space="preserve">’, </w:t>
      </w:r>
      <w:r w:rsidRPr="00903100">
        <w:rPr>
          <w:rFonts w:ascii="Times New Roman" w:hAnsi="Times New Roman" w:cs="Times New Roman"/>
          <w:sz w:val="24"/>
          <w:szCs w:val="24"/>
          <w:lang w:val="mt-MT"/>
        </w:rPr>
        <w:t>and Green’s ‘informal learning and non-formal teaching’. Firstly</w:t>
      </w:r>
      <w:r w:rsidRPr="00AB04A3">
        <w:rPr>
          <w:rFonts w:ascii="Times New Roman" w:hAnsi="Times New Roman" w:cs="Times New Roman"/>
          <w:sz w:val="24"/>
          <w:szCs w:val="24"/>
          <w:lang w:val="mt-MT"/>
        </w:rPr>
        <w:t xml:space="preserve">, Reimer’s philosophy on aesthetic education and listening acknowledges the significance </w:t>
      </w:r>
      <w:r w:rsidRPr="00AB04A3">
        <w:rPr>
          <w:rFonts w:ascii="Times New Roman" w:hAnsi="Times New Roman" w:cs="Times New Roman"/>
          <w:sz w:val="24"/>
          <w:szCs w:val="24"/>
          <w:lang w:val="mt-MT"/>
        </w:rPr>
        <w:lastRenderedPageBreak/>
        <w:t xml:space="preserve">of the music theory skills identified, especially listening, in fostering lifelong music learners. Elliot’s ‘praxial’ approach specifies that learning music is a matter of artistic knowing ‘in action’. Music theory is concerned with developing musicianship and creativity through performing, improvising, composing, arranging and listening. Swanwick’s contribution to the sequential musical knowledge stresses that the model of  development in teaching must be musical and attained from the nature of the music itself. Paynter’s theories emphasized that creative and active learning are fundamental in music theory practice. Collaborative composition should be at the heart of every music theory class. </w:t>
      </w:r>
      <w:r>
        <w:rPr>
          <w:rFonts w:ascii="Times New Roman" w:hAnsi="Times New Roman" w:cs="Times New Roman"/>
          <w:sz w:val="24"/>
          <w:szCs w:val="24"/>
          <w:lang w:val="mt-MT"/>
        </w:rPr>
        <w:t xml:space="preserve">Furthermore, </w:t>
      </w:r>
      <w:r w:rsidRPr="00AB04A3">
        <w:rPr>
          <w:rFonts w:ascii="Times New Roman" w:hAnsi="Times New Roman" w:cs="Times New Roman"/>
          <w:sz w:val="24"/>
          <w:szCs w:val="24"/>
          <w:lang w:val="mt-MT"/>
        </w:rPr>
        <w:t>Gordon’s theory on audiation is significantly important in the theory class</w:t>
      </w:r>
      <w:r>
        <w:rPr>
          <w:rFonts w:ascii="Times New Roman" w:hAnsi="Times New Roman" w:cs="Times New Roman"/>
          <w:sz w:val="24"/>
          <w:szCs w:val="24"/>
          <w:lang w:val="mt-MT"/>
        </w:rPr>
        <w:t>, as a</w:t>
      </w:r>
      <w:r w:rsidRPr="00AB04A3">
        <w:rPr>
          <w:rFonts w:ascii="Times New Roman" w:hAnsi="Times New Roman" w:cs="Times New Roman"/>
          <w:sz w:val="24"/>
          <w:szCs w:val="24"/>
          <w:lang w:val="mt-MT"/>
        </w:rPr>
        <w:t>udiation should be part of the toolkit of every music educator. Jorgensen’s theory affirm</w:t>
      </w:r>
      <w:r>
        <w:rPr>
          <w:rFonts w:ascii="Times New Roman" w:hAnsi="Times New Roman" w:cs="Times New Roman"/>
          <w:sz w:val="24"/>
          <w:szCs w:val="24"/>
          <w:lang w:val="mt-MT"/>
        </w:rPr>
        <w:t>s</w:t>
      </w:r>
      <w:r w:rsidRPr="00AB04A3">
        <w:rPr>
          <w:rFonts w:ascii="Times New Roman" w:hAnsi="Times New Roman" w:cs="Times New Roman"/>
          <w:sz w:val="24"/>
          <w:szCs w:val="24"/>
          <w:lang w:val="mt-MT"/>
        </w:rPr>
        <w:t xml:space="preserve"> that composition being a practical subject, is learnt along as one ‘does’ it. </w:t>
      </w:r>
      <w:r>
        <w:rPr>
          <w:rFonts w:ascii="Times New Roman" w:hAnsi="Times New Roman" w:cs="Times New Roman"/>
          <w:sz w:val="24"/>
          <w:szCs w:val="24"/>
          <w:lang w:val="mt-MT"/>
        </w:rPr>
        <w:t xml:space="preserve">Finally, Green </w:t>
      </w:r>
      <w:r w:rsidRPr="00903100">
        <w:rPr>
          <w:rFonts w:ascii="Times New Roman" w:hAnsi="Times New Roman" w:cs="Times New Roman"/>
          <w:sz w:val="24"/>
          <w:szCs w:val="24"/>
          <w:lang w:val="mt-MT"/>
        </w:rPr>
        <w:t>proposes that teachers should be as hands</w:t>
      </w:r>
      <w:r w:rsidR="003072BE">
        <w:rPr>
          <w:rFonts w:ascii="Times New Roman" w:hAnsi="Times New Roman" w:cs="Times New Roman"/>
          <w:sz w:val="24"/>
          <w:szCs w:val="24"/>
          <w:lang w:val="mt-MT"/>
        </w:rPr>
        <w:t xml:space="preserve"> o</w:t>
      </w:r>
      <w:r w:rsidRPr="00903100">
        <w:rPr>
          <w:rFonts w:ascii="Times New Roman" w:hAnsi="Times New Roman" w:cs="Times New Roman"/>
          <w:sz w:val="24"/>
          <w:szCs w:val="24"/>
          <w:lang w:val="mt-MT"/>
        </w:rPr>
        <w:t>ff as possible allowing the learners to learn music through using vernacular repertoire that they like and identify with, through learning by ear from recordings, and through integrating listening, performing, composing and arranging as part of their learning process. These philosophical approaches enable the music theory teacher</w:t>
      </w:r>
      <w:r w:rsidRPr="00AB04A3">
        <w:rPr>
          <w:rFonts w:ascii="Times New Roman" w:hAnsi="Times New Roman" w:cs="Times New Roman"/>
          <w:sz w:val="24"/>
          <w:szCs w:val="24"/>
          <w:lang w:val="mt-MT"/>
        </w:rPr>
        <w:t xml:space="preserve"> to realise the significance of music teaching for all learners, as this knowledge empowers students</w:t>
      </w:r>
      <w:r w:rsidR="00C05B48">
        <w:rPr>
          <w:rFonts w:ascii="Times New Roman" w:hAnsi="Times New Roman" w:cs="Times New Roman"/>
          <w:sz w:val="24"/>
          <w:szCs w:val="24"/>
          <w:lang w:val="mt-MT"/>
        </w:rPr>
        <w:t xml:space="preserve"> to listen,</w:t>
      </w:r>
      <w:r w:rsidR="00C05B48" w:rsidRPr="00AB04A3">
        <w:rPr>
          <w:rFonts w:ascii="Times New Roman" w:hAnsi="Times New Roman" w:cs="Times New Roman"/>
          <w:sz w:val="24"/>
          <w:szCs w:val="24"/>
          <w:lang w:val="mt-MT"/>
        </w:rPr>
        <w:t xml:space="preserve"> </w:t>
      </w:r>
      <w:r w:rsidR="00C05B48">
        <w:rPr>
          <w:rFonts w:ascii="Times New Roman" w:hAnsi="Times New Roman" w:cs="Times New Roman"/>
          <w:sz w:val="24"/>
          <w:szCs w:val="24"/>
          <w:lang w:val="mt-MT"/>
        </w:rPr>
        <w:t>to create,to perform, and to think</w:t>
      </w:r>
      <w:r w:rsidRPr="00AB04A3">
        <w:rPr>
          <w:rFonts w:ascii="Times New Roman" w:hAnsi="Times New Roman" w:cs="Times New Roman"/>
          <w:sz w:val="24"/>
          <w:szCs w:val="24"/>
          <w:lang w:val="mt-MT"/>
        </w:rPr>
        <w:t xml:space="preserve"> </w:t>
      </w:r>
      <w:r>
        <w:rPr>
          <w:rFonts w:ascii="Times New Roman" w:hAnsi="Times New Roman" w:cs="Times New Roman"/>
          <w:sz w:val="24"/>
          <w:szCs w:val="24"/>
          <w:lang w:val="mt-MT"/>
        </w:rPr>
        <w:t xml:space="preserve">in </w:t>
      </w:r>
      <w:r w:rsidRPr="00AB04A3">
        <w:rPr>
          <w:rFonts w:ascii="Times New Roman" w:hAnsi="Times New Roman" w:cs="Times New Roman"/>
          <w:sz w:val="24"/>
          <w:szCs w:val="24"/>
          <w:lang w:val="mt-MT"/>
        </w:rPr>
        <w:t>music in rewarding and meaningful way</w:t>
      </w:r>
      <w:r>
        <w:rPr>
          <w:rFonts w:ascii="Times New Roman" w:hAnsi="Times New Roman" w:cs="Times New Roman"/>
          <w:sz w:val="24"/>
          <w:szCs w:val="24"/>
          <w:lang w:val="mt-MT"/>
        </w:rPr>
        <w:t>s</w:t>
      </w:r>
      <w:r w:rsidRPr="00AB04A3">
        <w:rPr>
          <w:rFonts w:ascii="Times New Roman" w:hAnsi="Times New Roman" w:cs="Times New Roman"/>
          <w:sz w:val="24"/>
          <w:szCs w:val="24"/>
          <w:lang w:val="mt-MT"/>
        </w:rPr>
        <w:t>.</w:t>
      </w:r>
      <w:r>
        <w:rPr>
          <w:rFonts w:ascii="Times New Roman" w:hAnsi="Times New Roman" w:cs="Times New Roman"/>
          <w:sz w:val="24"/>
          <w:szCs w:val="24"/>
          <w:lang w:val="mt-MT"/>
        </w:rPr>
        <w:t xml:space="preserve"> Before moving into the section on the philosophical paradigm, the methodology and the methods, it is worth reminding ther reader of the research questions that guide this study. These are:</w:t>
      </w:r>
    </w:p>
    <w:p w14:paraId="6D040B39" w14:textId="77777777" w:rsidR="00CD0CA5" w:rsidRPr="00503E4F" w:rsidRDefault="00CD0CA5" w:rsidP="00CD0CA5">
      <w:pPr>
        <w:spacing w:line="480" w:lineRule="auto"/>
        <w:ind w:left="720"/>
        <w:rPr>
          <w:rFonts w:ascii="Times New Roman" w:hAnsi="Times New Roman" w:cs="Times New Roman"/>
          <w:sz w:val="24"/>
          <w:szCs w:val="24"/>
          <w:lang w:val="mt-MT"/>
        </w:rPr>
      </w:pPr>
      <w:r w:rsidRPr="00503E4F">
        <w:rPr>
          <w:rFonts w:ascii="Times New Roman" w:hAnsi="Times New Roman" w:cs="Times New Roman"/>
          <w:sz w:val="24"/>
          <w:szCs w:val="24"/>
          <w:lang w:val="mt-MT"/>
        </w:rPr>
        <w:t xml:space="preserve">1. How do music theory teachers in the Maltese Islands perceive and relate to effective music theory teaching in Higher Education? </w:t>
      </w:r>
    </w:p>
    <w:p w14:paraId="4F2F8543" w14:textId="77777777" w:rsidR="00CD0CA5" w:rsidRPr="00503E4F" w:rsidRDefault="00CD0CA5" w:rsidP="00CD0CA5">
      <w:pPr>
        <w:spacing w:line="480" w:lineRule="auto"/>
        <w:ind w:left="720"/>
        <w:rPr>
          <w:rFonts w:ascii="Times New Roman" w:hAnsi="Times New Roman"/>
          <w:sz w:val="24"/>
          <w:szCs w:val="24"/>
          <w:lang w:val="mt-MT"/>
        </w:rPr>
      </w:pPr>
      <w:r w:rsidRPr="00503E4F">
        <w:rPr>
          <w:rFonts w:ascii="Times New Roman" w:hAnsi="Times New Roman"/>
          <w:sz w:val="24"/>
          <w:szCs w:val="24"/>
          <w:lang w:val="mt-MT"/>
        </w:rPr>
        <w:t xml:space="preserve">2. How do music theory students at MSM perceive and experience music theory teaching and learning? </w:t>
      </w:r>
    </w:p>
    <w:p w14:paraId="57C51477" w14:textId="1620AA50" w:rsidR="00CD0CA5" w:rsidRPr="00787024" w:rsidRDefault="00CD0CA5" w:rsidP="00787024">
      <w:pPr>
        <w:spacing w:line="480" w:lineRule="auto"/>
        <w:ind w:left="720"/>
        <w:rPr>
          <w:rFonts w:ascii="Times New Roman" w:hAnsi="Times New Roman"/>
          <w:sz w:val="24"/>
          <w:szCs w:val="24"/>
          <w:lang w:val="mt-MT"/>
        </w:rPr>
      </w:pPr>
      <w:r w:rsidRPr="00503E4F">
        <w:rPr>
          <w:rFonts w:ascii="Times New Roman" w:hAnsi="Times New Roman"/>
          <w:sz w:val="24"/>
          <w:szCs w:val="24"/>
          <w:lang w:val="mt-MT"/>
        </w:rPr>
        <w:lastRenderedPageBreak/>
        <w:t xml:space="preserve">3. </w:t>
      </w:r>
      <w:r w:rsidR="003072BE">
        <w:rPr>
          <w:rFonts w:ascii="Times New Roman" w:hAnsi="Times New Roman"/>
          <w:sz w:val="24"/>
          <w:szCs w:val="24"/>
          <w:lang w:val="mt-MT"/>
        </w:rPr>
        <w:t>How do  effective music theory curricula in Higher Education which respond to the needs of twenty-first music students and teachers look like?</w:t>
      </w:r>
    </w:p>
    <w:p w14:paraId="3EAEF278" w14:textId="23053694" w:rsidR="00CD0CA5" w:rsidRDefault="00787024" w:rsidP="00787024">
      <w:pPr>
        <w:pStyle w:val="Heading1"/>
        <w:spacing w:line="480" w:lineRule="auto"/>
        <w:rPr>
          <w:rFonts w:ascii="Times New Roman" w:hAnsi="Times New Roman" w:cs="Times New Roman"/>
          <w:color w:val="auto"/>
          <w:sz w:val="24"/>
          <w:szCs w:val="24"/>
          <w:lang w:val="mt-MT"/>
        </w:rPr>
      </w:pPr>
      <w:bookmarkStart w:id="97" w:name="_Toc115349173"/>
      <w:r w:rsidRPr="00787024">
        <w:rPr>
          <w:rFonts w:ascii="Times New Roman" w:hAnsi="Times New Roman" w:cs="Times New Roman"/>
          <w:color w:val="auto"/>
          <w:sz w:val="24"/>
          <w:szCs w:val="24"/>
          <w:lang w:val="mt-MT"/>
        </w:rPr>
        <w:t>4.3 THE PHILOSOPHICAL PARADIGM</w:t>
      </w:r>
      <w:bookmarkEnd w:id="97"/>
    </w:p>
    <w:p w14:paraId="5200E381" w14:textId="77777777" w:rsidR="00787024" w:rsidRPr="00787024" w:rsidRDefault="00787024" w:rsidP="00787024">
      <w:pPr>
        <w:spacing w:after="0"/>
        <w:rPr>
          <w:rFonts w:ascii="Times New Roman" w:hAnsi="Times New Roman" w:cs="Times New Roman"/>
          <w:sz w:val="24"/>
          <w:szCs w:val="24"/>
          <w:lang w:val="mt-MT"/>
        </w:rPr>
      </w:pPr>
    </w:p>
    <w:p w14:paraId="5898CC3F" w14:textId="6333C25E" w:rsidR="00CD0CA5" w:rsidRDefault="00CD0CA5" w:rsidP="00CD0CA5">
      <w:pPr>
        <w:spacing w:after="0" w:line="480" w:lineRule="auto"/>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 xml:space="preserve">Denzin </w:t>
      </w:r>
      <w:r>
        <w:rPr>
          <w:rFonts w:ascii="Times New Roman" w:hAnsi="Times New Roman" w:cs="Times New Roman"/>
          <w:sz w:val="24"/>
          <w:szCs w:val="24"/>
          <w:lang w:val="mt-MT"/>
        </w:rPr>
        <w:t>and</w:t>
      </w:r>
      <w:r w:rsidRPr="00EC7BC7">
        <w:rPr>
          <w:rFonts w:ascii="Times New Roman" w:hAnsi="Times New Roman" w:cs="Times New Roman"/>
          <w:sz w:val="24"/>
          <w:szCs w:val="24"/>
          <w:lang w:val="mt-MT"/>
        </w:rPr>
        <w:t xml:space="preserve"> Lincoln (2005) state that paradigms are the researcher’s accomplishment that hold the ontological, epistemologic</w:t>
      </w:r>
      <w:r w:rsidR="00D67EB3">
        <w:rPr>
          <w:rFonts w:ascii="Times New Roman" w:hAnsi="Times New Roman" w:cs="Times New Roman"/>
          <w:sz w:val="24"/>
          <w:szCs w:val="24"/>
          <w:lang w:val="mt-MT"/>
        </w:rPr>
        <w:t>al</w:t>
      </w:r>
      <w:r w:rsidRPr="00EC7BC7">
        <w:rPr>
          <w:rFonts w:ascii="Times New Roman" w:hAnsi="Times New Roman" w:cs="Times New Roman"/>
          <w:sz w:val="24"/>
          <w:szCs w:val="24"/>
          <w:lang w:val="mt-MT"/>
        </w:rPr>
        <w:t xml:space="preserve"> and methodological beliefs together. The ontological and epistomological realms identify the beliefs of the researcher that shape the research itself. </w:t>
      </w:r>
      <w:r w:rsidR="00A34439">
        <w:rPr>
          <w:rFonts w:ascii="Times New Roman" w:hAnsi="Times New Roman" w:cs="Times New Roman"/>
          <w:sz w:val="24"/>
          <w:szCs w:val="24"/>
          <w:lang w:val="mt-MT"/>
        </w:rPr>
        <w:t>Crotty (1998, p</w:t>
      </w:r>
      <w:r>
        <w:rPr>
          <w:rFonts w:ascii="Times New Roman" w:hAnsi="Times New Roman" w:cs="Times New Roman"/>
          <w:sz w:val="24"/>
          <w:szCs w:val="24"/>
          <w:lang w:val="mt-MT"/>
        </w:rPr>
        <w:t>. 3) underscores that e</w:t>
      </w:r>
      <w:r w:rsidRPr="00EC7BC7">
        <w:rPr>
          <w:rFonts w:ascii="Times New Roman" w:hAnsi="Times New Roman" w:cs="Times New Roman"/>
          <w:sz w:val="24"/>
          <w:szCs w:val="24"/>
          <w:lang w:val="mt-MT"/>
        </w:rPr>
        <w:t>pistemology is ‘a way of understanding and explaining how I kn</w:t>
      </w:r>
      <w:r>
        <w:rPr>
          <w:rFonts w:ascii="Times New Roman" w:hAnsi="Times New Roman" w:cs="Times New Roman"/>
          <w:sz w:val="24"/>
          <w:szCs w:val="24"/>
          <w:lang w:val="mt-MT"/>
        </w:rPr>
        <w:t xml:space="preserve">ow what I know’. </w:t>
      </w:r>
      <w:r w:rsidRPr="00EC7BC7">
        <w:rPr>
          <w:rFonts w:ascii="Times New Roman" w:hAnsi="Times New Roman" w:cs="Times New Roman"/>
          <w:sz w:val="24"/>
          <w:szCs w:val="24"/>
          <w:lang w:val="mt-MT"/>
        </w:rPr>
        <w:t xml:space="preserve">Denzin </w:t>
      </w:r>
      <w:r>
        <w:rPr>
          <w:rFonts w:ascii="Times New Roman" w:hAnsi="Times New Roman" w:cs="Times New Roman"/>
          <w:sz w:val="24"/>
          <w:szCs w:val="24"/>
          <w:lang w:val="mt-MT"/>
        </w:rPr>
        <w:t>and</w:t>
      </w:r>
      <w:r w:rsidRPr="00EC7BC7">
        <w:rPr>
          <w:rFonts w:ascii="Times New Roman" w:hAnsi="Times New Roman" w:cs="Times New Roman"/>
          <w:sz w:val="24"/>
          <w:szCs w:val="24"/>
          <w:lang w:val="mt-MT"/>
        </w:rPr>
        <w:t xml:space="preserve"> Lincoln (2005, p. 183) state that the epistomological paradigm examines the relationship between the knower and knowled</w:t>
      </w:r>
      <w:r w:rsidR="00D67EB3">
        <w:rPr>
          <w:rFonts w:ascii="Times New Roman" w:hAnsi="Times New Roman" w:cs="Times New Roman"/>
          <w:sz w:val="24"/>
          <w:szCs w:val="24"/>
          <w:lang w:val="mt-MT"/>
        </w:rPr>
        <w:t>ge and asks ‘how do I know the world?’</w:t>
      </w:r>
      <w:r w:rsidRPr="00EC7BC7">
        <w:rPr>
          <w:rFonts w:ascii="Times New Roman" w:hAnsi="Times New Roman" w:cs="Times New Roman"/>
          <w:sz w:val="24"/>
          <w:szCs w:val="24"/>
          <w:lang w:val="mt-MT"/>
        </w:rPr>
        <w:t>. Epistemology is the tool which helps researchers make meaningful sense of the world. From the epistemological perspective, the researcher and the participants are co-creators of the knowledge.</w:t>
      </w:r>
      <w:r>
        <w:rPr>
          <w:rFonts w:ascii="Times New Roman" w:hAnsi="Times New Roman" w:cs="Times New Roman"/>
          <w:sz w:val="24"/>
          <w:szCs w:val="24"/>
          <w:lang w:val="mt-MT"/>
        </w:rPr>
        <w:t xml:space="preserve"> </w:t>
      </w:r>
    </w:p>
    <w:p w14:paraId="78E060E1" w14:textId="306F0FF3" w:rsidR="00CD0CA5" w:rsidRDefault="00CD0CA5" w:rsidP="00CD0CA5">
      <w:pPr>
        <w:spacing w:after="0" w:line="480" w:lineRule="auto"/>
        <w:ind w:firstLine="720"/>
        <w:jc w:val="both"/>
        <w:rPr>
          <w:rFonts w:ascii="Times New Roman" w:hAnsi="Times New Roman" w:cs="Times New Roman"/>
          <w:sz w:val="24"/>
          <w:szCs w:val="24"/>
          <w:lang w:val="mt-MT"/>
        </w:rPr>
      </w:pPr>
      <w:r>
        <w:rPr>
          <w:rFonts w:ascii="Times New Roman" w:hAnsi="Times New Roman" w:cs="Times New Roman"/>
          <w:sz w:val="24"/>
          <w:szCs w:val="24"/>
          <w:lang w:val="mt-MT"/>
        </w:rPr>
        <w:t>This</w:t>
      </w:r>
      <w:r w:rsidRPr="00EC7BC7">
        <w:rPr>
          <w:rFonts w:ascii="Times New Roman" w:hAnsi="Times New Roman" w:cs="Times New Roman"/>
          <w:sz w:val="24"/>
          <w:szCs w:val="24"/>
          <w:lang w:val="mt-MT"/>
        </w:rPr>
        <w:t xml:space="preserve"> </w:t>
      </w:r>
      <w:r>
        <w:rPr>
          <w:rFonts w:ascii="Times New Roman" w:hAnsi="Times New Roman" w:cs="Times New Roman"/>
          <w:sz w:val="24"/>
          <w:szCs w:val="24"/>
          <w:lang w:val="mt-MT"/>
        </w:rPr>
        <w:t>study is positioned within</w:t>
      </w:r>
      <w:r w:rsidRPr="00EC7BC7">
        <w:rPr>
          <w:rFonts w:ascii="Times New Roman" w:hAnsi="Times New Roman" w:cs="Times New Roman"/>
          <w:sz w:val="24"/>
          <w:szCs w:val="24"/>
          <w:lang w:val="mt-MT"/>
        </w:rPr>
        <w:t xml:space="preserve"> the constructivist and interpretivist paradigms. Constructivists believe that individuals construct meaning or reality based on the interactions within the social environment. Knowledge is constructed and it is possible to find multiple socially constructed realities. Walker </w:t>
      </w:r>
      <w:r>
        <w:rPr>
          <w:rFonts w:ascii="Times New Roman" w:hAnsi="Times New Roman" w:cs="Times New Roman"/>
          <w:sz w:val="24"/>
          <w:szCs w:val="24"/>
          <w:lang w:val="mt-MT"/>
        </w:rPr>
        <w:t>and</w:t>
      </w:r>
      <w:r w:rsidRPr="00EC7BC7">
        <w:rPr>
          <w:rFonts w:ascii="Times New Roman" w:hAnsi="Times New Roman" w:cs="Times New Roman"/>
          <w:sz w:val="24"/>
          <w:szCs w:val="24"/>
          <w:lang w:val="mt-MT"/>
        </w:rPr>
        <w:t xml:space="preserve"> Lambert (1995) illustrate that in the constructivist approach to learning, knowledge and beliefs </w:t>
      </w:r>
      <w:r>
        <w:rPr>
          <w:rFonts w:ascii="Times New Roman" w:hAnsi="Times New Roman" w:cs="Times New Roman"/>
          <w:sz w:val="24"/>
          <w:szCs w:val="24"/>
          <w:lang w:val="mt-MT"/>
        </w:rPr>
        <w:t>are formed within the learner. L</w:t>
      </w:r>
      <w:r w:rsidRPr="00EC7BC7">
        <w:rPr>
          <w:rFonts w:ascii="Times New Roman" w:hAnsi="Times New Roman" w:cs="Times New Roman"/>
          <w:sz w:val="24"/>
          <w:szCs w:val="24"/>
          <w:lang w:val="mt-MT"/>
        </w:rPr>
        <w:t>earners endow experiences with meaning</w:t>
      </w:r>
      <w:r w:rsidR="00CA59CA">
        <w:rPr>
          <w:rFonts w:ascii="Times New Roman" w:hAnsi="Times New Roman" w:cs="Times New Roman"/>
          <w:sz w:val="24"/>
          <w:szCs w:val="24"/>
          <w:lang w:val="mt-MT"/>
        </w:rPr>
        <w:t>,</w:t>
      </w:r>
      <w:r w:rsidRPr="00EC7BC7">
        <w:rPr>
          <w:rFonts w:ascii="Times New Roman" w:hAnsi="Times New Roman" w:cs="Times New Roman"/>
          <w:sz w:val="24"/>
          <w:szCs w:val="24"/>
          <w:lang w:val="mt-MT"/>
        </w:rPr>
        <w:t xml:space="preserve"> and learning pursuits cause learners to acquire access to their experiences, knowledge and beliefs. Furthermore, they argue that when learning takes place within a social context, it can be enhanced by shared inquiry. Walker </w:t>
      </w:r>
      <w:r>
        <w:rPr>
          <w:rFonts w:ascii="Times New Roman" w:hAnsi="Times New Roman" w:cs="Times New Roman"/>
          <w:sz w:val="24"/>
          <w:szCs w:val="24"/>
          <w:lang w:val="mt-MT"/>
        </w:rPr>
        <w:t>and</w:t>
      </w:r>
      <w:r w:rsidRPr="00EC7BC7">
        <w:rPr>
          <w:rFonts w:ascii="Times New Roman" w:hAnsi="Times New Roman" w:cs="Times New Roman"/>
          <w:sz w:val="24"/>
          <w:szCs w:val="24"/>
          <w:lang w:val="mt-MT"/>
        </w:rPr>
        <w:t xml:space="preserve"> Lambert </w:t>
      </w:r>
      <w:r>
        <w:rPr>
          <w:rFonts w:ascii="Times New Roman" w:hAnsi="Times New Roman" w:cs="Times New Roman"/>
          <w:sz w:val="24"/>
          <w:szCs w:val="24"/>
          <w:lang w:val="mt-MT"/>
        </w:rPr>
        <w:t xml:space="preserve">(1995) </w:t>
      </w:r>
      <w:r w:rsidRPr="00EC7BC7">
        <w:rPr>
          <w:rFonts w:ascii="Times New Roman" w:hAnsi="Times New Roman" w:cs="Times New Roman"/>
          <w:sz w:val="24"/>
          <w:szCs w:val="24"/>
          <w:lang w:val="mt-MT"/>
        </w:rPr>
        <w:t>emphasise that the construction of knowledge and meaning necessitate reflection and metacognition. Finally, they claim that when assessing their own learning, learners play an essential role and the end result of the learning process is oft</w:t>
      </w:r>
      <w:r>
        <w:rPr>
          <w:rFonts w:ascii="Times New Roman" w:hAnsi="Times New Roman" w:cs="Times New Roman"/>
          <w:sz w:val="24"/>
          <w:szCs w:val="24"/>
          <w:lang w:val="mt-MT"/>
        </w:rPr>
        <w:t>en varied and unpredictable.</w:t>
      </w:r>
      <w:r w:rsidRPr="00EC7BC7">
        <w:rPr>
          <w:rFonts w:ascii="Times New Roman" w:hAnsi="Times New Roman" w:cs="Times New Roman"/>
          <w:sz w:val="24"/>
          <w:szCs w:val="24"/>
          <w:lang w:val="mt-MT"/>
        </w:rPr>
        <w:t xml:space="preserve"> </w:t>
      </w:r>
    </w:p>
    <w:p w14:paraId="52F18954" w14:textId="77777777" w:rsidR="00CD0CA5" w:rsidRDefault="00CD0CA5" w:rsidP="00CD0CA5">
      <w:pPr>
        <w:spacing w:after="0" w:line="480" w:lineRule="auto"/>
        <w:ind w:firstLine="720"/>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lastRenderedPageBreak/>
        <w:t xml:space="preserve">Strauss </w:t>
      </w:r>
      <w:r>
        <w:rPr>
          <w:rFonts w:ascii="Times New Roman" w:hAnsi="Times New Roman" w:cs="Times New Roman"/>
          <w:sz w:val="24"/>
          <w:szCs w:val="24"/>
          <w:lang w:val="mt-MT"/>
        </w:rPr>
        <w:t>and</w:t>
      </w:r>
      <w:r w:rsidRPr="00EC7BC7">
        <w:rPr>
          <w:rFonts w:ascii="Times New Roman" w:hAnsi="Times New Roman" w:cs="Times New Roman"/>
          <w:sz w:val="24"/>
          <w:szCs w:val="24"/>
          <w:lang w:val="mt-MT"/>
        </w:rPr>
        <w:t xml:space="preserve"> Gorbin (1990) assert that in the interpretivist paradigm</w:t>
      </w:r>
      <w:r>
        <w:rPr>
          <w:rFonts w:ascii="Times New Roman" w:hAnsi="Times New Roman" w:cs="Times New Roman"/>
          <w:sz w:val="24"/>
          <w:szCs w:val="24"/>
          <w:lang w:val="mt-MT"/>
        </w:rPr>
        <w:t>,</w:t>
      </w:r>
      <w:r w:rsidRPr="00EC7BC7">
        <w:rPr>
          <w:rFonts w:ascii="Times New Roman" w:hAnsi="Times New Roman" w:cs="Times New Roman"/>
          <w:sz w:val="24"/>
          <w:szCs w:val="24"/>
          <w:lang w:val="mt-MT"/>
        </w:rPr>
        <w:t xml:space="preserve"> the researcher tries to represent an external reality as accurately as possible. In the interpretative paradigm, people interpret their worlds in individual ways (Cain, 2012). </w:t>
      </w:r>
      <w:r>
        <w:rPr>
          <w:rFonts w:ascii="Times New Roman" w:hAnsi="Times New Roman" w:cs="Times New Roman"/>
          <w:sz w:val="24"/>
          <w:szCs w:val="24"/>
          <w:lang w:val="mt-MT"/>
        </w:rPr>
        <w:t xml:space="preserve">A constructivist and interpretivist paradigm has been selected as it </w:t>
      </w:r>
      <w:r w:rsidRPr="00EC7BC7">
        <w:rPr>
          <w:rFonts w:ascii="Times New Roman" w:hAnsi="Times New Roman" w:cs="Times New Roman"/>
          <w:sz w:val="24"/>
          <w:szCs w:val="24"/>
          <w:lang w:val="mt-MT"/>
        </w:rPr>
        <w:t>allow</w:t>
      </w:r>
      <w:r>
        <w:rPr>
          <w:rFonts w:ascii="Times New Roman" w:hAnsi="Times New Roman" w:cs="Times New Roman"/>
          <w:sz w:val="24"/>
          <w:szCs w:val="24"/>
          <w:lang w:val="mt-MT"/>
        </w:rPr>
        <w:t>ed</w:t>
      </w:r>
      <w:r w:rsidRPr="00EC7BC7">
        <w:rPr>
          <w:rFonts w:ascii="Times New Roman" w:hAnsi="Times New Roman" w:cs="Times New Roman"/>
          <w:sz w:val="24"/>
          <w:szCs w:val="24"/>
          <w:lang w:val="mt-MT"/>
        </w:rPr>
        <w:t xml:space="preserve"> for the unfolding of a contexualized understanding of the researcher’s, other music theory teachers’, teacher-composers’ and students’ practices</w:t>
      </w:r>
      <w:r>
        <w:rPr>
          <w:rFonts w:ascii="Times New Roman" w:hAnsi="Times New Roman" w:cs="Times New Roman"/>
          <w:sz w:val="24"/>
          <w:szCs w:val="24"/>
          <w:lang w:val="mt-MT"/>
        </w:rPr>
        <w:t xml:space="preserve"> at the MSM</w:t>
      </w:r>
      <w:r w:rsidRPr="00EC7BC7">
        <w:rPr>
          <w:rFonts w:ascii="Times New Roman" w:hAnsi="Times New Roman" w:cs="Times New Roman"/>
          <w:sz w:val="24"/>
          <w:szCs w:val="24"/>
          <w:lang w:val="mt-MT"/>
        </w:rPr>
        <w:t xml:space="preserve">. Creswell </w:t>
      </w:r>
      <w:r>
        <w:rPr>
          <w:rFonts w:ascii="Times New Roman" w:hAnsi="Times New Roman" w:cs="Times New Roman"/>
          <w:sz w:val="24"/>
          <w:szCs w:val="24"/>
          <w:lang w:val="mt-MT"/>
        </w:rPr>
        <w:t xml:space="preserve">(2007) </w:t>
      </w:r>
      <w:r w:rsidRPr="00EC7BC7">
        <w:rPr>
          <w:rFonts w:ascii="Times New Roman" w:hAnsi="Times New Roman" w:cs="Times New Roman"/>
          <w:sz w:val="24"/>
          <w:szCs w:val="24"/>
          <w:lang w:val="mt-MT"/>
        </w:rPr>
        <w:t>states that the researcher’s interpretations and perceptions become part of the research thus subjective and interpretive inclinati</w:t>
      </w:r>
      <w:r>
        <w:rPr>
          <w:rFonts w:ascii="Times New Roman" w:hAnsi="Times New Roman" w:cs="Times New Roman"/>
          <w:sz w:val="24"/>
          <w:szCs w:val="24"/>
          <w:lang w:val="mt-MT"/>
        </w:rPr>
        <w:t xml:space="preserve">ons run throughout the inquiry. </w:t>
      </w:r>
    </w:p>
    <w:p w14:paraId="64DE1D6A" w14:textId="35D52219" w:rsidR="00CD0CA5" w:rsidRDefault="00CD0CA5" w:rsidP="00787024">
      <w:pPr>
        <w:spacing w:after="0" w:line="480" w:lineRule="auto"/>
        <w:ind w:firstLine="720"/>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Clarity in the alignment of philosophy, methodology and methods is fundamental to ensure the accuracy of the research process (Annells, 1996; Crotty, 1998). Constructivism and interpretivism run through this research design.</w:t>
      </w:r>
      <w:r>
        <w:rPr>
          <w:rFonts w:ascii="Times New Roman" w:hAnsi="Times New Roman" w:cs="Times New Roman"/>
          <w:sz w:val="24"/>
          <w:szCs w:val="24"/>
          <w:lang w:val="mt-MT"/>
        </w:rPr>
        <w:t xml:space="preserve"> </w:t>
      </w:r>
      <w:r w:rsidRPr="00EC7BC7">
        <w:rPr>
          <w:rFonts w:ascii="Times New Roman" w:hAnsi="Times New Roman" w:cs="Times New Roman"/>
          <w:sz w:val="24"/>
          <w:szCs w:val="24"/>
          <w:lang w:val="mt-MT"/>
        </w:rPr>
        <w:t xml:space="preserve">Throughout the inquiry the researcher adopted Stake’s (2006) approach to a case study, which is closely aligned with the constructivist and interpretivist direction. The approach is underpinned by a strong motivation to discover meaning and understanding of the issue in context. The researcher’s role in producing the knowledge was crucial and Stake emphasizes that the researcher’s interpretative role is fundamental in the process of the inquiry. The researcher had to understand the case </w:t>
      </w:r>
      <w:r w:rsidR="00CA59CA">
        <w:rPr>
          <w:rFonts w:ascii="Times New Roman" w:hAnsi="Times New Roman" w:cs="Times New Roman"/>
          <w:sz w:val="24"/>
          <w:szCs w:val="24"/>
          <w:lang w:val="mt-MT"/>
        </w:rPr>
        <w:t>i.e. teaching and learning in Higher Education</w:t>
      </w:r>
      <w:r w:rsidRPr="00947C4E">
        <w:rPr>
          <w:rFonts w:ascii="Times New Roman" w:hAnsi="Times New Roman" w:cs="Times New Roman"/>
          <w:sz w:val="24"/>
          <w:szCs w:val="24"/>
          <w:lang w:val="mt-MT"/>
        </w:rPr>
        <w:t xml:space="preserve"> in the Maltese Islan</w:t>
      </w:r>
      <w:r w:rsidR="00CA59CA">
        <w:rPr>
          <w:rFonts w:ascii="Times New Roman" w:hAnsi="Times New Roman" w:cs="Times New Roman"/>
          <w:sz w:val="24"/>
          <w:szCs w:val="24"/>
          <w:lang w:val="mt-MT"/>
        </w:rPr>
        <w:t>ds, and most specifically at MSM,</w:t>
      </w:r>
      <w:r w:rsidRPr="00947C4E">
        <w:rPr>
          <w:rFonts w:ascii="Times New Roman" w:hAnsi="Times New Roman" w:cs="Times New Roman"/>
          <w:sz w:val="24"/>
          <w:szCs w:val="24"/>
          <w:lang w:val="mt-MT"/>
        </w:rPr>
        <w:t xml:space="preserve"> by ‘experiencing the activity of the case as it occurs in its context and</w:t>
      </w:r>
      <w:r w:rsidRPr="00EC7BC7">
        <w:rPr>
          <w:rFonts w:ascii="Times New Roman" w:hAnsi="Times New Roman" w:cs="Times New Roman"/>
          <w:sz w:val="24"/>
          <w:szCs w:val="24"/>
          <w:lang w:val="mt-MT"/>
        </w:rPr>
        <w:t xml:space="preserve"> in its particular situation’ (Stake, 2006, p. 2). The researcher explored the multiple realities of the case</w:t>
      </w:r>
      <w:r>
        <w:rPr>
          <w:rFonts w:ascii="Times New Roman" w:hAnsi="Times New Roman" w:cs="Times New Roman"/>
          <w:sz w:val="24"/>
          <w:szCs w:val="24"/>
          <w:lang w:val="mt-MT"/>
        </w:rPr>
        <w:t>, the MSM,</w:t>
      </w:r>
      <w:r w:rsidRPr="00EC7BC7">
        <w:rPr>
          <w:rFonts w:ascii="Times New Roman" w:hAnsi="Times New Roman" w:cs="Times New Roman"/>
          <w:sz w:val="24"/>
          <w:szCs w:val="24"/>
          <w:lang w:val="mt-MT"/>
        </w:rPr>
        <w:t xml:space="preserve"> and tried to interpret it within an integrated system – comprised of the</w:t>
      </w:r>
      <w:r>
        <w:rPr>
          <w:rFonts w:ascii="Times New Roman" w:hAnsi="Times New Roman" w:cs="Times New Roman"/>
          <w:sz w:val="24"/>
          <w:szCs w:val="24"/>
          <w:lang w:val="mt-MT"/>
        </w:rPr>
        <w:t xml:space="preserve"> perceptions, strategies and</w:t>
      </w:r>
      <w:r w:rsidRPr="00EC7BC7">
        <w:rPr>
          <w:rFonts w:ascii="Times New Roman" w:hAnsi="Times New Roman" w:cs="Times New Roman"/>
          <w:sz w:val="24"/>
          <w:szCs w:val="24"/>
          <w:lang w:val="mt-MT"/>
        </w:rPr>
        <w:t xml:space="preserve"> experiences of the participants involved.</w:t>
      </w:r>
    </w:p>
    <w:p w14:paraId="4C89E0A3" w14:textId="607BB8F6" w:rsidR="00A53BD0" w:rsidRDefault="00A53BD0" w:rsidP="00787024">
      <w:pPr>
        <w:spacing w:after="0" w:line="480" w:lineRule="auto"/>
        <w:ind w:firstLine="720"/>
        <w:jc w:val="both"/>
        <w:rPr>
          <w:rFonts w:ascii="Times New Roman" w:hAnsi="Times New Roman" w:cs="Times New Roman"/>
          <w:sz w:val="24"/>
          <w:szCs w:val="24"/>
          <w:lang w:val="mt-MT"/>
        </w:rPr>
      </w:pPr>
    </w:p>
    <w:p w14:paraId="057396DA" w14:textId="77777777" w:rsidR="00A53BD0" w:rsidRPr="00EC7BC7" w:rsidRDefault="00A53BD0" w:rsidP="00787024">
      <w:pPr>
        <w:spacing w:after="0" w:line="480" w:lineRule="auto"/>
        <w:ind w:firstLine="720"/>
        <w:jc w:val="both"/>
        <w:rPr>
          <w:rFonts w:ascii="Times New Roman" w:hAnsi="Times New Roman" w:cs="Times New Roman"/>
          <w:sz w:val="24"/>
          <w:szCs w:val="24"/>
          <w:lang w:val="mt-MT"/>
        </w:rPr>
      </w:pPr>
    </w:p>
    <w:p w14:paraId="381B63C5" w14:textId="2D232B0B" w:rsidR="00CD0CA5" w:rsidRDefault="00787024" w:rsidP="00CD0CA5">
      <w:pPr>
        <w:pStyle w:val="Heading1"/>
        <w:spacing w:line="480" w:lineRule="auto"/>
        <w:rPr>
          <w:rFonts w:ascii="Times New Roman" w:hAnsi="Times New Roman"/>
          <w:color w:val="auto"/>
          <w:sz w:val="24"/>
          <w:szCs w:val="24"/>
          <w:lang w:val="mt-MT"/>
        </w:rPr>
      </w:pPr>
      <w:bookmarkStart w:id="98" w:name="_Toc63933790"/>
      <w:bookmarkStart w:id="99" w:name="_Toc115349174"/>
      <w:r w:rsidRPr="00787024">
        <w:rPr>
          <w:rFonts w:ascii="Times New Roman" w:hAnsi="Times New Roman"/>
          <w:color w:val="auto"/>
          <w:sz w:val="24"/>
          <w:szCs w:val="24"/>
          <w:lang w:val="mt-MT"/>
        </w:rPr>
        <w:lastRenderedPageBreak/>
        <w:t>4.4 ROLE OF THE RESEARCHER AND TEACHING PHILOSOPHY</w:t>
      </w:r>
      <w:bookmarkEnd w:id="98"/>
      <w:bookmarkEnd w:id="99"/>
    </w:p>
    <w:p w14:paraId="34385896" w14:textId="77777777" w:rsidR="00787024" w:rsidRPr="00787024" w:rsidRDefault="00787024" w:rsidP="00787024">
      <w:pPr>
        <w:spacing w:after="0"/>
        <w:rPr>
          <w:rFonts w:ascii="Times New Roman" w:hAnsi="Times New Roman" w:cs="Times New Roman"/>
          <w:sz w:val="24"/>
          <w:szCs w:val="24"/>
          <w:lang w:val="mt-MT"/>
        </w:rPr>
      </w:pPr>
    </w:p>
    <w:p w14:paraId="0DCF4480" w14:textId="31C7A156" w:rsidR="00CD0CA5" w:rsidRPr="0082524B" w:rsidRDefault="00CD0CA5" w:rsidP="00CD0CA5">
      <w:pPr>
        <w:spacing w:after="0" w:line="480" w:lineRule="auto"/>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 xml:space="preserve">The researcher’s own teaching and educational experiences strike a chord with the constructivist approach to learning. In this study, the researcher acted both as </w:t>
      </w:r>
      <w:r w:rsidRPr="00947C4E">
        <w:rPr>
          <w:rFonts w:ascii="Times New Roman" w:hAnsi="Times New Roman" w:cs="Times New Roman"/>
          <w:sz w:val="24"/>
          <w:szCs w:val="24"/>
          <w:lang w:val="mt-MT"/>
        </w:rPr>
        <w:t xml:space="preserve">a </w:t>
      </w:r>
      <w:r w:rsidR="00CA59CA">
        <w:rPr>
          <w:rFonts w:ascii="Times New Roman" w:hAnsi="Times New Roman" w:cs="Times New Roman"/>
          <w:sz w:val="24"/>
          <w:szCs w:val="24"/>
          <w:lang w:val="mt-MT"/>
        </w:rPr>
        <w:t>music theory teacher within a Higher Education</w:t>
      </w:r>
      <w:r w:rsidRPr="00947C4E">
        <w:rPr>
          <w:rFonts w:ascii="Times New Roman" w:hAnsi="Times New Roman" w:cs="Times New Roman"/>
          <w:sz w:val="24"/>
          <w:szCs w:val="24"/>
          <w:lang w:val="mt-MT"/>
        </w:rPr>
        <w:t xml:space="preserve"> institution in the Maltese Islands and as the researcher. The</w:t>
      </w:r>
      <w:r w:rsidRPr="00EC7BC7">
        <w:rPr>
          <w:rFonts w:ascii="Times New Roman" w:hAnsi="Times New Roman" w:cs="Times New Roman"/>
          <w:sz w:val="24"/>
          <w:szCs w:val="24"/>
          <w:lang w:val="mt-MT"/>
        </w:rPr>
        <w:t xml:space="preserve"> researcher came to the study from the perspective of a music educator with teaching experiences in early years, primary and tertiary classroom settings. In particular, the motivation to find useful information for music theory teaching, affected the researcher’s lenses, whilst designing this research project. </w:t>
      </w:r>
      <w:r>
        <w:rPr>
          <w:rFonts w:ascii="Times New Roman" w:hAnsi="Times New Roman" w:cs="Times New Roman"/>
          <w:sz w:val="24"/>
          <w:szCs w:val="24"/>
          <w:lang w:val="mt-MT"/>
        </w:rPr>
        <w:t>Her</w:t>
      </w:r>
      <w:r w:rsidRPr="00EC7BC7">
        <w:rPr>
          <w:rFonts w:ascii="Times New Roman" w:hAnsi="Times New Roman" w:cs="Times New Roman"/>
          <w:sz w:val="24"/>
          <w:szCs w:val="24"/>
          <w:lang w:val="mt-MT"/>
        </w:rPr>
        <w:t xml:space="preserve"> enthusiasm for the subject helped the researcher to identify, embrace and challenge music theory teaching throughout the research and writing process with the hope of providing t</w:t>
      </w:r>
      <w:r>
        <w:rPr>
          <w:rFonts w:ascii="Times New Roman" w:hAnsi="Times New Roman" w:cs="Times New Roman"/>
          <w:sz w:val="24"/>
          <w:szCs w:val="24"/>
          <w:lang w:val="mt-MT"/>
        </w:rPr>
        <w:t xml:space="preserve">he MSM </w:t>
      </w:r>
      <w:r w:rsidRPr="002500F0">
        <w:rPr>
          <w:rFonts w:ascii="Times New Roman" w:hAnsi="Times New Roman" w:cs="Times New Roman"/>
          <w:color w:val="000000" w:themeColor="text1"/>
          <w:sz w:val="24"/>
          <w:szCs w:val="24"/>
          <w:lang w:val="mt-MT"/>
        </w:rPr>
        <w:t xml:space="preserve">with </w:t>
      </w:r>
      <w:r>
        <w:rPr>
          <w:rFonts w:ascii="Times New Roman" w:hAnsi="Times New Roman" w:cs="Times New Roman"/>
          <w:sz w:val="24"/>
          <w:szCs w:val="24"/>
          <w:lang w:val="mt-MT"/>
        </w:rPr>
        <w:t xml:space="preserve">two music theory guides for Grades VII and VIII that reflect current discussions on the music theory skills and core components of </w:t>
      </w:r>
      <w:r w:rsidRPr="00947C4E">
        <w:rPr>
          <w:rFonts w:ascii="Times New Roman" w:hAnsi="Times New Roman" w:cs="Times New Roman"/>
          <w:sz w:val="24"/>
          <w:szCs w:val="24"/>
          <w:lang w:val="mt-MT"/>
        </w:rPr>
        <w:t>an effective</w:t>
      </w:r>
      <w:r>
        <w:rPr>
          <w:rFonts w:ascii="Times New Roman" w:hAnsi="Times New Roman" w:cs="Times New Roman"/>
          <w:sz w:val="24"/>
          <w:szCs w:val="24"/>
          <w:lang w:val="mt-MT"/>
        </w:rPr>
        <w:t xml:space="preserve"> music theory curriculum.</w:t>
      </w:r>
    </w:p>
    <w:p w14:paraId="6383A45C" w14:textId="4C1C1787" w:rsidR="00CD0CA5" w:rsidRPr="0033207A" w:rsidRDefault="00CD0CA5" w:rsidP="00CD0CA5">
      <w:pPr>
        <w:spacing w:after="0" w:line="480" w:lineRule="auto"/>
        <w:jc w:val="both"/>
        <w:rPr>
          <w:rFonts w:ascii="Times New Roman" w:hAnsi="Times New Roman" w:cs="Times New Roman"/>
          <w:color w:val="FF0000"/>
          <w:sz w:val="24"/>
          <w:szCs w:val="24"/>
          <w:lang w:val="mt-MT"/>
        </w:rPr>
      </w:pPr>
      <w:r w:rsidRPr="00EC7BC7">
        <w:rPr>
          <w:rFonts w:ascii="Times New Roman" w:hAnsi="Times New Roman" w:cs="Times New Roman"/>
          <w:sz w:val="24"/>
          <w:szCs w:val="24"/>
          <w:lang w:val="mt-MT"/>
        </w:rPr>
        <w:tab/>
        <w:t>Through this study, the researcher’s role was to take a systematic approach to investigat</w:t>
      </w:r>
      <w:r>
        <w:rPr>
          <w:rFonts w:ascii="Times New Roman" w:hAnsi="Times New Roman" w:cs="Times New Roman"/>
          <w:sz w:val="24"/>
          <w:szCs w:val="24"/>
          <w:lang w:val="mt-MT"/>
        </w:rPr>
        <w:t>ing</w:t>
      </w:r>
      <w:r w:rsidR="00CA59CA">
        <w:rPr>
          <w:rFonts w:ascii="Times New Roman" w:hAnsi="Times New Roman" w:cs="Times New Roman"/>
          <w:sz w:val="24"/>
          <w:szCs w:val="24"/>
          <w:lang w:val="mt-MT"/>
        </w:rPr>
        <w:t xml:space="preserve"> and</w:t>
      </w:r>
      <w:r>
        <w:rPr>
          <w:rFonts w:ascii="Times New Roman" w:hAnsi="Times New Roman" w:cs="Times New Roman"/>
          <w:sz w:val="24"/>
          <w:szCs w:val="24"/>
          <w:lang w:val="mt-MT"/>
        </w:rPr>
        <w:t xml:space="preserve"> </w:t>
      </w:r>
      <w:r w:rsidRPr="00EC7BC7">
        <w:rPr>
          <w:rFonts w:ascii="Times New Roman" w:hAnsi="Times New Roman" w:cs="Times New Roman"/>
          <w:sz w:val="24"/>
          <w:szCs w:val="24"/>
          <w:lang w:val="mt-MT"/>
        </w:rPr>
        <w:t>improv</w:t>
      </w:r>
      <w:r>
        <w:rPr>
          <w:rFonts w:ascii="Times New Roman" w:hAnsi="Times New Roman" w:cs="Times New Roman"/>
          <w:sz w:val="24"/>
          <w:szCs w:val="24"/>
          <w:lang w:val="mt-MT"/>
        </w:rPr>
        <w:t>ing</w:t>
      </w:r>
      <w:r w:rsidRPr="00EC7BC7">
        <w:rPr>
          <w:rFonts w:ascii="Times New Roman" w:hAnsi="Times New Roman" w:cs="Times New Roman"/>
          <w:sz w:val="24"/>
          <w:szCs w:val="24"/>
          <w:lang w:val="mt-MT"/>
        </w:rPr>
        <w:t xml:space="preserve"> </w:t>
      </w:r>
      <w:r>
        <w:rPr>
          <w:rFonts w:ascii="Times New Roman" w:hAnsi="Times New Roman" w:cs="Times New Roman"/>
          <w:sz w:val="24"/>
          <w:szCs w:val="24"/>
          <w:lang w:val="mt-MT"/>
        </w:rPr>
        <w:t>music</w:t>
      </w:r>
      <w:r w:rsidRPr="00EC7BC7">
        <w:rPr>
          <w:rFonts w:ascii="Times New Roman" w:hAnsi="Times New Roman" w:cs="Times New Roman"/>
          <w:sz w:val="24"/>
          <w:szCs w:val="24"/>
          <w:lang w:val="mt-MT"/>
        </w:rPr>
        <w:t xml:space="preserve"> </w:t>
      </w:r>
      <w:r>
        <w:rPr>
          <w:rFonts w:ascii="Times New Roman" w:hAnsi="Times New Roman" w:cs="Times New Roman"/>
          <w:sz w:val="24"/>
          <w:szCs w:val="24"/>
          <w:lang w:val="mt-MT"/>
        </w:rPr>
        <w:t xml:space="preserve">theory </w:t>
      </w:r>
      <w:r w:rsidRPr="00EC7BC7">
        <w:rPr>
          <w:rFonts w:ascii="Times New Roman" w:hAnsi="Times New Roman" w:cs="Times New Roman"/>
          <w:sz w:val="24"/>
          <w:szCs w:val="24"/>
          <w:lang w:val="mt-MT"/>
        </w:rPr>
        <w:t xml:space="preserve">teaching </w:t>
      </w:r>
      <w:r w:rsidRPr="00947C4E">
        <w:rPr>
          <w:rFonts w:ascii="Times New Roman" w:hAnsi="Times New Roman" w:cs="Times New Roman"/>
          <w:sz w:val="24"/>
          <w:szCs w:val="24"/>
          <w:lang w:val="mt-MT"/>
        </w:rPr>
        <w:t>and learning</w:t>
      </w:r>
      <w:r>
        <w:rPr>
          <w:rFonts w:ascii="Times New Roman" w:hAnsi="Times New Roman" w:cs="Times New Roman"/>
          <w:sz w:val="24"/>
          <w:szCs w:val="24"/>
          <w:lang w:val="mt-MT"/>
        </w:rPr>
        <w:t xml:space="preserve"> in Higher Education</w:t>
      </w:r>
      <w:r w:rsidRPr="00EC7BC7">
        <w:rPr>
          <w:rFonts w:ascii="Times New Roman" w:hAnsi="Times New Roman" w:cs="Times New Roman"/>
          <w:sz w:val="24"/>
          <w:szCs w:val="24"/>
          <w:lang w:val="mt-MT"/>
        </w:rPr>
        <w:t xml:space="preserve"> </w:t>
      </w:r>
      <w:r>
        <w:rPr>
          <w:rFonts w:ascii="Times New Roman" w:hAnsi="Times New Roman" w:cs="Times New Roman"/>
          <w:sz w:val="24"/>
          <w:szCs w:val="24"/>
          <w:lang w:val="mt-MT"/>
        </w:rPr>
        <w:t>in Malta</w:t>
      </w:r>
      <w:r w:rsidRPr="00EC7BC7">
        <w:rPr>
          <w:rFonts w:ascii="Times New Roman" w:hAnsi="Times New Roman" w:cs="Times New Roman"/>
          <w:sz w:val="24"/>
          <w:szCs w:val="24"/>
          <w:lang w:val="mt-MT"/>
        </w:rPr>
        <w:t xml:space="preserve">. </w:t>
      </w:r>
      <w:r>
        <w:rPr>
          <w:rFonts w:ascii="Times New Roman" w:hAnsi="Times New Roman" w:cs="Times New Roman"/>
          <w:sz w:val="24"/>
          <w:szCs w:val="24"/>
          <w:lang w:val="mt-MT"/>
        </w:rPr>
        <w:t xml:space="preserve">As a </w:t>
      </w:r>
      <w:r w:rsidRPr="00EC7BC7">
        <w:rPr>
          <w:rFonts w:ascii="Times New Roman" w:hAnsi="Times New Roman" w:cs="Times New Roman"/>
          <w:sz w:val="24"/>
          <w:szCs w:val="24"/>
          <w:lang w:val="mt-MT"/>
        </w:rPr>
        <w:t xml:space="preserve">practitioner-researcher </w:t>
      </w:r>
      <w:r>
        <w:rPr>
          <w:rFonts w:ascii="Times New Roman" w:hAnsi="Times New Roman" w:cs="Times New Roman"/>
          <w:sz w:val="24"/>
          <w:szCs w:val="24"/>
          <w:lang w:val="mt-MT"/>
        </w:rPr>
        <w:t>the researcher</w:t>
      </w:r>
      <w:r>
        <w:rPr>
          <w:rFonts w:ascii="Times New Roman" w:hAnsi="Times New Roman" w:cs="Times New Roman"/>
          <w:color w:val="FF0000"/>
          <w:sz w:val="24"/>
          <w:szCs w:val="24"/>
          <w:lang w:val="mt-MT"/>
        </w:rPr>
        <w:t xml:space="preserve"> </w:t>
      </w:r>
      <w:r>
        <w:rPr>
          <w:rFonts w:ascii="Times New Roman" w:hAnsi="Times New Roman" w:cs="Times New Roman"/>
          <w:sz w:val="24"/>
          <w:szCs w:val="24"/>
          <w:lang w:val="mt-MT"/>
        </w:rPr>
        <w:t xml:space="preserve">also </w:t>
      </w:r>
      <w:r w:rsidRPr="00EC7BC7">
        <w:rPr>
          <w:rFonts w:ascii="Times New Roman" w:hAnsi="Times New Roman" w:cs="Times New Roman"/>
          <w:sz w:val="24"/>
          <w:szCs w:val="24"/>
          <w:lang w:val="mt-MT"/>
        </w:rPr>
        <w:t xml:space="preserve">wanted to become the learner </w:t>
      </w:r>
      <w:r>
        <w:rPr>
          <w:rFonts w:ascii="Times New Roman" w:hAnsi="Times New Roman" w:cs="Times New Roman"/>
          <w:sz w:val="24"/>
          <w:szCs w:val="24"/>
          <w:lang w:val="mt-MT"/>
        </w:rPr>
        <w:t xml:space="preserve">by finding out </w:t>
      </w:r>
      <w:r w:rsidRPr="00EC7BC7">
        <w:rPr>
          <w:rFonts w:ascii="Times New Roman" w:hAnsi="Times New Roman" w:cs="Times New Roman"/>
          <w:sz w:val="24"/>
          <w:szCs w:val="24"/>
          <w:lang w:val="mt-MT"/>
        </w:rPr>
        <w:t>with and from</w:t>
      </w:r>
      <w:r w:rsidRPr="007556A7">
        <w:rPr>
          <w:rFonts w:ascii="Times New Roman" w:hAnsi="Times New Roman" w:cs="Times New Roman"/>
          <w:color w:val="FF0000"/>
          <w:sz w:val="24"/>
          <w:szCs w:val="24"/>
          <w:lang w:val="mt-MT"/>
        </w:rPr>
        <w:t xml:space="preserve"> </w:t>
      </w:r>
      <w:r w:rsidRPr="00143EE8">
        <w:rPr>
          <w:rFonts w:ascii="Times New Roman" w:hAnsi="Times New Roman" w:cs="Times New Roman"/>
          <w:sz w:val="24"/>
          <w:szCs w:val="24"/>
          <w:lang w:val="mt-MT"/>
        </w:rPr>
        <w:t xml:space="preserve">her </w:t>
      </w:r>
      <w:r w:rsidRPr="00EC7BC7">
        <w:rPr>
          <w:rFonts w:ascii="Times New Roman" w:hAnsi="Times New Roman" w:cs="Times New Roman"/>
          <w:sz w:val="24"/>
          <w:szCs w:val="24"/>
          <w:lang w:val="mt-MT"/>
        </w:rPr>
        <w:t>students</w:t>
      </w:r>
      <w:r>
        <w:rPr>
          <w:rFonts w:ascii="Times New Roman" w:hAnsi="Times New Roman" w:cs="Times New Roman"/>
          <w:sz w:val="24"/>
          <w:szCs w:val="24"/>
          <w:lang w:val="mt-MT"/>
        </w:rPr>
        <w:t xml:space="preserve"> how the music theory guides that she was designing</w:t>
      </w:r>
      <w:r w:rsidR="00CA59CA">
        <w:rPr>
          <w:rFonts w:ascii="Times New Roman" w:hAnsi="Times New Roman" w:cs="Times New Roman"/>
          <w:sz w:val="24"/>
          <w:szCs w:val="24"/>
          <w:lang w:val="mt-MT"/>
        </w:rPr>
        <w:t>,</w:t>
      </w:r>
      <w:r>
        <w:rPr>
          <w:rFonts w:ascii="Times New Roman" w:hAnsi="Times New Roman" w:cs="Times New Roman"/>
          <w:sz w:val="24"/>
          <w:szCs w:val="24"/>
          <w:lang w:val="mt-MT"/>
        </w:rPr>
        <w:t xml:space="preserve"> reflect their needs and interests in music learning in </w:t>
      </w:r>
      <w:r w:rsidRPr="002500F0">
        <w:rPr>
          <w:rFonts w:ascii="Times New Roman" w:hAnsi="Times New Roman" w:cs="Times New Roman"/>
          <w:color w:val="000000" w:themeColor="text1"/>
          <w:sz w:val="24"/>
          <w:szCs w:val="24"/>
          <w:lang w:val="mt-MT"/>
        </w:rPr>
        <w:t>general</w:t>
      </w:r>
      <w:r>
        <w:rPr>
          <w:rFonts w:ascii="Times New Roman" w:hAnsi="Times New Roman" w:cs="Times New Roman"/>
          <w:sz w:val="24"/>
          <w:szCs w:val="24"/>
          <w:lang w:val="mt-MT"/>
        </w:rPr>
        <w:t xml:space="preserve"> and in music theory, in particular</w:t>
      </w:r>
      <w:r w:rsidRPr="00EC7BC7">
        <w:rPr>
          <w:rFonts w:ascii="Times New Roman" w:hAnsi="Times New Roman" w:cs="Times New Roman"/>
          <w:sz w:val="24"/>
          <w:szCs w:val="24"/>
          <w:lang w:val="mt-MT"/>
        </w:rPr>
        <w:t xml:space="preserve">. </w:t>
      </w:r>
      <w:r>
        <w:rPr>
          <w:rFonts w:ascii="Times New Roman" w:hAnsi="Times New Roman" w:cs="Times New Roman"/>
          <w:sz w:val="24"/>
          <w:szCs w:val="24"/>
          <w:lang w:val="mt-MT"/>
        </w:rPr>
        <w:t>As</w:t>
      </w:r>
      <w:r w:rsidRPr="00EC7BC7">
        <w:rPr>
          <w:rFonts w:ascii="Times New Roman" w:hAnsi="Times New Roman" w:cs="Times New Roman"/>
          <w:sz w:val="24"/>
          <w:szCs w:val="24"/>
          <w:lang w:val="mt-MT"/>
        </w:rPr>
        <w:t xml:space="preserve"> </w:t>
      </w:r>
      <w:r w:rsidR="00D67EB3">
        <w:rPr>
          <w:rFonts w:ascii="Times New Roman" w:hAnsi="Times New Roman" w:cs="Times New Roman"/>
          <w:sz w:val="24"/>
          <w:szCs w:val="24"/>
          <w:lang w:val="mt-MT"/>
        </w:rPr>
        <w:t xml:space="preserve">a </w:t>
      </w:r>
      <w:r>
        <w:rPr>
          <w:rFonts w:ascii="Times New Roman" w:hAnsi="Times New Roman" w:cs="Times New Roman"/>
          <w:sz w:val="24"/>
          <w:szCs w:val="24"/>
          <w:lang w:val="mt-MT"/>
        </w:rPr>
        <w:t>practitioner-researcher she</w:t>
      </w:r>
      <w:r>
        <w:rPr>
          <w:rFonts w:ascii="Times New Roman" w:hAnsi="Times New Roman" w:cs="Times New Roman"/>
          <w:color w:val="FF0000"/>
          <w:sz w:val="24"/>
          <w:szCs w:val="24"/>
          <w:lang w:val="mt-MT"/>
        </w:rPr>
        <w:t xml:space="preserve"> </w:t>
      </w:r>
      <w:r w:rsidRPr="00EC7BC7">
        <w:rPr>
          <w:rFonts w:ascii="Times New Roman" w:hAnsi="Times New Roman" w:cs="Times New Roman"/>
          <w:sz w:val="24"/>
          <w:szCs w:val="24"/>
          <w:lang w:val="mt-MT"/>
        </w:rPr>
        <w:t xml:space="preserve">sought to encourage </w:t>
      </w:r>
      <w:r>
        <w:rPr>
          <w:rFonts w:ascii="Times New Roman" w:hAnsi="Times New Roman" w:cs="Times New Roman"/>
          <w:sz w:val="24"/>
          <w:szCs w:val="24"/>
          <w:lang w:val="mt-MT"/>
        </w:rPr>
        <w:t>her s</w:t>
      </w:r>
      <w:r w:rsidRPr="00EC7BC7">
        <w:rPr>
          <w:rFonts w:ascii="Times New Roman" w:hAnsi="Times New Roman" w:cs="Times New Roman"/>
          <w:sz w:val="24"/>
          <w:szCs w:val="24"/>
          <w:lang w:val="mt-MT"/>
        </w:rPr>
        <w:t>tudents to think in music, to read and write with understanding</w:t>
      </w:r>
      <w:r>
        <w:rPr>
          <w:rFonts w:ascii="Times New Roman" w:hAnsi="Times New Roman" w:cs="Times New Roman"/>
          <w:sz w:val="24"/>
          <w:szCs w:val="24"/>
          <w:lang w:val="mt-MT"/>
        </w:rPr>
        <w:t>,</w:t>
      </w:r>
      <w:r w:rsidRPr="00EC7BC7">
        <w:rPr>
          <w:rFonts w:ascii="Times New Roman" w:hAnsi="Times New Roman" w:cs="Times New Roman"/>
          <w:sz w:val="24"/>
          <w:szCs w:val="24"/>
          <w:lang w:val="mt-MT"/>
        </w:rPr>
        <w:t xml:space="preserve"> and also to contribute with their compositions</w:t>
      </w:r>
      <w:r>
        <w:rPr>
          <w:rFonts w:ascii="Times New Roman" w:hAnsi="Times New Roman" w:cs="Times New Roman"/>
          <w:sz w:val="24"/>
          <w:szCs w:val="24"/>
          <w:lang w:val="mt-MT"/>
        </w:rPr>
        <w:t xml:space="preserve"> </w:t>
      </w:r>
      <w:r w:rsidRPr="00EC7BC7">
        <w:rPr>
          <w:rFonts w:ascii="Times New Roman" w:hAnsi="Times New Roman" w:cs="Times New Roman"/>
          <w:sz w:val="24"/>
          <w:szCs w:val="24"/>
          <w:lang w:val="mt-MT"/>
        </w:rPr>
        <w:t xml:space="preserve">to the local scene. </w:t>
      </w:r>
    </w:p>
    <w:p w14:paraId="4C4550A9" w14:textId="58EEFD80" w:rsidR="00CD0CA5" w:rsidRDefault="00CD0CA5" w:rsidP="00CD0CA5">
      <w:pPr>
        <w:spacing w:after="0" w:line="480" w:lineRule="auto"/>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ab/>
      </w:r>
      <w:r>
        <w:rPr>
          <w:rFonts w:ascii="Times New Roman" w:hAnsi="Times New Roman" w:cs="Times New Roman"/>
          <w:sz w:val="24"/>
          <w:szCs w:val="24"/>
        </w:rPr>
        <w:t>T</w:t>
      </w:r>
      <w:r w:rsidRPr="00D16BB6">
        <w:rPr>
          <w:rFonts w:ascii="Times New Roman" w:hAnsi="Times New Roman" w:cs="Times New Roman"/>
          <w:sz w:val="24"/>
          <w:szCs w:val="24"/>
        </w:rPr>
        <w:t>he researcher</w:t>
      </w:r>
      <w:r>
        <w:rPr>
          <w:rFonts w:ascii="Times New Roman" w:hAnsi="Times New Roman" w:cs="Times New Roman"/>
          <w:sz w:val="24"/>
          <w:szCs w:val="24"/>
        </w:rPr>
        <w:t>’s</w:t>
      </w:r>
      <w:r w:rsidRPr="00D16BB6">
        <w:rPr>
          <w:rFonts w:ascii="Times New Roman" w:hAnsi="Times New Roman" w:cs="Times New Roman"/>
          <w:szCs w:val="24"/>
          <w:lang w:val="mt-MT"/>
        </w:rPr>
        <w:t xml:space="preserve"> </w:t>
      </w:r>
      <w:r w:rsidRPr="00EC7BC7">
        <w:rPr>
          <w:rFonts w:ascii="Times New Roman" w:hAnsi="Times New Roman" w:cs="Times New Roman"/>
          <w:sz w:val="24"/>
          <w:szCs w:val="24"/>
          <w:lang w:val="mt-MT"/>
        </w:rPr>
        <w:t>role in this qualitative case study was multifaceted</w:t>
      </w:r>
      <w:r>
        <w:rPr>
          <w:rFonts w:ascii="Times New Roman" w:hAnsi="Times New Roman" w:cs="Times New Roman"/>
          <w:sz w:val="24"/>
          <w:szCs w:val="24"/>
          <w:lang w:val="mt-MT"/>
        </w:rPr>
        <w:t>. The researcher</w:t>
      </w:r>
      <w:r w:rsidRPr="00AB04A3">
        <w:rPr>
          <w:rFonts w:ascii="Times New Roman" w:hAnsi="Times New Roman" w:cs="Times New Roman"/>
          <w:sz w:val="24"/>
          <w:szCs w:val="24"/>
          <w:lang w:val="mt-MT"/>
        </w:rPr>
        <w:t xml:space="preserve">: </w:t>
      </w:r>
      <w:r>
        <w:rPr>
          <w:rFonts w:ascii="Times New Roman" w:hAnsi="Times New Roman" w:cs="Times New Roman"/>
          <w:sz w:val="24"/>
          <w:szCs w:val="24"/>
          <w:lang w:val="mt-MT"/>
        </w:rPr>
        <w:t xml:space="preserve">(a) </w:t>
      </w:r>
      <w:r w:rsidRPr="00AB04A3">
        <w:rPr>
          <w:rFonts w:ascii="Times New Roman" w:hAnsi="Times New Roman" w:cs="Times New Roman"/>
          <w:sz w:val="24"/>
          <w:szCs w:val="24"/>
          <w:lang w:val="mt-MT"/>
        </w:rPr>
        <w:t xml:space="preserve">developed </w:t>
      </w:r>
      <w:r>
        <w:rPr>
          <w:rFonts w:ascii="Times New Roman" w:hAnsi="Times New Roman" w:cs="Times New Roman"/>
          <w:sz w:val="24"/>
          <w:szCs w:val="24"/>
          <w:lang w:val="mt-MT"/>
        </w:rPr>
        <w:t>teaching</w:t>
      </w:r>
      <w:r w:rsidRPr="00AB04A3">
        <w:rPr>
          <w:rFonts w:ascii="Times New Roman" w:hAnsi="Times New Roman" w:cs="Times New Roman"/>
          <w:sz w:val="24"/>
          <w:szCs w:val="24"/>
          <w:lang w:val="mt-MT"/>
        </w:rPr>
        <w:t xml:space="preserve"> material </w:t>
      </w:r>
      <w:r>
        <w:rPr>
          <w:rFonts w:ascii="Times New Roman" w:hAnsi="Times New Roman" w:cs="Times New Roman"/>
          <w:sz w:val="24"/>
          <w:szCs w:val="24"/>
          <w:lang w:val="mt-MT"/>
        </w:rPr>
        <w:t xml:space="preserve">for </w:t>
      </w:r>
      <w:r w:rsidRPr="00AB04A3">
        <w:rPr>
          <w:rFonts w:ascii="Times New Roman" w:hAnsi="Times New Roman" w:cs="Times New Roman"/>
          <w:sz w:val="24"/>
          <w:szCs w:val="24"/>
          <w:lang w:val="mt-MT"/>
        </w:rPr>
        <w:t xml:space="preserve">music theory at levels VII and VIII; </w:t>
      </w:r>
      <w:r>
        <w:rPr>
          <w:rFonts w:ascii="Times New Roman" w:hAnsi="Times New Roman" w:cs="Times New Roman"/>
          <w:sz w:val="24"/>
          <w:szCs w:val="24"/>
          <w:lang w:val="mt-MT"/>
        </w:rPr>
        <w:t xml:space="preserve">and (b) </w:t>
      </w:r>
      <w:r w:rsidRPr="00EC7BC7">
        <w:rPr>
          <w:rFonts w:ascii="Times New Roman" w:hAnsi="Times New Roman" w:cs="Times New Roman"/>
          <w:sz w:val="24"/>
          <w:szCs w:val="24"/>
          <w:lang w:val="mt-MT"/>
        </w:rPr>
        <w:t>collected data on the experiencies of music theory teaching and learning from different stakeholders</w:t>
      </w:r>
      <w:r>
        <w:rPr>
          <w:rFonts w:ascii="Times New Roman" w:hAnsi="Times New Roman" w:cs="Times New Roman"/>
          <w:sz w:val="24"/>
          <w:szCs w:val="24"/>
          <w:lang w:val="mt-MT"/>
        </w:rPr>
        <w:t xml:space="preserve">, including her students experiencing learning through the teaching material that she developed; and </w:t>
      </w:r>
      <w:r w:rsidR="00D67EB3">
        <w:rPr>
          <w:rFonts w:ascii="Times New Roman" w:hAnsi="Times New Roman" w:cs="Times New Roman"/>
          <w:sz w:val="24"/>
          <w:szCs w:val="24"/>
          <w:lang w:val="mt-MT"/>
        </w:rPr>
        <w:t>(c) reflected on participants’</w:t>
      </w:r>
      <w:r>
        <w:rPr>
          <w:rFonts w:ascii="Times New Roman" w:hAnsi="Times New Roman" w:cs="Times New Roman"/>
          <w:sz w:val="24"/>
          <w:szCs w:val="24"/>
          <w:lang w:val="mt-MT"/>
        </w:rPr>
        <w:t xml:space="preserve"> perceptions, strategies a</w:t>
      </w:r>
      <w:r w:rsidR="00D67EB3">
        <w:rPr>
          <w:rFonts w:ascii="Times New Roman" w:hAnsi="Times New Roman" w:cs="Times New Roman"/>
          <w:sz w:val="24"/>
          <w:szCs w:val="24"/>
          <w:lang w:val="mt-MT"/>
        </w:rPr>
        <w:t xml:space="preserve">nd </w:t>
      </w:r>
      <w:r w:rsidR="00D67EB3">
        <w:rPr>
          <w:rFonts w:ascii="Times New Roman" w:hAnsi="Times New Roman" w:cs="Times New Roman"/>
          <w:sz w:val="24"/>
          <w:szCs w:val="24"/>
          <w:lang w:val="mt-MT"/>
        </w:rPr>
        <w:lastRenderedPageBreak/>
        <w:t>experiences of music</w:t>
      </w:r>
      <w:r>
        <w:rPr>
          <w:rFonts w:ascii="Times New Roman" w:hAnsi="Times New Roman" w:cs="Times New Roman"/>
          <w:sz w:val="24"/>
          <w:szCs w:val="24"/>
          <w:lang w:val="mt-MT"/>
        </w:rPr>
        <w:t xml:space="preserve"> theory </w:t>
      </w:r>
      <w:r w:rsidR="00D67EB3">
        <w:rPr>
          <w:rFonts w:ascii="Times New Roman" w:hAnsi="Times New Roman" w:cs="Times New Roman"/>
          <w:sz w:val="24"/>
          <w:szCs w:val="24"/>
          <w:lang w:val="mt-MT"/>
        </w:rPr>
        <w:t xml:space="preserve">teaching </w:t>
      </w:r>
      <w:r>
        <w:rPr>
          <w:rFonts w:ascii="Times New Roman" w:hAnsi="Times New Roman" w:cs="Times New Roman"/>
          <w:sz w:val="24"/>
          <w:szCs w:val="24"/>
          <w:lang w:val="mt-MT"/>
        </w:rPr>
        <w:t xml:space="preserve">in Higher Education. The researcher then </w:t>
      </w:r>
      <w:r w:rsidRPr="00EC7BC7">
        <w:rPr>
          <w:rFonts w:ascii="Times New Roman" w:hAnsi="Times New Roman" w:cs="Times New Roman"/>
          <w:sz w:val="24"/>
          <w:szCs w:val="24"/>
          <w:lang w:val="mt-MT"/>
        </w:rPr>
        <w:t xml:space="preserve">coded and analysed the </w:t>
      </w:r>
      <w:r>
        <w:rPr>
          <w:rFonts w:ascii="Times New Roman" w:hAnsi="Times New Roman" w:cs="Times New Roman"/>
          <w:sz w:val="24"/>
          <w:szCs w:val="24"/>
          <w:lang w:val="mt-MT"/>
        </w:rPr>
        <w:t xml:space="preserve">participants’ responses with the aim to update and inform </w:t>
      </w:r>
      <w:r w:rsidRPr="00EC7BC7">
        <w:rPr>
          <w:rFonts w:ascii="Times New Roman" w:hAnsi="Times New Roman" w:cs="Times New Roman"/>
          <w:sz w:val="24"/>
          <w:szCs w:val="24"/>
          <w:lang w:val="mt-MT"/>
        </w:rPr>
        <w:t xml:space="preserve">the </w:t>
      </w:r>
      <w:r>
        <w:rPr>
          <w:rFonts w:ascii="Times New Roman" w:hAnsi="Times New Roman" w:cs="Times New Roman"/>
          <w:sz w:val="24"/>
          <w:szCs w:val="24"/>
          <w:lang w:val="mt-MT"/>
        </w:rPr>
        <w:t>s</w:t>
      </w:r>
      <w:r w:rsidRPr="00EC7BC7">
        <w:rPr>
          <w:rFonts w:ascii="Times New Roman" w:hAnsi="Times New Roman" w:cs="Times New Roman"/>
          <w:sz w:val="24"/>
          <w:szCs w:val="24"/>
          <w:lang w:val="mt-MT"/>
        </w:rPr>
        <w:t xml:space="preserve">tudy </w:t>
      </w:r>
      <w:r>
        <w:rPr>
          <w:rFonts w:ascii="Times New Roman" w:hAnsi="Times New Roman" w:cs="Times New Roman"/>
          <w:sz w:val="24"/>
          <w:szCs w:val="24"/>
          <w:lang w:val="mt-MT"/>
        </w:rPr>
        <w:t>g</w:t>
      </w:r>
      <w:r w:rsidRPr="00EC7BC7">
        <w:rPr>
          <w:rFonts w:ascii="Times New Roman" w:hAnsi="Times New Roman" w:cs="Times New Roman"/>
          <w:sz w:val="24"/>
          <w:szCs w:val="24"/>
          <w:lang w:val="mt-MT"/>
        </w:rPr>
        <w:t xml:space="preserve">uides in light of the feedback received and </w:t>
      </w:r>
      <w:r>
        <w:rPr>
          <w:rFonts w:ascii="Times New Roman" w:hAnsi="Times New Roman" w:cs="Times New Roman"/>
          <w:sz w:val="24"/>
          <w:szCs w:val="24"/>
          <w:lang w:val="mt-MT"/>
        </w:rPr>
        <w:t>her</w:t>
      </w:r>
      <w:r w:rsidRPr="00EC7BC7">
        <w:rPr>
          <w:rFonts w:ascii="Times New Roman" w:hAnsi="Times New Roman" w:cs="Times New Roman"/>
          <w:sz w:val="24"/>
          <w:szCs w:val="24"/>
          <w:lang w:val="mt-MT"/>
        </w:rPr>
        <w:t xml:space="preserve"> own experiences of teaching this material. </w:t>
      </w:r>
    </w:p>
    <w:p w14:paraId="1A344B2C" w14:textId="12934B19" w:rsidR="00CD0CA5" w:rsidRPr="00EC7BC7" w:rsidRDefault="00CD0CA5" w:rsidP="00CD0CA5">
      <w:pPr>
        <w:spacing w:after="0" w:line="480" w:lineRule="auto"/>
        <w:ind w:firstLine="720"/>
        <w:jc w:val="both"/>
        <w:rPr>
          <w:rFonts w:ascii="Times New Roman" w:hAnsi="Times New Roman" w:cs="Times New Roman"/>
          <w:sz w:val="24"/>
          <w:szCs w:val="24"/>
          <w:lang w:val="mt-MT"/>
        </w:rPr>
      </w:pPr>
      <w:r>
        <w:rPr>
          <w:rFonts w:ascii="Times New Roman" w:hAnsi="Times New Roman" w:cs="Times New Roman"/>
          <w:sz w:val="24"/>
          <w:szCs w:val="24"/>
          <w:lang w:val="mt-MT"/>
        </w:rPr>
        <w:t xml:space="preserve">At this stage, I consider it important to detail my own teaching philosophy, as this philosophy  unavoidably influences the way I undertook this research. My teaching philosophy, as it has been developed </w:t>
      </w:r>
      <w:r w:rsidR="007F3DFB">
        <w:rPr>
          <w:rFonts w:ascii="Times New Roman" w:hAnsi="Times New Roman" w:cs="Times New Roman"/>
          <w:sz w:val="24"/>
          <w:szCs w:val="24"/>
          <w:lang w:val="mt-MT"/>
        </w:rPr>
        <w:t xml:space="preserve">after </w:t>
      </w:r>
      <w:r w:rsidRPr="00EC7BC7">
        <w:rPr>
          <w:rFonts w:ascii="Times New Roman" w:hAnsi="Times New Roman" w:cs="Times New Roman"/>
          <w:sz w:val="24"/>
          <w:szCs w:val="24"/>
          <w:lang w:val="mt-MT"/>
        </w:rPr>
        <w:t xml:space="preserve">having taught </w:t>
      </w:r>
      <w:r>
        <w:rPr>
          <w:rFonts w:ascii="Times New Roman" w:hAnsi="Times New Roman" w:cs="Times New Roman"/>
          <w:sz w:val="24"/>
          <w:szCs w:val="24"/>
          <w:lang w:val="mt-MT"/>
        </w:rPr>
        <w:t>music theory</w:t>
      </w:r>
      <w:r w:rsidRPr="00EC7BC7">
        <w:rPr>
          <w:rFonts w:ascii="Times New Roman" w:hAnsi="Times New Roman" w:cs="Times New Roman"/>
          <w:sz w:val="24"/>
          <w:szCs w:val="24"/>
          <w:lang w:val="mt-MT"/>
        </w:rPr>
        <w:t xml:space="preserve"> for forty years or so, </w:t>
      </w:r>
      <w:r>
        <w:rPr>
          <w:rFonts w:ascii="Times New Roman" w:hAnsi="Times New Roman" w:cs="Times New Roman"/>
          <w:sz w:val="24"/>
          <w:szCs w:val="24"/>
          <w:lang w:val="mt-MT"/>
        </w:rPr>
        <w:t>is based on four core ideas: the use of popular music in supporting learning, helping students to think in music, acting as a reflective practitioner, and promoting purposeful listening. Firstly</w:t>
      </w:r>
      <w:r w:rsidRPr="00EC7BC7">
        <w:rPr>
          <w:rFonts w:ascii="Times New Roman" w:hAnsi="Times New Roman" w:cs="Times New Roman"/>
          <w:sz w:val="24"/>
          <w:szCs w:val="24"/>
          <w:lang w:val="mt-MT"/>
        </w:rPr>
        <w:t xml:space="preserve">, all along the years, </w:t>
      </w:r>
      <w:r>
        <w:rPr>
          <w:rFonts w:ascii="Times New Roman" w:hAnsi="Times New Roman" w:cs="Times New Roman"/>
          <w:sz w:val="24"/>
          <w:szCs w:val="24"/>
          <w:lang w:val="mt-MT"/>
        </w:rPr>
        <w:t>I</w:t>
      </w:r>
      <w:r w:rsidRPr="00EC7BC7">
        <w:rPr>
          <w:rFonts w:ascii="Times New Roman" w:hAnsi="Times New Roman" w:cs="Times New Roman"/>
          <w:sz w:val="24"/>
          <w:szCs w:val="24"/>
          <w:lang w:val="mt-MT"/>
        </w:rPr>
        <w:t xml:space="preserve"> became conscious of the importance of popular music as a pedagogical tool towards understanding music theory</w:t>
      </w:r>
      <w:r>
        <w:rPr>
          <w:rFonts w:ascii="Times New Roman" w:hAnsi="Times New Roman" w:cs="Times New Roman"/>
          <w:sz w:val="24"/>
          <w:szCs w:val="24"/>
          <w:lang w:val="mt-MT"/>
        </w:rPr>
        <w:t xml:space="preserve">. </w:t>
      </w:r>
      <w:r w:rsidRPr="00EC7BC7">
        <w:rPr>
          <w:rFonts w:ascii="Times New Roman" w:hAnsi="Times New Roman" w:cs="Times New Roman"/>
          <w:sz w:val="24"/>
          <w:szCs w:val="24"/>
          <w:lang w:val="mt-MT"/>
        </w:rPr>
        <w:t xml:space="preserve">Popular music </w:t>
      </w:r>
      <w:r>
        <w:rPr>
          <w:rFonts w:ascii="Times New Roman" w:hAnsi="Times New Roman" w:cs="Times New Roman"/>
          <w:sz w:val="24"/>
          <w:szCs w:val="24"/>
          <w:lang w:val="mt-MT"/>
        </w:rPr>
        <w:t xml:space="preserve">has </w:t>
      </w:r>
      <w:r w:rsidRPr="00EC7BC7">
        <w:rPr>
          <w:rFonts w:ascii="Times New Roman" w:hAnsi="Times New Roman" w:cs="Times New Roman"/>
          <w:sz w:val="24"/>
          <w:szCs w:val="24"/>
          <w:lang w:val="mt-MT"/>
        </w:rPr>
        <w:t xml:space="preserve">provided </w:t>
      </w:r>
      <w:r w:rsidR="007F3DFB">
        <w:rPr>
          <w:rFonts w:ascii="Times New Roman" w:hAnsi="Times New Roman" w:cs="Times New Roman"/>
          <w:sz w:val="24"/>
          <w:szCs w:val="24"/>
          <w:lang w:val="mt-MT"/>
        </w:rPr>
        <w:t xml:space="preserve">me </w:t>
      </w:r>
      <w:r w:rsidRPr="00EC7BC7">
        <w:rPr>
          <w:rFonts w:ascii="Times New Roman" w:hAnsi="Times New Roman" w:cs="Times New Roman"/>
          <w:sz w:val="24"/>
          <w:szCs w:val="24"/>
          <w:lang w:val="mt-MT"/>
        </w:rPr>
        <w:t>with an endless supply of pedagogically relevant examples that</w:t>
      </w:r>
      <w:r>
        <w:rPr>
          <w:rFonts w:ascii="Times New Roman" w:hAnsi="Times New Roman" w:cs="Times New Roman"/>
          <w:sz w:val="24"/>
          <w:szCs w:val="24"/>
          <w:lang w:val="mt-MT"/>
        </w:rPr>
        <w:t xml:space="preserve"> have</w:t>
      </w:r>
      <w:r w:rsidRPr="00EC7BC7">
        <w:rPr>
          <w:rFonts w:ascii="Times New Roman" w:hAnsi="Times New Roman" w:cs="Times New Roman"/>
          <w:sz w:val="24"/>
          <w:szCs w:val="24"/>
          <w:lang w:val="mt-MT"/>
        </w:rPr>
        <w:t xml:space="preserve"> ma</w:t>
      </w:r>
      <w:r>
        <w:rPr>
          <w:rFonts w:ascii="Times New Roman" w:hAnsi="Times New Roman" w:cs="Times New Roman"/>
          <w:sz w:val="24"/>
          <w:szCs w:val="24"/>
          <w:lang w:val="mt-MT"/>
        </w:rPr>
        <w:t>d</w:t>
      </w:r>
      <w:r w:rsidRPr="00EC7BC7">
        <w:rPr>
          <w:rFonts w:ascii="Times New Roman" w:hAnsi="Times New Roman" w:cs="Times New Roman"/>
          <w:sz w:val="24"/>
          <w:szCs w:val="24"/>
          <w:lang w:val="mt-MT"/>
        </w:rPr>
        <w:t xml:space="preserve">e lasting impressions on </w:t>
      </w:r>
      <w:r>
        <w:rPr>
          <w:rFonts w:ascii="Times New Roman" w:hAnsi="Times New Roman" w:cs="Times New Roman"/>
          <w:sz w:val="24"/>
          <w:szCs w:val="24"/>
          <w:lang w:val="mt-MT"/>
        </w:rPr>
        <w:t>my</w:t>
      </w:r>
      <w:r w:rsidRPr="00EC7BC7">
        <w:rPr>
          <w:rFonts w:ascii="Times New Roman" w:hAnsi="Times New Roman" w:cs="Times New Roman"/>
          <w:sz w:val="24"/>
          <w:szCs w:val="24"/>
          <w:lang w:val="mt-MT"/>
        </w:rPr>
        <w:t xml:space="preserve"> students; the reason being that students are familiar and conversant with this type of music. </w:t>
      </w:r>
    </w:p>
    <w:p w14:paraId="6334A06A" w14:textId="73F718D3" w:rsidR="00CD0CA5" w:rsidRDefault="00CD0CA5" w:rsidP="00CD0CA5">
      <w:pPr>
        <w:spacing w:after="0" w:line="480" w:lineRule="auto"/>
        <w:ind w:firstLine="720"/>
        <w:jc w:val="both"/>
        <w:rPr>
          <w:rFonts w:ascii="Times New Roman" w:hAnsi="Times New Roman" w:cs="Times New Roman"/>
          <w:sz w:val="24"/>
          <w:szCs w:val="24"/>
          <w:lang w:val="mt-MT"/>
        </w:rPr>
      </w:pPr>
      <w:r>
        <w:rPr>
          <w:rFonts w:ascii="Times New Roman" w:hAnsi="Times New Roman" w:cs="Times New Roman"/>
          <w:sz w:val="24"/>
          <w:szCs w:val="24"/>
          <w:lang w:val="mt-MT"/>
        </w:rPr>
        <w:t xml:space="preserve">Secondly, I </w:t>
      </w:r>
      <w:r w:rsidRPr="00EC7BC7">
        <w:rPr>
          <w:rFonts w:ascii="Times New Roman" w:hAnsi="Times New Roman" w:cs="Times New Roman"/>
          <w:sz w:val="24"/>
          <w:szCs w:val="24"/>
          <w:lang w:val="mt-MT"/>
        </w:rPr>
        <w:t xml:space="preserve">want to make students think in music, that is, knowing what the music looks like and how it sounds. </w:t>
      </w:r>
      <w:r>
        <w:rPr>
          <w:rFonts w:ascii="Times New Roman" w:hAnsi="Times New Roman" w:cs="Times New Roman"/>
          <w:sz w:val="24"/>
          <w:szCs w:val="24"/>
          <w:lang w:val="mt-MT"/>
        </w:rPr>
        <w:t>I believe</w:t>
      </w:r>
      <w:r w:rsidRPr="00EC7BC7">
        <w:rPr>
          <w:rFonts w:ascii="Times New Roman" w:hAnsi="Times New Roman" w:cs="Times New Roman"/>
          <w:sz w:val="24"/>
          <w:szCs w:val="24"/>
          <w:lang w:val="mt-MT"/>
        </w:rPr>
        <w:t xml:space="preserve"> that students should be able to recognize the concept on the written page, recognize it when it is played, play it on the piano, sing it, write it, improvise on it, resolve it and apply it in their compositions. </w:t>
      </w:r>
      <w:r>
        <w:rPr>
          <w:rFonts w:ascii="Times New Roman" w:hAnsi="Times New Roman" w:cs="Times New Roman"/>
          <w:sz w:val="24"/>
          <w:szCs w:val="24"/>
          <w:lang w:val="mt-MT"/>
        </w:rPr>
        <w:t>Thirdly, d</w:t>
      </w:r>
      <w:r w:rsidRPr="00EC7BC7">
        <w:rPr>
          <w:rFonts w:ascii="Times New Roman" w:hAnsi="Times New Roman" w:cs="Times New Roman"/>
          <w:sz w:val="24"/>
          <w:szCs w:val="24"/>
          <w:lang w:val="mt-MT"/>
        </w:rPr>
        <w:t xml:space="preserve">eveloping the study guides helped </w:t>
      </w:r>
      <w:r>
        <w:rPr>
          <w:rFonts w:ascii="Times New Roman" w:hAnsi="Times New Roman" w:cs="Times New Roman"/>
          <w:sz w:val="24"/>
          <w:szCs w:val="24"/>
          <w:lang w:val="mt-MT"/>
        </w:rPr>
        <w:t>me</w:t>
      </w:r>
      <w:r w:rsidRPr="00EC7BC7">
        <w:rPr>
          <w:rFonts w:ascii="Times New Roman" w:hAnsi="Times New Roman" w:cs="Times New Roman"/>
          <w:sz w:val="24"/>
          <w:szCs w:val="24"/>
          <w:lang w:val="mt-MT"/>
        </w:rPr>
        <w:t xml:space="preserve"> to be self</w:t>
      </w:r>
      <w:r>
        <w:rPr>
          <w:rFonts w:ascii="Times New Roman" w:hAnsi="Times New Roman" w:cs="Times New Roman"/>
          <w:sz w:val="24"/>
          <w:szCs w:val="24"/>
          <w:lang w:val="mt-MT"/>
        </w:rPr>
        <w:t>-</w:t>
      </w:r>
      <w:r w:rsidRPr="00EC7BC7">
        <w:rPr>
          <w:rFonts w:ascii="Times New Roman" w:hAnsi="Times New Roman" w:cs="Times New Roman"/>
          <w:sz w:val="24"/>
          <w:szCs w:val="24"/>
          <w:lang w:val="mt-MT"/>
        </w:rPr>
        <w:t xml:space="preserve">critical as a teacher with </w:t>
      </w:r>
      <w:r>
        <w:rPr>
          <w:rFonts w:ascii="Times New Roman" w:hAnsi="Times New Roman" w:cs="Times New Roman"/>
          <w:sz w:val="24"/>
          <w:szCs w:val="24"/>
          <w:lang w:val="mt-MT"/>
        </w:rPr>
        <w:t>my</w:t>
      </w:r>
      <w:r w:rsidRPr="00EC7BC7">
        <w:rPr>
          <w:rFonts w:ascii="Times New Roman" w:hAnsi="Times New Roman" w:cs="Times New Roman"/>
          <w:sz w:val="24"/>
          <w:szCs w:val="24"/>
          <w:lang w:val="mt-MT"/>
        </w:rPr>
        <w:t xml:space="preserve"> students and colleagues: involving students in decision</w:t>
      </w:r>
      <w:r>
        <w:rPr>
          <w:rFonts w:ascii="Times New Roman" w:hAnsi="Times New Roman" w:cs="Times New Roman"/>
          <w:sz w:val="24"/>
          <w:szCs w:val="24"/>
          <w:lang w:val="mt-MT"/>
        </w:rPr>
        <w:t>-</w:t>
      </w:r>
      <w:r w:rsidRPr="00EC7BC7">
        <w:rPr>
          <w:rFonts w:ascii="Times New Roman" w:hAnsi="Times New Roman" w:cs="Times New Roman"/>
          <w:sz w:val="24"/>
          <w:szCs w:val="24"/>
          <w:lang w:val="mt-MT"/>
        </w:rPr>
        <w:t xml:space="preserve">making when planning and processing the </w:t>
      </w:r>
      <w:r>
        <w:rPr>
          <w:rFonts w:ascii="Times New Roman" w:hAnsi="Times New Roman" w:cs="Times New Roman"/>
          <w:sz w:val="24"/>
          <w:szCs w:val="24"/>
          <w:lang w:val="mt-MT"/>
        </w:rPr>
        <w:t>s</w:t>
      </w:r>
      <w:r w:rsidRPr="00EC7BC7">
        <w:rPr>
          <w:rFonts w:ascii="Times New Roman" w:hAnsi="Times New Roman" w:cs="Times New Roman"/>
          <w:sz w:val="24"/>
          <w:szCs w:val="24"/>
          <w:lang w:val="mt-MT"/>
        </w:rPr>
        <w:t xml:space="preserve">tudy </w:t>
      </w:r>
      <w:r>
        <w:rPr>
          <w:rFonts w:ascii="Times New Roman" w:hAnsi="Times New Roman" w:cs="Times New Roman"/>
          <w:sz w:val="24"/>
          <w:szCs w:val="24"/>
          <w:lang w:val="mt-MT"/>
        </w:rPr>
        <w:t>g</w:t>
      </w:r>
      <w:r w:rsidRPr="00EC7BC7">
        <w:rPr>
          <w:rFonts w:ascii="Times New Roman" w:hAnsi="Times New Roman" w:cs="Times New Roman"/>
          <w:sz w:val="24"/>
          <w:szCs w:val="24"/>
          <w:lang w:val="mt-MT"/>
        </w:rPr>
        <w:t>uides helped</w:t>
      </w:r>
      <w:r>
        <w:rPr>
          <w:rFonts w:ascii="Times New Roman" w:hAnsi="Times New Roman" w:cs="Times New Roman"/>
          <w:sz w:val="24"/>
          <w:szCs w:val="24"/>
          <w:lang w:val="mt-MT"/>
        </w:rPr>
        <w:t xml:space="preserve"> </w:t>
      </w:r>
      <w:r w:rsidRPr="002500F0">
        <w:rPr>
          <w:rFonts w:ascii="Times New Roman" w:hAnsi="Times New Roman" w:cs="Times New Roman"/>
          <w:color w:val="000000" w:themeColor="text1"/>
          <w:sz w:val="24"/>
          <w:szCs w:val="24"/>
          <w:lang w:val="mt-MT"/>
        </w:rPr>
        <w:t>me</w:t>
      </w:r>
      <w:r>
        <w:rPr>
          <w:rFonts w:ascii="Times New Roman" w:hAnsi="Times New Roman" w:cs="Times New Roman"/>
          <w:color w:val="FF0000"/>
          <w:sz w:val="24"/>
          <w:szCs w:val="24"/>
          <w:lang w:val="mt-MT"/>
        </w:rPr>
        <w:t xml:space="preserve"> </w:t>
      </w:r>
      <w:r w:rsidRPr="00EC7BC7">
        <w:rPr>
          <w:rFonts w:ascii="Times New Roman" w:hAnsi="Times New Roman" w:cs="Times New Roman"/>
          <w:sz w:val="24"/>
          <w:szCs w:val="24"/>
          <w:lang w:val="mt-MT"/>
        </w:rPr>
        <w:t xml:space="preserve">to </w:t>
      </w:r>
      <w:r w:rsidRPr="00947C4E">
        <w:rPr>
          <w:rFonts w:ascii="Times New Roman" w:hAnsi="Times New Roman" w:cs="Times New Roman"/>
          <w:sz w:val="24"/>
          <w:szCs w:val="24"/>
          <w:lang w:val="mt-MT"/>
        </w:rPr>
        <w:t>develop digital</w:t>
      </w:r>
      <w:r>
        <w:rPr>
          <w:rFonts w:ascii="Times New Roman" w:hAnsi="Times New Roman" w:cs="Times New Roman"/>
          <w:sz w:val="24"/>
          <w:szCs w:val="24"/>
          <w:lang w:val="mt-MT"/>
        </w:rPr>
        <w:t xml:space="preserve"> </w:t>
      </w:r>
      <w:r w:rsidRPr="00EC7BC7">
        <w:rPr>
          <w:rFonts w:ascii="Times New Roman" w:hAnsi="Times New Roman" w:cs="Times New Roman"/>
          <w:sz w:val="24"/>
          <w:szCs w:val="24"/>
          <w:lang w:val="mt-MT"/>
        </w:rPr>
        <w:t xml:space="preserve">music literacies and musicianship skills aimed at facilitating students studying music theory in </w:t>
      </w:r>
      <w:r>
        <w:rPr>
          <w:rFonts w:ascii="Times New Roman" w:hAnsi="Times New Roman" w:cs="Times New Roman"/>
          <w:sz w:val="24"/>
          <w:szCs w:val="24"/>
          <w:lang w:val="mt-MT"/>
        </w:rPr>
        <w:t>Higher Education</w:t>
      </w:r>
      <w:r w:rsidRPr="00EC7BC7">
        <w:rPr>
          <w:rFonts w:ascii="Times New Roman" w:hAnsi="Times New Roman" w:cs="Times New Roman"/>
          <w:sz w:val="24"/>
          <w:szCs w:val="24"/>
          <w:lang w:val="mt-MT"/>
        </w:rPr>
        <w:t xml:space="preserve">. </w:t>
      </w:r>
      <w:r>
        <w:rPr>
          <w:rFonts w:ascii="Times New Roman" w:hAnsi="Times New Roman" w:cs="Times New Roman"/>
          <w:sz w:val="24"/>
          <w:szCs w:val="24"/>
          <w:lang w:val="mt-MT"/>
        </w:rPr>
        <w:t xml:space="preserve">As part of my teaching I always try to find opportunities to </w:t>
      </w:r>
      <w:r w:rsidRPr="00EC7BC7">
        <w:rPr>
          <w:rFonts w:ascii="Times New Roman" w:hAnsi="Times New Roman" w:cs="Times New Roman"/>
          <w:sz w:val="24"/>
          <w:szCs w:val="24"/>
          <w:lang w:val="mt-MT"/>
        </w:rPr>
        <w:t xml:space="preserve">investigate </w:t>
      </w:r>
      <w:r>
        <w:rPr>
          <w:rFonts w:ascii="Times New Roman" w:hAnsi="Times New Roman" w:cs="Times New Roman"/>
          <w:sz w:val="24"/>
          <w:szCs w:val="24"/>
          <w:lang w:val="mt-MT"/>
        </w:rPr>
        <w:t>my</w:t>
      </w:r>
      <w:r w:rsidRPr="00EC7BC7">
        <w:rPr>
          <w:rFonts w:ascii="Times New Roman" w:hAnsi="Times New Roman" w:cs="Times New Roman"/>
          <w:sz w:val="24"/>
          <w:szCs w:val="24"/>
          <w:lang w:val="mt-MT"/>
        </w:rPr>
        <w:t xml:space="preserve"> own practice</w:t>
      </w:r>
      <w:r>
        <w:rPr>
          <w:rFonts w:ascii="Times New Roman" w:hAnsi="Times New Roman" w:cs="Times New Roman"/>
          <w:sz w:val="24"/>
          <w:szCs w:val="24"/>
          <w:lang w:val="mt-MT"/>
        </w:rPr>
        <w:t>. Through this research study I had the opportunity to</w:t>
      </w:r>
      <w:r w:rsidRPr="00EC7BC7">
        <w:rPr>
          <w:rFonts w:ascii="Times New Roman" w:hAnsi="Times New Roman" w:cs="Times New Roman"/>
          <w:sz w:val="24"/>
          <w:szCs w:val="24"/>
          <w:lang w:val="mt-MT"/>
        </w:rPr>
        <w:t xml:space="preserve"> plan and deliver each chapter of the </w:t>
      </w:r>
      <w:r>
        <w:rPr>
          <w:rFonts w:ascii="Times New Roman" w:hAnsi="Times New Roman" w:cs="Times New Roman"/>
          <w:sz w:val="24"/>
          <w:szCs w:val="24"/>
          <w:lang w:val="mt-MT"/>
        </w:rPr>
        <w:t>s</w:t>
      </w:r>
      <w:r w:rsidRPr="00EC7BC7">
        <w:rPr>
          <w:rFonts w:ascii="Times New Roman" w:hAnsi="Times New Roman" w:cs="Times New Roman"/>
          <w:sz w:val="24"/>
          <w:szCs w:val="24"/>
          <w:lang w:val="mt-MT"/>
        </w:rPr>
        <w:t xml:space="preserve">tudy guides with </w:t>
      </w:r>
      <w:r>
        <w:rPr>
          <w:rFonts w:ascii="Times New Roman" w:hAnsi="Times New Roman" w:cs="Times New Roman"/>
          <w:sz w:val="24"/>
          <w:szCs w:val="24"/>
          <w:lang w:val="mt-MT"/>
        </w:rPr>
        <w:t>my</w:t>
      </w:r>
      <w:r w:rsidRPr="00EC7BC7">
        <w:rPr>
          <w:rFonts w:ascii="Times New Roman" w:hAnsi="Times New Roman" w:cs="Times New Roman"/>
          <w:sz w:val="24"/>
          <w:szCs w:val="24"/>
          <w:lang w:val="mt-MT"/>
        </w:rPr>
        <w:t xml:space="preserve"> students, evaluate and analyze </w:t>
      </w:r>
      <w:r>
        <w:rPr>
          <w:rFonts w:ascii="Times New Roman" w:hAnsi="Times New Roman" w:cs="Times New Roman"/>
          <w:sz w:val="24"/>
          <w:szCs w:val="24"/>
          <w:lang w:val="mt-MT"/>
        </w:rPr>
        <w:t>their responses</w:t>
      </w:r>
      <w:r w:rsidRPr="00EC7BC7">
        <w:rPr>
          <w:rFonts w:ascii="Times New Roman" w:hAnsi="Times New Roman" w:cs="Times New Roman"/>
          <w:sz w:val="24"/>
          <w:szCs w:val="24"/>
          <w:lang w:val="mt-MT"/>
        </w:rPr>
        <w:t xml:space="preserve"> after each chapter in order to generate new plans and make necessary amendments.</w:t>
      </w:r>
      <w:r>
        <w:rPr>
          <w:rFonts w:ascii="Times New Roman" w:hAnsi="Times New Roman" w:cs="Times New Roman"/>
          <w:sz w:val="24"/>
          <w:szCs w:val="24"/>
          <w:lang w:val="mt-MT"/>
        </w:rPr>
        <w:t xml:space="preserve"> </w:t>
      </w:r>
      <w:r w:rsidRPr="00EC7BC7">
        <w:rPr>
          <w:rFonts w:ascii="Times New Roman" w:hAnsi="Times New Roman" w:cs="Times New Roman"/>
          <w:sz w:val="24"/>
          <w:szCs w:val="24"/>
          <w:lang w:val="mt-MT"/>
        </w:rPr>
        <w:t xml:space="preserve">The </w:t>
      </w:r>
      <w:r>
        <w:rPr>
          <w:rFonts w:ascii="Times New Roman" w:hAnsi="Times New Roman" w:cs="Times New Roman"/>
          <w:sz w:val="24"/>
          <w:szCs w:val="24"/>
          <w:lang w:val="mt-MT"/>
        </w:rPr>
        <w:t>s</w:t>
      </w:r>
      <w:r w:rsidRPr="00EC7BC7">
        <w:rPr>
          <w:rFonts w:ascii="Times New Roman" w:hAnsi="Times New Roman" w:cs="Times New Roman"/>
          <w:sz w:val="24"/>
          <w:szCs w:val="24"/>
          <w:lang w:val="mt-MT"/>
        </w:rPr>
        <w:t xml:space="preserve">tudy </w:t>
      </w:r>
      <w:r>
        <w:rPr>
          <w:rFonts w:ascii="Times New Roman" w:hAnsi="Times New Roman" w:cs="Times New Roman"/>
          <w:sz w:val="24"/>
          <w:szCs w:val="24"/>
          <w:lang w:val="mt-MT"/>
        </w:rPr>
        <w:t>g</w:t>
      </w:r>
      <w:r w:rsidRPr="00EC7BC7">
        <w:rPr>
          <w:rFonts w:ascii="Times New Roman" w:hAnsi="Times New Roman" w:cs="Times New Roman"/>
          <w:sz w:val="24"/>
          <w:szCs w:val="24"/>
          <w:lang w:val="mt-MT"/>
        </w:rPr>
        <w:t>uides</w:t>
      </w:r>
      <w:r>
        <w:rPr>
          <w:rFonts w:ascii="Times New Roman" w:hAnsi="Times New Roman" w:cs="Times New Roman"/>
          <w:sz w:val="24"/>
          <w:szCs w:val="24"/>
          <w:lang w:val="mt-MT"/>
        </w:rPr>
        <w:t>, therefore,</w:t>
      </w:r>
      <w:r w:rsidRPr="00EC7BC7">
        <w:rPr>
          <w:rFonts w:ascii="Times New Roman" w:hAnsi="Times New Roman" w:cs="Times New Roman"/>
          <w:sz w:val="24"/>
          <w:szCs w:val="24"/>
          <w:lang w:val="mt-MT"/>
        </w:rPr>
        <w:t xml:space="preserve"> emerged as a collaborative process through direct and extensive interaction with </w:t>
      </w:r>
      <w:r>
        <w:rPr>
          <w:rFonts w:ascii="Times New Roman" w:hAnsi="Times New Roman" w:cs="Times New Roman"/>
          <w:sz w:val="24"/>
          <w:szCs w:val="24"/>
          <w:lang w:val="mt-MT"/>
        </w:rPr>
        <w:t>my</w:t>
      </w:r>
      <w:r w:rsidRPr="00EC7BC7">
        <w:rPr>
          <w:rFonts w:ascii="Times New Roman" w:hAnsi="Times New Roman" w:cs="Times New Roman"/>
          <w:sz w:val="24"/>
          <w:szCs w:val="24"/>
          <w:lang w:val="mt-MT"/>
        </w:rPr>
        <w:t xml:space="preserve"> </w:t>
      </w:r>
      <w:r w:rsidRPr="002500F0">
        <w:rPr>
          <w:rFonts w:ascii="Times New Roman" w:hAnsi="Times New Roman" w:cs="Times New Roman"/>
          <w:color w:val="000000" w:themeColor="text1"/>
          <w:sz w:val="24"/>
          <w:szCs w:val="24"/>
          <w:lang w:val="mt-MT"/>
        </w:rPr>
        <w:t>students</w:t>
      </w:r>
      <w:r w:rsidRPr="00EC7BC7">
        <w:rPr>
          <w:rFonts w:ascii="Times New Roman" w:hAnsi="Times New Roman" w:cs="Times New Roman"/>
          <w:sz w:val="24"/>
          <w:szCs w:val="24"/>
          <w:lang w:val="mt-MT"/>
        </w:rPr>
        <w:t xml:space="preserve"> and fellow teachers</w:t>
      </w:r>
      <w:r w:rsidR="00762F97">
        <w:rPr>
          <w:rFonts w:ascii="Times New Roman" w:hAnsi="Times New Roman" w:cs="Times New Roman"/>
          <w:sz w:val="24"/>
          <w:szCs w:val="24"/>
          <w:lang w:val="mt-MT"/>
        </w:rPr>
        <w:t xml:space="preserve"> </w:t>
      </w:r>
      <w:r w:rsidR="00762F97">
        <w:rPr>
          <w:rFonts w:ascii="Times New Roman" w:hAnsi="Times New Roman" w:cs="Times New Roman"/>
          <w:sz w:val="24"/>
          <w:szCs w:val="24"/>
          <w:lang w:val="mt-MT"/>
        </w:rPr>
        <w:lastRenderedPageBreak/>
        <w:t>during the academic year 2018-2019</w:t>
      </w:r>
      <w:r w:rsidR="008838C3">
        <w:rPr>
          <w:rFonts w:ascii="Times New Roman" w:hAnsi="Times New Roman" w:cs="Times New Roman"/>
          <w:sz w:val="24"/>
          <w:szCs w:val="24"/>
          <w:lang w:val="mt-MT"/>
        </w:rPr>
        <w:t>.</w:t>
      </w:r>
      <w:r w:rsidRPr="00EC7BC7">
        <w:rPr>
          <w:rFonts w:ascii="Times New Roman" w:hAnsi="Times New Roman" w:cs="Times New Roman"/>
          <w:sz w:val="24"/>
          <w:szCs w:val="24"/>
          <w:lang w:val="mt-MT"/>
        </w:rPr>
        <w:t xml:space="preserve"> </w:t>
      </w:r>
      <w:r>
        <w:rPr>
          <w:rFonts w:ascii="Times New Roman" w:hAnsi="Times New Roman" w:cs="Times New Roman"/>
          <w:sz w:val="24"/>
          <w:szCs w:val="24"/>
          <w:lang w:val="mt-MT"/>
        </w:rPr>
        <w:t xml:space="preserve">My ultimate aim was </w:t>
      </w:r>
      <w:r w:rsidRPr="00EC7BC7">
        <w:rPr>
          <w:rFonts w:ascii="Times New Roman" w:hAnsi="Times New Roman" w:cs="Times New Roman"/>
          <w:sz w:val="24"/>
          <w:szCs w:val="24"/>
          <w:lang w:val="mt-MT"/>
        </w:rPr>
        <w:t xml:space="preserve">to challenge the present system wherein each component of the </w:t>
      </w:r>
      <w:r>
        <w:rPr>
          <w:rFonts w:ascii="Times New Roman" w:hAnsi="Times New Roman" w:cs="Times New Roman"/>
          <w:sz w:val="24"/>
          <w:szCs w:val="24"/>
          <w:lang w:val="mt-MT"/>
        </w:rPr>
        <w:t>m</w:t>
      </w:r>
      <w:r w:rsidRPr="00EC7BC7">
        <w:rPr>
          <w:rFonts w:ascii="Times New Roman" w:hAnsi="Times New Roman" w:cs="Times New Roman"/>
          <w:sz w:val="24"/>
          <w:szCs w:val="24"/>
          <w:lang w:val="mt-MT"/>
        </w:rPr>
        <w:t xml:space="preserve">usic </w:t>
      </w:r>
      <w:r>
        <w:rPr>
          <w:rFonts w:ascii="Times New Roman" w:hAnsi="Times New Roman" w:cs="Times New Roman"/>
          <w:sz w:val="24"/>
          <w:szCs w:val="24"/>
          <w:lang w:val="mt-MT"/>
        </w:rPr>
        <w:t>t</w:t>
      </w:r>
      <w:r w:rsidRPr="00EC7BC7">
        <w:rPr>
          <w:rFonts w:ascii="Times New Roman" w:hAnsi="Times New Roman" w:cs="Times New Roman"/>
          <w:sz w:val="24"/>
          <w:szCs w:val="24"/>
          <w:lang w:val="mt-MT"/>
        </w:rPr>
        <w:t xml:space="preserve">heory curriculum, that is, aural tests, solfeggio, harmony, counterpoint, form and analysis, </w:t>
      </w:r>
      <w:r>
        <w:rPr>
          <w:rFonts w:ascii="Times New Roman" w:hAnsi="Times New Roman" w:cs="Times New Roman"/>
          <w:sz w:val="24"/>
          <w:szCs w:val="24"/>
          <w:lang w:val="mt-MT"/>
        </w:rPr>
        <w:t>are</w:t>
      </w:r>
      <w:r w:rsidRPr="00EC7BC7">
        <w:rPr>
          <w:rFonts w:ascii="Times New Roman" w:hAnsi="Times New Roman" w:cs="Times New Roman"/>
          <w:sz w:val="24"/>
          <w:szCs w:val="24"/>
          <w:lang w:val="mt-MT"/>
        </w:rPr>
        <w:t xml:space="preserve"> treated and taught as separate component</w:t>
      </w:r>
      <w:r>
        <w:rPr>
          <w:rFonts w:ascii="Times New Roman" w:hAnsi="Times New Roman" w:cs="Times New Roman"/>
          <w:sz w:val="24"/>
          <w:szCs w:val="24"/>
          <w:lang w:val="mt-MT"/>
        </w:rPr>
        <w:t>s.</w:t>
      </w:r>
      <w:r w:rsidRPr="00EC7BC7">
        <w:rPr>
          <w:rFonts w:ascii="Times New Roman" w:hAnsi="Times New Roman" w:cs="Times New Roman"/>
          <w:sz w:val="24"/>
          <w:szCs w:val="24"/>
          <w:lang w:val="mt-MT"/>
        </w:rPr>
        <w:t xml:space="preserve"> </w:t>
      </w:r>
      <w:r>
        <w:rPr>
          <w:rFonts w:ascii="Times New Roman" w:hAnsi="Times New Roman" w:cs="Times New Roman"/>
          <w:sz w:val="24"/>
          <w:szCs w:val="24"/>
          <w:lang w:val="mt-MT"/>
        </w:rPr>
        <w:t>As part of this reflective process I always tested</w:t>
      </w:r>
      <w:r w:rsidRPr="00EC7BC7">
        <w:rPr>
          <w:rFonts w:ascii="Times New Roman" w:hAnsi="Times New Roman" w:cs="Times New Roman"/>
          <w:sz w:val="24"/>
          <w:szCs w:val="24"/>
          <w:lang w:val="mt-MT"/>
        </w:rPr>
        <w:t xml:space="preserve"> c</w:t>
      </w:r>
      <w:r w:rsidR="0017133E">
        <w:rPr>
          <w:rFonts w:ascii="Times New Roman" w:hAnsi="Times New Roman" w:cs="Times New Roman"/>
          <w:sz w:val="24"/>
          <w:szCs w:val="24"/>
          <w:lang w:val="mt-MT"/>
        </w:rPr>
        <w:t>urriculum ideas through action. However t</w:t>
      </w:r>
      <w:r>
        <w:rPr>
          <w:rFonts w:ascii="Times New Roman" w:hAnsi="Times New Roman" w:cs="Times New Roman"/>
          <w:sz w:val="24"/>
          <w:szCs w:val="24"/>
          <w:lang w:val="mt-MT"/>
        </w:rPr>
        <w:t>his study is not a</w:t>
      </w:r>
      <w:r w:rsidR="0017133E">
        <w:rPr>
          <w:rFonts w:ascii="Times New Roman" w:hAnsi="Times New Roman" w:cs="Times New Roman"/>
          <w:sz w:val="24"/>
          <w:szCs w:val="24"/>
          <w:lang w:val="mt-MT"/>
        </w:rPr>
        <w:t>n action research study as will</w:t>
      </w:r>
      <w:r>
        <w:rPr>
          <w:rFonts w:ascii="Times New Roman" w:hAnsi="Times New Roman" w:cs="Times New Roman"/>
          <w:sz w:val="24"/>
          <w:szCs w:val="24"/>
          <w:lang w:val="mt-MT"/>
        </w:rPr>
        <w:t xml:space="preserve"> be explained </w:t>
      </w:r>
      <w:r w:rsidR="0017133E">
        <w:rPr>
          <w:rFonts w:ascii="Times New Roman" w:hAnsi="Times New Roman" w:cs="Times New Roman"/>
          <w:sz w:val="24"/>
          <w:szCs w:val="24"/>
          <w:lang w:val="mt-MT"/>
        </w:rPr>
        <w:t xml:space="preserve">at a </w:t>
      </w:r>
      <w:r>
        <w:rPr>
          <w:rFonts w:ascii="Times New Roman" w:hAnsi="Times New Roman" w:cs="Times New Roman"/>
          <w:sz w:val="24"/>
          <w:szCs w:val="24"/>
          <w:lang w:val="mt-MT"/>
        </w:rPr>
        <w:t>later</w:t>
      </w:r>
      <w:r w:rsidR="0017133E">
        <w:rPr>
          <w:rFonts w:ascii="Times New Roman" w:hAnsi="Times New Roman" w:cs="Times New Roman"/>
          <w:sz w:val="24"/>
          <w:szCs w:val="24"/>
          <w:lang w:val="mt-MT"/>
        </w:rPr>
        <w:t xml:space="preserve"> stage</w:t>
      </w:r>
      <w:r>
        <w:rPr>
          <w:rFonts w:ascii="Times New Roman" w:hAnsi="Times New Roman" w:cs="Times New Roman"/>
          <w:sz w:val="24"/>
          <w:szCs w:val="24"/>
          <w:lang w:val="mt-MT"/>
        </w:rPr>
        <w:t xml:space="preserve">. </w:t>
      </w:r>
    </w:p>
    <w:p w14:paraId="74FADCA5" w14:textId="77777777" w:rsidR="00CD0CA5" w:rsidRDefault="00CD0CA5" w:rsidP="00CD0CA5">
      <w:pPr>
        <w:spacing w:after="0" w:line="480" w:lineRule="auto"/>
        <w:ind w:firstLine="720"/>
        <w:jc w:val="both"/>
        <w:rPr>
          <w:rFonts w:ascii="Times New Roman" w:hAnsi="Times New Roman" w:cs="Times New Roman"/>
          <w:sz w:val="24"/>
          <w:szCs w:val="24"/>
          <w:lang w:val="mt-MT"/>
        </w:rPr>
      </w:pPr>
      <w:r>
        <w:rPr>
          <w:rFonts w:ascii="Times New Roman" w:hAnsi="Times New Roman" w:cs="Times New Roman"/>
          <w:sz w:val="24"/>
          <w:szCs w:val="24"/>
          <w:lang w:val="mt-MT"/>
        </w:rPr>
        <w:t xml:space="preserve">Fourthly, all these years I have been </w:t>
      </w:r>
      <w:r w:rsidRPr="00EC7BC7">
        <w:rPr>
          <w:rFonts w:ascii="Times New Roman" w:hAnsi="Times New Roman" w:cs="Times New Roman"/>
          <w:sz w:val="24"/>
          <w:szCs w:val="24"/>
          <w:lang w:val="mt-MT"/>
        </w:rPr>
        <w:t>promoting ‘purposeful listening’ (Green, 2002) of the work of different composers within a variety of musical genres and styles by including a variety of musical examples</w:t>
      </w:r>
      <w:r>
        <w:rPr>
          <w:rFonts w:ascii="Times New Roman" w:hAnsi="Times New Roman" w:cs="Times New Roman"/>
          <w:sz w:val="24"/>
          <w:szCs w:val="24"/>
          <w:lang w:val="mt-MT"/>
        </w:rPr>
        <w:t>. I feel that developing listening skills – skills in audiation and mindful listening, are salient for every process in music learning. I tried to incorporate this approach</w:t>
      </w:r>
      <w:r w:rsidRPr="00EC7BC7">
        <w:rPr>
          <w:rFonts w:ascii="Times New Roman" w:hAnsi="Times New Roman" w:cs="Times New Roman"/>
          <w:sz w:val="24"/>
          <w:szCs w:val="24"/>
          <w:lang w:val="mt-MT"/>
        </w:rPr>
        <w:t xml:space="preserve"> in</w:t>
      </w:r>
      <w:r>
        <w:rPr>
          <w:rFonts w:ascii="Times New Roman" w:hAnsi="Times New Roman" w:cs="Times New Roman"/>
          <w:sz w:val="24"/>
          <w:szCs w:val="24"/>
          <w:lang w:val="mt-MT"/>
        </w:rPr>
        <w:t>to</w:t>
      </w:r>
      <w:r w:rsidRPr="00EC7BC7">
        <w:rPr>
          <w:rFonts w:ascii="Times New Roman" w:hAnsi="Times New Roman" w:cs="Times New Roman"/>
          <w:sz w:val="24"/>
          <w:szCs w:val="24"/>
          <w:lang w:val="mt-MT"/>
        </w:rPr>
        <w:t xml:space="preserve"> the </w:t>
      </w:r>
      <w:r>
        <w:rPr>
          <w:rFonts w:ascii="Times New Roman" w:hAnsi="Times New Roman" w:cs="Times New Roman"/>
          <w:sz w:val="24"/>
          <w:szCs w:val="24"/>
          <w:lang w:val="mt-MT"/>
        </w:rPr>
        <w:t>s</w:t>
      </w:r>
      <w:r w:rsidRPr="00EC7BC7">
        <w:rPr>
          <w:rFonts w:ascii="Times New Roman" w:hAnsi="Times New Roman" w:cs="Times New Roman"/>
          <w:sz w:val="24"/>
          <w:szCs w:val="24"/>
          <w:lang w:val="mt-MT"/>
        </w:rPr>
        <w:t xml:space="preserve">tudy </w:t>
      </w:r>
      <w:r>
        <w:rPr>
          <w:rFonts w:ascii="Times New Roman" w:hAnsi="Times New Roman" w:cs="Times New Roman"/>
          <w:sz w:val="24"/>
          <w:szCs w:val="24"/>
          <w:lang w:val="mt-MT"/>
        </w:rPr>
        <w:t>g</w:t>
      </w:r>
      <w:r w:rsidRPr="00EC7BC7">
        <w:rPr>
          <w:rFonts w:ascii="Times New Roman" w:hAnsi="Times New Roman" w:cs="Times New Roman"/>
          <w:sz w:val="24"/>
          <w:szCs w:val="24"/>
          <w:lang w:val="mt-MT"/>
        </w:rPr>
        <w:t xml:space="preserve">uides. </w:t>
      </w:r>
      <w:r>
        <w:rPr>
          <w:rFonts w:ascii="Times New Roman" w:hAnsi="Times New Roman" w:cs="Times New Roman"/>
          <w:sz w:val="24"/>
          <w:szCs w:val="24"/>
          <w:lang w:val="mt-MT"/>
        </w:rPr>
        <w:t xml:space="preserve">I wished through the guides to equip my </w:t>
      </w:r>
      <w:r w:rsidRPr="00EC7BC7">
        <w:rPr>
          <w:rFonts w:ascii="Times New Roman" w:hAnsi="Times New Roman" w:cs="Times New Roman"/>
          <w:sz w:val="24"/>
          <w:szCs w:val="24"/>
          <w:lang w:val="mt-MT"/>
        </w:rPr>
        <w:t>students with the necessary tools aimed at facilitating harmonic analysis and to help them compose contrapuntally in different styles</w:t>
      </w:r>
      <w:r>
        <w:rPr>
          <w:rFonts w:ascii="Times New Roman" w:hAnsi="Times New Roman" w:cs="Times New Roman"/>
          <w:sz w:val="24"/>
          <w:szCs w:val="24"/>
          <w:lang w:val="mt-MT"/>
        </w:rPr>
        <w:t>.</w:t>
      </w:r>
    </w:p>
    <w:p w14:paraId="3FF9EB77" w14:textId="39922FE0" w:rsidR="00CD0CA5" w:rsidRPr="00EC7BC7" w:rsidRDefault="00CD0CA5" w:rsidP="00787024">
      <w:pPr>
        <w:spacing w:after="0" w:line="480" w:lineRule="auto"/>
        <w:ind w:firstLine="720"/>
        <w:jc w:val="both"/>
        <w:rPr>
          <w:rFonts w:ascii="Times New Roman" w:hAnsi="Times New Roman" w:cs="Times New Roman"/>
          <w:sz w:val="24"/>
          <w:szCs w:val="24"/>
          <w:lang w:val="mt-MT"/>
        </w:rPr>
      </w:pPr>
      <w:r>
        <w:rPr>
          <w:rFonts w:ascii="Times New Roman" w:hAnsi="Times New Roman" w:cs="Times New Roman"/>
          <w:sz w:val="24"/>
          <w:szCs w:val="24"/>
          <w:lang w:val="mt-MT"/>
        </w:rPr>
        <w:t xml:space="preserve">To sum up, these four principles that constitute my teaching philosophy have </w:t>
      </w:r>
      <w:r w:rsidRPr="00AB04A3">
        <w:rPr>
          <w:rFonts w:ascii="Times New Roman" w:hAnsi="Times New Roman" w:cs="Times New Roman"/>
          <w:sz w:val="24"/>
          <w:szCs w:val="24"/>
          <w:lang w:val="mt-MT"/>
        </w:rPr>
        <w:t>influenced the way I undertook the research and analysed the data. Therefore, I am aware that I constructed the reality of music theory teaching at MSM through my own eyes and experiences, and I interpreted other stakeholders’ perspectives with as much objectivity as it could possibly be</w:t>
      </w:r>
      <w:r>
        <w:rPr>
          <w:rFonts w:ascii="Times New Roman" w:hAnsi="Times New Roman" w:cs="Times New Roman"/>
          <w:sz w:val="24"/>
          <w:szCs w:val="24"/>
          <w:lang w:val="mt-MT"/>
        </w:rPr>
        <w:t xml:space="preserve">. This </w:t>
      </w:r>
      <w:r w:rsidR="00762F97">
        <w:rPr>
          <w:rFonts w:ascii="Times New Roman" w:hAnsi="Times New Roman" w:cs="Times New Roman"/>
          <w:sz w:val="24"/>
          <w:szCs w:val="24"/>
          <w:lang w:val="mt-MT"/>
        </w:rPr>
        <w:t xml:space="preserve">should </w:t>
      </w:r>
      <w:r>
        <w:rPr>
          <w:rFonts w:ascii="Times New Roman" w:hAnsi="Times New Roman" w:cs="Times New Roman"/>
          <w:sz w:val="24"/>
          <w:szCs w:val="24"/>
          <w:lang w:val="mt-MT"/>
        </w:rPr>
        <w:t>facilitate the</w:t>
      </w:r>
      <w:r w:rsidRPr="00AB04A3">
        <w:rPr>
          <w:rFonts w:ascii="Times New Roman" w:hAnsi="Times New Roman" w:cs="Times New Roman"/>
          <w:sz w:val="24"/>
          <w:szCs w:val="24"/>
          <w:lang w:val="mt-MT"/>
        </w:rPr>
        <w:t xml:space="preserve"> </w:t>
      </w:r>
      <w:r>
        <w:rPr>
          <w:rFonts w:ascii="Times New Roman" w:hAnsi="Times New Roman" w:cs="Times New Roman"/>
          <w:sz w:val="24"/>
          <w:szCs w:val="24"/>
          <w:lang w:val="mt-MT"/>
        </w:rPr>
        <w:t xml:space="preserve">designing of the study guides at Grades VII and VIII </w:t>
      </w:r>
      <w:r w:rsidR="00762F97">
        <w:rPr>
          <w:rFonts w:ascii="Times New Roman" w:hAnsi="Times New Roman" w:cs="Times New Roman"/>
          <w:sz w:val="24"/>
          <w:szCs w:val="24"/>
          <w:lang w:val="mt-MT"/>
        </w:rPr>
        <w:t xml:space="preserve">which  </w:t>
      </w:r>
      <w:r>
        <w:rPr>
          <w:rFonts w:ascii="Times New Roman" w:hAnsi="Times New Roman" w:cs="Times New Roman"/>
          <w:sz w:val="24"/>
          <w:szCs w:val="24"/>
          <w:lang w:val="mt-MT"/>
        </w:rPr>
        <w:t xml:space="preserve">will be implemented by other music teachers in Malta, and hopefully internationally. </w:t>
      </w:r>
    </w:p>
    <w:p w14:paraId="71CB11E3" w14:textId="012A901D" w:rsidR="00CD0CA5" w:rsidRDefault="00787024" w:rsidP="00CD0CA5">
      <w:pPr>
        <w:pStyle w:val="Heading1"/>
        <w:spacing w:line="480" w:lineRule="auto"/>
        <w:rPr>
          <w:rFonts w:ascii="Times New Roman" w:hAnsi="Times New Roman"/>
          <w:color w:val="auto"/>
          <w:sz w:val="24"/>
          <w:szCs w:val="24"/>
          <w:lang w:val="mt-MT"/>
        </w:rPr>
      </w:pPr>
      <w:bookmarkStart w:id="100" w:name="_Toc63933791"/>
      <w:bookmarkStart w:id="101" w:name="_Toc115349175"/>
      <w:r w:rsidRPr="00787024">
        <w:rPr>
          <w:rFonts w:ascii="Times New Roman" w:hAnsi="Times New Roman"/>
          <w:color w:val="auto"/>
          <w:sz w:val="24"/>
          <w:szCs w:val="24"/>
          <w:lang w:val="mt-MT"/>
        </w:rPr>
        <w:t>4.5 THE QUALITATIVE INQUIRY AND THE CASE STUDY DESIGN</w:t>
      </w:r>
      <w:bookmarkEnd w:id="100"/>
      <w:bookmarkEnd w:id="101"/>
    </w:p>
    <w:p w14:paraId="4D78A5A1" w14:textId="77777777" w:rsidR="00787024" w:rsidRPr="00787024" w:rsidRDefault="00787024" w:rsidP="00787024">
      <w:pPr>
        <w:spacing w:after="0"/>
        <w:rPr>
          <w:rFonts w:ascii="Times New Roman" w:hAnsi="Times New Roman" w:cs="Times New Roman"/>
          <w:sz w:val="24"/>
          <w:szCs w:val="24"/>
          <w:lang w:val="mt-MT"/>
        </w:rPr>
      </w:pPr>
    </w:p>
    <w:p w14:paraId="167A339E" w14:textId="77777777" w:rsidR="00CD0CA5" w:rsidRDefault="00CD0CA5" w:rsidP="00CD0CA5">
      <w:pPr>
        <w:spacing w:after="0" w:line="480" w:lineRule="auto"/>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 xml:space="preserve">Educational research in the nineteen seventies welcomed enthusiastically the case study research as a way of evaluating curriculum design and innovation (Merriam, 2009; Simons, 2009; Stake, 1995). Case study research promoted the need to determine the </w:t>
      </w:r>
      <w:r w:rsidRPr="00EC7BC7">
        <w:rPr>
          <w:rFonts w:ascii="Times New Roman" w:hAnsi="Times New Roman" w:cs="Times New Roman"/>
          <w:sz w:val="24"/>
          <w:szCs w:val="24"/>
          <w:lang w:val="mt-MT"/>
        </w:rPr>
        <w:lastRenderedPageBreak/>
        <w:t>impact which education programmes had, to provide appropriate evidence for policy and practice implementation. Research conducted to date shows that case study research is a particularly valid form of inquiry especially when involving human behaviour and social interaction related to a particular topic of interest</w:t>
      </w:r>
      <w:r>
        <w:rPr>
          <w:rFonts w:ascii="Times New Roman" w:hAnsi="Times New Roman" w:cs="Times New Roman"/>
          <w:sz w:val="24"/>
          <w:szCs w:val="24"/>
          <w:lang w:val="mt-MT"/>
        </w:rPr>
        <w:t xml:space="preserve">. </w:t>
      </w:r>
    </w:p>
    <w:p w14:paraId="691AFB81" w14:textId="69071874" w:rsidR="00CD0CA5" w:rsidRPr="009B4A6C" w:rsidRDefault="00CD0CA5" w:rsidP="00CD0CA5">
      <w:pPr>
        <w:spacing w:after="0" w:line="480" w:lineRule="auto"/>
        <w:ind w:firstLine="720"/>
        <w:jc w:val="both"/>
        <w:rPr>
          <w:rFonts w:ascii="Times New Roman" w:hAnsi="Times New Roman" w:cs="Times New Roman"/>
          <w:color w:val="FF0000"/>
          <w:sz w:val="24"/>
          <w:szCs w:val="24"/>
          <w:lang w:val="mt-MT"/>
        </w:rPr>
      </w:pPr>
      <w:r>
        <w:rPr>
          <w:rFonts w:ascii="Times New Roman" w:hAnsi="Times New Roman" w:cs="Times New Roman"/>
          <w:sz w:val="24"/>
          <w:szCs w:val="24"/>
          <w:lang w:val="mt-MT"/>
        </w:rPr>
        <w:t>C</w:t>
      </w:r>
      <w:r w:rsidRPr="00EC7BC7">
        <w:rPr>
          <w:rFonts w:ascii="Times New Roman" w:hAnsi="Times New Roman" w:cs="Times New Roman"/>
          <w:sz w:val="24"/>
          <w:szCs w:val="24"/>
          <w:lang w:val="mt-MT"/>
        </w:rPr>
        <w:t>ase</w:t>
      </w:r>
      <w:r w:rsidR="00724EA2">
        <w:rPr>
          <w:rFonts w:ascii="Times New Roman" w:hAnsi="Times New Roman" w:cs="Times New Roman"/>
          <w:sz w:val="24"/>
          <w:szCs w:val="24"/>
          <w:lang w:val="mt-MT"/>
        </w:rPr>
        <w:t xml:space="preserve"> </w:t>
      </w:r>
      <w:r w:rsidRPr="00EC7BC7">
        <w:rPr>
          <w:rFonts w:ascii="Times New Roman" w:hAnsi="Times New Roman" w:cs="Times New Roman"/>
          <w:sz w:val="24"/>
          <w:szCs w:val="24"/>
          <w:lang w:val="mt-MT"/>
        </w:rPr>
        <w:t xml:space="preserve">study research is </w:t>
      </w:r>
      <w:r>
        <w:rPr>
          <w:rFonts w:ascii="Times New Roman" w:hAnsi="Times New Roman" w:cs="Times New Roman"/>
          <w:sz w:val="24"/>
          <w:szCs w:val="24"/>
          <w:lang w:val="mt-MT"/>
        </w:rPr>
        <w:t>a</w:t>
      </w:r>
      <w:r w:rsidRPr="00EC7BC7">
        <w:rPr>
          <w:rFonts w:ascii="Times New Roman" w:hAnsi="Times New Roman" w:cs="Times New Roman"/>
          <w:sz w:val="24"/>
          <w:szCs w:val="24"/>
          <w:lang w:val="mt-MT"/>
        </w:rPr>
        <w:t xml:space="preserve"> qualitative inquiry (Creswell, 2014; Denzin &amp; Lincoln, 2011; Merriam, 2009; Miles, Huberman &amp; Saldana, 2014; Stake, 2006). Qualitative research is aimed at investigating lived experiences that lead to subjective understandings that are explored in ‘re</w:t>
      </w:r>
      <w:r w:rsidR="00260803">
        <w:rPr>
          <w:rFonts w:ascii="Times New Roman" w:hAnsi="Times New Roman" w:cs="Times New Roman"/>
          <w:sz w:val="24"/>
          <w:szCs w:val="24"/>
          <w:lang w:val="mt-MT"/>
        </w:rPr>
        <w:t xml:space="preserve">al-life’ settings. Yin </w:t>
      </w:r>
      <w:r w:rsidR="00A34439">
        <w:rPr>
          <w:rFonts w:ascii="Times New Roman" w:hAnsi="Times New Roman" w:cs="Times New Roman"/>
          <w:sz w:val="24"/>
          <w:szCs w:val="24"/>
          <w:lang w:val="mt-MT"/>
        </w:rPr>
        <w:t>(2003, p</w:t>
      </w:r>
      <w:r w:rsidR="00260803">
        <w:rPr>
          <w:rFonts w:ascii="Times New Roman" w:hAnsi="Times New Roman" w:cs="Times New Roman"/>
          <w:sz w:val="24"/>
          <w:szCs w:val="24"/>
          <w:lang w:val="mt-MT"/>
        </w:rPr>
        <w:t xml:space="preserve">. </w:t>
      </w:r>
      <w:r w:rsidRPr="00EC7BC7">
        <w:rPr>
          <w:rFonts w:ascii="Times New Roman" w:hAnsi="Times New Roman" w:cs="Times New Roman"/>
          <w:sz w:val="24"/>
          <w:szCs w:val="24"/>
          <w:lang w:val="mt-MT"/>
        </w:rPr>
        <w:t>13) defined case</w:t>
      </w:r>
      <w:r w:rsidR="00724EA2">
        <w:rPr>
          <w:rFonts w:ascii="Times New Roman" w:hAnsi="Times New Roman" w:cs="Times New Roman"/>
          <w:sz w:val="24"/>
          <w:szCs w:val="24"/>
          <w:lang w:val="mt-MT"/>
        </w:rPr>
        <w:t xml:space="preserve"> </w:t>
      </w:r>
      <w:r w:rsidRPr="00EC7BC7">
        <w:rPr>
          <w:rFonts w:ascii="Times New Roman" w:hAnsi="Times New Roman" w:cs="Times New Roman"/>
          <w:sz w:val="24"/>
          <w:szCs w:val="24"/>
          <w:lang w:val="mt-MT"/>
        </w:rPr>
        <w:t xml:space="preserve">study as an ‘empirical inquiry that investigates a contemporary phenomenon within its real-life context’. </w:t>
      </w:r>
      <w:r>
        <w:rPr>
          <w:rFonts w:ascii="Times New Roman" w:hAnsi="Times New Roman" w:cs="Times New Roman"/>
          <w:sz w:val="24"/>
          <w:szCs w:val="24"/>
          <w:lang w:val="mt-MT"/>
        </w:rPr>
        <w:t>I</w:t>
      </w:r>
      <w:r w:rsidRPr="00EC7BC7">
        <w:rPr>
          <w:rFonts w:ascii="Times New Roman" w:hAnsi="Times New Roman" w:cs="Times New Roman"/>
          <w:sz w:val="24"/>
          <w:szCs w:val="24"/>
          <w:lang w:val="mt-MT"/>
        </w:rPr>
        <w:t xml:space="preserve">n </w:t>
      </w:r>
      <w:r>
        <w:rPr>
          <w:rFonts w:ascii="Times New Roman" w:hAnsi="Times New Roman" w:cs="Times New Roman"/>
          <w:sz w:val="24"/>
          <w:szCs w:val="24"/>
          <w:lang w:val="mt-MT"/>
        </w:rPr>
        <w:t>every</w:t>
      </w:r>
      <w:r w:rsidRPr="00EC7BC7">
        <w:rPr>
          <w:rFonts w:ascii="Times New Roman" w:hAnsi="Times New Roman" w:cs="Times New Roman"/>
          <w:sz w:val="24"/>
          <w:szCs w:val="24"/>
          <w:lang w:val="mt-MT"/>
        </w:rPr>
        <w:t xml:space="preserve"> case </w:t>
      </w:r>
      <w:r>
        <w:rPr>
          <w:rFonts w:ascii="Times New Roman" w:hAnsi="Times New Roman" w:cs="Times New Roman"/>
          <w:sz w:val="24"/>
          <w:szCs w:val="24"/>
          <w:lang w:val="mt-MT"/>
        </w:rPr>
        <w:t>study, k</w:t>
      </w:r>
      <w:r w:rsidRPr="00EC7BC7">
        <w:rPr>
          <w:rFonts w:ascii="Times New Roman" w:hAnsi="Times New Roman" w:cs="Times New Roman"/>
          <w:sz w:val="24"/>
          <w:szCs w:val="24"/>
          <w:lang w:val="mt-MT"/>
        </w:rPr>
        <w:t>nowledge is constructed by the individuals in unique ways.</w:t>
      </w:r>
    </w:p>
    <w:p w14:paraId="4760B252" w14:textId="7AE52A50" w:rsidR="00F95D80" w:rsidRDefault="00CD0CA5" w:rsidP="00CD0CA5">
      <w:pPr>
        <w:spacing w:after="0" w:line="480" w:lineRule="auto"/>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ab/>
      </w:r>
      <w:bookmarkStart w:id="102" w:name="_Hlk74811793"/>
      <w:r w:rsidRPr="00EC7BC7">
        <w:rPr>
          <w:rFonts w:ascii="Times New Roman" w:hAnsi="Times New Roman" w:cs="Times New Roman"/>
          <w:sz w:val="24"/>
          <w:szCs w:val="24"/>
          <w:lang w:val="mt-MT"/>
        </w:rPr>
        <w:t>Case</w:t>
      </w:r>
      <w:r w:rsidR="00724EA2">
        <w:rPr>
          <w:rFonts w:ascii="Times New Roman" w:hAnsi="Times New Roman" w:cs="Times New Roman"/>
          <w:sz w:val="24"/>
          <w:szCs w:val="24"/>
          <w:lang w:val="mt-MT"/>
        </w:rPr>
        <w:t xml:space="preserve"> </w:t>
      </w:r>
      <w:r w:rsidRPr="00EC7BC7">
        <w:rPr>
          <w:rFonts w:ascii="Times New Roman" w:hAnsi="Times New Roman" w:cs="Times New Roman"/>
          <w:sz w:val="24"/>
          <w:szCs w:val="24"/>
          <w:lang w:val="mt-MT"/>
        </w:rPr>
        <w:t xml:space="preserve">study research is </w:t>
      </w:r>
      <w:r>
        <w:rPr>
          <w:rFonts w:ascii="Times New Roman" w:hAnsi="Times New Roman" w:cs="Times New Roman"/>
          <w:sz w:val="24"/>
          <w:szCs w:val="24"/>
          <w:lang w:val="mt-MT"/>
        </w:rPr>
        <w:t>particularly</w:t>
      </w:r>
      <w:r w:rsidRPr="00EC7BC7">
        <w:rPr>
          <w:rFonts w:ascii="Times New Roman" w:hAnsi="Times New Roman" w:cs="Times New Roman"/>
          <w:sz w:val="24"/>
          <w:szCs w:val="24"/>
          <w:lang w:val="mt-MT"/>
        </w:rPr>
        <w:t xml:space="preserve"> useful when the boundary between issue and context is not obvious</w:t>
      </w:r>
      <w:bookmarkEnd w:id="102"/>
      <w:r w:rsidRPr="00EC7BC7">
        <w:rPr>
          <w:rFonts w:ascii="Times New Roman" w:hAnsi="Times New Roman" w:cs="Times New Roman"/>
          <w:sz w:val="24"/>
          <w:szCs w:val="24"/>
          <w:lang w:val="mt-MT"/>
        </w:rPr>
        <w:t xml:space="preserve"> (Cresswell, 2014; Flyvberg, 2011; Merriam, 2009; Simons, 2009; Stake, 2006; Yin, 2014</w:t>
      </w:r>
      <w:bookmarkStart w:id="103" w:name="_Hlk74811825"/>
      <w:r w:rsidRPr="00EC7BC7">
        <w:rPr>
          <w:rFonts w:ascii="Times New Roman" w:hAnsi="Times New Roman" w:cs="Times New Roman"/>
          <w:sz w:val="24"/>
          <w:szCs w:val="24"/>
          <w:lang w:val="mt-MT"/>
        </w:rPr>
        <w:t xml:space="preserve">). </w:t>
      </w:r>
      <w:r>
        <w:rPr>
          <w:rFonts w:ascii="Times New Roman" w:hAnsi="Times New Roman" w:cs="Times New Roman"/>
          <w:sz w:val="24"/>
          <w:szCs w:val="24"/>
          <w:lang w:val="mt-MT"/>
        </w:rPr>
        <w:t>A case study</w:t>
      </w:r>
      <w:r w:rsidRPr="00EC7BC7">
        <w:rPr>
          <w:rFonts w:ascii="Times New Roman" w:hAnsi="Times New Roman" w:cs="Times New Roman"/>
          <w:sz w:val="24"/>
          <w:szCs w:val="24"/>
          <w:lang w:val="mt-MT"/>
        </w:rPr>
        <w:t xml:space="preserve"> design was considered appropriate for this </w:t>
      </w:r>
      <w:r>
        <w:rPr>
          <w:rFonts w:ascii="Times New Roman" w:hAnsi="Times New Roman" w:cs="Times New Roman"/>
          <w:sz w:val="24"/>
          <w:szCs w:val="24"/>
          <w:lang w:val="mt-MT"/>
        </w:rPr>
        <w:t>research</w:t>
      </w:r>
      <w:r w:rsidRPr="00EC7BC7">
        <w:rPr>
          <w:rFonts w:ascii="Times New Roman" w:hAnsi="Times New Roman" w:cs="Times New Roman"/>
          <w:sz w:val="24"/>
          <w:szCs w:val="24"/>
          <w:lang w:val="mt-MT"/>
        </w:rPr>
        <w:t xml:space="preserve"> because it allowed for a comprehensive view of </w:t>
      </w:r>
      <w:r w:rsidRPr="008E48B0">
        <w:rPr>
          <w:rFonts w:ascii="Times New Roman" w:hAnsi="Times New Roman" w:cs="Times New Roman"/>
          <w:sz w:val="24"/>
          <w:szCs w:val="24"/>
          <w:lang w:val="mt-MT"/>
        </w:rPr>
        <w:t>teaching and learning of music theory in Higher Education in Malta. Moreover, this design enabled the researcher to view music</w:t>
      </w:r>
      <w:r w:rsidRPr="00EC7BC7">
        <w:rPr>
          <w:rFonts w:ascii="Times New Roman" w:hAnsi="Times New Roman" w:cs="Times New Roman"/>
          <w:sz w:val="24"/>
          <w:szCs w:val="24"/>
          <w:lang w:val="mt-MT"/>
        </w:rPr>
        <w:t xml:space="preserve"> theory teaching</w:t>
      </w:r>
      <w:r>
        <w:rPr>
          <w:rFonts w:ascii="Times New Roman" w:hAnsi="Times New Roman" w:cs="Times New Roman"/>
          <w:sz w:val="24"/>
          <w:szCs w:val="24"/>
          <w:lang w:val="mt-MT"/>
        </w:rPr>
        <w:t xml:space="preserve"> at MSM </w:t>
      </w:r>
      <w:r w:rsidRPr="00EC7BC7">
        <w:rPr>
          <w:rFonts w:ascii="Times New Roman" w:hAnsi="Times New Roman" w:cs="Times New Roman"/>
          <w:sz w:val="24"/>
          <w:szCs w:val="24"/>
          <w:lang w:val="mt-MT"/>
        </w:rPr>
        <w:t xml:space="preserve">from various perspectives (that of the fellow teachers, students and composers) in order to understand the challenges that all these </w:t>
      </w:r>
      <w:r>
        <w:rPr>
          <w:rFonts w:ascii="Times New Roman" w:hAnsi="Times New Roman" w:cs="Times New Roman"/>
          <w:sz w:val="24"/>
          <w:szCs w:val="24"/>
          <w:lang w:val="mt-MT"/>
        </w:rPr>
        <w:t>music theory tutors</w:t>
      </w:r>
      <w:r w:rsidRPr="00EC7BC7">
        <w:rPr>
          <w:rFonts w:ascii="Times New Roman" w:hAnsi="Times New Roman" w:cs="Times New Roman"/>
          <w:sz w:val="24"/>
          <w:szCs w:val="24"/>
          <w:lang w:val="mt-MT"/>
        </w:rPr>
        <w:t xml:space="preserve"> faced when engaging in music theory </w:t>
      </w:r>
      <w:r>
        <w:rPr>
          <w:rFonts w:ascii="Times New Roman" w:hAnsi="Times New Roman" w:cs="Times New Roman"/>
          <w:sz w:val="24"/>
          <w:szCs w:val="24"/>
          <w:lang w:val="mt-MT"/>
        </w:rPr>
        <w:t xml:space="preserve">teaching </w:t>
      </w:r>
      <w:r w:rsidRPr="00EC7BC7">
        <w:rPr>
          <w:rFonts w:ascii="Times New Roman" w:hAnsi="Times New Roman" w:cs="Times New Roman"/>
          <w:sz w:val="24"/>
          <w:szCs w:val="24"/>
          <w:lang w:val="mt-MT"/>
        </w:rPr>
        <w:t>and learning</w:t>
      </w:r>
      <w:r>
        <w:rPr>
          <w:rFonts w:ascii="Times New Roman" w:hAnsi="Times New Roman" w:cs="Times New Roman"/>
          <w:sz w:val="24"/>
          <w:szCs w:val="24"/>
          <w:lang w:val="mt-MT"/>
        </w:rPr>
        <w:t xml:space="preserve"> </w:t>
      </w:r>
      <w:bookmarkEnd w:id="103"/>
      <w:r w:rsidRPr="00EC7BC7">
        <w:rPr>
          <w:rFonts w:ascii="Times New Roman" w:hAnsi="Times New Roman" w:cs="Times New Roman"/>
          <w:sz w:val="24"/>
          <w:szCs w:val="24"/>
          <w:lang w:val="mt-MT"/>
        </w:rPr>
        <w:t xml:space="preserve">(Merriam, 2009; Simons, </w:t>
      </w:r>
    </w:p>
    <w:p w14:paraId="4B2F6C2A" w14:textId="2F861F04" w:rsidR="00CD0CA5" w:rsidRDefault="00594727" w:rsidP="00CD0CA5">
      <w:pPr>
        <w:spacing w:after="0" w:line="480" w:lineRule="auto"/>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200</w:t>
      </w:r>
      <w:r>
        <w:rPr>
          <w:rFonts w:ascii="Times New Roman" w:hAnsi="Times New Roman" w:cs="Times New Roman"/>
          <w:sz w:val="24"/>
          <w:szCs w:val="24"/>
          <w:lang w:val="mt-MT"/>
        </w:rPr>
        <w:t>9</w:t>
      </w:r>
      <w:r w:rsidR="00CD0CA5" w:rsidRPr="00EC7BC7">
        <w:rPr>
          <w:rFonts w:ascii="Times New Roman" w:hAnsi="Times New Roman" w:cs="Times New Roman"/>
          <w:sz w:val="24"/>
          <w:szCs w:val="24"/>
          <w:lang w:val="mt-MT"/>
        </w:rPr>
        <w:t>; Stake, 2006).</w:t>
      </w:r>
    </w:p>
    <w:p w14:paraId="75555B1A" w14:textId="69805D25" w:rsidR="00CD0CA5" w:rsidRDefault="00CD0CA5" w:rsidP="00CD0CA5">
      <w:pPr>
        <w:spacing w:after="0" w:line="480" w:lineRule="auto"/>
        <w:ind w:firstLine="720"/>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In the course of this reflective and reflexive research journey, every effort was made to observe the canons of qualitative research.</w:t>
      </w:r>
      <w:r>
        <w:rPr>
          <w:rFonts w:ascii="Times New Roman" w:hAnsi="Times New Roman" w:cs="Times New Roman"/>
          <w:sz w:val="24"/>
          <w:szCs w:val="24"/>
          <w:lang w:val="mt-MT"/>
        </w:rPr>
        <w:t xml:space="preserve"> </w:t>
      </w:r>
      <w:bookmarkStart w:id="104" w:name="_Hlk74811884"/>
      <w:r w:rsidRPr="00EC7BC7">
        <w:rPr>
          <w:rFonts w:ascii="Times New Roman" w:hAnsi="Times New Roman" w:cs="Times New Roman"/>
          <w:sz w:val="24"/>
          <w:szCs w:val="24"/>
          <w:lang w:val="mt-MT"/>
        </w:rPr>
        <w:t>Interaction between participants and the researcher was of paramount significance whilst the researcher was immersed in the field. Using this methodology allowed the researcher to focus thoroughly on teachers’, teacher-composers</w:t>
      </w:r>
      <w:r>
        <w:rPr>
          <w:rFonts w:ascii="Times New Roman" w:hAnsi="Times New Roman" w:cs="Times New Roman"/>
          <w:sz w:val="24"/>
          <w:szCs w:val="24"/>
          <w:lang w:val="mt-MT"/>
        </w:rPr>
        <w:t>’</w:t>
      </w:r>
      <w:r w:rsidRPr="00EC7BC7">
        <w:rPr>
          <w:rFonts w:ascii="Times New Roman" w:hAnsi="Times New Roman" w:cs="Times New Roman"/>
          <w:sz w:val="24"/>
          <w:szCs w:val="24"/>
          <w:lang w:val="mt-MT"/>
        </w:rPr>
        <w:t xml:space="preserve"> and students’ own perspectives</w:t>
      </w:r>
      <w:r w:rsidR="008838C3">
        <w:rPr>
          <w:rFonts w:ascii="Times New Roman" w:hAnsi="Times New Roman" w:cs="Times New Roman"/>
          <w:sz w:val="24"/>
          <w:szCs w:val="24"/>
          <w:lang w:val="mt-MT"/>
        </w:rPr>
        <w:t>,</w:t>
      </w:r>
      <w:r w:rsidRPr="00EC7BC7">
        <w:rPr>
          <w:rFonts w:ascii="Times New Roman" w:hAnsi="Times New Roman" w:cs="Times New Roman"/>
          <w:sz w:val="24"/>
          <w:szCs w:val="24"/>
          <w:lang w:val="mt-MT"/>
        </w:rPr>
        <w:t xml:space="preserve"> on </w:t>
      </w:r>
      <w:r>
        <w:rPr>
          <w:rFonts w:ascii="Times New Roman" w:hAnsi="Times New Roman" w:cs="Times New Roman"/>
          <w:sz w:val="24"/>
          <w:szCs w:val="24"/>
          <w:lang w:val="mt-MT"/>
        </w:rPr>
        <w:t>their perceptions</w:t>
      </w:r>
      <w:r>
        <w:rPr>
          <w:rFonts w:ascii="Times New Roman" w:hAnsi="Times New Roman" w:cs="Times New Roman"/>
          <w:color w:val="FF0000"/>
          <w:sz w:val="24"/>
          <w:szCs w:val="24"/>
          <w:lang w:val="mt-MT"/>
        </w:rPr>
        <w:t xml:space="preserve"> </w:t>
      </w:r>
      <w:r w:rsidRPr="008E48B0">
        <w:rPr>
          <w:rFonts w:ascii="Times New Roman" w:hAnsi="Times New Roman" w:cs="Times New Roman"/>
          <w:sz w:val="24"/>
          <w:szCs w:val="24"/>
          <w:lang w:val="mt-MT"/>
        </w:rPr>
        <w:t>and experiences</w:t>
      </w:r>
      <w:r>
        <w:rPr>
          <w:rFonts w:ascii="Times New Roman" w:hAnsi="Times New Roman" w:cs="Times New Roman"/>
          <w:sz w:val="24"/>
          <w:szCs w:val="24"/>
          <w:lang w:val="mt-MT"/>
        </w:rPr>
        <w:t xml:space="preserve"> of</w:t>
      </w:r>
      <w:r w:rsidRPr="00EC7BC7">
        <w:rPr>
          <w:rFonts w:ascii="Times New Roman" w:hAnsi="Times New Roman" w:cs="Times New Roman"/>
          <w:sz w:val="24"/>
          <w:szCs w:val="24"/>
          <w:lang w:val="mt-MT"/>
        </w:rPr>
        <w:t xml:space="preserve"> music theory </w:t>
      </w:r>
      <w:r>
        <w:rPr>
          <w:rFonts w:ascii="Times New Roman" w:hAnsi="Times New Roman" w:cs="Times New Roman"/>
          <w:sz w:val="24"/>
          <w:szCs w:val="24"/>
          <w:lang w:val="mt-MT"/>
        </w:rPr>
        <w:t>teaching and learning</w:t>
      </w:r>
      <w:r w:rsidRPr="00EC7BC7">
        <w:rPr>
          <w:rFonts w:ascii="Times New Roman" w:hAnsi="Times New Roman" w:cs="Times New Roman"/>
          <w:sz w:val="24"/>
          <w:szCs w:val="24"/>
          <w:lang w:val="mt-MT"/>
        </w:rPr>
        <w:t xml:space="preserve">. </w:t>
      </w:r>
      <w:bookmarkEnd w:id="104"/>
      <w:r w:rsidRPr="00EC7BC7">
        <w:rPr>
          <w:rFonts w:ascii="Times New Roman" w:hAnsi="Times New Roman" w:cs="Times New Roman"/>
          <w:sz w:val="24"/>
          <w:szCs w:val="24"/>
          <w:lang w:val="mt-MT"/>
        </w:rPr>
        <w:t xml:space="preserve">Marshall </w:t>
      </w:r>
      <w:r>
        <w:rPr>
          <w:rFonts w:ascii="Times New Roman" w:hAnsi="Times New Roman" w:cs="Times New Roman"/>
          <w:sz w:val="24"/>
          <w:szCs w:val="24"/>
          <w:lang w:val="mt-MT"/>
        </w:rPr>
        <w:t>and</w:t>
      </w:r>
      <w:r w:rsidRPr="00EC7BC7">
        <w:rPr>
          <w:rFonts w:ascii="Times New Roman" w:hAnsi="Times New Roman" w:cs="Times New Roman"/>
          <w:sz w:val="24"/>
          <w:szCs w:val="24"/>
          <w:lang w:val="mt-MT"/>
        </w:rPr>
        <w:t xml:space="preserve"> Rossman (</w:t>
      </w:r>
      <w:r w:rsidR="008F178D" w:rsidRPr="00EC7BC7">
        <w:rPr>
          <w:rFonts w:ascii="Times New Roman" w:hAnsi="Times New Roman" w:cs="Times New Roman"/>
          <w:sz w:val="24"/>
          <w:szCs w:val="24"/>
          <w:lang w:val="mt-MT"/>
        </w:rPr>
        <w:t>201</w:t>
      </w:r>
      <w:r w:rsidR="008F178D">
        <w:rPr>
          <w:rFonts w:ascii="Times New Roman" w:hAnsi="Times New Roman" w:cs="Times New Roman"/>
          <w:sz w:val="24"/>
          <w:szCs w:val="24"/>
          <w:lang w:val="mt-MT"/>
        </w:rPr>
        <w:t>4</w:t>
      </w:r>
      <w:r w:rsidRPr="00EC7BC7">
        <w:rPr>
          <w:rFonts w:ascii="Times New Roman" w:hAnsi="Times New Roman" w:cs="Times New Roman"/>
          <w:sz w:val="24"/>
          <w:szCs w:val="24"/>
          <w:lang w:val="mt-MT"/>
        </w:rPr>
        <w:t xml:space="preserve">) argue that an understanding of human behaviour can only be obtained through an understanding of the </w:t>
      </w:r>
      <w:r w:rsidRPr="00EC7BC7">
        <w:rPr>
          <w:rFonts w:ascii="Times New Roman" w:hAnsi="Times New Roman" w:cs="Times New Roman"/>
          <w:sz w:val="24"/>
          <w:szCs w:val="24"/>
          <w:lang w:val="mt-MT"/>
        </w:rPr>
        <w:lastRenderedPageBreak/>
        <w:t xml:space="preserve">framework within which subjects interpret their thoughts, feelings and actions. Therefore, a complete picture was sought throughout the study so that what Stainback </w:t>
      </w:r>
      <w:r>
        <w:rPr>
          <w:rFonts w:ascii="Times New Roman" w:hAnsi="Times New Roman" w:cs="Times New Roman"/>
          <w:sz w:val="24"/>
          <w:szCs w:val="24"/>
          <w:lang w:val="mt-MT"/>
        </w:rPr>
        <w:t>and</w:t>
      </w:r>
      <w:r w:rsidRPr="00EC7BC7">
        <w:rPr>
          <w:rFonts w:ascii="Times New Roman" w:hAnsi="Times New Roman" w:cs="Times New Roman"/>
          <w:sz w:val="24"/>
          <w:szCs w:val="24"/>
          <w:lang w:val="mt-MT"/>
        </w:rPr>
        <w:t xml:space="preserve"> Stainback (1989) referred to as holistic description of events, procedures and philosophies that occur in natural settings, could be achieved.</w:t>
      </w:r>
    </w:p>
    <w:p w14:paraId="6694D819" w14:textId="6BA32F0D" w:rsidR="00CD0CA5" w:rsidRPr="00EC7BC7" w:rsidRDefault="00CD0CA5" w:rsidP="00CD0CA5">
      <w:pPr>
        <w:spacing w:after="0" w:line="480" w:lineRule="auto"/>
        <w:ind w:firstLine="720"/>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 xml:space="preserve">The natural setting of this study was the MSM, the only school of music on the island which provides music education for students. The MSM is located just outside the capital, Valletta. The school offers diploma and grade examinations both in performance and in theory. </w:t>
      </w:r>
      <w:r>
        <w:rPr>
          <w:rFonts w:ascii="Times New Roman" w:hAnsi="Times New Roman" w:cs="Times New Roman"/>
          <w:sz w:val="24"/>
          <w:szCs w:val="24"/>
          <w:lang w:val="mt-MT"/>
        </w:rPr>
        <w:t>As mentioned in Chapter One, t</w:t>
      </w:r>
      <w:r w:rsidRPr="00EC7BC7">
        <w:rPr>
          <w:rFonts w:ascii="Times New Roman" w:hAnsi="Times New Roman" w:cs="Times New Roman"/>
          <w:sz w:val="24"/>
          <w:szCs w:val="24"/>
          <w:lang w:val="mt-MT"/>
        </w:rPr>
        <w:t xml:space="preserve">he school has now obtained full accreditation from the National Council of </w:t>
      </w:r>
      <w:r>
        <w:rPr>
          <w:rFonts w:ascii="Times New Roman" w:hAnsi="Times New Roman" w:cs="Times New Roman"/>
          <w:sz w:val="24"/>
          <w:szCs w:val="24"/>
          <w:lang w:val="mt-MT"/>
        </w:rPr>
        <w:t>Higher Education</w:t>
      </w:r>
      <w:r w:rsidR="0017133E">
        <w:rPr>
          <w:rFonts w:ascii="Times New Roman" w:hAnsi="Times New Roman" w:cs="Times New Roman"/>
          <w:sz w:val="24"/>
          <w:szCs w:val="24"/>
          <w:lang w:val="mt-MT"/>
        </w:rPr>
        <w:t xml:space="preserve"> in Malta. This council had</w:t>
      </w:r>
      <w:r w:rsidRPr="00EC7BC7">
        <w:rPr>
          <w:rFonts w:ascii="Times New Roman" w:hAnsi="Times New Roman" w:cs="Times New Roman"/>
          <w:sz w:val="24"/>
          <w:szCs w:val="24"/>
          <w:lang w:val="mt-MT"/>
        </w:rPr>
        <w:t xml:space="preserve"> advi</w:t>
      </w:r>
      <w:r>
        <w:rPr>
          <w:rFonts w:ascii="Times New Roman" w:hAnsi="Times New Roman" w:cs="Times New Roman"/>
          <w:sz w:val="24"/>
          <w:szCs w:val="24"/>
          <w:lang w:val="mt-MT"/>
        </w:rPr>
        <w:t>s</w:t>
      </w:r>
      <w:r w:rsidR="0017133E">
        <w:rPr>
          <w:rFonts w:ascii="Times New Roman" w:hAnsi="Times New Roman" w:cs="Times New Roman"/>
          <w:sz w:val="24"/>
          <w:szCs w:val="24"/>
          <w:lang w:val="mt-MT"/>
        </w:rPr>
        <w:t>ed the Board of S</w:t>
      </w:r>
      <w:r w:rsidRPr="00EC7BC7">
        <w:rPr>
          <w:rFonts w:ascii="Times New Roman" w:hAnsi="Times New Roman" w:cs="Times New Roman"/>
          <w:sz w:val="24"/>
          <w:szCs w:val="24"/>
          <w:lang w:val="mt-MT"/>
        </w:rPr>
        <w:t xml:space="preserve">tudies at the school to address the issue of compiling theory of music study guides as per each grade for the music students of the school. The researcher was assigned to prepare and compile the grade VII and Grade VIII theory study guides. </w:t>
      </w:r>
      <w:r>
        <w:rPr>
          <w:rFonts w:ascii="Times New Roman" w:hAnsi="Times New Roman" w:cs="Times New Roman"/>
          <w:sz w:val="24"/>
          <w:szCs w:val="24"/>
          <w:lang w:val="mt-MT"/>
        </w:rPr>
        <w:t>Drafts of this</w:t>
      </w:r>
      <w:r w:rsidRPr="00EC7BC7">
        <w:rPr>
          <w:rFonts w:ascii="Times New Roman" w:hAnsi="Times New Roman" w:cs="Times New Roman"/>
          <w:sz w:val="24"/>
          <w:szCs w:val="24"/>
          <w:lang w:val="mt-MT"/>
        </w:rPr>
        <w:t xml:space="preserve"> resource</w:t>
      </w:r>
      <w:r>
        <w:rPr>
          <w:rFonts w:ascii="Times New Roman" w:hAnsi="Times New Roman" w:cs="Times New Roman"/>
          <w:sz w:val="24"/>
          <w:szCs w:val="24"/>
          <w:lang w:val="mt-MT"/>
        </w:rPr>
        <w:t xml:space="preserve">, which is </w:t>
      </w:r>
      <w:r w:rsidR="008F178D">
        <w:rPr>
          <w:rFonts w:ascii="Times New Roman" w:hAnsi="Times New Roman" w:cs="Times New Roman"/>
          <w:sz w:val="24"/>
          <w:szCs w:val="24"/>
          <w:lang w:val="mt-MT"/>
        </w:rPr>
        <w:t xml:space="preserve">in the final phase of </w:t>
      </w:r>
      <w:r>
        <w:rPr>
          <w:rFonts w:ascii="Times New Roman" w:hAnsi="Times New Roman" w:cs="Times New Roman"/>
          <w:sz w:val="24"/>
          <w:szCs w:val="24"/>
          <w:lang w:val="mt-MT"/>
        </w:rPr>
        <w:t xml:space="preserve"> preparation,</w:t>
      </w:r>
      <w:r w:rsidRPr="00EC7BC7">
        <w:rPr>
          <w:rFonts w:ascii="Times New Roman" w:hAnsi="Times New Roman" w:cs="Times New Roman"/>
          <w:sz w:val="24"/>
          <w:szCs w:val="24"/>
          <w:lang w:val="mt-MT"/>
        </w:rPr>
        <w:t xml:space="preserve"> </w:t>
      </w:r>
      <w:r>
        <w:rPr>
          <w:rFonts w:ascii="Times New Roman" w:hAnsi="Times New Roman" w:cs="Times New Roman"/>
          <w:sz w:val="24"/>
          <w:szCs w:val="24"/>
          <w:lang w:val="mt-MT"/>
        </w:rPr>
        <w:t>were</w:t>
      </w:r>
      <w:r w:rsidRPr="00EC7BC7">
        <w:rPr>
          <w:rFonts w:ascii="Times New Roman" w:hAnsi="Times New Roman" w:cs="Times New Roman"/>
          <w:sz w:val="24"/>
          <w:szCs w:val="24"/>
          <w:lang w:val="mt-MT"/>
        </w:rPr>
        <w:t xml:space="preserve"> used </w:t>
      </w:r>
      <w:r w:rsidR="008F178D">
        <w:rPr>
          <w:rFonts w:ascii="Times New Roman" w:hAnsi="Times New Roman" w:cs="Times New Roman"/>
          <w:sz w:val="24"/>
          <w:szCs w:val="24"/>
          <w:lang w:val="mt-MT"/>
        </w:rPr>
        <w:t xml:space="preserve">during the academic year 2018-2019, purposely intended for this current study.  </w:t>
      </w:r>
      <w:r w:rsidR="008F178D" w:rsidRPr="00EC7BC7">
        <w:rPr>
          <w:rFonts w:ascii="Times New Roman" w:hAnsi="Times New Roman" w:cs="Times New Roman"/>
          <w:sz w:val="24"/>
          <w:szCs w:val="24"/>
          <w:lang w:val="mt-MT"/>
        </w:rPr>
        <w:t xml:space="preserve"> </w:t>
      </w:r>
    </w:p>
    <w:p w14:paraId="77332766" w14:textId="77777777" w:rsidR="00CD0CA5" w:rsidRDefault="00CD0CA5" w:rsidP="00CD0CA5">
      <w:pPr>
        <w:spacing w:after="0" w:line="480" w:lineRule="auto"/>
        <w:ind w:firstLine="720"/>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Students at the MSM receive a high degree of personal attention during their instrumental lesson, thus ensuring meaningful learning experiences. This one-to-one individual lesson is supported by group music theory lesson</w:t>
      </w:r>
      <w:r>
        <w:rPr>
          <w:rFonts w:ascii="Times New Roman" w:hAnsi="Times New Roman" w:cs="Times New Roman"/>
          <w:sz w:val="24"/>
          <w:szCs w:val="24"/>
          <w:lang w:val="mt-MT"/>
        </w:rPr>
        <w:t>s</w:t>
      </w:r>
      <w:r w:rsidRPr="00EC7BC7">
        <w:rPr>
          <w:rFonts w:ascii="Times New Roman" w:hAnsi="Times New Roman" w:cs="Times New Roman"/>
          <w:sz w:val="24"/>
          <w:szCs w:val="24"/>
          <w:lang w:val="mt-MT"/>
        </w:rPr>
        <w:t xml:space="preserve">. The MSM has a total enrolment of seven hundred and three students, twenty seven full-time teachers and thirty two adult educators. </w:t>
      </w:r>
    </w:p>
    <w:p w14:paraId="17032986" w14:textId="15E0CFA8" w:rsidR="00CD0CA5" w:rsidRPr="00314BFD" w:rsidRDefault="00CD0CA5" w:rsidP="00787024">
      <w:pPr>
        <w:spacing w:after="0" w:line="480" w:lineRule="auto"/>
        <w:jc w:val="both"/>
        <w:rPr>
          <w:rFonts w:ascii="Times New Roman" w:hAnsi="Times New Roman" w:cs="Times New Roman"/>
          <w:sz w:val="24"/>
          <w:szCs w:val="24"/>
          <w:lang w:val="mt-MT"/>
        </w:rPr>
      </w:pPr>
      <w:r>
        <w:rPr>
          <w:rFonts w:ascii="Times New Roman" w:hAnsi="Times New Roman" w:cs="Times New Roman"/>
          <w:color w:val="FF0000"/>
          <w:sz w:val="24"/>
          <w:szCs w:val="24"/>
          <w:lang w:val="mt-MT"/>
        </w:rPr>
        <w:tab/>
      </w:r>
      <w:bookmarkStart w:id="105" w:name="_Hlk74811924"/>
      <w:r w:rsidRPr="00C445B9">
        <w:rPr>
          <w:rFonts w:ascii="Times New Roman" w:hAnsi="Times New Roman" w:cs="Times New Roman"/>
          <w:sz w:val="24"/>
          <w:szCs w:val="24"/>
          <w:lang w:val="mt-MT"/>
        </w:rPr>
        <w:t xml:space="preserve">This  study has adopted a case study methodology and not action research </w:t>
      </w:r>
      <w:bookmarkEnd w:id="105"/>
      <w:r w:rsidRPr="00C445B9">
        <w:rPr>
          <w:rFonts w:ascii="Times New Roman" w:hAnsi="Times New Roman" w:cs="Times New Roman"/>
          <w:sz w:val="24"/>
          <w:szCs w:val="24"/>
          <w:lang w:val="mt-MT"/>
        </w:rPr>
        <w:t>(Cain,</w:t>
      </w:r>
      <w:r w:rsidR="00260803">
        <w:rPr>
          <w:rFonts w:ascii="Times New Roman" w:hAnsi="Times New Roman" w:cs="Times New Roman"/>
          <w:sz w:val="24"/>
          <w:szCs w:val="24"/>
          <w:lang w:val="mt-MT"/>
        </w:rPr>
        <w:t xml:space="preserve"> </w:t>
      </w:r>
      <w:r w:rsidRPr="00C445B9">
        <w:rPr>
          <w:rFonts w:ascii="Times New Roman" w:hAnsi="Times New Roman" w:cs="Times New Roman"/>
          <w:sz w:val="24"/>
          <w:szCs w:val="24"/>
          <w:lang w:val="mt-MT"/>
        </w:rPr>
        <w:t>2010, 2012. Laprise,</w:t>
      </w:r>
      <w:r w:rsidR="00260803">
        <w:rPr>
          <w:rFonts w:ascii="Times New Roman" w:hAnsi="Times New Roman" w:cs="Times New Roman"/>
          <w:sz w:val="24"/>
          <w:szCs w:val="24"/>
          <w:lang w:val="mt-MT"/>
        </w:rPr>
        <w:t xml:space="preserve"> </w:t>
      </w:r>
      <w:r w:rsidRPr="00C445B9">
        <w:rPr>
          <w:rFonts w:ascii="Times New Roman" w:hAnsi="Times New Roman" w:cs="Times New Roman"/>
          <w:sz w:val="24"/>
          <w:szCs w:val="24"/>
          <w:lang w:val="mt-MT"/>
        </w:rPr>
        <w:t xml:space="preserve">2017). </w:t>
      </w:r>
      <w:bookmarkStart w:id="106" w:name="_Hlk74811987"/>
      <w:r w:rsidRPr="00C445B9">
        <w:rPr>
          <w:rFonts w:ascii="Times New Roman" w:hAnsi="Times New Roman" w:cs="Times New Roman"/>
          <w:sz w:val="24"/>
          <w:szCs w:val="24"/>
          <w:lang w:val="mt-MT"/>
        </w:rPr>
        <w:t>This is because firstly, a case study methodology allowed the researcher to investigate and understand music theory teaching and learning at Grade VII and Grade VIII levels at her own institution, that is the MSM.</w:t>
      </w:r>
      <w:r w:rsidRPr="00C445B9">
        <w:rPr>
          <w:rFonts w:ascii="Times New Roman" w:hAnsi="Times New Roman" w:cs="Times New Roman"/>
          <w:color w:val="FF0000"/>
          <w:sz w:val="24"/>
          <w:szCs w:val="24"/>
          <w:lang w:val="mt-MT"/>
        </w:rPr>
        <w:t xml:space="preserve"> </w:t>
      </w:r>
      <w:r w:rsidRPr="00C445B9">
        <w:rPr>
          <w:rFonts w:ascii="Times New Roman" w:hAnsi="Times New Roman" w:cs="Times New Roman"/>
          <w:sz w:val="24"/>
          <w:szCs w:val="24"/>
          <w:lang w:val="mt-MT"/>
        </w:rPr>
        <w:t>Secondly, a case study</w:t>
      </w:r>
      <w:r w:rsidRPr="00D63069">
        <w:rPr>
          <w:rFonts w:ascii="Times New Roman" w:hAnsi="Times New Roman" w:cs="Times New Roman"/>
          <w:sz w:val="24"/>
          <w:szCs w:val="24"/>
          <w:lang w:val="mt-MT"/>
        </w:rPr>
        <w:t xml:space="preserve"> approach enabled the researcher to closely explore the perceptions</w:t>
      </w:r>
      <w:r>
        <w:rPr>
          <w:rFonts w:ascii="Times New Roman" w:hAnsi="Times New Roman" w:cs="Times New Roman"/>
          <w:sz w:val="24"/>
          <w:szCs w:val="24"/>
          <w:lang w:val="mt-MT"/>
        </w:rPr>
        <w:t>, strategies</w:t>
      </w:r>
      <w:r w:rsidRPr="00D63069">
        <w:rPr>
          <w:rFonts w:ascii="Times New Roman" w:hAnsi="Times New Roman" w:cs="Times New Roman"/>
          <w:sz w:val="24"/>
          <w:szCs w:val="24"/>
          <w:lang w:val="mt-MT"/>
        </w:rPr>
        <w:t xml:space="preserve"> and experiences of</w:t>
      </w:r>
      <w:r>
        <w:rPr>
          <w:rFonts w:ascii="Times New Roman" w:hAnsi="Times New Roman" w:cs="Times New Roman"/>
          <w:color w:val="FF0000"/>
          <w:sz w:val="24"/>
          <w:szCs w:val="24"/>
          <w:lang w:val="mt-MT"/>
        </w:rPr>
        <w:t xml:space="preserve"> </w:t>
      </w:r>
      <w:r w:rsidRPr="00314BFD">
        <w:rPr>
          <w:rFonts w:ascii="Times New Roman" w:hAnsi="Times New Roman" w:cs="Times New Roman"/>
          <w:sz w:val="24"/>
          <w:szCs w:val="24"/>
          <w:lang w:val="mt-MT"/>
        </w:rPr>
        <w:t xml:space="preserve">other colleagues teaching music theory, as well as the perceptions, strategies and experiences of music students at grades VII and VIII. Finally, although the </w:t>
      </w:r>
      <w:r w:rsidRPr="00314BFD">
        <w:rPr>
          <w:rFonts w:ascii="Times New Roman" w:hAnsi="Times New Roman" w:cs="Times New Roman"/>
          <w:sz w:val="24"/>
          <w:szCs w:val="24"/>
          <w:lang w:val="mt-MT"/>
        </w:rPr>
        <w:lastRenderedPageBreak/>
        <w:t>ultimate aim of the study</w:t>
      </w:r>
      <w:r w:rsidR="00AF2A52">
        <w:rPr>
          <w:rFonts w:ascii="Times New Roman" w:hAnsi="Times New Roman" w:cs="Times New Roman"/>
          <w:sz w:val="24"/>
          <w:szCs w:val="24"/>
          <w:lang w:val="mt-MT"/>
        </w:rPr>
        <w:t xml:space="preserve"> was for the author to compile study g</w:t>
      </w:r>
      <w:r w:rsidRPr="00314BFD">
        <w:rPr>
          <w:rFonts w:ascii="Times New Roman" w:hAnsi="Times New Roman" w:cs="Times New Roman"/>
          <w:sz w:val="24"/>
          <w:szCs w:val="24"/>
          <w:lang w:val="mt-MT"/>
        </w:rPr>
        <w:t>uides for music theory at Grades VII and VIII that would be relevant and useful to teachers and learners alike, there was no cyclical process of reflecting on practice, taking an action, reflecting and taking further action, despite the fact that draft material from these Guides have been used. Whereas in action research changes in music theory teaching and learning would have been introduced and trialled whilst the study was being conducted, (Petrik, 2016; Cain, 2008; Schmidt Jones, 201</w:t>
      </w:r>
      <w:r w:rsidR="0041729D">
        <w:rPr>
          <w:rFonts w:ascii="Times New Roman" w:hAnsi="Times New Roman" w:cs="Times New Roman"/>
          <w:sz w:val="24"/>
          <w:szCs w:val="24"/>
          <w:lang w:val="mt-MT"/>
        </w:rPr>
        <w:t>6</w:t>
      </w:r>
      <w:r w:rsidRPr="00314BFD">
        <w:rPr>
          <w:rFonts w:ascii="Times New Roman" w:hAnsi="Times New Roman" w:cs="Times New Roman"/>
          <w:sz w:val="24"/>
          <w:szCs w:val="24"/>
          <w:lang w:val="mt-MT"/>
        </w:rPr>
        <w:t xml:space="preserve">) through the methodology adopted, the changes in music theory teaching and learning will be introduced and put into practice after the research </w:t>
      </w:r>
      <w:r w:rsidR="00787024">
        <w:rPr>
          <w:rFonts w:ascii="Times New Roman" w:hAnsi="Times New Roman" w:cs="Times New Roman"/>
          <w:sz w:val="24"/>
          <w:szCs w:val="24"/>
          <w:lang w:val="mt-MT"/>
        </w:rPr>
        <w:t xml:space="preserve">has been completed. </w:t>
      </w:r>
    </w:p>
    <w:p w14:paraId="6F5CACC8" w14:textId="73A8AB7F" w:rsidR="00CD0CA5" w:rsidRDefault="00787024" w:rsidP="00CD0CA5">
      <w:pPr>
        <w:pStyle w:val="Heading1"/>
        <w:spacing w:line="480" w:lineRule="auto"/>
        <w:rPr>
          <w:rFonts w:ascii="Times New Roman" w:hAnsi="Times New Roman"/>
          <w:color w:val="auto"/>
          <w:sz w:val="24"/>
          <w:szCs w:val="24"/>
          <w:lang w:val="mt-MT"/>
        </w:rPr>
      </w:pPr>
      <w:bookmarkStart w:id="107" w:name="_Toc63933792"/>
      <w:bookmarkStart w:id="108" w:name="_Toc115349176"/>
      <w:bookmarkEnd w:id="106"/>
      <w:r w:rsidRPr="00787024">
        <w:rPr>
          <w:rFonts w:ascii="Times New Roman" w:hAnsi="Times New Roman"/>
          <w:color w:val="auto"/>
          <w:sz w:val="24"/>
          <w:szCs w:val="24"/>
          <w:lang w:val="mt-MT"/>
        </w:rPr>
        <w:t>4.6 METHODS OF DATA COLLECTION AND PARTICIPANTS</w:t>
      </w:r>
      <w:bookmarkEnd w:id="107"/>
      <w:bookmarkEnd w:id="108"/>
    </w:p>
    <w:p w14:paraId="28C8210C" w14:textId="77777777" w:rsidR="00787024" w:rsidRPr="00787024" w:rsidRDefault="00787024" w:rsidP="00787024">
      <w:pPr>
        <w:spacing w:after="0"/>
        <w:rPr>
          <w:rFonts w:ascii="Times New Roman" w:hAnsi="Times New Roman" w:cs="Times New Roman"/>
          <w:sz w:val="24"/>
          <w:szCs w:val="24"/>
          <w:lang w:val="mt-MT"/>
        </w:rPr>
      </w:pPr>
    </w:p>
    <w:p w14:paraId="515D555A" w14:textId="77777777" w:rsidR="00CD0CA5" w:rsidRPr="00EC7BC7" w:rsidRDefault="00CD0CA5" w:rsidP="00CD0CA5">
      <w:pPr>
        <w:spacing w:line="480" w:lineRule="auto"/>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The study was conducted using qualitative research methods. These include</w:t>
      </w:r>
      <w:r>
        <w:rPr>
          <w:rFonts w:ascii="Times New Roman" w:hAnsi="Times New Roman" w:cs="Times New Roman"/>
          <w:sz w:val="24"/>
          <w:szCs w:val="24"/>
          <w:lang w:val="mt-MT"/>
        </w:rPr>
        <w:t xml:space="preserve">d: </w:t>
      </w:r>
    </w:p>
    <w:p w14:paraId="04A03417" w14:textId="77777777" w:rsidR="00CD0CA5" w:rsidRPr="00EC7BC7" w:rsidRDefault="00CD0CA5" w:rsidP="00BC1561">
      <w:pPr>
        <w:pStyle w:val="ListParagraph"/>
        <w:numPr>
          <w:ilvl w:val="0"/>
          <w:numId w:val="4"/>
        </w:numPr>
        <w:spacing w:line="480" w:lineRule="auto"/>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In-depth interviews with individual composer-teachers</w:t>
      </w:r>
      <w:r>
        <w:rPr>
          <w:rFonts w:ascii="Times New Roman" w:hAnsi="Times New Roman" w:cs="Times New Roman"/>
          <w:sz w:val="24"/>
          <w:szCs w:val="24"/>
          <w:lang w:val="mt-MT"/>
        </w:rPr>
        <w:t>.</w:t>
      </w:r>
    </w:p>
    <w:p w14:paraId="10FB1A65" w14:textId="77777777" w:rsidR="00CD0CA5" w:rsidRPr="00EC7BC7" w:rsidRDefault="00CD0CA5" w:rsidP="00BC1561">
      <w:pPr>
        <w:pStyle w:val="ListParagraph"/>
        <w:numPr>
          <w:ilvl w:val="0"/>
          <w:numId w:val="4"/>
        </w:numPr>
        <w:spacing w:line="480" w:lineRule="auto"/>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Focus group interviews with three full-time music lecturers at the B</w:t>
      </w:r>
      <w:r>
        <w:rPr>
          <w:rFonts w:ascii="Times New Roman" w:hAnsi="Times New Roman" w:cs="Times New Roman"/>
          <w:sz w:val="24"/>
          <w:szCs w:val="24"/>
          <w:lang w:val="mt-MT"/>
        </w:rPr>
        <w:t>achelor of</w:t>
      </w:r>
      <w:r w:rsidRPr="00EC7BC7">
        <w:rPr>
          <w:rFonts w:ascii="Times New Roman" w:hAnsi="Times New Roman" w:cs="Times New Roman"/>
          <w:sz w:val="24"/>
          <w:szCs w:val="24"/>
          <w:lang w:val="mt-MT"/>
        </w:rPr>
        <w:t xml:space="preserve"> Mus</w:t>
      </w:r>
      <w:r>
        <w:rPr>
          <w:rFonts w:ascii="Times New Roman" w:hAnsi="Times New Roman" w:cs="Times New Roman"/>
          <w:sz w:val="24"/>
          <w:szCs w:val="24"/>
          <w:lang w:val="mt-MT"/>
        </w:rPr>
        <w:t>ic</w:t>
      </w:r>
      <w:r w:rsidRPr="00EC7BC7">
        <w:rPr>
          <w:rFonts w:ascii="Times New Roman" w:hAnsi="Times New Roman" w:cs="Times New Roman"/>
          <w:sz w:val="24"/>
          <w:szCs w:val="24"/>
          <w:lang w:val="mt-MT"/>
        </w:rPr>
        <w:t xml:space="preserve"> </w:t>
      </w:r>
      <w:r>
        <w:rPr>
          <w:rFonts w:ascii="Times New Roman" w:hAnsi="Times New Roman" w:cs="Times New Roman"/>
          <w:sz w:val="24"/>
          <w:szCs w:val="24"/>
          <w:lang w:val="mt-MT"/>
        </w:rPr>
        <w:t xml:space="preserve">Programme, </w:t>
      </w:r>
      <w:r w:rsidRPr="00EC7BC7">
        <w:rPr>
          <w:rFonts w:ascii="Times New Roman" w:hAnsi="Times New Roman" w:cs="Times New Roman"/>
          <w:sz w:val="24"/>
          <w:szCs w:val="24"/>
          <w:lang w:val="mt-MT"/>
        </w:rPr>
        <w:t>University of Malta</w:t>
      </w:r>
      <w:r>
        <w:rPr>
          <w:rFonts w:ascii="Times New Roman" w:hAnsi="Times New Roman" w:cs="Times New Roman"/>
          <w:sz w:val="24"/>
          <w:szCs w:val="24"/>
          <w:lang w:val="mt-MT"/>
        </w:rPr>
        <w:t>,</w:t>
      </w:r>
      <w:r w:rsidRPr="00EC7BC7">
        <w:rPr>
          <w:rFonts w:ascii="Times New Roman" w:hAnsi="Times New Roman" w:cs="Times New Roman"/>
          <w:sz w:val="24"/>
          <w:szCs w:val="24"/>
          <w:lang w:val="mt-MT"/>
        </w:rPr>
        <w:t xml:space="preserve"> lecturing in composit</w:t>
      </w:r>
      <w:r>
        <w:rPr>
          <w:rFonts w:ascii="Times New Roman" w:hAnsi="Times New Roman" w:cs="Times New Roman"/>
          <w:sz w:val="24"/>
          <w:szCs w:val="24"/>
          <w:lang w:val="mt-MT"/>
        </w:rPr>
        <w:t>ion, musicology and performance.</w:t>
      </w:r>
    </w:p>
    <w:p w14:paraId="0C304579" w14:textId="77777777" w:rsidR="00CD0CA5" w:rsidRPr="00EC7BC7" w:rsidRDefault="00CD0CA5" w:rsidP="00BC1561">
      <w:pPr>
        <w:pStyle w:val="ListParagraph"/>
        <w:numPr>
          <w:ilvl w:val="0"/>
          <w:numId w:val="4"/>
        </w:numPr>
        <w:spacing w:line="480" w:lineRule="auto"/>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Focus group interviews with music theory teachers currently teaching music theo</w:t>
      </w:r>
      <w:r>
        <w:rPr>
          <w:rFonts w:ascii="Times New Roman" w:hAnsi="Times New Roman" w:cs="Times New Roman"/>
          <w:sz w:val="24"/>
          <w:szCs w:val="24"/>
          <w:lang w:val="mt-MT"/>
        </w:rPr>
        <w:t>ry at the MSM and</w:t>
      </w:r>
    </w:p>
    <w:p w14:paraId="32E5EFF3" w14:textId="77777777" w:rsidR="00CD0CA5" w:rsidRDefault="00CD0CA5" w:rsidP="00BC1561">
      <w:pPr>
        <w:pStyle w:val="ListParagraph"/>
        <w:numPr>
          <w:ilvl w:val="0"/>
          <w:numId w:val="4"/>
        </w:numPr>
        <w:spacing w:line="480" w:lineRule="auto"/>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Focus group interviews with students of grade</w:t>
      </w:r>
      <w:r>
        <w:rPr>
          <w:rFonts w:ascii="Times New Roman" w:hAnsi="Times New Roman" w:cs="Times New Roman"/>
          <w:sz w:val="24"/>
          <w:szCs w:val="24"/>
          <w:lang w:val="mt-MT"/>
        </w:rPr>
        <w:t>s</w:t>
      </w:r>
      <w:r w:rsidRPr="00EC7BC7">
        <w:rPr>
          <w:rFonts w:ascii="Times New Roman" w:hAnsi="Times New Roman" w:cs="Times New Roman"/>
          <w:sz w:val="24"/>
          <w:szCs w:val="24"/>
          <w:lang w:val="mt-MT"/>
        </w:rPr>
        <w:t xml:space="preserve"> VII and </w:t>
      </w:r>
      <w:r>
        <w:rPr>
          <w:rFonts w:ascii="Times New Roman" w:hAnsi="Times New Roman" w:cs="Times New Roman"/>
          <w:sz w:val="24"/>
          <w:szCs w:val="24"/>
          <w:lang w:val="mt-MT"/>
        </w:rPr>
        <w:t>VIII.</w:t>
      </w:r>
    </w:p>
    <w:p w14:paraId="3A331193" w14:textId="77777777" w:rsidR="00CD0CA5" w:rsidRPr="003F3CB1" w:rsidRDefault="00CD0CA5" w:rsidP="00CD0CA5">
      <w:pPr>
        <w:spacing w:line="480" w:lineRule="auto"/>
        <w:jc w:val="both"/>
        <w:rPr>
          <w:rFonts w:ascii="Times New Roman" w:hAnsi="Times New Roman" w:cs="Times New Roman"/>
          <w:sz w:val="24"/>
          <w:szCs w:val="24"/>
          <w:lang w:val="mt-MT"/>
        </w:rPr>
      </w:pPr>
      <w:r w:rsidRPr="003F3CB1">
        <w:rPr>
          <w:rFonts w:ascii="Times New Roman" w:hAnsi="Times New Roman" w:cs="Times New Roman"/>
          <w:sz w:val="24"/>
          <w:szCs w:val="24"/>
          <w:lang w:val="mt-MT"/>
        </w:rPr>
        <w:t>For a summary of all the participants recruited, see Table 4.1.</w:t>
      </w:r>
    </w:p>
    <w:p w14:paraId="5435F524" w14:textId="73D44B42" w:rsidR="00CD0CA5" w:rsidRPr="005A05F2" w:rsidRDefault="00CD0CA5" w:rsidP="005A05F2">
      <w:pPr>
        <w:pStyle w:val="Heading3"/>
        <w:rPr>
          <w:rFonts w:ascii="Times New Roman" w:hAnsi="Times New Roman" w:cs="Times New Roman"/>
          <w:color w:val="auto"/>
          <w:sz w:val="24"/>
          <w:szCs w:val="24"/>
          <w:lang w:val="mt-MT"/>
        </w:rPr>
      </w:pPr>
      <w:bookmarkStart w:id="109" w:name="_Toc79847817"/>
      <w:bookmarkStart w:id="110" w:name="_Toc81645422"/>
      <w:bookmarkStart w:id="111" w:name="_Toc81646200"/>
      <w:bookmarkStart w:id="112" w:name="_Toc82447236"/>
      <w:bookmarkStart w:id="113" w:name="_Toc115349177"/>
      <w:bookmarkStart w:id="114" w:name="_Hlk64360915"/>
      <w:r w:rsidRPr="005A05F2">
        <w:rPr>
          <w:rFonts w:ascii="Times New Roman" w:hAnsi="Times New Roman" w:cs="Times New Roman"/>
          <w:color w:val="auto"/>
          <w:sz w:val="24"/>
          <w:szCs w:val="24"/>
          <w:lang w:val="mt-MT"/>
        </w:rPr>
        <w:t xml:space="preserve">Table </w:t>
      </w:r>
      <w:r w:rsidR="001A0E2C" w:rsidRPr="005A05F2">
        <w:rPr>
          <w:rFonts w:ascii="Times New Roman" w:hAnsi="Times New Roman" w:cs="Times New Roman"/>
          <w:color w:val="auto"/>
          <w:sz w:val="24"/>
          <w:szCs w:val="24"/>
          <w:lang w:val="mt-MT"/>
        </w:rPr>
        <w:t>4.1</w:t>
      </w:r>
      <w:r w:rsidR="004A2335" w:rsidRPr="004A2335">
        <w:rPr>
          <w:rFonts w:ascii="Times New Roman" w:hAnsi="Times New Roman" w:cs="Times New Roman"/>
          <w:color w:val="auto"/>
          <w:sz w:val="24"/>
          <w:szCs w:val="24"/>
          <w:lang w:val="mt-MT"/>
        </w:rPr>
        <w:t>:</w:t>
      </w:r>
      <w:r w:rsidR="001A0E2C" w:rsidRPr="005A05F2">
        <w:rPr>
          <w:rFonts w:ascii="Times New Roman" w:hAnsi="Times New Roman" w:cs="Times New Roman"/>
          <w:color w:val="auto"/>
          <w:sz w:val="24"/>
          <w:szCs w:val="24"/>
          <w:lang w:val="mt-MT"/>
        </w:rPr>
        <w:t xml:space="preserve"> </w:t>
      </w:r>
      <w:r w:rsidRPr="005A05F2">
        <w:rPr>
          <w:rFonts w:ascii="Times New Roman" w:hAnsi="Times New Roman" w:cs="Times New Roman"/>
          <w:color w:val="auto"/>
          <w:sz w:val="24"/>
          <w:szCs w:val="24"/>
          <w:lang w:val="mt-MT"/>
        </w:rPr>
        <w:t xml:space="preserve">The </w:t>
      </w:r>
      <w:r w:rsidR="001A0E2C" w:rsidRPr="005A05F2">
        <w:rPr>
          <w:rFonts w:ascii="Times New Roman" w:hAnsi="Times New Roman" w:cs="Times New Roman"/>
          <w:color w:val="auto"/>
          <w:sz w:val="24"/>
          <w:szCs w:val="24"/>
          <w:lang w:val="mt-MT"/>
        </w:rPr>
        <w:t>Participants Who Contributed To This Study.</w:t>
      </w:r>
      <w:bookmarkEnd w:id="109"/>
      <w:bookmarkEnd w:id="110"/>
      <w:bookmarkEnd w:id="111"/>
      <w:bookmarkEnd w:id="112"/>
      <w:bookmarkEnd w:id="113"/>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4262"/>
        <w:gridCol w:w="4234"/>
      </w:tblGrid>
      <w:tr w:rsidR="00CD0CA5" w:rsidRPr="00EC7BC7" w14:paraId="0A98FEE3" w14:textId="77777777" w:rsidTr="00F73E60">
        <w:tc>
          <w:tcPr>
            <w:tcW w:w="4502" w:type="dxa"/>
          </w:tcPr>
          <w:p w14:paraId="350A3D85" w14:textId="77777777" w:rsidR="00CD0CA5" w:rsidRPr="00EC7BC7" w:rsidRDefault="00CD0CA5" w:rsidP="00CD0CA5">
            <w:pPr>
              <w:jc w:val="both"/>
              <w:rPr>
                <w:rFonts w:ascii="Times New Roman" w:hAnsi="Times New Roman" w:cs="Times New Roman"/>
                <w:b/>
                <w:sz w:val="24"/>
                <w:szCs w:val="24"/>
                <w:lang w:val="mt-MT"/>
              </w:rPr>
            </w:pPr>
            <w:r w:rsidRPr="00EC7BC7">
              <w:rPr>
                <w:rFonts w:ascii="Times New Roman" w:hAnsi="Times New Roman" w:cs="Times New Roman"/>
                <w:sz w:val="24"/>
                <w:szCs w:val="24"/>
                <w:lang w:val="mt-MT"/>
              </w:rPr>
              <w:t xml:space="preserve">Participants </w:t>
            </w:r>
          </w:p>
        </w:tc>
        <w:tc>
          <w:tcPr>
            <w:tcW w:w="4503" w:type="dxa"/>
          </w:tcPr>
          <w:p w14:paraId="64E6F02E" w14:textId="77777777" w:rsidR="00CD0CA5" w:rsidRPr="00EC7BC7" w:rsidRDefault="00CD0CA5" w:rsidP="00CD0CA5">
            <w:pPr>
              <w:jc w:val="both"/>
              <w:rPr>
                <w:rFonts w:ascii="Times New Roman" w:hAnsi="Times New Roman" w:cs="Times New Roman"/>
                <w:b/>
                <w:sz w:val="24"/>
                <w:szCs w:val="24"/>
                <w:lang w:val="mt-MT"/>
              </w:rPr>
            </w:pPr>
            <w:r w:rsidRPr="00EC7BC7">
              <w:rPr>
                <w:rFonts w:ascii="Times New Roman" w:hAnsi="Times New Roman" w:cs="Times New Roman"/>
                <w:sz w:val="24"/>
                <w:szCs w:val="24"/>
                <w:lang w:val="mt-MT"/>
              </w:rPr>
              <w:t>Number</w:t>
            </w:r>
          </w:p>
        </w:tc>
      </w:tr>
      <w:tr w:rsidR="00CD0CA5" w:rsidRPr="00EC7BC7" w14:paraId="0EBB588F" w14:textId="77777777" w:rsidTr="00F73E60">
        <w:tc>
          <w:tcPr>
            <w:tcW w:w="4502" w:type="dxa"/>
          </w:tcPr>
          <w:p w14:paraId="2A770CB4" w14:textId="77777777" w:rsidR="00CD0CA5" w:rsidRPr="00EC7BC7" w:rsidRDefault="00CD0CA5" w:rsidP="00CD0CA5">
            <w:pPr>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Composers-teachers</w:t>
            </w:r>
          </w:p>
        </w:tc>
        <w:tc>
          <w:tcPr>
            <w:tcW w:w="4503" w:type="dxa"/>
          </w:tcPr>
          <w:p w14:paraId="342F1EBF" w14:textId="77777777" w:rsidR="00CD0CA5" w:rsidRPr="00EC7BC7" w:rsidRDefault="00CD0CA5" w:rsidP="00CD0CA5">
            <w:pPr>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3</w:t>
            </w:r>
          </w:p>
        </w:tc>
      </w:tr>
      <w:tr w:rsidR="00CD0CA5" w:rsidRPr="00EC7BC7" w14:paraId="118185B1" w14:textId="77777777" w:rsidTr="00F73E60">
        <w:tc>
          <w:tcPr>
            <w:tcW w:w="4502" w:type="dxa"/>
          </w:tcPr>
          <w:p w14:paraId="44413141" w14:textId="77777777" w:rsidR="00CD0CA5" w:rsidRPr="00EC7BC7" w:rsidRDefault="00CD0CA5" w:rsidP="00CD0CA5">
            <w:pPr>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Lecturers</w:t>
            </w:r>
          </w:p>
        </w:tc>
        <w:tc>
          <w:tcPr>
            <w:tcW w:w="4503" w:type="dxa"/>
          </w:tcPr>
          <w:p w14:paraId="140B5326" w14:textId="77777777" w:rsidR="00CD0CA5" w:rsidRPr="00EC7BC7" w:rsidRDefault="00CD0CA5" w:rsidP="00CD0CA5">
            <w:pPr>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3</w:t>
            </w:r>
          </w:p>
        </w:tc>
      </w:tr>
      <w:tr w:rsidR="00CD0CA5" w:rsidRPr="00EC7BC7" w14:paraId="4069A72A" w14:textId="77777777" w:rsidTr="00F73E60">
        <w:tc>
          <w:tcPr>
            <w:tcW w:w="4502" w:type="dxa"/>
          </w:tcPr>
          <w:p w14:paraId="30F28336" w14:textId="77777777" w:rsidR="00CD0CA5" w:rsidRPr="00EC7BC7" w:rsidRDefault="00CD0CA5" w:rsidP="00CD0CA5">
            <w:pPr>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 xml:space="preserve">Music Theory teachers </w:t>
            </w:r>
          </w:p>
        </w:tc>
        <w:tc>
          <w:tcPr>
            <w:tcW w:w="4503" w:type="dxa"/>
          </w:tcPr>
          <w:p w14:paraId="62A07306" w14:textId="77777777" w:rsidR="00CD0CA5" w:rsidRPr="00EC7BC7" w:rsidRDefault="00CD0CA5" w:rsidP="00CD0CA5">
            <w:pPr>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6</w:t>
            </w:r>
          </w:p>
        </w:tc>
      </w:tr>
      <w:tr w:rsidR="00CD0CA5" w:rsidRPr="00EC7BC7" w14:paraId="15BA2DB0" w14:textId="77777777" w:rsidTr="00F73E60">
        <w:tc>
          <w:tcPr>
            <w:tcW w:w="4502" w:type="dxa"/>
          </w:tcPr>
          <w:p w14:paraId="303EC502" w14:textId="77777777" w:rsidR="00CD0CA5" w:rsidRPr="00EC7BC7" w:rsidRDefault="00CD0CA5" w:rsidP="00CD0CA5">
            <w:pPr>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lastRenderedPageBreak/>
              <w:t xml:space="preserve">Music </w:t>
            </w:r>
            <w:r>
              <w:rPr>
                <w:rFonts w:ascii="Times New Roman" w:hAnsi="Times New Roman" w:cs="Times New Roman"/>
                <w:sz w:val="24"/>
                <w:szCs w:val="24"/>
                <w:lang w:val="mt-MT"/>
              </w:rPr>
              <w:t>T</w:t>
            </w:r>
            <w:r w:rsidRPr="00EC7BC7">
              <w:rPr>
                <w:rFonts w:ascii="Times New Roman" w:hAnsi="Times New Roman" w:cs="Times New Roman"/>
                <w:sz w:val="24"/>
                <w:szCs w:val="24"/>
                <w:lang w:val="mt-MT"/>
              </w:rPr>
              <w:t>heory students grade VII</w:t>
            </w:r>
          </w:p>
        </w:tc>
        <w:tc>
          <w:tcPr>
            <w:tcW w:w="4503" w:type="dxa"/>
          </w:tcPr>
          <w:p w14:paraId="7318B3E4" w14:textId="77777777" w:rsidR="00CD0CA5" w:rsidRPr="00EC7BC7" w:rsidRDefault="00CD0CA5" w:rsidP="00CD0CA5">
            <w:pPr>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15</w:t>
            </w:r>
          </w:p>
        </w:tc>
      </w:tr>
      <w:tr w:rsidR="00CD0CA5" w:rsidRPr="00EC7BC7" w14:paraId="057AB3E4" w14:textId="77777777" w:rsidTr="00F73E60">
        <w:tc>
          <w:tcPr>
            <w:tcW w:w="4502" w:type="dxa"/>
          </w:tcPr>
          <w:p w14:paraId="22777628" w14:textId="77777777" w:rsidR="00CD0CA5" w:rsidRPr="00EC7BC7" w:rsidRDefault="00CD0CA5" w:rsidP="00CD0CA5">
            <w:pPr>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Music Theory students grade VIII</w:t>
            </w:r>
          </w:p>
        </w:tc>
        <w:tc>
          <w:tcPr>
            <w:tcW w:w="4503" w:type="dxa"/>
          </w:tcPr>
          <w:p w14:paraId="5BFC9F5E" w14:textId="77777777" w:rsidR="00CD0CA5" w:rsidRPr="00EC7BC7" w:rsidRDefault="00CD0CA5" w:rsidP="00CD0CA5">
            <w:pPr>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7</w:t>
            </w:r>
          </w:p>
        </w:tc>
      </w:tr>
    </w:tbl>
    <w:p w14:paraId="32C3E8EF" w14:textId="77777777" w:rsidR="00436E40" w:rsidRPr="00EC7BC7" w:rsidRDefault="00436E40" w:rsidP="00436E40">
      <w:pPr>
        <w:spacing w:before="240" w:line="480" w:lineRule="auto"/>
        <w:jc w:val="both"/>
        <w:rPr>
          <w:rFonts w:ascii="Times New Roman" w:hAnsi="Times New Roman" w:cs="Times New Roman"/>
          <w:sz w:val="24"/>
          <w:szCs w:val="24"/>
          <w:lang w:val="mt-MT"/>
        </w:rPr>
      </w:pPr>
    </w:p>
    <w:p w14:paraId="3C187DF3" w14:textId="411E3EE7" w:rsidR="00787024" w:rsidRPr="005A05F2" w:rsidRDefault="00946D36" w:rsidP="00F52A28">
      <w:pPr>
        <w:pStyle w:val="Heading2"/>
        <w:spacing w:after="240"/>
        <w:rPr>
          <w:rFonts w:ascii="Times New Roman" w:hAnsi="Times New Roman" w:cs="Times New Roman"/>
          <w:color w:val="auto"/>
          <w:sz w:val="24"/>
          <w:szCs w:val="24"/>
          <w:lang w:val="mt-MT"/>
        </w:rPr>
      </w:pPr>
      <w:bookmarkStart w:id="115" w:name="_Toc63933793"/>
      <w:bookmarkStart w:id="116" w:name="_Toc115349178"/>
      <w:bookmarkEnd w:id="114"/>
      <w:r w:rsidRPr="005A05F2">
        <w:rPr>
          <w:rFonts w:ascii="Times New Roman" w:hAnsi="Times New Roman" w:cs="Times New Roman"/>
          <w:color w:val="auto"/>
          <w:sz w:val="24"/>
          <w:szCs w:val="24"/>
          <w:lang w:val="mt-MT"/>
        </w:rPr>
        <w:t>4.6.1 In-Depth Individual Interviews with Composer-Teachers</w:t>
      </w:r>
      <w:bookmarkEnd w:id="115"/>
      <w:bookmarkEnd w:id="116"/>
    </w:p>
    <w:p w14:paraId="578324F9" w14:textId="28B83E44" w:rsidR="00CD0CA5" w:rsidRPr="00EC7BC7" w:rsidRDefault="00607F94" w:rsidP="00946D36">
      <w:pPr>
        <w:spacing w:before="240" w:after="0" w:line="480" w:lineRule="auto"/>
        <w:jc w:val="both"/>
        <w:rPr>
          <w:rFonts w:ascii="Times New Roman" w:hAnsi="Times New Roman" w:cs="Times New Roman"/>
          <w:sz w:val="24"/>
          <w:szCs w:val="24"/>
          <w:lang w:val="mt-MT"/>
        </w:rPr>
      </w:pPr>
      <w:r>
        <w:rPr>
          <w:rFonts w:ascii="Times New Roman" w:hAnsi="Times New Roman" w:cs="Times New Roman"/>
          <w:sz w:val="24"/>
          <w:szCs w:val="24"/>
          <w:lang w:val="mt-MT"/>
        </w:rPr>
        <w:t xml:space="preserve"> Lum &amp; Rahman ( 1994) state that </w:t>
      </w:r>
      <w:r w:rsidR="00CD0CA5" w:rsidRPr="00EC7BC7">
        <w:rPr>
          <w:rFonts w:ascii="Times New Roman" w:hAnsi="Times New Roman" w:cs="Times New Roman"/>
          <w:sz w:val="24"/>
          <w:szCs w:val="24"/>
          <w:lang w:val="mt-MT"/>
        </w:rPr>
        <w:t xml:space="preserve">Yin  </w:t>
      </w:r>
      <w:r w:rsidR="00033B3A">
        <w:rPr>
          <w:rFonts w:ascii="Times New Roman" w:hAnsi="Times New Roman" w:cs="Times New Roman"/>
          <w:sz w:val="24"/>
          <w:szCs w:val="24"/>
          <w:lang w:val="mt-MT"/>
        </w:rPr>
        <w:t xml:space="preserve">posits that </w:t>
      </w:r>
      <w:r w:rsidR="00033B3A" w:rsidRPr="00EC7BC7">
        <w:rPr>
          <w:rFonts w:ascii="Times New Roman" w:hAnsi="Times New Roman" w:cs="Times New Roman"/>
          <w:sz w:val="24"/>
          <w:szCs w:val="24"/>
          <w:lang w:val="mt-MT"/>
        </w:rPr>
        <w:t xml:space="preserve"> </w:t>
      </w:r>
      <w:r w:rsidR="00CD0CA5" w:rsidRPr="00EC7BC7">
        <w:rPr>
          <w:rFonts w:ascii="Times New Roman" w:hAnsi="Times New Roman" w:cs="Times New Roman"/>
          <w:sz w:val="24"/>
          <w:szCs w:val="24"/>
          <w:lang w:val="mt-MT"/>
        </w:rPr>
        <w:t xml:space="preserve">the interview </w:t>
      </w:r>
      <w:r w:rsidR="00033B3A">
        <w:rPr>
          <w:rFonts w:ascii="Times New Roman" w:hAnsi="Times New Roman" w:cs="Times New Roman"/>
          <w:sz w:val="24"/>
          <w:szCs w:val="24"/>
          <w:lang w:val="mt-MT"/>
        </w:rPr>
        <w:t xml:space="preserve">is </w:t>
      </w:r>
      <w:r w:rsidR="00033B3A" w:rsidRPr="00EC7BC7">
        <w:rPr>
          <w:rFonts w:ascii="Times New Roman" w:hAnsi="Times New Roman" w:cs="Times New Roman"/>
          <w:sz w:val="24"/>
          <w:szCs w:val="24"/>
          <w:lang w:val="mt-MT"/>
        </w:rPr>
        <w:t xml:space="preserve"> </w:t>
      </w:r>
      <w:r w:rsidR="00CD0CA5" w:rsidRPr="00EC7BC7">
        <w:rPr>
          <w:rFonts w:ascii="Times New Roman" w:hAnsi="Times New Roman" w:cs="Times New Roman"/>
          <w:sz w:val="24"/>
          <w:szCs w:val="24"/>
          <w:lang w:val="mt-MT"/>
        </w:rPr>
        <w:t>a very significant source of data which allows the researcher to gather</w:t>
      </w:r>
      <w:r>
        <w:rPr>
          <w:rFonts w:ascii="Times New Roman" w:hAnsi="Times New Roman" w:cs="Times New Roman"/>
          <w:sz w:val="24"/>
          <w:szCs w:val="24"/>
          <w:lang w:val="mt-MT"/>
        </w:rPr>
        <w:t xml:space="preserve"> useful</w:t>
      </w:r>
      <w:r w:rsidR="00CD0CA5" w:rsidRPr="00EC7BC7">
        <w:rPr>
          <w:rFonts w:ascii="Times New Roman" w:hAnsi="Times New Roman" w:cs="Times New Roman"/>
          <w:sz w:val="24"/>
          <w:szCs w:val="24"/>
          <w:lang w:val="mt-MT"/>
        </w:rPr>
        <w:t xml:space="preserve"> information from different perspectives. </w:t>
      </w:r>
      <w:r w:rsidR="00CD0CA5">
        <w:rPr>
          <w:rFonts w:ascii="Times New Roman" w:hAnsi="Times New Roman" w:cs="Times New Roman"/>
          <w:sz w:val="24"/>
          <w:szCs w:val="24"/>
          <w:lang w:val="mt-MT"/>
        </w:rPr>
        <w:t>T</w:t>
      </w:r>
      <w:r w:rsidR="00CD0CA5" w:rsidRPr="00EC7BC7">
        <w:rPr>
          <w:rFonts w:ascii="Times New Roman" w:hAnsi="Times New Roman" w:cs="Times New Roman"/>
          <w:sz w:val="24"/>
          <w:szCs w:val="24"/>
          <w:lang w:val="mt-MT"/>
        </w:rPr>
        <w:t xml:space="preserve">hree </w:t>
      </w:r>
      <w:r w:rsidR="00CD0CA5">
        <w:rPr>
          <w:rFonts w:ascii="Times New Roman" w:hAnsi="Times New Roman" w:cs="Times New Roman"/>
          <w:sz w:val="24"/>
          <w:szCs w:val="24"/>
          <w:lang w:val="mt-MT"/>
        </w:rPr>
        <w:t>composer-teachers</w:t>
      </w:r>
      <w:r w:rsidR="00CD0CA5" w:rsidRPr="00EC7BC7">
        <w:rPr>
          <w:rFonts w:ascii="Times New Roman" w:hAnsi="Times New Roman" w:cs="Times New Roman"/>
          <w:sz w:val="24"/>
          <w:szCs w:val="24"/>
          <w:lang w:val="mt-MT"/>
        </w:rPr>
        <w:t xml:space="preserve"> participate</w:t>
      </w:r>
      <w:r w:rsidR="00CD0CA5">
        <w:rPr>
          <w:rFonts w:ascii="Times New Roman" w:hAnsi="Times New Roman" w:cs="Times New Roman"/>
          <w:sz w:val="24"/>
          <w:szCs w:val="24"/>
          <w:lang w:val="mt-MT"/>
        </w:rPr>
        <w:t>d</w:t>
      </w:r>
      <w:r w:rsidR="00CD0CA5" w:rsidRPr="00EC7BC7">
        <w:rPr>
          <w:rFonts w:ascii="Times New Roman" w:hAnsi="Times New Roman" w:cs="Times New Roman"/>
          <w:sz w:val="24"/>
          <w:szCs w:val="24"/>
          <w:lang w:val="mt-MT"/>
        </w:rPr>
        <w:t xml:space="preserve"> in this study</w:t>
      </w:r>
      <w:r w:rsidR="00CD0CA5">
        <w:rPr>
          <w:rFonts w:ascii="Times New Roman" w:hAnsi="Times New Roman" w:cs="Times New Roman"/>
          <w:sz w:val="24"/>
          <w:szCs w:val="24"/>
          <w:lang w:val="mt-MT"/>
        </w:rPr>
        <w:t xml:space="preserve"> and their perceptions and experiences of issues pertaining </w:t>
      </w:r>
      <w:r w:rsidR="00CD0CA5" w:rsidRPr="00EC7BC7">
        <w:rPr>
          <w:rFonts w:ascii="Times New Roman" w:hAnsi="Times New Roman" w:cs="Times New Roman"/>
          <w:sz w:val="24"/>
          <w:szCs w:val="24"/>
          <w:lang w:val="mt-MT"/>
        </w:rPr>
        <w:t xml:space="preserve">to music theory </w:t>
      </w:r>
      <w:r w:rsidR="00CD0CA5">
        <w:rPr>
          <w:rFonts w:ascii="Times New Roman" w:hAnsi="Times New Roman" w:cs="Times New Roman"/>
          <w:sz w:val="24"/>
          <w:szCs w:val="24"/>
          <w:lang w:val="mt-MT"/>
        </w:rPr>
        <w:t xml:space="preserve">teaching and learning </w:t>
      </w:r>
      <w:r w:rsidR="00CD0CA5" w:rsidRPr="00EC7BC7">
        <w:rPr>
          <w:rFonts w:ascii="Times New Roman" w:hAnsi="Times New Roman" w:cs="Times New Roman"/>
          <w:sz w:val="24"/>
          <w:szCs w:val="24"/>
          <w:lang w:val="mt-MT"/>
        </w:rPr>
        <w:t xml:space="preserve">at </w:t>
      </w:r>
      <w:r w:rsidR="00CD0CA5">
        <w:rPr>
          <w:rFonts w:ascii="Times New Roman" w:hAnsi="Times New Roman" w:cs="Times New Roman"/>
          <w:sz w:val="24"/>
          <w:szCs w:val="24"/>
          <w:lang w:val="mt-MT"/>
        </w:rPr>
        <w:t>Higher Education</w:t>
      </w:r>
      <w:r w:rsidR="00CD0CA5" w:rsidRPr="00EC7BC7">
        <w:rPr>
          <w:rFonts w:ascii="Times New Roman" w:hAnsi="Times New Roman" w:cs="Times New Roman"/>
          <w:sz w:val="24"/>
          <w:szCs w:val="24"/>
          <w:lang w:val="mt-MT"/>
        </w:rPr>
        <w:t xml:space="preserve"> </w:t>
      </w:r>
      <w:r w:rsidR="00CD0CA5">
        <w:rPr>
          <w:rFonts w:ascii="Times New Roman" w:hAnsi="Times New Roman" w:cs="Times New Roman"/>
          <w:sz w:val="24"/>
          <w:szCs w:val="24"/>
          <w:lang w:val="mt-MT"/>
        </w:rPr>
        <w:t>were</w:t>
      </w:r>
      <w:r w:rsidR="00CD0CA5" w:rsidRPr="00EC7BC7">
        <w:rPr>
          <w:rFonts w:ascii="Times New Roman" w:hAnsi="Times New Roman" w:cs="Times New Roman"/>
          <w:sz w:val="24"/>
          <w:szCs w:val="24"/>
          <w:lang w:val="mt-MT"/>
        </w:rPr>
        <w:t xml:space="preserve"> sought</w:t>
      </w:r>
      <w:r w:rsidR="00CD0CA5">
        <w:rPr>
          <w:rFonts w:ascii="Times New Roman" w:hAnsi="Times New Roman" w:cs="Times New Roman"/>
          <w:sz w:val="24"/>
          <w:szCs w:val="24"/>
          <w:lang w:val="mt-MT"/>
        </w:rPr>
        <w:t>.</w:t>
      </w:r>
      <w:r w:rsidR="00CD0CA5" w:rsidRPr="00EC7BC7">
        <w:rPr>
          <w:rFonts w:ascii="Times New Roman" w:hAnsi="Times New Roman" w:cs="Times New Roman"/>
          <w:sz w:val="24"/>
          <w:szCs w:val="24"/>
          <w:lang w:val="mt-MT"/>
        </w:rPr>
        <w:t xml:space="preserve"> The </w:t>
      </w:r>
      <w:r w:rsidR="00CD0CA5" w:rsidRPr="008E48B0">
        <w:rPr>
          <w:rFonts w:ascii="Times New Roman" w:hAnsi="Times New Roman" w:cs="Times New Roman"/>
          <w:sz w:val="24"/>
          <w:szCs w:val="24"/>
          <w:lang w:val="mt-MT"/>
        </w:rPr>
        <w:t>individual interviews</w:t>
      </w:r>
      <w:r w:rsidR="00CD0CA5" w:rsidRPr="00EC7BC7">
        <w:rPr>
          <w:rFonts w:ascii="Times New Roman" w:hAnsi="Times New Roman" w:cs="Times New Roman"/>
          <w:sz w:val="24"/>
          <w:szCs w:val="24"/>
          <w:lang w:val="mt-MT"/>
        </w:rPr>
        <w:t xml:space="preserve"> were conducted formally in a single sitting. Each intervie</w:t>
      </w:r>
      <w:r w:rsidR="0017133E">
        <w:rPr>
          <w:rFonts w:ascii="Times New Roman" w:hAnsi="Times New Roman" w:cs="Times New Roman"/>
          <w:sz w:val="24"/>
          <w:szCs w:val="24"/>
          <w:lang w:val="mt-MT"/>
        </w:rPr>
        <w:t xml:space="preserve">w lasted one hour and was audio </w:t>
      </w:r>
      <w:r w:rsidR="00CD0CA5" w:rsidRPr="00EC7BC7">
        <w:rPr>
          <w:rFonts w:ascii="Times New Roman" w:hAnsi="Times New Roman" w:cs="Times New Roman"/>
          <w:sz w:val="24"/>
          <w:szCs w:val="24"/>
          <w:lang w:val="mt-MT"/>
        </w:rPr>
        <w:t xml:space="preserve">recorded. All three interviewees specialize in music education. This gave more context to the findings of this study. </w:t>
      </w:r>
    </w:p>
    <w:p w14:paraId="5D2E52AD" w14:textId="0F58FD6B" w:rsidR="00CD0CA5" w:rsidRPr="00EC7BC7" w:rsidRDefault="00CD0CA5" w:rsidP="00BC1561">
      <w:pPr>
        <w:pStyle w:val="ListParagraph"/>
        <w:numPr>
          <w:ilvl w:val="0"/>
          <w:numId w:val="6"/>
        </w:numPr>
        <w:spacing w:after="0" w:line="480" w:lineRule="auto"/>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Composer 1 specializing in the technique of morphing</w:t>
      </w:r>
      <w:r w:rsidR="00724EA2">
        <w:rPr>
          <w:rFonts w:ascii="Times New Roman" w:hAnsi="Times New Roman" w:cs="Times New Roman"/>
          <w:sz w:val="24"/>
          <w:szCs w:val="24"/>
          <w:lang w:val="mt-MT"/>
        </w:rPr>
        <w:t>.</w:t>
      </w:r>
      <w:r>
        <w:rPr>
          <w:rStyle w:val="FootnoteReference"/>
          <w:rFonts w:ascii="Times New Roman" w:hAnsi="Times New Roman" w:cs="Times New Roman"/>
          <w:sz w:val="24"/>
          <w:szCs w:val="24"/>
          <w:lang w:val="mt-MT"/>
        </w:rPr>
        <w:footnoteReference w:id="5"/>
      </w:r>
      <w:r w:rsidRPr="00EC7BC7">
        <w:rPr>
          <w:rFonts w:ascii="Times New Roman" w:hAnsi="Times New Roman" w:cs="Times New Roman"/>
          <w:sz w:val="24"/>
          <w:szCs w:val="24"/>
          <w:lang w:val="mt-MT"/>
        </w:rPr>
        <w:t xml:space="preserve"> </w:t>
      </w:r>
    </w:p>
    <w:p w14:paraId="5526981B" w14:textId="77777777" w:rsidR="00CD0CA5" w:rsidRPr="00EC7BC7" w:rsidRDefault="00CD0CA5" w:rsidP="00BC1561">
      <w:pPr>
        <w:pStyle w:val="ListParagraph"/>
        <w:numPr>
          <w:ilvl w:val="0"/>
          <w:numId w:val="6"/>
        </w:numPr>
        <w:spacing w:after="0" w:line="480" w:lineRule="auto"/>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Compo</w:t>
      </w:r>
      <w:r>
        <w:rPr>
          <w:rFonts w:ascii="Times New Roman" w:hAnsi="Times New Roman" w:cs="Times New Roman"/>
          <w:sz w:val="24"/>
          <w:szCs w:val="24"/>
          <w:lang w:val="mt-MT"/>
        </w:rPr>
        <w:t>s</w:t>
      </w:r>
      <w:r w:rsidRPr="00EC7BC7">
        <w:rPr>
          <w:rFonts w:ascii="Times New Roman" w:hAnsi="Times New Roman" w:cs="Times New Roman"/>
          <w:sz w:val="24"/>
          <w:szCs w:val="24"/>
          <w:lang w:val="mt-MT"/>
        </w:rPr>
        <w:t xml:space="preserve">er 2 is a composer-educator specializing in the area of contemporary art music and composition for the media and music technology. </w:t>
      </w:r>
    </w:p>
    <w:p w14:paraId="44A614CE" w14:textId="77777777" w:rsidR="00CD0CA5" w:rsidRPr="00EC7BC7" w:rsidRDefault="00CD0CA5" w:rsidP="00BC1561">
      <w:pPr>
        <w:pStyle w:val="ListParagraph"/>
        <w:numPr>
          <w:ilvl w:val="0"/>
          <w:numId w:val="6"/>
        </w:numPr>
        <w:spacing w:after="0" w:line="480" w:lineRule="auto"/>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Composer 3 is a composer, educator and conductor.</w:t>
      </w:r>
    </w:p>
    <w:p w14:paraId="32790A3D" w14:textId="394B4DD3" w:rsidR="00CD0CA5" w:rsidRPr="00EC7BC7" w:rsidRDefault="00CD0CA5" w:rsidP="00CD0CA5">
      <w:pPr>
        <w:spacing w:after="0" w:line="480" w:lineRule="auto"/>
        <w:jc w:val="both"/>
        <w:rPr>
          <w:rFonts w:ascii="Times New Roman" w:hAnsi="Times New Roman" w:cs="Times New Roman"/>
          <w:sz w:val="24"/>
          <w:szCs w:val="24"/>
          <w:lang w:val="mt-MT"/>
        </w:rPr>
      </w:pPr>
      <w:r w:rsidRPr="008E48B0">
        <w:rPr>
          <w:rFonts w:ascii="Times New Roman" w:hAnsi="Times New Roman" w:cs="Times New Roman"/>
          <w:sz w:val="24"/>
          <w:szCs w:val="24"/>
          <w:lang w:val="mt-MT"/>
        </w:rPr>
        <w:t>These individual</w:t>
      </w:r>
      <w:r>
        <w:rPr>
          <w:rFonts w:ascii="Times New Roman" w:hAnsi="Times New Roman" w:cs="Times New Roman"/>
          <w:sz w:val="24"/>
          <w:szCs w:val="24"/>
          <w:lang w:val="mt-MT"/>
        </w:rPr>
        <w:t xml:space="preserve"> </w:t>
      </w:r>
      <w:r w:rsidRPr="00EC7BC7">
        <w:rPr>
          <w:rFonts w:ascii="Times New Roman" w:hAnsi="Times New Roman" w:cs="Times New Roman"/>
          <w:sz w:val="24"/>
          <w:szCs w:val="24"/>
          <w:lang w:val="mt-MT"/>
        </w:rPr>
        <w:t>intervi</w:t>
      </w:r>
      <w:r>
        <w:rPr>
          <w:rFonts w:ascii="Times New Roman" w:hAnsi="Times New Roman" w:cs="Times New Roman"/>
          <w:sz w:val="24"/>
          <w:szCs w:val="24"/>
          <w:lang w:val="mt-MT"/>
        </w:rPr>
        <w:t>ews followed a script and an in-</w:t>
      </w:r>
      <w:r w:rsidRPr="00EC7BC7">
        <w:rPr>
          <w:rFonts w:ascii="Times New Roman" w:hAnsi="Times New Roman" w:cs="Times New Roman"/>
          <w:sz w:val="24"/>
          <w:szCs w:val="24"/>
          <w:lang w:val="mt-MT"/>
        </w:rPr>
        <w:t xml:space="preserve">depth interview protocol </w:t>
      </w:r>
      <w:r w:rsidRPr="009764EB">
        <w:rPr>
          <w:rFonts w:ascii="Times New Roman" w:hAnsi="Times New Roman" w:cs="Times New Roman"/>
          <w:sz w:val="24"/>
          <w:szCs w:val="24"/>
          <w:lang w:val="mt-MT"/>
        </w:rPr>
        <w:t>(</w:t>
      </w:r>
      <w:r w:rsidR="00724EA2">
        <w:rPr>
          <w:rFonts w:ascii="Times New Roman" w:hAnsi="Times New Roman" w:cs="Times New Roman"/>
          <w:sz w:val="24"/>
          <w:szCs w:val="24"/>
          <w:lang w:val="mt-MT"/>
        </w:rPr>
        <w:t>s</w:t>
      </w:r>
      <w:r w:rsidRPr="009764EB">
        <w:rPr>
          <w:rFonts w:ascii="Times New Roman" w:hAnsi="Times New Roman" w:cs="Times New Roman"/>
          <w:sz w:val="24"/>
          <w:szCs w:val="24"/>
          <w:lang w:val="mt-MT"/>
        </w:rPr>
        <w:t>ee Appendix 3 for a list of questions).</w:t>
      </w:r>
      <w:r w:rsidRPr="00EC7BC7">
        <w:rPr>
          <w:rFonts w:ascii="Times New Roman" w:hAnsi="Times New Roman" w:cs="Times New Roman"/>
          <w:sz w:val="24"/>
          <w:szCs w:val="24"/>
          <w:lang w:val="mt-MT"/>
        </w:rPr>
        <w:t xml:space="preserve"> </w:t>
      </w:r>
    </w:p>
    <w:p w14:paraId="688A931C" w14:textId="3F397173" w:rsidR="00CD0CA5" w:rsidRDefault="00CD0CA5" w:rsidP="00CD0CA5">
      <w:pPr>
        <w:spacing w:after="0" w:line="480" w:lineRule="auto"/>
        <w:ind w:firstLine="720"/>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The interviews focused on teaching music theory</w:t>
      </w:r>
      <w:r>
        <w:rPr>
          <w:rFonts w:ascii="Times New Roman" w:hAnsi="Times New Roman" w:cs="Times New Roman"/>
          <w:sz w:val="24"/>
          <w:szCs w:val="24"/>
          <w:lang w:val="mt-MT"/>
        </w:rPr>
        <w:t xml:space="preserve"> by</w:t>
      </w:r>
      <w:r w:rsidRPr="00EC7BC7">
        <w:rPr>
          <w:rFonts w:ascii="Times New Roman" w:hAnsi="Times New Roman" w:cs="Times New Roman"/>
          <w:sz w:val="24"/>
          <w:szCs w:val="24"/>
          <w:lang w:val="mt-MT"/>
        </w:rPr>
        <w:t xml:space="preserve"> engaging stylistic compositional approaches</w:t>
      </w:r>
      <w:r>
        <w:rPr>
          <w:rFonts w:ascii="Times New Roman" w:hAnsi="Times New Roman" w:cs="Times New Roman"/>
          <w:sz w:val="24"/>
          <w:szCs w:val="24"/>
          <w:lang w:val="mt-MT"/>
        </w:rPr>
        <w:t xml:space="preserve">. </w:t>
      </w:r>
      <w:r w:rsidRPr="00EC7BC7">
        <w:rPr>
          <w:rFonts w:ascii="Times New Roman" w:hAnsi="Times New Roman" w:cs="Times New Roman"/>
          <w:sz w:val="24"/>
          <w:szCs w:val="24"/>
          <w:lang w:val="mt-MT"/>
        </w:rPr>
        <w:t xml:space="preserve">In the interviews </w:t>
      </w:r>
      <w:r>
        <w:rPr>
          <w:rFonts w:ascii="Times New Roman" w:hAnsi="Times New Roman" w:cs="Times New Roman"/>
          <w:sz w:val="24"/>
          <w:szCs w:val="24"/>
          <w:lang w:val="mt-MT"/>
        </w:rPr>
        <w:t>the</w:t>
      </w:r>
      <w:r w:rsidRPr="00EC7BC7">
        <w:rPr>
          <w:rFonts w:ascii="Times New Roman" w:hAnsi="Times New Roman" w:cs="Times New Roman"/>
          <w:sz w:val="24"/>
          <w:szCs w:val="24"/>
          <w:lang w:val="mt-MT"/>
        </w:rPr>
        <w:t xml:space="preserve"> researcher enquired </w:t>
      </w:r>
      <w:r>
        <w:rPr>
          <w:rFonts w:ascii="Times New Roman" w:hAnsi="Times New Roman" w:cs="Times New Roman"/>
          <w:sz w:val="24"/>
          <w:szCs w:val="24"/>
          <w:lang w:val="mt-MT"/>
        </w:rPr>
        <w:t>the</w:t>
      </w:r>
      <w:r w:rsidRPr="00EC7BC7">
        <w:rPr>
          <w:rFonts w:ascii="Times New Roman" w:hAnsi="Times New Roman" w:cs="Times New Roman"/>
          <w:sz w:val="24"/>
          <w:szCs w:val="24"/>
          <w:lang w:val="mt-MT"/>
        </w:rPr>
        <w:t xml:space="preserve"> interviewees whether they had received specific training in the teaching of composition; if they were still active composers</w:t>
      </w:r>
      <w:r>
        <w:rPr>
          <w:rFonts w:ascii="Times New Roman" w:hAnsi="Times New Roman" w:cs="Times New Roman"/>
          <w:sz w:val="24"/>
          <w:szCs w:val="24"/>
          <w:lang w:val="mt-MT"/>
        </w:rPr>
        <w:t>,</w:t>
      </w:r>
      <w:r w:rsidRPr="00EC7BC7">
        <w:rPr>
          <w:rFonts w:ascii="Times New Roman" w:hAnsi="Times New Roman" w:cs="Times New Roman"/>
          <w:sz w:val="24"/>
          <w:szCs w:val="24"/>
          <w:lang w:val="mt-MT"/>
        </w:rPr>
        <w:t xml:space="preserve"> and whether they had ever worked as composers or songwriters. The significance of music composition as a subject in the music curriculum was discussed in depth. The researcher delved into the most important skills that composition teachers </w:t>
      </w:r>
      <w:r w:rsidRPr="00EC7BC7">
        <w:rPr>
          <w:rFonts w:ascii="Times New Roman" w:hAnsi="Times New Roman" w:cs="Times New Roman"/>
          <w:sz w:val="24"/>
          <w:szCs w:val="24"/>
          <w:lang w:val="mt-MT"/>
        </w:rPr>
        <w:lastRenderedPageBreak/>
        <w:t xml:space="preserve">should be competent and qualified in. Furthermore, the pedagogical skills of teaching composition were thoroughly reviewed and analysed. The researcher </w:t>
      </w:r>
      <w:r>
        <w:rPr>
          <w:rFonts w:ascii="Times New Roman" w:hAnsi="Times New Roman" w:cs="Times New Roman"/>
          <w:sz w:val="24"/>
          <w:szCs w:val="24"/>
          <w:lang w:val="mt-MT"/>
        </w:rPr>
        <w:t xml:space="preserve">also </w:t>
      </w:r>
      <w:r w:rsidRPr="00EC7BC7">
        <w:rPr>
          <w:rFonts w:ascii="Times New Roman" w:hAnsi="Times New Roman" w:cs="Times New Roman"/>
          <w:sz w:val="24"/>
          <w:szCs w:val="24"/>
          <w:lang w:val="mt-MT"/>
        </w:rPr>
        <w:t xml:space="preserve">asked the interviewees whether they felt that they possessed the right aptitude and proficiency to teach composition. In line with this, the researcher and interviewees elaborated on the different teaching strategies music teachers need to adopt when teaching particular topics and concepts to different ages of students. Specifically, best experiences in teaching composition with present and past students were taken up and examined. The researcher </w:t>
      </w:r>
      <w:r>
        <w:rPr>
          <w:rFonts w:ascii="Times New Roman" w:hAnsi="Times New Roman" w:cs="Times New Roman"/>
          <w:sz w:val="24"/>
          <w:szCs w:val="24"/>
          <w:lang w:val="mt-MT"/>
        </w:rPr>
        <w:t>asked</w:t>
      </w:r>
      <w:r w:rsidRPr="00EC7BC7">
        <w:rPr>
          <w:rFonts w:ascii="Times New Roman" w:hAnsi="Times New Roman" w:cs="Times New Roman"/>
          <w:sz w:val="24"/>
          <w:szCs w:val="24"/>
          <w:lang w:val="mt-MT"/>
        </w:rPr>
        <w:t xml:space="preserve"> the interviewees to expand on the</w:t>
      </w:r>
      <w:r>
        <w:rPr>
          <w:rFonts w:ascii="Times New Roman" w:hAnsi="Times New Roman" w:cs="Times New Roman"/>
          <w:sz w:val="24"/>
          <w:szCs w:val="24"/>
          <w:lang w:val="mt-MT"/>
        </w:rPr>
        <w:t>ir</w:t>
      </w:r>
      <w:r w:rsidRPr="00EC7BC7">
        <w:rPr>
          <w:rFonts w:ascii="Times New Roman" w:hAnsi="Times New Roman" w:cs="Times New Roman"/>
          <w:sz w:val="24"/>
          <w:szCs w:val="24"/>
          <w:lang w:val="mt-MT"/>
        </w:rPr>
        <w:t xml:space="preserve"> preparation </w:t>
      </w:r>
      <w:r>
        <w:rPr>
          <w:rFonts w:ascii="Times New Roman" w:hAnsi="Times New Roman" w:cs="Times New Roman"/>
          <w:sz w:val="24"/>
          <w:szCs w:val="24"/>
          <w:lang w:val="mt-MT"/>
        </w:rPr>
        <w:t>as</w:t>
      </w:r>
      <w:r w:rsidRPr="00EC7BC7">
        <w:rPr>
          <w:rFonts w:ascii="Times New Roman" w:hAnsi="Times New Roman" w:cs="Times New Roman"/>
          <w:sz w:val="24"/>
          <w:szCs w:val="24"/>
          <w:lang w:val="mt-MT"/>
        </w:rPr>
        <w:t xml:space="preserve"> profession</w:t>
      </w:r>
      <w:r>
        <w:rPr>
          <w:rFonts w:ascii="Times New Roman" w:hAnsi="Times New Roman" w:cs="Times New Roman"/>
          <w:sz w:val="24"/>
          <w:szCs w:val="24"/>
          <w:lang w:val="mt-MT"/>
        </w:rPr>
        <w:t>al</w:t>
      </w:r>
      <w:r w:rsidRPr="00EC7BC7">
        <w:rPr>
          <w:rFonts w:ascii="Times New Roman" w:hAnsi="Times New Roman" w:cs="Times New Roman"/>
          <w:sz w:val="24"/>
          <w:szCs w:val="24"/>
          <w:lang w:val="mt-MT"/>
        </w:rPr>
        <w:t xml:space="preserve"> composer-teachers, </w:t>
      </w:r>
      <w:r>
        <w:rPr>
          <w:rFonts w:ascii="Times New Roman" w:hAnsi="Times New Roman" w:cs="Times New Roman"/>
          <w:sz w:val="24"/>
          <w:szCs w:val="24"/>
          <w:lang w:val="mt-MT"/>
        </w:rPr>
        <w:t xml:space="preserve">and how they </w:t>
      </w:r>
      <w:r w:rsidRPr="00EC7BC7">
        <w:rPr>
          <w:rFonts w:ascii="Times New Roman" w:hAnsi="Times New Roman" w:cs="Times New Roman"/>
          <w:sz w:val="24"/>
          <w:szCs w:val="24"/>
          <w:lang w:val="mt-MT"/>
        </w:rPr>
        <w:t xml:space="preserve">facilitate composition </w:t>
      </w:r>
      <w:r>
        <w:rPr>
          <w:rFonts w:ascii="Times New Roman" w:hAnsi="Times New Roman" w:cs="Times New Roman"/>
          <w:sz w:val="24"/>
          <w:szCs w:val="24"/>
          <w:lang w:val="mt-MT"/>
        </w:rPr>
        <w:t xml:space="preserve">activities </w:t>
      </w:r>
      <w:r w:rsidRPr="00EC7BC7">
        <w:rPr>
          <w:rFonts w:ascii="Times New Roman" w:hAnsi="Times New Roman" w:cs="Times New Roman"/>
          <w:sz w:val="24"/>
          <w:szCs w:val="24"/>
          <w:lang w:val="mt-MT"/>
        </w:rPr>
        <w:t xml:space="preserve">with students in </w:t>
      </w:r>
      <w:r>
        <w:rPr>
          <w:rFonts w:ascii="Times New Roman" w:hAnsi="Times New Roman" w:cs="Times New Roman"/>
          <w:sz w:val="24"/>
          <w:szCs w:val="24"/>
          <w:lang w:val="mt-MT"/>
        </w:rPr>
        <w:t>Higher Education</w:t>
      </w:r>
      <w:r w:rsidRPr="00EC7BC7">
        <w:rPr>
          <w:rFonts w:ascii="Times New Roman" w:hAnsi="Times New Roman" w:cs="Times New Roman"/>
          <w:sz w:val="24"/>
          <w:szCs w:val="24"/>
          <w:lang w:val="mt-MT"/>
        </w:rPr>
        <w:t xml:space="preserve">. The element of compositional techniques featured prominently during the interview. The researcher probed and invited the interviewees to talk </w:t>
      </w:r>
      <w:r>
        <w:rPr>
          <w:rFonts w:ascii="Times New Roman" w:hAnsi="Times New Roman" w:cs="Times New Roman"/>
          <w:sz w:val="24"/>
          <w:szCs w:val="24"/>
          <w:lang w:val="mt-MT"/>
        </w:rPr>
        <w:t>about</w:t>
      </w:r>
      <w:r w:rsidRPr="00EC7BC7">
        <w:rPr>
          <w:rFonts w:ascii="Times New Roman" w:hAnsi="Times New Roman" w:cs="Times New Roman"/>
          <w:sz w:val="24"/>
          <w:szCs w:val="24"/>
          <w:lang w:val="mt-MT"/>
        </w:rPr>
        <w:t xml:space="preserve"> the types of music that they focus on</w:t>
      </w:r>
      <w:r w:rsidR="00607F94">
        <w:rPr>
          <w:rFonts w:ascii="Times New Roman" w:hAnsi="Times New Roman" w:cs="Times New Roman"/>
          <w:sz w:val="24"/>
          <w:szCs w:val="24"/>
          <w:lang w:val="mt-MT"/>
        </w:rPr>
        <w:t>,</w:t>
      </w:r>
      <w:r w:rsidRPr="00EC7BC7">
        <w:rPr>
          <w:rFonts w:ascii="Times New Roman" w:hAnsi="Times New Roman" w:cs="Times New Roman"/>
          <w:sz w:val="24"/>
          <w:szCs w:val="24"/>
          <w:lang w:val="mt-MT"/>
        </w:rPr>
        <w:t xml:space="preserve"> with the students when working on compositional techniques. </w:t>
      </w:r>
      <w:r>
        <w:rPr>
          <w:rFonts w:ascii="Times New Roman" w:hAnsi="Times New Roman" w:cs="Times New Roman"/>
          <w:sz w:val="24"/>
          <w:szCs w:val="24"/>
          <w:lang w:val="mt-MT"/>
        </w:rPr>
        <w:t>Other</w:t>
      </w:r>
      <w:r w:rsidRPr="00EC7BC7">
        <w:rPr>
          <w:rFonts w:ascii="Times New Roman" w:hAnsi="Times New Roman" w:cs="Times New Roman"/>
          <w:sz w:val="24"/>
          <w:szCs w:val="24"/>
          <w:lang w:val="mt-MT"/>
        </w:rPr>
        <w:t xml:space="preserve"> questions related to the rational</w:t>
      </w:r>
      <w:r>
        <w:rPr>
          <w:rFonts w:ascii="Times New Roman" w:hAnsi="Times New Roman" w:cs="Times New Roman"/>
          <w:sz w:val="24"/>
          <w:szCs w:val="24"/>
          <w:lang w:val="mt-MT"/>
        </w:rPr>
        <w:t>e,</w:t>
      </w:r>
      <w:r w:rsidRPr="00EC7BC7">
        <w:rPr>
          <w:rFonts w:ascii="Times New Roman" w:hAnsi="Times New Roman" w:cs="Times New Roman"/>
          <w:sz w:val="24"/>
          <w:szCs w:val="24"/>
          <w:lang w:val="mt-MT"/>
        </w:rPr>
        <w:t xml:space="preserve"> process involving pre-planning or the intuitive</w:t>
      </w:r>
      <w:r w:rsidR="00645A0A">
        <w:rPr>
          <w:rFonts w:ascii="Times New Roman" w:hAnsi="Times New Roman" w:cs="Times New Roman"/>
          <w:sz w:val="24"/>
          <w:szCs w:val="24"/>
          <w:lang w:val="mt-MT"/>
        </w:rPr>
        <w:t xml:space="preserve"> process which encourages trial-and-</w:t>
      </w:r>
      <w:r w:rsidRPr="00EC7BC7">
        <w:rPr>
          <w:rFonts w:ascii="Times New Roman" w:hAnsi="Times New Roman" w:cs="Times New Roman"/>
          <w:sz w:val="24"/>
          <w:szCs w:val="24"/>
          <w:lang w:val="mt-MT"/>
        </w:rPr>
        <w:t xml:space="preserve">error and other exploratory means of composing. The researcher </w:t>
      </w:r>
      <w:r>
        <w:rPr>
          <w:rFonts w:ascii="Times New Roman" w:hAnsi="Times New Roman" w:cs="Times New Roman"/>
          <w:sz w:val="24"/>
          <w:szCs w:val="24"/>
          <w:lang w:val="mt-MT"/>
        </w:rPr>
        <w:t>also asked</w:t>
      </w:r>
      <w:r w:rsidRPr="00EC7BC7">
        <w:rPr>
          <w:rFonts w:ascii="Times New Roman" w:hAnsi="Times New Roman" w:cs="Times New Roman"/>
          <w:sz w:val="24"/>
          <w:szCs w:val="24"/>
          <w:lang w:val="mt-MT"/>
        </w:rPr>
        <w:t xml:space="preserve"> whether composing in the learning contexts was crucial and relevant in the field of music education in the Maltese curriculum and extracted their views as to what the main issues of interest in the discipline are. </w:t>
      </w:r>
    </w:p>
    <w:p w14:paraId="7B02428C" w14:textId="545F20A3" w:rsidR="00946D36" w:rsidRDefault="00CD0CA5" w:rsidP="00436E40">
      <w:pPr>
        <w:spacing w:after="0" w:line="480" w:lineRule="auto"/>
        <w:ind w:firstLine="720"/>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A central tenet of the interview w</w:t>
      </w:r>
      <w:r w:rsidR="00EE3263">
        <w:rPr>
          <w:rFonts w:ascii="Times New Roman" w:hAnsi="Times New Roman" w:cs="Times New Roman"/>
          <w:sz w:val="24"/>
          <w:szCs w:val="24"/>
          <w:lang w:val="mt-MT"/>
        </w:rPr>
        <w:t>ere</w:t>
      </w:r>
      <w:r w:rsidRPr="00EC7BC7">
        <w:rPr>
          <w:rFonts w:ascii="Times New Roman" w:hAnsi="Times New Roman" w:cs="Times New Roman"/>
          <w:sz w:val="24"/>
          <w:szCs w:val="24"/>
          <w:lang w:val="mt-MT"/>
        </w:rPr>
        <w:t xml:space="preserve"> the challenges which composer-teachers discern when teaching composition. The researcher needed to know what the function of music technology in composition learning settings is</w:t>
      </w:r>
      <w:r w:rsidR="00607F94">
        <w:rPr>
          <w:rFonts w:ascii="Times New Roman" w:hAnsi="Times New Roman" w:cs="Times New Roman"/>
          <w:sz w:val="24"/>
          <w:szCs w:val="24"/>
          <w:lang w:val="mt-MT"/>
        </w:rPr>
        <w:t>,</w:t>
      </w:r>
      <w:r w:rsidRPr="00EC7BC7">
        <w:rPr>
          <w:rFonts w:ascii="Times New Roman" w:hAnsi="Times New Roman" w:cs="Times New Roman"/>
          <w:sz w:val="24"/>
          <w:szCs w:val="24"/>
          <w:lang w:val="mt-MT"/>
        </w:rPr>
        <w:t xml:space="preserve"> and how such composer-teachers incorporate it in their teaching strategies. Subsequently, the technological tools used for teaching composi</w:t>
      </w:r>
      <w:r>
        <w:rPr>
          <w:rFonts w:ascii="Times New Roman" w:hAnsi="Times New Roman" w:cs="Times New Roman"/>
          <w:sz w:val="24"/>
          <w:szCs w:val="24"/>
          <w:lang w:val="mt-MT"/>
        </w:rPr>
        <w:t xml:space="preserve">tion </w:t>
      </w:r>
      <w:r w:rsidRPr="00EC7BC7">
        <w:rPr>
          <w:rFonts w:ascii="Times New Roman" w:hAnsi="Times New Roman" w:cs="Times New Roman"/>
          <w:sz w:val="24"/>
          <w:szCs w:val="24"/>
          <w:lang w:val="mt-MT"/>
        </w:rPr>
        <w:t xml:space="preserve"> and the way these tools are used</w:t>
      </w:r>
      <w:r w:rsidR="00F21A86">
        <w:rPr>
          <w:rFonts w:ascii="Times New Roman" w:hAnsi="Times New Roman" w:cs="Times New Roman"/>
          <w:sz w:val="24"/>
          <w:szCs w:val="24"/>
          <w:lang w:val="mt-MT"/>
        </w:rPr>
        <w:t>,</w:t>
      </w:r>
      <w:r w:rsidRPr="00EC7BC7">
        <w:rPr>
          <w:rFonts w:ascii="Times New Roman" w:hAnsi="Times New Roman" w:cs="Times New Roman"/>
          <w:sz w:val="24"/>
          <w:szCs w:val="24"/>
          <w:lang w:val="mt-MT"/>
        </w:rPr>
        <w:t xml:space="preserve"> </w:t>
      </w:r>
      <w:r w:rsidR="00F21A86">
        <w:rPr>
          <w:rFonts w:ascii="Times New Roman" w:hAnsi="Times New Roman" w:cs="Times New Roman"/>
          <w:sz w:val="24"/>
          <w:szCs w:val="24"/>
          <w:lang w:val="mt-MT"/>
        </w:rPr>
        <w:t>were</w:t>
      </w:r>
      <w:r w:rsidRPr="00EC7BC7">
        <w:rPr>
          <w:rFonts w:ascii="Times New Roman" w:hAnsi="Times New Roman" w:cs="Times New Roman"/>
          <w:sz w:val="24"/>
          <w:szCs w:val="24"/>
          <w:lang w:val="mt-MT"/>
        </w:rPr>
        <w:t xml:space="preserve"> considered and deliberated. The researcher </w:t>
      </w:r>
      <w:r>
        <w:rPr>
          <w:rFonts w:ascii="Times New Roman" w:hAnsi="Times New Roman" w:cs="Times New Roman"/>
          <w:sz w:val="24"/>
          <w:szCs w:val="24"/>
          <w:lang w:val="mt-MT"/>
        </w:rPr>
        <w:t>also enquired about</w:t>
      </w:r>
      <w:r w:rsidRPr="00EC7BC7">
        <w:rPr>
          <w:rFonts w:ascii="Times New Roman" w:hAnsi="Times New Roman" w:cs="Times New Roman"/>
          <w:sz w:val="24"/>
          <w:szCs w:val="24"/>
          <w:lang w:val="mt-MT"/>
        </w:rPr>
        <w:t xml:space="preserve"> how the process and the product of students’ learning in the composition class </w:t>
      </w:r>
      <w:r w:rsidR="00F21A86">
        <w:rPr>
          <w:rFonts w:ascii="Times New Roman" w:hAnsi="Times New Roman" w:cs="Times New Roman"/>
          <w:sz w:val="24"/>
          <w:szCs w:val="24"/>
          <w:lang w:val="mt-MT"/>
        </w:rPr>
        <w:t>were</w:t>
      </w:r>
      <w:r w:rsidRPr="00EC7BC7">
        <w:rPr>
          <w:rFonts w:ascii="Times New Roman" w:hAnsi="Times New Roman" w:cs="Times New Roman"/>
          <w:sz w:val="24"/>
          <w:szCs w:val="24"/>
          <w:lang w:val="mt-MT"/>
        </w:rPr>
        <w:t xml:space="preserve"> evaluated. Moreover, the meaning of creativity and its evaluation in composition was explored. The researcher questioned the composer-</w:t>
      </w:r>
      <w:r w:rsidRPr="00EC7BC7">
        <w:rPr>
          <w:rFonts w:ascii="Times New Roman" w:hAnsi="Times New Roman" w:cs="Times New Roman"/>
          <w:sz w:val="24"/>
          <w:szCs w:val="24"/>
          <w:lang w:val="mt-MT"/>
        </w:rPr>
        <w:lastRenderedPageBreak/>
        <w:t xml:space="preserve">teachers whether they found differences relating to gender when teaching composition. Finally, composition textbooks and resources were </w:t>
      </w:r>
      <w:r>
        <w:rPr>
          <w:rFonts w:ascii="Times New Roman" w:hAnsi="Times New Roman" w:cs="Times New Roman"/>
          <w:sz w:val="24"/>
          <w:szCs w:val="24"/>
          <w:lang w:val="mt-MT"/>
        </w:rPr>
        <w:t>discussed</w:t>
      </w:r>
      <w:r w:rsidR="00946D36">
        <w:rPr>
          <w:rFonts w:ascii="Times New Roman" w:hAnsi="Times New Roman" w:cs="Times New Roman"/>
          <w:sz w:val="24"/>
          <w:szCs w:val="24"/>
          <w:lang w:val="mt-MT"/>
        </w:rPr>
        <w:t>.</w:t>
      </w:r>
    </w:p>
    <w:p w14:paraId="3068C094" w14:textId="77777777" w:rsidR="00436E40" w:rsidRPr="00946D36" w:rsidRDefault="00436E40" w:rsidP="00436E40">
      <w:pPr>
        <w:spacing w:after="0" w:line="240" w:lineRule="auto"/>
        <w:ind w:firstLine="720"/>
        <w:jc w:val="both"/>
        <w:rPr>
          <w:rFonts w:ascii="Times New Roman" w:hAnsi="Times New Roman" w:cs="Times New Roman"/>
          <w:sz w:val="24"/>
          <w:szCs w:val="24"/>
          <w:lang w:val="mt-MT"/>
        </w:rPr>
      </w:pPr>
    </w:p>
    <w:p w14:paraId="64896AD2" w14:textId="526118BB" w:rsidR="00946D36" w:rsidRPr="00946D36" w:rsidRDefault="00946D36" w:rsidP="00946D36">
      <w:pPr>
        <w:pStyle w:val="Heading2"/>
        <w:spacing w:line="480" w:lineRule="auto"/>
        <w:rPr>
          <w:rFonts w:ascii="Times New Roman" w:hAnsi="Times New Roman" w:cs="Times New Roman"/>
          <w:color w:val="auto"/>
          <w:sz w:val="24"/>
          <w:szCs w:val="24"/>
          <w:lang w:val="mt-MT"/>
        </w:rPr>
      </w:pPr>
      <w:bookmarkStart w:id="117" w:name="_Toc63933794"/>
      <w:bookmarkStart w:id="118" w:name="_Toc115349179"/>
      <w:r>
        <w:rPr>
          <w:rFonts w:ascii="Times New Roman" w:hAnsi="Times New Roman" w:cs="Times New Roman"/>
          <w:color w:val="auto"/>
          <w:sz w:val="24"/>
          <w:szCs w:val="24"/>
          <w:lang w:val="mt-MT"/>
        </w:rPr>
        <w:t>4.6.2 Focus Group with Full-Time Music Lecturers a</w:t>
      </w:r>
      <w:r w:rsidRPr="00946D36">
        <w:rPr>
          <w:rFonts w:ascii="Times New Roman" w:hAnsi="Times New Roman" w:cs="Times New Roman"/>
          <w:color w:val="auto"/>
          <w:sz w:val="24"/>
          <w:szCs w:val="24"/>
          <w:lang w:val="mt-MT"/>
        </w:rPr>
        <w:t>t The Uni</w:t>
      </w:r>
      <w:bookmarkEnd w:id="117"/>
      <w:r w:rsidRPr="00946D36">
        <w:rPr>
          <w:rFonts w:ascii="Times New Roman" w:hAnsi="Times New Roman" w:cs="Times New Roman"/>
          <w:color w:val="auto"/>
          <w:sz w:val="24"/>
          <w:szCs w:val="24"/>
          <w:lang w:val="mt-MT"/>
        </w:rPr>
        <w:t>versity Of Malta</w:t>
      </w:r>
      <w:bookmarkEnd w:id="118"/>
    </w:p>
    <w:p w14:paraId="4BD03B3B" w14:textId="352A0E1F" w:rsidR="00CD0CA5" w:rsidRPr="00EC7BC7" w:rsidRDefault="00CD0CA5" w:rsidP="00946D36">
      <w:pPr>
        <w:spacing w:before="240" w:after="0" w:line="480" w:lineRule="auto"/>
        <w:jc w:val="both"/>
        <w:rPr>
          <w:rFonts w:ascii="Times New Roman" w:hAnsi="Times New Roman" w:cs="Times New Roman"/>
          <w:sz w:val="24"/>
          <w:szCs w:val="24"/>
          <w:lang w:val="mt-MT"/>
        </w:rPr>
      </w:pPr>
      <w:r>
        <w:rPr>
          <w:rFonts w:ascii="Times New Roman" w:hAnsi="Times New Roman" w:cs="Times New Roman"/>
          <w:sz w:val="24"/>
          <w:szCs w:val="24"/>
          <w:lang w:val="mt-MT"/>
        </w:rPr>
        <w:t xml:space="preserve">This focus group interview was undertaken with </w:t>
      </w:r>
      <w:r w:rsidRPr="00EC7BC7">
        <w:rPr>
          <w:rFonts w:ascii="Times New Roman" w:hAnsi="Times New Roman" w:cs="Times New Roman"/>
          <w:sz w:val="24"/>
          <w:szCs w:val="24"/>
          <w:lang w:val="mt-MT"/>
        </w:rPr>
        <w:t>three current music lecturers at the University of Malta</w:t>
      </w:r>
      <w:r>
        <w:rPr>
          <w:rFonts w:ascii="Times New Roman" w:hAnsi="Times New Roman" w:cs="Times New Roman"/>
          <w:sz w:val="24"/>
          <w:szCs w:val="24"/>
          <w:lang w:val="mt-MT"/>
        </w:rPr>
        <w:t xml:space="preserve">, who </w:t>
      </w:r>
      <w:r w:rsidRPr="00EC7BC7">
        <w:rPr>
          <w:rFonts w:ascii="Times New Roman" w:hAnsi="Times New Roman" w:cs="Times New Roman"/>
          <w:sz w:val="24"/>
          <w:szCs w:val="24"/>
          <w:lang w:val="mt-MT"/>
        </w:rPr>
        <w:t>were selected on account of their experiences in the field of music education</w:t>
      </w:r>
      <w:r>
        <w:rPr>
          <w:rFonts w:ascii="Times New Roman" w:hAnsi="Times New Roman" w:cs="Times New Roman"/>
          <w:sz w:val="24"/>
          <w:szCs w:val="24"/>
          <w:lang w:val="mt-MT"/>
        </w:rPr>
        <w:t>.</w:t>
      </w:r>
      <w:r w:rsidRPr="00EC7BC7">
        <w:rPr>
          <w:rFonts w:ascii="Times New Roman" w:hAnsi="Times New Roman" w:cs="Times New Roman"/>
          <w:sz w:val="24"/>
          <w:szCs w:val="24"/>
          <w:lang w:val="mt-MT"/>
        </w:rPr>
        <w:t xml:space="preserve"> The three lecturers are all full-time lecturers in the music department in the school of </w:t>
      </w:r>
      <w:r w:rsidR="008A7563">
        <w:rPr>
          <w:rFonts w:ascii="Times New Roman" w:hAnsi="Times New Roman" w:cs="Times New Roman"/>
          <w:sz w:val="24"/>
          <w:szCs w:val="24"/>
          <w:lang w:val="mt-MT"/>
        </w:rPr>
        <w:t>P</w:t>
      </w:r>
      <w:r w:rsidRPr="00EC7BC7">
        <w:rPr>
          <w:rFonts w:ascii="Times New Roman" w:hAnsi="Times New Roman" w:cs="Times New Roman"/>
          <w:sz w:val="24"/>
          <w:szCs w:val="24"/>
          <w:lang w:val="mt-MT"/>
        </w:rPr>
        <w:t xml:space="preserve">erforming </w:t>
      </w:r>
      <w:r w:rsidR="008A7563">
        <w:rPr>
          <w:rFonts w:ascii="Times New Roman" w:hAnsi="Times New Roman" w:cs="Times New Roman"/>
          <w:sz w:val="24"/>
          <w:szCs w:val="24"/>
          <w:lang w:val="mt-MT"/>
        </w:rPr>
        <w:t>A</w:t>
      </w:r>
      <w:r w:rsidRPr="00EC7BC7">
        <w:rPr>
          <w:rFonts w:ascii="Times New Roman" w:hAnsi="Times New Roman" w:cs="Times New Roman"/>
          <w:sz w:val="24"/>
          <w:szCs w:val="24"/>
          <w:lang w:val="mt-MT"/>
        </w:rPr>
        <w:t>rts at the Univer</w:t>
      </w:r>
      <w:r w:rsidR="0017133E">
        <w:rPr>
          <w:rFonts w:ascii="Times New Roman" w:hAnsi="Times New Roman" w:cs="Times New Roman"/>
          <w:sz w:val="24"/>
          <w:szCs w:val="24"/>
          <w:lang w:val="mt-MT"/>
        </w:rPr>
        <w:t xml:space="preserve">sity of Malta. During the focus </w:t>
      </w:r>
      <w:r w:rsidRPr="00EC7BC7">
        <w:rPr>
          <w:rFonts w:ascii="Times New Roman" w:hAnsi="Times New Roman" w:cs="Times New Roman"/>
          <w:sz w:val="24"/>
          <w:szCs w:val="24"/>
          <w:lang w:val="mt-MT"/>
        </w:rPr>
        <w:t>group interview with full-time music lecturers the researcher focused on the philosophies of good music pedagogy teaching (</w:t>
      </w:r>
      <w:r w:rsidR="00EE3263">
        <w:rPr>
          <w:rFonts w:ascii="Times New Roman" w:hAnsi="Times New Roman" w:cs="Times New Roman"/>
          <w:sz w:val="24"/>
          <w:szCs w:val="24"/>
          <w:lang w:val="mt-MT"/>
        </w:rPr>
        <w:t>s</w:t>
      </w:r>
      <w:r w:rsidRPr="00EC7BC7">
        <w:rPr>
          <w:rFonts w:ascii="Times New Roman" w:hAnsi="Times New Roman" w:cs="Times New Roman"/>
          <w:sz w:val="24"/>
          <w:szCs w:val="24"/>
          <w:lang w:val="mt-MT"/>
        </w:rPr>
        <w:t xml:space="preserve">ee Appendix </w:t>
      </w:r>
      <w:r>
        <w:rPr>
          <w:rFonts w:ascii="Times New Roman" w:hAnsi="Times New Roman" w:cs="Times New Roman"/>
          <w:sz w:val="24"/>
          <w:szCs w:val="24"/>
          <w:lang w:val="mt-MT"/>
        </w:rPr>
        <w:t>4</w:t>
      </w:r>
      <w:r w:rsidRPr="00EC7BC7">
        <w:rPr>
          <w:rFonts w:ascii="Times New Roman" w:hAnsi="Times New Roman" w:cs="Times New Roman"/>
          <w:sz w:val="24"/>
          <w:szCs w:val="24"/>
          <w:lang w:val="mt-MT"/>
        </w:rPr>
        <w:t xml:space="preserve"> for the questions). </w:t>
      </w:r>
    </w:p>
    <w:p w14:paraId="0E7D211A" w14:textId="77777777" w:rsidR="00CD0CA5" w:rsidRPr="00EC7BC7" w:rsidRDefault="00CD0CA5" w:rsidP="00BC1561">
      <w:pPr>
        <w:pStyle w:val="ListParagraph"/>
        <w:numPr>
          <w:ilvl w:val="0"/>
          <w:numId w:val="5"/>
        </w:numPr>
        <w:spacing w:line="480" w:lineRule="auto"/>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 xml:space="preserve">Focus group member one is the </w:t>
      </w:r>
      <w:r>
        <w:rPr>
          <w:rFonts w:ascii="Times New Roman" w:hAnsi="Times New Roman" w:cs="Times New Roman"/>
          <w:sz w:val="24"/>
          <w:szCs w:val="24"/>
          <w:lang w:val="mt-MT"/>
        </w:rPr>
        <w:t>H</w:t>
      </w:r>
      <w:r w:rsidRPr="00EC7BC7">
        <w:rPr>
          <w:rFonts w:ascii="Times New Roman" w:hAnsi="Times New Roman" w:cs="Times New Roman"/>
          <w:sz w:val="24"/>
          <w:szCs w:val="24"/>
          <w:lang w:val="mt-MT"/>
        </w:rPr>
        <w:t xml:space="preserve">ead of </w:t>
      </w:r>
      <w:r>
        <w:rPr>
          <w:rFonts w:ascii="Times New Roman" w:hAnsi="Times New Roman" w:cs="Times New Roman"/>
          <w:sz w:val="24"/>
          <w:szCs w:val="24"/>
          <w:lang w:val="mt-MT"/>
        </w:rPr>
        <w:t>D</w:t>
      </w:r>
      <w:r w:rsidRPr="00EC7BC7">
        <w:rPr>
          <w:rFonts w:ascii="Times New Roman" w:hAnsi="Times New Roman" w:cs="Times New Roman"/>
          <w:sz w:val="24"/>
          <w:szCs w:val="24"/>
          <w:lang w:val="mt-MT"/>
        </w:rPr>
        <w:t xml:space="preserve">epartment and his specialization is in the area of ethnomusicology and world music. </w:t>
      </w:r>
    </w:p>
    <w:p w14:paraId="716B8DAD" w14:textId="77777777" w:rsidR="00CD0CA5" w:rsidRPr="00EC7BC7" w:rsidRDefault="00CD0CA5" w:rsidP="00BC1561">
      <w:pPr>
        <w:pStyle w:val="ListParagraph"/>
        <w:numPr>
          <w:ilvl w:val="0"/>
          <w:numId w:val="5"/>
        </w:numPr>
        <w:spacing w:line="480" w:lineRule="auto"/>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 xml:space="preserve">Focus group member two is a composer/conductor with areas of specialization in opera and composition. </w:t>
      </w:r>
    </w:p>
    <w:p w14:paraId="2777B3BF" w14:textId="77777777" w:rsidR="00436E40" w:rsidRDefault="00CD0CA5" w:rsidP="00BC1561">
      <w:pPr>
        <w:pStyle w:val="ListParagraph"/>
        <w:numPr>
          <w:ilvl w:val="0"/>
          <w:numId w:val="5"/>
        </w:numPr>
        <w:spacing w:line="480" w:lineRule="auto"/>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Focus group member three is a senior lecturer specializing in teaching Fundamentals and with main interests in Baroque music.</w:t>
      </w:r>
    </w:p>
    <w:p w14:paraId="46271EA2" w14:textId="363775BD" w:rsidR="00CD0CA5" w:rsidRPr="00794826" w:rsidRDefault="00CD0CA5" w:rsidP="00436E40">
      <w:pPr>
        <w:pStyle w:val="ListParagraph"/>
        <w:spacing w:line="240" w:lineRule="auto"/>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 xml:space="preserve"> </w:t>
      </w:r>
    </w:p>
    <w:p w14:paraId="65CEFF32" w14:textId="30A0BC98" w:rsidR="00CD0CA5" w:rsidRPr="006A15DB" w:rsidRDefault="00CD0CA5" w:rsidP="00CD0CA5">
      <w:pPr>
        <w:pStyle w:val="Heading2"/>
        <w:spacing w:line="480" w:lineRule="auto"/>
        <w:rPr>
          <w:rFonts w:ascii="Times New Roman" w:hAnsi="Times New Roman"/>
          <w:color w:val="auto"/>
          <w:sz w:val="24"/>
          <w:szCs w:val="24"/>
          <w:lang w:val="mt-MT"/>
        </w:rPr>
      </w:pPr>
      <w:bookmarkStart w:id="119" w:name="_Toc63933795"/>
      <w:bookmarkStart w:id="120" w:name="_Toc115349180"/>
      <w:r w:rsidRPr="00652982">
        <w:rPr>
          <w:rFonts w:ascii="Times New Roman" w:hAnsi="Times New Roman"/>
          <w:color w:val="auto"/>
          <w:sz w:val="24"/>
          <w:szCs w:val="24"/>
          <w:lang w:val="mt-MT"/>
        </w:rPr>
        <w:t>4.6.3 Teachers’ Focus Group</w:t>
      </w:r>
      <w:r w:rsidR="00436E40">
        <w:rPr>
          <w:rFonts w:ascii="Times New Roman" w:hAnsi="Times New Roman"/>
          <w:color w:val="auto"/>
          <w:sz w:val="24"/>
          <w:szCs w:val="24"/>
          <w:lang w:val="mt-MT"/>
        </w:rPr>
        <w:t xml:space="preserve"> I</w:t>
      </w:r>
      <w:r>
        <w:rPr>
          <w:rFonts w:ascii="Times New Roman" w:hAnsi="Times New Roman"/>
          <w:color w:val="auto"/>
          <w:sz w:val="24"/>
          <w:szCs w:val="24"/>
          <w:lang w:val="mt-MT"/>
        </w:rPr>
        <w:t>nterviews</w:t>
      </w:r>
      <w:bookmarkEnd w:id="119"/>
      <w:bookmarkEnd w:id="120"/>
    </w:p>
    <w:p w14:paraId="512112E8" w14:textId="76F933E4" w:rsidR="00CD0CA5" w:rsidRDefault="00CD0CA5" w:rsidP="00436E40">
      <w:pPr>
        <w:spacing w:before="240" w:after="0" w:line="480" w:lineRule="auto"/>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Semi-structured focus group interviews were undertaken with</w:t>
      </w:r>
      <w:r>
        <w:rPr>
          <w:rFonts w:ascii="Times New Roman" w:hAnsi="Times New Roman" w:cs="Times New Roman"/>
          <w:sz w:val="24"/>
          <w:szCs w:val="24"/>
          <w:lang w:val="mt-MT"/>
        </w:rPr>
        <w:t xml:space="preserve"> six</w:t>
      </w:r>
      <w:r w:rsidRPr="00EC7BC7">
        <w:rPr>
          <w:rFonts w:ascii="Times New Roman" w:hAnsi="Times New Roman" w:cs="Times New Roman"/>
          <w:sz w:val="24"/>
          <w:szCs w:val="24"/>
          <w:lang w:val="mt-MT"/>
        </w:rPr>
        <w:t xml:space="preserve"> music teachers at the MSM</w:t>
      </w:r>
      <w:r>
        <w:rPr>
          <w:rFonts w:ascii="Times New Roman" w:hAnsi="Times New Roman" w:cs="Times New Roman"/>
          <w:sz w:val="24"/>
          <w:szCs w:val="24"/>
          <w:lang w:val="mt-MT"/>
        </w:rPr>
        <w:t xml:space="preserve"> </w:t>
      </w:r>
      <w:r w:rsidRPr="008E48B0">
        <w:rPr>
          <w:rFonts w:ascii="Times New Roman" w:hAnsi="Times New Roman" w:cs="Times New Roman"/>
          <w:sz w:val="24"/>
          <w:szCs w:val="24"/>
          <w:lang w:val="mt-MT"/>
        </w:rPr>
        <w:t xml:space="preserve">outside the context of </w:t>
      </w:r>
      <w:r>
        <w:rPr>
          <w:rFonts w:ascii="Times New Roman" w:hAnsi="Times New Roman" w:cs="Times New Roman"/>
          <w:sz w:val="24"/>
          <w:szCs w:val="24"/>
          <w:lang w:val="mt-MT"/>
        </w:rPr>
        <w:t>a</w:t>
      </w:r>
      <w:r w:rsidRPr="008E48B0">
        <w:rPr>
          <w:rFonts w:ascii="Times New Roman" w:hAnsi="Times New Roman" w:cs="Times New Roman"/>
          <w:sz w:val="24"/>
          <w:szCs w:val="24"/>
          <w:lang w:val="mt-MT"/>
        </w:rPr>
        <w:t xml:space="preserve"> workshop </w:t>
      </w:r>
      <w:r>
        <w:rPr>
          <w:rFonts w:ascii="Times New Roman" w:hAnsi="Times New Roman" w:cs="Times New Roman"/>
          <w:sz w:val="24"/>
          <w:szCs w:val="24"/>
          <w:lang w:val="mt-MT"/>
        </w:rPr>
        <w:t>organised during 2018</w:t>
      </w:r>
      <w:r w:rsidRPr="00EC7BC7">
        <w:rPr>
          <w:rFonts w:ascii="Times New Roman" w:hAnsi="Times New Roman" w:cs="Times New Roman"/>
          <w:sz w:val="24"/>
          <w:szCs w:val="24"/>
          <w:lang w:val="mt-MT"/>
        </w:rPr>
        <w:t xml:space="preserve">. These interviews addressed conditions and factors that allowed teachers to develop good practices, the characteristics for effective music teaching, as well as the knowledge and competencies which a music teacher at </w:t>
      </w:r>
      <w:r>
        <w:rPr>
          <w:rFonts w:ascii="Times New Roman" w:hAnsi="Times New Roman" w:cs="Times New Roman"/>
          <w:sz w:val="24"/>
          <w:szCs w:val="24"/>
          <w:lang w:val="mt-MT"/>
        </w:rPr>
        <w:t>Higher Education</w:t>
      </w:r>
      <w:r w:rsidRPr="00EC7BC7">
        <w:rPr>
          <w:rFonts w:ascii="Times New Roman" w:hAnsi="Times New Roman" w:cs="Times New Roman"/>
          <w:sz w:val="24"/>
          <w:szCs w:val="24"/>
          <w:lang w:val="mt-MT"/>
        </w:rPr>
        <w:t xml:space="preserve"> should po</w:t>
      </w:r>
      <w:r>
        <w:rPr>
          <w:rFonts w:ascii="Times New Roman" w:hAnsi="Times New Roman" w:cs="Times New Roman"/>
          <w:sz w:val="24"/>
          <w:szCs w:val="24"/>
          <w:lang w:val="mt-MT"/>
        </w:rPr>
        <w:t>ss</w:t>
      </w:r>
      <w:r w:rsidRPr="00EC7BC7">
        <w:rPr>
          <w:rFonts w:ascii="Times New Roman" w:hAnsi="Times New Roman" w:cs="Times New Roman"/>
          <w:sz w:val="24"/>
          <w:szCs w:val="24"/>
          <w:lang w:val="mt-MT"/>
        </w:rPr>
        <w:t>ess. A digital recorder was used to record the interviews, which were later transcribed verbatim by the researcher. A pre-determined set of interview questions was used (</w:t>
      </w:r>
      <w:r w:rsidR="004928FC">
        <w:rPr>
          <w:rFonts w:ascii="Times New Roman" w:hAnsi="Times New Roman" w:cs="Times New Roman"/>
          <w:sz w:val="24"/>
          <w:szCs w:val="24"/>
          <w:lang w:val="mt-MT"/>
        </w:rPr>
        <w:t>s</w:t>
      </w:r>
      <w:r w:rsidR="00863917">
        <w:rPr>
          <w:rFonts w:ascii="Times New Roman" w:hAnsi="Times New Roman" w:cs="Times New Roman"/>
          <w:sz w:val="24"/>
          <w:szCs w:val="24"/>
          <w:lang w:val="mt-MT"/>
        </w:rPr>
        <w:t>ee Appendix 4</w:t>
      </w:r>
      <w:r w:rsidRPr="00EC7BC7">
        <w:rPr>
          <w:rFonts w:ascii="Times New Roman" w:hAnsi="Times New Roman" w:cs="Times New Roman"/>
          <w:sz w:val="24"/>
          <w:szCs w:val="24"/>
          <w:lang w:val="mt-MT"/>
        </w:rPr>
        <w:t xml:space="preserve">). Participants could add </w:t>
      </w:r>
      <w:r w:rsidRPr="00EC7BC7">
        <w:rPr>
          <w:rFonts w:ascii="Times New Roman" w:hAnsi="Times New Roman" w:cs="Times New Roman"/>
          <w:sz w:val="24"/>
          <w:szCs w:val="24"/>
          <w:lang w:val="mt-MT"/>
        </w:rPr>
        <w:lastRenderedPageBreak/>
        <w:t>any other information that they felt was relevant. Questions were focused on the cognitive aspects of concepts, such as processing of the eleme</w:t>
      </w:r>
      <w:r>
        <w:rPr>
          <w:rFonts w:ascii="Times New Roman" w:hAnsi="Times New Roman" w:cs="Times New Roman"/>
          <w:sz w:val="24"/>
          <w:szCs w:val="24"/>
          <w:lang w:val="mt-MT"/>
        </w:rPr>
        <w:t>n</w:t>
      </w:r>
      <w:r w:rsidRPr="00EC7BC7">
        <w:rPr>
          <w:rFonts w:ascii="Times New Roman" w:hAnsi="Times New Roman" w:cs="Times New Roman"/>
          <w:sz w:val="24"/>
          <w:szCs w:val="24"/>
          <w:lang w:val="mt-MT"/>
        </w:rPr>
        <w:t>ts of music</w:t>
      </w:r>
      <w:r>
        <w:rPr>
          <w:rFonts w:ascii="Times New Roman" w:hAnsi="Times New Roman" w:cs="Times New Roman"/>
          <w:sz w:val="24"/>
          <w:szCs w:val="24"/>
          <w:lang w:val="mt-MT"/>
        </w:rPr>
        <w:t xml:space="preserve"> including </w:t>
      </w:r>
      <w:r w:rsidRPr="00EC7BC7">
        <w:rPr>
          <w:rFonts w:ascii="Times New Roman" w:hAnsi="Times New Roman" w:cs="Times New Roman"/>
          <w:sz w:val="24"/>
          <w:szCs w:val="24"/>
          <w:lang w:val="mt-MT"/>
        </w:rPr>
        <w:t xml:space="preserve">terms </w:t>
      </w:r>
      <w:r>
        <w:rPr>
          <w:rFonts w:ascii="Times New Roman" w:hAnsi="Times New Roman" w:cs="Times New Roman"/>
          <w:sz w:val="24"/>
          <w:szCs w:val="24"/>
          <w:lang w:val="mt-MT"/>
        </w:rPr>
        <w:t xml:space="preserve">such as </w:t>
      </w:r>
      <w:r w:rsidRPr="00EC7BC7">
        <w:rPr>
          <w:rFonts w:ascii="Times New Roman" w:hAnsi="Times New Roman" w:cs="Times New Roman"/>
          <w:sz w:val="24"/>
          <w:szCs w:val="24"/>
          <w:lang w:val="mt-MT"/>
        </w:rPr>
        <w:t>monophonic, polyphonic and homophonic</w:t>
      </w:r>
      <w:r>
        <w:rPr>
          <w:rFonts w:ascii="Times New Roman" w:hAnsi="Times New Roman" w:cs="Times New Roman"/>
          <w:sz w:val="24"/>
          <w:szCs w:val="24"/>
          <w:lang w:val="mt-MT"/>
        </w:rPr>
        <w:t>, t</w:t>
      </w:r>
      <w:r w:rsidRPr="00EC7BC7">
        <w:rPr>
          <w:rFonts w:ascii="Times New Roman" w:hAnsi="Times New Roman" w:cs="Times New Roman"/>
          <w:sz w:val="24"/>
          <w:szCs w:val="24"/>
          <w:lang w:val="mt-MT"/>
        </w:rPr>
        <w:t xml:space="preserve">ransformative melodic fragments, changes in melody, rhythm, keys, modulations, ornamentation and dynamics. The researcher created all questions after having planned </w:t>
      </w:r>
      <w:r>
        <w:rPr>
          <w:rFonts w:ascii="Times New Roman" w:hAnsi="Times New Roman" w:cs="Times New Roman"/>
          <w:sz w:val="24"/>
          <w:szCs w:val="24"/>
          <w:lang w:val="mt-MT"/>
        </w:rPr>
        <w:t>an outline of</w:t>
      </w:r>
      <w:r w:rsidR="00AF2A52">
        <w:rPr>
          <w:rFonts w:ascii="Times New Roman" w:hAnsi="Times New Roman" w:cs="Times New Roman"/>
          <w:sz w:val="24"/>
          <w:szCs w:val="24"/>
          <w:lang w:val="mt-MT"/>
        </w:rPr>
        <w:t xml:space="preserve"> each chapter of the study g</w:t>
      </w:r>
      <w:r w:rsidRPr="00EC7BC7">
        <w:rPr>
          <w:rFonts w:ascii="Times New Roman" w:hAnsi="Times New Roman" w:cs="Times New Roman"/>
          <w:sz w:val="24"/>
          <w:szCs w:val="24"/>
          <w:lang w:val="mt-MT"/>
        </w:rPr>
        <w:t>uides. Th</w:t>
      </w:r>
      <w:r>
        <w:rPr>
          <w:rFonts w:ascii="Times New Roman" w:hAnsi="Times New Roman" w:cs="Times New Roman"/>
          <w:sz w:val="24"/>
          <w:szCs w:val="24"/>
          <w:lang w:val="mt-MT"/>
        </w:rPr>
        <w:t>ese</w:t>
      </w:r>
      <w:r w:rsidRPr="00EC7BC7">
        <w:rPr>
          <w:rFonts w:ascii="Times New Roman" w:hAnsi="Times New Roman" w:cs="Times New Roman"/>
          <w:sz w:val="24"/>
          <w:szCs w:val="24"/>
          <w:lang w:val="mt-MT"/>
        </w:rPr>
        <w:t xml:space="preserve"> focus group interview</w:t>
      </w:r>
      <w:r>
        <w:rPr>
          <w:rFonts w:ascii="Times New Roman" w:hAnsi="Times New Roman" w:cs="Times New Roman"/>
          <w:sz w:val="24"/>
          <w:szCs w:val="24"/>
          <w:lang w:val="mt-MT"/>
        </w:rPr>
        <w:t>s</w:t>
      </w:r>
      <w:r w:rsidRPr="00EC7BC7">
        <w:rPr>
          <w:rFonts w:ascii="Times New Roman" w:hAnsi="Times New Roman" w:cs="Times New Roman"/>
          <w:sz w:val="24"/>
          <w:szCs w:val="24"/>
          <w:lang w:val="mt-MT"/>
        </w:rPr>
        <w:t xml:space="preserve"> lasted approximately one hour</w:t>
      </w:r>
      <w:r>
        <w:rPr>
          <w:rFonts w:ascii="Times New Roman" w:hAnsi="Times New Roman" w:cs="Times New Roman"/>
          <w:sz w:val="24"/>
          <w:szCs w:val="24"/>
          <w:lang w:val="mt-MT"/>
        </w:rPr>
        <w:t xml:space="preserve"> each in duration.</w:t>
      </w:r>
    </w:p>
    <w:p w14:paraId="168650C9" w14:textId="361AC5B9" w:rsidR="00CD0CA5" w:rsidRDefault="00CD0CA5" w:rsidP="00436E40">
      <w:pPr>
        <w:spacing w:after="0" w:line="480" w:lineRule="auto"/>
        <w:ind w:firstLine="720"/>
        <w:jc w:val="both"/>
        <w:rPr>
          <w:rFonts w:ascii="Times New Roman" w:hAnsi="Times New Roman" w:cs="Times New Roman"/>
          <w:sz w:val="24"/>
          <w:szCs w:val="24"/>
          <w:lang w:val="mt-MT"/>
        </w:rPr>
      </w:pPr>
      <w:r w:rsidRPr="00E35A5E">
        <w:rPr>
          <w:rFonts w:ascii="Times New Roman" w:hAnsi="Times New Roman" w:cs="Times New Roman"/>
          <w:sz w:val="24"/>
          <w:szCs w:val="24"/>
          <w:lang w:val="mt-MT"/>
        </w:rPr>
        <w:t xml:space="preserve"> </w:t>
      </w:r>
      <w:r>
        <w:rPr>
          <w:rFonts w:ascii="Times New Roman" w:hAnsi="Times New Roman" w:cs="Times New Roman"/>
          <w:sz w:val="24"/>
          <w:szCs w:val="24"/>
          <w:lang w:val="mt-MT"/>
        </w:rPr>
        <w:t>In addition, a</w:t>
      </w:r>
      <w:r w:rsidRPr="00EC7BC7">
        <w:rPr>
          <w:rFonts w:ascii="Times New Roman" w:hAnsi="Times New Roman" w:cs="Times New Roman"/>
          <w:sz w:val="24"/>
          <w:szCs w:val="24"/>
          <w:lang w:val="mt-MT"/>
        </w:rPr>
        <w:t xml:space="preserve"> workshop was organized at the MSM in June 2018. This drew on recruiting teachers from the MSM.</w:t>
      </w:r>
      <w:r w:rsidR="00B6471A">
        <w:rPr>
          <w:rFonts w:ascii="Times New Roman" w:hAnsi="Times New Roman" w:cs="Times New Roman"/>
          <w:sz w:val="24"/>
          <w:szCs w:val="24"/>
          <w:lang w:val="mt-MT"/>
        </w:rPr>
        <w:t xml:space="preserve"> Since</w:t>
      </w:r>
      <w:r w:rsidR="00B6471A" w:rsidRPr="00B6471A">
        <w:rPr>
          <w:rFonts w:ascii="Times New Roman" w:hAnsi="Times New Roman" w:cs="Times New Roman"/>
          <w:sz w:val="24"/>
          <w:szCs w:val="24"/>
          <w:lang w:val="mt-MT"/>
        </w:rPr>
        <w:t xml:space="preserve"> </w:t>
      </w:r>
      <w:r w:rsidR="00B6471A" w:rsidRPr="00EC7BC7">
        <w:rPr>
          <w:rFonts w:ascii="Times New Roman" w:hAnsi="Times New Roman" w:cs="Times New Roman"/>
          <w:sz w:val="24"/>
          <w:szCs w:val="24"/>
          <w:lang w:val="mt-MT"/>
        </w:rPr>
        <w:t>this research is being undertaken in the researcher’s own practice to improve pedagogy and content of theory of music at the school</w:t>
      </w:r>
      <w:r w:rsidR="00B6471A">
        <w:rPr>
          <w:rFonts w:ascii="Times New Roman" w:hAnsi="Times New Roman" w:cs="Times New Roman"/>
          <w:sz w:val="24"/>
          <w:szCs w:val="24"/>
          <w:lang w:val="mt-MT"/>
        </w:rPr>
        <w:t>,</w:t>
      </w:r>
      <w:r w:rsidR="00607F94">
        <w:rPr>
          <w:rFonts w:ascii="Times New Roman" w:hAnsi="Times New Roman" w:cs="Times New Roman"/>
          <w:sz w:val="24"/>
          <w:szCs w:val="24"/>
          <w:lang w:val="mt-MT"/>
        </w:rPr>
        <w:t xml:space="preserve"> </w:t>
      </w:r>
      <w:r w:rsidR="00B6471A">
        <w:rPr>
          <w:rFonts w:ascii="Times New Roman" w:hAnsi="Times New Roman" w:cs="Times New Roman"/>
          <w:sz w:val="24"/>
          <w:szCs w:val="24"/>
          <w:lang w:val="mt-MT"/>
        </w:rPr>
        <w:t>t</w:t>
      </w:r>
      <w:r w:rsidR="00607F94">
        <w:rPr>
          <w:rFonts w:ascii="Times New Roman" w:hAnsi="Times New Roman" w:cs="Times New Roman"/>
          <w:sz w:val="24"/>
          <w:szCs w:val="24"/>
          <w:lang w:val="mt-MT"/>
        </w:rPr>
        <w:t>he workshop was of significant help to the researcher</w:t>
      </w:r>
      <w:r w:rsidR="00B6471A">
        <w:rPr>
          <w:rFonts w:ascii="Times New Roman" w:hAnsi="Times New Roman" w:cs="Times New Roman"/>
          <w:sz w:val="24"/>
          <w:szCs w:val="24"/>
          <w:lang w:val="mt-MT"/>
        </w:rPr>
        <w:t>.</w:t>
      </w:r>
      <w:r w:rsidR="00607F94">
        <w:rPr>
          <w:rFonts w:ascii="Times New Roman" w:hAnsi="Times New Roman" w:cs="Times New Roman"/>
          <w:sz w:val="24"/>
          <w:szCs w:val="24"/>
          <w:lang w:val="mt-MT"/>
        </w:rPr>
        <w:t xml:space="preserve"> </w:t>
      </w:r>
      <w:r w:rsidR="00B6471A">
        <w:rPr>
          <w:rFonts w:ascii="Times New Roman" w:hAnsi="Times New Roman" w:cs="Times New Roman"/>
          <w:sz w:val="24"/>
          <w:szCs w:val="24"/>
          <w:lang w:val="mt-MT"/>
        </w:rPr>
        <w:t xml:space="preserve"> Furthermore, </w:t>
      </w:r>
      <w:r w:rsidR="00607F94">
        <w:rPr>
          <w:rFonts w:ascii="Times New Roman" w:hAnsi="Times New Roman" w:cs="Times New Roman"/>
          <w:sz w:val="24"/>
          <w:szCs w:val="24"/>
          <w:lang w:val="mt-MT"/>
        </w:rPr>
        <w:t xml:space="preserve"> </w:t>
      </w:r>
      <w:r w:rsidR="00B6471A">
        <w:rPr>
          <w:rFonts w:ascii="Times New Roman" w:hAnsi="Times New Roman" w:cs="Times New Roman"/>
          <w:sz w:val="24"/>
          <w:szCs w:val="24"/>
          <w:lang w:val="mt-MT"/>
        </w:rPr>
        <w:t xml:space="preserve">the </w:t>
      </w:r>
      <w:r w:rsidR="00607F94">
        <w:rPr>
          <w:rFonts w:ascii="Times New Roman" w:hAnsi="Times New Roman" w:cs="Times New Roman"/>
          <w:sz w:val="24"/>
          <w:szCs w:val="24"/>
          <w:lang w:val="mt-MT"/>
        </w:rPr>
        <w:t>c</w:t>
      </w:r>
      <w:r w:rsidR="00607F94" w:rsidRPr="00EC7BC7">
        <w:rPr>
          <w:rFonts w:ascii="Times New Roman" w:hAnsi="Times New Roman" w:cs="Times New Roman"/>
          <w:sz w:val="24"/>
          <w:szCs w:val="24"/>
          <w:lang w:val="mt-MT"/>
        </w:rPr>
        <w:t xml:space="preserve">ase </w:t>
      </w:r>
      <w:r w:rsidRPr="00EC7BC7">
        <w:rPr>
          <w:rFonts w:ascii="Times New Roman" w:hAnsi="Times New Roman" w:cs="Times New Roman"/>
          <w:sz w:val="24"/>
          <w:szCs w:val="24"/>
          <w:lang w:val="mt-MT"/>
        </w:rPr>
        <w:t xml:space="preserve">study research is widely acknowledged to </w:t>
      </w:r>
      <w:r w:rsidR="00F74D07">
        <w:rPr>
          <w:rFonts w:ascii="Times New Roman" w:hAnsi="Times New Roman" w:cs="Times New Roman"/>
          <w:sz w:val="24"/>
          <w:szCs w:val="24"/>
          <w:lang w:val="mt-MT"/>
        </w:rPr>
        <w:t xml:space="preserve">be beneficial </w:t>
      </w:r>
      <w:r w:rsidRPr="00EC7BC7">
        <w:rPr>
          <w:rFonts w:ascii="Times New Roman" w:hAnsi="Times New Roman" w:cs="Times New Roman"/>
          <w:sz w:val="24"/>
          <w:szCs w:val="24"/>
          <w:lang w:val="mt-MT"/>
        </w:rPr>
        <w:t xml:space="preserve"> in terms of professional development</w:t>
      </w:r>
      <w:r w:rsidR="00B6471A">
        <w:rPr>
          <w:rFonts w:ascii="Times New Roman" w:hAnsi="Times New Roman" w:cs="Times New Roman"/>
          <w:sz w:val="24"/>
          <w:szCs w:val="24"/>
          <w:lang w:val="mt-MT"/>
        </w:rPr>
        <w:t>.</w:t>
      </w:r>
      <w:r w:rsidRPr="00EC7BC7">
        <w:rPr>
          <w:rFonts w:ascii="Times New Roman" w:hAnsi="Times New Roman" w:cs="Times New Roman"/>
          <w:sz w:val="24"/>
          <w:szCs w:val="24"/>
          <w:lang w:val="mt-MT"/>
        </w:rPr>
        <w:t xml:space="preserve"> </w:t>
      </w:r>
      <w:r w:rsidR="00F74D07">
        <w:rPr>
          <w:rFonts w:ascii="Times New Roman" w:hAnsi="Times New Roman" w:cs="Times New Roman"/>
          <w:sz w:val="24"/>
          <w:szCs w:val="24"/>
          <w:lang w:val="mt-MT"/>
        </w:rPr>
        <w:t>T</w:t>
      </w:r>
      <w:r w:rsidR="00F74D07" w:rsidRPr="00EC7BC7">
        <w:rPr>
          <w:rFonts w:ascii="Times New Roman" w:hAnsi="Times New Roman" w:cs="Times New Roman"/>
          <w:sz w:val="24"/>
          <w:szCs w:val="24"/>
          <w:lang w:val="mt-MT"/>
        </w:rPr>
        <w:t xml:space="preserve">he </w:t>
      </w:r>
      <w:r w:rsidRPr="00EC7BC7">
        <w:rPr>
          <w:rFonts w:ascii="Times New Roman" w:hAnsi="Times New Roman" w:cs="Times New Roman"/>
          <w:sz w:val="24"/>
          <w:szCs w:val="24"/>
          <w:lang w:val="mt-MT"/>
        </w:rPr>
        <w:t>workshop lasted three hours</w:t>
      </w:r>
      <w:r w:rsidR="00F74D07">
        <w:rPr>
          <w:rFonts w:ascii="Times New Roman" w:hAnsi="Times New Roman" w:cs="Times New Roman"/>
          <w:sz w:val="24"/>
          <w:szCs w:val="24"/>
          <w:lang w:val="mt-MT"/>
        </w:rPr>
        <w:t xml:space="preserve"> and  during the first hour</w:t>
      </w:r>
      <w:r w:rsidRPr="00EC7BC7">
        <w:rPr>
          <w:rFonts w:ascii="Times New Roman" w:hAnsi="Times New Roman" w:cs="Times New Roman"/>
          <w:sz w:val="24"/>
          <w:szCs w:val="24"/>
          <w:lang w:val="mt-MT"/>
        </w:rPr>
        <w:t>, the researcher presented the goal</w:t>
      </w:r>
      <w:r w:rsidR="00F74D07">
        <w:rPr>
          <w:rFonts w:ascii="Times New Roman" w:hAnsi="Times New Roman" w:cs="Times New Roman"/>
          <w:sz w:val="24"/>
          <w:szCs w:val="24"/>
          <w:lang w:val="mt-MT"/>
        </w:rPr>
        <w:t xml:space="preserve"> and the </w:t>
      </w:r>
      <w:r w:rsidRPr="00EC7BC7">
        <w:rPr>
          <w:rFonts w:ascii="Times New Roman" w:hAnsi="Times New Roman" w:cs="Times New Roman"/>
          <w:sz w:val="24"/>
          <w:szCs w:val="24"/>
          <w:lang w:val="mt-MT"/>
        </w:rPr>
        <w:t>the objectives</w:t>
      </w:r>
      <w:r w:rsidR="00F74D07">
        <w:rPr>
          <w:rFonts w:ascii="Times New Roman" w:hAnsi="Times New Roman" w:cs="Times New Roman"/>
          <w:sz w:val="24"/>
          <w:szCs w:val="24"/>
          <w:lang w:val="mt-MT"/>
        </w:rPr>
        <w:t xml:space="preserve"> of the workshop.</w:t>
      </w:r>
      <w:r w:rsidR="00F74D07" w:rsidRPr="00EC7BC7">
        <w:rPr>
          <w:rFonts w:ascii="Times New Roman" w:hAnsi="Times New Roman" w:cs="Times New Roman"/>
          <w:sz w:val="24"/>
          <w:szCs w:val="24"/>
          <w:lang w:val="mt-MT"/>
        </w:rPr>
        <w:t xml:space="preserve"> </w:t>
      </w:r>
      <w:r w:rsidR="00F74D07">
        <w:rPr>
          <w:rFonts w:ascii="Times New Roman" w:hAnsi="Times New Roman" w:cs="Times New Roman"/>
          <w:sz w:val="24"/>
          <w:szCs w:val="24"/>
          <w:lang w:val="mt-MT"/>
        </w:rPr>
        <w:t>T</w:t>
      </w:r>
      <w:r w:rsidR="00F74D07" w:rsidRPr="00EC7BC7">
        <w:rPr>
          <w:rFonts w:ascii="Times New Roman" w:hAnsi="Times New Roman" w:cs="Times New Roman"/>
          <w:sz w:val="24"/>
          <w:szCs w:val="24"/>
          <w:lang w:val="mt-MT"/>
        </w:rPr>
        <w:t xml:space="preserve">he </w:t>
      </w:r>
      <w:r w:rsidRPr="00EC7BC7">
        <w:rPr>
          <w:rFonts w:ascii="Times New Roman" w:hAnsi="Times New Roman" w:cs="Times New Roman"/>
          <w:sz w:val="24"/>
          <w:szCs w:val="24"/>
          <w:lang w:val="mt-MT"/>
        </w:rPr>
        <w:t>components of the music theory programme at the MSM, the constraints of the programme,</w:t>
      </w:r>
      <w:r w:rsidR="00B6471A" w:rsidRPr="00B6471A">
        <w:rPr>
          <w:rFonts w:ascii="Times New Roman" w:hAnsi="Times New Roman" w:cs="Times New Roman"/>
          <w:sz w:val="24"/>
          <w:szCs w:val="24"/>
          <w:lang w:val="mt-MT"/>
        </w:rPr>
        <w:t xml:space="preserve"> </w:t>
      </w:r>
      <w:r w:rsidR="00B6471A" w:rsidRPr="00EC7BC7">
        <w:rPr>
          <w:rFonts w:ascii="Times New Roman" w:hAnsi="Times New Roman" w:cs="Times New Roman"/>
          <w:sz w:val="24"/>
          <w:szCs w:val="24"/>
          <w:lang w:val="mt-MT"/>
        </w:rPr>
        <w:t>music theory teaching methodology</w:t>
      </w:r>
      <w:r w:rsidR="00B6471A">
        <w:rPr>
          <w:rFonts w:ascii="Times New Roman" w:hAnsi="Times New Roman" w:cs="Times New Roman"/>
          <w:sz w:val="24"/>
          <w:szCs w:val="24"/>
          <w:lang w:val="mt-MT"/>
        </w:rPr>
        <w:t>,</w:t>
      </w:r>
      <w:r w:rsidR="00F74D07">
        <w:rPr>
          <w:rFonts w:ascii="Times New Roman" w:hAnsi="Times New Roman" w:cs="Times New Roman"/>
          <w:sz w:val="24"/>
          <w:szCs w:val="24"/>
          <w:lang w:val="mt-MT"/>
        </w:rPr>
        <w:t xml:space="preserve"> the curriculum,</w:t>
      </w:r>
      <w:r w:rsidRPr="00EC7BC7">
        <w:rPr>
          <w:rFonts w:ascii="Times New Roman" w:hAnsi="Times New Roman" w:cs="Times New Roman"/>
          <w:sz w:val="24"/>
          <w:szCs w:val="24"/>
          <w:lang w:val="mt-MT"/>
        </w:rPr>
        <w:t xml:space="preserve"> the inclusion</w:t>
      </w:r>
      <w:r w:rsidR="00B6471A">
        <w:rPr>
          <w:rFonts w:ascii="Times New Roman" w:hAnsi="Times New Roman" w:cs="Times New Roman"/>
          <w:sz w:val="24"/>
          <w:szCs w:val="24"/>
          <w:lang w:val="mt-MT"/>
        </w:rPr>
        <w:t xml:space="preserve"> and relevance </w:t>
      </w:r>
      <w:r w:rsidRPr="00EC7BC7">
        <w:rPr>
          <w:rFonts w:ascii="Times New Roman" w:hAnsi="Times New Roman" w:cs="Times New Roman"/>
          <w:sz w:val="24"/>
          <w:szCs w:val="24"/>
          <w:lang w:val="mt-MT"/>
        </w:rPr>
        <w:t xml:space="preserve"> of counterpoint,</w:t>
      </w:r>
      <w:r w:rsidR="00F74D07">
        <w:rPr>
          <w:rFonts w:ascii="Times New Roman" w:hAnsi="Times New Roman" w:cs="Times New Roman"/>
          <w:sz w:val="24"/>
          <w:szCs w:val="24"/>
          <w:lang w:val="mt-MT"/>
        </w:rPr>
        <w:t xml:space="preserve"> the</w:t>
      </w:r>
      <w:r w:rsidR="00B6471A">
        <w:rPr>
          <w:rFonts w:ascii="Times New Roman" w:hAnsi="Times New Roman" w:cs="Times New Roman"/>
          <w:sz w:val="24"/>
          <w:szCs w:val="24"/>
          <w:lang w:val="mt-MT"/>
        </w:rPr>
        <w:t xml:space="preserve"> use of technology</w:t>
      </w:r>
      <w:r w:rsidR="00F74D07">
        <w:rPr>
          <w:rFonts w:ascii="Times New Roman" w:hAnsi="Times New Roman" w:cs="Times New Roman"/>
          <w:sz w:val="24"/>
          <w:szCs w:val="24"/>
          <w:lang w:val="mt-MT"/>
        </w:rPr>
        <w:t xml:space="preserve"> were all </w:t>
      </w:r>
      <w:r w:rsidRPr="00EC7BC7">
        <w:rPr>
          <w:rFonts w:ascii="Times New Roman" w:hAnsi="Times New Roman" w:cs="Times New Roman"/>
          <w:sz w:val="24"/>
          <w:szCs w:val="24"/>
          <w:lang w:val="mt-MT"/>
        </w:rPr>
        <w:t xml:space="preserve">targets </w:t>
      </w:r>
      <w:r w:rsidR="0095611A">
        <w:rPr>
          <w:rFonts w:ascii="Times New Roman" w:hAnsi="Times New Roman" w:cs="Times New Roman"/>
          <w:sz w:val="24"/>
          <w:szCs w:val="24"/>
          <w:lang w:val="mt-MT"/>
        </w:rPr>
        <w:t xml:space="preserve">for </w:t>
      </w:r>
      <w:r w:rsidR="0095611A" w:rsidRPr="00EC7BC7">
        <w:rPr>
          <w:rFonts w:ascii="Times New Roman" w:hAnsi="Times New Roman" w:cs="Times New Roman"/>
          <w:sz w:val="24"/>
          <w:szCs w:val="24"/>
          <w:lang w:val="mt-MT"/>
        </w:rPr>
        <w:t xml:space="preserve"> </w:t>
      </w:r>
      <w:r w:rsidRPr="00EC7BC7">
        <w:rPr>
          <w:rFonts w:ascii="Times New Roman" w:hAnsi="Times New Roman" w:cs="Times New Roman"/>
          <w:sz w:val="24"/>
          <w:szCs w:val="24"/>
          <w:lang w:val="mt-MT"/>
        </w:rPr>
        <w:t>discussion</w:t>
      </w:r>
      <w:r w:rsidR="00F74D07">
        <w:rPr>
          <w:rFonts w:ascii="Times New Roman" w:hAnsi="Times New Roman" w:cs="Times New Roman"/>
          <w:sz w:val="24"/>
          <w:szCs w:val="24"/>
          <w:lang w:val="mt-MT"/>
        </w:rPr>
        <w:t>.</w:t>
      </w:r>
      <w:r w:rsidR="00F74D07" w:rsidRPr="00F74D07">
        <w:rPr>
          <w:rFonts w:ascii="Times New Roman" w:hAnsi="Times New Roman" w:cs="Times New Roman"/>
          <w:sz w:val="24"/>
          <w:szCs w:val="24"/>
          <w:lang w:val="mt-MT"/>
        </w:rPr>
        <w:t xml:space="preserve"> </w:t>
      </w:r>
      <w:r w:rsidR="00F74D07">
        <w:rPr>
          <w:rFonts w:ascii="Times New Roman" w:hAnsi="Times New Roman" w:cs="Times New Roman"/>
          <w:sz w:val="24"/>
          <w:szCs w:val="24"/>
          <w:lang w:val="mt-MT"/>
        </w:rPr>
        <w:t>S</w:t>
      </w:r>
      <w:r w:rsidR="00F74D07" w:rsidRPr="00EC7BC7">
        <w:rPr>
          <w:rFonts w:ascii="Times New Roman" w:hAnsi="Times New Roman" w:cs="Times New Roman"/>
          <w:sz w:val="24"/>
          <w:szCs w:val="24"/>
          <w:lang w:val="mt-MT"/>
        </w:rPr>
        <w:t xml:space="preserve">trategies for teaching students in </w:t>
      </w:r>
      <w:r w:rsidR="00F74D07">
        <w:rPr>
          <w:rFonts w:ascii="Times New Roman" w:hAnsi="Times New Roman" w:cs="Times New Roman"/>
          <w:sz w:val="24"/>
          <w:szCs w:val="24"/>
          <w:lang w:val="mt-MT"/>
        </w:rPr>
        <w:t>Higher Education</w:t>
      </w:r>
      <w:r w:rsidRPr="00EC7BC7">
        <w:rPr>
          <w:rFonts w:ascii="Times New Roman" w:hAnsi="Times New Roman" w:cs="Times New Roman"/>
          <w:sz w:val="24"/>
          <w:szCs w:val="24"/>
          <w:lang w:val="mt-MT"/>
        </w:rPr>
        <w:t xml:space="preserve"> and </w:t>
      </w:r>
      <w:r w:rsidR="00F74D07">
        <w:rPr>
          <w:rFonts w:ascii="Times New Roman" w:hAnsi="Times New Roman" w:cs="Times New Roman"/>
          <w:sz w:val="24"/>
          <w:szCs w:val="24"/>
          <w:lang w:val="mt-MT"/>
        </w:rPr>
        <w:t>different approaches to assessment were also debated.</w:t>
      </w:r>
      <w:r w:rsidRPr="00EC7BC7">
        <w:rPr>
          <w:rFonts w:ascii="Times New Roman" w:hAnsi="Times New Roman" w:cs="Times New Roman"/>
          <w:sz w:val="24"/>
          <w:szCs w:val="24"/>
          <w:lang w:val="mt-MT"/>
        </w:rPr>
        <w:t xml:space="preserve"> The researcher posed the research questions to the participants, after which the attendees were divided into small discussion groups to talk about specific questions. This established the environment of conversation that was so prevalent during the workshop. </w:t>
      </w:r>
      <w:r>
        <w:rPr>
          <w:rFonts w:ascii="Times New Roman" w:hAnsi="Times New Roman" w:cs="Times New Roman"/>
          <w:sz w:val="24"/>
          <w:szCs w:val="24"/>
          <w:lang w:val="mt-MT"/>
        </w:rPr>
        <w:t xml:space="preserve">The discussions with music teachers aimed at helping them consider the </w:t>
      </w:r>
      <w:r w:rsidRPr="00EC7BC7">
        <w:rPr>
          <w:rFonts w:ascii="Times New Roman" w:hAnsi="Times New Roman" w:cs="Times New Roman"/>
          <w:sz w:val="24"/>
          <w:szCs w:val="24"/>
          <w:lang w:val="mt-MT"/>
        </w:rPr>
        <w:t xml:space="preserve">motivation behing </w:t>
      </w:r>
      <w:r>
        <w:rPr>
          <w:rFonts w:ascii="Times New Roman" w:hAnsi="Times New Roman" w:cs="Times New Roman"/>
          <w:sz w:val="24"/>
          <w:szCs w:val="24"/>
          <w:lang w:val="mt-MT"/>
        </w:rPr>
        <w:t xml:space="preserve">MSM’s </w:t>
      </w:r>
      <w:r w:rsidRPr="00EC7BC7">
        <w:rPr>
          <w:rFonts w:ascii="Times New Roman" w:hAnsi="Times New Roman" w:cs="Times New Roman"/>
          <w:sz w:val="24"/>
          <w:szCs w:val="24"/>
          <w:lang w:val="mt-MT"/>
        </w:rPr>
        <w:t>curricul</w:t>
      </w:r>
      <w:r>
        <w:rPr>
          <w:rFonts w:ascii="Times New Roman" w:hAnsi="Times New Roman" w:cs="Times New Roman"/>
          <w:sz w:val="24"/>
          <w:szCs w:val="24"/>
          <w:lang w:val="mt-MT"/>
        </w:rPr>
        <w:t>um</w:t>
      </w:r>
      <w:r w:rsidRPr="00EC7BC7">
        <w:rPr>
          <w:rFonts w:ascii="Times New Roman" w:hAnsi="Times New Roman" w:cs="Times New Roman"/>
          <w:sz w:val="24"/>
          <w:szCs w:val="24"/>
          <w:lang w:val="mt-MT"/>
        </w:rPr>
        <w:t xml:space="preserve"> and pedagogical practice and how th</w:t>
      </w:r>
      <w:r>
        <w:rPr>
          <w:rFonts w:ascii="Times New Roman" w:hAnsi="Times New Roman" w:cs="Times New Roman"/>
          <w:sz w:val="24"/>
          <w:szCs w:val="24"/>
          <w:lang w:val="mt-MT"/>
        </w:rPr>
        <w:t>ese</w:t>
      </w:r>
      <w:r w:rsidRPr="00EC7BC7">
        <w:rPr>
          <w:rFonts w:ascii="Times New Roman" w:hAnsi="Times New Roman" w:cs="Times New Roman"/>
          <w:sz w:val="24"/>
          <w:szCs w:val="24"/>
          <w:lang w:val="mt-MT"/>
        </w:rPr>
        <w:t xml:space="preserve"> could be implemented and integrated in the classrooms.</w:t>
      </w:r>
      <w:r>
        <w:rPr>
          <w:rFonts w:ascii="Times New Roman" w:hAnsi="Times New Roman" w:cs="Times New Roman"/>
          <w:sz w:val="24"/>
          <w:szCs w:val="24"/>
          <w:lang w:val="mt-MT"/>
        </w:rPr>
        <w:t xml:space="preserve"> </w:t>
      </w:r>
      <w:r w:rsidRPr="00EC7BC7">
        <w:rPr>
          <w:rFonts w:ascii="Times New Roman" w:hAnsi="Times New Roman" w:cs="Times New Roman"/>
          <w:sz w:val="24"/>
          <w:szCs w:val="24"/>
          <w:lang w:val="mt-MT"/>
        </w:rPr>
        <w:t xml:space="preserve">The notion of questioning became a focal point for </w:t>
      </w:r>
      <w:r w:rsidR="00F74D07">
        <w:rPr>
          <w:rFonts w:ascii="Times New Roman" w:hAnsi="Times New Roman" w:cs="Times New Roman"/>
          <w:sz w:val="24"/>
          <w:szCs w:val="24"/>
          <w:lang w:val="mt-MT"/>
        </w:rPr>
        <w:t xml:space="preserve">various </w:t>
      </w:r>
      <w:r w:rsidR="00F74D07" w:rsidRPr="00EC7BC7">
        <w:rPr>
          <w:rFonts w:ascii="Times New Roman" w:hAnsi="Times New Roman" w:cs="Times New Roman"/>
          <w:sz w:val="24"/>
          <w:szCs w:val="24"/>
          <w:lang w:val="mt-MT"/>
        </w:rPr>
        <w:t xml:space="preserve"> </w:t>
      </w:r>
      <w:r w:rsidRPr="00EC7BC7">
        <w:rPr>
          <w:rFonts w:ascii="Times New Roman" w:hAnsi="Times New Roman" w:cs="Times New Roman"/>
          <w:sz w:val="24"/>
          <w:szCs w:val="24"/>
          <w:lang w:val="mt-MT"/>
        </w:rPr>
        <w:t>discussions following the given presentation. The researcher took field notes during the workshop. After conducting the workshop, the researcher transcribed the audio recorded material and began data an</w:t>
      </w:r>
      <w:bookmarkStart w:id="121" w:name="_Toc63933796"/>
      <w:r w:rsidR="00436E40">
        <w:rPr>
          <w:rFonts w:ascii="Times New Roman" w:hAnsi="Times New Roman" w:cs="Times New Roman"/>
          <w:sz w:val="24"/>
          <w:szCs w:val="24"/>
          <w:lang w:val="mt-MT"/>
        </w:rPr>
        <w:t xml:space="preserve">alysis by writing commentries. </w:t>
      </w:r>
    </w:p>
    <w:p w14:paraId="5A507F2A" w14:textId="0A50B98D" w:rsidR="009130B9" w:rsidRDefault="009130B9" w:rsidP="00436E40">
      <w:pPr>
        <w:spacing w:after="0" w:line="480" w:lineRule="auto"/>
        <w:ind w:firstLine="720"/>
        <w:jc w:val="both"/>
        <w:rPr>
          <w:rFonts w:ascii="Times New Roman" w:hAnsi="Times New Roman" w:cs="Times New Roman"/>
          <w:sz w:val="24"/>
          <w:szCs w:val="24"/>
          <w:lang w:val="mt-MT"/>
        </w:rPr>
      </w:pPr>
      <w:r>
        <w:rPr>
          <w:rFonts w:ascii="Times New Roman" w:hAnsi="Times New Roman" w:cs="Times New Roman"/>
          <w:sz w:val="24"/>
          <w:szCs w:val="24"/>
          <w:lang w:val="mt-MT"/>
        </w:rPr>
        <w:lastRenderedPageBreak/>
        <w:t>Subsequently, on Thursday the 28th of November 2019, a professional development session took place at MSM, where the researcher was invited to deliver a two-hour intensive session on the following theme: ‘Investing in Music Theory Pedagogy’. This was made possible thanks to the re-established collaboration between the Austrian Embassy and the Mikiel Anton Vassalli College, the MSM (formally known as the Johann Strauss School of Music). Over eighty teachers, both theory teachers teaching at the school and studio teachers benefited from this reflective training session which focused on pedagogical implications in music theory teaching. The researcher directed her delivery towards curricular developments, the philosophers’ theories on music theory instruction, instructional methodologies, learning modalities, theories of learning, aural skills, listening and analysis, assessment and the future of music theory teaching and learning in this transformative digital world.</w:t>
      </w:r>
    </w:p>
    <w:p w14:paraId="38E24CC6" w14:textId="77777777" w:rsidR="00436E40" w:rsidRPr="00436E40" w:rsidRDefault="00436E40" w:rsidP="00436E40">
      <w:pPr>
        <w:spacing w:after="0" w:line="240" w:lineRule="auto"/>
        <w:ind w:firstLine="720"/>
        <w:jc w:val="both"/>
        <w:rPr>
          <w:rFonts w:ascii="Times New Roman" w:hAnsi="Times New Roman" w:cs="Times New Roman"/>
          <w:sz w:val="24"/>
          <w:szCs w:val="24"/>
          <w:lang w:val="mt-MT"/>
        </w:rPr>
      </w:pPr>
    </w:p>
    <w:p w14:paraId="39D5DB4E" w14:textId="77777777" w:rsidR="00CD0CA5" w:rsidRPr="006A15DB" w:rsidRDefault="00CD0CA5" w:rsidP="00CD0CA5">
      <w:pPr>
        <w:pStyle w:val="Heading2"/>
        <w:spacing w:line="480" w:lineRule="auto"/>
        <w:rPr>
          <w:rFonts w:ascii="Times New Roman" w:hAnsi="Times New Roman"/>
          <w:color w:val="auto"/>
          <w:sz w:val="24"/>
          <w:szCs w:val="24"/>
          <w:lang w:val="mt-MT"/>
        </w:rPr>
      </w:pPr>
      <w:bookmarkStart w:id="122" w:name="_Toc115349181"/>
      <w:r w:rsidRPr="00652982">
        <w:rPr>
          <w:rFonts w:ascii="Times New Roman" w:hAnsi="Times New Roman"/>
          <w:color w:val="auto"/>
          <w:sz w:val="24"/>
          <w:szCs w:val="24"/>
          <w:lang w:val="mt-MT"/>
        </w:rPr>
        <w:t>4.6.4 Students’ Focus Group</w:t>
      </w:r>
      <w:bookmarkEnd w:id="121"/>
      <w:bookmarkEnd w:id="122"/>
    </w:p>
    <w:p w14:paraId="5C4B0039" w14:textId="66CAB778" w:rsidR="00CD0CA5" w:rsidRDefault="00CD0CA5" w:rsidP="00436E40">
      <w:pPr>
        <w:spacing w:before="240" w:after="0" w:line="480" w:lineRule="auto"/>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 xml:space="preserve">The purpose of the students’ interviews was to facilitate discussion around the topics presented in the </w:t>
      </w:r>
      <w:r w:rsidR="00AF2A52">
        <w:rPr>
          <w:rFonts w:ascii="Times New Roman" w:hAnsi="Times New Roman" w:cs="Times New Roman"/>
          <w:sz w:val="24"/>
          <w:szCs w:val="24"/>
          <w:lang w:val="mt-MT"/>
        </w:rPr>
        <w:t>s</w:t>
      </w:r>
      <w:r w:rsidRPr="00EC7BC7">
        <w:rPr>
          <w:rFonts w:ascii="Times New Roman" w:hAnsi="Times New Roman" w:cs="Times New Roman"/>
          <w:sz w:val="24"/>
          <w:szCs w:val="24"/>
          <w:lang w:val="mt-MT"/>
        </w:rPr>
        <w:t>tudy</w:t>
      </w:r>
      <w:r w:rsidR="00AF2A52">
        <w:rPr>
          <w:rFonts w:ascii="Times New Roman" w:hAnsi="Times New Roman" w:cs="Times New Roman"/>
          <w:sz w:val="24"/>
          <w:szCs w:val="24"/>
          <w:lang w:val="mt-MT"/>
        </w:rPr>
        <w:t xml:space="preserve"> g</w:t>
      </w:r>
      <w:r w:rsidRPr="00EC7BC7">
        <w:rPr>
          <w:rFonts w:ascii="Times New Roman" w:hAnsi="Times New Roman" w:cs="Times New Roman"/>
          <w:sz w:val="24"/>
          <w:szCs w:val="24"/>
          <w:lang w:val="mt-MT"/>
        </w:rPr>
        <w:t>uides.</w:t>
      </w:r>
      <w:r w:rsidR="009130B9">
        <w:rPr>
          <w:rFonts w:ascii="Times New Roman" w:hAnsi="Times New Roman" w:cs="Times New Roman"/>
          <w:sz w:val="24"/>
          <w:szCs w:val="24"/>
          <w:lang w:val="mt-MT"/>
        </w:rPr>
        <w:t xml:space="preserve"> </w:t>
      </w:r>
      <w:r>
        <w:rPr>
          <w:rFonts w:ascii="Times New Roman" w:hAnsi="Times New Roman" w:cs="Times New Roman"/>
          <w:sz w:val="24"/>
          <w:szCs w:val="24"/>
          <w:lang w:val="mt-MT"/>
        </w:rPr>
        <w:t>Two focus group interviews were conducted: one cohort belonging to Grade VII and the other to Grade VIII.</w:t>
      </w:r>
      <w:bookmarkStart w:id="123" w:name="_Hlk64016511"/>
      <w:r w:rsidRPr="00D968F1">
        <w:rPr>
          <w:rFonts w:ascii="Times New Roman" w:hAnsi="Times New Roman" w:cs="Times New Roman"/>
          <w:sz w:val="24"/>
          <w:szCs w:val="24"/>
          <w:lang w:val="mt-MT"/>
        </w:rPr>
        <w:t xml:space="preserve"> </w:t>
      </w:r>
      <w:r w:rsidRPr="00A62C5F">
        <w:rPr>
          <w:rFonts w:ascii="Times New Roman" w:hAnsi="Times New Roman" w:cs="Times New Roman"/>
          <w:sz w:val="24"/>
          <w:szCs w:val="24"/>
          <w:lang w:val="mt-MT"/>
        </w:rPr>
        <w:t>Four separate focus group sessions</w:t>
      </w:r>
      <w:r w:rsidRPr="00A62C5F">
        <w:rPr>
          <w:rFonts w:ascii="Times New Roman" w:hAnsi="Times New Roman" w:cs="Times New Roman"/>
          <w:sz w:val="24"/>
          <w:szCs w:val="24"/>
          <w:lang w:val="en-GB"/>
        </w:rPr>
        <w:t xml:space="preserve"> took place each one lasting one hour. The total time of focus group interviews undertaken was four hours.</w:t>
      </w:r>
      <w:bookmarkEnd w:id="123"/>
      <w:r w:rsidR="009130B9">
        <w:rPr>
          <w:rFonts w:ascii="Times New Roman" w:hAnsi="Times New Roman" w:cs="Times New Roman"/>
          <w:sz w:val="24"/>
          <w:szCs w:val="24"/>
          <w:lang w:val="en-GB"/>
        </w:rPr>
        <w:t xml:space="preserve"> </w:t>
      </w:r>
      <w:r>
        <w:rPr>
          <w:rFonts w:ascii="Times New Roman" w:hAnsi="Times New Roman" w:cs="Times New Roman"/>
          <w:sz w:val="24"/>
          <w:szCs w:val="24"/>
          <w:lang w:val="mt-MT"/>
        </w:rPr>
        <w:t>S</w:t>
      </w:r>
      <w:r w:rsidRPr="00EC7BC7">
        <w:rPr>
          <w:rFonts w:ascii="Times New Roman" w:hAnsi="Times New Roman" w:cs="Times New Roman"/>
          <w:sz w:val="24"/>
          <w:szCs w:val="24"/>
          <w:lang w:val="mt-MT"/>
        </w:rPr>
        <w:t>tudents were asked to indicate which features of the chapter they particularly liked and enjoyed. Students had to be specific</w:t>
      </w:r>
      <w:r>
        <w:rPr>
          <w:rFonts w:ascii="Times New Roman" w:hAnsi="Times New Roman" w:cs="Times New Roman"/>
          <w:sz w:val="24"/>
          <w:szCs w:val="24"/>
          <w:lang w:val="mt-MT"/>
        </w:rPr>
        <w:t xml:space="preserve">, provide examples and justify their answers. </w:t>
      </w:r>
      <w:r w:rsidRPr="00EC7BC7">
        <w:rPr>
          <w:rFonts w:ascii="Times New Roman" w:hAnsi="Times New Roman" w:cs="Times New Roman"/>
          <w:sz w:val="24"/>
          <w:szCs w:val="24"/>
          <w:lang w:val="mt-MT"/>
        </w:rPr>
        <w:t>Student</w:t>
      </w:r>
      <w:r>
        <w:rPr>
          <w:rFonts w:ascii="Times New Roman" w:hAnsi="Times New Roman" w:cs="Times New Roman"/>
          <w:sz w:val="24"/>
          <w:szCs w:val="24"/>
          <w:lang w:val="mt-MT"/>
        </w:rPr>
        <w:t>s</w:t>
      </w:r>
      <w:r w:rsidRPr="00EC7BC7">
        <w:rPr>
          <w:rFonts w:ascii="Times New Roman" w:hAnsi="Times New Roman" w:cs="Times New Roman"/>
          <w:sz w:val="24"/>
          <w:szCs w:val="24"/>
          <w:lang w:val="mt-MT"/>
        </w:rPr>
        <w:t xml:space="preserve"> in the focus group were asked a number of open-ended questions after each topic of study guide was discussed. This was of special significance and concern to the researcher</w:t>
      </w:r>
      <w:r w:rsidRPr="002F602D">
        <w:rPr>
          <w:rFonts w:ascii="Times New Roman" w:hAnsi="Times New Roman" w:cs="Times New Roman"/>
          <w:sz w:val="24"/>
          <w:szCs w:val="24"/>
          <w:lang w:val="mt-MT"/>
        </w:rPr>
        <w:t>,</w:t>
      </w:r>
      <w:r w:rsidRPr="00707CEF">
        <w:rPr>
          <w:rFonts w:ascii="Times New Roman" w:hAnsi="Times New Roman" w:cs="Times New Roman"/>
          <w:color w:val="FF0000"/>
          <w:sz w:val="24"/>
          <w:szCs w:val="24"/>
          <w:lang w:val="mt-MT"/>
        </w:rPr>
        <w:t xml:space="preserve"> </w:t>
      </w:r>
      <w:r w:rsidRPr="002F602D">
        <w:rPr>
          <w:rFonts w:ascii="Times New Roman" w:hAnsi="Times New Roman" w:cs="Times New Roman"/>
          <w:sz w:val="24"/>
          <w:szCs w:val="24"/>
          <w:lang w:val="mt-MT"/>
        </w:rPr>
        <w:t xml:space="preserve">who wished to make improvements when they were deemed necessary by the students. Moreover, concepts especially pertaining to the study of </w:t>
      </w:r>
      <w:r w:rsidR="00395B36">
        <w:rPr>
          <w:rFonts w:ascii="Times New Roman" w:hAnsi="Times New Roman" w:cs="Times New Roman"/>
          <w:sz w:val="24"/>
          <w:szCs w:val="24"/>
          <w:lang w:val="mt-MT"/>
        </w:rPr>
        <w:t>part-writing</w:t>
      </w:r>
      <w:r w:rsidR="00395B36" w:rsidRPr="002F602D">
        <w:rPr>
          <w:rFonts w:ascii="Times New Roman" w:hAnsi="Times New Roman" w:cs="Times New Roman"/>
          <w:sz w:val="24"/>
          <w:szCs w:val="24"/>
          <w:lang w:val="mt-MT"/>
        </w:rPr>
        <w:t xml:space="preserve"> </w:t>
      </w:r>
      <w:r w:rsidRPr="002F602D">
        <w:rPr>
          <w:rFonts w:ascii="Times New Roman" w:hAnsi="Times New Roman" w:cs="Times New Roman"/>
          <w:sz w:val="24"/>
          <w:szCs w:val="24"/>
          <w:lang w:val="mt-MT"/>
        </w:rPr>
        <w:t>were</w:t>
      </w:r>
      <w:r w:rsidRPr="00EC7BC7">
        <w:rPr>
          <w:rFonts w:ascii="Times New Roman" w:hAnsi="Times New Roman" w:cs="Times New Roman"/>
          <w:sz w:val="24"/>
          <w:szCs w:val="24"/>
          <w:lang w:val="mt-MT"/>
        </w:rPr>
        <w:t xml:space="preserve"> thoroughly reviewed, discussed and analysed. Students’ views concerning </w:t>
      </w:r>
      <w:r>
        <w:rPr>
          <w:rFonts w:ascii="Times New Roman" w:hAnsi="Times New Roman" w:cs="Times New Roman"/>
          <w:sz w:val="24"/>
          <w:szCs w:val="24"/>
          <w:lang w:val="mt-MT"/>
        </w:rPr>
        <w:lastRenderedPageBreak/>
        <w:t xml:space="preserve">the presentation of the guides (i.e. the use of </w:t>
      </w:r>
      <w:r w:rsidRPr="00EC7BC7">
        <w:rPr>
          <w:rFonts w:ascii="Times New Roman" w:hAnsi="Times New Roman" w:cs="Times New Roman"/>
          <w:sz w:val="24"/>
          <w:szCs w:val="24"/>
          <w:lang w:val="mt-MT"/>
        </w:rPr>
        <w:t>fact boxes and illustrations</w:t>
      </w:r>
      <w:r>
        <w:rPr>
          <w:rFonts w:ascii="Times New Roman" w:hAnsi="Times New Roman" w:cs="Times New Roman"/>
          <w:sz w:val="24"/>
          <w:szCs w:val="24"/>
          <w:lang w:val="mt-MT"/>
        </w:rPr>
        <w:t>)</w:t>
      </w:r>
      <w:r w:rsidRPr="00EC7BC7">
        <w:rPr>
          <w:rFonts w:ascii="Times New Roman" w:hAnsi="Times New Roman" w:cs="Times New Roman"/>
          <w:sz w:val="24"/>
          <w:szCs w:val="24"/>
          <w:lang w:val="mt-MT"/>
        </w:rPr>
        <w:t xml:space="preserve"> featured prominently during these meetings. The researcher required the interviewees to expand on the presentation of the topic in discussion, its techniques and its application. In line with this, the content of the new material presented in class was encouraged to be in the foreground of their new compositons. This shed light on participants’experiences of concepts learnt in </w:t>
      </w:r>
      <w:r w:rsidR="00AF2A52">
        <w:rPr>
          <w:rFonts w:ascii="Times New Roman" w:hAnsi="Times New Roman" w:cs="Times New Roman"/>
          <w:sz w:val="24"/>
          <w:szCs w:val="24"/>
          <w:lang w:val="mt-MT"/>
        </w:rPr>
        <w:t>that particular chapter of the study g</w:t>
      </w:r>
      <w:r w:rsidRPr="00EC7BC7">
        <w:rPr>
          <w:rFonts w:ascii="Times New Roman" w:hAnsi="Times New Roman" w:cs="Times New Roman"/>
          <w:sz w:val="24"/>
          <w:szCs w:val="24"/>
          <w:lang w:val="mt-MT"/>
        </w:rPr>
        <w:t xml:space="preserve">uides and how the students viewed these experiences in relation to their experience in composition. Specific questions were designed to feature the pedagogical concepts of </w:t>
      </w:r>
      <w:r>
        <w:rPr>
          <w:rFonts w:ascii="Times New Roman" w:hAnsi="Times New Roman" w:cs="Times New Roman"/>
          <w:sz w:val="24"/>
          <w:szCs w:val="24"/>
          <w:lang w:val="mt-MT"/>
        </w:rPr>
        <w:t xml:space="preserve">different </w:t>
      </w:r>
      <w:r w:rsidRPr="00EC7BC7">
        <w:rPr>
          <w:rFonts w:ascii="Times New Roman" w:hAnsi="Times New Roman" w:cs="Times New Roman"/>
          <w:sz w:val="24"/>
          <w:szCs w:val="24"/>
          <w:lang w:val="mt-MT"/>
        </w:rPr>
        <w:t>topic</w:t>
      </w:r>
      <w:r>
        <w:rPr>
          <w:rFonts w:ascii="Times New Roman" w:hAnsi="Times New Roman" w:cs="Times New Roman"/>
          <w:sz w:val="24"/>
          <w:szCs w:val="24"/>
          <w:lang w:val="mt-MT"/>
        </w:rPr>
        <w:t>s</w:t>
      </w:r>
      <w:r w:rsidRPr="00EC7BC7">
        <w:rPr>
          <w:rFonts w:ascii="Times New Roman" w:hAnsi="Times New Roman" w:cs="Times New Roman"/>
          <w:sz w:val="24"/>
          <w:szCs w:val="24"/>
          <w:lang w:val="mt-MT"/>
        </w:rPr>
        <w:t xml:space="preserve"> together with the relevant examples. Additionally, the students were asked to reflect on their experience particularly when applying the new concept into their musical compositions</w:t>
      </w:r>
      <w:r w:rsidR="00395B36">
        <w:rPr>
          <w:rFonts w:ascii="Times New Roman" w:hAnsi="Times New Roman" w:cs="Times New Roman"/>
          <w:sz w:val="24"/>
          <w:szCs w:val="24"/>
          <w:lang w:val="mt-MT"/>
        </w:rPr>
        <w:t xml:space="preserve"> (See Appendix 7)</w:t>
      </w:r>
      <w:r w:rsidRPr="00EC7BC7">
        <w:rPr>
          <w:rFonts w:ascii="Times New Roman" w:hAnsi="Times New Roman" w:cs="Times New Roman"/>
          <w:sz w:val="24"/>
          <w:szCs w:val="24"/>
          <w:lang w:val="mt-MT"/>
        </w:rPr>
        <w:t>. Data wa</w:t>
      </w:r>
      <w:r w:rsidR="00ED6907">
        <w:rPr>
          <w:rFonts w:ascii="Times New Roman" w:hAnsi="Times New Roman" w:cs="Times New Roman"/>
          <w:sz w:val="24"/>
          <w:szCs w:val="24"/>
          <w:lang w:val="mt-MT"/>
        </w:rPr>
        <w:t>s collected from students of one scholastic year</w:t>
      </w:r>
      <w:r w:rsidRPr="00EC7BC7">
        <w:rPr>
          <w:rFonts w:ascii="Times New Roman" w:hAnsi="Times New Roman" w:cs="Times New Roman"/>
          <w:sz w:val="24"/>
          <w:szCs w:val="24"/>
          <w:lang w:val="mt-MT"/>
        </w:rPr>
        <w:t xml:space="preserve">. </w:t>
      </w:r>
      <w:r w:rsidR="00ED6907">
        <w:rPr>
          <w:rFonts w:ascii="Times New Roman" w:hAnsi="Times New Roman" w:cs="Times New Roman"/>
          <w:sz w:val="24"/>
          <w:szCs w:val="24"/>
          <w:lang w:val="mt-MT"/>
        </w:rPr>
        <w:t>Music theory</w:t>
      </w:r>
      <w:r w:rsidR="00395B36">
        <w:rPr>
          <w:rFonts w:ascii="Times New Roman" w:hAnsi="Times New Roman" w:cs="Times New Roman"/>
          <w:sz w:val="24"/>
          <w:szCs w:val="24"/>
          <w:lang w:val="mt-MT"/>
        </w:rPr>
        <w:t xml:space="preserve"> sessions of </w:t>
      </w:r>
      <w:r w:rsidR="00ED6907">
        <w:rPr>
          <w:rFonts w:ascii="Times New Roman" w:hAnsi="Times New Roman" w:cs="Times New Roman"/>
          <w:sz w:val="24"/>
          <w:szCs w:val="24"/>
          <w:lang w:val="mt-MT"/>
        </w:rPr>
        <w:t xml:space="preserve"> two-and-a-half</w:t>
      </w:r>
      <w:r w:rsidR="00395B36">
        <w:rPr>
          <w:rFonts w:ascii="Times New Roman" w:hAnsi="Times New Roman" w:cs="Times New Roman"/>
          <w:sz w:val="24"/>
          <w:szCs w:val="24"/>
          <w:lang w:val="mt-MT"/>
        </w:rPr>
        <w:t xml:space="preserve"> hours </w:t>
      </w:r>
      <w:r w:rsidR="00ED6907">
        <w:rPr>
          <w:rFonts w:ascii="Times New Roman" w:hAnsi="Times New Roman" w:cs="Times New Roman"/>
          <w:sz w:val="24"/>
          <w:szCs w:val="24"/>
          <w:lang w:val="mt-MT"/>
        </w:rPr>
        <w:t xml:space="preserve"> </w:t>
      </w:r>
      <w:r w:rsidR="00395B36">
        <w:rPr>
          <w:rFonts w:ascii="Times New Roman" w:hAnsi="Times New Roman" w:cs="Times New Roman"/>
          <w:sz w:val="24"/>
          <w:szCs w:val="24"/>
          <w:lang w:val="mt-MT"/>
        </w:rPr>
        <w:t xml:space="preserve">duration </w:t>
      </w:r>
      <w:r w:rsidR="00ED6907">
        <w:rPr>
          <w:rFonts w:ascii="Times New Roman" w:hAnsi="Times New Roman" w:cs="Times New Roman"/>
          <w:sz w:val="24"/>
          <w:szCs w:val="24"/>
          <w:lang w:val="mt-MT"/>
        </w:rPr>
        <w:t xml:space="preserve"> were delivered by the researcher on a </w:t>
      </w:r>
      <w:r w:rsidR="00395B36">
        <w:rPr>
          <w:rFonts w:ascii="Times New Roman" w:hAnsi="Times New Roman" w:cs="Times New Roman"/>
          <w:sz w:val="24"/>
          <w:szCs w:val="24"/>
          <w:lang w:val="mt-MT"/>
        </w:rPr>
        <w:t xml:space="preserve">weekly </w:t>
      </w:r>
      <w:r w:rsidR="00ED6907">
        <w:rPr>
          <w:rFonts w:ascii="Times New Roman" w:hAnsi="Times New Roman" w:cs="Times New Roman"/>
          <w:sz w:val="24"/>
          <w:szCs w:val="24"/>
          <w:lang w:val="mt-MT"/>
        </w:rPr>
        <w:t xml:space="preserve">basis. </w:t>
      </w:r>
      <w:r w:rsidRPr="00EC7BC7">
        <w:rPr>
          <w:rFonts w:ascii="Times New Roman" w:hAnsi="Times New Roman" w:cs="Times New Roman"/>
          <w:sz w:val="24"/>
          <w:szCs w:val="24"/>
          <w:lang w:val="mt-MT"/>
        </w:rPr>
        <w:t>Music theory lessons embrace</w:t>
      </w:r>
      <w:r>
        <w:rPr>
          <w:rFonts w:ascii="Times New Roman" w:hAnsi="Times New Roman" w:cs="Times New Roman"/>
          <w:sz w:val="24"/>
          <w:szCs w:val="24"/>
          <w:lang w:val="mt-MT"/>
        </w:rPr>
        <w:t>d</w:t>
      </w:r>
      <w:r w:rsidRPr="00EC7BC7">
        <w:rPr>
          <w:rFonts w:ascii="Times New Roman" w:hAnsi="Times New Roman" w:cs="Times New Roman"/>
          <w:sz w:val="24"/>
          <w:szCs w:val="24"/>
          <w:lang w:val="mt-MT"/>
        </w:rPr>
        <w:t xml:space="preserve"> aural training, solfeggio, </w:t>
      </w:r>
      <w:r w:rsidR="00395B36">
        <w:rPr>
          <w:rFonts w:ascii="Times New Roman" w:hAnsi="Times New Roman" w:cs="Times New Roman"/>
          <w:sz w:val="24"/>
          <w:szCs w:val="24"/>
          <w:lang w:val="mt-MT"/>
        </w:rPr>
        <w:t>part-writing and voice</w:t>
      </w:r>
      <w:r w:rsidR="00004D1A">
        <w:rPr>
          <w:rFonts w:ascii="Times New Roman" w:hAnsi="Times New Roman" w:cs="Times New Roman"/>
          <w:sz w:val="24"/>
          <w:szCs w:val="24"/>
          <w:lang w:val="mt-MT"/>
        </w:rPr>
        <w:t>-</w:t>
      </w:r>
      <w:r w:rsidR="00395B36">
        <w:rPr>
          <w:rFonts w:ascii="Times New Roman" w:hAnsi="Times New Roman" w:cs="Times New Roman"/>
          <w:sz w:val="24"/>
          <w:szCs w:val="24"/>
          <w:lang w:val="mt-MT"/>
        </w:rPr>
        <w:t>leading</w:t>
      </w:r>
      <w:r w:rsidR="00004D1A">
        <w:rPr>
          <w:rFonts w:ascii="Times New Roman" w:hAnsi="Times New Roman" w:cs="Times New Roman"/>
          <w:sz w:val="24"/>
          <w:szCs w:val="24"/>
          <w:lang w:val="mt-MT"/>
        </w:rPr>
        <w:t>,</w:t>
      </w:r>
      <w:r w:rsidRPr="00EC7BC7">
        <w:rPr>
          <w:rFonts w:ascii="Times New Roman" w:hAnsi="Times New Roman" w:cs="Times New Roman"/>
          <w:sz w:val="24"/>
          <w:szCs w:val="24"/>
          <w:lang w:val="mt-MT"/>
        </w:rPr>
        <w:t xml:space="preserve"> counterpoint, form, active </w:t>
      </w:r>
      <w:r w:rsidR="00ED6907">
        <w:rPr>
          <w:rFonts w:ascii="Times New Roman" w:hAnsi="Times New Roman" w:cs="Times New Roman"/>
          <w:sz w:val="24"/>
          <w:szCs w:val="24"/>
          <w:lang w:val="mt-MT"/>
        </w:rPr>
        <w:t>listening and analysis</w:t>
      </w:r>
      <w:r>
        <w:rPr>
          <w:rFonts w:ascii="Times New Roman" w:hAnsi="Times New Roman" w:cs="Times New Roman"/>
          <w:sz w:val="24"/>
          <w:szCs w:val="24"/>
          <w:lang w:val="mt-MT"/>
        </w:rPr>
        <w:t xml:space="preserve">. With the permission of the </w:t>
      </w:r>
      <w:r w:rsidRPr="002F602D">
        <w:rPr>
          <w:rFonts w:ascii="Times New Roman" w:hAnsi="Times New Roman" w:cs="Times New Roman"/>
          <w:sz w:val="24"/>
          <w:szCs w:val="24"/>
          <w:lang w:val="mt-MT"/>
        </w:rPr>
        <w:t>students, some of their compositions appear in this thesis</w:t>
      </w:r>
      <w:r>
        <w:rPr>
          <w:rFonts w:ascii="Times New Roman" w:hAnsi="Times New Roman" w:cs="Times New Roman"/>
          <w:sz w:val="24"/>
          <w:szCs w:val="24"/>
          <w:lang w:val="mt-MT"/>
        </w:rPr>
        <w:t xml:space="preserve"> to demonstrate how music theory concepts have been applied in practice in the students’ compositions</w:t>
      </w:r>
      <w:r w:rsidR="00395B36">
        <w:rPr>
          <w:rFonts w:ascii="Times New Roman" w:hAnsi="Times New Roman" w:cs="Times New Roman"/>
          <w:sz w:val="24"/>
          <w:szCs w:val="24"/>
          <w:lang w:val="mt-MT"/>
        </w:rPr>
        <w:t xml:space="preserve"> (See Appendix 7)</w:t>
      </w:r>
      <w:r>
        <w:rPr>
          <w:rFonts w:ascii="Times New Roman" w:hAnsi="Times New Roman" w:cs="Times New Roman"/>
          <w:sz w:val="24"/>
          <w:szCs w:val="24"/>
          <w:lang w:val="mt-MT"/>
        </w:rPr>
        <w:t>.</w:t>
      </w:r>
    </w:p>
    <w:p w14:paraId="765CCC9D" w14:textId="0E676452" w:rsidR="00CD0CA5" w:rsidRDefault="00CD0CA5" w:rsidP="009E5694">
      <w:pPr>
        <w:spacing w:line="480" w:lineRule="auto"/>
        <w:ind w:firstLine="720"/>
        <w:jc w:val="both"/>
        <w:rPr>
          <w:rFonts w:ascii="Times New Roman" w:hAnsi="Times New Roman" w:cs="Times New Roman"/>
          <w:sz w:val="24"/>
          <w:szCs w:val="24"/>
          <w:lang w:val="en-GB"/>
        </w:rPr>
      </w:pPr>
      <w:r w:rsidRPr="00EC7BC7">
        <w:rPr>
          <w:rFonts w:ascii="Times New Roman" w:hAnsi="Times New Roman" w:cs="Times New Roman"/>
          <w:sz w:val="24"/>
          <w:szCs w:val="24"/>
          <w:lang w:val="mt-MT"/>
        </w:rPr>
        <w:t>All interviews of students’ focus groups were audio recorded and subsequently transcribed. The total number of students registered in the grade VII programme during the academic year 2018-2019 amounted to fifteen</w:t>
      </w:r>
      <w:r>
        <w:rPr>
          <w:rFonts w:ascii="Times New Roman" w:hAnsi="Times New Roman" w:cs="Times New Roman"/>
          <w:sz w:val="24"/>
          <w:szCs w:val="24"/>
          <w:lang w:val="mt-MT"/>
        </w:rPr>
        <w:t xml:space="preserve">, whilst the number of Grade VIII students amounted to eight. Tables 4.2 and 4.3 provide information on the participant students. </w:t>
      </w:r>
      <w:r w:rsidRPr="00EC7BC7">
        <w:rPr>
          <w:rFonts w:ascii="Times New Roman" w:hAnsi="Times New Roman" w:cs="Times New Roman"/>
          <w:sz w:val="24"/>
          <w:szCs w:val="24"/>
          <w:lang w:val="en-GB"/>
        </w:rPr>
        <w:t>The students have agreed for their real names to be used in the presentation of the data</w:t>
      </w:r>
      <w:r>
        <w:rPr>
          <w:rFonts w:ascii="Times New Roman" w:hAnsi="Times New Roman" w:cs="Times New Roman"/>
          <w:sz w:val="24"/>
          <w:szCs w:val="24"/>
          <w:lang w:val="en-GB"/>
        </w:rPr>
        <w:t>.</w:t>
      </w:r>
    </w:p>
    <w:p w14:paraId="2F805B9B" w14:textId="6A471D87" w:rsidR="00A53BD0" w:rsidRDefault="00A53BD0" w:rsidP="009E5694">
      <w:pPr>
        <w:spacing w:line="480" w:lineRule="auto"/>
        <w:ind w:firstLine="720"/>
        <w:jc w:val="both"/>
        <w:rPr>
          <w:rFonts w:ascii="Times New Roman" w:hAnsi="Times New Roman" w:cs="Times New Roman"/>
          <w:sz w:val="24"/>
          <w:szCs w:val="24"/>
          <w:lang w:val="en-GB"/>
        </w:rPr>
      </w:pPr>
    </w:p>
    <w:p w14:paraId="4544A42D" w14:textId="77777777" w:rsidR="00A53BD0" w:rsidRPr="009E5694" w:rsidRDefault="00A53BD0" w:rsidP="009E5694">
      <w:pPr>
        <w:spacing w:line="480" w:lineRule="auto"/>
        <w:ind w:firstLine="720"/>
        <w:jc w:val="both"/>
        <w:rPr>
          <w:rFonts w:ascii="Times New Roman" w:hAnsi="Times New Roman" w:cs="Times New Roman"/>
          <w:sz w:val="24"/>
          <w:szCs w:val="24"/>
          <w:lang w:val="mt-MT"/>
        </w:rPr>
      </w:pPr>
    </w:p>
    <w:p w14:paraId="61228DF5" w14:textId="1A2D3220" w:rsidR="00CD0CA5" w:rsidRDefault="00CD0CA5" w:rsidP="005A05F2">
      <w:pPr>
        <w:pStyle w:val="Heading3"/>
        <w:rPr>
          <w:rFonts w:ascii="Times New Roman" w:hAnsi="Times New Roman" w:cs="Times New Roman"/>
          <w:color w:val="auto"/>
          <w:sz w:val="24"/>
          <w:szCs w:val="24"/>
          <w:lang w:val="mt-MT"/>
        </w:rPr>
      </w:pPr>
      <w:bookmarkStart w:id="124" w:name="_Toc79847822"/>
      <w:bookmarkStart w:id="125" w:name="_Toc81645423"/>
      <w:bookmarkStart w:id="126" w:name="_Toc81646205"/>
      <w:bookmarkStart w:id="127" w:name="_Toc82447241"/>
      <w:bookmarkStart w:id="128" w:name="_Toc115349182"/>
      <w:r w:rsidRPr="004E06B2">
        <w:rPr>
          <w:rFonts w:ascii="Times New Roman" w:hAnsi="Times New Roman" w:cs="Times New Roman"/>
          <w:color w:val="auto"/>
          <w:sz w:val="24"/>
          <w:szCs w:val="24"/>
          <w:lang w:val="mt-MT"/>
        </w:rPr>
        <w:lastRenderedPageBreak/>
        <w:t xml:space="preserve">Table </w:t>
      </w:r>
      <w:r w:rsidRPr="004E06B2">
        <w:rPr>
          <w:rFonts w:ascii="Times New Roman" w:hAnsi="Times New Roman" w:cs="Times New Roman"/>
          <w:color w:val="auto"/>
          <w:sz w:val="24"/>
          <w:szCs w:val="24"/>
          <w:lang w:val="en-GB"/>
        </w:rPr>
        <w:t>4.2</w:t>
      </w:r>
      <w:r w:rsidRPr="004E06B2">
        <w:rPr>
          <w:rFonts w:ascii="Times New Roman" w:hAnsi="Times New Roman" w:cs="Times New Roman"/>
          <w:color w:val="auto"/>
          <w:sz w:val="24"/>
          <w:szCs w:val="24"/>
          <w:lang w:val="mt-MT"/>
        </w:rPr>
        <w:t>: Grade VII Music Theory Students 2018-2019</w:t>
      </w:r>
      <w:bookmarkEnd w:id="124"/>
      <w:bookmarkEnd w:id="125"/>
      <w:bookmarkEnd w:id="126"/>
      <w:bookmarkEnd w:id="127"/>
      <w:bookmarkEnd w:id="128"/>
    </w:p>
    <w:p w14:paraId="52E8AD12" w14:textId="77777777" w:rsidR="00A53BD0" w:rsidRPr="00A53BD0" w:rsidRDefault="00A53BD0" w:rsidP="00A53BD0">
      <w:pPr>
        <w:rPr>
          <w:lang w:val="mt-MT"/>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43"/>
        <w:gridCol w:w="2692"/>
        <w:gridCol w:w="1063"/>
        <w:gridCol w:w="4198"/>
      </w:tblGrid>
      <w:tr w:rsidR="00CD0CA5" w:rsidRPr="00EC7BC7" w14:paraId="51F327B1" w14:textId="77777777" w:rsidTr="00F73E60">
        <w:tc>
          <w:tcPr>
            <w:tcW w:w="9350" w:type="dxa"/>
            <w:gridSpan w:val="4"/>
          </w:tcPr>
          <w:p w14:paraId="05ACD1A4" w14:textId="77777777" w:rsidR="00CD0CA5" w:rsidRPr="00B45FAC" w:rsidRDefault="00CD0CA5" w:rsidP="00CD0CA5">
            <w:pPr>
              <w:jc w:val="center"/>
              <w:rPr>
                <w:rFonts w:ascii="Times New Roman" w:hAnsi="Times New Roman" w:cstheme="minorHAnsi"/>
                <w:b/>
                <w:sz w:val="24"/>
                <w:lang w:val="mt-MT"/>
              </w:rPr>
            </w:pPr>
            <w:r w:rsidRPr="00EC7BC7">
              <w:rPr>
                <w:rFonts w:ascii="Times New Roman" w:hAnsi="Times New Roman" w:cs="Times New Roman"/>
                <w:sz w:val="24"/>
                <w:lang w:val="mt-MT"/>
              </w:rPr>
              <w:t xml:space="preserve">                                                                                                                                                                 </w:t>
            </w:r>
            <w:r w:rsidRPr="00EC7BC7">
              <w:rPr>
                <w:rFonts w:ascii="Times New Roman" w:hAnsi="Times New Roman" w:cstheme="minorHAnsi"/>
                <w:sz w:val="24"/>
                <w:lang w:val="mt-MT"/>
              </w:rPr>
              <w:t>GRADE VII MUSIC THEORY STUDENTS 2018-2019</w:t>
            </w:r>
          </w:p>
        </w:tc>
      </w:tr>
      <w:tr w:rsidR="00CD0CA5" w:rsidRPr="00EC7BC7" w14:paraId="1B584E68" w14:textId="77777777" w:rsidTr="00F73E60">
        <w:tc>
          <w:tcPr>
            <w:tcW w:w="562" w:type="dxa"/>
          </w:tcPr>
          <w:p w14:paraId="78468418" w14:textId="77777777" w:rsidR="00CD0CA5" w:rsidRPr="00EC7BC7" w:rsidRDefault="00CD0CA5" w:rsidP="00CD0CA5">
            <w:pPr>
              <w:rPr>
                <w:rFonts w:ascii="Times New Roman" w:hAnsi="Times New Roman"/>
                <w:sz w:val="24"/>
              </w:rPr>
            </w:pPr>
          </w:p>
        </w:tc>
        <w:tc>
          <w:tcPr>
            <w:tcW w:w="2977" w:type="dxa"/>
          </w:tcPr>
          <w:p w14:paraId="444681E8" w14:textId="77777777" w:rsidR="00CD0CA5" w:rsidRPr="00EC7BC7" w:rsidRDefault="00CD0CA5" w:rsidP="00CD0CA5">
            <w:pPr>
              <w:jc w:val="center"/>
              <w:rPr>
                <w:rFonts w:ascii="Times New Roman" w:hAnsi="Times New Roman"/>
                <w:b/>
                <w:sz w:val="24"/>
                <w:lang w:val="mt-MT"/>
              </w:rPr>
            </w:pPr>
            <w:r w:rsidRPr="00EC7BC7">
              <w:rPr>
                <w:rFonts w:ascii="Times New Roman" w:hAnsi="Times New Roman"/>
                <w:b/>
                <w:sz w:val="24"/>
                <w:lang w:val="mt-MT"/>
              </w:rPr>
              <w:t>NAME OF STUDENT</w:t>
            </w:r>
          </w:p>
        </w:tc>
        <w:tc>
          <w:tcPr>
            <w:tcW w:w="1134" w:type="dxa"/>
          </w:tcPr>
          <w:p w14:paraId="5FF27E6A" w14:textId="77777777" w:rsidR="00CD0CA5" w:rsidRPr="00EC7BC7" w:rsidRDefault="00CD0CA5" w:rsidP="00CD0CA5">
            <w:pPr>
              <w:jc w:val="center"/>
              <w:rPr>
                <w:rFonts w:ascii="Times New Roman" w:hAnsi="Times New Roman"/>
                <w:b/>
                <w:sz w:val="24"/>
              </w:rPr>
            </w:pPr>
            <w:r w:rsidRPr="00EC7BC7">
              <w:rPr>
                <w:rFonts w:ascii="Times New Roman" w:hAnsi="Times New Roman"/>
                <w:b/>
                <w:sz w:val="24"/>
                <w:lang w:val="mt-MT"/>
              </w:rPr>
              <w:t>AGE</w:t>
            </w:r>
          </w:p>
        </w:tc>
        <w:tc>
          <w:tcPr>
            <w:tcW w:w="4677" w:type="dxa"/>
          </w:tcPr>
          <w:p w14:paraId="74E8A03E" w14:textId="77777777" w:rsidR="00CD0CA5" w:rsidRPr="00EC7BC7" w:rsidRDefault="00CD0CA5" w:rsidP="00CD0CA5">
            <w:pPr>
              <w:jc w:val="center"/>
              <w:rPr>
                <w:rFonts w:ascii="Times New Roman" w:hAnsi="Times New Roman"/>
                <w:b/>
                <w:sz w:val="24"/>
              </w:rPr>
            </w:pPr>
            <w:r w:rsidRPr="00EC7BC7">
              <w:rPr>
                <w:rFonts w:ascii="Times New Roman" w:hAnsi="Times New Roman"/>
                <w:b/>
                <w:sz w:val="24"/>
                <w:lang w:val="mt-MT"/>
              </w:rPr>
              <w:t xml:space="preserve">LEVEL OF INSTRUMENT PRACTISED     </w:t>
            </w:r>
          </w:p>
        </w:tc>
      </w:tr>
      <w:tr w:rsidR="00CD0CA5" w:rsidRPr="00EC7BC7" w14:paraId="00A567F0" w14:textId="77777777" w:rsidTr="00F73E60">
        <w:tc>
          <w:tcPr>
            <w:tcW w:w="562" w:type="dxa"/>
          </w:tcPr>
          <w:p w14:paraId="25C4A434"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1</w:t>
            </w:r>
          </w:p>
        </w:tc>
        <w:tc>
          <w:tcPr>
            <w:tcW w:w="2977" w:type="dxa"/>
          </w:tcPr>
          <w:p w14:paraId="03DC301E"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Jenny</w:t>
            </w:r>
          </w:p>
        </w:tc>
        <w:tc>
          <w:tcPr>
            <w:tcW w:w="1134" w:type="dxa"/>
          </w:tcPr>
          <w:p w14:paraId="312E9E7B"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59</w:t>
            </w:r>
          </w:p>
        </w:tc>
        <w:tc>
          <w:tcPr>
            <w:tcW w:w="4677" w:type="dxa"/>
          </w:tcPr>
          <w:p w14:paraId="64829545"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Violoncello Grade V</w:t>
            </w:r>
          </w:p>
        </w:tc>
      </w:tr>
      <w:tr w:rsidR="00CD0CA5" w:rsidRPr="00EC7BC7" w14:paraId="7FC5488C" w14:textId="77777777" w:rsidTr="00F73E60">
        <w:tc>
          <w:tcPr>
            <w:tcW w:w="562" w:type="dxa"/>
          </w:tcPr>
          <w:p w14:paraId="64911CEE"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2</w:t>
            </w:r>
          </w:p>
        </w:tc>
        <w:tc>
          <w:tcPr>
            <w:tcW w:w="2977" w:type="dxa"/>
          </w:tcPr>
          <w:p w14:paraId="2E0FBFE3"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Julian</w:t>
            </w:r>
          </w:p>
        </w:tc>
        <w:tc>
          <w:tcPr>
            <w:tcW w:w="1134" w:type="dxa"/>
          </w:tcPr>
          <w:p w14:paraId="2D413C36"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14</w:t>
            </w:r>
          </w:p>
        </w:tc>
        <w:tc>
          <w:tcPr>
            <w:tcW w:w="4677" w:type="dxa"/>
          </w:tcPr>
          <w:p w14:paraId="3AAFA7CD"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Clarinet Grade VII/Piano Diploma</w:t>
            </w:r>
          </w:p>
        </w:tc>
      </w:tr>
      <w:tr w:rsidR="00CD0CA5" w:rsidRPr="00EC7BC7" w14:paraId="6847AC08" w14:textId="77777777" w:rsidTr="00F73E60">
        <w:tc>
          <w:tcPr>
            <w:tcW w:w="562" w:type="dxa"/>
          </w:tcPr>
          <w:p w14:paraId="4E7D2456"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3</w:t>
            </w:r>
          </w:p>
        </w:tc>
        <w:tc>
          <w:tcPr>
            <w:tcW w:w="2977" w:type="dxa"/>
          </w:tcPr>
          <w:p w14:paraId="31E7CC49"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Michela</w:t>
            </w:r>
          </w:p>
        </w:tc>
        <w:tc>
          <w:tcPr>
            <w:tcW w:w="1134" w:type="dxa"/>
          </w:tcPr>
          <w:p w14:paraId="2494EC94"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15</w:t>
            </w:r>
          </w:p>
        </w:tc>
        <w:tc>
          <w:tcPr>
            <w:tcW w:w="4677" w:type="dxa"/>
          </w:tcPr>
          <w:p w14:paraId="0044BE5D"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Violin Grade VIII/Harp Grade V</w:t>
            </w:r>
          </w:p>
        </w:tc>
      </w:tr>
      <w:tr w:rsidR="00CD0CA5" w:rsidRPr="00EC7BC7" w14:paraId="068EAE81" w14:textId="77777777" w:rsidTr="00F73E60">
        <w:tc>
          <w:tcPr>
            <w:tcW w:w="562" w:type="dxa"/>
          </w:tcPr>
          <w:p w14:paraId="209F9C3B"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4</w:t>
            </w:r>
          </w:p>
        </w:tc>
        <w:tc>
          <w:tcPr>
            <w:tcW w:w="2977" w:type="dxa"/>
          </w:tcPr>
          <w:p w14:paraId="263945D2"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Christian</w:t>
            </w:r>
          </w:p>
        </w:tc>
        <w:tc>
          <w:tcPr>
            <w:tcW w:w="1134" w:type="dxa"/>
          </w:tcPr>
          <w:p w14:paraId="7E386094"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28</w:t>
            </w:r>
          </w:p>
        </w:tc>
        <w:tc>
          <w:tcPr>
            <w:tcW w:w="4677" w:type="dxa"/>
          </w:tcPr>
          <w:p w14:paraId="53DDFF0E"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Classical Voice Grade VIII</w:t>
            </w:r>
          </w:p>
        </w:tc>
      </w:tr>
      <w:tr w:rsidR="00CD0CA5" w:rsidRPr="00EC7BC7" w14:paraId="7C9286B9" w14:textId="77777777" w:rsidTr="00F73E60">
        <w:tc>
          <w:tcPr>
            <w:tcW w:w="562" w:type="dxa"/>
          </w:tcPr>
          <w:p w14:paraId="2AC94C5A"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5</w:t>
            </w:r>
          </w:p>
        </w:tc>
        <w:tc>
          <w:tcPr>
            <w:tcW w:w="2977" w:type="dxa"/>
          </w:tcPr>
          <w:p w14:paraId="0782E919"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Kelsey</w:t>
            </w:r>
          </w:p>
        </w:tc>
        <w:tc>
          <w:tcPr>
            <w:tcW w:w="1134" w:type="dxa"/>
          </w:tcPr>
          <w:p w14:paraId="443513BD"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16</w:t>
            </w:r>
          </w:p>
        </w:tc>
        <w:tc>
          <w:tcPr>
            <w:tcW w:w="4677" w:type="dxa"/>
          </w:tcPr>
          <w:p w14:paraId="43430138"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Flute Grade VI</w:t>
            </w:r>
          </w:p>
        </w:tc>
      </w:tr>
      <w:tr w:rsidR="00CD0CA5" w:rsidRPr="00EC7BC7" w14:paraId="123D1A44" w14:textId="77777777" w:rsidTr="00F73E60">
        <w:tc>
          <w:tcPr>
            <w:tcW w:w="562" w:type="dxa"/>
          </w:tcPr>
          <w:p w14:paraId="1C476F0E"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6</w:t>
            </w:r>
          </w:p>
        </w:tc>
        <w:tc>
          <w:tcPr>
            <w:tcW w:w="2977" w:type="dxa"/>
          </w:tcPr>
          <w:p w14:paraId="7B7C2BB2"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Christabelle</w:t>
            </w:r>
          </w:p>
        </w:tc>
        <w:tc>
          <w:tcPr>
            <w:tcW w:w="1134" w:type="dxa"/>
          </w:tcPr>
          <w:p w14:paraId="65A55408"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19</w:t>
            </w:r>
          </w:p>
        </w:tc>
        <w:tc>
          <w:tcPr>
            <w:tcW w:w="4677" w:type="dxa"/>
          </w:tcPr>
          <w:p w14:paraId="1295A73A"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Harp Grade IV</w:t>
            </w:r>
          </w:p>
        </w:tc>
      </w:tr>
      <w:tr w:rsidR="00CD0CA5" w:rsidRPr="00EC7BC7" w14:paraId="2595893D" w14:textId="77777777" w:rsidTr="00F73E60">
        <w:tc>
          <w:tcPr>
            <w:tcW w:w="562" w:type="dxa"/>
          </w:tcPr>
          <w:p w14:paraId="4D254D0A"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7</w:t>
            </w:r>
          </w:p>
        </w:tc>
        <w:tc>
          <w:tcPr>
            <w:tcW w:w="2977" w:type="dxa"/>
          </w:tcPr>
          <w:p w14:paraId="2B09442A"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Jurgen</w:t>
            </w:r>
          </w:p>
        </w:tc>
        <w:tc>
          <w:tcPr>
            <w:tcW w:w="1134" w:type="dxa"/>
          </w:tcPr>
          <w:p w14:paraId="1D88B655"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19</w:t>
            </w:r>
          </w:p>
        </w:tc>
        <w:tc>
          <w:tcPr>
            <w:tcW w:w="4677" w:type="dxa"/>
          </w:tcPr>
          <w:p w14:paraId="20C7A1C3"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Percussion Grade IV</w:t>
            </w:r>
          </w:p>
        </w:tc>
      </w:tr>
      <w:tr w:rsidR="00CD0CA5" w:rsidRPr="00EC7BC7" w14:paraId="7085B106" w14:textId="77777777" w:rsidTr="00F73E60">
        <w:tc>
          <w:tcPr>
            <w:tcW w:w="562" w:type="dxa"/>
          </w:tcPr>
          <w:p w14:paraId="74BEA300"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8</w:t>
            </w:r>
          </w:p>
        </w:tc>
        <w:tc>
          <w:tcPr>
            <w:tcW w:w="2977" w:type="dxa"/>
          </w:tcPr>
          <w:p w14:paraId="50803FE5"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Emma</w:t>
            </w:r>
          </w:p>
        </w:tc>
        <w:tc>
          <w:tcPr>
            <w:tcW w:w="1134" w:type="dxa"/>
          </w:tcPr>
          <w:p w14:paraId="632008A2"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16</w:t>
            </w:r>
          </w:p>
        </w:tc>
        <w:tc>
          <w:tcPr>
            <w:tcW w:w="4677" w:type="dxa"/>
          </w:tcPr>
          <w:p w14:paraId="5EF823E3"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Violin Grade VIII</w:t>
            </w:r>
          </w:p>
        </w:tc>
      </w:tr>
      <w:tr w:rsidR="00CD0CA5" w:rsidRPr="00EC7BC7" w14:paraId="0F7D299A" w14:textId="77777777" w:rsidTr="00F73E60">
        <w:tc>
          <w:tcPr>
            <w:tcW w:w="562" w:type="dxa"/>
          </w:tcPr>
          <w:p w14:paraId="53E53328"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9</w:t>
            </w:r>
          </w:p>
        </w:tc>
        <w:tc>
          <w:tcPr>
            <w:tcW w:w="2977" w:type="dxa"/>
          </w:tcPr>
          <w:p w14:paraId="1AE868AA"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Claire</w:t>
            </w:r>
          </w:p>
        </w:tc>
        <w:tc>
          <w:tcPr>
            <w:tcW w:w="1134" w:type="dxa"/>
          </w:tcPr>
          <w:p w14:paraId="61040125"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15</w:t>
            </w:r>
          </w:p>
        </w:tc>
        <w:tc>
          <w:tcPr>
            <w:tcW w:w="4677" w:type="dxa"/>
          </w:tcPr>
          <w:p w14:paraId="71ACDBE7"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Piano Grade VII</w:t>
            </w:r>
          </w:p>
        </w:tc>
      </w:tr>
      <w:tr w:rsidR="00CD0CA5" w:rsidRPr="00EC7BC7" w14:paraId="60B0160C" w14:textId="77777777" w:rsidTr="00F73E60">
        <w:tc>
          <w:tcPr>
            <w:tcW w:w="562" w:type="dxa"/>
          </w:tcPr>
          <w:p w14:paraId="4FB1B603"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10</w:t>
            </w:r>
          </w:p>
        </w:tc>
        <w:tc>
          <w:tcPr>
            <w:tcW w:w="2977" w:type="dxa"/>
          </w:tcPr>
          <w:p w14:paraId="6FA06C5A"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Nathan</w:t>
            </w:r>
          </w:p>
        </w:tc>
        <w:tc>
          <w:tcPr>
            <w:tcW w:w="1134" w:type="dxa"/>
          </w:tcPr>
          <w:p w14:paraId="78699BAC"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15</w:t>
            </w:r>
          </w:p>
        </w:tc>
        <w:tc>
          <w:tcPr>
            <w:tcW w:w="4677" w:type="dxa"/>
          </w:tcPr>
          <w:p w14:paraId="068613BE"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Piano Diploma/Classical Voice Grade IV</w:t>
            </w:r>
          </w:p>
        </w:tc>
      </w:tr>
      <w:tr w:rsidR="00CD0CA5" w:rsidRPr="00EC7BC7" w14:paraId="0D4AA512" w14:textId="77777777" w:rsidTr="00F73E60">
        <w:tc>
          <w:tcPr>
            <w:tcW w:w="562" w:type="dxa"/>
          </w:tcPr>
          <w:p w14:paraId="5E4AA2C6"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11</w:t>
            </w:r>
          </w:p>
        </w:tc>
        <w:tc>
          <w:tcPr>
            <w:tcW w:w="2977" w:type="dxa"/>
          </w:tcPr>
          <w:p w14:paraId="70536CA7"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Brenda</w:t>
            </w:r>
          </w:p>
        </w:tc>
        <w:tc>
          <w:tcPr>
            <w:tcW w:w="1134" w:type="dxa"/>
          </w:tcPr>
          <w:p w14:paraId="4B7C43FE"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25</w:t>
            </w:r>
          </w:p>
        </w:tc>
        <w:tc>
          <w:tcPr>
            <w:tcW w:w="4677" w:type="dxa"/>
          </w:tcPr>
          <w:p w14:paraId="794954E4"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Classical Voice Grade VI</w:t>
            </w:r>
          </w:p>
        </w:tc>
      </w:tr>
      <w:tr w:rsidR="00CD0CA5" w:rsidRPr="00EC7BC7" w14:paraId="739ACB97" w14:textId="77777777" w:rsidTr="00F73E60">
        <w:tc>
          <w:tcPr>
            <w:tcW w:w="562" w:type="dxa"/>
          </w:tcPr>
          <w:p w14:paraId="03AB48EF"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12</w:t>
            </w:r>
          </w:p>
        </w:tc>
        <w:tc>
          <w:tcPr>
            <w:tcW w:w="2977" w:type="dxa"/>
          </w:tcPr>
          <w:p w14:paraId="5D199E70"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Rachel</w:t>
            </w:r>
          </w:p>
        </w:tc>
        <w:tc>
          <w:tcPr>
            <w:tcW w:w="1134" w:type="dxa"/>
          </w:tcPr>
          <w:p w14:paraId="3AE00F92"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25</w:t>
            </w:r>
          </w:p>
        </w:tc>
        <w:tc>
          <w:tcPr>
            <w:tcW w:w="4677" w:type="dxa"/>
          </w:tcPr>
          <w:p w14:paraId="40C2288F"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Piano Grade VII</w:t>
            </w:r>
          </w:p>
        </w:tc>
      </w:tr>
      <w:tr w:rsidR="00CD0CA5" w:rsidRPr="00EC7BC7" w14:paraId="49CCA8A8" w14:textId="77777777" w:rsidTr="00F73E60">
        <w:tc>
          <w:tcPr>
            <w:tcW w:w="562" w:type="dxa"/>
          </w:tcPr>
          <w:p w14:paraId="1481514D"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13</w:t>
            </w:r>
          </w:p>
        </w:tc>
        <w:tc>
          <w:tcPr>
            <w:tcW w:w="2977" w:type="dxa"/>
          </w:tcPr>
          <w:p w14:paraId="4018AAC0"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Melissa</w:t>
            </w:r>
          </w:p>
        </w:tc>
        <w:tc>
          <w:tcPr>
            <w:tcW w:w="1134" w:type="dxa"/>
          </w:tcPr>
          <w:p w14:paraId="0D5B4EEF"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15</w:t>
            </w:r>
          </w:p>
        </w:tc>
        <w:tc>
          <w:tcPr>
            <w:tcW w:w="4677" w:type="dxa"/>
          </w:tcPr>
          <w:p w14:paraId="02EFEFBC"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Piano Grade VIII</w:t>
            </w:r>
          </w:p>
        </w:tc>
      </w:tr>
      <w:tr w:rsidR="00CD0CA5" w:rsidRPr="00EC7BC7" w14:paraId="1251D28F" w14:textId="77777777" w:rsidTr="00F73E60">
        <w:tc>
          <w:tcPr>
            <w:tcW w:w="562" w:type="dxa"/>
          </w:tcPr>
          <w:p w14:paraId="4B6F1910"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14</w:t>
            </w:r>
          </w:p>
        </w:tc>
        <w:tc>
          <w:tcPr>
            <w:tcW w:w="2977" w:type="dxa"/>
          </w:tcPr>
          <w:p w14:paraId="0021581A"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Anne</w:t>
            </w:r>
          </w:p>
        </w:tc>
        <w:tc>
          <w:tcPr>
            <w:tcW w:w="1134" w:type="dxa"/>
          </w:tcPr>
          <w:p w14:paraId="1A3D9665"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16</w:t>
            </w:r>
          </w:p>
        </w:tc>
        <w:tc>
          <w:tcPr>
            <w:tcW w:w="4677" w:type="dxa"/>
          </w:tcPr>
          <w:p w14:paraId="47BF55F7"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Violin Grade VII</w:t>
            </w:r>
          </w:p>
        </w:tc>
      </w:tr>
      <w:tr w:rsidR="00CD0CA5" w:rsidRPr="00EC7BC7" w14:paraId="666F1E4E" w14:textId="77777777" w:rsidTr="00F73E60">
        <w:tc>
          <w:tcPr>
            <w:tcW w:w="562" w:type="dxa"/>
          </w:tcPr>
          <w:p w14:paraId="68077E3B"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 xml:space="preserve">15 </w:t>
            </w:r>
          </w:p>
        </w:tc>
        <w:tc>
          <w:tcPr>
            <w:tcW w:w="2977" w:type="dxa"/>
          </w:tcPr>
          <w:p w14:paraId="028285D0"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Alexia</w:t>
            </w:r>
          </w:p>
        </w:tc>
        <w:tc>
          <w:tcPr>
            <w:tcW w:w="1134" w:type="dxa"/>
          </w:tcPr>
          <w:p w14:paraId="64543103"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15</w:t>
            </w:r>
          </w:p>
        </w:tc>
        <w:tc>
          <w:tcPr>
            <w:tcW w:w="4677" w:type="dxa"/>
          </w:tcPr>
          <w:p w14:paraId="0CE91FA1" w14:textId="77777777" w:rsidR="00CD0CA5" w:rsidRPr="00EC7BC7" w:rsidRDefault="00CD0CA5" w:rsidP="00CD0CA5">
            <w:pPr>
              <w:jc w:val="center"/>
              <w:rPr>
                <w:rFonts w:ascii="Times New Roman" w:hAnsi="Times New Roman"/>
                <w:sz w:val="24"/>
                <w:lang w:val="mt-MT"/>
              </w:rPr>
            </w:pPr>
            <w:r w:rsidRPr="00EC7BC7">
              <w:rPr>
                <w:rFonts w:ascii="Times New Roman" w:hAnsi="Times New Roman"/>
                <w:sz w:val="24"/>
                <w:lang w:val="mt-MT"/>
              </w:rPr>
              <w:t>Piano Grade V</w:t>
            </w:r>
          </w:p>
        </w:tc>
      </w:tr>
    </w:tbl>
    <w:p w14:paraId="4FEA86BA" w14:textId="43447543" w:rsidR="00CD0CA5" w:rsidRDefault="00CD0CA5" w:rsidP="00CD0CA5">
      <w:pPr>
        <w:spacing w:line="480" w:lineRule="auto"/>
        <w:rPr>
          <w:rFonts w:ascii="Times New Roman" w:hAnsi="Times New Roman" w:cs="Times New Roman"/>
          <w:sz w:val="24"/>
          <w:szCs w:val="24"/>
          <w:lang w:val="mt-MT"/>
        </w:rPr>
      </w:pPr>
    </w:p>
    <w:p w14:paraId="3453707E" w14:textId="77777777" w:rsidR="00A53BD0" w:rsidRDefault="00A53BD0" w:rsidP="00CD0CA5">
      <w:pPr>
        <w:spacing w:line="480" w:lineRule="auto"/>
        <w:rPr>
          <w:rFonts w:ascii="Times New Roman" w:hAnsi="Times New Roman" w:cs="Times New Roman"/>
          <w:sz w:val="24"/>
          <w:szCs w:val="24"/>
          <w:lang w:val="mt-MT"/>
        </w:rPr>
      </w:pPr>
    </w:p>
    <w:p w14:paraId="5BBE81AE" w14:textId="77777777" w:rsidR="00A53BD0" w:rsidRDefault="00A53BD0" w:rsidP="00CD0CA5">
      <w:pPr>
        <w:spacing w:line="480" w:lineRule="auto"/>
        <w:rPr>
          <w:rFonts w:ascii="Times New Roman" w:hAnsi="Times New Roman" w:cs="Times New Roman"/>
          <w:sz w:val="24"/>
          <w:szCs w:val="24"/>
          <w:lang w:val="mt-MT"/>
        </w:rPr>
      </w:pPr>
    </w:p>
    <w:p w14:paraId="30A66A0E" w14:textId="77777777" w:rsidR="00A53BD0" w:rsidRDefault="00A53BD0" w:rsidP="00CD0CA5">
      <w:pPr>
        <w:spacing w:line="480" w:lineRule="auto"/>
        <w:rPr>
          <w:rFonts w:ascii="Times New Roman" w:hAnsi="Times New Roman" w:cs="Times New Roman"/>
          <w:sz w:val="24"/>
          <w:szCs w:val="24"/>
          <w:lang w:val="mt-MT"/>
        </w:rPr>
      </w:pPr>
    </w:p>
    <w:p w14:paraId="4D10B2C9" w14:textId="77777777" w:rsidR="00A53BD0" w:rsidRDefault="00A53BD0" w:rsidP="00CD0CA5">
      <w:pPr>
        <w:spacing w:line="480" w:lineRule="auto"/>
        <w:rPr>
          <w:rFonts w:ascii="Times New Roman" w:hAnsi="Times New Roman" w:cs="Times New Roman"/>
          <w:sz w:val="24"/>
          <w:szCs w:val="24"/>
          <w:lang w:val="mt-MT"/>
        </w:rPr>
      </w:pPr>
    </w:p>
    <w:p w14:paraId="733F7917" w14:textId="7B3F78F8" w:rsidR="00CD0CA5" w:rsidRPr="00EC7BC7" w:rsidRDefault="00CD0CA5" w:rsidP="00CD0CA5">
      <w:pPr>
        <w:spacing w:line="480" w:lineRule="auto"/>
        <w:rPr>
          <w:rFonts w:ascii="Times New Roman" w:hAnsi="Times New Roman" w:cs="Times New Roman"/>
          <w:sz w:val="24"/>
          <w:szCs w:val="24"/>
          <w:lang w:val="en-GB"/>
        </w:rPr>
      </w:pPr>
      <w:r w:rsidRPr="00EC7BC7">
        <w:rPr>
          <w:rFonts w:ascii="Times New Roman" w:hAnsi="Times New Roman" w:cs="Times New Roman"/>
          <w:sz w:val="24"/>
          <w:szCs w:val="24"/>
          <w:lang w:val="mt-MT"/>
        </w:rPr>
        <w:lastRenderedPageBreak/>
        <w:t xml:space="preserve">Table </w:t>
      </w:r>
      <w:r>
        <w:rPr>
          <w:rFonts w:ascii="Times New Roman" w:hAnsi="Times New Roman" w:cs="Times New Roman"/>
          <w:sz w:val="24"/>
          <w:szCs w:val="24"/>
          <w:lang w:val="en-GB"/>
        </w:rPr>
        <w:t>4</w:t>
      </w:r>
      <w:r w:rsidRPr="00EC7BC7">
        <w:rPr>
          <w:rFonts w:ascii="Times New Roman" w:hAnsi="Times New Roman" w:cs="Times New Roman"/>
          <w:sz w:val="24"/>
          <w:szCs w:val="24"/>
          <w:lang w:val="en-GB"/>
        </w:rPr>
        <w:t>.</w:t>
      </w:r>
      <w:r>
        <w:rPr>
          <w:rFonts w:ascii="Times New Roman" w:hAnsi="Times New Roman" w:cs="Times New Roman"/>
          <w:sz w:val="24"/>
          <w:szCs w:val="24"/>
          <w:lang w:val="en-GB"/>
        </w:rPr>
        <w:t>3 provides information on the G</w:t>
      </w:r>
      <w:r w:rsidRPr="00EC7BC7">
        <w:rPr>
          <w:rFonts w:ascii="Times New Roman" w:hAnsi="Times New Roman" w:cs="Times New Roman"/>
          <w:sz w:val="24"/>
          <w:szCs w:val="24"/>
          <w:lang w:val="mt-MT"/>
        </w:rPr>
        <w:t xml:space="preserve">rade VIII music theory cohort for the academic year 2018-2019, students’ age and level of instrument practised. </w:t>
      </w:r>
      <w:r w:rsidRPr="00EC7BC7">
        <w:rPr>
          <w:rFonts w:ascii="Times New Roman" w:hAnsi="Times New Roman" w:cs="Times New Roman"/>
          <w:sz w:val="24"/>
          <w:szCs w:val="24"/>
          <w:lang w:val="en-GB"/>
        </w:rPr>
        <w:t>Again</w:t>
      </w:r>
      <w:r>
        <w:rPr>
          <w:rFonts w:ascii="Times New Roman" w:hAnsi="Times New Roman" w:cs="Times New Roman"/>
          <w:sz w:val="24"/>
          <w:szCs w:val="24"/>
          <w:lang w:val="en-GB"/>
        </w:rPr>
        <w:t>,</w:t>
      </w:r>
      <w:r w:rsidRPr="00EC7BC7">
        <w:rPr>
          <w:rFonts w:ascii="Times New Roman" w:hAnsi="Times New Roman" w:cs="Times New Roman"/>
          <w:sz w:val="24"/>
          <w:szCs w:val="24"/>
          <w:lang w:val="en-GB"/>
        </w:rPr>
        <w:t xml:space="preserve"> </w:t>
      </w:r>
      <w:r w:rsidR="000541FA">
        <w:rPr>
          <w:rFonts w:ascii="Times New Roman" w:hAnsi="Times New Roman" w:cs="Times New Roman"/>
          <w:sz w:val="24"/>
          <w:szCs w:val="24"/>
          <w:lang w:val="en-GB"/>
        </w:rPr>
        <w:t xml:space="preserve">the </w:t>
      </w:r>
      <w:r w:rsidRPr="00EC7BC7">
        <w:rPr>
          <w:rFonts w:ascii="Times New Roman" w:hAnsi="Times New Roman" w:cs="Times New Roman"/>
          <w:sz w:val="24"/>
          <w:szCs w:val="24"/>
          <w:lang w:val="en-GB"/>
        </w:rPr>
        <w:t>student</w:t>
      </w:r>
      <w:r w:rsidR="000541FA">
        <w:rPr>
          <w:rFonts w:ascii="Times New Roman" w:hAnsi="Times New Roman" w:cs="Times New Roman"/>
          <w:sz w:val="24"/>
          <w:szCs w:val="24"/>
          <w:lang w:val="en-GB"/>
        </w:rPr>
        <w:t>s</w:t>
      </w:r>
      <w:r w:rsidRPr="00EC7BC7">
        <w:rPr>
          <w:rFonts w:ascii="Times New Roman" w:hAnsi="Times New Roman" w:cs="Times New Roman"/>
          <w:sz w:val="24"/>
          <w:szCs w:val="24"/>
          <w:lang w:val="en-GB"/>
        </w:rPr>
        <w:t xml:space="preserve"> have agreed for their real names to be used in the presentation of the data.</w:t>
      </w:r>
    </w:p>
    <w:tbl>
      <w:tblPr>
        <w:tblpPr w:leftFromText="180" w:rightFromText="180" w:vertAnchor="text" w:horzAnchor="margin" w:tblpY="569"/>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27"/>
        <w:gridCol w:w="2707"/>
        <w:gridCol w:w="1060"/>
        <w:gridCol w:w="4202"/>
      </w:tblGrid>
      <w:tr w:rsidR="00CD0CA5" w:rsidRPr="00EC7BC7" w14:paraId="7F35E1A8" w14:textId="77777777" w:rsidTr="009E5694">
        <w:tc>
          <w:tcPr>
            <w:tcW w:w="8722" w:type="dxa"/>
            <w:gridSpan w:val="4"/>
          </w:tcPr>
          <w:p w14:paraId="65155A4B" w14:textId="77777777" w:rsidR="00CD0CA5" w:rsidRPr="00EC7BC7" w:rsidRDefault="00CD0CA5" w:rsidP="009E5694">
            <w:pPr>
              <w:spacing w:before="240" w:line="480" w:lineRule="auto"/>
              <w:jc w:val="center"/>
              <w:rPr>
                <w:rFonts w:ascii="Times New Roman" w:hAnsi="Times New Roman" w:cstheme="minorHAnsi"/>
                <w:b/>
                <w:sz w:val="24"/>
                <w:lang w:val="mt-MT"/>
              </w:rPr>
            </w:pPr>
            <w:bookmarkStart w:id="129" w:name="_Toc79847823"/>
            <w:bookmarkStart w:id="130" w:name="_Toc81645424"/>
            <w:bookmarkStart w:id="131" w:name="_Toc81646206"/>
            <w:bookmarkStart w:id="132" w:name="_Toc82447242"/>
            <w:bookmarkStart w:id="133" w:name="_Toc115349183"/>
            <w:r w:rsidRPr="004E06B2">
              <w:rPr>
                <w:rStyle w:val="Heading3Char"/>
                <w:rFonts w:ascii="Times New Roman" w:hAnsi="Times New Roman" w:cs="Times New Roman"/>
                <w:color w:val="auto"/>
                <w:sz w:val="24"/>
                <w:szCs w:val="24"/>
              </w:rPr>
              <w:t>Table 4.3: Grade VIII Music Theory Students 2018-2019</w:t>
            </w:r>
            <w:bookmarkEnd w:id="129"/>
            <w:bookmarkEnd w:id="130"/>
            <w:bookmarkEnd w:id="131"/>
            <w:bookmarkEnd w:id="132"/>
            <w:bookmarkEnd w:id="133"/>
            <w:r w:rsidRPr="004E06B2">
              <w:rPr>
                <w:rStyle w:val="Heading2Char"/>
                <w:rFonts w:ascii="Times New Roman" w:hAnsi="Times New Roman" w:cs="Times New Roman"/>
                <w:b w:val="0"/>
                <w:color w:val="auto"/>
                <w:sz w:val="24"/>
                <w:szCs w:val="24"/>
              </w:rPr>
              <w:t xml:space="preserve"> </w:t>
            </w:r>
            <w:r w:rsidRPr="004E06B2">
              <w:rPr>
                <w:rFonts w:ascii="Times New Roman" w:hAnsi="Times New Roman" w:cs="Times New Roman"/>
                <w:sz w:val="24"/>
                <w:lang w:val="mt-MT"/>
              </w:rPr>
              <w:t xml:space="preserve">                                                                                                                                                                </w:t>
            </w:r>
            <w:r w:rsidRPr="00EC7BC7">
              <w:rPr>
                <w:rFonts w:ascii="Times New Roman" w:hAnsi="Times New Roman" w:cstheme="minorHAnsi"/>
                <w:sz w:val="24"/>
                <w:lang w:val="mt-MT"/>
              </w:rPr>
              <w:t>GRADE VIII MUSIC THEORY STUDENTS 2018-2019</w:t>
            </w:r>
          </w:p>
        </w:tc>
      </w:tr>
      <w:tr w:rsidR="00CD0CA5" w:rsidRPr="00EC7BC7" w14:paraId="2E65A017" w14:textId="77777777" w:rsidTr="009E5694">
        <w:tc>
          <w:tcPr>
            <w:tcW w:w="537" w:type="dxa"/>
          </w:tcPr>
          <w:p w14:paraId="511EF83F" w14:textId="77777777" w:rsidR="00CD0CA5" w:rsidRPr="00EC7BC7" w:rsidRDefault="00CD0CA5" w:rsidP="009E5694">
            <w:pPr>
              <w:rPr>
                <w:rFonts w:ascii="Times New Roman" w:hAnsi="Times New Roman"/>
                <w:sz w:val="24"/>
              </w:rPr>
            </w:pPr>
          </w:p>
        </w:tc>
        <w:tc>
          <w:tcPr>
            <w:tcW w:w="2780" w:type="dxa"/>
          </w:tcPr>
          <w:p w14:paraId="2C265970" w14:textId="77777777" w:rsidR="00CD0CA5" w:rsidRPr="00EC7BC7" w:rsidRDefault="00CD0CA5" w:rsidP="009E5694">
            <w:pPr>
              <w:jc w:val="center"/>
              <w:rPr>
                <w:rFonts w:ascii="Times New Roman" w:hAnsi="Times New Roman"/>
                <w:b/>
                <w:sz w:val="24"/>
                <w:lang w:val="mt-MT"/>
              </w:rPr>
            </w:pPr>
            <w:r w:rsidRPr="00EC7BC7">
              <w:rPr>
                <w:rFonts w:ascii="Times New Roman" w:hAnsi="Times New Roman"/>
                <w:b/>
                <w:sz w:val="24"/>
                <w:lang w:val="mt-MT"/>
              </w:rPr>
              <w:t>NAME OF STUDENT</w:t>
            </w:r>
          </w:p>
        </w:tc>
        <w:tc>
          <w:tcPr>
            <w:tcW w:w="1077" w:type="dxa"/>
          </w:tcPr>
          <w:p w14:paraId="5641DB47" w14:textId="77777777" w:rsidR="00CD0CA5" w:rsidRPr="00EC7BC7" w:rsidRDefault="00CD0CA5" w:rsidP="009E5694">
            <w:pPr>
              <w:jc w:val="center"/>
              <w:rPr>
                <w:rFonts w:ascii="Times New Roman" w:hAnsi="Times New Roman"/>
                <w:b/>
                <w:sz w:val="24"/>
              </w:rPr>
            </w:pPr>
            <w:r w:rsidRPr="00EC7BC7">
              <w:rPr>
                <w:rFonts w:ascii="Times New Roman" w:hAnsi="Times New Roman"/>
                <w:b/>
                <w:sz w:val="24"/>
                <w:lang w:val="mt-MT"/>
              </w:rPr>
              <w:t>AGE</w:t>
            </w:r>
          </w:p>
        </w:tc>
        <w:tc>
          <w:tcPr>
            <w:tcW w:w="4328" w:type="dxa"/>
          </w:tcPr>
          <w:p w14:paraId="37861879" w14:textId="77777777" w:rsidR="00CD0CA5" w:rsidRPr="00EC7BC7" w:rsidRDefault="00CD0CA5" w:rsidP="009E5694">
            <w:pPr>
              <w:jc w:val="center"/>
              <w:rPr>
                <w:rFonts w:ascii="Times New Roman" w:hAnsi="Times New Roman"/>
                <w:b/>
                <w:sz w:val="24"/>
              </w:rPr>
            </w:pPr>
            <w:r w:rsidRPr="00EC7BC7">
              <w:rPr>
                <w:rFonts w:ascii="Times New Roman" w:hAnsi="Times New Roman"/>
                <w:b/>
                <w:sz w:val="24"/>
                <w:lang w:val="mt-MT"/>
              </w:rPr>
              <w:t>LEVEL OF INSTRUMENT PRACTISED</w:t>
            </w:r>
          </w:p>
        </w:tc>
      </w:tr>
      <w:tr w:rsidR="00CD0CA5" w:rsidRPr="00EC7BC7" w14:paraId="21267C79" w14:textId="77777777" w:rsidTr="009E5694">
        <w:tc>
          <w:tcPr>
            <w:tcW w:w="537" w:type="dxa"/>
          </w:tcPr>
          <w:p w14:paraId="0BBB6CCC" w14:textId="77777777" w:rsidR="00CD0CA5" w:rsidRPr="00EC7BC7" w:rsidRDefault="00CD0CA5" w:rsidP="009E5694">
            <w:pPr>
              <w:jc w:val="center"/>
              <w:rPr>
                <w:rFonts w:ascii="Times New Roman" w:hAnsi="Times New Roman"/>
                <w:sz w:val="24"/>
                <w:lang w:val="mt-MT"/>
              </w:rPr>
            </w:pPr>
            <w:r w:rsidRPr="00EC7BC7">
              <w:rPr>
                <w:rFonts w:ascii="Times New Roman" w:hAnsi="Times New Roman"/>
                <w:sz w:val="24"/>
                <w:lang w:val="mt-MT"/>
              </w:rPr>
              <w:t>1</w:t>
            </w:r>
          </w:p>
        </w:tc>
        <w:tc>
          <w:tcPr>
            <w:tcW w:w="2780" w:type="dxa"/>
          </w:tcPr>
          <w:p w14:paraId="30498ACD" w14:textId="77777777" w:rsidR="00CD0CA5" w:rsidRPr="00EC7BC7" w:rsidRDefault="00CD0CA5" w:rsidP="009E5694">
            <w:pPr>
              <w:jc w:val="center"/>
              <w:rPr>
                <w:rFonts w:ascii="Times New Roman" w:hAnsi="Times New Roman"/>
                <w:sz w:val="24"/>
              </w:rPr>
            </w:pPr>
            <w:r w:rsidRPr="00EC7BC7">
              <w:rPr>
                <w:rFonts w:ascii="Times New Roman" w:hAnsi="Times New Roman"/>
                <w:sz w:val="24"/>
                <w:lang w:val="mt-MT"/>
              </w:rPr>
              <w:t>C</w:t>
            </w:r>
            <w:proofErr w:type="spellStart"/>
            <w:r w:rsidRPr="00EC7BC7">
              <w:rPr>
                <w:rFonts w:ascii="Times New Roman" w:hAnsi="Times New Roman"/>
                <w:sz w:val="24"/>
              </w:rPr>
              <w:t>urtis</w:t>
            </w:r>
            <w:proofErr w:type="spellEnd"/>
          </w:p>
        </w:tc>
        <w:tc>
          <w:tcPr>
            <w:tcW w:w="1077" w:type="dxa"/>
          </w:tcPr>
          <w:p w14:paraId="105EB943" w14:textId="77777777" w:rsidR="00CD0CA5" w:rsidRPr="00EC7BC7" w:rsidRDefault="00CD0CA5" w:rsidP="009E5694">
            <w:pPr>
              <w:jc w:val="center"/>
              <w:rPr>
                <w:rFonts w:ascii="Times New Roman" w:hAnsi="Times New Roman"/>
                <w:sz w:val="24"/>
                <w:lang w:val="mt-MT"/>
              </w:rPr>
            </w:pPr>
            <w:r w:rsidRPr="00EC7BC7">
              <w:rPr>
                <w:rFonts w:ascii="Times New Roman" w:hAnsi="Times New Roman"/>
                <w:sz w:val="24"/>
                <w:lang w:val="mt-MT"/>
              </w:rPr>
              <w:t>18</w:t>
            </w:r>
          </w:p>
        </w:tc>
        <w:tc>
          <w:tcPr>
            <w:tcW w:w="4328" w:type="dxa"/>
          </w:tcPr>
          <w:p w14:paraId="1CF5EA34" w14:textId="77777777" w:rsidR="00CD0CA5" w:rsidRPr="00EC7BC7" w:rsidRDefault="00CD0CA5" w:rsidP="009E5694">
            <w:pPr>
              <w:jc w:val="center"/>
              <w:rPr>
                <w:rFonts w:ascii="Times New Roman" w:hAnsi="Times New Roman"/>
                <w:sz w:val="24"/>
                <w:lang w:val="mt-MT"/>
              </w:rPr>
            </w:pPr>
            <w:r w:rsidRPr="00EC7BC7">
              <w:rPr>
                <w:rFonts w:ascii="Times New Roman" w:hAnsi="Times New Roman"/>
                <w:sz w:val="24"/>
                <w:lang w:val="mt-MT"/>
              </w:rPr>
              <w:t>Saxophone Grade VII</w:t>
            </w:r>
          </w:p>
        </w:tc>
      </w:tr>
      <w:tr w:rsidR="00CD0CA5" w:rsidRPr="00EC7BC7" w14:paraId="3D643CE5" w14:textId="77777777" w:rsidTr="009E5694">
        <w:tc>
          <w:tcPr>
            <w:tcW w:w="537" w:type="dxa"/>
          </w:tcPr>
          <w:p w14:paraId="5C81EE8B" w14:textId="77777777" w:rsidR="00CD0CA5" w:rsidRPr="00EC7BC7" w:rsidRDefault="00CD0CA5" w:rsidP="009E5694">
            <w:pPr>
              <w:jc w:val="center"/>
              <w:rPr>
                <w:rFonts w:ascii="Times New Roman" w:hAnsi="Times New Roman"/>
                <w:sz w:val="24"/>
                <w:lang w:val="mt-MT"/>
              </w:rPr>
            </w:pPr>
            <w:r w:rsidRPr="00EC7BC7">
              <w:rPr>
                <w:rFonts w:ascii="Times New Roman" w:hAnsi="Times New Roman"/>
                <w:sz w:val="24"/>
                <w:lang w:val="mt-MT"/>
              </w:rPr>
              <w:t>2</w:t>
            </w:r>
          </w:p>
        </w:tc>
        <w:tc>
          <w:tcPr>
            <w:tcW w:w="2780" w:type="dxa"/>
          </w:tcPr>
          <w:p w14:paraId="7FA93A5C" w14:textId="77777777" w:rsidR="00CD0CA5" w:rsidRPr="00EC7BC7" w:rsidRDefault="00CD0CA5" w:rsidP="009E5694">
            <w:pPr>
              <w:jc w:val="center"/>
              <w:rPr>
                <w:rFonts w:ascii="Times New Roman" w:hAnsi="Times New Roman"/>
                <w:sz w:val="24"/>
              </w:rPr>
            </w:pPr>
            <w:r w:rsidRPr="00EC7BC7">
              <w:rPr>
                <w:rFonts w:ascii="Times New Roman" w:hAnsi="Times New Roman"/>
                <w:sz w:val="24"/>
                <w:lang w:val="mt-MT"/>
              </w:rPr>
              <w:t>B</w:t>
            </w:r>
            <w:proofErr w:type="spellStart"/>
            <w:r w:rsidRPr="00EC7BC7">
              <w:rPr>
                <w:rFonts w:ascii="Times New Roman" w:hAnsi="Times New Roman"/>
                <w:sz w:val="24"/>
              </w:rPr>
              <w:t>randon</w:t>
            </w:r>
            <w:proofErr w:type="spellEnd"/>
          </w:p>
        </w:tc>
        <w:tc>
          <w:tcPr>
            <w:tcW w:w="1077" w:type="dxa"/>
          </w:tcPr>
          <w:p w14:paraId="1A30E2E5" w14:textId="77777777" w:rsidR="00CD0CA5" w:rsidRPr="00EC7BC7" w:rsidRDefault="00CD0CA5" w:rsidP="009E5694">
            <w:pPr>
              <w:jc w:val="center"/>
              <w:rPr>
                <w:rFonts w:ascii="Times New Roman" w:hAnsi="Times New Roman"/>
                <w:sz w:val="24"/>
                <w:lang w:val="mt-MT"/>
              </w:rPr>
            </w:pPr>
            <w:r w:rsidRPr="00EC7BC7">
              <w:rPr>
                <w:rFonts w:ascii="Times New Roman" w:hAnsi="Times New Roman"/>
                <w:sz w:val="24"/>
                <w:lang w:val="mt-MT"/>
              </w:rPr>
              <w:t>16</w:t>
            </w:r>
          </w:p>
        </w:tc>
        <w:tc>
          <w:tcPr>
            <w:tcW w:w="4328" w:type="dxa"/>
          </w:tcPr>
          <w:p w14:paraId="607D2E40" w14:textId="77777777" w:rsidR="00CD0CA5" w:rsidRPr="00EC7BC7" w:rsidRDefault="00CD0CA5" w:rsidP="009E5694">
            <w:pPr>
              <w:jc w:val="center"/>
              <w:rPr>
                <w:rFonts w:ascii="Times New Roman" w:hAnsi="Times New Roman"/>
                <w:sz w:val="24"/>
                <w:lang w:val="mt-MT"/>
              </w:rPr>
            </w:pPr>
            <w:r w:rsidRPr="00EC7BC7">
              <w:rPr>
                <w:rFonts w:ascii="Times New Roman" w:hAnsi="Times New Roman"/>
                <w:sz w:val="24"/>
                <w:lang w:val="mt-MT"/>
              </w:rPr>
              <w:t>Piano Grade VIII</w:t>
            </w:r>
          </w:p>
        </w:tc>
      </w:tr>
      <w:tr w:rsidR="00CD0CA5" w:rsidRPr="00EC7BC7" w14:paraId="74ABF6F1" w14:textId="77777777" w:rsidTr="009E5694">
        <w:tc>
          <w:tcPr>
            <w:tcW w:w="537" w:type="dxa"/>
          </w:tcPr>
          <w:p w14:paraId="4980E965" w14:textId="77777777" w:rsidR="00CD0CA5" w:rsidRPr="00EC7BC7" w:rsidRDefault="00CD0CA5" w:rsidP="009E5694">
            <w:pPr>
              <w:jc w:val="center"/>
              <w:rPr>
                <w:rFonts w:ascii="Times New Roman" w:hAnsi="Times New Roman"/>
                <w:sz w:val="24"/>
                <w:lang w:val="mt-MT"/>
              </w:rPr>
            </w:pPr>
            <w:r w:rsidRPr="00EC7BC7">
              <w:rPr>
                <w:rFonts w:ascii="Times New Roman" w:hAnsi="Times New Roman"/>
                <w:sz w:val="24"/>
                <w:lang w:val="mt-MT"/>
              </w:rPr>
              <w:t>3</w:t>
            </w:r>
          </w:p>
        </w:tc>
        <w:tc>
          <w:tcPr>
            <w:tcW w:w="2780" w:type="dxa"/>
          </w:tcPr>
          <w:p w14:paraId="7186971D" w14:textId="77777777" w:rsidR="00CD0CA5" w:rsidRPr="00EC7BC7" w:rsidRDefault="00CD0CA5" w:rsidP="009E5694">
            <w:pPr>
              <w:jc w:val="center"/>
              <w:rPr>
                <w:rFonts w:ascii="Times New Roman" w:hAnsi="Times New Roman"/>
                <w:sz w:val="24"/>
                <w:lang w:val="mt-MT"/>
              </w:rPr>
            </w:pPr>
            <w:r w:rsidRPr="00EC7BC7">
              <w:rPr>
                <w:rFonts w:ascii="Times New Roman" w:hAnsi="Times New Roman"/>
                <w:sz w:val="24"/>
                <w:lang w:val="mt-MT"/>
              </w:rPr>
              <w:t>M</w:t>
            </w:r>
            <w:proofErr w:type="spellStart"/>
            <w:r w:rsidRPr="00EC7BC7">
              <w:rPr>
                <w:rFonts w:ascii="Times New Roman" w:hAnsi="Times New Roman"/>
                <w:sz w:val="24"/>
              </w:rPr>
              <w:t>atthew</w:t>
            </w:r>
            <w:proofErr w:type="spellEnd"/>
          </w:p>
        </w:tc>
        <w:tc>
          <w:tcPr>
            <w:tcW w:w="1077" w:type="dxa"/>
          </w:tcPr>
          <w:p w14:paraId="5360220E" w14:textId="77777777" w:rsidR="00CD0CA5" w:rsidRPr="00EC7BC7" w:rsidRDefault="00CD0CA5" w:rsidP="009E5694">
            <w:pPr>
              <w:jc w:val="center"/>
              <w:rPr>
                <w:rFonts w:ascii="Times New Roman" w:hAnsi="Times New Roman"/>
                <w:sz w:val="24"/>
                <w:lang w:val="mt-MT"/>
              </w:rPr>
            </w:pPr>
            <w:r w:rsidRPr="00EC7BC7">
              <w:rPr>
                <w:rFonts w:ascii="Times New Roman" w:hAnsi="Times New Roman"/>
                <w:sz w:val="24"/>
                <w:lang w:val="mt-MT"/>
              </w:rPr>
              <w:t>15</w:t>
            </w:r>
          </w:p>
        </w:tc>
        <w:tc>
          <w:tcPr>
            <w:tcW w:w="4328" w:type="dxa"/>
          </w:tcPr>
          <w:p w14:paraId="2A0749EE" w14:textId="77777777" w:rsidR="00CD0CA5" w:rsidRPr="00EC7BC7" w:rsidRDefault="00CD0CA5" w:rsidP="009E5694">
            <w:pPr>
              <w:jc w:val="center"/>
              <w:rPr>
                <w:rFonts w:ascii="Times New Roman" w:hAnsi="Times New Roman"/>
                <w:sz w:val="24"/>
                <w:lang w:val="mt-MT"/>
              </w:rPr>
            </w:pPr>
            <w:r w:rsidRPr="00EC7BC7">
              <w:rPr>
                <w:rFonts w:ascii="Times New Roman" w:hAnsi="Times New Roman"/>
                <w:sz w:val="24"/>
                <w:lang w:val="mt-MT"/>
              </w:rPr>
              <w:t>Piano Grade VIII/Violin Diploma</w:t>
            </w:r>
          </w:p>
        </w:tc>
      </w:tr>
      <w:tr w:rsidR="00CD0CA5" w:rsidRPr="00EC7BC7" w14:paraId="5039656A" w14:textId="77777777" w:rsidTr="009E5694">
        <w:tc>
          <w:tcPr>
            <w:tcW w:w="537" w:type="dxa"/>
          </w:tcPr>
          <w:p w14:paraId="042D6055" w14:textId="77777777" w:rsidR="00CD0CA5" w:rsidRPr="00EC7BC7" w:rsidRDefault="00CD0CA5" w:rsidP="009E5694">
            <w:pPr>
              <w:jc w:val="center"/>
              <w:rPr>
                <w:rFonts w:ascii="Times New Roman" w:hAnsi="Times New Roman"/>
                <w:sz w:val="24"/>
                <w:lang w:val="mt-MT"/>
              </w:rPr>
            </w:pPr>
            <w:r w:rsidRPr="00EC7BC7">
              <w:rPr>
                <w:rFonts w:ascii="Times New Roman" w:hAnsi="Times New Roman"/>
                <w:sz w:val="24"/>
                <w:lang w:val="mt-MT"/>
              </w:rPr>
              <w:t>4</w:t>
            </w:r>
          </w:p>
        </w:tc>
        <w:tc>
          <w:tcPr>
            <w:tcW w:w="2780" w:type="dxa"/>
          </w:tcPr>
          <w:p w14:paraId="5BD55C31" w14:textId="77777777" w:rsidR="00CD0CA5" w:rsidRPr="00EC7BC7" w:rsidRDefault="00CD0CA5" w:rsidP="009E5694">
            <w:pPr>
              <w:jc w:val="center"/>
              <w:rPr>
                <w:rFonts w:ascii="Times New Roman" w:hAnsi="Times New Roman"/>
                <w:sz w:val="24"/>
              </w:rPr>
            </w:pPr>
            <w:r w:rsidRPr="00EC7BC7">
              <w:rPr>
                <w:rFonts w:ascii="Times New Roman" w:hAnsi="Times New Roman"/>
                <w:sz w:val="24"/>
                <w:lang w:val="mt-MT"/>
              </w:rPr>
              <w:t>A</w:t>
            </w:r>
            <w:proofErr w:type="spellStart"/>
            <w:r w:rsidRPr="00EC7BC7">
              <w:rPr>
                <w:rFonts w:ascii="Times New Roman" w:hAnsi="Times New Roman"/>
                <w:sz w:val="24"/>
              </w:rPr>
              <w:t>udrey</w:t>
            </w:r>
            <w:proofErr w:type="spellEnd"/>
          </w:p>
        </w:tc>
        <w:tc>
          <w:tcPr>
            <w:tcW w:w="1077" w:type="dxa"/>
          </w:tcPr>
          <w:p w14:paraId="233EB04D" w14:textId="77777777" w:rsidR="00CD0CA5" w:rsidRPr="00EC7BC7" w:rsidRDefault="00CD0CA5" w:rsidP="009E5694">
            <w:pPr>
              <w:jc w:val="center"/>
              <w:rPr>
                <w:rFonts w:ascii="Times New Roman" w:hAnsi="Times New Roman"/>
                <w:sz w:val="24"/>
                <w:lang w:val="mt-MT"/>
              </w:rPr>
            </w:pPr>
            <w:r w:rsidRPr="00EC7BC7">
              <w:rPr>
                <w:rFonts w:ascii="Times New Roman" w:hAnsi="Times New Roman"/>
                <w:sz w:val="24"/>
                <w:lang w:val="mt-MT"/>
              </w:rPr>
              <w:t>18</w:t>
            </w:r>
          </w:p>
        </w:tc>
        <w:tc>
          <w:tcPr>
            <w:tcW w:w="4328" w:type="dxa"/>
          </w:tcPr>
          <w:p w14:paraId="36FE2E0C" w14:textId="77777777" w:rsidR="00CD0CA5" w:rsidRPr="00EC7BC7" w:rsidRDefault="00CD0CA5" w:rsidP="009E5694">
            <w:pPr>
              <w:jc w:val="center"/>
              <w:rPr>
                <w:rFonts w:ascii="Times New Roman" w:hAnsi="Times New Roman"/>
                <w:sz w:val="24"/>
                <w:lang w:val="mt-MT"/>
              </w:rPr>
            </w:pPr>
            <w:r w:rsidRPr="00EC7BC7">
              <w:rPr>
                <w:rFonts w:ascii="Times New Roman" w:hAnsi="Times New Roman"/>
                <w:sz w:val="24"/>
                <w:lang w:val="mt-MT"/>
              </w:rPr>
              <w:t>Clarinet Grade VII</w:t>
            </w:r>
          </w:p>
        </w:tc>
      </w:tr>
      <w:tr w:rsidR="00CD0CA5" w:rsidRPr="00EC7BC7" w14:paraId="28FAC996" w14:textId="77777777" w:rsidTr="009E5694">
        <w:tc>
          <w:tcPr>
            <w:tcW w:w="537" w:type="dxa"/>
          </w:tcPr>
          <w:p w14:paraId="44F4724B" w14:textId="77777777" w:rsidR="00CD0CA5" w:rsidRPr="00EC7BC7" w:rsidRDefault="00CD0CA5" w:rsidP="009E5694">
            <w:pPr>
              <w:jc w:val="center"/>
              <w:rPr>
                <w:rFonts w:ascii="Times New Roman" w:hAnsi="Times New Roman"/>
                <w:sz w:val="24"/>
                <w:lang w:val="mt-MT"/>
              </w:rPr>
            </w:pPr>
            <w:r w:rsidRPr="00EC7BC7">
              <w:rPr>
                <w:rFonts w:ascii="Times New Roman" w:hAnsi="Times New Roman"/>
                <w:sz w:val="24"/>
                <w:lang w:val="mt-MT"/>
              </w:rPr>
              <w:t>5</w:t>
            </w:r>
          </w:p>
        </w:tc>
        <w:tc>
          <w:tcPr>
            <w:tcW w:w="2780" w:type="dxa"/>
          </w:tcPr>
          <w:p w14:paraId="70D17877" w14:textId="77777777" w:rsidR="00CD0CA5" w:rsidRPr="00EC7BC7" w:rsidRDefault="00CD0CA5" w:rsidP="009E5694">
            <w:pPr>
              <w:jc w:val="center"/>
              <w:rPr>
                <w:rFonts w:ascii="Times New Roman" w:hAnsi="Times New Roman"/>
                <w:sz w:val="24"/>
                <w:lang w:val="mt-MT"/>
              </w:rPr>
            </w:pPr>
            <w:r w:rsidRPr="00EC7BC7">
              <w:rPr>
                <w:rFonts w:ascii="Times New Roman" w:hAnsi="Times New Roman"/>
                <w:sz w:val="24"/>
                <w:lang w:val="mt-MT"/>
              </w:rPr>
              <w:t>M</w:t>
            </w:r>
            <w:r w:rsidRPr="00EC7BC7">
              <w:rPr>
                <w:rFonts w:ascii="Times New Roman" w:hAnsi="Times New Roman"/>
                <w:sz w:val="24"/>
              </w:rPr>
              <w:t>aria</w:t>
            </w:r>
          </w:p>
        </w:tc>
        <w:tc>
          <w:tcPr>
            <w:tcW w:w="1077" w:type="dxa"/>
          </w:tcPr>
          <w:p w14:paraId="2F07698A" w14:textId="77777777" w:rsidR="00CD0CA5" w:rsidRPr="00EC7BC7" w:rsidRDefault="00CD0CA5" w:rsidP="009E5694">
            <w:pPr>
              <w:jc w:val="center"/>
              <w:rPr>
                <w:rFonts w:ascii="Times New Roman" w:hAnsi="Times New Roman"/>
                <w:sz w:val="24"/>
                <w:lang w:val="mt-MT"/>
              </w:rPr>
            </w:pPr>
            <w:r w:rsidRPr="00EC7BC7">
              <w:rPr>
                <w:rFonts w:ascii="Times New Roman" w:hAnsi="Times New Roman"/>
                <w:sz w:val="24"/>
                <w:lang w:val="mt-MT"/>
              </w:rPr>
              <w:t>18</w:t>
            </w:r>
          </w:p>
        </w:tc>
        <w:tc>
          <w:tcPr>
            <w:tcW w:w="4328" w:type="dxa"/>
          </w:tcPr>
          <w:p w14:paraId="4A6893CC" w14:textId="77777777" w:rsidR="00CD0CA5" w:rsidRPr="00EC7BC7" w:rsidRDefault="00CD0CA5" w:rsidP="009E5694">
            <w:pPr>
              <w:jc w:val="center"/>
              <w:rPr>
                <w:rFonts w:ascii="Times New Roman" w:hAnsi="Times New Roman"/>
                <w:sz w:val="24"/>
                <w:lang w:val="mt-MT"/>
              </w:rPr>
            </w:pPr>
            <w:r w:rsidRPr="00EC7BC7">
              <w:rPr>
                <w:rFonts w:ascii="Times New Roman" w:hAnsi="Times New Roman"/>
                <w:sz w:val="24"/>
                <w:lang w:val="mt-MT"/>
              </w:rPr>
              <w:t>Violin Grade VIII</w:t>
            </w:r>
          </w:p>
        </w:tc>
      </w:tr>
      <w:tr w:rsidR="00CD0CA5" w:rsidRPr="00EC7BC7" w14:paraId="3AB9E889" w14:textId="77777777" w:rsidTr="009E5694">
        <w:tc>
          <w:tcPr>
            <w:tcW w:w="537" w:type="dxa"/>
          </w:tcPr>
          <w:p w14:paraId="3814361E" w14:textId="77777777" w:rsidR="00CD0CA5" w:rsidRPr="00EC7BC7" w:rsidRDefault="00CD0CA5" w:rsidP="009E5694">
            <w:pPr>
              <w:jc w:val="center"/>
              <w:rPr>
                <w:rFonts w:ascii="Times New Roman" w:hAnsi="Times New Roman"/>
                <w:sz w:val="24"/>
                <w:lang w:val="mt-MT"/>
              </w:rPr>
            </w:pPr>
            <w:r w:rsidRPr="00EC7BC7">
              <w:rPr>
                <w:rFonts w:ascii="Times New Roman" w:hAnsi="Times New Roman"/>
                <w:sz w:val="24"/>
                <w:lang w:val="mt-MT"/>
              </w:rPr>
              <w:t>6</w:t>
            </w:r>
          </w:p>
        </w:tc>
        <w:tc>
          <w:tcPr>
            <w:tcW w:w="2780" w:type="dxa"/>
          </w:tcPr>
          <w:p w14:paraId="7A6CE055" w14:textId="77777777" w:rsidR="00CD0CA5" w:rsidRPr="00EC7BC7" w:rsidRDefault="00CD0CA5" w:rsidP="009E5694">
            <w:pPr>
              <w:jc w:val="center"/>
              <w:rPr>
                <w:rFonts w:ascii="Times New Roman" w:hAnsi="Times New Roman"/>
                <w:sz w:val="24"/>
              </w:rPr>
            </w:pPr>
            <w:r w:rsidRPr="00EC7BC7">
              <w:rPr>
                <w:rFonts w:ascii="Times New Roman" w:hAnsi="Times New Roman"/>
                <w:sz w:val="24"/>
                <w:lang w:val="mt-MT"/>
              </w:rPr>
              <w:t>D</w:t>
            </w:r>
            <w:proofErr w:type="spellStart"/>
            <w:r w:rsidRPr="00EC7BC7">
              <w:rPr>
                <w:rFonts w:ascii="Times New Roman" w:hAnsi="Times New Roman"/>
                <w:sz w:val="24"/>
              </w:rPr>
              <w:t>arren</w:t>
            </w:r>
            <w:proofErr w:type="spellEnd"/>
          </w:p>
        </w:tc>
        <w:tc>
          <w:tcPr>
            <w:tcW w:w="1077" w:type="dxa"/>
          </w:tcPr>
          <w:p w14:paraId="3DE70900" w14:textId="77777777" w:rsidR="00CD0CA5" w:rsidRPr="00EC7BC7" w:rsidRDefault="00CD0CA5" w:rsidP="009E5694">
            <w:pPr>
              <w:jc w:val="center"/>
              <w:rPr>
                <w:rFonts w:ascii="Times New Roman" w:hAnsi="Times New Roman"/>
                <w:sz w:val="24"/>
                <w:lang w:val="mt-MT"/>
              </w:rPr>
            </w:pPr>
            <w:r w:rsidRPr="00EC7BC7">
              <w:rPr>
                <w:rFonts w:ascii="Times New Roman" w:hAnsi="Times New Roman"/>
                <w:sz w:val="24"/>
                <w:lang w:val="mt-MT"/>
              </w:rPr>
              <w:t>17</w:t>
            </w:r>
          </w:p>
        </w:tc>
        <w:tc>
          <w:tcPr>
            <w:tcW w:w="4328" w:type="dxa"/>
          </w:tcPr>
          <w:p w14:paraId="63512308" w14:textId="77777777" w:rsidR="00CD0CA5" w:rsidRPr="00EC7BC7" w:rsidRDefault="00CD0CA5" w:rsidP="009E5694">
            <w:pPr>
              <w:jc w:val="center"/>
              <w:rPr>
                <w:rFonts w:ascii="Times New Roman" w:hAnsi="Times New Roman"/>
                <w:sz w:val="24"/>
                <w:lang w:val="mt-MT"/>
              </w:rPr>
            </w:pPr>
            <w:r w:rsidRPr="00EC7BC7">
              <w:rPr>
                <w:rFonts w:ascii="Times New Roman" w:hAnsi="Times New Roman"/>
                <w:sz w:val="24"/>
                <w:lang w:val="mt-MT"/>
              </w:rPr>
              <w:t>Clarinet Grade V/Classical Voice Grade IV</w:t>
            </w:r>
          </w:p>
        </w:tc>
      </w:tr>
      <w:tr w:rsidR="00CD0CA5" w:rsidRPr="00EC7BC7" w14:paraId="0E0AC3E5" w14:textId="77777777" w:rsidTr="009E5694">
        <w:tc>
          <w:tcPr>
            <w:tcW w:w="537" w:type="dxa"/>
          </w:tcPr>
          <w:p w14:paraId="091AA890" w14:textId="77777777" w:rsidR="00CD0CA5" w:rsidRPr="00EC7BC7" w:rsidRDefault="00CD0CA5" w:rsidP="009E5694">
            <w:pPr>
              <w:jc w:val="center"/>
              <w:rPr>
                <w:rFonts w:ascii="Times New Roman" w:hAnsi="Times New Roman"/>
                <w:sz w:val="24"/>
                <w:lang w:val="mt-MT"/>
              </w:rPr>
            </w:pPr>
            <w:r w:rsidRPr="00EC7BC7">
              <w:rPr>
                <w:rFonts w:ascii="Times New Roman" w:hAnsi="Times New Roman"/>
                <w:sz w:val="24"/>
                <w:lang w:val="mt-MT"/>
              </w:rPr>
              <w:t>7</w:t>
            </w:r>
          </w:p>
        </w:tc>
        <w:tc>
          <w:tcPr>
            <w:tcW w:w="2780" w:type="dxa"/>
          </w:tcPr>
          <w:p w14:paraId="5EC15927" w14:textId="77777777" w:rsidR="00CD0CA5" w:rsidRPr="00EC7BC7" w:rsidRDefault="00CD0CA5" w:rsidP="009E5694">
            <w:pPr>
              <w:jc w:val="center"/>
              <w:rPr>
                <w:rFonts w:ascii="Times New Roman" w:hAnsi="Times New Roman"/>
                <w:sz w:val="24"/>
              </w:rPr>
            </w:pPr>
            <w:r w:rsidRPr="00EC7BC7">
              <w:rPr>
                <w:rFonts w:ascii="Times New Roman" w:hAnsi="Times New Roman"/>
                <w:sz w:val="24"/>
                <w:lang w:val="mt-MT"/>
              </w:rPr>
              <w:t>Q</w:t>
            </w:r>
            <w:proofErr w:type="spellStart"/>
            <w:r w:rsidRPr="00EC7BC7">
              <w:rPr>
                <w:rFonts w:ascii="Times New Roman" w:hAnsi="Times New Roman"/>
                <w:sz w:val="24"/>
              </w:rPr>
              <w:t>uintin</w:t>
            </w:r>
            <w:proofErr w:type="spellEnd"/>
          </w:p>
        </w:tc>
        <w:tc>
          <w:tcPr>
            <w:tcW w:w="1077" w:type="dxa"/>
          </w:tcPr>
          <w:p w14:paraId="3A8619E4" w14:textId="77777777" w:rsidR="00CD0CA5" w:rsidRPr="00EC7BC7" w:rsidRDefault="00CD0CA5" w:rsidP="009E5694">
            <w:pPr>
              <w:jc w:val="center"/>
              <w:rPr>
                <w:rFonts w:ascii="Times New Roman" w:hAnsi="Times New Roman"/>
                <w:sz w:val="24"/>
                <w:lang w:val="mt-MT"/>
              </w:rPr>
            </w:pPr>
            <w:r w:rsidRPr="00EC7BC7">
              <w:rPr>
                <w:rFonts w:ascii="Times New Roman" w:hAnsi="Times New Roman"/>
                <w:sz w:val="24"/>
                <w:lang w:val="mt-MT"/>
              </w:rPr>
              <w:t>42</w:t>
            </w:r>
          </w:p>
        </w:tc>
        <w:tc>
          <w:tcPr>
            <w:tcW w:w="4328" w:type="dxa"/>
          </w:tcPr>
          <w:p w14:paraId="459C08CF" w14:textId="77777777" w:rsidR="00CD0CA5" w:rsidRPr="00EC7BC7" w:rsidRDefault="00CD0CA5" w:rsidP="009E5694">
            <w:pPr>
              <w:jc w:val="center"/>
              <w:rPr>
                <w:rFonts w:ascii="Times New Roman" w:hAnsi="Times New Roman"/>
                <w:sz w:val="24"/>
                <w:lang w:val="mt-MT"/>
              </w:rPr>
            </w:pPr>
            <w:r w:rsidRPr="00EC7BC7">
              <w:rPr>
                <w:rFonts w:ascii="Times New Roman" w:hAnsi="Times New Roman"/>
                <w:sz w:val="24"/>
                <w:lang w:val="mt-MT"/>
              </w:rPr>
              <w:t>Classical Guitar Grade III</w:t>
            </w:r>
          </w:p>
        </w:tc>
      </w:tr>
    </w:tbl>
    <w:p w14:paraId="4E09E1BC" w14:textId="77777777" w:rsidR="00CD0CA5" w:rsidRPr="00EC7BC7" w:rsidRDefault="00CD0CA5" w:rsidP="00436E40">
      <w:pPr>
        <w:spacing w:before="240" w:line="480" w:lineRule="auto"/>
        <w:jc w:val="both"/>
        <w:rPr>
          <w:rFonts w:ascii="Times New Roman" w:hAnsi="Times New Roman" w:cs="Times New Roman"/>
          <w:b/>
          <w:sz w:val="24"/>
          <w:szCs w:val="24"/>
          <w:lang w:val="mt-MT"/>
        </w:rPr>
      </w:pPr>
    </w:p>
    <w:p w14:paraId="6BDC697B" w14:textId="77777777" w:rsidR="00A53BD0" w:rsidRDefault="00A53BD0" w:rsidP="00CD0CA5">
      <w:pPr>
        <w:pStyle w:val="Heading2"/>
        <w:spacing w:line="480" w:lineRule="auto"/>
        <w:rPr>
          <w:rFonts w:ascii="Times New Roman" w:hAnsi="Times New Roman"/>
          <w:color w:val="auto"/>
          <w:sz w:val="24"/>
          <w:szCs w:val="24"/>
          <w:lang w:val="mt-MT"/>
        </w:rPr>
      </w:pPr>
      <w:bookmarkStart w:id="134" w:name="_Toc63933797"/>
    </w:p>
    <w:p w14:paraId="6C25D651" w14:textId="000F73DC" w:rsidR="00CD0CA5" w:rsidRPr="006A15DB" w:rsidRDefault="00436E40" w:rsidP="00CD0CA5">
      <w:pPr>
        <w:pStyle w:val="Heading2"/>
        <w:spacing w:line="480" w:lineRule="auto"/>
        <w:rPr>
          <w:rFonts w:ascii="Times New Roman" w:hAnsi="Times New Roman"/>
          <w:color w:val="auto"/>
          <w:sz w:val="24"/>
          <w:szCs w:val="24"/>
          <w:lang w:val="mt-MT"/>
        </w:rPr>
      </w:pPr>
      <w:bookmarkStart w:id="135" w:name="_Toc115349184"/>
      <w:r w:rsidRPr="00652982">
        <w:rPr>
          <w:rFonts w:ascii="Times New Roman" w:hAnsi="Times New Roman"/>
          <w:color w:val="auto"/>
          <w:sz w:val="24"/>
          <w:szCs w:val="24"/>
          <w:lang w:val="mt-MT"/>
        </w:rPr>
        <w:t xml:space="preserve">4.6.5 </w:t>
      </w:r>
      <w:r w:rsidR="00CD0CA5">
        <w:rPr>
          <w:rFonts w:ascii="Times New Roman" w:hAnsi="Times New Roman"/>
          <w:color w:val="auto"/>
          <w:sz w:val="24"/>
          <w:szCs w:val="24"/>
          <w:lang w:val="mt-MT"/>
        </w:rPr>
        <w:t xml:space="preserve">The </w:t>
      </w:r>
      <w:r>
        <w:rPr>
          <w:rFonts w:ascii="Times New Roman" w:hAnsi="Times New Roman"/>
          <w:color w:val="auto"/>
          <w:sz w:val="24"/>
          <w:szCs w:val="24"/>
          <w:lang w:val="mt-MT"/>
        </w:rPr>
        <w:t xml:space="preserve">Content of the </w:t>
      </w:r>
      <w:r w:rsidR="00CD0CA5">
        <w:rPr>
          <w:rFonts w:ascii="Times New Roman" w:hAnsi="Times New Roman"/>
          <w:color w:val="auto"/>
          <w:sz w:val="24"/>
          <w:szCs w:val="24"/>
          <w:lang w:val="mt-MT"/>
        </w:rPr>
        <w:t>Study Guides</w:t>
      </w:r>
      <w:bookmarkEnd w:id="134"/>
      <w:bookmarkEnd w:id="135"/>
    </w:p>
    <w:p w14:paraId="107949B8" w14:textId="0E713DB3" w:rsidR="00ED6907" w:rsidRPr="00ED6907" w:rsidRDefault="00AF2A52" w:rsidP="00436E40">
      <w:pPr>
        <w:spacing w:before="240"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mt-MT"/>
        </w:rPr>
        <w:t>The development of the study g</w:t>
      </w:r>
      <w:r w:rsidR="00CD0CA5" w:rsidRPr="00EC7BC7">
        <w:rPr>
          <w:rFonts w:ascii="Times New Roman" w:hAnsi="Times New Roman" w:cs="Times New Roman"/>
          <w:sz w:val="24"/>
          <w:szCs w:val="24"/>
          <w:lang w:val="mt-MT"/>
        </w:rPr>
        <w:t xml:space="preserve">uides </w:t>
      </w:r>
      <w:r w:rsidR="00CD0CA5">
        <w:rPr>
          <w:rFonts w:ascii="Times New Roman" w:hAnsi="Times New Roman" w:cs="Times New Roman"/>
          <w:sz w:val="24"/>
          <w:szCs w:val="24"/>
          <w:lang w:val="mt-MT"/>
        </w:rPr>
        <w:t xml:space="preserve">was very much influenced by the feedback received by the students however, its content was pre-determined and in line with curriculum considerations of the MSM. Tables 4.4 and 4.5 indicate </w:t>
      </w:r>
      <w:r w:rsidR="00CD0CA5" w:rsidRPr="00EC7BC7">
        <w:rPr>
          <w:rFonts w:ascii="Times New Roman" w:hAnsi="Times New Roman" w:cs="Times New Roman"/>
          <w:sz w:val="24"/>
          <w:szCs w:val="24"/>
          <w:lang w:val="en-GB"/>
        </w:rPr>
        <w:t xml:space="preserve">the official course content specifications for Grades VII and VIII Theory. The content includes developing the students’ knowledge in the areas of harmony, counterpoint, </w:t>
      </w:r>
      <w:r w:rsidR="00CD0CA5">
        <w:rPr>
          <w:rFonts w:ascii="Times New Roman" w:hAnsi="Times New Roman" w:cs="Times New Roman"/>
          <w:sz w:val="24"/>
          <w:szCs w:val="24"/>
          <w:lang w:val="en-GB"/>
        </w:rPr>
        <w:t xml:space="preserve">and </w:t>
      </w:r>
      <w:r w:rsidR="00CD0CA5" w:rsidRPr="00EC7BC7">
        <w:rPr>
          <w:rFonts w:ascii="Times New Roman" w:hAnsi="Times New Roman" w:cs="Times New Roman"/>
          <w:sz w:val="24"/>
          <w:szCs w:val="24"/>
          <w:lang w:val="en-GB"/>
        </w:rPr>
        <w:t>composition</w:t>
      </w:r>
      <w:r w:rsidR="004E06B2">
        <w:rPr>
          <w:rFonts w:ascii="Times New Roman" w:hAnsi="Times New Roman" w:cs="Times New Roman"/>
          <w:sz w:val="24"/>
          <w:szCs w:val="24"/>
          <w:lang w:val="en-GB"/>
        </w:rPr>
        <w:t>,</w:t>
      </w:r>
      <w:r w:rsidR="00CD0CA5" w:rsidRPr="00EC7BC7">
        <w:rPr>
          <w:rFonts w:ascii="Times New Roman" w:hAnsi="Times New Roman" w:cs="Times New Roman"/>
          <w:sz w:val="24"/>
          <w:szCs w:val="24"/>
          <w:lang w:val="en-GB"/>
        </w:rPr>
        <w:t xml:space="preserve"> developing aural awareness, engag</w:t>
      </w:r>
      <w:r w:rsidR="00CD0CA5">
        <w:rPr>
          <w:rFonts w:ascii="Times New Roman" w:hAnsi="Times New Roman" w:cs="Times New Roman"/>
          <w:sz w:val="24"/>
          <w:szCs w:val="24"/>
          <w:lang w:val="en-GB"/>
        </w:rPr>
        <w:t>ing</w:t>
      </w:r>
      <w:r w:rsidR="00ED6907">
        <w:rPr>
          <w:rFonts w:ascii="Times New Roman" w:hAnsi="Times New Roman" w:cs="Times New Roman"/>
          <w:sz w:val="24"/>
          <w:szCs w:val="24"/>
          <w:lang w:val="en-GB"/>
        </w:rPr>
        <w:t xml:space="preserve"> in solfè</w:t>
      </w:r>
      <w:r w:rsidR="00CD0CA5" w:rsidRPr="00EC7BC7">
        <w:rPr>
          <w:rFonts w:ascii="Times New Roman" w:hAnsi="Times New Roman" w:cs="Times New Roman"/>
          <w:sz w:val="24"/>
          <w:szCs w:val="24"/>
          <w:lang w:val="en-GB"/>
        </w:rPr>
        <w:t xml:space="preserve">ge and in active listening. The differences in content underline the importance for a sense of progression as the students’ musical skills and awareness increase. </w:t>
      </w:r>
    </w:p>
    <w:p w14:paraId="2D127E84" w14:textId="2958B460" w:rsidR="00CD0CA5" w:rsidRDefault="00CD0CA5" w:rsidP="005A05F2">
      <w:pPr>
        <w:pStyle w:val="Heading3"/>
        <w:rPr>
          <w:rFonts w:ascii="Times New Roman" w:hAnsi="Times New Roman" w:cs="Times New Roman"/>
          <w:color w:val="auto"/>
          <w:sz w:val="24"/>
          <w:szCs w:val="24"/>
          <w:lang w:val="en-GB"/>
        </w:rPr>
      </w:pPr>
      <w:bookmarkStart w:id="136" w:name="_Toc79847825"/>
      <w:bookmarkStart w:id="137" w:name="_Toc81645425"/>
      <w:bookmarkStart w:id="138" w:name="_Toc81646208"/>
      <w:bookmarkStart w:id="139" w:name="_Toc82447244"/>
      <w:bookmarkStart w:id="140" w:name="_Toc115349185"/>
      <w:r w:rsidRPr="004E06B2">
        <w:rPr>
          <w:rFonts w:ascii="Times New Roman" w:hAnsi="Times New Roman" w:cs="Times New Roman"/>
          <w:color w:val="auto"/>
          <w:sz w:val="24"/>
          <w:szCs w:val="24"/>
          <w:lang w:val="en-GB"/>
        </w:rPr>
        <w:lastRenderedPageBreak/>
        <w:t xml:space="preserve">Table 4.4: The Official </w:t>
      </w:r>
      <w:r w:rsidR="00CE0841" w:rsidRPr="004E06B2">
        <w:rPr>
          <w:rFonts w:ascii="Times New Roman" w:hAnsi="Times New Roman" w:cs="Times New Roman"/>
          <w:color w:val="auto"/>
          <w:sz w:val="24"/>
          <w:szCs w:val="24"/>
          <w:lang w:val="en-GB"/>
        </w:rPr>
        <w:t xml:space="preserve">Course Content Specifications for </w:t>
      </w:r>
      <w:r w:rsidRPr="004E06B2">
        <w:rPr>
          <w:rFonts w:ascii="Times New Roman" w:hAnsi="Times New Roman" w:cs="Times New Roman"/>
          <w:color w:val="auto"/>
          <w:sz w:val="24"/>
          <w:szCs w:val="24"/>
          <w:lang w:val="en-GB"/>
        </w:rPr>
        <w:t>Grade VII Theory</w:t>
      </w:r>
      <w:bookmarkEnd w:id="136"/>
      <w:bookmarkEnd w:id="137"/>
      <w:bookmarkEnd w:id="138"/>
      <w:bookmarkEnd w:id="139"/>
      <w:bookmarkEnd w:id="140"/>
    </w:p>
    <w:p w14:paraId="4B0C9121" w14:textId="77777777" w:rsidR="004E06B2" w:rsidRPr="004E06B2" w:rsidRDefault="004E06B2" w:rsidP="004E06B2">
      <w:pPr>
        <w:rPr>
          <w:lang w:val="en-GB"/>
        </w:rPr>
      </w:pPr>
    </w:p>
    <w:tbl>
      <w:tblPr>
        <w:tblW w:w="0" w:type="auto"/>
        <w:tblLook w:val="04A0" w:firstRow="1" w:lastRow="0" w:firstColumn="1" w:lastColumn="0" w:noHBand="0" w:noVBand="1"/>
      </w:tblPr>
      <w:tblGrid>
        <w:gridCol w:w="8506"/>
      </w:tblGrid>
      <w:tr w:rsidR="00CD0CA5" w:rsidRPr="00863917" w14:paraId="09EDB9F6" w14:textId="77777777" w:rsidTr="00CD0CA5">
        <w:tc>
          <w:tcPr>
            <w:tcW w:w="8779" w:type="dxa"/>
          </w:tcPr>
          <w:p w14:paraId="771F3531" w14:textId="1FF1D7D3" w:rsidR="00581482" w:rsidRPr="00863917" w:rsidRDefault="00CD0CA5" w:rsidP="00CD0CA5">
            <w:pPr>
              <w:ind w:right="1018"/>
              <w:jc w:val="both"/>
              <w:rPr>
                <w:rFonts w:ascii="Times New Roman" w:hAnsi="Times New Roman" w:cs="Times New Roman"/>
                <w:sz w:val="24"/>
                <w:szCs w:val="24"/>
                <w:lang w:val="mt-MT"/>
              </w:rPr>
            </w:pPr>
            <w:r w:rsidRPr="00863917">
              <w:rPr>
                <w:rFonts w:ascii="Times New Roman" w:hAnsi="Times New Roman" w:cs="Times New Roman"/>
                <w:sz w:val="24"/>
                <w:szCs w:val="24"/>
                <w:lang w:val="mt-MT"/>
              </w:rPr>
              <w:t>GRADE VII</w:t>
            </w:r>
          </w:p>
          <w:p w14:paraId="1BF17992" w14:textId="77777777" w:rsidR="006E465B" w:rsidRPr="00863917" w:rsidRDefault="006E465B" w:rsidP="00CD0CA5">
            <w:pPr>
              <w:ind w:right="1018"/>
              <w:jc w:val="both"/>
              <w:rPr>
                <w:rFonts w:ascii="Times New Roman" w:hAnsi="Times New Roman" w:cs="Times New Roman"/>
                <w:sz w:val="24"/>
                <w:szCs w:val="24"/>
                <w:lang w:val="mt-MT"/>
              </w:rPr>
            </w:pPr>
          </w:p>
          <w:p w14:paraId="339A6ADE" w14:textId="46028703" w:rsidR="00581482" w:rsidRPr="00863917" w:rsidRDefault="00CD0CA5" w:rsidP="00CD0CA5">
            <w:p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HARMONY</w:t>
            </w:r>
          </w:p>
          <w:p w14:paraId="2CB75129" w14:textId="57F08E03" w:rsidR="00CD0CA5" w:rsidRPr="00863917" w:rsidRDefault="006E465B" w:rsidP="00BC1561">
            <w:pPr>
              <w:pStyle w:val="ListParagraph"/>
              <w:numPr>
                <w:ilvl w:val="0"/>
                <w:numId w:val="9"/>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Diatonic secondary seventh chords in major and minor keys – function, resolutions and inversions</w:t>
            </w:r>
          </w:p>
          <w:p w14:paraId="0FB15961" w14:textId="011EFDD3" w:rsidR="00CD0CA5" w:rsidRPr="00863917" w:rsidRDefault="006E465B" w:rsidP="00BC1561">
            <w:pPr>
              <w:pStyle w:val="ListParagraph"/>
              <w:numPr>
                <w:ilvl w:val="0"/>
                <w:numId w:val="9"/>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Secondary dominants/ tonicisation</w:t>
            </w:r>
          </w:p>
          <w:p w14:paraId="21BE9CA8" w14:textId="1244805F" w:rsidR="00CD0CA5" w:rsidRPr="00863917" w:rsidRDefault="006E465B" w:rsidP="00BC1561">
            <w:pPr>
              <w:pStyle w:val="ListParagraph"/>
              <w:numPr>
                <w:ilvl w:val="0"/>
                <w:numId w:val="9"/>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Diminished seventh chords</w:t>
            </w:r>
          </w:p>
          <w:p w14:paraId="288C9846" w14:textId="619F31E6" w:rsidR="00CD0CA5" w:rsidRPr="00863917" w:rsidRDefault="006E465B" w:rsidP="00BC1561">
            <w:pPr>
              <w:pStyle w:val="ListParagraph"/>
              <w:numPr>
                <w:ilvl w:val="0"/>
                <w:numId w:val="9"/>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The neapolitan 6th chord</w:t>
            </w:r>
          </w:p>
          <w:p w14:paraId="4DE57B29" w14:textId="3FA1E1AA" w:rsidR="00580B50" w:rsidRPr="00863917" w:rsidRDefault="006E465B" w:rsidP="00BC1561">
            <w:pPr>
              <w:pStyle w:val="ListParagraph"/>
              <w:numPr>
                <w:ilvl w:val="0"/>
                <w:numId w:val="9"/>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Implied modulations</w:t>
            </w:r>
          </w:p>
          <w:p w14:paraId="34BA7498" w14:textId="7D8D924C" w:rsidR="00CD0CA5" w:rsidRPr="00863917" w:rsidRDefault="006E465B" w:rsidP="00BC1561">
            <w:pPr>
              <w:pStyle w:val="ListParagraph"/>
              <w:numPr>
                <w:ilvl w:val="0"/>
                <w:numId w:val="9"/>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Modulation from minor to closely related keys</w:t>
            </w:r>
          </w:p>
          <w:p w14:paraId="1467A150" w14:textId="20B1788A" w:rsidR="00580B50" w:rsidRPr="00863917" w:rsidRDefault="006E465B" w:rsidP="00BC1561">
            <w:pPr>
              <w:pStyle w:val="ListParagraph"/>
              <w:numPr>
                <w:ilvl w:val="0"/>
                <w:numId w:val="9"/>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Suspensions/pedal notes – I and V</w:t>
            </w:r>
          </w:p>
          <w:p w14:paraId="7017C9C7" w14:textId="77777777" w:rsidR="00CD0CA5" w:rsidRPr="00863917" w:rsidRDefault="00CD0CA5" w:rsidP="00CD0CA5">
            <w:pPr>
              <w:ind w:right="1018"/>
              <w:jc w:val="both"/>
              <w:rPr>
                <w:rFonts w:ascii="Times New Roman" w:hAnsi="Times New Roman" w:cs="Times New Roman"/>
                <w:sz w:val="24"/>
                <w:szCs w:val="20"/>
                <w:lang w:val="mt-MT"/>
              </w:rPr>
            </w:pPr>
          </w:p>
          <w:p w14:paraId="7F5024F5" w14:textId="0F8D964B" w:rsidR="00580B50" w:rsidRPr="00863917" w:rsidRDefault="00CD0CA5" w:rsidP="00580B50">
            <w:p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COUNTERPOINT</w:t>
            </w:r>
          </w:p>
          <w:p w14:paraId="58A94F31" w14:textId="4622EB99" w:rsidR="00580B50" w:rsidRPr="00863917" w:rsidRDefault="00580B50" w:rsidP="00E45D88">
            <w:pPr>
              <w:pStyle w:val="ListParagraph"/>
              <w:numPr>
                <w:ilvl w:val="0"/>
                <w:numId w:val="43"/>
              </w:numPr>
              <w:ind w:left="318" w:right="1018" w:hanging="3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Introduction to Two-Part Practical Counterpoint</w:t>
            </w:r>
          </w:p>
          <w:p w14:paraId="44B53123" w14:textId="576EDEF4" w:rsidR="00E45D88" w:rsidRPr="00863917" w:rsidRDefault="00E45D88" w:rsidP="00E45D88">
            <w:pPr>
              <w:ind w:right="1018"/>
              <w:jc w:val="both"/>
              <w:rPr>
                <w:rFonts w:ascii="Times New Roman" w:hAnsi="Times New Roman" w:cs="Times New Roman"/>
                <w:sz w:val="24"/>
                <w:szCs w:val="20"/>
                <w:lang w:val="mt-MT"/>
              </w:rPr>
            </w:pPr>
          </w:p>
          <w:p w14:paraId="0B774029" w14:textId="45CB788A" w:rsidR="00E45D88" w:rsidRPr="00863917" w:rsidRDefault="00E45D88" w:rsidP="00E45D88">
            <w:p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COMPOSITION</w:t>
            </w:r>
          </w:p>
          <w:p w14:paraId="09015962" w14:textId="6D89C9AA" w:rsidR="00E45D88" w:rsidRPr="00863917" w:rsidRDefault="00E45D88" w:rsidP="00E45D88">
            <w:p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 xml:space="preserve">Rhythm: </w:t>
            </w:r>
          </w:p>
          <w:p w14:paraId="5A0A69E7" w14:textId="6D7245B4" w:rsidR="00E45D88" w:rsidRPr="00863917" w:rsidRDefault="006E465B" w:rsidP="00E45D88">
            <w:pPr>
              <w:pStyle w:val="ListParagraph"/>
              <w:numPr>
                <w:ilvl w:val="0"/>
                <w:numId w:val="42"/>
              </w:numPr>
              <w:ind w:left="318" w:right="1018" w:hanging="3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Graphic score sound picture</w:t>
            </w:r>
          </w:p>
          <w:p w14:paraId="5E65A20A" w14:textId="294354B3" w:rsidR="00E45D88" w:rsidRPr="00863917" w:rsidRDefault="006E465B" w:rsidP="00E45D88">
            <w:pPr>
              <w:pStyle w:val="ListParagraph"/>
              <w:numPr>
                <w:ilvl w:val="0"/>
                <w:numId w:val="42"/>
              </w:numPr>
              <w:ind w:left="318" w:right="1018" w:hanging="3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Composing a rhythmic canon for cymbals, woodblocks and drums</w:t>
            </w:r>
          </w:p>
          <w:p w14:paraId="340119DA" w14:textId="230925EF" w:rsidR="00E45D88" w:rsidRPr="00863917" w:rsidRDefault="006E465B" w:rsidP="00E45D88">
            <w:pPr>
              <w:pStyle w:val="ListParagraph"/>
              <w:numPr>
                <w:ilvl w:val="0"/>
                <w:numId w:val="42"/>
              </w:numPr>
              <w:ind w:left="318" w:right="1018" w:hanging="3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Composing a layered ostinato for unpitched percussion instruments using the aba structure</w:t>
            </w:r>
          </w:p>
          <w:p w14:paraId="4E9184C1" w14:textId="2F41B0ED" w:rsidR="00E45D88" w:rsidRPr="00863917" w:rsidRDefault="00E45D88" w:rsidP="00E45D88">
            <w:p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Pitch:</w:t>
            </w:r>
          </w:p>
          <w:p w14:paraId="062D3956" w14:textId="1B6F8592" w:rsidR="00E45D88" w:rsidRPr="00863917" w:rsidRDefault="006E465B" w:rsidP="00E45D88">
            <w:pPr>
              <w:pStyle w:val="ListParagraph"/>
              <w:numPr>
                <w:ilvl w:val="0"/>
                <w:numId w:val="44"/>
              </w:numPr>
              <w:ind w:left="318" w:right="1018" w:hanging="3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Composing in the modal idiom</w:t>
            </w:r>
          </w:p>
          <w:p w14:paraId="624507B5" w14:textId="37C9D830" w:rsidR="00E45D88" w:rsidRPr="00863917" w:rsidRDefault="006E465B" w:rsidP="00E45D88">
            <w:pPr>
              <w:pStyle w:val="ListParagraph"/>
              <w:numPr>
                <w:ilvl w:val="0"/>
                <w:numId w:val="44"/>
              </w:numPr>
              <w:ind w:left="318" w:right="1018" w:hanging="3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Composing using the pentatonic scale</w:t>
            </w:r>
          </w:p>
          <w:p w14:paraId="3FB3CB10" w14:textId="657E0641" w:rsidR="00E45D88" w:rsidRPr="00863917" w:rsidRDefault="006E465B" w:rsidP="00E45D88">
            <w:pPr>
              <w:pStyle w:val="ListParagraph"/>
              <w:numPr>
                <w:ilvl w:val="0"/>
                <w:numId w:val="44"/>
              </w:numPr>
              <w:ind w:left="318" w:right="1018" w:hanging="3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Composing using the whole-tone scale</w:t>
            </w:r>
          </w:p>
          <w:p w14:paraId="45838B40" w14:textId="05E64DB9" w:rsidR="00E45D88" w:rsidRPr="00863917" w:rsidRDefault="006E465B" w:rsidP="00E45D88">
            <w:pPr>
              <w:pStyle w:val="ListParagraph"/>
              <w:numPr>
                <w:ilvl w:val="0"/>
                <w:numId w:val="44"/>
              </w:numPr>
              <w:ind w:left="318" w:right="1018" w:hanging="3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Composing a round and a canon</w:t>
            </w:r>
          </w:p>
          <w:p w14:paraId="5903C3CF" w14:textId="15D72D3F" w:rsidR="00E45D88" w:rsidRPr="00863917" w:rsidRDefault="006E465B" w:rsidP="00E45D88">
            <w:pPr>
              <w:pStyle w:val="ListParagraph"/>
              <w:numPr>
                <w:ilvl w:val="0"/>
                <w:numId w:val="44"/>
              </w:numPr>
              <w:ind w:left="318" w:right="1018" w:hanging="3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Composing a medieval dance</w:t>
            </w:r>
          </w:p>
          <w:p w14:paraId="08E8105E" w14:textId="53B70748" w:rsidR="00E45D88" w:rsidRPr="00863917" w:rsidRDefault="006E465B" w:rsidP="00E45D88">
            <w:pPr>
              <w:pStyle w:val="ListParagraph"/>
              <w:numPr>
                <w:ilvl w:val="0"/>
                <w:numId w:val="44"/>
              </w:numPr>
              <w:ind w:left="318" w:right="1018" w:hanging="3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Composing a baroque dance in simple binary form</w:t>
            </w:r>
          </w:p>
          <w:p w14:paraId="14A3F0B1" w14:textId="77777777" w:rsidR="00581482" w:rsidRPr="00863917" w:rsidRDefault="00581482" w:rsidP="00581482">
            <w:pPr>
              <w:pStyle w:val="ListParagraph"/>
              <w:ind w:left="318" w:right="1018"/>
              <w:jc w:val="both"/>
              <w:rPr>
                <w:rFonts w:ascii="Times New Roman" w:hAnsi="Times New Roman" w:cs="Times New Roman"/>
                <w:sz w:val="24"/>
                <w:szCs w:val="20"/>
                <w:lang w:val="mt-MT"/>
              </w:rPr>
            </w:pPr>
          </w:p>
          <w:p w14:paraId="1906DA9D" w14:textId="29DC26F1" w:rsidR="00581482" w:rsidRPr="00863917" w:rsidRDefault="00CD0CA5" w:rsidP="00CD0CA5">
            <w:p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AURAL</w:t>
            </w:r>
          </w:p>
          <w:p w14:paraId="5E58282C" w14:textId="77777777" w:rsidR="00CD0CA5" w:rsidRPr="00863917" w:rsidRDefault="00CD0CA5" w:rsidP="00BC1561">
            <w:pPr>
              <w:pStyle w:val="ListParagraph"/>
              <w:numPr>
                <w:ilvl w:val="0"/>
                <w:numId w:val="11"/>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Writing the upper or lower part of a two-part passage.</w:t>
            </w:r>
          </w:p>
          <w:p w14:paraId="770A0AFB" w14:textId="77777777" w:rsidR="00CD0CA5" w:rsidRPr="00863917" w:rsidRDefault="00CD0CA5" w:rsidP="00BC1561">
            <w:pPr>
              <w:pStyle w:val="ListParagraph"/>
              <w:numPr>
                <w:ilvl w:val="0"/>
                <w:numId w:val="11"/>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To identify chords in a harmonic progression.</w:t>
            </w:r>
          </w:p>
          <w:p w14:paraId="575427B5" w14:textId="77777777" w:rsidR="00CD0CA5" w:rsidRPr="00863917" w:rsidRDefault="00CD0CA5" w:rsidP="00BC1561">
            <w:pPr>
              <w:pStyle w:val="ListParagraph"/>
              <w:numPr>
                <w:ilvl w:val="0"/>
                <w:numId w:val="11"/>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rPr>
              <w:t>To state whether any passage beginning in a major key modulates to the dominant or its relevant minor.</w:t>
            </w:r>
          </w:p>
          <w:p w14:paraId="52843394" w14:textId="77777777" w:rsidR="00CD0CA5" w:rsidRPr="00863917" w:rsidRDefault="00CD0CA5" w:rsidP="00BC1561">
            <w:pPr>
              <w:pStyle w:val="ListParagraph"/>
              <w:numPr>
                <w:ilvl w:val="0"/>
                <w:numId w:val="11"/>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To answer questions on the features of a piece including the general perception of  texture, form style and period.</w:t>
            </w:r>
          </w:p>
          <w:p w14:paraId="34BB9307" w14:textId="77777777" w:rsidR="00CD0CA5" w:rsidRPr="00863917" w:rsidRDefault="00CD0CA5" w:rsidP="00CD0CA5">
            <w:pPr>
              <w:ind w:right="1018"/>
              <w:jc w:val="both"/>
              <w:rPr>
                <w:rFonts w:ascii="Times New Roman" w:hAnsi="Times New Roman" w:cs="Times New Roman"/>
                <w:sz w:val="24"/>
                <w:szCs w:val="20"/>
                <w:lang w:val="mt-MT"/>
              </w:rPr>
            </w:pPr>
          </w:p>
          <w:p w14:paraId="1B043A5A" w14:textId="77777777" w:rsidR="00CD0CA5" w:rsidRPr="00863917" w:rsidRDefault="00CD0CA5" w:rsidP="00CD0CA5">
            <w:p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SOLFEGGIO</w:t>
            </w:r>
          </w:p>
          <w:p w14:paraId="0C3F5B20" w14:textId="77777777" w:rsidR="00CD0CA5" w:rsidRPr="00863917" w:rsidRDefault="00CD0CA5" w:rsidP="00BC1561">
            <w:pPr>
              <w:pStyle w:val="ListParagraph"/>
              <w:numPr>
                <w:ilvl w:val="0"/>
                <w:numId w:val="12"/>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Solfeggio Rihards, pp. 35-41</w:t>
            </w:r>
          </w:p>
          <w:p w14:paraId="75979896" w14:textId="77777777" w:rsidR="00CD0CA5" w:rsidRPr="00863917" w:rsidRDefault="00CD0CA5" w:rsidP="00CD0CA5">
            <w:pPr>
              <w:ind w:right="1018"/>
              <w:jc w:val="both"/>
              <w:rPr>
                <w:rFonts w:ascii="Times New Roman" w:hAnsi="Times New Roman" w:cs="Times New Roman"/>
                <w:sz w:val="24"/>
                <w:szCs w:val="20"/>
                <w:lang w:val="mt-MT"/>
              </w:rPr>
            </w:pPr>
          </w:p>
          <w:p w14:paraId="53C5BB03" w14:textId="77777777" w:rsidR="00CD0CA5" w:rsidRPr="00863917" w:rsidRDefault="00CD0CA5" w:rsidP="00CD0CA5">
            <w:p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ACTIVE LISTENING</w:t>
            </w:r>
          </w:p>
          <w:p w14:paraId="63A43A21" w14:textId="77777777" w:rsidR="00CD0CA5" w:rsidRPr="00863917" w:rsidRDefault="00CD0CA5" w:rsidP="00BC1561">
            <w:pPr>
              <w:pStyle w:val="ListParagraph"/>
              <w:numPr>
                <w:ilvl w:val="0"/>
                <w:numId w:val="12"/>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Der Freischutz –C. M. Von Weber</w:t>
            </w:r>
          </w:p>
          <w:p w14:paraId="2E56EE3D" w14:textId="77777777" w:rsidR="00CD0CA5" w:rsidRPr="00863917" w:rsidRDefault="00CD0CA5" w:rsidP="00BC1561">
            <w:pPr>
              <w:pStyle w:val="ListParagraph"/>
              <w:numPr>
                <w:ilvl w:val="0"/>
                <w:numId w:val="12"/>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Erikonig-Kie Forelle-An Sylvia – F. Schubert</w:t>
            </w:r>
          </w:p>
          <w:p w14:paraId="57FE635D" w14:textId="77777777" w:rsidR="00CD0CA5" w:rsidRPr="00863917" w:rsidRDefault="00CD0CA5" w:rsidP="00BC1561">
            <w:pPr>
              <w:pStyle w:val="ListParagraph"/>
              <w:numPr>
                <w:ilvl w:val="0"/>
                <w:numId w:val="12"/>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Revolutionary Etude – F. Chopin</w:t>
            </w:r>
          </w:p>
          <w:p w14:paraId="5536D262" w14:textId="77777777" w:rsidR="00CD0CA5" w:rsidRPr="00863917" w:rsidRDefault="00CD0CA5" w:rsidP="00BC1561">
            <w:pPr>
              <w:pStyle w:val="ListParagraph"/>
              <w:numPr>
                <w:ilvl w:val="0"/>
                <w:numId w:val="12"/>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Symphonie Fantastique – H. Berlioz</w:t>
            </w:r>
          </w:p>
          <w:p w14:paraId="3331CD26" w14:textId="77777777" w:rsidR="00CD0CA5" w:rsidRPr="00863917" w:rsidRDefault="00CD0CA5" w:rsidP="00BC1561">
            <w:pPr>
              <w:pStyle w:val="ListParagraph"/>
              <w:numPr>
                <w:ilvl w:val="0"/>
                <w:numId w:val="12"/>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The Hebrides – F. Mendelssohn</w:t>
            </w:r>
          </w:p>
          <w:p w14:paraId="1897F297" w14:textId="77777777" w:rsidR="00CD0CA5" w:rsidRPr="00863917" w:rsidRDefault="00CD0CA5" w:rsidP="00BC1561">
            <w:pPr>
              <w:pStyle w:val="ListParagraph"/>
              <w:numPr>
                <w:ilvl w:val="0"/>
                <w:numId w:val="12"/>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Les Preludes – F. Liszt</w:t>
            </w:r>
          </w:p>
          <w:p w14:paraId="18423EC9" w14:textId="77777777" w:rsidR="00CD0CA5" w:rsidRPr="00863917" w:rsidRDefault="00CD0CA5" w:rsidP="00BC1561">
            <w:pPr>
              <w:pStyle w:val="ListParagraph"/>
              <w:numPr>
                <w:ilvl w:val="0"/>
                <w:numId w:val="12"/>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Violin Concerto in D major – P. I. Tchaikowsky</w:t>
            </w:r>
          </w:p>
          <w:p w14:paraId="406F53C6" w14:textId="77777777" w:rsidR="00CD0CA5" w:rsidRPr="00863917" w:rsidRDefault="00CD0CA5" w:rsidP="00BC1561">
            <w:pPr>
              <w:pStyle w:val="ListParagraph"/>
              <w:numPr>
                <w:ilvl w:val="0"/>
                <w:numId w:val="12"/>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The Valkyrie –R. Wagner</w:t>
            </w:r>
          </w:p>
        </w:tc>
      </w:tr>
    </w:tbl>
    <w:p w14:paraId="310C0522" w14:textId="77777777" w:rsidR="006E465B" w:rsidRPr="00863917" w:rsidRDefault="006E465B" w:rsidP="005D184C"/>
    <w:p w14:paraId="2A62714F" w14:textId="3C28790D" w:rsidR="00CD0CA5" w:rsidRPr="00863917" w:rsidRDefault="00CE0841" w:rsidP="005A05F2">
      <w:pPr>
        <w:pStyle w:val="Heading3"/>
        <w:rPr>
          <w:rFonts w:ascii="Times New Roman" w:hAnsi="Times New Roman" w:cs="Times New Roman"/>
          <w:b w:val="0"/>
          <w:bCs w:val="0"/>
          <w:sz w:val="24"/>
          <w:szCs w:val="24"/>
          <w:lang w:val="mt-MT"/>
        </w:rPr>
      </w:pPr>
      <w:bookmarkStart w:id="141" w:name="_Toc79847826"/>
      <w:bookmarkStart w:id="142" w:name="_Toc81645426"/>
      <w:bookmarkStart w:id="143" w:name="_Toc81646209"/>
      <w:bookmarkStart w:id="144" w:name="_Toc82447245"/>
      <w:bookmarkStart w:id="145" w:name="_Toc115349186"/>
      <w:r w:rsidRPr="00863917">
        <w:rPr>
          <w:rFonts w:ascii="Times New Roman" w:hAnsi="Times New Roman" w:cs="Times New Roman"/>
          <w:b w:val="0"/>
          <w:bCs w:val="0"/>
          <w:color w:val="auto"/>
          <w:sz w:val="24"/>
          <w:szCs w:val="24"/>
          <w:lang w:val="mt-MT"/>
        </w:rPr>
        <w:t>Table 4.5: Official Course Content Specifications Grade VIII</w:t>
      </w:r>
      <w:bookmarkEnd w:id="141"/>
      <w:bookmarkEnd w:id="142"/>
      <w:bookmarkEnd w:id="143"/>
      <w:bookmarkEnd w:id="144"/>
      <w:bookmarkEnd w:id="145"/>
    </w:p>
    <w:p w14:paraId="77B8CE4C" w14:textId="77777777" w:rsidR="004E06B2" w:rsidRPr="00863917" w:rsidRDefault="004E06B2" w:rsidP="004E06B2">
      <w:pPr>
        <w:rPr>
          <w:lang w:val="mt-MT"/>
        </w:rPr>
      </w:pPr>
    </w:p>
    <w:tbl>
      <w:tblPr>
        <w:tblW w:w="0" w:type="auto"/>
        <w:tblLook w:val="04A0" w:firstRow="1" w:lastRow="0" w:firstColumn="1" w:lastColumn="0" w:noHBand="0" w:noVBand="1"/>
      </w:tblPr>
      <w:tblGrid>
        <w:gridCol w:w="8506"/>
      </w:tblGrid>
      <w:tr w:rsidR="00CD0CA5" w:rsidRPr="00863917" w14:paraId="3A237427" w14:textId="77777777" w:rsidTr="00CD0CA5">
        <w:tc>
          <w:tcPr>
            <w:tcW w:w="8779" w:type="dxa"/>
          </w:tcPr>
          <w:p w14:paraId="5D95BD4C" w14:textId="5EE2218A" w:rsidR="00CD0CA5" w:rsidRPr="00863917" w:rsidRDefault="00CD0CA5" w:rsidP="00CD0CA5">
            <w:pPr>
              <w:ind w:right="1018"/>
              <w:jc w:val="both"/>
              <w:rPr>
                <w:rFonts w:ascii="Times New Roman" w:hAnsi="Times New Roman" w:cs="Times New Roman"/>
                <w:sz w:val="24"/>
                <w:szCs w:val="24"/>
                <w:lang w:val="mt-MT"/>
              </w:rPr>
            </w:pPr>
            <w:r w:rsidRPr="00863917">
              <w:rPr>
                <w:rFonts w:ascii="Times New Roman" w:hAnsi="Times New Roman" w:cs="Times New Roman"/>
                <w:sz w:val="24"/>
                <w:szCs w:val="24"/>
                <w:lang w:val="mt-MT"/>
              </w:rPr>
              <w:t>GRADE VIII</w:t>
            </w:r>
          </w:p>
          <w:p w14:paraId="242D8B45" w14:textId="77777777" w:rsidR="00581482" w:rsidRPr="00863917" w:rsidRDefault="00581482" w:rsidP="00CD0CA5">
            <w:pPr>
              <w:ind w:right="1018"/>
              <w:jc w:val="both"/>
              <w:rPr>
                <w:rFonts w:ascii="Times New Roman" w:hAnsi="Times New Roman" w:cs="Times New Roman"/>
                <w:sz w:val="24"/>
                <w:szCs w:val="24"/>
                <w:lang w:val="mt-MT"/>
              </w:rPr>
            </w:pPr>
          </w:p>
          <w:p w14:paraId="548BEB0E" w14:textId="77777777" w:rsidR="00CD0CA5" w:rsidRPr="00863917" w:rsidRDefault="00CD0CA5" w:rsidP="00CD0CA5">
            <w:p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HARMONY</w:t>
            </w:r>
          </w:p>
          <w:p w14:paraId="29B03C2F" w14:textId="42F13E96" w:rsidR="00581482" w:rsidRPr="00863917" w:rsidRDefault="006E465B" w:rsidP="00581482">
            <w:pPr>
              <w:pStyle w:val="ListParagraph"/>
              <w:numPr>
                <w:ilvl w:val="0"/>
                <w:numId w:val="13"/>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Diatonic chords – extension of the triad: 9th, 11th and 13th chords</w:t>
            </w:r>
          </w:p>
          <w:p w14:paraId="2D884461" w14:textId="21EA1CCD" w:rsidR="00CD0CA5" w:rsidRPr="00863917" w:rsidRDefault="006E465B" w:rsidP="00BC1561">
            <w:pPr>
              <w:pStyle w:val="ListParagraph"/>
              <w:numPr>
                <w:ilvl w:val="0"/>
                <w:numId w:val="13"/>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Chromatically borrowed and altered chords.</w:t>
            </w:r>
          </w:p>
          <w:p w14:paraId="5FB40D43" w14:textId="4C59FD24" w:rsidR="00CD0CA5" w:rsidRPr="00863917" w:rsidRDefault="006E465B" w:rsidP="00BC1561">
            <w:pPr>
              <w:pStyle w:val="ListParagraph"/>
              <w:numPr>
                <w:ilvl w:val="0"/>
                <w:numId w:val="13"/>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Augmented 6th chords</w:t>
            </w:r>
          </w:p>
          <w:p w14:paraId="62C2C45C" w14:textId="4B4A15FC" w:rsidR="00581482" w:rsidRPr="00863917" w:rsidRDefault="006E465B" w:rsidP="00BC1561">
            <w:pPr>
              <w:pStyle w:val="ListParagraph"/>
              <w:numPr>
                <w:ilvl w:val="0"/>
                <w:numId w:val="13"/>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Other chromatic chords</w:t>
            </w:r>
          </w:p>
          <w:p w14:paraId="196D9CE2" w14:textId="772AE825" w:rsidR="00CD0CA5" w:rsidRPr="00863917" w:rsidRDefault="006E465B" w:rsidP="00BC1561">
            <w:pPr>
              <w:pStyle w:val="ListParagraph"/>
              <w:numPr>
                <w:ilvl w:val="0"/>
                <w:numId w:val="13"/>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Modulation to remote keys</w:t>
            </w:r>
          </w:p>
          <w:p w14:paraId="103D0BF8" w14:textId="078D71EA" w:rsidR="00D43EC0" w:rsidRPr="00863917" w:rsidRDefault="006E465B" w:rsidP="00BC1561">
            <w:pPr>
              <w:pStyle w:val="ListParagraph"/>
              <w:numPr>
                <w:ilvl w:val="0"/>
                <w:numId w:val="13"/>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Applied secondary dominants</w:t>
            </w:r>
          </w:p>
          <w:p w14:paraId="7859C87D" w14:textId="3F1190EE" w:rsidR="00581482" w:rsidRPr="00863917" w:rsidRDefault="006E465B" w:rsidP="00BC1561">
            <w:pPr>
              <w:pStyle w:val="ListParagraph"/>
              <w:numPr>
                <w:ilvl w:val="0"/>
                <w:numId w:val="13"/>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Chromatic and enharmonic modulation</w:t>
            </w:r>
          </w:p>
          <w:p w14:paraId="1D283FE7" w14:textId="77777777" w:rsidR="00CD0CA5" w:rsidRPr="00863917" w:rsidRDefault="00CD0CA5" w:rsidP="00CD0CA5">
            <w:pPr>
              <w:pStyle w:val="ListParagraph"/>
              <w:ind w:left="851" w:right="1018"/>
              <w:jc w:val="both"/>
              <w:rPr>
                <w:rFonts w:ascii="Times New Roman" w:hAnsi="Times New Roman" w:cs="Times New Roman"/>
                <w:sz w:val="24"/>
                <w:szCs w:val="20"/>
                <w:lang w:val="mt-MT"/>
              </w:rPr>
            </w:pPr>
          </w:p>
          <w:p w14:paraId="2218093B" w14:textId="22EDF258" w:rsidR="00581482" w:rsidRPr="00863917" w:rsidRDefault="00CD0CA5" w:rsidP="00201466">
            <w:p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COUNTERPOINT</w:t>
            </w:r>
          </w:p>
          <w:p w14:paraId="1FD5FCB1" w14:textId="29CDCCF9" w:rsidR="00CD0CA5" w:rsidRPr="00863917" w:rsidRDefault="00201466" w:rsidP="00201466">
            <w:pPr>
              <w:pStyle w:val="ListParagraph"/>
              <w:numPr>
                <w:ilvl w:val="0"/>
                <w:numId w:val="46"/>
              </w:numPr>
              <w:ind w:left="318" w:right="1018" w:hanging="459"/>
              <w:jc w:val="both"/>
              <w:rPr>
                <w:rFonts w:ascii="Times New Roman" w:hAnsi="Times New Roman" w:cs="Times New Roman"/>
                <w:sz w:val="20"/>
                <w:szCs w:val="20"/>
                <w:lang w:val="mt-MT"/>
              </w:rPr>
            </w:pPr>
            <w:r w:rsidRPr="00863917">
              <w:rPr>
                <w:rFonts w:ascii="Times New Roman" w:hAnsi="Times New Roman" w:cs="Times New Roman"/>
                <w:sz w:val="24"/>
                <w:szCs w:val="24"/>
                <w:lang w:val="mt-MT"/>
              </w:rPr>
              <w:t>Practical Two-Part Counterpoint</w:t>
            </w:r>
          </w:p>
          <w:p w14:paraId="0008E260" w14:textId="77777777" w:rsidR="00201466" w:rsidRPr="00863917" w:rsidRDefault="00201466" w:rsidP="00CD0CA5">
            <w:pPr>
              <w:ind w:right="1018"/>
              <w:jc w:val="both"/>
              <w:rPr>
                <w:rFonts w:ascii="Times New Roman" w:hAnsi="Times New Roman" w:cs="Times New Roman"/>
                <w:sz w:val="24"/>
                <w:szCs w:val="20"/>
                <w:lang w:val="mt-MT"/>
              </w:rPr>
            </w:pPr>
          </w:p>
          <w:p w14:paraId="48EF34F7" w14:textId="5568B641" w:rsidR="00CD0CA5" w:rsidRPr="00863917" w:rsidRDefault="00CD0CA5" w:rsidP="00CD0CA5">
            <w:p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COMPOSITION</w:t>
            </w:r>
          </w:p>
          <w:p w14:paraId="2D24CFE7" w14:textId="107FE4F3" w:rsidR="00201466" w:rsidRPr="00863917" w:rsidRDefault="006E465B" w:rsidP="00201466">
            <w:pPr>
              <w:pStyle w:val="ListParagraph"/>
              <w:numPr>
                <w:ilvl w:val="0"/>
                <w:numId w:val="46"/>
              </w:numPr>
              <w:ind w:left="459" w:right="1018" w:hanging="425"/>
              <w:jc w:val="both"/>
              <w:rPr>
                <w:rFonts w:ascii="Times New Roman" w:hAnsi="Times New Roman" w:cs="Times New Roman"/>
                <w:sz w:val="20"/>
                <w:szCs w:val="20"/>
                <w:lang w:val="mt-MT"/>
              </w:rPr>
            </w:pPr>
            <w:r w:rsidRPr="00863917">
              <w:rPr>
                <w:rFonts w:ascii="Times New Roman" w:hAnsi="Times New Roman" w:cs="Times New Roman"/>
                <w:sz w:val="24"/>
                <w:szCs w:val="24"/>
                <w:lang w:val="mt-MT"/>
              </w:rPr>
              <w:t>C</w:t>
            </w:r>
            <w:r w:rsidR="00201466" w:rsidRPr="00863917">
              <w:rPr>
                <w:rFonts w:ascii="Times New Roman" w:hAnsi="Times New Roman" w:cs="Times New Roman"/>
                <w:sz w:val="24"/>
                <w:szCs w:val="24"/>
                <w:lang w:val="mt-MT"/>
              </w:rPr>
              <w:t>omposing a twelve-bar blues</w:t>
            </w:r>
          </w:p>
          <w:p w14:paraId="1A90B8C0" w14:textId="44940DB0" w:rsidR="00201466" w:rsidRPr="00863917" w:rsidRDefault="006E465B" w:rsidP="00201466">
            <w:pPr>
              <w:pStyle w:val="ListParagraph"/>
              <w:numPr>
                <w:ilvl w:val="0"/>
                <w:numId w:val="46"/>
              </w:numPr>
              <w:ind w:left="459" w:right="1018" w:hanging="425"/>
              <w:jc w:val="both"/>
              <w:rPr>
                <w:rFonts w:ascii="Times New Roman" w:hAnsi="Times New Roman" w:cs="Times New Roman"/>
                <w:sz w:val="20"/>
                <w:szCs w:val="20"/>
                <w:lang w:val="mt-MT"/>
              </w:rPr>
            </w:pPr>
            <w:r w:rsidRPr="00863917">
              <w:rPr>
                <w:rFonts w:ascii="Times New Roman" w:hAnsi="Times New Roman" w:cs="Times New Roman"/>
                <w:sz w:val="24"/>
                <w:szCs w:val="24"/>
                <w:lang w:val="mt-MT"/>
              </w:rPr>
              <w:t>Composing a popular song</w:t>
            </w:r>
          </w:p>
          <w:p w14:paraId="2943C460" w14:textId="22AC39FF" w:rsidR="00201466" w:rsidRPr="00863917" w:rsidRDefault="006E465B" w:rsidP="00201466">
            <w:pPr>
              <w:pStyle w:val="ListParagraph"/>
              <w:numPr>
                <w:ilvl w:val="0"/>
                <w:numId w:val="46"/>
              </w:numPr>
              <w:ind w:left="459" w:right="1018" w:hanging="425"/>
              <w:jc w:val="both"/>
              <w:rPr>
                <w:rFonts w:ascii="Times New Roman" w:hAnsi="Times New Roman" w:cs="Times New Roman"/>
                <w:sz w:val="20"/>
                <w:szCs w:val="20"/>
                <w:lang w:val="mt-MT"/>
              </w:rPr>
            </w:pPr>
            <w:r w:rsidRPr="00863917">
              <w:rPr>
                <w:rFonts w:ascii="Times New Roman" w:hAnsi="Times New Roman" w:cs="Times New Roman"/>
                <w:sz w:val="24"/>
                <w:szCs w:val="24"/>
                <w:lang w:val="mt-MT"/>
              </w:rPr>
              <w:t xml:space="preserve">Composing a theme with variations for keyboard or trio </w:t>
            </w:r>
          </w:p>
          <w:p w14:paraId="4A1EC4B2" w14:textId="064843ED" w:rsidR="00201466" w:rsidRPr="00863917" w:rsidRDefault="006E465B" w:rsidP="00201466">
            <w:pPr>
              <w:pStyle w:val="ListParagraph"/>
              <w:numPr>
                <w:ilvl w:val="0"/>
                <w:numId w:val="46"/>
              </w:numPr>
              <w:ind w:left="459" w:right="1018" w:hanging="425"/>
              <w:jc w:val="both"/>
              <w:rPr>
                <w:rFonts w:ascii="Times New Roman" w:hAnsi="Times New Roman" w:cs="Times New Roman"/>
                <w:sz w:val="20"/>
                <w:szCs w:val="20"/>
                <w:lang w:val="mt-MT"/>
              </w:rPr>
            </w:pPr>
            <w:r w:rsidRPr="00863917">
              <w:rPr>
                <w:rFonts w:ascii="Times New Roman" w:hAnsi="Times New Roman" w:cs="Times New Roman"/>
                <w:sz w:val="24"/>
                <w:szCs w:val="24"/>
                <w:lang w:val="mt-MT"/>
              </w:rPr>
              <w:t>Composing a simple string quartet in the style of the Classical Period</w:t>
            </w:r>
          </w:p>
          <w:p w14:paraId="014BE7E4" w14:textId="0F87DD38" w:rsidR="00201466" w:rsidRPr="00863917" w:rsidRDefault="006E465B" w:rsidP="00201466">
            <w:pPr>
              <w:pStyle w:val="ListParagraph"/>
              <w:numPr>
                <w:ilvl w:val="0"/>
                <w:numId w:val="46"/>
              </w:numPr>
              <w:ind w:left="459" w:right="1018" w:hanging="425"/>
              <w:jc w:val="both"/>
              <w:rPr>
                <w:rFonts w:ascii="Times New Roman" w:hAnsi="Times New Roman" w:cs="Times New Roman"/>
                <w:sz w:val="24"/>
                <w:szCs w:val="24"/>
                <w:lang w:val="mt-MT"/>
              </w:rPr>
            </w:pPr>
            <w:r w:rsidRPr="00863917">
              <w:rPr>
                <w:rFonts w:ascii="Times New Roman" w:hAnsi="Times New Roman" w:cs="Times New Roman"/>
                <w:sz w:val="24"/>
                <w:szCs w:val="24"/>
                <w:lang w:val="mt-MT"/>
              </w:rPr>
              <w:t xml:space="preserve">Composing a piece for keyboard </w:t>
            </w:r>
            <w:r w:rsidR="00201466" w:rsidRPr="00863917">
              <w:rPr>
                <w:rFonts w:ascii="Times New Roman" w:hAnsi="Times New Roman" w:cs="Times New Roman"/>
                <w:sz w:val="24"/>
                <w:szCs w:val="24"/>
                <w:lang w:val="mt-MT"/>
              </w:rPr>
              <w:t>using a five-note tone row</w:t>
            </w:r>
          </w:p>
          <w:p w14:paraId="21844703" w14:textId="77777777" w:rsidR="00201466" w:rsidRPr="00863917" w:rsidRDefault="00201466" w:rsidP="00201466">
            <w:pPr>
              <w:pStyle w:val="ListParagraph"/>
              <w:ind w:left="459" w:right="1018"/>
              <w:jc w:val="both"/>
              <w:rPr>
                <w:rFonts w:ascii="Times New Roman" w:hAnsi="Times New Roman" w:cs="Times New Roman"/>
                <w:sz w:val="24"/>
                <w:szCs w:val="24"/>
                <w:lang w:val="mt-MT"/>
              </w:rPr>
            </w:pPr>
          </w:p>
          <w:p w14:paraId="0C36503B" w14:textId="340C42BA" w:rsidR="00CD0CA5" w:rsidRPr="00863917" w:rsidRDefault="00CD0CA5" w:rsidP="00201466">
            <w:pPr>
              <w:pStyle w:val="ListParagraph"/>
              <w:numPr>
                <w:ilvl w:val="0"/>
                <w:numId w:val="14"/>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Them</w:t>
            </w:r>
          </w:p>
          <w:p w14:paraId="1AB0AAF2" w14:textId="77777777" w:rsidR="00CD0CA5" w:rsidRPr="00863917" w:rsidRDefault="00CD0CA5" w:rsidP="00CD0CA5">
            <w:pPr>
              <w:pStyle w:val="ListParagraph"/>
              <w:ind w:left="851" w:right="1018"/>
              <w:jc w:val="both"/>
              <w:rPr>
                <w:rFonts w:ascii="Times New Roman" w:hAnsi="Times New Roman" w:cs="Times New Roman"/>
                <w:sz w:val="24"/>
                <w:szCs w:val="20"/>
                <w:lang w:val="mt-MT"/>
              </w:rPr>
            </w:pPr>
          </w:p>
          <w:p w14:paraId="069AD2A5" w14:textId="77777777" w:rsidR="00CD0CA5" w:rsidRPr="00863917" w:rsidRDefault="00CD0CA5" w:rsidP="00CD0CA5">
            <w:p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AURAL</w:t>
            </w:r>
          </w:p>
          <w:p w14:paraId="7C8FB76A" w14:textId="77777777" w:rsidR="00CD0CA5" w:rsidRPr="00863917" w:rsidRDefault="00CD0CA5" w:rsidP="00BC1561">
            <w:pPr>
              <w:pStyle w:val="ListParagraph"/>
              <w:numPr>
                <w:ilvl w:val="0"/>
                <w:numId w:val="15"/>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Writing the upper or lower part of a two-part passage.</w:t>
            </w:r>
          </w:p>
          <w:p w14:paraId="307C558B" w14:textId="77777777" w:rsidR="00CD0CA5" w:rsidRPr="00863917" w:rsidRDefault="00CD0CA5" w:rsidP="00BC1561">
            <w:pPr>
              <w:pStyle w:val="ListParagraph"/>
              <w:numPr>
                <w:ilvl w:val="0"/>
                <w:numId w:val="15"/>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To identify chords in a harmonic progression.</w:t>
            </w:r>
          </w:p>
          <w:p w14:paraId="2CEA8F09" w14:textId="77777777" w:rsidR="00CD0CA5" w:rsidRPr="00863917" w:rsidRDefault="00CD0CA5" w:rsidP="00BC1561">
            <w:pPr>
              <w:pStyle w:val="ListParagraph"/>
              <w:numPr>
                <w:ilvl w:val="0"/>
                <w:numId w:val="15"/>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To identify the modulations in a short passage: modulations will be directed to related keys.</w:t>
            </w:r>
          </w:p>
          <w:p w14:paraId="3D7E286F" w14:textId="77777777" w:rsidR="00CD0CA5" w:rsidRPr="00863917" w:rsidRDefault="00CD0CA5" w:rsidP="00BC1561">
            <w:pPr>
              <w:pStyle w:val="ListParagraph"/>
              <w:numPr>
                <w:ilvl w:val="0"/>
                <w:numId w:val="15"/>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Consolidation of matters relating to any of the musical features of musical excerpts of any musical genre and style.</w:t>
            </w:r>
          </w:p>
          <w:p w14:paraId="2BE1EDD6" w14:textId="77777777" w:rsidR="00CD0CA5" w:rsidRPr="00863917" w:rsidRDefault="00CD0CA5" w:rsidP="00CD0CA5">
            <w:pPr>
              <w:ind w:right="1018"/>
              <w:jc w:val="both"/>
              <w:rPr>
                <w:rFonts w:ascii="Times New Roman" w:hAnsi="Times New Roman" w:cs="Times New Roman"/>
                <w:sz w:val="24"/>
                <w:szCs w:val="20"/>
                <w:lang w:val="mt-MT"/>
              </w:rPr>
            </w:pPr>
          </w:p>
          <w:p w14:paraId="156DF779" w14:textId="77777777" w:rsidR="00CD0CA5" w:rsidRPr="00863917" w:rsidRDefault="00CD0CA5" w:rsidP="00CD0CA5">
            <w:p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SOLFEGGIO</w:t>
            </w:r>
          </w:p>
          <w:p w14:paraId="36BB906F" w14:textId="77777777" w:rsidR="00CD0CA5" w:rsidRPr="00863917" w:rsidRDefault="00CD0CA5" w:rsidP="00BC1561">
            <w:pPr>
              <w:pStyle w:val="ListParagraph"/>
              <w:numPr>
                <w:ilvl w:val="0"/>
                <w:numId w:val="7"/>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Solfeggio Rihards, pp. 42-53</w:t>
            </w:r>
          </w:p>
          <w:p w14:paraId="54A0C3FF" w14:textId="77777777" w:rsidR="00CD0CA5" w:rsidRPr="00863917" w:rsidRDefault="00CD0CA5" w:rsidP="00CD0CA5">
            <w:pPr>
              <w:ind w:right="1018"/>
              <w:jc w:val="both"/>
              <w:rPr>
                <w:rFonts w:ascii="Times New Roman" w:hAnsi="Times New Roman" w:cs="Times New Roman"/>
                <w:sz w:val="24"/>
                <w:szCs w:val="20"/>
                <w:lang w:val="mt-MT"/>
              </w:rPr>
            </w:pPr>
          </w:p>
          <w:p w14:paraId="368BE707" w14:textId="77777777" w:rsidR="00CD0CA5" w:rsidRPr="00863917" w:rsidRDefault="00CD0CA5" w:rsidP="00CD0CA5">
            <w:p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ACTIVE LISTENING</w:t>
            </w:r>
          </w:p>
          <w:p w14:paraId="302AC5C5" w14:textId="77777777" w:rsidR="00CD0CA5" w:rsidRPr="00863917" w:rsidRDefault="00CD0CA5" w:rsidP="00BC1561">
            <w:pPr>
              <w:pStyle w:val="ListParagraph"/>
              <w:numPr>
                <w:ilvl w:val="0"/>
                <w:numId w:val="8"/>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Voiles – C. Debussy</w:t>
            </w:r>
          </w:p>
          <w:p w14:paraId="73F1E251" w14:textId="77777777" w:rsidR="00CD0CA5" w:rsidRPr="00863917" w:rsidRDefault="00CD0CA5" w:rsidP="00BC1561">
            <w:pPr>
              <w:pStyle w:val="ListParagraph"/>
              <w:numPr>
                <w:ilvl w:val="0"/>
                <w:numId w:val="8"/>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Rumanian Folk Dancing – B. Bartok</w:t>
            </w:r>
          </w:p>
          <w:p w14:paraId="21842FC5" w14:textId="77777777" w:rsidR="00CD0CA5" w:rsidRPr="00863917" w:rsidRDefault="00CD0CA5" w:rsidP="00BC1561">
            <w:pPr>
              <w:pStyle w:val="ListParagraph"/>
              <w:numPr>
                <w:ilvl w:val="0"/>
                <w:numId w:val="8"/>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Rhapsody in Blue – G. Gershwin</w:t>
            </w:r>
          </w:p>
          <w:p w14:paraId="6729533C" w14:textId="77777777" w:rsidR="00CD0CA5" w:rsidRPr="00863917" w:rsidRDefault="00CD0CA5" w:rsidP="00BC1561">
            <w:pPr>
              <w:pStyle w:val="ListParagraph"/>
              <w:numPr>
                <w:ilvl w:val="0"/>
                <w:numId w:val="8"/>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Rite of Spring – I. Stravinsky</w:t>
            </w:r>
          </w:p>
          <w:p w14:paraId="376B0741" w14:textId="77777777" w:rsidR="00CD0CA5" w:rsidRPr="00863917" w:rsidRDefault="00CD0CA5" w:rsidP="00BC1561">
            <w:pPr>
              <w:pStyle w:val="ListParagraph"/>
              <w:numPr>
                <w:ilvl w:val="0"/>
                <w:numId w:val="8"/>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Pierrot Lunaire – A. Schoenberg</w:t>
            </w:r>
          </w:p>
          <w:p w14:paraId="20021604" w14:textId="77777777" w:rsidR="00CD0CA5" w:rsidRPr="00863917" w:rsidRDefault="00CD0CA5" w:rsidP="00BC1561">
            <w:pPr>
              <w:pStyle w:val="ListParagraph"/>
              <w:numPr>
                <w:ilvl w:val="0"/>
                <w:numId w:val="8"/>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Five Pieces for Orchestra – A. Webern</w:t>
            </w:r>
          </w:p>
          <w:p w14:paraId="0B136349" w14:textId="77777777" w:rsidR="00CD0CA5" w:rsidRPr="00863917" w:rsidRDefault="00CD0CA5" w:rsidP="00BC1561">
            <w:pPr>
              <w:pStyle w:val="ListParagraph"/>
              <w:numPr>
                <w:ilvl w:val="0"/>
                <w:numId w:val="8"/>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Violin Concerto – A. Berg</w:t>
            </w:r>
          </w:p>
          <w:p w14:paraId="01D4941B" w14:textId="77777777" w:rsidR="00CD0CA5" w:rsidRPr="00863917" w:rsidRDefault="00CD0CA5" w:rsidP="00BC1561">
            <w:pPr>
              <w:pStyle w:val="ListParagraph"/>
              <w:numPr>
                <w:ilvl w:val="0"/>
                <w:numId w:val="8"/>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The Love of Three Oranges – S. Prokofiev</w:t>
            </w:r>
          </w:p>
          <w:p w14:paraId="53428635" w14:textId="77777777" w:rsidR="00CD0CA5" w:rsidRPr="00863917" w:rsidRDefault="00CD0CA5" w:rsidP="00BC1561">
            <w:pPr>
              <w:pStyle w:val="ListParagraph"/>
              <w:numPr>
                <w:ilvl w:val="0"/>
                <w:numId w:val="8"/>
              </w:numPr>
              <w:ind w:right="1018"/>
              <w:jc w:val="both"/>
              <w:rPr>
                <w:rFonts w:ascii="Times New Roman" w:hAnsi="Times New Roman" w:cs="Times New Roman"/>
                <w:sz w:val="24"/>
                <w:szCs w:val="20"/>
                <w:lang w:val="mt-MT"/>
              </w:rPr>
            </w:pPr>
            <w:r w:rsidRPr="00863917">
              <w:rPr>
                <w:rFonts w:ascii="Times New Roman" w:hAnsi="Times New Roman" w:cs="Times New Roman"/>
                <w:sz w:val="24"/>
                <w:szCs w:val="20"/>
                <w:lang w:val="mt-MT"/>
              </w:rPr>
              <w:t>Threnody to the Victims of Hiroshima – K. Penderecki</w:t>
            </w:r>
          </w:p>
        </w:tc>
      </w:tr>
    </w:tbl>
    <w:p w14:paraId="7D2BBEED" w14:textId="77777777" w:rsidR="00CD0CA5" w:rsidRDefault="00CD0CA5" w:rsidP="00CD0CA5">
      <w:pPr>
        <w:spacing w:line="480" w:lineRule="auto"/>
        <w:ind w:firstLine="720"/>
        <w:jc w:val="both"/>
        <w:rPr>
          <w:rFonts w:ascii="Times New Roman" w:hAnsi="Times New Roman" w:cs="Times New Roman"/>
          <w:sz w:val="24"/>
          <w:szCs w:val="24"/>
          <w:lang w:val="mt-MT"/>
        </w:rPr>
      </w:pPr>
    </w:p>
    <w:p w14:paraId="1248843C" w14:textId="3612A1E5" w:rsidR="00CD0CA5" w:rsidRDefault="00DF20DC" w:rsidP="00CD0CA5">
      <w:pPr>
        <w:pStyle w:val="Heading1"/>
        <w:spacing w:line="480" w:lineRule="auto"/>
        <w:rPr>
          <w:rFonts w:ascii="Times New Roman" w:hAnsi="Times New Roman"/>
          <w:color w:val="auto"/>
          <w:sz w:val="24"/>
          <w:szCs w:val="24"/>
          <w:lang w:val="mt-MT"/>
        </w:rPr>
      </w:pPr>
      <w:bookmarkStart w:id="146" w:name="_Toc63933798"/>
      <w:bookmarkStart w:id="147" w:name="_Toc115349187"/>
      <w:r>
        <w:rPr>
          <w:rFonts w:ascii="Times New Roman" w:hAnsi="Times New Roman"/>
          <w:color w:val="auto"/>
          <w:sz w:val="24"/>
          <w:szCs w:val="24"/>
          <w:lang w:val="mt-MT"/>
        </w:rPr>
        <w:t>4.7</w:t>
      </w:r>
      <w:r w:rsidR="001A0E2C" w:rsidRPr="001A0E2C">
        <w:rPr>
          <w:rFonts w:ascii="Times New Roman" w:hAnsi="Times New Roman"/>
          <w:color w:val="auto"/>
          <w:sz w:val="24"/>
          <w:szCs w:val="24"/>
          <w:lang w:val="mt-MT"/>
        </w:rPr>
        <w:t xml:space="preserve"> DATA ANALYSIS PROCESSES</w:t>
      </w:r>
      <w:bookmarkEnd w:id="146"/>
      <w:bookmarkEnd w:id="147"/>
    </w:p>
    <w:p w14:paraId="570F826B" w14:textId="77777777" w:rsidR="001A0E2C" w:rsidRPr="001A0E2C" w:rsidRDefault="001A0E2C" w:rsidP="001A0E2C">
      <w:pPr>
        <w:spacing w:after="0"/>
        <w:rPr>
          <w:rFonts w:ascii="Times New Roman" w:hAnsi="Times New Roman" w:cs="Times New Roman"/>
          <w:sz w:val="24"/>
          <w:szCs w:val="24"/>
          <w:lang w:val="mt-MT"/>
        </w:rPr>
      </w:pPr>
    </w:p>
    <w:p w14:paraId="0305A846" w14:textId="4B7C9DF4" w:rsidR="00CD0CA5" w:rsidRPr="004F19EB" w:rsidRDefault="00CD0CA5" w:rsidP="001A0E2C">
      <w:pPr>
        <w:spacing w:after="0" w:line="480" w:lineRule="auto"/>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 xml:space="preserve">To analyse transcripts from </w:t>
      </w:r>
      <w:r>
        <w:rPr>
          <w:rFonts w:ascii="Times New Roman" w:hAnsi="Times New Roman" w:cs="Times New Roman"/>
          <w:sz w:val="24"/>
          <w:szCs w:val="24"/>
          <w:lang w:val="mt-MT"/>
        </w:rPr>
        <w:t xml:space="preserve">individual and </w:t>
      </w:r>
      <w:r w:rsidRPr="00EC7BC7">
        <w:rPr>
          <w:rFonts w:ascii="Times New Roman" w:hAnsi="Times New Roman" w:cs="Times New Roman"/>
          <w:sz w:val="24"/>
          <w:szCs w:val="24"/>
          <w:lang w:val="mt-MT"/>
        </w:rPr>
        <w:t>focus groups interviews the researcher used thematic analysis (Braun &amp; Clarke, 2006</w:t>
      </w:r>
      <w:r>
        <w:rPr>
          <w:rFonts w:ascii="Times New Roman" w:hAnsi="Times New Roman" w:cs="Times New Roman"/>
          <w:sz w:val="24"/>
          <w:szCs w:val="24"/>
          <w:lang w:val="mt-MT"/>
        </w:rPr>
        <w:t xml:space="preserve">). Thematic analysis has been used extensively in qualitative research in music education (See </w:t>
      </w:r>
      <w:r w:rsidRPr="00652982">
        <w:rPr>
          <w:rFonts w:ascii="Times New Roman" w:hAnsi="Times New Roman" w:cs="Times New Roman"/>
          <w:sz w:val="24"/>
          <w:szCs w:val="24"/>
          <w:lang w:val="mt-MT"/>
        </w:rPr>
        <w:t>Varvarigou, 2014; 2016; O’ Bryan, 2015; Power &amp; Power, 2018; and Perkins, Yorke &amp; Fancourt, 2018). All</w:t>
      </w:r>
      <w:r>
        <w:rPr>
          <w:rFonts w:ascii="Times New Roman" w:hAnsi="Times New Roman" w:cs="Times New Roman"/>
          <w:sz w:val="24"/>
          <w:szCs w:val="24"/>
        </w:rPr>
        <w:t xml:space="preserve"> </w:t>
      </w:r>
      <w:r w:rsidRPr="00E91D91">
        <w:rPr>
          <w:rFonts w:ascii="Times New Roman" w:hAnsi="Times New Roman" w:cs="Times New Roman"/>
          <w:sz w:val="24"/>
          <w:szCs w:val="24"/>
        </w:rPr>
        <w:t xml:space="preserve">focus group and individual </w:t>
      </w:r>
      <w:r w:rsidRPr="00E91D91">
        <w:rPr>
          <w:rFonts w:ascii="Times New Roman" w:hAnsi="Times New Roman" w:cs="Times New Roman"/>
          <w:sz w:val="24"/>
          <w:szCs w:val="24"/>
          <w:lang w:val="mt-MT"/>
        </w:rPr>
        <w:t>interviews were coded by hand, using both emic codes, that is, those</w:t>
      </w:r>
      <w:r w:rsidRPr="00EC7BC7">
        <w:rPr>
          <w:rFonts w:ascii="Times New Roman" w:hAnsi="Times New Roman" w:cs="Times New Roman"/>
          <w:sz w:val="24"/>
          <w:szCs w:val="24"/>
          <w:lang w:val="mt-MT"/>
        </w:rPr>
        <w:t xml:space="preserve"> emerging from the data and etic codes, that is, those deriving from the literature and the research questions. In trying to unde</w:t>
      </w:r>
      <w:r w:rsidR="00A34439">
        <w:rPr>
          <w:rFonts w:ascii="Times New Roman" w:hAnsi="Times New Roman" w:cs="Times New Roman"/>
          <w:sz w:val="24"/>
          <w:szCs w:val="24"/>
          <w:lang w:val="mt-MT"/>
        </w:rPr>
        <w:t>rstand the case, Stake (1995, p</w:t>
      </w:r>
      <w:r w:rsidRPr="00EC7BC7">
        <w:rPr>
          <w:rFonts w:ascii="Times New Roman" w:hAnsi="Times New Roman" w:cs="Times New Roman"/>
          <w:sz w:val="24"/>
          <w:szCs w:val="24"/>
          <w:lang w:val="mt-MT"/>
        </w:rPr>
        <w:t xml:space="preserve">. 78) reiterated that ‘sometimes, </w:t>
      </w:r>
      <w:r w:rsidRPr="00EC7BC7">
        <w:rPr>
          <w:rFonts w:ascii="Times New Roman" w:hAnsi="Times New Roman" w:cs="Times New Roman"/>
          <w:sz w:val="24"/>
          <w:szCs w:val="24"/>
          <w:lang w:val="mt-MT"/>
        </w:rPr>
        <w:lastRenderedPageBreak/>
        <w:t>we find significant meaning in a single stance, but usually the important meanings will come from reappearance over and over’.</w:t>
      </w:r>
      <w:r>
        <w:rPr>
          <w:rFonts w:ascii="Times New Roman" w:hAnsi="Times New Roman" w:cs="Times New Roman"/>
          <w:sz w:val="24"/>
          <w:szCs w:val="24"/>
          <w:lang w:val="mt-MT"/>
        </w:rPr>
        <w:t xml:space="preserve"> </w:t>
      </w:r>
      <w:r w:rsidRPr="00EC7BC7">
        <w:rPr>
          <w:rFonts w:ascii="Times New Roman" w:hAnsi="Times New Roman" w:cs="Times New Roman"/>
          <w:sz w:val="24"/>
          <w:szCs w:val="24"/>
          <w:lang w:val="mt-MT"/>
        </w:rPr>
        <w:t xml:space="preserve">Verbatim transcription of all interviews </w:t>
      </w:r>
      <w:r>
        <w:rPr>
          <w:rFonts w:ascii="Times New Roman" w:hAnsi="Times New Roman" w:cs="Times New Roman"/>
          <w:sz w:val="24"/>
          <w:szCs w:val="24"/>
          <w:lang w:val="mt-MT"/>
        </w:rPr>
        <w:t>was</w:t>
      </w:r>
      <w:r w:rsidRPr="00EC7BC7">
        <w:rPr>
          <w:rFonts w:ascii="Times New Roman" w:hAnsi="Times New Roman" w:cs="Times New Roman"/>
          <w:sz w:val="24"/>
          <w:szCs w:val="24"/>
          <w:lang w:val="mt-MT"/>
        </w:rPr>
        <w:t xml:space="preserve"> prepared for the data analysis phase of the research.</w:t>
      </w:r>
      <w:r>
        <w:rPr>
          <w:rFonts w:ascii="Times New Roman" w:hAnsi="Times New Roman" w:cs="Times New Roman"/>
          <w:sz w:val="24"/>
          <w:szCs w:val="24"/>
          <w:lang w:val="mt-MT"/>
        </w:rPr>
        <w:t xml:space="preserve"> </w:t>
      </w:r>
      <w:r w:rsidRPr="00652982">
        <w:rPr>
          <w:rFonts w:ascii="Times New Roman" w:hAnsi="Times New Roman" w:cs="Times New Roman"/>
          <w:sz w:val="24"/>
          <w:szCs w:val="24"/>
          <w:lang w:val="mt-MT"/>
        </w:rPr>
        <w:t>The problem of transcription and analysis is well recognised as Riessman (2008, p.50) notes, ‘we play a major part in constituting the narrative data that we analyse’. The researcher read,</w:t>
      </w:r>
      <w:r w:rsidRPr="00EC7BC7">
        <w:rPr>
          <w:rFonts w:ascii="Times New Roman" w:hAnsi="Times New Roman" w:cs="Times New Roman"/>
          <w:sz w:val="24"/>
          <w:szCs w:val="24"/>
          <w:lang w:val="mt-MT"/>
        </w:rPr>
        <w:t xml:space="preserve"> reflected </w:t>
      </w:r>
      <w:r>
        <w:rPr>
          <w:rFonts w:ascii="Times New Roman" w:hAnsi="Times New Roman" w:cs="Times New Roman"/>
          <w:sz w:val="24"/>
          <w:szCs w:val="24"/>
          <w:lang w:val="mt-MT"/>
        </w:rPr>
        <w:t xml:space="preserve">on </w:t>
      </w:r>
      <w:r w:rsidRPr="00EC7BC7">
        <w:rPr>
          <w:rFonts w:ascii="Times New Roman" w:hAnsi="Times New Roman" w:cs="Times New Roman"/>
          <w:sz w:val="24"/>
          <w:szCs w:val="24"/>
          <w:lang w:val="mt-MT"/>
        </w:rPr>
        <w:t xml:space="preserve">and made analytic memos throughout the process. Data analysis resulted in </w:t>
      </w:r>
      <w:r w:rsidRPr="004F19EB">
        <w:rPr>
          <w:rFonts w:ascii="Times New Roman" w:hAnsi="Times New Roman" w:cs="Times New Roman"/>
          <w:sz w:val="24"/>
          <w:szCs w:val="24"/>
          <w:lang w:val="mt-MT"/>
        </w:rPr>
        <w:t xml:space="preserve">‘thick description’ (Geertz, </w:t>
      </w:r>
      <w:r w:rsidR="00EB497B" w:rsidRPr="004F19EB">
        <w:rPr>
          <w:rFonts w:ascii="Times New Roman" w:hAnsi="Times New Roman" w:cs="Times New Roman"/>
          <w:sz w:val="24"/>
          <w:szCs w:val="24"/>
          <w:lang w:val="mt-MT"/>
        </w:rPr>
        <w:t>197</w:t>
      </w:r>
      <w:r w:rsidR="00EB497B">
        <w:rPr>
          <w:rFonts w:ascii="Times New Roman" w:hAnsi="Times New Roman" w:cs="Times New Roman"/>
          <w:sz w:val="24"/>
          <w:szCs w:val="24"/>
          <w:lang w:val="mt-MT"/>
        </w:rPr>
        <w:t>3</w:t>
      </w:r>
      <w:r w:rsidRPr="004F19EB">
        <w:rPr>
          <w:rFonts w:ascii="Times New Roman" w:hAnsi="Times New Roman" w:cs="Times New Roman"/>
          <w:sz w:val="24"/>
          <w:szCs w:val="24"/>
          <w:lang w:val="mt-MT"/>
        </w:rPr>
        <w:t xml:space="preserve">) of music theory teaching and learning at the MSM. </w:t>
      </w:r>
    </w:p>
    <w:p w14:paraId="48828A77" w14:textId="780257D4" w:rsidR="00CD0CA5" w:rsidRPr="00EC7BC7" w:rsidRDefault="00CD0CA5" w:rsidP="001A0E2C">
      <w:pPr>
        <w:spacing w:line="480" w:lineRule="auto"/>
        <w:ind w:firstLine="720"/>
        <w:jc w:val="both"/>
        <w:rPr>
          <w:rFonts w:ascii="Times New Roman" w:hAnsi="Times New Roman" w:cs="Times New Roman"/>
          <w:sz w:val="24"/>
          <w:szCs w:val="24"/>
          <w:lang w:val="mt-MT"/>
        </w:rPr>
      </w:pPr>
      <w:r w:rsidRPr="004B6F1E">
        <w:rPr>
          <w:rFonts w:ascii="Times New Roman" w:hAnsi="Times New Roman" w:cs="Times New Roman"/>
          <w:sz w:val="24"/>
          <w:szCs w:val="24"/>
          <w:lang w:val="mt-MT"/>
        </w:rPr>
        <w:t xml:space="preserve">In the immersion phase, students’ transcripts were read several times, thus ensuring an in-depth </w:t>
      </w:r>
      <w:r w:rsidRPr="004B6F1E">
        <w:rPr>
          <w:rFonts w:ascii="Times New Roman" w:hAnsi="Times New Roman" w:cs="Times New Roman"/>
          <w:sz w:val="24"/>
          <w:szCs w:val="24"/>
          <w:lang w:val="en-GB"/>
        </w:rPr>
        <w:t>familiarisation of the researcher with</w:t>
      </w:r>
      <w:r w:rsidRPr="004B6F1E">
        <w:rPr>
          <w:rFonts w:ascii="Times New Roman" w:hAnsi="Times New Roman" w:cs="Times New Roman"/>
          <w:sz w:val="24"/>
          <w:szCs w:val="24"/>
          <w:lang w:val="mt-MT"/>
        </w:rPr>
        <w:t xml:space="preserve"> the raw data. </w:t>
      </w:r>
      <w:r w:rsidRPr="00EC7BC7">
        <w:rPr>
          <w:rFonts w:ascii="Times New Roman" w:hAnsi="Times New Roman" w:cs="Times New Roman"/>
          <w:sz w:val="24"/>
          <w:szCs w:val="24"/>
          <w:lang w:val="mt-MT"/>
        </w:rPr>
        <w:t>Researcher coded interviews using an inductive approach (Miles &amp; Huberman, 1994). Data analysis was ongoing during the data collection period through a constant comparative approach.</w:t>
      </w:r>
      <w:r w:rsidRPr="00A66657">
        <w:rPr>
          <w:rFonts w:ascii="Times New Roman" w:hAnsi="Times New Roman" w:cs="Times New Roman"/>
          <w:color w:val="FF0000"/>
          <w:sz w:val="24"/>
          <w:szCs w:val="24"/>
          <w:lang w:val="mt-MT"/>
        </w:rPr>
        <w:t xml:space="preserve"> </w:t>
      </w:r>
      <w:r w:rsidRPr="00EC7BC7">
        <w:rPr>
          <w:rFonts w:ascii="Times New Roman" w:hAnsi="Times New Roman" w:cs="Times New Roman"/>
          <w:sz w:val="24"/>
          <w:szCs w:val="24"/>
          <w:lang w:val="mt-MT"/>
        </w:rPr>
        <w:t>Field notes, also proved useful evidence for emerge</w:t>
      </w:r>
      <w:r w:rsidR="008628DE">
        <w:rPr>
          <w:rFonts w:ascii="Times New Roman" w:hAnsi="Times New Roman" w:cs="Times New Roman"/>
          <w:sz w:val="24"/>
          <w:szCs w:val="24"/>
          <w:lang w:val="mt-MT"/>
        </w:rPr>
        <w:t>nt themes (Creswell, 2007). Sample material chapters</w:t>
      </w:r>
      <w:r w:rsidRPr="00EC7BC7">
        <w:rPr>
          <w:rFonts w:ascii="Times New Roman" w:hAnsi="Times New Roman" w:cs="Times New Roman"/>
          <w:sz w:val="24"/>
          <w:szCs w:val="24"/>
          <w:lang w:val="mt-MT"/>
        </w:rPr>
        <w:t xml:space="preserve"> were presented during each lesson and through </w:t>
      </w:r>
      <w:r>
        <w:rPr>
          <w:rFonts w:ascii="Times New Roman" w:hAnsi="Times New Roman" w:cs="Times New Roman"/>
          <w:sz w:val="24"/>
          <w:szCs w:val="24"/>
          <w:lang w:val="mt-MT"/>
        </w:rPr>
        <w:t>their</w:t>
      </w:r>
      <w:r w:rsidRPr="00EC7BC7">
        <w:rPr>
          <w:rFonts w:ascii="Times New Roman" w:hAnsi="Times New Roman" w:cs="Times New Roman"/>
          <w:sz w:val="24"/>
          <w:szCs w:val="24"/>
          <w:lang w:val="mt-MT"/>
        </w:rPr>
        <w:t xml:space="preserve"> implementation, emerging themes in music theory pedagogy in </w:t>
      </w:r>
      <w:r>
        <w:rPr>
          <w:rFonts w:ascii="Times New Roman" w:hAnsi="Times New Roman" w:cs="Times New Roman"/>
          <w:sz w:val="24"/>
          <w:szCs w:val="24"/>
          <w:lang w:val="mt-MT"/>
        </w:rPr>
        <w:t xml:space="preserve">Higher Education were identified. </w:t>
      </w:r>
      <w:r w:rsidRPr="004F19EB">
        <w:rPr>
          <w:rFonts w:ascii="Times New Roman" w:hAnsi="Times New Roman" w:cs="Times New Roman"/>
          <w:sz w:val="24"/>
          <w:szCs w:val="24"/>
          <w:lang w:val="mt-MT"/>
        </w:rPr>
        <w:t>When all the data was analysed the researcher looked for relationships between the themes. As recurring themes</w:t>
      </w:r>
      <w:r w:rsidRPr="00EC7BC7">
        <w:rPr>
          <w:rFonts w:ascii="Times New Roman" w:hAnsi="Times New Roman" w:cs="Times New Roman"/>
          <w:sz w:val="24"/>
          <w:szCs w:val="24"/>
          <w:lang w:val="mt-MT"/>
        </w:rPr>
        <w:t xml:space="preserve"> emerged, the researcher was then in a better position to understand the relationships between the themes. In the following phase the final overarching themes were revised. Themes were sorted out into various levels by formulating a hierarchy wherein lower-level themes were sorted together under higher-level themes</w:t>
      </w:r>
      <w:r w:rsidRPr="00652982">
        <w:rPr>
          <w:rFonts w:ascii="Times New Roman" w:hAnsi="Times New Roman" w:cs="Times New Roman"/>
          <w:sz w:val="24"/>
          <w:szCs w:val="24"/>
          <w:lang w:val="mt-MT"/>
        </w:rPr>
        <w:t xml:space="preserve">. </w:t>
      </w:r>
      <w:r>
        <w:rPr>
          <w:rFonts w:ascii="Times New Roman" w:hAnsi="Times New Roman" w:cs="Times New Roman"/>
          <w:sz w:val="24"/>
          <w:szCs w:val="24"/>
          <w:lang w:val="mt-MT"/>
        </w:rPr>
        <w:t>For example, p</w:t>
      </w:r>
      <w:r w:rsidRPr="00652982">
        <w:rPr>
          <w:rFonts w:ascii="Times New Roman" w:hAnsi="Times New Roman" w:cs="Times New Roman"/>
          <w:sz w:val="24"/>
          <w:szCs w:val="24"/>
          <w:lang w:val="mt-MT"/>
        </w:rPr>
        <w:t xml:space="preserve">ositioning music theory pedagogy as the central theme, the remaining themes discuss tools and resources, digital technologies, the connection of theory with practice and assessment. The students’ </w:t>
      </w:r>
      <w:r>
        <w:rPr>
          <w:rFonts w:ascii="Times New Roman" w:hAnsi="Times New Roman" w:cs="Times New Roman"/>
          <w:sz w:val="24"/>
          <w:szCs w:val="24"/>
          <w:lang w:val="mt-MT"/>
        </w:rPr>
        <w:t>responses revolved around</w:t>
      </w:r>
      <w:r w:rsidRPr="00652982">
        <w:rPr>
          <w:rFonts w:ascii="Times New Roman" w:hAnsi="Times New Roman" w:cs="Times New Roman"/>
          <w:sz w:val="24"/>
          <w:szCs w:val="24"/>
          <w:lang w:val="mt-MT"/>
        </w:rPr>
        <w:t xml:space="preserve"> connecting theory with practice, singing and aural discrimination skills, studying historical contexts and feedback on the study guides</w:t>
      </w:r>
      <w:r>
        <w:rPr>
          <w:rFonts w:ascii="Times New Roman" w:hAnsi="Times New Roman" w:cs="Times New Roman"/>
          <w:sz w:val="24"/>
          <w:szCs w:val="24"/>
          <w:lang w:val="mt-MT"/>
        </w:rPr>
        <w:t xml:space="preserve">. </w:t>
      </w:r>
    </w:p>
    <w:p w14:paraId="5306C512" w14:textId="0CAD5FA5" w:rsidR="00CD0CA5" w:rsidRPr="001A0E2C" w:rsidRDefault="00DF20DC" w:rsidP="00CD0CA5">
      <w:pPr>
        <w:pStyle w:val="Heading1"/>
        <w:spacing w:line="480" w:lineRule="auto"/>
        <w:rPr>
          <w:rFonts w:ascii="Times New Roman" w:hAnsi="Times New Roman"/>
          <w:color w:val="auto"/>
          <w:sz w:val="24"/>
          <w:szCs w:val="24"/>
          <w:lang w:val="mt-MT"/>
        </w:rPr>
      </w:pPr>
      <w:bookmarkStart w:id="148" w:name="_Toc63933799"/>
      <w:bookmarkStart w:id="149" w:name="_Toc115349188"/>
      <w:r>
        <w:rPr>
          <w:rFonts w:ascii="Times New Roman" w:hAnsi="Times New Roman"/>
          <w:color w:val="auto"/>
          <w:sz w:val="24"/>
          <w:szCs w:val="24"/>
          <w:lang w:val="mt-MT"/>
        </w:rPr>
        <w:lastRenderedPageBreak/>
        <w:t>4.8</w:t>
      </w:r>
      <w:r w:rsidR="001A0E2C" w:rsidRPr="001A0E2C">
        <w:rPr>
          <w:rFonts w:ascii="Times New Roman" w:hAnsi="Times New Roman"/>
          <w:color w:val="auto"/>
          <w:sz w:val="24"/>
          <w:szCs w:val="24"/>
          <w:lang w:val="mt-MT"/>
        </w:rPr>
        <w:t xml:space="preserve"> ISSUES OF VALIDITY AND RELIABILITY</w:t>
      </w:r>
      <w:bookmarkEnd w:id="148"/>
      <w:bookmarkEnd w:id="149"/>
    </w:p>
    <w:p w14:paraId="45C329E4" w14:textId="31A1DA99" w:rsidR="00CD0CA5" w:rsidRPr="00BA3917" w:rsidRDefault="00CD0CA5" w:rsidP="001A0E2C">
      <w:pPr>
        <w:spacing w:before="240" w:after="0" w:line="480" w:lineRule="auto"/>
        <w:jc w:val="both"/>
        <w:rPr>
          <w:rFonts w:ascii="Times New Roman" w:hAnsi="Times New Roman" w:cs="Times New Roman"/>
          <w:lang w:val="mt-MT"/>
        </w:rPr>
      </w:pPr>
      <w:r w:rsidRPr="00524797">
        <w:rPr>
          <w:rFonts w:ascii="Times New Roman" w:hAnsi="Times New Roman" w:cs="Times New Roman"/>
          <w:sz w:val="24"/>
          <w:szCs w:val="24"/>
          <w:lang w:val="mt-MT"/>
        </w:rPr>
        <w:t>In qualitative research rigour relies on trustworthiness</w:t>
      </w:r>
      <w:r>
        <w:rPr>
          <w:rFonts w:ascii="Times New Roman" w:hAnsi="Times New Roman" w:cs="Times New Roman"/>
          <w:sz w:val="24"/>
          <w:szCs w:val="24"/>
          <w:lang w:val="mt-MT"/>
        </w:rPr>
        <w:t xml:space="preserve"> </w:t>
      </w:r>
      <w:r w:rsidRPr="00524797">
        <w:rPr>
          <w:rFonts w:ascii="Times New Roman" w:hAnsi="Times New Roman" w:cs="Times New Roman"/>
          <w:sz w:val="24"/>
          <w:szCs w:val="24"/>
          <w:lang w:val="mt-MT"/>
        </w:rPr>
        <w:t>(Lincoln &amp; Guba, 1986). Trustworthiness underpins the consolidation of detailed descriptions from participants who bring along different perspectives to their shared engagement.</w:t>
      </w:r>
      <w:r w:rsidRPr="00524797">
        <w:rPr>
          <w:rFonts w:ascii="Times New Roman" w:hAnsi="Times New Roman" w:cs="Times New Roman"/>
          <w:lang w:val="mt-MT"/>
        </w:rPr>
        <w:t xml:space="preserve"> </w:t>
      </w:r>
      <w:r w:rsidRPr="00524797">
        <w:rPr>
          <w:rFonts w:ascii="Times New Roman" w:hAnsi="Times New Roman" w:cs="Times New Roman"/>
          <w:sz w:val="24"/>
          <w:szCs w:val="24"/>
          <w:lang w:val="mt-MT"/>
        </w:rPr>
        <w:t>Lincoln and Guba (</w:t>
      </w:r>
      <w:r w:rsidR="00EB497B" w:rsidRPr="00524797">
        <w:rPr>
          <w:rFonts w:ascii="Times New Roman" w:hAnsi="Times New Roman" w:cs="Times New Roman"/>
          <w:sz w:val="24"/>
          <w:szCs w:val="24"/>
          <w:lang w:val="mt-MT"/>
        </w:rPr>
        <w:t>198</w:t>
      </w:r>
      <w:r w:rsidR="00EB497B">
        <w:rPr>
          <w:rFonts w:ascii="Times New Roman" w:hAnsi="Times New Roman" w:cs="Times New Roman"/>
          <w:sz w:val="24"/>
          <w:szCs w:val="24"/>
          <w:lang w:val="mt-MT"/>
        </w:rPr>
        <w:t>6</w:t>
      </w:r>
      <w:r w:rsidRPr="00524797">
        <w:rPr>
          <w:rFonts w:ascii="Times New Roman" w:hAnsi="Times New Roman" w:cs="Times New Roman"/>
          <w:sz w:val="24"/>
          <w:szCs w:val="24"/>
          <w:lang w:val="mt-MT"/>
        </w:rPr>
        <w:t>) also acknowledge that credibility, transferability</w:t>
      </w:r>
      <w:r>
        <w:rPr>
          <w:rFonts w:ascii="Times New Roman" w:hAnsi="Times New Roman" w:cs="Times New Roman"/>
          <w:sz w:val="24"/>
          <w:szCs w:val="24"/>
          <w:lang w:val="mt-MT"/>
        </w:rPr>
        <w:t xml:space="preserve"> </w:t>
      </w:r>
      <w:r w:rsidRPr="00524797">
        <w:rPr>
          <w:rFonts w:ascii="Times New Roman" w:hAnsi="Times New Roman" w:cs="Times New Roman"/>
          <w:sz w:val="24"/>
          <w:szCs w:val="24"/>
          <w:lang w:val="mt-MT"/>
        </w:rPr>
        <w:t>and co</w:t>
      </w:r>
      <w:r w:rsidR="00AC5540">
        <w:rPr>
          <w:rFonts w:ascii="Times New Roman" w:hAnsi="Times New Roman" w:cs="Times New Roman"/>
          <w:sz w:val="24"/>
          <w:szCs w:val="24"/>
          <w:lang w:val="mt-MT"/>
        </w:rPr>
        <w:t>n</w:t>
      </w:r>
      <w:r w:rsidRPr="00524797">
        <w:rPr>
          <w:rFonts w:ascii="Times New Roman" w:hAnsi="Times New Roman" w:cs="Times New Roman"/>
          <w:sz w:val="24"/>
          <w:szCs w:val="24"/>
          <w:lang w:val="mt-MT"/>
        </w:rPr>
        <w:t xml:space="preserve">firmability as important elements of trustworthiness in qualitative research. The </w:t>
      </w:r>
      <w:r w:rsidRPr="00E91D91">
        <w:rPr>
          <w:rFonts w:ascii="Times New Roman" w:hAnsi="Times New Roman" w:cs="Times New Roman"/>
          <w:bCs/>
          <w:sz w:val="24"/>
          <w:szCs w:val="24"/>
          <w:lang w:val="mt-MT"/>
        </w:rPr>
        <w:t>credibility</w:t>
      </w:r>
      <w:r w:rsidRPr="00524797">
        <w:rPr>
          <w:rFonts w:ascii="Times New Roman" w:hAnsi="Times New Roman" w:cs="Times New Roman"/>
          <w:sz w:val="24"/>
          <w:szCs w:val="24"/>
          <w:lang w:val="mt-MT"/>
        </w:rPr>
        <w:t xml:space="preserve"> of this study was addressed in numerous ways. The established relationships that the participants had with the researcher provided an important element of </w:t>
      </w:r>
      <w:r w:rsidRPr="00863917">
        <w:rPr>
          <w:rFonts w:ascii="Times New Roman" w:hAnsi="Times New Roman" w:cs="Times New Roman"/>
          <w:sz w:val="24"/>
          <w:szCs w:val="24"/>
          <w:lang w:val="mt-MT"/>
        </w:rPr>
        <w:t>credibility</w:t>
      </w:r>
      <w:r w:rsidRPr="00524797">
        <w:rPr>
          <w:rFonts w:ascii="Times New Roman" w:hAnsi="Times New Roman" w:cs="Times New Roman"/>
          <w:sz w:val="24"/>
          <w:szCs w:val="24"/>
          <w:lang w:val="mt-MT"/>
        </w:rPr>
        <w:t xml:space="preserve"> in that the researcher could trust the participants to be honest about what they argued and discussed. All the participants were familiar with the practitioner-researcher and were comfortable to work and collaborate with her. </w:t>
      </w:r>
      <w:r>
        <w:rPr>
          <w:rFonts w:ascii="Times New Roman" w:hAnsi="Times New Roman" w:cs="Times New Roman"/>
          <w:sz w:val="24"/>
          <w:szCs w:val="24"/>
          <w:lang w:val="mt-MT"/>
        </w:rPr>
        <w:t>Also, t</w:t>
      </w:r>
      <w:r w:rsidRPr="00524797">
        <w:rPr>
          <w:rFonts w:ascii="Times New Roman" w:hAnsi="Times New Roman" w:cs="Times New Roman"/>
          <w:sz w:val="24"/>
          <w:szCs w:val="24"/>
          <w:lang w:val="mt-MT"/>
        </w:rPr>
        <w:t xml:space="preserve">he </w:t>
      </w:r>
      <w:r>
        <w:rPr>
          <w:rFonts w:ascii="Times New Roman" w:hAnsi="Times New Roman" w:cs="Times New Roman"/>
          <w:sz w:val="24"/>
          <w:szCs w:val="24"/>
          <w:lang w:val="mt-MT"/>
        </w:rPr>
        <w:t>music theory teachers</w:t>
      </w:r>
      <w:r w:rsidRPr="00524797">
        <w:rPr>
          <w:rFonts w:ascii="Times New Roman" w:hAnsi="Times New Roman" w:cs="Times New Roman"/>
          <w:sz w:val="24"/>
          <w:szCs w:val="24"/>
          <w:lang w:val="mt-MT"/>
        </w:rPr>
        <w:t xml:space="preserve"> reviewed </w:t>
      </w:r>
      <w:r>
        <w:rPr>
          <w:rFonts w:ascii="Times New Roman" w:hAnsi="Times New Roman" w:cs="Times New Roman"/>
          <w:sz w:val="24"/>
          <w:szCs w:val="24"/>
          <w:lang w:val="mt-MT"/>
        </w:rPr>
        <w:t>interviews</w:t>
      </w:r>
      <w:r w:rsidRPr="00524797">
        <w:rPr>
          <w:rFonts w:ascii="Times New Roman" w:hAnsi="Times New Roman" w:cs="Times New Roman"/>
          <w:sz w:val="24"/>
          <w:szCs w:val="24"/>
          <w:lang w:val="mt-MT"/>
        </w:rPr>
        <w:t>’ transcripts for veracity.</w:t>
      </w:r>
      <w:r w:rsidRPr="00EC7BC7">
        <w:rPr>
          <w:rFonts w:ascii="Times New Roman" w:hAnsi="Times New Roman" w:cs="Times New Roman"/>
          <w:sz w:val="24"/>
          <w:szCs w:val="24"/>
          <w:lang w:val="mt-MT"/>
        </w:rPr>
        <w:t xml:space="preserve"> </w:t>
      </w:r>
      <w:r>
        <w:rPr>
          <w:rFonts w:ascii="Times New Roman" w:hAnsi="Times New Roman" w:cs="Times New Roman"/>
          <w:sz w:val="24"/>
          <w:szCs w:val="24"/>
          <w:lang w:val="mt-MT"/>
        </w:rPr>
        <w:t>In addition</w:t>
      </w:r>
      <w:r w:rsidRPr="00524797">
        <w:rPr>
          <w:rFonts w:ascii="Times New Roman" w:hAnsi="Times New Roman" w:cs="Times New Roman"/>
          <w:sz w:val="24"/>
          <w:szCs w:val="24"/>
          <w:lang w:val="mt-MT"/>
        </w:rPr>
        <w:t>, methodological triangulation (Cain, 2012) was successfully employed</w:t>
      </w:r>
      <w:r>
        <w:rPr>
          <w:rFonts w:ascii="Times New Roman" w:hAnsi="Times New Roman" w:cs="Times New Roman"/>
          <w:sz w:val="24"/>
          <w:szCs w:val="24"/>
          <w:lang w:val="mt-MT"/>
        </w:rPr>
        <w:t>, where m</w:t>
      </w:r>
      <w:r w:rsidRPr="00524797">
        <w:rPr>
          <w:rFonts w:ascii="Times New Roman" w:hAnsi="Times New Roman" w:cs="Times New Roman"/>
          <w:sz w:val="24"/>
          <w:szCs w:val="24"/>
          <w:lang w:val="mt-MT"/>
        </w:rPr>
        <w:t xml:space="preserve">ultiple data collection tools – </w:t>
      </w:r>
      <w:r>
        <w:rPr>
          <w:rFonts w:ascii="Times New Roman" w:hAnsi="Times New Roman" w:cs="Times New Roman"/>
          <w:sz w:val="24"/>
          <w:szCs w:val="24"/>
          <w:lang w:val="mt-MT"/>
        </w:rPr>
        <w:t xml:space="preserve">i.e. individual and </w:t>
      </w:r>
      <w:r w:rsidRPr="00524797">
        <w:rPr>
          <w:rFonts w:ascii="Times New Roman" w:hAnsi="Times New Roman" w:cs="Times New Roman"/>
          <w:sz w:val="24"/>
          <w:szCs w:val="24"/>
          <w:lang w:val="mt-MT"/>
        </w:rPr>
        <w:t>focus groups</w:t>
      </w:r>
      <w:r>
        <w:rPr>
          <w:rFonts w:ascii="Times New Roman" w:hAnsi="Times New Roman" w:cs="Times New Roman"/>
          <w:sz w:val="24"/>
          <w:szCs w:val="24"/>
          <w:lang w:val="mt-MT"/>
        </w:rPr>
        <w:t xml:space="preserve"> with teachers and students and in different settings and phases of the research - </w:t>
      </w:r>
      <w:r w:rsidRPr="00524797">
        <w:rPr>
          <w:rFonts w:ascii="Times New Roman" w:hAnsi="Times New Roman" w:cs="Times New Roman"/>
          <w:sz w:val="24"/>
          <w:szCs w:val="24"/>
          <w:lang w:val="mt-MT"/>
        </w:rPr>
        <w:t>helped to provide evidence for triangulation (Patton, 2002). Efforts towa</w:t>
      </w:r>
      <w:r w:rsidR="008628DE">
        <w:rPr>
          <w:rFonts w:ascii="Times New Roman" w:hAnsi="Times New Roman" w:cs="Times New Roman"/>
          <w:sz w:val="24"/>
          <w:szCs w:val="24"/>
          <w:lang w:val="mt-MT"/>
        </w:rPr>
        <w:t xml:space="preserve">rds credibility involved member </w:t>
      </w:r>
      <w:r w:rsidRPr="00524797">
        <w:rPr>
          <w:rFonts w:ascii="Times New Roman" w:hAnsi="Times New Roman" w:cs="Times New Roman"/>
          <w:sz w:val="24"/>
          <w:szCs w:val="24"/>
          <w:lang w:val="mt-MT"/>
        </w:rPr>
        <w:t xml:space="preserve">checking wherein data, interpretations and conclusions were shared with the participants. </w:t>
      </w:r>
    </w:p>
    <w:p w14:paraId="69054EC6" w14:textId="0DA75788" w:rsidR="00CD0CA5" w:rsidRPr="00EC7BC7" w:rsidRDefault="00CD0CA5" w:rsidP="001A0E2C">
      <w:pPr>
        <w:spacing w:after="0" w:line="480" w:lineRule="auto"/>
        <w:ind w:firstLine="720"/>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 xml:space="preserve">By offering detailed and contextualized descriptions of the setting and the participants, the study was able to have enough information to draw conclusions about </w:t>
      </w:r>
      <w:r w:rsidRPr="00863917">
        <w:rPr>
          <w:rFonts w:ascii="Times New Roman" w:hAnsi="Times New Roman" w:cs="Times New Roman"/>
          <w:bCs/>
          <w:sz w:val="24"/>
          <w:szCs w:val="24"/>
          <w:lang w:val="mt-MT"/>
        </w:rPr>
        <w:t xml:space="preserve">transferability </w:t>
      </w:r>
      <w:r w:rsidRPr="00EC7BC7">
        <w:rPr>
          <w:rFonts w:ascii="Times New Roman" w:hAnsi="Times New Roman" w:cs="Times New Roman"/>
          <w:sz w:val="24"/>
          <w:szCs w:val="24"/>
          <w:lang w:val="mt-MT"/>
        </w:rPr>
        <w:t>to a particular situation (Merriam, 2009). The study presented a description of the setting – the MSM, the University of Malta, the practitioner-researcher’s classroom together with a d</w:t>
      </w:r>
      <w:r>
        <w:rPr>
          <w:rFonts w:ascii="Times New Roman" w:hAnsi="Times New Roman" w:cs="Times New Roman"/>
          <w:sz w:val="24"/>
          <w:szCs w:val="24"/>
          <w:lang w:val="mt-MT"/>
        </w:rPr>
        <w:t xml:space="preserve">escription of the participant music theory teachers and students that </w:t>
      </w:r>
      <w:r w:rsidRPr="00EC7BC7">
        <w:rPr>
          <w:rFonts w:ascii="Times New Roman" w:hAnsi="Times New Roman" w:cs="Times New Roman"/>
          <w:sz w:val="24"/>
          <w:szCs w:val="24"/>
          <w:lang w:val="mt-MT"/>
        </w:rPr>
        <w:t xml:space="preserve">allow </w:t>
      </w:r>
      <w:r>
        <w:rPr>
          <w:rFonts w:ascii="Times New Roman" w:hAnsi="Times New Roman" w:cs="Times New Roman"/>
          <w:sz w:val="24"/>
          <w:szCs w:val="24"/>
          <w:lang w:val="mt-MT"/>
        </w:rPr>
        <w:t xml:space="preserve">the </w:t>
      </w:r>
      <w:r w:rsidRPr="00EC7BC7">
        <w:rPr>
          <w:rFonts w:ascii="Times New Roman" w:hAnsi="Times New Roman" w:cs="Times New Roman"/>
          <w:sz w:val="24"/>
          <w:szCs w:val="24"/>
          <w:lang w:val="mt-MT"/>
        </w:rPr>
        <w:t xml:space="preserve">readers to make decisions regarding transferability of results to their own situation (Creswell, 2007). </w:t>
      </w:r>
      <w:r>
        <w:rPr>
          <w:rFonts w:ascii="Times New Roman" w:hAnsi="Times New Roman" w:cs="Times New Roman"/>
          <w:sz w:val="24"/>
          <w:szCs w:val="24"/>
          <w:lang w:val="mt-MT"/>
        </w:rPr>
        <w:t xml:space="preserve">Finally, with reference to </w:t>
      </w:r>
      <w:r w:rsidRPr="00863917">
        <w:rPr>
          <w:rFonts w:ascii="Times New Roman" w:hAnsi="Times New Roman" w:cs="Times New Roman"/>
          <w:bCs/>
          <w:sz w:val="24"/>
          <w:szCs w:val="24"/>
          <w:lang w:val="mt-MT"/>
        </w:rPr>
        <w:t>confirmability</w:t>
      </w:r>
      <w:r>
        <w:rPr>
          <w:rFonts w:ascii="Times New Roman" w:hAnsi="Times New Roman" w:cs="Times New Roman"/>
          <w:sz w:val="24"/>
          <w:szCs w:val="24"/>
          <w:lang w:val="mt-MT"/>
        </w:rPr>
        <w:t>, t</w:t>
      </w:r>
      <w:r w:rsidRPr="00EC7BC7">
        <w:rPr>
          <w:rFonts w:ascii="Times New Roman" w:hAnsi="Times New Roman" w:cs="Times New Roman"/>
          <w:sz w:val="24"/>
          <w:szCs w:val="24"/>
          <w:lang w:val="mt-MT"/>
        </w:rPr>
        <w:t xml:space="preserve">he researcher was cautious to show respect for privacy, to establish an honest and open interaction and to avoid </w:t>
      </w:r>
      <w:r w:rsidRPr="00EC7BC7">
        <w:rPr>
          <w:rFonts w:ascii="Times New Roman" w:hAnsi="Times New Roman" w:cs="Times New Roman"/>
          <w:sz w:val="24"/>
          <w:szCs w:val="24"/>
          <w:lang w:val="mt-MT"/>
        </w:rPr>
        <w:lastRenderedPageBreak/>
        <w:t xml:space="preserve">misrepresentations </w:t>
      </w:r>
      <w:r>
        <w:rPr>
          <w:rFonts w:ascii="Times New Roman" w:hAnsi="Times New Roman" w:cs="Times New Roman"/>
          <w:sz w:val="24"/>
          <w:szCs w:val="24"/>
          <w:lang w:val="mt-MT"/>
        </w:rPr>
        <w:t>of the participants</w:t>
      </w:r>
      <w:r w:rsidR="008628DE">
        <w:rPr>
          <w:rFonts w:ascii="Times New Roman" w:hAnsi="Times New Roman" w:cs="Times New Roman"/>
          <w:sz w:val="24"/>
          <w:szCs w:val="24"/>
          <w:lang w:val="mt-MT"/>
        </w:rPr>
        <w:t>’</w:t>
      </w:r>
      <w:r>
        <w:rPr>
          <w:rFonts w:ascii="Times New Roman" w:hAnsi="Times New Roman" w:cs="Times New Roman"/>
          <w:sz w:val="24"/>
          <w:szCs w:val="24"/>
          <w:lang w:val="mt-MT"/>
        </w:rPr>
        <w:t xml:space="preserve"> opinions and perspectives </w:t>
      </w:r>
      <w:r w:rsidRPr="00EC7BC7">
        <w:rPr>
          <w:rFonts w:ascii="Times New Roman" w:hAnsi="Times New Roman" w:cs="Times New Roman"/>
          <w:sz w:val="24"/>
          <w:szCs w:val="24"/>
          <w:lang w:val="mt-MT"/>
        </w:rPr>
        <w:t>(Warusznki, 2002).</w:t>
      </w:r>
      <w:r>
        <w:rPr>
          <w:rFonts w:ascii="Times New Roman" w:hAnsi="Times New Roman" w:cs="Times New Roman"/>
          <w:sz w:val="24"/>
          <w:szCs w:val="24"/>
          <w:lang w:val="mt-MT"/>
        </w:rPr>
        <w:t xml:space="preserve"> Therefore,</w:t>
      </w:r>
      <w:r w:rsidRPr="00EC7BC7">
        <w:rPr>
          <w:rFonts w:ascii="Times New Roman" w:hAnsi="Times New Roman" w:cs="Times New Roman"/>
          <w:sz w:val="24"/>
          <w:szCs w:val="24"/>
          <w:lang w:val="mt-MT"/>
        </w:rPr>
        <w:t xml:space="preserve"> the supervisors acted as critical friends in cross-checking the overall thematic analysis and the interpretation of the responses from the part</w:t>
      </w:r>
      <w:r w:rsidR="001A0E2C">
        <w:rPr>
          <w:rFonts w:ascii="Times New Roman" w:hAnsi="Times New Roman" w:cs="Times New Roman"/>
          <w:sz w:val="24"/>
          <w:szCs w:val="24"/>
          <w:lang w:val="mt-MT"/>
        </w:rPr>
        <w:t>icipants involved in the study.</w:t>
      </w:r>
    </w:p>
    <w:p w14:paraId="0BABE85C" w14:textId="1D73216C" w:rsidR="00CD0CA5" w:rsidRPr="001A0E2C" w:rsidRDefault="00DF20DC" w:rsidP="00CD0CA5">
      <w:pPr>
        <w:pStyle w:val="Heading1"/>
        <w:spacing w:line="480" w:lineRule="auto"/>
        <w:rPr>
          <w:rFonts w:ascii="Times New Roman" w:hAnsi="Times New Roman"/>
          <w:color w:val="auto"/>
          <w:sz w:val="24"/>
          <w:szCs w:val="24"/>
          <w:lang w:val="mt-MT"/>
        </w:rPr>
      </w:pPr>
      <w:bookmarkStart w:id="150" w:name="_Toc63933800"/>
      <w:bookmarkStart w:id="151" w:name="_Toc115349189"/>
      <w:r>
        <w:rPr>
          <w:rFonts w:ascii="Times New Roman" w:hAnsi="Times New Roman"/>
          <w:color w:val="auto"/>
          <w:sz w:val="24"/>
          <w:szCs w:val="24"/>
          <w:lang w:val="mt-MT"/>
        </w:rPr>
        <w:t>4.9</w:t>
      </w:r>
      <w:r w:rsidR="001A0E2C" w:rsidRPr="001A0E2C">
        <w:rPr>
          <w:rFonts w:ascii="Times New Roman" w:hAnsi="Times New Roman"/>
          <w:color w:val="auto"/>
          <w:sz w:val="24"/>
          <w:szCs w:val="24"/>
          <w:lang w:val="mt-MT"/>
        </w:rPr>
        <w:t xml:space="preserve"> ETHICAL CONSIDERATIONS</w:t>
      </w:r>
      <w:bookmarkEnd w:id="150"/>
      <w:bookmarkEnd w:id="151"/>
    </w:p>
    <w:p w14:paraId="5CFDD083" w14:textId="078D4D50" w:rsidR="00CD0CA5" w:rsidRPr="00EC7BC7" w:rsidRDefault="00CD0CA5" w:rsidP="001A0E2C">
      <w:pPr>
        <w:spacing w:before="240" w:after="0" w:line="480" w:lineRule="auto"/>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Several ethical considerations were observed to ensure that the study was conducted in an appropriate</w:t>
      </w:r>
      <w:r>
        <w:rPr>
          <w:rFonts w:ascii="Times New Roman" w:hAnsi="Times New Roman" w:cs="Times New Roman"/>
          <w:sz w:val="24"/>
          <w:szCs w:val="24"/>
          <w:lang w:val="mt-MT"/>
        </w:rPr>
        <w:t xml:space="preserve"> </w:t>
      </w:r>
      <w:r w:rsidRPr="00EC7BC7">
        <w:rPr>
          <w:rFonts w:ascii="Times New Roman" w:hAnsi="Times New Roman" w:cs="Times New Roman"/>
          <w:sz w:val="24"/>
          <w:szCs w:val="24"/>
          <w:lang w:val="mt-MT"/>
        </w:rPr>
        <w:t>manner (</w:t>
      </w:r>
      <w:r>
        <w:rPr>
          <w:rFonts w:ascii="Times New Roman" w:hAnsi="Times New Roman" w:cs="Times New Roman"/>
          <w:sz w:val="24"/>
          <w:szCs w:val="24"/>
          <w:lang w:val="mt-MT"/>
        </w:rPr>
        <w:t>Mouton and Babbie</w:t>
      </w:r>
      <w:r w:rsidRPr="00EC7BC7">
        <w:rPr>
          <w:rFonts w:ascii="Times New Roman" w:hAnsi="Times New Roman" w:cs="Times New Roman"/>
          <w:sz w:val="24"/>
          <w:szCs w:val="24"/>
          <w:lang w:val="mt-MT"/>
        </w:rPr>
        <w:t>, 2001). The researcher was responsible to completely inform the participants of the different aspects of the research. In an introductory letter sent to all participants, the researcher introduced herself, explained the background to her study, the objective of the research, the participants’ potential role, the procedure and feedback expected from the discussions and interviews. Participation of the respondents in this dissertation was voluntary. Participants had the right to withdraw from the project at any stage if they wished to do so. Decision for participation was made without any pressure and coercion</w:t>
      </w:r>
      <w:r>
        <w:rPr>
          <w:rFonts w:ascii="Times New Roman" w:hAnsi="Times New Roman" w:cs="Times New Roman"/>
          <w:sz w:val="24"/>
          <w:szCs w:val="24"/>
          <w:lang w:val="mt-MT"/>
        </w:rPr>
        <w:t xml:space="preserve">. </w:t>
      </w:r>
      <w:r w:rsidRPr="00EC7BC7">
        <w:rPr>
          <w:rFonts w:ascii="Times New Roman" w:hAnsi="Times New Roman" w:cs="Times New Roman"/>
          <w:sz w:val="24"/>
          <w:szCs w:val="24"/>
          <w:lang w:val="mt-MT"/>
        </w:rPr>
        <w:t xml:space="preserve">When all participants agreed that they had understood all the components of the information letter clearly, they were asked to </w:t>
      </w:r>
      <w:r w:rsidRPr="00902B66">
        <w:rPr>
          <w:rFonts w:ascii="Times New Roman" w:hAnsi="Times New Roman" w:cs="Times New Roman"/>
          <w:sz w:val="24"/>
          <w:szCs w:val="24"/>
          <w:lang w:val="mt-MT"/>
        </w:rPr>
        <w:t xml:space="preserve">give their consent to participate in this study by signing a written consent form (see Appendix </w:t>
      </w:r>
      <w:r w:rsidR="001479CB">
        <w:rPr>
          <w:rFonts w:ascii="Times New Roman" w:hAnsi="Times New Roman" w:cs="Times New Roman"/>
          <w:sz w:val="24"/>
          <w:szCs w:val="24"/>
          <w:lang w:val="mt-MT"/>
        </w:rPr>
        <w:t>8)</w:t>
      </w:r>
      <w:r w:rsidR="006E465B" w:rsidRPr="006E465B">
        <w:rPr>
          <w:rFonts w:ascii="Times New Roman" w:hAnsi="Times New Roman" w:cs="Times New Roman"/>
          <w:sz w:val="24"/>
          <w:szCs w:val="24"/>
          <w:lang w:val="mt-MT"/>
        </w:rPr>
        <w:t>.</w:t>
      </w:r>
      <w:r w:rsidR="001479CB" w:rsidRPr="00902B66">
        <w:rPr>
          <w:rFonts w:ascii="Times New Roman" w:hAnsi="Times New Roman" w:cs="Times New Roman"/>
          <w:color w:val="FF0000"/>
          <w:sz w:val="24"/>
          <w:szCs w:val="24"/>
          <w:lang w:val="mt-MT"/>
        </w:rPr>
        <w:t xml:space="preserve"> </w:t>
      </w:r>
      <w:r w:rsidRPr="00902B66">
        <w:rPr>
          <w:rFonts w:ascii="Times New Roman" w:hAnsi="Times New Roman" w:cs="Times New Roman"/>
          <w:sz w:val="24"/>
          <w:szCs w:val="24"/>
          <w:lang w:val="mt-MT"/>
        </w:rPr>
        <w:t>The</w:t>
      </w:r>
      <w:r w:rsidRPr="000D3A27">
        <w:rPr>
          <w:rFonts w:ascii="Times New Roman" w:hAnsi="Times New Roman" w:cs="Times New Roman"/>
          <w:sz w:val="24"/>
          <w:szCs w:val="24"/>
          <w:lang w:val="mt-MT"/>
        </w:rPr>
        <w:t xml:space="preserve"> researcher made certain that</w:t>
      </w:r>
      <w:r w:rsidRPr="00EC7BC7">
        <w:rPr>
          <w:rFonts w:ascii="Times New Roman" w:hAnsi="Times New Roman" w:cs="Times New Roman"/>
          <w:sz w:val="24"/>
          <w:szCs w:val="24"/>
          <w:lang w:val="mt-MT"/>
        </w:rPr>
        <w:t xml:space="preserve"> the ethics review checklist was completed for ethics review approval. The ethics chair of the Faculty of Arts and Humanities at Canterbury Christchurch University UK, approved the researcher’s application. This also included the overse</w:t>
      </w:r>
      <w:r>
        <w:rPr>
          <w:rFonts w:ascii="Times New Roman" w:hAnsi="Times New Roman" w:cs="Times New Roman"/>
          <w:sz w:val="24"/>
          <w:szCs w:val="24"/>
          <w:lang w:val="mt-MT"/>
        </w:rPr>
        <w:t>a</w:t>
      </w:r>
      <w:r w:rsidRPr="00EC7BC7">
        <w:rPr>
          <w:rFonts w:ascii="Times New Roman" w:hAnsi="Times New Roman" w:cs="Times New Roman"/>
          <w:sz w:val="24"/>
          <w:szCs w:val="24"/>
          <w:lang w:val="mt-MT"/>
        </w:rPr>
        <w:t>s ethic declaration for research undertaken with participants outside the United Kingdom and the general risk assessment form. A formal ethical compliance letter was issued in due course from the office of Research and Design, Integrity and Development (CCCU)</w:t>
      </w:r>
      <w:r>
        <w:rPr>
          <w:rFonts w:ascii="Times New Roman" w:hAnsi="Times New Roman" w:cs="Times New Roman"/>
          <w:sz w:val="24"/>
          <w:szCs w:val="24"/>
          <w:lang w:val="mt-MT"/>
        </w:rPr>
        <w:t xml:space="preserve"> (see Appendix </w:t>
      </w:r>
      <w:r w:rsidR="001479CB">
        <w:rPr>
          <w:rFonts w:ascii="Times New Roman" w:hAnsi="Times New Roman" w:cs="Times New Roman"/>
          <w:sz w:val="24"/>
          <w:szCs w:val="24"/>
          <w:lang w:val="mt-MT"/>
        </w:rPr>
        <w:t>8</w:t>
      </w:r>
      <w:r>
        <w:rPr>
          <w:rFonts w:ascii="Times New Roman" w:hAnsi="Times New Roman" w:cs="Times New Roman"/>
          <w:sz w:val="24"/>
          <w:szCs w:val="24"/>
          <w:lang w:val="mt-MT"/>
        </w:rPr>
        <w:t>)</w:t>
      </w:r>
      <w:r w:rsidRPr="00EC7BC7">
        <w:rPr>
          <w:rFonts w:ascii="Times New Roman" w:hAnsi="Times New Roman" w:cs="Times New Roman"/>
          <w:sz w:val="24"/>
          <w:szCs w:val="24"/>
          <w:lang w:val="mt-MT"/>
        </w:rPr>
        <w:t>.</w:t>
      </w:r>
    </w:p>
    <w:p w14:paraId="5DAE1083" w14:textId="516C0D34" w:rsidR="00CD0CA5" w:rsidRPr="00EC7BC7" w:rsidRDefault="00CD0CA5" w:rsidP="00CD0CA5">
      <w:pPr>
        <w:spacing w:line="480" w:lineRule="auto"/>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ab/>
        <w:t xml:space="preserve">The ethical concerns of anonymity and confidentiality of respondents were paramount throughout the research process. </w:t>
      </w:r>
      <w:r>
        <w:rPr>
          <w:rFonts w:ascii="Times New Roman" w:hAnsi="Times New Roman" w:cs="Times New Roman"/>
          <w:sz w:val="24"/>
          <w:szCs w:val="24"/>
          <w:lang w:val="mt-MT"/>
        </w:rPr>
        <w:t>E</w:t>
      </w:r>
      <w:r w:rsidRPr="00EC7BC7">
        <w:rPr>
          <w:rFonts w:ascii="Times New Roman" w:hAnsi="Times New Roman" w:cs="Times New Roman"/>
          <w:sz w:val="24"/>
          <w:szCs w:val="24"/>
          <w:lang w:val="mt-MT"/>
        </w:rPr>
        <w:t xml:space="preserve">very effort was made to ensure that no </w:t>
      </w:r>
      <w:r w:rsidRPr="00EC7BC7">
        <w:rPr>
          <w:rFonts w:ascii="Times New Roman" w:hAnsi="Times New Roman" w:cs="Times New Roman"/>
          <w:sz w:val="24"/>
          <w:szCs w:val="24"/>
          <w:lang w:val="mt-MT"/>
        </w:rPr>
        <w:lastRenderedPageBreak/>
        <w:t>identification of who produced what information</w:t>
      </w:r>
      <w:r>
        <w:rPr>
          <w:rFonts w:ascii="Times New Roman" w:hAnsi="Times New Roman" w:cs="Times New Roman"/>
          <w:sz w:val="24"/>
          <w:szCs w:val="24"/>
          <w:lang w:val="mt-MT"/>
        </w:rPr>
        <w:t>,</w:t>
      </w:r>
      <w:r w:rsidRPr="00EC7BC7">
        <w:rPr>
          <w:rFonts w:ascii="Times New Roman" w:hAnsi="Times New Roman" w:cs="Times New Roman"/>
          <w:sz w:val="24"/>
          <w:szCs w:val="24"/>
          <w:lang w:val="mt-MT"/>
        </w:rPr>
        <w:t xml:space="preserve"> was to be revealed in public. The researcher made sure that anonymity and confidentiality were observed throughout the procedure</w:t>
      </w:r>
      <w:r w:rsidR="00655FF5">
        <w:rPr>
          <w:rFonts w:ascii="Times New Roman" w:hAnsi="Times New Roman" w:cs="Times New Roman"/>
          <w:sz w:val="24"/>
          <w:szCs w:val="24"/>
          <w:lang w:val="mt-MT"/>
        </w:rPr>
        <w:t>.</w:t>
      </w:r>
      <w:r w:rsidR="00B72A18">
        <w:rPr>
          <w:rFonts w:ascii="Times New Roman" w:hAnsi="Times New Roman" w:cs="Times New Roman"/>
          <w:sz w:val="24"/>
          <w:szCs w:val="24"/>
          <w:lang w:val="mt-MT"/>
        </w:rPr>
        <w:t xml:space="preserve"> </w:t>
      </w:r>
      <w:r w:rsidR="00B72A18" w:rsidRPr="00FA2A6B">
        <w:rPr>
          <w:rFonts w:ascii="Times New Roman" w:hAnsi="Times New Roman" w:cs="Times New Roman"/>
          <w:sz w:val="24"/>
          <w:szCs w:val="24"/>
          <w:lang w:val="mt-MT"/>
        </w:rPr>
        <w:t>This study focused on the perceptions and experiences of composers, lecturers and teachers. For the purpose of anonymity, these will be referred to as Composer 1</w:t>
      </w:r>
      <w:r w:rsidR="007A6B5D" w:rsidRPr="00FA2A6B">
        <w:rPr>
          <w:rFonts w:ascii="Times New Roman" w:hAnsi="Times New Roman" w:cs="Times New Roman"/>
          <w:sz w:val="24"/>
          <w:szCs w:val="24"/>
          <w:lang w:val="mt-MT"/>
        </w:rPr>
        <w:t xml:space="preserve"> (C1)</w:t>
      </w:r>
      <w:r w:rsidR="00B72A18" w:rsidRPr="00FA2A6B">
        <w:rPr>
          <w:rFonts w:ascii="Times New Roman" w:hAnsi="Times New Roman" w:cs="Times New Roman"/>
          <w:sz w:val="24"/>
          <w:szCs w:val="24"/>
          <w:lang w:val="mt-MT"/>
        </w:rPr>
        <w:t>, Comp</w:t>
      </w:r>
      <w:r w:rsidR="007F5007" w:rsidRPr="00FA2A6B">
        <w:rPr>
          <w:rFonts w:ascii="Times New Roman" w:hAnsi="Times New Roman" w:cs="Times New Roman"/>
          <w:sz w:val="24"/>
          <w:szCs w:val="24"/>
          <w:lang w:val="mt-MT"/>
        </w:rPr>
        <w:t>o</w:t>
      </w:r>
      <w:r w:rsidR="00B72A18" w:rsidRPr="00FA2A6B">
        <w:rPr>
          <w:rFonts w:ascii="Times New Roman" w:hAnsi="Times New Roman" w:cs="Times New Roman"/>
          <w:sz w:val="24"/>
          <w:szCs w:val="24"/>
          <w:lang w:val="mt-MT"/>
        </w:rPr>
        <w:t>ser 2</w:t>
      </w:r>
      <w:r w:rsidR="007A6B5D" w:rsidRPr="00FA2A6B">
        <w:rPr>
          <w:rFonts w:ascii="Times New Roman" w:hAnsi="Times New Roman" w:cs="Times New Roman"/>
          <w:sz w:val="24"/>
          <w:szCs w:val="24"/>
          <w:lang w:val="mt-MT"/>
        </w:rPr>
        <w:t xml:space="preserve"> )C2)</w:t>
      </w:r>
      <w:r w:rsidR="0090110B" w:rsidRPr="00FA2A6B">
        <w:rPr>
          <w:rFonts w:ascii="Times New Roman" w:hAnsi="Times New Roman" w:cs="Times New Roman"/>
          <w:sz w:val="24"/>
          <w:szCs w:val="24"/>
          <w:lang w:val="mt-MT"/>
        </w:rPr>
        <w:t>,</w:t>
      </w:r>
      <w:r w:rsidR="00B72A18" w:rsidRPr="00FA2A6B">
        <w:rPr>
          <w:rFonts w:ascii="Times New Roman" w:hAnsi="Times New Roman" w:cs="Times New Roman"/>
          <w:sz w:val="24"/>
          <w:szCs w:val="24"/>
          <w:lang w:val="mt-MT"/>
        </w:rPr>
        <w:t xml:space="preserve"> Composer 3</w:t>
      </w:r>
      <w:r w:rsidR="007A6B5D" w:rsidRPr="00FA2A6B">
        <w:rPr>
          <w:rFonts w:ascii="Times New Roman" w:hAnsi="Times New Roman" w:cs="Times New Roman"/>
          <w:sz w:val="24"/>
          <w:szCs w:val="24"/>
          <w:lang w:val="mt-MT"/>
        </w:rPr>
        <w:t xml:space="preserve"> (C3)</w:t>
      </w:r>
      <w:r w:rsidR="0090110B" w:rsidRPr="00FA2A6B">
        <w:rPr>
          <w:rFonts w:ascii="Times New Roman" w:hAnsi="Times New Roman" w:cs="Times New Roman"/>
          <w:sz w:val="24"/>
          <w:szCs w:val="24"/>
          <w:lang w:val="mt-MT"/>
        </w:rPr>
        <w:t>, Lecturer</w:t>
      </w:r>
      <w:r w:rsidR="00FC0863" w:rsidRPr="00FA2A6B">
        <w:rPr>
          <w:rFonts w:ascii="Times New Roman" w:hAnsi="Times New Roman" w:cs="Times New Roman"/>
          <w:sz w:val="24"/>
          <w:szCs w:val="24"/>
          <w:lang w:val="mt-MT"/>
        </w:rPr>
        <w:t xml:space="preserve"> </w:t>
      </w:r>
      <w:r w:rsidR="0090110B" w:rsidRPr="00FA2A6B">
        <w:rPr>
          <w:rFonts w:ascii="Times New Roman" w:hAnsi="Times New Roman" w:cs="Times New Roman"/>
          <w:sz w:val="24"/>
          <w:szCs w:val="24"/>
          <w:lang w:val="mt-MT"/>
        </w:rPr>
        <w:t>1</w:t>
      </w:r>
      <w:r w:rsidR="007A6B5D" w:rsidRPr="00FA2A6B">
        <w:rPr>
          <w:rFonts w:ascii="Times New Roman" w:hAnsi="Times New Roman" w:cs="Times New Roman"/>
          <w:sz w:val="24"/>
          <w:szCs w:val="24"/>
          <w:lang w:val="mt-MT"/>
        </w:rPr>
        <w:t xml:space="preserve"> (L1)</w:t>
      </w:r>
      <w:r w:rsidR="0090110B" w:rsidRPr="00FA2A6B">
        <w:rPr>
          <w:rFonts w:ascii="Times New Roman" w:hAnsi="Times New Roman" w:cs="Times New Roman"/>
          <w:sz w:val="24"/>
          <w:szCs w:val="24"/>
          <w:lang w:val="mt-MT"/>
        </w:rPr>
        <w:t xml:space="preserve">, 2 </w:t>
      </w:r>
      <w:r w:rsidR="007A6B5D" w:rsidRPr="00FA2A6B">
        <w:rPr>
          <w:rFonts w:ascii="Times New Roman" w:hAnsi="Times New Roman" w:cs="Times New Roman"/>
          <w:sz w:val="24"/>
          <w:szCs w:val="24"/>
          <w:lang w:val="mt-MT"/>
        </w:rPr>
        <w:t xml:space="preserve">(L2) </w:t>
      </w:r>
      <w:r w:rsidR="0090110B" w:rsidRPr="00FA2A6B">
        <w:rPr>
          <w:rFonts w:ascii="Times New Roman" w:hAnsi="Times New Roman" w:cs="Times New Roman"/>
          <w:sz w:val="24"/>
          <w:szCs w:val="24"/>
          <w:lang w:val="mt-MT"/>
        </w:rPr>
        <w:t>and 3</w:t>
      </w:r>
      <w:r w:rsidR="007A6B5D" w:rsidRPr="00FA2A6B">
        <w:rPr>
          <w:rFonts w:ascii="Times New Roman" w:hAnsi="Times New Roman" w:cs="Times New Roman"/>
          <w:sz w:val="24"/>
          <w:szCs w:val="24"/>
          <w:lang w:val="mt-MT"/>
        </w:rPr>
        <w:t xml:space="preserve"> (L3)</w:t>
      </w:r>
      <w:r w:rsidR="0090110B" w:rsidRPr="00FA2A6B">
        <w:rPr>
          <w:rFonts w:ascii="Times New Roman" w:hAnsi="Times New Roman" w:cs="Times New Roman"/>
          <w:sz w:val="24"/>
          <w:szCs w:val="24"/>
          <w:lang w:val="mt-MT"/>
        </w:rPr>
        <w:t>, and Teache</w:t>
      </w:r>
      <w:r w:rsidR="007A6B5D" w:rsidRPr="00FA2A6B">
        <w:rPr>
          <w:rFonts w:ascii="Times New Roman" w:hAnsi="Times New Roman" w:cs="Times New Roman"/>
          <w:sz w:val="24"/>
          <w:szCs w:val="24"/>
          <w:lang w:val="mt-MT"/>
        </w:rPr>
        <w:t xml:space="preserve">rs: T1, T2, T3, T4, T5 and T6. </w:t>
      </w:r>
      <w:r w:rsidR="00655FF5" w:rsidRPr="00FA2A6B">
        <w:rPr>
          <w:rFonts w:ascii="Times New Roman" w:hAnsi="Times New Roman" w:cs="Times New Roman"/>
          <w:sz w:val="24"/>
          <w:szCs w:val="24"/>
          <w:lang w:val="mt-MT"/>
        </w:rPr>
        <w:t>However,</w:t>
      </w:r>
      <w:r w:rsidRPr="00FA2A6B">
        <w:rPr>
          <w:rFonts w:ascii="Times New Roman" w:hAnsi="Times New Roman" w:cs="Times New Roman"/>
          <w:sz w:val="24"/>
          <w:szCs w:val="24"/>
          <w:lang w:val="mt-MT"/>
        </w:rPr>
        <w:t xml:space="preserve"> it is worth noting that the music students who participated</w:t>
      </w:r>
      <w:r w:rsidR="00655FF5" w:rsidRPr="00FA2A6B">
        <w:rPr>
          <w:rFonts w:ascii="Times New Roman" w:hAnsi="Times New Roman" w:cs="Times New Roman"/>
          <w:sz w:val="24"/>
          <w:szCs w:val="24"/>
          <w:lang w:val="mt-MT"/>
        </w:rPr>
        <w:t>,</w:t>
      </w:r>
      <w:r w:rsidRPr="00FA2A6B">
        <w:rPr>
          <w:rFonts w:ascii="Times New Roman" w:hAnsi="Times New Roman" w:cs="Times New Roman"/>
          <w:sz w:val="24"/>
          <w:szCs w:val="24"/>
          <w:lang w:val="mt-MT"/>
        </w:rPr>
        <w:t xml:space="preserve"> wished for their real names to be presented. The researcher gained </w:t>
      </w:r>
      <w:r w:rsidRPr="00EC7BC7">
        <w:rPr>
          <w:rFonts w:ascii="Times New Roman" w:hAnsi="Times New Roman" w:cs="Times New Roman"/>
          <w:sz w:val="24"/>
          <w:szCs w:val="24"/>
          <w:lang w:val="mt-MT"/>
        </w:rPr>
        <w:t xml:space="preserve">permission from the principal of the MSM – the research site. The gatekeeper, that is, the principal of the MSM, provided site access. It is to be noted that the gatekeeper herself had encouraged the researcher to initiate the study after </w:t>
      </w:r>
      <w:r>
        <w:rPr>
          <w:rFonts w:ascii="Times New Roman" w:hAnsi="Times New Roman" w:cs="Times New Roman"/>
          <w:sz w:val="24"/>
          <w:szCs w:val="24"/>
          <w:lang w:val="mt-MT"/>
        </w:rPr>
        <w:t>she</w:t>
      </w:r>
      <w:r w:rsidRPr="00EC7BC7">
        <w:rPr>
          <w:rFonts w:ascii="Times New Roman" w:hAnsi="Times New Roman" w:cs="Times New Roman"/>
          <w:sz w:val="24"/>
          <w:szCs w:val="24"/>
          <w:lang w:val="mt-MT"/>
        </w:rPr>
        <w:t xml:space="preserve"> had been asked </w:t>
      </w:r>
      <w:r>
        <w:rPr>
          <w:rFonts w:ascii="Times New Roman" w:hAnsi="Times New Roman" w:cs="Times New Roman"/>
          <w:sz w:val="24"/>
          <w:szCs w:val="24"/>
          <w:lang w:val="mt-MT"/>
        </w:rPr>
        <w:t xml:space="preserve">by </w:t>
      </w:r>
      <w:r w:rsidRPr="00EC7BC7">
        <w:rPr>
          <w:rFonts w:ascii="Times New Roman" w:hAnsi="Times New Roman" w:cs="Times New Roman"/>
          <w:sz w:val="24"/>
          <w:szCs w:val="24"/>
          <w:lang w:val="mt-MT"/>
        </w:rPr>
        <w:t xml:space="preserve">the National Council of Further and </w:t>
      </w:r>
      <w:r>
        <w:rPr>
          <w:rFonts w:ascii="Times New Roman" w:hAnsi="Times New Roman" w:cs="Times New Roman"/>
          <w:sz w:val="24"/>
          <w:szCs w:val="24"/>
          <w:lang w:val="mt-MT"/>
        </w:rPr>
        <w:t>Higher Education</w:t>
      </w:r>
      <w:r w:rsidRPr="00EC7BC7">
        <w:rPr>
          <w:rFonts w:ascii="Times New Roman" w:hAnsi="Times New Roman" w:cs="Times New Roman"/>
          <w:sz w:val="24"/>
          <w:szCs w:val="24"/>
          <w:lang w:val="mt-MT"/>
        </w:rPr>
        <w:t xml:space="preserve"> to </w:t>
      </w:r>
      <w:r>
        <w:rPr>
          <w:rFonts w:ascii="Times New Roman" w:hAnsi="Times New Roman" w:cs="Times New Roman"/>
          <w:sz w:val="24"/>
          <w:szCs w:val="24"/>
          <w:lang w:val="mt-MT"/>
        </w:rPr>
        <w:t xml:space="preserve">develop music theory resources </w:t>
      </w:r>
      <w:r w:rsidRPr="00EC7BC7">
        <w:rPr>
          <w:rFonts w:ascii="Times New Roman" w:hAnsi="Times New Roman" w:cs="Times New Roman"/>
          <w:sz w:val="24"/>
          <w:szCs w:val="24"/>
          <w:lang w:val="mt-MT"/>
        </w:rPr>
        <w:t>for</w:t>
      </w:r>
      <w:r w:rsidR="007F2EA5">
        <w:rPr>
          <w:rFonts w:ascii="Times New Roman" w:hAnsi="Times New Roman" w:cs="Times New Roman"/>
          <w:sz w:val="24"/>
          <w:szCs w:val="24"/>
          <w:lang w:val="mt-MT"/>
        </w:rPr>
        <w:t xml:space="preserve"> the entire school population. </w:t>
      </w:r>
    </w:p>
    <w:p w14:paraId="79BC5385" w14:textId="75B49DB2" w:rsidR="00CD0CA5" w:rsidRPr="00FF557D" w:rsidRDefault="00FF557D" w:rsidP="00CD0CA5">
      <w:pPr>
        <w:pStyle w:val="Heading1"/>
        <w:spacing w:line="480" w:lineRule="auto"/>
        <w:rPr>
          <w:rFonts w:ascii="Times New Roman" w:hAnsi="Times New Roman"/>
          <w:color w:val="auto"/>
          <w:sz w:val="24"/>
          <w:szCs w:val="24"/>
          <w:lang w:val="mt-MT"/>
        </w:rPr>
      </w:pPr>
      <w:bookmarkStart w:id="152" w:name="_Toc63933801"/>
      <w:bookmarkStart w:id="153" w:name="_Toc115349190"/>
      <w:r w:rsidRPr="00FF557D">
        <w:rPr>
          <w:rFonts w:ascii="Times New Roman" w:hAnsi="Times New Roman"/>
          <w:color w:val="auto"/>
          <w:sz w:val="24"/>
          <w:szCs w:val="24"/>
          <w:lang w:val="mt-MT"/>
        </w:rPr>
        <w:t>4</w:t>
      </w:r>
      <w:r w:rsidR="00DF20DC">
        <w:rPr>
          <w:rFonts w:ascii="Times New Roman" w:hAnsi="Times New Roman"/>
          <w:color w:val="auto"/>
          <w:sz w:val="24"/>
          <w:szCs w:val="24"/>
          <w:lang w:val="mt-MT"/>
        </w:rPr>
        <w:t>.10</w:t>
      </w:r>
      <w:r w:rsidRPr="00FF557D">
        <w:rPr>
          <w:rFonts w:ascii="Times New Roman" w:hAnsi="Times New Roman"/>
          <w:color w:val="auto"/>
          <w:sz w:val="24"/>
          <w:szCs w:val="24"/>
          <w:lang w:val="mt-MT"/>
        </w:rPr>
        <w:t xml:space="preserve"> METHODOLOGICAL LIMITATIONS</w:t>
      </w:r>
      <w:bookmarkEnd w:id="152"/>
      <w:bookmarkEnd w:id="153"/>
    </w:p>
    <w:p w14:paraId="48DCFEAA" w14:textId="77777777" w:rsidR="00CD0CA5" w:rsidRPr="00EC7BC7" w:rsidRDefault="00CD0CA5" w:rsidP="00FF557D">
      <w:pPr>
        <w:spacing w:before="240" w:after="0" w:line="480" w:lineRule="auto"/>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 xml:space="preserve">There </w:t>
      </w:r>
      <w:r>
        <w:rPr>
          <w:rFonts w:ascii="Times New Roman" w:hAnsi="Times New Roman" w:cs="Times New Roman"/>
          <w:sz w:val="24"/>
          <w:szCs w:val="24"/>
          <w:lang w:val="mt-MT"/>
        </w:rPr>
        <w:t>are</w:t>
      </w:r>
      <w:r w:rsidRPr="00EC7BC7">
        <w:rPr>
          <w:rFonts w:ascii="Times New Roman" w:hAnsi="Times New Roman" w:cs="Times New Roman"/>
          <w:sz w:val="24"/>
          <w:szCs w:val="24"/>
          <w:lang w:val="mt-MT"/>
        </w:rPr>
        <w:t xml:space="preserve"> several </w:t>
      </w:r>
      <w:r>
        <w:rPr>
          <w:rFonts w:ascii="Times New Roman" w:hAnsi="Times New Roman" w:cs="Times New Roman"/>
          <w:sz w:val="24"/>
          <w:szCs w:val="24"/>
          <w:lang w:val="mt-MT"/>
        </w:rPr>
        <w:t>limitations</w:t>
      </w:r>
      <w:r w:rsidRPr="00EC7BC7">
        <w:rPr>
          <w:rFonts w:ascii="Times New Roman" w:hAnsi="Times New Roman" w:cs="Times New Roman"/>
          <w:sz w:val="24"/>
          <w:szCs w:val="24"/>
          <w:lang w:val="mt-MT"/>
        </w:rPr>
        <w:t xml:space="preserve"> </w:t>
      </w:r>
      <w:r>
        <w:rPr>
          <w:rFonts w:ascii="Times New Roman" w:hAnsi="Times New Roman" w:cs="Times New Roman"/>
          <w:sz w:val="24"/>
          <w:szCs w:val="24"/>
          <w:lang w:val="mt-MT"/>
        </w:rPr>
        <w:t>to this study.</w:t>
      </w:r>
      <w:r w:rsidRPr="00EC7BC7">
        <w:rPr>
          <w:rFonts w:ascii="Times New Roman" w:hAnsi="Times New Roman" w:cs="Times New Roman"/>
          <w:sz w:val="24"/>
          <w:szCs w:val="24"/>
          <w:lang w:val="mt-MT"/>
        </w:rPr>
        <w:t xml:space="preserve"> The first </w:t>
      </w:r>
      <w:r>
        <w:rPr>
          <w:rFonts w:ascii="Times New Roman" w:hAnsi="Times New Roman" w:cs="Times New Roman"/>
          <w:sz w:val="24"/>
          <w:szCs w:val="24"/>
          <w:lang w:val="mt-MT"/>
        </w:rPr>
        <w:t>limitation</w:t>
      </w:r>
      <w:r w:rsidRPr="00EC7BC7">
        <w:rPr>
          <w:rFonts w:ascii="Times New Roman" w:hAnsi="Times New Roman" w:cs="Times New Roman"/>
          <w:sz w:val="24"/>
          <w:szCs w:val="24"/>
          <w:lang w:val="mt-MT"/>
        </w:rPr>
        <w:t xml:space="preserve"> </w:t>
      </w:r>
      <w:r>
        <w:rPr>
          <w:rFonts w:ascii="Times New Roman" w:hAnsi="Times New Roman" w:cs="Times New Roman"/>
          <w:sz w:val="24"/>
          <w:szCs w:val="24"/>
          <w:lang w:val="mt-MT"/>
        </w:rPr>
        <w:t>i</w:t>
      </w:r>
      <w:r w:rsidRPr="00EC7BC7">
        <w:rPr>
          <w:rFonts w:ascii="Times New Roman" w:hAnsi="Times New Roman" w:cs="Times New Roman"/>
          <w:sz w:val="24"/>
          <w:szCs w:val="24"/>
          <w:lang w:val="mt-MT"/>
        </w:rPr>
        <w:t xml:space="preserve">s that the </w:t>
      </w:r>
      <w:r>
        <w:rPr>
          <w:rFonts w:ascii="Times New Roman" w:hAnsi="Times New Roman" w:cs="Times New Roman"/>
          <w:sz w:val="24"/>
          <w:szCs w:val="24"/>
          <w:lang w:val="mt-MT"/>
        </w:rPr>
        <w:t>research site</w:t>
      </w:r>
      <w:r w:rsidRPr="00EC7BC7">
        <w:rPr>
          <w:rFonts w:ascii="Times New Roman" w:hAnsi="Times New Roman" w:cs="Times New Roman"/>
          <w:sz w:val="24"/>
          <w:szCs w:val="24"/>
          <w:lang w:val="mt-MT"/>
        </w:rPr>
        <w:t xml:space="preserve"> was one school, with one </w:t>
      </w:r>
      <w:r>
        <w:rPr>
          <w:rFonts w:ascii="Times New Roman" w:hAnsi="Times New Roman" w:cs="Times New Roman"/>
          <w:sz w:val="24"/>
          <w:szCs w:val="24"/>
          <w:lang w:val="mt-MT"/>
        </w:rPr>
        <w:t xml:space="preserve">music theory </w:t>
      </w:r>
      <w:r w:rsidRPr="00EC7BC7">
        <w:rPr>
          <w:rFonts w:ascii="Times New Roman" w:hAnsi="Times New Roman" w:cs="Times New Roman"/>
          <w:sz w:val="24"/>
          <w:szCs w:val="24"/>
          <w:lang w:val="mt-MT"/>
        </w:rPr>
        <w:t xml:space="preserve">class for grade VII and one for grade VIII. Also, there was a change of enrollment of the surveyed classes because of participants’ drop out from school. Increasing the number of schools and classes may enhance the generalizability of the findings of this study. Secondly, in terms of the methodology chosen, the size of the sample </w:t>
      </w:r>
      <w:r>
        <w:rPr>
          <w:rFonts w:ascii="Times New Roman" w:hAnsi="Times New Roman" w:cs="Times New Roman"/>
          <w:sz w:val="24"/>
          <w:szCs w:val="24"/>
          <w:lang w:val="mt-MT"/>
        </w:rPr>
        <w:t xml:space="preserve">of the </w:t>
      </w:r>
      <w:r w:rsidRPr="00EC7BC7">
        <w:rPr>
          <w:rFonts w:ascii="Times New Roman" w:hAnsi="Times New Roman" w:cs="Times New Roman"/>
          <w:sz w:val="24"/>
          <w:szCs w:val="24"/>
          <w:lang w:val="mt-MT"/>
        </w:rPr>
        <w:t xml:space="preserve">student groups could be taken as a </w:t>
      </w:r>
      <w:r>
        <w:rPr>
          <w:rFonts w:ascii="Times New Roman" w:hAnsi="Times New Roman" w:cs="Times New Roman"/>
          <w:sz w:val="24"/>
          <w:szCs w:val="24"/>
          <w:lang w:val="mt-MT"/>
        </w:rPr>
        <w:t>limitation</w:t>
      </w:r>
      <w:r w:rsidRPr="00EC7BC7">
        <w:rPr>
          <w:rFonts w:ascii="Times New Roman" w:hAnsi="Times New Roman" w:cs="Times New Roman"/>
          <w:sz w:val="24"/>
          <w:szCs w:val="24"/>
          <w:lang w:val="mt-MT"/>
        </w:rPr>
        <w:t>. Due to the small size of the students</w:t>
      </w:r>
      <w:r>
        <w:rPr>
          <w:rFonts w:ascii="Times New Roman" w:hAnsi="Times New Roman" w:cs="Times New Roman"/>
          <w:sz w:val="24"/>
          <w:szCs w:val="24"/>
          <w:lang w:val="mt-MT"/>
        </w:rPr>
        <w:t>,</w:t>
      </w:r>
      <w:r w:rsidRPr="00EC7BC7">
        <w:rPr>
          <w:rFonts w:ascii="Times New Roman" w:hAnsi="Times New Roman" w:cs="Times New Roman"/>
          <w:sz w:val="24"/>
          <w:szCs w:val="24"/>
          <w:lang w:val="mt-MT"/>
        </w:rPr>
        <w:t xml:space="preserve"> which was not more than</w:t>
      </w:r>
      <w:r>
        <w:rPr>
          <w:rFonts w:ascii="Times New Roman" w:hAnsi="Times New Roman" w:cs="Times New Roman"/>
          <w:sz w:val="24"/>
          <w:szCs w:val="24"/>
          <w:lang w:val="mt-MT"/>
        </w:rPr>
        <w:t xml:space="preserve"> eight and</w:t>
      </w:r>
      <w:r w:rsidRPr="00EC7BC7">
        <w:rPr>
          <w:rFonts w:ascii="Times New Roman" w:hAnsi="Times New Roman" w:cs="Times New Roman"/>
          <w:sz w:val="24"/>
          <w:szCs w:val="24"/>
          <w:lang w:val="mt-MT"/>
        </w:rPr>
        <w:t xml:space="preserve"> fifteen in the</w:t>
      </w:r>
      <w:r>
        <w:rPr>
          <w:rFonts w:ascii="Times New Roman" w:hAnsi="Times New Roman" w:cs="Times New Roman"/>
          <w:sz w:val="24"/>
          <w:szCs w:val="24"/>
          <w:lang w:val="mt-MT"/>
        </w:rPr>
        <w:t xml:space="preserve"> two</w:t>
      </w:r>
      <w:r w:rsidRPr="00EC7BC7">
        <w:rPr>
          <w:rFonts w:ascii="Times New Roman" w:hAnsi="Times New Roman" w:cs="Times New Roman"/>
          <w:sz w:val="24"/>
          <w:szCs w:val="24"/>
          <w:lang w:val="mt-MT"/>
        </w:rPr>
        <w:t xml:space="preserve"> music theory class</w:t>
      </w:r>
      <w:r>
        <w:rPr>
          <w:rFonts w:ascii="Times New Roman" w:hAnsi="Times New Roman" w:cs="Times New Roman"/>
          <w:sz w:val="24"/>
          <w:szCs w:val="24"/>
          <w:lang w:val="mt-MT"/>
        </w:rPr>
        <w:t>es</w:t>
      </w:r>
      <w:r w:rsidRPr="00EC7BC7">
        <w:rPr>
          <w:rFonts w:ascii="Times New Roman" w:hAnsi="Times New Roman" w:cs="Times New Roman"/>
          <w:sz w:val="24"/>
          <w:szCs w:val="24"/>
          <w:lang w:val="mt-MT"/>
        </w:rPr>
        <w:t xml:space="preserve">, the data collected and the findings </w:t>
      </w:r>
      <w:r>
        <w:rPr>
          <w:rFonts w:ascii="Times New Roman" w:hAnsi="Times New Roman" w:cs="Times New Roman"/>
          <w:sz w:val="24"/>
          <w:szCs w:val="24"/>
          <w:lang w:val="mt-MT"/>
        </w:rPr>
        <w:t>that emerged</w:t>
      </w:r>
      <w:r w:rsidRPr="00EC7BC7">
        <w:rPr>
          <w:rFonts w:ascii="Times New Roman" w:hAnsi="Times New Roman" w:cs="Times New Roman"/>
          <w:sz w:val="24"/>
          <w:szCs w:val="24"/>
          <w:lang w:val="mt-MT"/>
        </w:rPr>
        <w:t xml:space="preserve"> cannot be extrapolated on a broader scale. The school’s population is on the increase and future research can be conducted with a bigger number of student participants. </w:t>
      </w:r>
    </w:p>
    <w:p w14:paraId="6122A895" w14:textId="77777777" w:rsidR="00CD0CA5" w:rsidRDefault="00CD0CA5" w:rsidP="00CD0CA5">
      <w:pPr>
        <w:spacing w:after="0" w:line="480" w:lineRule="auto"/>
        <w:ind w:firstLine="720"/>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lastRenderedPageBreak/>
        <w:t xml:space="preserve">Another </w:t>
      </w:r>
      <w:r>
        <w:rPr>
          <w:rFonts w:ascii="Times New Roman" w:hAnsi="Times New Roman" w:cs="Times New Roman"/>
          <w:sz w:val="24"/>
          <w:szCs w:val="24"/>
          <w:lang w:val="mt-MT"/>
        </w:rPr>
        <w:t>limitation could be that</w:t>
      </w:r>
      <w:r w:rsidRPr="00EC7BC7">
        <w:rPr>
          <w:rFonts w:ascii="Times New Roman" w:hAnsi="Times New Roman" w:cs="Times New Roman"/>
          <w:sz w:val="24"/>
          <w:szCs w:val="24"/>
          <w:lang w:val="mt-MT"/>
        </w:rPr>
        <w:t xml:space="preserve"> teaching </w:t>
      </w:r>
      <w:r>
        <w:rPr>
          <w:rFonts w:ascii="Times New Roman" w:hAnsi="Times New Roman" w:cs="Times New Roman"/>
          <w:sz w:val="24"/>
          <w:szCs w:val="24"/>
          <w:lang w:val="mt-MT"/>
        </w:rPr>
        <w:t xml:space="preserve">took place </w:t>
      </w:r>
      <w:r w:rsidRPr="00EC7BC7">
        <w:rPr>
          <w:rFonts w:ascii="Times New Roman" w:hAnsi="Times New Roman" w:cs="Times New Roman"/>
          <w:sz w:val="24"/>
          <w:szCs w:val="24"/>
          <w:lang w:val="mt-MT"/>
        </w:rPr>
        <w:t>in a mixed-age classroom</w:t>
      </w:r>
      <w:r>
        <w:rPr>
          <w:rFonts w:ascii="Times New Roman" w:hAnsi="Times New Roman" w:cs="Times New Roman"/>
          <w:sz w:val="24"/>
          <w:szCs w:val="24"/>
          <w:lang w:val="mt-MT"/>
        </w:rPr>
        <w:t xml:space="preserve">. This had </w:t>
      </w:r>
      <w:r w:rsidRPr="00EC7BC7">
        <w:rPr>
          <w:rFonts w:ascii="Times New Roman" w:hAnsi="Times New Roman" w:cs="Times New Roman"/>
          <w:sz w:val="24"/>
          <w:szCs w:val="24"/>
          <w:lang w:val="mt-MT"/>
        </w:rPr>
        <w:t xml:space="preserve">several effects on the classroom environment. The researcher devised strategies which created a balance between the sixteen year olds and the mature students. The researcher provided opportunities of self-directed learning for </w:t>
      </w:r>
      <w:r>
        <w:rPr>
          <w:rFonts w:ascii="Times New Roman" w:hAnsi="Times New Roman" w:cs="Times New Roman"/>
          <w:sz w:val="24"/>
          <w:szCs w:val="24"/>
          <w:lang w:val="mt-MT"/>
        </w:rPr>
        <w:t>all participant</w:t>
      </w:r>
      <w:r w:rsidRPr="00EC7BC7">
        <w:rPr>
          <w:rFonts w:ascii="Times New Roman" w:hAnsi="Times New Roman" w:cs="Times New Roman"/>
          <w:sz w:val="24"/>
          <w:szCs w:val="24"/>
          <w:lang w:val="mt-MT"/>
        </w:rPr>
        <w:t xml:space="preserve"> students.</w:t>
      </w:r>
      <w:r>
        <w:rPr>
          <w:rFonts w:ascii="Times New Roman" w:hAnsi="Times New Roman" w:cs="Times New Roman"/>
          <w:sz w:val="24"/>
          <w:szCs w:val="24"/>
          <w:lang w:val="mt-MT"/>
        </w:rPr>
        <w:t xml:space="preserve"> Teaching music theory classes where the age of the students was the same or roughly the same would probably yield different responses from the students on their perceptions. strategies and experiences of music theory learning in Higher Education at the MSM.</w:t>
      </w:r>
    </w:p>
    <w:p w14:paraId="09AA3A64" w14:textId="7D09377F" w:rsidR="00CD0CA5" w:rsidRPr="00EC7BC7" w:rsidRDefault="00CD0CA5" w:rsidP="00CD0CA5">
      <w:pPr>
        <w:spacing w:after="0" w:line="480" w:lineRule="auto"/>
        <w:ind w:firstLine="720"/>
        <w:jc w:val="both"/>
        <w:rPr>
          <w:rFonts w:ascii="Times New Roman" w:hAnsi="Times New Roman" w:cs="Times New Roman"/>
          <w:sz w:val="24"/>
          <w:szCs w:val="24"/>
          <w:lang w:val="mt-MT"/>
        </w:rPr>
      </w:pPr>
      <w:r>
        <w:rPr>
          <w:rFonts w:ascii="Times New Roman" w:hAnsi="Times New Roman" w:cs="Times New Roman"/>
          <w:sz w:val="24"/>
          <w:szCs w:val="24"/>
          <w:lang w:val="mt-MT"/>
        </w:rPr>
        <w:t>Another limitation could be th</w:t>
      </w:r>
      <w:r w:rsidR="00144D09">
        <w:rPr>
          <w:rFonts w:ascii="Times New Roman" w:hAnsi="Times New Roman" w:cs="Times New Roman"/>
          <w:sz w:val="24"/>
          <w:szCs w:val="24"/>
          <w:lang w:val="mt-MT"/>
        </w:rPr>
        <w:t>at interviews were not all condu</w:t>
      </w:r>
      <w:r>
        <w:rPr>
          <w:rFonts w:ascii="Times New Roman" w:hAnsi="Times New Roman" w:cs="Times New Roman"/>
          <w:sz w:val="24"/>
          <w:szCs w:val="24"/>
          <w:lang w:val="mt-MT"/>
        </w:rPr>
        <w:t>cted the same way, which could have influenced the responses of the participants. I</w:t>
      </w:r>
      <w:r w:rsidRPr="00EC7BC7">
        <w:rPr>
          <w:rFonts w:ascii="Times New Roman" w:hAnsi="Times New Roman" w:cs="Times New Roman"/>
          <w:sz w:val="24"/>
          <w:szCs w:val="24"/>
          <w:lang w:val="mt-MT"/>
        </w:rPr>
        <w:t>n one instance the researcher found herself conducting a Skype interview at the request of one of the respondents, a composer-teacher, who insisted that he was too busy for a face-to-face interview. During the Skype interview there were certain situations when it was virtually impossible to have eye contact due to camera positioning. The researcher believes that eye contact is a powerful tool for building up r</w:t>
      </w:r>
      <w:r>
        <w:rPr>
          <w:rFonts w:ascii="Times New Roman" w:hAnsi="Times New Roman" w:cs="Times New Roman"/>
          <w:sz w:val="24"/>
          <w:szCs w:val="24"/>
          <w:lang w:val="mt-MT"/>
        </w:rPr>
        <w:t xml:space="preserve">obust data during an interview. </w:t>
      </w:r>
      <w:r w:rsidRPr="00A653EB">
        <w:rPr>
          <w:rFonts w:ascii="Times New Roman" w:hAnsi="Times New Roman" w:cs="Times New Roman"/>
          <w:sz w:val="24"/>
          <w:szCs w:val="24"/>
          <w:lang w:val="mt-MT"/>
        </w:rPr>
        <w:t>Sturges and Hanrahan (2004)</w:t>
      </w:r>
      <w:r>
        <w:rPr>
          <w:rFonts w:ascii="Times New Roman" w:hAnsi="Times New Roman" w:cs="Times New Roman"/>
          <w:sz w:val="24"/>
          <w:szCs w:val="24"/>
          <w:lang w:val="mt-MT"/>
        </w:rPr>
        <w:t xml:space="preserve"> suggest</w:t>
      </w:r>
      <w:r w:rsidRPr="00EC7BC7">
        <w:rPr>
          <w:rFonts w:ascii="Times New Roman" w:hAnsi="Times New Roman" w:cs="Times New Roman"/>
          <w:sz w:val="24"/>
          <w:szCs w:val="24"/>
          <w:lang w:val="mt-MT"/>
        </w:rPr>
        <w:t xml:space="preserve"> that face-to-face interviews provide more detailed responses. The interviews had to seriously take into account how questions were posed, not to make interviewees uncomfortable. The interview was structured and the researcher realized that each composer had a different style in answering. The researcher noted that during the interview she needed to gauge the atmosphere of the interview and realized that the composers preferred to articulate their views but there were instances when composers were asked subject questions that they were not particularly at ease answering. The researcher realised that she had to be extra cautious not to let interviewee veer off from the focus of the research. </w:t>
      </w:r>
    </w:p>
    <w:p w14:paraId="1C936C25" w14:textId="29030988" w:rsidR="00CD0CA5" w:rsidRPr="00EC7BC7" w:rsidRDefault="00CD0CA5" w:rsidP="008628DE">
      <w:pPr>
        <w:spacing w:line="480" w:lineRule="auto"/>
        <w:ind w:firstLine="720"/>
        <w:jc w:val="both"/>
        <w:rPr>
          <w:rFonts w:ascii="Times New Roman" w:hAnsi="Times New Roman" w:cs="Times New Roman"/>
          <w:sz w:val="24"/>
          <w:szCs w:val="24"/>
          <w:lang w:val="mt-MT"/>
        </w:rPr>
      </w:pPr>
      <w:r w:rsidRPr="00EC7BC7">
        <w:rPr>
          <w:rFonts w:ascii="Times New Roman" w:hAnsi="Times New Roman" w:cs="Times New Roman"/>
          <w:sz w:val="24"/>
          <w:szCs w:val="24"/>
          <w:lang w:val="mt-MT"/>
        </w:rPr>
        <w:t xml:space="preserve">Finally, the epistemological position of the researcher is rooted in an interpretivist approach; this in itself determined the nature and the objectives of the approach. In this sense, the results of this dissertation can be deemed as biased. The researcher’s situational </w:t>
      </w:r>
      <w:r w:rsidRPr="00EC7BC7">
        <w:rPr>
          <w:rFonts w:ascii="Times New Roman" w:hAnsi="Times New Roman" w:cs="Times New Roman"/>
          <w:sz w:val="24"/>
          <w:szCs w:val="24"/>
          <w:lang w:val="mt-MT"/>
        </w:rPr>
        <w:lastRenderedPageBreak/>
        <w:t xml:space="preserve">bias could in fact be the strongest objection to this research. Due to the researcher’s personal beliefs, the researcher could have designed the type of questions she asked on </w:t>
      </w:r>
      <w:r>
        <w:rPr>
          <w:rFonts w:ascii="Times New Roman" w:hAnsi="Times New Roman" w:cs="Times New Roman"/>
          <w:sz w:val="24"/>
          <w:szCs w:val="24"/>
          <w:lang w:val="mt-MT"/>
        </w:rPr>
        <w:t>a way that</w:t>
      </w:r>
      <w:r w:rsidRPr="00EC7BC7">
        <w:rPr>
          <w:rFonts w:ascii="Times New Roman" w:hAnsi="Times New Roman" w:cs="Times New Roman"/>
          <w:sz w:val="24"/>
          <w:szCs w:val="24"/>
          <w:lang w:val="mt-MT"/>
        </w:rPr>
        <w:t xml:space="preserve"> inadvertently influenced the </w:t>
      </w:r>
      <w:r>
        <w:rPr>
          <w:rFonts w:ascii="Times New Roman" w:hAnsi="Times New Roman" w:cs="Times New Roman"/>
          <w:sz w:val="24"/>
          <w:szCs w:val="24"/>
          <w:lang w:val="mt-MT"/>
        </w:rPr>
        <w:t>responses</w:t>
      </w:r>
      <w:r w:rsidRPr="00EC7BC7">
        <w:rPr>
          <w:rFonts w:ascii="Times New Roman" w:hAnsi="Times New Roman" w:cs="Times New Roman"/>
          <w:sz w:val="24"/>
          <w:szCs w:val="24"/>
          <w:lang w:val="mt-MT"/>
        </w:rPr>
        <w:t>. This was counterba</w:t>
      </w:r>
      <w:r w:rsidR="008628DE">
        <w:rPr>
          <w:rFonts w:ascii="Times New Roman" w:hAnsi="Times New Roman" w:cs="Times New Roman"/>
          <w:sz w:val="24"/>
          <w:szCs w:val="24"/>
          <w:lang w:val="mt-MT"/>
        </w:rPr>
        <w:t>lanced by adequate monitoring through external checking by</w:t>
      </w:r>
      <w:r w:rsidRPr="00EC7BC7">
        <w:rPr>
          <w:rFonts w:ascii="Times New Roman" w:hAnsi="Times New Roman" w:cs="Times New Roman"/>
          <w:sz w:val="24"/>
          <w:szCs w:val="24"/>
          <w:lang w:val="mt-MT"/>
        </w:rPr>
        <w:t xml:space="preserve"> the supervi</w:t>
      </w:r>
      <w:r w:rsidR="008628DE">
        <w:rPr>
          <w:rFonts w:ascii="Times New Roman" w:hAnsi="Times New Roman" w:cs="Times New Roman"/>
          <w:sz w:val="24"/>
          <w:szCs w:val="24"/>
          <w:lang w:val="mt-MT"/>
        </w:rPr>
        <w:t>sors</w:t>
      </w:r>
      <w:r w:rsidRPr="00EC7BC7">
        <w:rPr>
          <w:rFonts w:ascii="Times New Roman" w:hAnsi="Times New Roman" w:cs="Times New Roman"/>
          <w:sz w:val="24"/>
          <w:szCs w:val="24"/>
          <w:lang w:val="mt-MT"/>
        </w:rPr>
        <w:t xml:space="preserve"> lead</w:t>
      </w:r>
      <w:r w:rsidR="008628DE">
        <w:rPr>
          <w:rFonts w:ascii="Times New Roman" w:hAnsi="Times New Roman" w:cs="Times New Roman"/>
          <w:sz w:val="24"/>
          <w:szCs w:val="24"/>
          <w:lang w:val="mt-MT"/>
        </w:rPr>
        <w:t xml:space="preserve">ing to comprehensive auditing. </w:t>
      </w:r>
    </w:p>
    <w:p w14:paraId="5EA88568" w14:textId="77774F01" w:rsidR="00CD0CA5" w:rsidRPr="00FF557D" w:rsidRDefault="00DF20DC" w:rsidP="00CD0CA5">
      <w:pPr>
        <w:pStyle w:val="Heading1"/>
        <w:spacing w:line="480" w:lineRule="auto"/>
        <w:rPr>
          <w:rFonts w:ascii="Times New Roman" w:hAnsi="Times New Roman"/>
          <w:color w:val="auto"/>
          <w:sz w:val="24"/>
          <w:szCs w:val="24"/>
          <w:lang w:val="mt-MT"/>
        </w:rPr>
      </w:pPr>
      <w:bookmarkStart w:id="154" w:name="_Toc63933802"/>
      <w:bookmarkStart w:id="155" w:name="_Toc115349191"/>
      <w:r>
        <w:rPr>
          <w:rFonts w:ascii="Times New Roman" w:hAnsi="Times New Roman"/>
          <w:color w:val="auto"/>
          <w:sz w:val="24"/>
          <w:szCs w:val="24"/>
          <w:lang w:val="mt-MT"/>
        </w:rPr>
        <w:t>4.11</w:t>
      </w:r>
      <w:r w:rsidR="00FF557D" w:rsidRPr="00FF557D">
        <w:rPr>
          <w:rFonts w:ascii="Times New Roman" w:hAnsi="Times New Roman"/>
          <w:color w:val="auto"/>
          <w:sz w:val="24"/>
          <w:szCs w:val="24"/>
          <w:lang w:val="mt-MT"/>
        </w:rPr>
        <w:t xml:space="preserve"> CHAPTER SUMMARY</w:t>
      </w:r>
      <w:bookmarkEnd w:id="154"/>
      <w:bookmarkEnd w:id="155"/>
    </w:p>
    <w:p w14:paraId="5A28EE8A" w14:textId="77777777" w:rsidR="00600E46" w:rsidRDefault="00600E46" w:rsidP="00600E46">
      <w:pPr>
        <w:spacing w:after="0" w:line="480" w:lineRule="auto"/>
        <w:jc w:val="both"/>
        <w:rPr>
          <w:rFonts w:ascii="Times New Roman" w:hAnsi="Times New Roman" w:cs="Times New Roman"/>
          <w:sz w:val="24"/>
          <w:szCs w:val="24"/>
          <w:lang w:val="mt-MT"/>
        </w:rPr>
      </w:pPr>
    </w:p>
    <w:p w14:paraId="0212C8F1" w14:textId="1BFFC60C" w:rsidR="00CD0CA5" w:rsidRPr="00600E46" w:rsidRDefault="00CD0CA5" w:rsidP="00600E46">
      <w:pPr>
        <w:spacing w:after="0" w:line="480" w:lineRule="auto"/>
        <w:jc w:val="both"/>
        <w:rPr>
          <w:rFonts w:ascii="Times New Roman" w:hAnsi="Times New Roman" w:cs="Times New Roman"/>
          <w:color w:val="7030A0"/>
          <w:sz w:val="24"/>
          <w:szCs w:val="24"/>
          <w:lang w:val="mt-MT"/>
        </w:rPr>
      </w:pPr>
      <w:r w:rsidRPr="00EC7BC7">
        <w:rPr>
          <w:rFonts w:ascii="Times New Roman" w:hAnsi="Times New Roman" w:cs="Times New Roman"/>
          <w:sz w:val="24"/>
          <w:szCs w:val="24"/>
          <w:lang w:val="mt-MT"/>
        </w:rPr>
        <w:t xml:space="preserve">This chapter </w:t>
      </w:r>
      <w:r>
        <w:rPr>
          <w:rFonts w:ascii="Times New Roman" w:hAnsi="Times New Roman" w:cs="Times New Roman"/>
          <w:sz w:val="24"/>
          <w:szCs w:val="24"/>
          <w:lang w:val="mt-MT"/>
        </w:rPr>
        <w:t>started by presenting a proposed theoretical framework on effective teaching and learning of music theory in Higher Education as it emerged from a detailed study of literature on music theory teaching and learning in Higher Educati</w:t>
      </w:r>
      <w:r w:rsidRPr="00FB6A8D">
        <w:rPr>
          <w:rFonts w:ascii="Times New Roman" w:hAnsi="Times New Roman" w:cs="Times New Roman"/>
          <w:sz w:val="24"/>
          <w:szCs w:val="24"/>
          <w:lang w:val="mt-MT"/>
        </w:rPr>
        <w:t>on</w:t>
      </w:r>
      <w:r w:rsidR="00FB6A8D" w:rsidRPr="00FB6A8D">
        <w:rPr>
          <w:rFonts w:ascii="Times New Roman" w:hAnsi="Times New Roman" w:cs="Times New Roman"/>
          <w:sz w:val="24"/>
          <w:szCs w:val="24"/>
          <w:lang w:val="mt-MT"/>
        </w:rPr>
        <w:t xml:space="preserve">. </w:t>
      </w:r>
      <w:r>
        <w:rPr>
          <w:rFonts w:ascii="Times New Roman" w:hAnsi="Times New Roman" w:cs="Times New Roman"/>
          <w:sz w:val="24"/>
          <w:szCs w:val="24"/>
          <w:lang w:val="mt-MT"/>
        </w:rPr>
        <w:t>Th</w:t>
      </w:r>
      <w:r w:rsidR="00600E46">
        <w:rPr>
          <w:rFonts w:ascii="Times New Roman" w:hAnsi="Times New Roman" w:cs="Times New Roman"/>
          <w:sz w:val="24"/>
          <w:szCs w:val="24"/>
          <w:lang w:val="mt-MT"/>
        </w:rPr>
        <w:t>e</w:t>
      </w:r>
      <w:r>
        <w:rPr>
          <w:rFonts w:ascii="Times New Roman" w:hAnsi="Times New Roman" w:cs="Times New Roman"/>
          <w:sz w:val="24"/>
          <w:szCs w:val="24"/>
          <w:lang w:val="mt-MT"/>
        </w:rPr>
        <w:t xml:space="preserve"> framework will structure the analysis of the data i</w:t>
      </w:r>
      <w:r w:rsidR="008628DE">
        <w:rPr>
          <w:rFonts w:ascii="Times New Roman" w:hAnsi="Times New Roman" w:cs="Times New Roman"/>
          <w:sz w:val="24"/>
          <w:szCs w:val="24"/>
          <w:lang w:val="mt-MT"/>
        </w:rPr>
        <w:t>n the chapters that follow. Subsequently,</w:t>
      </w:r>
      <w:r>
        <w:rPr>
          <w:rFonts w:ascii="Times New Roman" w:hAnsi="Times New Roman" w:cs="Times New Roman"/>
          <w:sz w:val="24"/>
          <w:szCs w:val="24"/>
          <w:lang w:val="mt-MT"/>
        </w:rPr>
        <w:t xml:space="preserve"> the chapter </w:t>
      </w:r>
      <w:r w:rsidRPr="00EC7BC7">
        <w:rPr>
          <w:rFonts w:ascii="Times New Roman" w:hAnsi="Times New Roman" w:cs="Times New Roman"/>
          <w:sz w:val="24"/>
          <w:szCs w:val="24"/>
          <w:lang w:val="mt-MT"/>
        </w:rPr>
        <w:t xml:space="preserve">presented the philosophical and the theoretical assumptions underlying the research methodology </w:t>
      </w:r>
      <w:r>
        <w:rPr>
          <w:rFonts w:ascii="Times New Roman" w:hAnsi="Times New Roman" w:cs="Times New Roman"/>
          <w:sz w:val="24"/>
          <w:szCs w:val="24"/>
          <w:lang w:val="mt-MT"/>
        </w:rPr>
        <w:t xml:space="preserve">of this study. </w:t>
      </w:r>
      <w:r w:rsidRPr="00EC7BC7">
        <w:rPr>
          <w:rFonts w:ascii="Times New Roman" w:hAnsi="Times New Roman" w:cs="Times New Roman"/>
          <w:sz w:val="24"/>
          <w:szCs w:val="24"/>
          <w:lang w:val="mt-MT"/>
        </w:rPr>
        <w:t>In addition, the researcher outlined and provided a rationale for the suitability of the research methodology applied in this study</w:t>
      </w:r>
      <w:r>
        <w:rPr>
          <w:rFonts w:ascii="Times New Roman" w:hAnsi="Times New Roman" w:cs="Times New Roman"/>
          <w:sz w:val="24"/>
          <w:szCs w:val="24"/>
          <w:lang w:val="mt-MT"/>
        </w:rPr>
        <w:t xml:space="preserve"> as well as her position as</w:t>
      </w:r>
      <w:r w:rsidR="008628DE">
        <w:rPr>
          <w:rFonts w:ascii="Times New Roman" w:hAnsi="Times New Roman" w:cs="Times New Roman"/>
          <w:sz w:val="24"/>
          <w:szCs w:val="24"/>
          <w:lang w:val="mt-MT"/>
        </w:rPr>
        <w:t xml:space="preserve"> a researcher-</w:t>
      </w:r>
      <w:r>
        <w:rPr>
          <w:rFonts w:ascii="Times New Roman" w:hAnsi="Times New Roman" w:cs="Times New Roman"/>
          <w:sz w:val="24"/>
          <w:szCs w:val="24"/>
          <w:lang w:val="mt-MT"/>
        </w:rPr>
        <w:t>practitioner</w:t>
      </w:r>
      <w:r w:rsidRPr="00EC7BC7">
        <w:rPr>
          <w:rFonts w:ascii="Times New Roman" w:hAnsi="Times New Roman" w:cs="Times New Roman"/>
          <w:sz w:val="24"/>
          <w:szCs w:val="24"/>
          <w:lang w:val="mt-MT"/>
        </w:rPr>
        <w:t xml:space="preserve">. The nature of the research asked for the qualitative form of inquiry bound by the constructivist-interpretivist approach. </w:t>
      </w:r>
      <w:r>
        <w:rPr>
          <w:rFonts w:ascii="Times New Roman" w:hAnsi="Times New Roman" w:cs="Times New Roman"/>
          <w:sz w:val="24"/>
          <w:szCs w:val="24"/>
          <w:lang w:val="mt-MT"/>
        </w:rPr>
        <w:t xml:space="preserve">Therefore, a case study approach was adopted. </w:t>
      </w:r>
      <w:r w:rsidRPr="00EC7BC7">
        <w:rPr>
          <w:rFonts w:ascii="Times New Roman" w:hAnsi="Times New Roman" w:cs="Times New Roman"/>
          <w:sz w:val="24"/>
          <w:szCs w:val="24"/>
          <w:lang w:val="mt-MT"/>
        </w:rPr>
        <w:t xml:space="preserve">The </w:t>
      </w:r>
      <w:r>
        <w:rPr>
          <w:rFonts w:ascii="Times New Roman" w:hAnsi="Times New Roman" w:cs="Times New Roman"/>
          <w:sz w:val="24"/>
          <w:szCs w:val="24"/>
          <w:lang w:val="mt-MT"/>
        </w:rPr>
        <w:t>method</w:t>
      </w:r>
      <w:r w:rsidR="008628DE">
        <w:rPr>
          <w:rFonts w:ascii="Times New Roman" w:hAnsi="Times New Roman" w:cs="Times New Roman"/>
          <w:sz w:val="24"/>
          <w:szCs w:val="24"/>
          <w:lang w:val="mt-MT"/>
        </w:rPr>
        <w:t xml:space="preserve">s used for the collection of </w:t>
      </w:r>
      <w:r>
        <w:rPr>
          <w:rFonts w:ascii="Times New Roman" w:hAnsi="Times New Roman" w:cs="Times New Roman"/>
          <w:sz w:val="24"/>
          <w:szCs w:val="24"/>
          <w:lang w:val="mt-MT"/>
        </w:rPr>
        <w:t>data</w:t>
      </w:r>
      <w:r w:rsidR="008628DE">
        <w:rPr>
          <w:rFonts w:ascii="Times New Roman" w:hAnsi="Times New Roman" w:cs="Times New Roman"/>
          <w:sz w:val="24"/>
          <w:szCs w:val="24"/>
          <w:lang w:val="mt-MT"/>
        </w:rPr>
        <w:t>,</w:t>
      </w:r>
      <w:r>
        <w:rPr>
          <w:rFonts w:ascii="Times New Roman" w:hAnsi="Times New Roman" w:cs="Times New Roman"/>
          <w:sz w:val="24"/>
          <w:szCs w:val="24"/>
          <w:lang w:val="mt-MT"/>
        </w:rPr>
        <w:t xml:space="preserve"> included </w:t>
      </w:r>
      <w:r w:rsidR="008628DE">
        <w:rPr>
          <w:rFonts w:ascii="Times New Roman" w:hAnsi="Times New Roman" w:cs="Times New Roman"/>
          <w:sz w:val="24"/>
          <w:szCs w:val="24"/>
          <w:lang w:val="mt-MT"/>
        </w:rPr>
        <w:t xml:space="preserve">the </w:t>
      </w:r>
      <w:r>
        <w:rPr>
          <w:rFonts w:ascii="Times New Roman" w:hAnsi="Times New Roman" w:cs="Times New Roman"/>
          <w:sz w:val="24"/>
          <w:szCs w:val="24"/>
          <w:lang w:val="mt-MT"/>
        </w:rPr>
        <w:t xml:space="preserve">focus group and individual </w:t>
      </w:r>
      <w:r w:rsidRPr="00EC7BC7">
        <w:rPr>
          <w:rFonts w:ascii="Times New Roman" w:hAnsi="Times New Roman" w:cs="Times New Roman"/>
          <w:sz w:val="24"/>
          <w:szCs w:val="24"/>
          <w:lang w:val="mt-MT"/>
        </w:rPr>
        <w:t>interviews with</w:t>
      </w:r>
      <w:r>
        <w:rPr>
          <w:rFonts w:ascii="Times New Roman" w:hAnsi="Times New Roman" w:cs="Times New Roman"/>
          <w:sz w:val="24"/>
          <w:szCs w:val="24"/>
          <w:lang w:val="mt-MT"/>
        </w:rPr>
        <w:t xml:space="preserve"> composer-teachers, university lecturers,</w:t>
      </w:r>
      <w:r w:rsidRPr="00EC7BC7">
        <w:rPr>
          <w:rFonts w:ascii="Times New Roman" w:hAnsi="Times New Roman" w:cs="Times New Roman"/>
          <w:sz w:val="24"/>
          <w:szCs w:val="24"/>
          <w:lang w:val="mt-MT"/>
        </w:rPr>
        <w:t xml:space="preserve"> </w:t>
      </w:r>
      <w:r>
        <w:rPr>
          <w:rFonts w:ascii="Times New Roman" w:hAnsi="Times New Roman" w:cs="Times New Roman"/>
          <w:sz w:val="24"/>
          <w:szCs w:val="24"/>
          <w:lang w:val="mt-MT"/>
        </w:rPr>
        <w:t>music theory teachers and students</w:t>
      </w:r>
      <w:r w:rsidR="008628DE">
        <w:rPr>
          <w:rFonts w:ascii="Times New Roman" w:hAnsi="Times New Roman" w:cs="Times New Roman"/>
          <w:sz w:val="24"/>
          <w:szCs w:val="24"/>
          <w:lang w:val="mt-MT"/>
        </w:rPr>
        <w:t xml:space="preserve">, and feedback from the sample chapters presented during the academic year 2018-2019. </w:t>
      </w:r>
      <w:r w:rsidRPr="00EC7BC7">
        <w:rPr>
          <w:rFonts w:ascii="Times New Roman" w:hAnsi="Times New Roman" w:cs="Times New Roman"/>
          <w:sz w:val="24"/>
          <w:szCs w:val="24"/>
          <w:lang w:val="mt-MT"/>
        </w:rPr>
        <w:t>The data were analyzed thematically</w:t>
      </w:r>
      <w:r>
        <w:rPr>
          <w:rFonts w:ascii="Times New Roman" w:hAnsi="Times New Roman" w:cs="Times New Roman"/>
          <w:sz w:val="24"/>
          <w:szCs w:val="24"/>
          <w:lang w:val="mt-MT"/>
        </w:rPr>
        <w:t>. The chapter concluded with a brief discussion of validity and reliability issues, ethical considerations and the methodological limitations of this research study. The two chapters that follow present the analysis of the responses</w:t>
      </w:r>
      <w:r w:rsidRPr="00EC7BC7">
        <w:rPr>
          <w:rFonts w:ascii="Times New Roman" w:hAnsi="Times New Roman" w:cs="Times New Roman"/>
          <w:sz w:val="24"/>
          <w:szCs w:val="24"/>
          <w:lang w:val="mt-MT"/>
        </w:rPr>
        <w:t xml:space="preserve"> </w:t>
      </w:r>
      <w:r w:rsidR="008A23EB">
        <w:rPr>
          <w:rFonts w:ascii="Times New Roman" w:hAnsi="Times New Roman" w:cs="Times New Roman"/>
          <w:sz w:val="24"/>
          <w:szCs w:val="24"/>
          <w:lang w:val="mt-MT"/>
        </w:rPr>
        <w:t>from the</w:t>
      </w:r>
      <w:r>
        <w:rPr>
          <w:rFonts w:ascii="Times New Roman" w:hAnsi="Times New Roman" w:cs="Times New Roman"/>
          <w:sz w:val="24"/>
          <w:szCs w:val="24"/>
          <w:lang w:val="mt-MT"/>
        </w:rPr>
        <w:t xml:space="preserve"> participants</w:t>
      </w:r>
      <w:r w:rsidR="008A23EB">
        <w:rPr>
          <w:rFonts w:ascii="Times New Roman" w:hAnsi="Times New Roman" w:cs="Times New Roman"/>
          <w:sz w:val="24"/>
          <w:szCs w:val="24"/>
          <w:lang w:val="mt-MT"/>
        </w:rPr>
        <w:t xml:space="preserve"> of this study</w:t>
      </w:r>
      <w:r>
        <w:rPr>
          <w:rFonts w:ascii="Times New Roman" w:hAnsi="Times New Roman" w:cs="Times New Roman"/>
          <w:sz w:val="24"/>
          <w:szCs w:val="24"/>
          <w:lang w:val="mt-MT"/>
        </w:rPr>
        <w:t xml:space="preserve">. </w:t>
      </w:r>
    </w:p>
    <w:p w14:paraId="19341153" w14:textId="77777777" w:rsidR="00F0097B" w:rsidRDefault="00F0097B" w:rsidP="0038547A">
      <w:pPr>
        <w:spacing w:after="0" w:line="480" w:lineRule="auto"/>
        <w:jc w:val="both"/>
        <w:rPr>
          <w:rFonts w:ascii="Times New Roman" w:eastAsiaTheme="minorEastAsia" w:hAnsi="Times New Roman" w:cs="Times New Roman"/>
          <w:sz w:val="24"/>
          <w:szCs w:val="24"/>
          <w:lang w:val="mt-MT" w:eastAsia="en-GB"/>
        </w:rPr>
      </w:pPr>
    </w:p>
    <w:p w14:paraId="619BDD19" w14:textId="1B90B7CF" w:rsidR="0056263F" w:rsidRDefault="00D52B47" w:rsidP="001108BE">
      <w:pPr>
        <w:pStyle w:val="Heading1"/>
        <w:ind w:left="2268" w:hanging="2268"/>
        <w:rPr>
          <w:rFonts w:ascii="Times New Roman" w:hAnsi="Times New Roman" w:cs="Times New Roman"/>
          <w:color w:val="auto"/>
          <w:sz w:val="28"/>
          <w:szCs w:val="28"/>
          <w:lang w:val="mt-MT"/>
        </w:rPr>
      </w:pPr>
      <w:bookmarkStart w:id="156" w:name="_Toc115349192"/>
      <w:r w:rsidRPr="009F407E">
        <w:rPr>
          <w:rFonts w:ascii="Times New Roman" w:hAnsi="Times New Roman" w:cs="Times New Roman"/>
          <w:color w:val="auto"/>
          <w:szCs w:val="28"/>
          <w:lang w:val="mt-MT"/>
        </w:rPr>
        <w:lastRenderedPageBreak/>
        <w:t>C</w:t>
      </w:r>
      <w:r>
        <w:rPr>
          <w:rFonts w:ascii="Times New Roman" w:hAnsi="Times New Roman" w:cs="Times New Roman"/>
          <w:color w:val="auto"/>
          <w:sz w:val="28"/>
          <w:szCs w:val="28"/>
          <w:lang w:val="mt-MT"/>
        </w:rPr>
        <w:t xml:space="preserve">HAPTER </w:t>
      </w:r>
      <w:r w:rsidRPr="009F407E">
        <w:rPr>
          <w:rFonts w:ascii="Times New Roman" w:hAnsi="Times New Roman" w:cs="Times New Roman"/>
          <w:color w:val="auto"/>
          <w:szCs w:val="28"/>
          <w:lang w:val="mt-MT"/>
        </w:rPr>
        <w:t>F</w:t>
      </w:r>
      <w:r>
        <w:rPr>
          <w:rFonts w:ascii="Times New Roman" w:hAnsi="Times New Roman" w:cs="Times New Roman"/>
          <w:color w:val="auto"/>
          <w:sz w:val="28"/>
          <w:szCs w:val="28"/>
          <w:lang w:val="mt-MT"/>
        </w:rPr>
        <w:t>IVE</w:t>
      </w:r>
      <w:r w:rsidR="009F407E">
        <w:rPr>
          <w:rFonts w:ascii="Times New Roman" w:hAnsi="Times New Roman" w:cs="Times New Roman"/>
          <w:color w:val="auto"/>
          <w:sz w:val="28"/>
          <w:szCs w:val="28"/>
          <w:lang w:val="mt-MT"/>
        </w:rPr>
        <w:t>: ANALYSIS OF RESPONSES FROM COMPOSER – TEACHERS, MUSIC LECTURERS AND MUSIC TEACHERS</w:t>
      </w:r>
      <w:bookmarkEnd w:id="156"/>
    </w:p>
    <w:p w14:paraId="0372BCD1" w14:textId="2B37E28C" w:rsidR="0056263F" w:rsidRPr="009F407E" w:rsidRDefault="00D52B47" w:rsidP="009F407E">
      <w:pPr>
        <w:rPr>
          <w:rFonts w:ascii="Times New Roman" w:hAnsi="Times New Roman" w:cs="Times New Roman"/>
          <w:b/>
          <w:sz w:val="32"/>
          <w:szCs w:val="32"/>
          <w:lang w:val="mt-MT"/>
        </w:rPr>
      </w:pPr>
      <w:r>
        <w:rPr>
          <w:rFonts w:ascii="Times New Roman" w:hAnsi="Times New Roman" w:cs="Times New Roman"/>
          <w:b/>
          <w:sz w:val="32"/>
          <w:szCs w:val="32"/>
          <w:lang w:val="mt-MT"/>
        </w:rPr>
        <w:t>_______________________</w:t>
      </w:r>
      <w:r w:rsidR="001108BE">
        <w:rPr>
          <w:rFonts w:ascii="Times New Roman" w:hAnsi="Times New Roman" w:cs="Times New Roman"/>
          <w:b/>
          <w:sz w:val="32"/>
          <w:szCs w:val="32"/>
          <w:lang w:val="mt-MT"/>
        </w:rPr>
        <w:t>_____________________________</w:t>
      </w:r>
      <w:r w:rsidR="009F407E">
        <w:rPr>
          <w:rFonts w:ascii="Times New Roman" w:hAnsi="Times New Roman" w:cs="Times New Roman"/>
          <w:b/>
          <w:sz w:val="32"/>
          <w:szCs w:val="32"/>
          <w:lang w:val="mt-MT"/>
        </w:rPr>
        <w:t>_</w:t>
      </w:r>
    </w:p>
    <w:p w14:paraId="33932AF9" w14:textId="77777777" w:rsidR="00C66634" w:rsidRPr="00C66634" w:rsidRDefault="00C66634" w:rsidP="00C66634">
      <w:pPr>
        <w:rPr>
          <w:rFonts w:ascii="Times New Roman" w:hAnsi="Times New Roman" w:cs="Times New Roman"/>
          <w:sz w:val="26"/>
          <w:szCs w:val="26"/>
          <w:lang w:val="mt-MT"/>
        </w:rPr>
      </w:pPr>
    </w:p>
    <w:p w14:paraId="79AE1248" w14:textId="779C8F27" w:rsidR="00C66634" w:rsidRDefault="00C66634" w:rsidP="00D2637C">
      <w:pPr>
        <w:pStyle w:val="Heading1"/>
        <w:spacing w:line="480" w:lineRule="auto"/>
        <w:rPr>
          <w:rFonts w:ascii="Times New Roman" w:hAnsi="Times New Roman" w:cs="Times New Roman"/>
          <w:color w:val="auto"/>
          <w:sz w:val="24"/>
          <w:szCs w:val="24"/>
        </w:rPr>
      </w:pPr>
      <w:bookmarkStart w:id="157" w:name="_Toc64016209"/>
      <w:bookmarkStart w:id="158" w:name="_Toc115349193"/>
      <w:r w:rsidRPr="00C66634">
        <w:rPr>
          <w:rFonts w:ascii="Times New Roman" w:hAnsi="Times New Roman" w:cs="Times New Roman"/>
          <w:color w:val="auto"/>
          <w:sz w:val="24"/>
          <w:szCs w:val="24"/>
        </w:rPr>
        <w:t>5.1 INTRODUCTION</w:t>
      </w:r>
      <w:bookmarkEnd w:id="157"/>
      <w:bookmarkEnd w:id="158"/>
    </w:p>
    <w:p w14:paraId="4C2CB950" w14:textId="77777777" w:rsidR="00D2637C" w:rsidRPr="00D2637C" w:rsidRDefault="00D2637C" w:rsidP="00D2637C">
      <w:pPr>
        <w:spacing w:after="0"/>
        <w:rPr>
          <w:rFonts w:ascii="Times New Roman" w:hAnsi="Times New Roman" w:cs="Times New Roman"/>
          <w:sz w:val="24"/>
          <w:szCs w:val="24"/>
        </w:rPr>
      </w:pPr>
    </w:p>
    <w:p w14:paraId="2AB54C29" w14:textId="793B8D1C" w:rsidR="0056263F" w:rsidRDefault="0056263F" w:rsidP="00D2637C">
      <w:pPr>
        <w:spacing w:line="480" w:lineRule="auto"/>
        <w:jc w:val="both"/>
        <w:rPr>
          <w:rFonts w:ascii="Times New Roman" w:hAnsi="Times New Roman"/>
          <w:sz w:val="24"/>
          <w:lang w:val="mt-MT"/>
        </w:rPr>
      </w:pPr>
      <w:r w:rsidRPr="003C2E72">
        <w:rPr>
          <w:rFonts w:ascii="Times New Roman" w:hAnsi="Times New Roman" w:cs="Times New Roman"/>
          <w:sz w:val="24"/>
          <w:szCs w:val="24"/>
          <w:lang w:val="mt-MT"/>
        </w:rPr>
        <w:t>This chapter presents an analysis o</w:t>
      </w:r>
      <w:r w:rsidR="000711F1">
        <w:rPr>
          <w:rFonts w:ascii="Times New Roman" w:hAnsi="Times New Roman" w:cs="Times New Roman"/>
          <w:sz w:val="24"/>
          <w:szCs w:val="24"/>
          <w:lang w:val="mt-MT"/>
        </w:rPr>
        <w:t>f the responses from composer-</w:t>
      </w:r>
      <w:r w:rsidRPr="003C2E72">
        <w:rPr>
          <w:rFonts w:ascii="Times New Roman" w:hAnsi="Times New Roman" w:cs="Times New Roman"/>
          <w:sz w:val="24"/>
          <w:szCs w:val="24"/>
          <w:lang w:val="mt-MT"/>
        </w:rPr>
        <w:t xml:space="preserve">teachers, music lecturers, and music teachers teaching music theory on issues related to effective music theory instruction in Higher Education. This chapter will address them all as music theory teachers, for they have all been involved in teaching music theory in different contexts, including Higher Education. Their responses are presented in this chapter collectively. The theoretical framework illustrated </w:t>
      </w:r>
      <w:r w:rsidRPr="009F4C73">
        <w:rPr>
          <w:rFonts w:ascii="Times New Roman" w:hAnsi="Times New Roman" w:cs="Times New Roman"/>
          <w:sz w:val="24"/>
          <w:szCs w:val="24"/>
          <w:lang w:val="mt-MT"/>
        </w:rPr>
        <w:t>in Chapter 4 structured the presentation of the data. The two main themes of responses revolved around</w:t>
      </w:r>
      <w:r>
        <w:rPr>
          <w:rFonts w:ascii="Times New Roman" w:hAnsi="Times New Roman" w:cs="Times New Roman"/>
          <w:sz w:val="24"/>
          <w:szCs w:val="24"/>
          <w:lang w:val="mt-MT"/>
        </w:rPr>
        <w:t xml:space="preserve"> the</w:t>
      </w:r>
      <w:r w:rsidRPr="009F4C73">
        <w:rPr>
          <w:rFonts w:ascii="Times New Roman" w:hAnsi="Times New Roman" w:cs="Times New Roman"/>
          <w:sz w:val="24"/>
          <w:szCs w:val="24"/>
          <w:lang w:val="mt-MT"/>
        </w:rPr>
        <w:t xml:space="preserve"> </w:t>
      </w:r>
      <w:r w:rsidRPr="009F4C73">
        <w:rPr>
          <w:rFonts w:ascii="Times New Roman" w:hAnsi="Times New Roman" w:cs="Times New Roman"/>
          <w:i/>
          <w:sz w:val="24"/>
          <w:szCs w:val="24"/>
          <w:lang w:val="mt-MT"/>
        </w:rPr>
        <w:t>musical skills</w:t>
      </w:r>
      <w:r w:rsidRPr="009F4C73">
        <w:rPr>
          <w:rFonts w:ascii="Times New Roman" w:hAnsi="Times New Roman" w:cs="Times New Roman"/>
          <w:sz w:val="24"/>
          <w:szCs w:val="24"/>
          <w:lang w:val="mt-MT"/>
        </w:rPr>
        <w:t xml:space="preserve"> to be developed through music theory teaching and learning in Higher Education </w:t>
      </w:r>
      <w:r>
        <w:rPr>
          <w:rFonts w:ascii="Times New Roman" w:hAnsi="Times New Roman" w:cs="Times New Roman"/>
          <w:sz w:val="24"/>
          <w:szCs w:val="24"/>
          <w:lang w:val="mt-MT"/>
        </w:rPr>
        <w:t xml:space="preserve">and </w:t>
      </w:r>
      <w:r w:rsidRPr="009F4C73">
        <w:rPr>
          <w:rFonts w:ascii="Times New Roman" w:hAnsi="Times New Roman" w:cs="Times New Roman"/>
          <w:sz w:val="24"/>
          <w:szCs w:val="24"/>
          <w:lang w:val="mt-MT"/>
        </w:rPr>
        <w:t xml:space="preserve">effective </w:t>
      </w:r>
      <w:r w:rsidRPr="009F4C73">
        <w:rPr>
          <w:rFonts w:ascii="Times New Roman" w:hAnsi="Times New Roman" w:cs="Times New Roman"/>
          <w:i/>
          <w:sz w:val="24"/>
          <w:szCs w:val="24"/>
          <w:lang w:val="mt-MT"/>
        </w:rPr>
        <w:t>approaches</w:t>
      </w:r>
      <w:r w:rsidRPr="009F4C73">
        <w:rPr>
          <w:rFonts w:ascii="Times New Roman" w:hAnsi="Times New Roman" w:cs="Times New Roman"/>
          <w:sz w:val="24"/>
          <w:szCs w:val="24"/>
          <w:lang w:val="mt-MT"/>
        </w:rPr>
        <w:t xml:space="preserve"> to music theory teaching and learning. </w:t>
      </w:r>
      <w:r>
        <w:rPr>
          <w:rFonts w:ascii="Times New Roman" w:hAnsi="Times New Roman" w:cs="Times New Roman"/>
          <w:sz w:val="24"/>
          <w:szCs w:val="24"/>
          <w:lang w:val="mt-MT"/>
        </w:rPr>
        <w:t>Six</w:t>
      </w:r>
      <w:r w:rsidRPr="009F4C73">
        <w:rPr>
          <w:rFonts w:ascii="Times New Roman" w:hAnsi="Times New Roman" w:cs="Times New Roman"/>
          <w:sz w:val="24"/>
          <w:szCs w:val="24"/>
          <w:lang w:val="mt-MT"/>
        </w:rPr>
        <w:t xml:space="preserve"> distinct sub-themes emerged under the first theme. </w:t>
      </w:r>
      <w:r w:rsidRPr="009F4C73">
        <w:rPr>
          <w:rFonts w:ascii="Times New Roman" w:hAnsi="Times New Roman"/>
          <w:sz w:val="24"/>
          <w:lang w:val="mt-MT"/>
        </w:rPr>
        <w:t>These are (1) The function</w:t>
      </w:r>
      <w:r w:rsidRPr="003C2E72">
        <w:rPr>
          <w:rFonts w:ascii="Times New Roman" w:hAnsi="Times New Roman"/>
          <w:sz w:val="24"/>
          <w:lang w:val="mt-MT"/>
        </w:rPr>
        <w:t xml:space="preserve"> of the music theory curriculum; (2) Nurturing aural training skills; (3) Nurturing sight</w:t>
      </w:r>
      <w:r w:rsidR="00EA3C91">
        <w:rPr>
          <w:rFonts w:ascii="Times New Roman" w:hAnsi="Times New Roman"/>
          <w:sz w:val="24"/>
          <w:lang w:val="mt-MT"/>
        </w:rPr>
        <w:t xml:space="preserve"> </w:t>
      </w:r>
      <w:r w:rsidRPr="003C2E72">
        <w:rPr>
          <w:rFonts w:ascii="Times New Roman" w:hAnsi="Times New Roman"/>
          <w:sz w:val="24"/>
          <w:lang w:val="mt-MT"/>
        </w:rPr>
        <w:t>singing skills; (4) Sources and approaches for developing analytical skills; (5) Incorporating keyboard harmony, improvisation, composition and performance; and (6) Combining different types of notation and counterpoint</w:t>
      </w:r>
      <w:r>
        <w:rPr>
          <w:rFonts w:ascii="Times New Roman" w:hAnsi="Times New Roman"/>
          <w:sz w:val="24"/>
          <w:lang w:val="mt-MT"/>
        </w:rPr>
        <w:t>.</w:t>
      </w:r>
      <w:r w:rsidRPr="009F4C73">
        <w:rPr>
          <w:rFonts w:ascii="Times New Roman" w:hAnsi="Times New Roman"/>
          <w:sz w:val="24"/>
          <w:lang w:val="mt-MT"/>
        </w:rPr>
        <w:t xml:space="preserve"> </w:t>
      </w:r>
      <w:r>
        <w:rPr>
          <w:rFonts w:ascii="Times New Roman" w:hAnsi="Times New Roman"/>
          <w:sz w:val="24"/>
          <w:lang w:val="mt-MT"/>
        </w:rPr>
        <w:t>Four</w:t>
      </w:r>
      <w:r w:rsidRPr="009F4C73">
        <w:rPr>
          <w:rFonts w:ascii="Times New Roman" w:hAnsi="Times New Roman"/>
          <w:sz w:val="24"/>
          <w:lang w:val="mt-MT"/>
        </w:rPr>
        <w:t xml:space="preserve"> sub-themes emerged under the second theme.</w:t>
      </w:r>
      <w:r>
        <w:rPr>
          <w:rFonts w:ascii="Times New Roman" w:hAnsi="Times New Roman" w:cs="Times New Roman"/>
          <w:sz w:val="24"/>
          <w:szCs w:val="24"/>
          <w:lang w:val="mt-MT"/>
        </w:rPr>
        <w:t xml:space="preserve"> </w:t>
      </w:r>
      <w:r w:rsidRPr="009F4C73">
        <w:rPr>
          <w:rFonts w:ascii="Times New Roman" w:hAnsi="Times New Roman" w:cs="Times New Roman"/>
          <w:sz w:val="24"/>
          <w:szCs w:val="24"/>
          <w:lang w:val="mt-MT"/>
        </w:rPr>
        <w:t xml:space="preserve">These are: (1) </w:t>
      </w:r>
      <w:r w:rsidRPr="009F4C73">
        <w:rPr>
          <w:rFonts w:ascii="Times New Roman" w:hAnsi="Times New Roman"/>
          <w:sz w:val="24"/>
          <w:lang w:val="mt-MT"/>
        </w:rPr>
        <w:t xml:space="preserve">Using technology to enhance music teaching and learning; (2) Connecting theory with practice; (3) Pedagogies and resources for integrating composition; and (4) Assessing music theory learning in Higher Education. </w:t>
      </w:r>
      <w:r w:rsidRPr="003C2E72">
        <w:rPr>
          <w:rFonts w:ascii="Times New Roman" w:hAnsi="Times New Roman"/>
          <w:sz w:val="24"/>
          <w:lang w:val="mt-MT"/>
        </w:rPr>
        <w:t>(See Table 5.1).</w:t>
      </w:r>
    </w:p>
    <w:p w14:paraId="7CA15D6F" w14:textId="77777777" w:rsidR="00A53BD0" w:rsidRPr="00DA5C6A" w:rsidRDefault="00A53BD0" w:rsidP="00D2637C">
      <w:pPr>
        <w:spacing w:line="480" w:lineRule="auto"/>
        <w:jc w:val="both"/>
        <w:rPr>
          <w:rFonts w:ascii="Times New Roman" w:hAnsi="Times New Roman" w:cs="Times New Roman"/>
          <w:sz w:val="24"/>
          <w:szCs w:val="24"/>
          <w:lang w:val="mt-MT"/>
        </w:rPr>
      </w:pPr>
    </w:p>
    <w:p w14:paraId="08379A10" w14:textId="14A7AA0E" w:rsidR="0056263F" w:rsidRDefault="0056263F" w:rsidP="005A05F2">
      <w:pPr>
        <w:pStyle w:val="Heading3"/>
        <w:rPr>
          <w:rFonts w:ascii="Times New Roman" w:hAnsi="Times New Roman" w:cs="Times New Roman"/>
          <w:color w:val="auto"/>
          <w:sz w:val="24"/>
          <w:szCs w:val="24"/>
          <w:lang w:val="mt-MT"/>
        </w:rPr>
      </w:pPr>
      <w:bookmarkStart w:id="159" w:name="_Toc79847834"/>
      <w:bookmarkStart w:id="160" w:name="_Toc81645427"/>
      <w:bookmarkStart w:id="161" w:name="_Toc81646217"/>
      <w:bookmarkStart w:id="162" w:name="_Toc82447253"/>
      <w:bookmarkStart w:id="163" w:name="_Toc115349194"/>
      <w:r w:rsidRPr="004E06B2">
        <w:rPr>
          <w:rFonts w:ascii="Times New Roman" w:hAnsi="Times New Roman" w:cs="Times New Roman"/>
          <w:color w:val="auto"/>
          <w:sz w:val="24"/>
          <w:szCs w:val="24"/>
          <w:lang w:val="mt-MT"/>
        </w:rPr>
        <w:lastRenderedPageBreak/>
        <w:t>Table 5.1: The main themes and sub-themes that emerged from the analysis of the responses from music theory teachers.</w:t>
      </w:r>
      <w:bookmarkEnd w:id="159"/>
      <w:bookmarkEnd w:id="160"/>
      <w:bookmarkEnd w:id="161"/>
      <w:bookmarkEnd w:id="162"/>
      <w:bookmarkEnd w:id="163"/>
    </w:p>
    <w:p w14:paraId="7F33972D" w14:textId="77777777" w:rsidR="00A53BD0" w:rsidRPr="00A53BD0" w:rsidRDefault="00A53BD0" w:rsidP="00A53BD0">
      <w:pPr>
        <w:rPr>
          <w:lang w:val="mt-MT"/>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4258"/>
        <w:gridCol w:w="4238"/>
      </w:tblGrid>
      <w:tr w:rsidR="0056263F" w:rsidRPr="003C2E72" w14:paraId="2B6B4F73" w14:textId="77777777" w:rsidTr="007F2EA5">
        <w:tc>
          <w:tcPr>
            <w:tcW w:w="4502" w:type="dxa"/>
          </w:tcPr>
          <w:p w14:paraId="581E1122" w14:textId="77777777" w:rsidR="0056263F" w:rsidRPr="003C2E72" w:rsidRDefault="0056263F" w:rsidP="003877DB">
            <w:pPr>
              <w:rPr>
                <w:rFonts w:ascii="Times New Roman" w:hAnsi="Times New Roman"/>
                <w:i/>
                <w:lang w:val="mt-MT"/>
              </w:rPr>
            </w:pPr>
            <w:r w:rsidRPr="003C2E72">
              <w:rPr>
                <w:rFonts w:ascii="Times New Roman" w:hAnsi="Times New Roman" w:cs="Times New Roman"/>
                <w:i/>
                <w:lang w:val="mt-MT"/>
              </w:rPr>
              <w:t>Musical skills to be developed through music theory teaching and learning</w:t>
            </w:r>
          </w:p>
        </w:tc>
        <w:tc>
          <w:tcPr>
            <w:tcW w:w="4503" w:type="dxa"/>
          </w:tcPr>
          <w:p w14:paraId="14841D78" w14:textId="77777777" w:rsidR="0056263F" w:rsidRPr="003C2E72" w:rsidRDefault="0056263F" w:rsidP="003877DB">
            <w:pPr>
              <w:rPr>
                <w:rFonts w:ascii="Times New Roman" w:hAnsi="Times New Roman"/>
                <w:i/>
                <w:lang w:val="mt-MT"/>
              </w:rPr>
            </w:pPr>
            <w:r w:rsidRPr="003C2E72">
              <w:rPr>
                <w:rFonts w:ascii="Times New Roman" w:hAnsi="Times New Roman" w:cs="Times New Roman"/>
                <w:i/>
                <w:lang w:val="mt-MT"/>
              </w:rPr>
              <w:t>Effective Approaches to music theory teaching and learning</w:t>
            </w:r>
          </w:p>
        </w:tc>
      </w:tr>
      <w:tr w:rsidR="0056263F" w:rsidRPr="003C2E72" w14:paraId="4E2A5E53" w14:textId="77777777" w:rsidTr="007F2EA5">
        <w:tc>
          <w:tcPr>
            <w:tcW w:w="4502" w:type="dxa"/>
          </w:tcPr>
          <w:p w14:paraId="4ED3B3DC" w14:textId="77777777" w:rsidR="0056263F" w:rsidRPr="003C2E72" w:rsidRDefault="0056263F" w:rsidP="00BC1561">
            <w:pPr>
              <w:pStyle w:val="ListParagraph"/>
              <w:numPr>
                <w:ilvl w:val="0"/>
                <w:numId w:val="16"/>
              </w:numPr>
              <w:rPr>
                <w:rFonts w:ascii="Times New Roman" w:hAnsi="Times New Roman"/>
                <w:lang w:val="mt-MT"/>
              </w:rPr>
            </w:pPr>
            <w:r w:rsidRPr="003C2E72">
              <w:rPr>
                <w:rFonts w:ascii="Times New Roman" w:hAnsi="Times New Roman"/>
                <w:lang w:val="mt-MT"/>
              </w:rPr>
              <w:t>The function of the music theory curriculum</w:t>
            </w:r>
          </w:p>
          <w:p w14:paraId="2AA7EAE5" w14:textId="77777777" w:rsidR="0056263F" w:rsidRPr="003C2E72" w:rsidRDefault="0056263F" w:rsidP="00BC1561">
            <w:pPr>
              <w:pStyle w:val="ListParagraph"/>
              <w:numPr>
                <w:ilvl w:val="0"/>
                <w:numId w:val="16"/>
              </w:numPr>
              <w:rPr>
                <w:rFonts w:ascii="Times New Roman" w:hAnsi="Times New Roman"/>
                <w:lang w:val="mt-MT"/>
              </w:rPr>
            </w:pPr>
            <w:r w:rsidRPr="003C2E72">
              <w:rPr>
                <w:rFonts w:ascii="Times New Roman" w:hAnsi="Times New Roman"/>
                <w:lang w:val="mt-MT"/>
              </w:rPr>
              <w:t>Nurturing aural training</w:t>
            </w:r>
          </w:p>
          <w:p w14:paraId="06EB2338" w14:textId="77777777" w:rsidR="0056263F" w:rsidRPr="003C2E72" w:rsidRDefault="0056263F" w:rsidP="00BC1561">
            <w:pPr>
              <w:pStyle w:val="ListParagraph"/>
              <w:numPr>
                <w:ilvl w:val="0"/>
                <w:numId w:val="16"/>
              </w:numPr>
              <w:rPr>
                <w:rFonts w:ascii="Times New Roman" w:hAnsi="Times New Roman"/>
                <w:lang w:val="mt-MT"/>
              </w:rPr>
            </w:pPr>
            <w:r w:rsidRPr="003C2E72">
              <w:rPr>
                <w:rFonts w:ascii="Times New Roman" w:hAnsi="Times New Roman"/>
                <w:lang w:val="mt-MT"/>
              </w:rPr>
              <w:t>Nurturing sight singing skills</w:t>
            </w:r>
          </w:p>
          <w:p w14:paraId="05B2CE86" w14:textId="77777777" w:rsidR="0056263F" w:rsidRPr="003C2E72" w:rsidRDefault="0056263F" w:rsidP="00BC1561">
            <w:pPr>
              <w:pStyle w:val="ListParagraph"/>
              <w:numPr>
                <w:ilvl w:val="0"/>
                <w:numId w:val="16"/>
              </w:numPr>
              <w:rPr>
                <w:rFonts w:ascii="Times New Roman" w:hAnsi="Times New Roman"/>
                <w:lang w:val="mt-MT"/>
              </w:rPr>
            </w:pPr>
            <w:r w:rsidRPr="003C2E72">
              <w:rPr>
                <w:rFonts w:ascii="Times New Roman" w:hAnsi="Times New Roman"/>
                <w:lang w:val="mt-MT"/>
              </w:rPr>
              <w:t>Sources and approaches for developing analytical skills</w:t>
            </w:r>
          </w:p>
          <w:p w14:paraId="37A9A07B" w14:textId="77777777" w:rsidR="0056263F" w:rsidRPr="003C2E72" w:rsidRDefault="0056263F" w:rsidP="00BC1561">
            <w:pPr>
              <w:pStyle w:val="ListParagraph"/>
              <w:numPr>
                <w:ilvl w:val="0"/>
                <w:numId w:val="16"/>
              </w:numPr>
              <w:rPr>
                <w:rFonts w:ascii="Times New Roman" w:hAnsi="Times New Roman"/>
                <w:lang w:val="mt-MT"/>
              </w:rPr>
            </w:pPr>
            <w:r w:rsidRPr="003C2E72">
              <w:rPr>
                <w:rFonts w:ascii="Times New Roman" w:hAnsi="Times New Roman"/>
                <w:lang w:val="mt-MT"/>
              </w:rPr>
              <w:t>Incorporating keyboard harmony, improvisation, composition and performance</w:t>
            </w:r>
          </w:p>
          <w:p w14:paraId="017E5233" w14:textId="77777777" w:rsidR="0056263F" w:rsidRPr="003C2E72" w:rsidRDefault="0056263F" w:rsidP="00BC1561">
            <w:pPr>
              <w:pStyle w:val="ListParagraph"/>
              <w:numPr>
                <w:ilvl w:val="0"/>
                <w:numId w:val="16"/>
              </w:numPr>
              <w:rPr>
                <w:rFonts w:ascii="Times New Roman" w:hAnsi="Times New Roman"/>
                <w:lang w:val="mt-MT"/>
              </w:rPr>
            </w:pPr>
            <w:r w:rsidRPr="003C2E72">
              <w:rPr>
                <w:rFonts w:ascii="Times New Roman" w:hAnsi="Times New Roman"/>
                <w:lang w:val="mt-MT"/>
              </w:rPr>
              <w:t>Combining different types of notation and counterpoint</w:t>
            </w:r>
          </w:p>
        </w:tc>
        <w:tc>
          <w:tcPr>
            <w:tcW w:w="4503" w:type="dxa"/>
          </w:tcPr>
          <w:p w14:paraId="662414E3" w14:textId="77777777" w:rsidR="0056263F" w:rsidRPr="003C2E72" w:rsidRDefault="0056263F" w:rsidP="00BC1561">
            <w:pPr>
              <w:pStyle w:val="ListParagraph"/>
              <w:numPr>
                <w:ilvl w:val="0"/>
                <w:numId w:val="17"/>
              </w:numPr>
              <w:rPr>
                <w:rFonts w:ascii="Times New Roman" w:hAnsi="Times New Roman"/>
                <w:lang w:val="mt-MT"/>
              </w:rPr>
            </w:pPr>
            <w:r w:rsidRPr="003C2E72">
              <w:rPr>
                <w:rFonts w:ascii="Times New Roman" w:hAnsi="Times New Roman"/>
                <w:lang w:val="mt-MT"/>
              </w:rPr>
              <w:t>Using technology to enhance music teaching and learning</w:t>
            </w:r>
          </w:p>
          <w:p w14:paraId="114248AC" w14:textId="77777777" w:rsidR="0056263F" w:rsidRPr="003C2E72" w:rsidRDefault="0056263F" w:rsidP="00BC1561">
            <w:pPr>
              <w:pStyle w:val="ListParagraph"/>
              <w:numPr>
                <w:ilvl w:val="0"/>
                <w:numId w:val="17"/>
              </w:numPr>
              <w:rPr>
                <w:rFonts w:ascii="Times New Roman" w:hAnsi="Times New Roman"/>
                <w:lang w:val="mt-MT"/>
              </w:rPr>
            </w:pPr>
            <w:r w:rsidRPr="003C2E72">
              <w:rPr>
                <w:rFonts w:ascii="Times New Roman" w:hAnsi="Times New Roman"/>
                <w:lang w:val="mt-MT"/>
              </w:rPr>
              <w:t>Connecting theory with practice</w:t>
            </w:r>
          </w:p>
          <w:p w14:paraId="36EAA542" w14:textId="77777777" w:rsidR="0056263F" w:rsidRPr="003C2E72" w:rsidRDefault="0056263F" w:rsidP="00BC1561">
            <w:pPr>
              <w:pStyle w:val="ListParagraph"/>
              <w:numPr>
                <w:ilvl w:val="0"/>
                <w:numId w:val="17"/>
              </w:numPr>
              <w:rPr>
                <w:rFonts w:ascii="Times New Roman" w:hAnsi="Times New Roman"/>
                <w:lang w:val="mt-MT"/>
              </w:rPr>
            </w:pPr>
            <w:r w:rsidRPr="003C2E72">
              <w:rPr>
                <w:rFonts w:ascii="Times New Roman" w:hAnsi="Times New Roman"/>
                <w:lang w:val="mt-MT"/>
              </w:rPr>
              <w:t>Pedagogies and resources for integrating composition</w:t>
            </w:r>
          </w:p>
          <w:p w14:paraId="62D2A659" w14:textId="77777777" w:rsidR="0056263F" w:rsidRPr="003C2E72" w:rsidRDefault="0056263F" w:rsidP="00BC1561">
            <w:pPr>
              <w:pStyle w:val="ListParagraph"/>
              <w:numPr>
                <w:ilvl w:val="0"/>
                <w:numId w:val="17"/>
              </w:numPr>
              <w:rPr>
                <w:rFonts w:ascii="Times New Roman" w:hAnsi="Times New Roman"/>
                <w:lang w:val="mt-MT"/>
              </w:rPr>
            </w:pPr>
            <w:r w:rsidRPr="003C2E72">
              <w:rPr>
                <w:rFonts w:ascii="Times New Roman" w:hAnsi="Times New Roman"/>
                <w:lang w:val="mt-MT"/>
              </w:rPr>
              <w:t>Assessing music theory learning in Higher Education</w:t>
            </w:r>
          </w:p>
          <w:p w14:paraId="46448836" w14:textId="77777777" w:rsidR="0056263F" w:rsidRPr="00DA5C6A" w:rsidRDefault="0056263F" w:rsidP="003877DB">
            <w:pPr>
              <w:rPr>
                <w:rFonts w:ascii="Times New Roman" w:hAnsi="Times New Roman"/>
                <w:lang w:val="mt-MT"/>
              </w:rPr>
            </w:pPr>
          </w:p>
        </w:tc>
      </w:tr>
    </w:tbl>
    <w:p w14:paraId="4A7186C5" w14:textId="77777777" w:rsidR="0056263F" w:rsidRDefault="0056263F" w:rsidP="0056263F">
      <w:pPr>
        <w:rPr>
          <w:rFonts w:ascii="Times New Roman" w:hAnsi="Times New Roman"/>
          <w:sz w:val="24"/>
          <w:lang w:val="mt-MT"/>
        </w:rPr>
      </w:pPr>
    </w:p>
    <w:p w14:paraId="004C0DA2" w14:textId="414B8BB0" w:rsidR="0056263F" w:rsidRPr="00D2637C" w:rsidRDefault="00D2637C" w:rsidP="00D2637C">
      <w:pPr>
        <w:pStyle w:val="Heading1"/>
        <w:rPr>
          <w:rFonts w:ascii="Times New Roman" w:hAnsi="Times New Roman" w:cs="Times New Roman"/>
          <w:color w:val="auto"/>
          <w:sz w:val="24"/>
          <w:szCs w:val="24"/>
        </w:rPr>
      </w:pPr>
      <w:bookmarkStart w:id="164" w:name="_Toc64016210"/>
      <w:bookmarkStart w:id="165" w:name="_Toc115349195"/>
      <w:r w:rsidRPr="00D2637C">
        <w:rPr>
          <w:rFonts w:ascii="Times New Roman" w:hAnsi="Times New Roman" w:cs="Times New Roman"/>
          <w:color w:val="auto"/>
          <w:sz w:val="24"/>
          <w:szCs w:val="24"/>
        </w:rPr>
        <w:t>5.2 MUSICAL SKILLS TO BE DEVELOPED THROUGH MUSIC THEORY TEACHING AND LEARNING</w:t>
      </w:r>
      <w:bookmarkEnd w:id="164"/>
      <w:bookmarkEnd w:id="165"/>
    </w:p>
    <w:p w14:paraId="00B3C012" w14:textId="77777777" w:rsidR="0056263F" w:rsidRPr="003C2E72" w:rsidRDefault="0056263F" w:rsidP="002E00B5">
      <w:pPr>
        <w:pStyle w:val="Heading2"/>
        <w:rPr>
          <w:rFonts w:ascii="Times New Roman" w:hAnsi="Times New Roman"/>
          <w:b w:val="0"/>
          <w:color w:val="auto"/>
          <w:sz w:val="24"/>
          <w:szCs w:val="24"/>
          <w:lang w:val="mt-MT"/>
        </w:rPr>
      </w:pPr>
    </w:p>
    <w:p w14:paraId="0FE86661" w14:textId="6BD09E42" w:rsidR="002E00B5" w:rsidRPr="002E00B5" w:rsidRDefault="0056263F" w:rsidP="002E00B5">
      <w:pPr>
        <w:pStyle w:val="Heading2"/>
        <w:spacing w:line="480" w:lineRule="auto"/>
        <w:rPr>
          <w:rFonts w:ascii="Times New Roman" w:hAnsi="Times New Roman"/>
          <w:color w:val="auto"/>
          <w:sz w:val="24"/>
          <w:szCs w:val="24"/>
          <w:lang w:val="mt-MT"/>
        </w:rPr>
      </w:pPr>
      <w:bookmarkStart w:id="166" w:name="_Toc64016211"/>
      <w:bookmarkStart w:id="167" w:name="_Toc115349196"/>
      <w:r w:rsidRPr="002E00B5">
        <w:rPr>
          <w:rFonts w:ascii="Times New Roman" w:hAnsi="Times New Roman"/>
          <w:color w:val="auto"/>
          <w:sz w:val="24"/>
          <w:szCs w:val="24"/>
          <w:lang w:val="mt-MT"/>
        </w:rPr>
        <w:t>5.2.1 The Function of a Music Theory Curriculum</w:t>
      </w:r>
      <w:bookmarkEnd w:id="166"/>
      <w:bookmarkEnd w:id="167"/>
    </w:p>
    <w:p w14:paraId="2EDA0767" w14:textId="4C917744" w:rsidR="0056263F" w:rsidRPr="003C2E72" w:rsidRDefault="0056263F" w:rsidP="00F3784C">
      <w:pPr>
        <w:spacing w:after="0"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Although most music theory teachers agreed that it is of utmost importance to make MSM students think in music, it emerged that there is a lack of consensus on the function of a music theory curriculum.</w:t>
      </w:r>
      <w:r w:rsidR="00F3784C" w:rsidRPr="00F3784C">
        <w:rPr>
          <w:rFonts w:ascii="Times New Roman" w:hAnsi="Times New Roman" w:cs="Times New Roman"/>
          <w:sz w:val="24"/>
          <w:szCs w:val="24"/>
          <w:lang w:val="mt-MT"/>
        </w:rPr>
        <w:t xml:space="preserve"> </w:t>
      </w:r>
      <w:r w:rsidR="00F3784C" w:rsidRPr="00FA2A6B">
        <w:rPr>
          <w:rFonts w:ascii="Times New Roman" w:hAnsi="Times New Roman" w:cs="Times New Roman"/>
          <w:sz w:val="24"/>
          <w:szCs w:val="24"/>
          <w:lang w:val="mt-MT"/>
        </w:rPr>
        <w:t>In adhering to the perceptions and experiences of effective music theory teaching at MSM, it transpired that</w:t>
      </w:r>
      <w:r w:rsidRPr="00FA2A6B">
        <w:rPr>
          <w:rFonts w:ascii="Times New Roman" w:hAnsi="Times New Roman" w:cs="Times New Roman"/>
          <w:sz w:val="24"/>
          <w:szCs w:val="24"/>
          <w:lang w:val="mt-MT"/>
        </w:rPr>
        <w:t xml:space="preserve"> </w:t>
      </w:r>
      <w:r w:rsidR="00F3784C" w:rsidRPr="00FA2A6B">
        <w:rPr>
          <w:rFonts w:ascii="Times New Roman" w:hAnsi="Times New Roman" w:cs="Times New Roman"/>
          <w:sz w:val="24"/>
          <w:szCs w:val="24"/>
          <w:lang w:val="mt-MT"/>
        </w:rPr>
        <w:t>f</w:t>
      </w:r>
      <w:r w:rsidRPr="00FA2A6B">
        <w:rPr>
          <w:rFonts w:ascii="Times New Roman" w:hAnsi="Times New Roman" w:cs="Times New Roman"/>
          <w:sz w:val="24"/>
          <w:szCs w:val="24"/>
          <w:lang w:val="mt-MT"/>
        </w:rPr>
        <w:t>or some</w:t>
      </w:r>
      <w:r w:rsidR="00F3784C" w:rsidRPr="00FA2A6B">
        <w:rPr>
          <w:rFonts w:ascii="Times New Roman" w:hAnsi="Times New Roman" w:cs="Times New Roman"/>
          <w:sz w:val="24"/>
          <w:szCs w:val="24"/>
          <w:lang w:val="mt-MT"/>
        </w:rPr>
        <w:t xml:space="preserve"> participants</w:t>
      </w:r>
      <w:r w:rsidR="000711F1" w:rsidRPr="00FA2A6B">
        <w:rPr>
          <w:rFonts w:ascii="Times New Roman" w:hAnsi="Times New Roman" w:cs="Times New Roman"/>
          <w:sz w:val="24"/>
          <w:szCs w:val="24"/>
          <w:lang w:val="mt-MT"/>
        </w:rPr>
        <w:t>,</w:t>
      </w:r>
      <w:r w:rsidRPr="00FA2A6B">
        <w:rPr>
          <w:rFonts w:ascii="Times New Roman" w:hAnsi="Times New Roman" w:cs="Times New Roman"/>
          <w:sz w:val="24"/>
          <w:szCs w:val="24"/>
          <w:lang w:val="mt-MT"/>
        </w:rPr>
        <w:t xml:space="preserve"> the function of </w:t>
      </w:r>
      <w:r w:rsidRPr="003C2E72">
        <w:rPr>
          <w:rFonts w:ascii="Times New Roman" w:hAnsi="Times New Roman" w:cs="Times New Roman"/>
          <w:sz w:val="24"/>
          <w:szCs w:val="24"/>
          <w:lang w:val="mt-MT"/>
        </w:rPr>
        <w:t>music theory was to provide conceptual knowledge and skills and to support the work of the instrumental and vocal teacher. For others</w:t>
      </w:r>
      <w:r w:rsidR="000711F1">
        <w:rPr>
          <w:rFonts w:ascii="Times New Roman" w:hAnsi="Times New Roman" w:cs="Times New Roman"/>
          <w:sz w:val="24"/>
          <w:szCs w:val="24"/>
          <w:lang w:val="mt-MT"/>
        </w:rPr>
        <w:t>,</w:t>
      </w:r>
      <w:r w:rsidRPr="003C2E72">
        <w:rPr>
          <w:rFonts w:ascii="Times New Roman" w:hAnsi="Times New Roman" w:cs="Times New Roman"/>
          <w:sz w:val="24"/>
          <w:szCs w:val="24"/>
          <w:lang w:val="mt-MT"/>
        </w:rPr>
        <w:t xml:space="preserve"> it was to support aural training and analytical skills.</w:t>
      </w:r>
    </w:p>
    <w:p w14:paraId="7D5ACC50" w14:textId="572AB88B" w:rsidR="0056263F" w:rsidRPr="003C2E72" w:rsidRDefault="007F5007"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 xml:space="preserve">T.5: </w:t>
      </w:r>
      <w:r w:rsidR="0056263F" w:rsidRPr="003C2E72">
        <w:rPr>
          <w:rFonts w:ascii="Times New Roman" w:hAnsi="Times New Roman" w:cs="Times New Roman"/>
          <w:sz w:val="24"/>
          <w:lang w:val="mt-MT"/>
        </w:rPr>
        <w:t xml:space="preserve"> The main function of music theory should be to facilitate and help both the student and the performance teacher during his practice lesson. </w:t>
      </w:r>
    </w:p>
    <w:p w14:paraId="1F5D075C" w14:textId="02295CD7" w:rsidR="0056263F" w:rsidRPr="003C2E72" w:rsidRDefault="000515BD"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T.1:</w:t>
      </w:r>
      <w:r w:rsidR="0056263F" w:rsidRPr="003C2E72">
        <w:rPr>
          <w:rFonts w:ascii="Times New Roman" w:hAnsi="Times New Roman" w:cs="Times New Roman"/>
          <w:sz w:val="24"/>
          <w:lang w:val="mt-MT"/>
        </w:rPr>
        <w:t xml:space="preserve"> The main function is knowledge of the basic rudiments of theory and how this is applied in aural training. We want our students to engage actively with the ideas in music and to work beneath its actual surface.</w:t>
      </w:r>
    </w:p>
    <w:p w14:paraId="4EF01649" w14:textId="77C59566" w:rsidR="0056263F" w:rsidRPr="003C2E72" w:rsidRDefault="005D4D8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lastRenderedPageBreak/>
        <w:t>L.1:</w:t>
      </w:r>
      <w:r w:rsidR="0056263F" w:rsidRPr="003C2E72">
        <w:rPr>
          <w:rFonts w:ascii="Times New Roman" w:hAnsi="Times New Roman" w:cs="Times New Roman"/>
          <w:sz w:val="24"/>
          <w:lang w:val="mt-MT"/>
        </w:rPr>
        <w:t xml:space="preserve"> In my view, the function of the core curriculum in music theory should be that of equipping students with analytical skills which they can apply to a range of musical genres and styles across all musical traditions and cultures.</w:t>
      </w:r>
    </w:p>
    <w:p w14:paraId="6B93BB65" w14:textId="7AE06E01" w:rsidR="0056263F" w:rsidRPr="003C2E72" w:rsidRDefault="009F10B5" w:rsidP="0056263F">
      <w:pPr>
        <w:spacing w:before="240" w:after="0" w:line="480" w:lineRule="auto"/>
        <w:ind w:left="567"/>
        <w:jc w:val="both"/>
        <w:rPr>
          <w:rFonts w:ascii="Times New Roman" w:hAnsi="Times New Roman" w:cs="Times New Roman"/>
          <w:sz w:val="24"/>
          <w:lang w:val="mt-MT"/>
        </w:rPr>
      </w:pPr>
      <w:r>
        <w:rPr>
          <w:rFonts w:ascii="Times New Roman" w:hAnsi="Times New Roman" w:cs="Times New Roman"/>
          <w:b/>
          <w:sz w:val="24"/>
          <w:lang w:val="mt-MT"/>
        </w:rPr>
        <w:t>T.2:</w:t>
      </w:r>
      <w:r w:rsidR="0056263F" w:rsidRPr="003C2E72">
        <w:rPr>
          <w:rFonts w:ascii="Times New Roman" w:hAnsi="Times New Roman" w:cs="Times New Roman"/>
          <w:sz w:val="24"/>
          <w:lang w:val="mt-MT"/>
        </w:rPr>
        <w:t xml:space="preserve"> Knowing proper harmonic vocabulary and analysing scores together with the ability of composing and predicting traditional Western melodies including implied harmonic progressions underneath. </w:t>
      </w:r>
    </w:p>
    <w:p w14:paraId="1D88F978" w14:textId="3ACC3DEE" w:rsidR="0056263F" w:rsidRPr="003C2E72" w:rsidRDefault="005D4D85" w:rsidP="00190D28">
      <w:pPr>
        <w:spacing w:before="240" w:line="480" w:lineRule="auto"/>
        <w:ind w:left="567"/>
        <w:jc w:val="both"/>
        <w:rPr>
          <w:rFonts w:ascii="Times New Roman" w:hAnsi="Times New Roman" w:cs="Times New Roman"/>
          <w:sz w:val="24"/>
          <w:lang w:val="mt-MT"/>
        </w:rPr>
      </w:pPr>
      <w:r>
        <w:rPr>
          <w:rFonts w:ascii="Times New Roman" w:hAnsi="Times New Roman" w:cs="Times New Roman"/>
          <w:b/>
          <w:sz w:val="24"/>
          <w:lang w:val="mt-MT"/>
        </w:rPr>
        <w:t>L.1:</w:t>
      </w:r>
      <w:r w:rsidR="0056263F" w:rsidRPr="003C2E72">
        <w:rPr>
          <w:rFonts w:ascii="Times New Roman" w:hAnsi="Times New Roman" w:cs="Times New Roman"/>
          <w:sz w:val="24"/>
          <w:lang w:val="mt-MT"/>
        </w:rPr>
        <w:t xml:space="preserve"> In my case students need to attain analytical skills and methods in order to scrutinize elements.... they need to express their analytical observations into a well-written report with relevant musical examples to illustrate their argumentation. </w:t>
      </w:r>
    </w:p>
    <w:p w14:paraId="2AD73A1A" w14:textId="77777777" w:rsidR="0056263F" w:rsidRPr="003C2E72" w:rsidRDefault="0056263F" w:rsidP="0056263F">
      <w:pPr>
        <w:spacing w:after="0"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 xml:space="preserve">Such </w:t>
      </w:r>
      <w:r w:rsidRPr="00877F78">
        <w:rPr>
          <w:rFonts w:ascii="Times New Roman" w:hAnsi="Times New Roman" w:cs="Times New Roman"/>
          <w:sz w:val="24"/>
          <w:szCs w:val="24"/>
          <w:lang w:val="mt-MT"/>
        </w:rPr>
        <w:t xml:space="preserve">lack of consensus explains the lack of a standardised </w:t>
      </w:r>
      <w:r w:rsidRPr="003F20EC">
        <w:rPr>
          <w:rFonts w:ascii="Times New Roman" w:hAnsi="Times New Roman" w:cs="Times New Roman"/>
          <w:sz w:val="24"/>
          <w:szCs w:val="24"/>
          <w:lang w:val="mt-MT"/>
        </w:rPr>
        <w:t>approach to focusing on honing specific students’ skills, and to teaching music theory at MSM and other contexts within the Maltese Islands. It could also explain music theory teachers’ weakness in convincing</w:t>
      </w:r>
      <w:r w:rsidRPr="003C2E72">
        <w:rPr>
          <w:rFonts w:ascii="Times New Roman" w:hAnsi="Times New Roman" w:cs="Times New Roman"/>
          <w:sz w:val="24"/>
          <w:szCs w:val="24"/>
          <w:lang w:val="mt-MT"/>
        </w:rPr>
        <w:t xml:space="preserve"> music learners that music theory is indeed significant for their music studies and musical careers. More experienced music theory teachers specifically insisted that the skills to be attained through music theory learning need to be varied and to include knowledge of music history and advanced musicianship.</w:t>
      </w:r>
    </w:p>
    <w:p w14:paraId="1DDCB231" w14:textId="027CDAAC" w:rsidR="0056263F" w:rsidRPr="003C2E72" w:rsidRDefault="000515BD" w:rsidP="0056263F">
      <w:pPr>
        <w:spacing w:before="240" w:after="0" w:line="480" w:lineRule="auto"/>
        <w:ind w:left="567"/>
        <w:jc w:val="both"/>
        <w:rPr>
          <w:rFonts w:ascii="Times New Roman" w:hAnsi="Times New Roman" w:cs="Times New Roman"/>
          <w:sz w:val="24"/>
          <w:lang w:val="mt-MT"/>
        </w:rPr>
      </w:pPr>
      <w:r>
        <w:rPr>
          <w:rFonts w:ascii="Times New Roman" w:hAnsi="Times New Roman" w:cs="Times New Roman"/>
          <w:b/>
          <w:sz w:val="24"/>
          <w:lang w:val="mt-MT"/>
        </w:rPr>
        <w:t>T.1:</w:t>
      </w:r>
      <w:r w:rsidR="0056263F" w:rsidRPr="003C2E72">
        <w:rPr>
          <w:rFonts w:ascii="Times New Roman" w:hAnsi="Times New Roman" w:cs="Times New Roman"/>
          <w:sz w:val="24"/>
          <w:lang w:val="mt-MT"/>
        </w:rPr>
        <w:t xml:space="preserve"> The ability to fully comprehend chromatic harmony in depth. To understand how musical compositions were written throughout the historical period in their respective form, structure and harmony. </w:t>
      </w:r>
    </w:p>
    <w:p w14:paraId="36ACC4DD" w14:textId="0EE90EDB" w:rsidR="0056263F" w:rsidRPr="003C2E72" w:rsidRDefault="009F10B5" w:rsidP="0056263F">
      <w:pPr>
        <w:spacing w:before="240" w:after="0" w:line="480" w:lineRule="auto"/>
        <w:ind w:left="567"/>
        <w:jc w:val="both"/>
        <w:rPr>
          <w:rFonts w:ascii="Times New Roman" w:hAnsi="Times New Roman" w:cs="Times New Roman"/>
          <w:sz w:val="24"/>
          <w:lang w:val="mt-MT"/>
        </w:rPr>
      </w:pPr>
      <w:r>
        <w:rPr>
          <w:rFonts w:ascii="Times New Roman" w:hAnsi="Times New Roman" w:cs="Times New Roman"/>
          <w:b/>
          <w:sz w:val="24"/>
          <w:lang w:val="mt-MT"/>
        </w:rPr>
        <w:t>T.3:</w:t>
      </w:r>
      <w:r w:rsidR="0056263F" w:rsidRPr="003C2E72">
        <w:rPr>
          <w:rFonts w:ascii="Times New Roman" w:hAnsi="Times New Roman" w:cs="Times New Roman"/>
          <w:sz w:val="24"/>
          <w:lang w:val="mt-MT"/>
        </w:rPr>
        <w:t xml:space="preserve"> A musician must know how to interpr</w:t>
      </w:r>
      <w:r w:rsidR="0038250B">
        <w:rPr>
          <w:rFonts w:ascii="Times New Roman" w:hAnsi="Times New Roman" w:cs="Times New Roman"/>
          <w:sz w:val="24"/>
          <w:lang w:val="mt-MT"/>
        </w:rPr>
        <w:t>et the structure of a twentieth-</w:t>
      </w:r>
      <w:r w:rsidR="0056263F" w:rsidRPr="003C2E72">
        <w:rPr>
          <w:rFonts w:ascii="Times New Roman" w:hAnsi="Times New Roman" w:cs="Times New Roman"/>
          <w:sz w:val="24"/>
          <w:lang w:val="mt-MT"/>
        </w:rPr>
        <w:t xml:space="preserve">century piece of music both from the aesthetical and a theoretical point of view. Students must be </w:t>
      </w:r>
      <w:r w:rsidR="0038250B">
        <w:rPr>
          <w:rFonts w:ascii="Times New Roman" w:hAnsi="Times New Roman" w:cs="Times New Roman"/>
          <w:sz w:val="24"/>
          <w:lang w:val="mt-MT"/>
        </w:rPr>
        <w:t>encouraged to include twentieth-</w:t>
      </w:r>
      <w:r w:rsidR="0056263F" w:rsidRPr="003C2E72">
        <w:rPr>
          <w:rFonts w:ascii="Times New Roman" w:hAnsi="Times New Roman" w:cs="Times New Roman"/>
          <w:sz w:val="24"/>
          <w:lang w:val="mt-MT"/>
        </w:rPr>
        <w:t xml:space="preserve">century music in their performances and understand the harmonic structure of the extracts. </w:t>
      </w:r>
    </w:p>
    <w:p w14:paraId="1D091B91" w14:textId="27981EEB" w:rsidR="0056263F" w:rsidRPr="003C2E72" w:rsidRDefault="005D4D85" w:rsidP="0056263F">
      <w:pPr>
        <w:spacing w:before="240" w:after="0" w:line="480" w:lineRule="auto"/>
        <w:ind w:left="567"/>
        <w:jc w:val="both"/>
        <w:rPr>
          <w:rFonts w:ascii="Times New Roman" w:hAnsi="Times New Roman" w:cs="Times New Roman"/>
          <w:sz w:val="24"/>
          <w:lang w:val="mt-MT"/>
        </w:rPr>
      </w:pPr>
      <w:r>
        <w:rPr>
          <w:rFonts w:ascii="Times New Roman" w:hAnsi="Times New Roman" w:cs="Times New Roman"/>
          <w:b/>
          <w:sz w:val="24"/>
          <w:lang w:val="mt-MT"/>
        </w:rPr>
        <w:lastRenderedPageBreak/>
        <w:t>L.1:</w:t>
      </w:r>
      <w:r w:rsidR="0056263F" w:rsidRPr="003C2E72">
        <w:rPr>
          <w:rFonts w:ascii="Times New Roman" w:hAnsi="Times New Roman" w:cs="Times New Roman"/>
          <w:sz w:val="24"/>
          <w:lang w:val="mt-MT"/>
        </w:rPr>
        <w:t xml:space="preserve"> Knowledge of melodic transformation, forms, textures, rhythm and its various forms including rhythmic cycles, tonality, melodic modes, harmonic progressions and developmen, world music relationships as well as conceptual knowledge concerning contrast, repetition and variation in music.</w:t>
      </w:r>
    </w:p>
    <w:p w14:paraId="017355E2" w14:textId="650D664A" w:rsidR="0056263F" w:rsidRPr="003C2E72" w:rsidRDefault="0056263F" w:rsidP="0056263F">
      <w:pPr>
        <w:spacing w:before="240" w:after="0"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 xml:space="preserve">A discourse that emerged from discussions with the </w:t>
      </w:r>
      <w:r>
        <w:rPr>
          <w:rFonts w:ascii="Times New Roman" w:hAnsi="Times New Roman" w:cs="Times New Roman"/>
          <w:sz w:val="24"/>
          <w:szCs w:val="24"/>
          <w:lang w:val="mt-MT"/>
        </w:rPr>
        <w:t>music theory teachers was</w:t>
      </w:r>
      <w:r w:rsidRPr="003C2E72">
        <w:rPr>
          <w:rFonts w:ascii="Times New Roman" w:hAnsi="Times New Roman" w:cs="Times New Roman"/>
          <w:sz w:val="24"/>
          <w:szCs w:val="24"/>
          <w:lang w:val="mt-MT"/>
        </w:rPr>
        <w:t xml:space="preserve"> connected</w:t>
      </w:r>
      <w:r w:rsidR="0038250B">
        <w:rPr>
          <w:rFonts w:ascii="Times New Roman" w:hAnsi="Times New Roman" w:cs="Times New Roman"/>
          <w:sz w:val="24"/>
          <w:szCs w:val="24"/>
          <w:lang w:val="mt-MT"/>
        </w:rPr>
        <w:t xml:space="preserve"> as </w:t>
      </w:r>
      <w:r>
        <w:rPr>
          <w:rFonts w:ascii="Times New Roman" w:hAnsi="Times New Roman" w:cs="Times New Roman"/>
          <w:sz w:val="24"/>
          <w:szCs w:val="24"/>
          <w:lang w:val="mt-MT"/>
        </w:rPr>
        <w:t xml:space="preserve"> to whether they </w:t>
      </w:r>
      <w:r w:rsidRPr="003C2E72">
        <w:rPr>
          <w:rFonts w:ascii="Times New Roman" w:hAnsi="Times New Roman" w:cs="Times New Roman"/>
          <w:sz w:val="24"/>
          <w:szCs w:val="24"/>
          <w:lang w:val="mt-MT"/>
        </w:rPr>
        <w:t xml:space="preserve">should teach a restricted repertoire of concepts and literature in detail or whether they should include many topics in the curriculum at the risk of superficiality. </w:t>
      </w:r>
      <w:r w:rsidR="00FF2251">
        <w:rPr>
          <w:rFonts w:ascii="Times New Roman" w:hAnsi="Times New Roman" w:cs="Times New Roman"/>
          <w:sz w:val="24"/>
          <w:szCs w:val="24"/>
          <w:lang w:val="mt-MT"/>
        </w:rPr>
        <w:t>Teacher 3</w:t>
      </w:r>
      <w:r w:rsidRPr="003C2E72">
        <w:rPr>
          <w:rFonts w:ascii="Times New Roman" w:hAnsi="Times New Roman" w:cs="Times New Roman"/>
          <w:sz w:val="24"/>
          <w:szCs w:val="24"/>
          <w:lang w:val="mt-MT"/>
        </w:rPr>
        <w:t xml:space="preserve"> argued that this depended on the level being taught.</w:t>
      </w:r>
    </w:p>
    <w:p w14:paraId="40B2682A" w14:textId="577E832B" w:rsidR="0056263F" w:rsidRPr="003C2E72" w:rsidRDefault="009F10B5" w:rsidP="0056263F">
      <w:pPr>
        <w:spacing w:before="240" w:line="480" w:lineRule="auto"/>
        <w:ind w:left="567"/>
        <w:jc w:val="both"/>
        <w:rPr>
          <w:rFonts w:ascii="Times New Roman" w:hAnsi="Times New Roman" w:cs="Times New Roman"/>
          <w:sz w:val="24"/>
          <w:lang w:val="mt-MT"/>
        </w:rPr>
      </w:pPr>
      <w:r>
        <w:rPr>
          <w:rFonts w:ascii="Times New Roman" w:hAnsi="Times New Roman" w:cs="Times New Roman"/>
          <w:b/>
          <w:sz w:val="24"/>
          <w:lang w:val="mt-MT"/>
        </w:rPr>
        <w:t>T</w:t>
      </w:r>
      <w:r w:rsidR="00FF2251">
        <w:rPr>
          <w:rFonts w:ascii="Times New Roman" w:hAnsi="Times New Roman" w:cs="Times New Roman"/>
          <w:b/>
          <w:sz w:val="24"/>
          <w:lang w:val="mt-MT"/>
        </w:rPr>
        <w:t>.</w:t>
      </w:r>
      <w:r>
        <w:rPr>
          <w:rFonts w:ascii="Times New Roman" w:hAnsi="Times New Roman" w:cs="Times New Roman"/>
          <w:b/>
          <w:sz w:val="24"/>
          <w:lang w:val="mt-MT"/>
        </w:rPr>
        <w:t>3:</w:t>
      </w:r>
      <w:r w:rsidR="0056263F" w:rsidRPr="003C2E72">
        <w:rPr>
          <w:rFonts w:ascii="Times New Roman" w:hAnsi="Times New Roman" w:cs="Times New Roman"/>
          <w:sz w:val="24"/>
          <w:lang w:val="mt-MT"/>
        </w:rPr>
        <w:t xml:space="preserve"> This depends on the level being taught. I think that the students must go through the traditional core repertoire, but must also be equipped to embark on their own personal excperience of repertoire and develop an individual perception. </w:t>
      </w:r>
    </w:p>
    <w:p w14:paraId="1752DB6B" w14:textId="5D98FAB8" w:rsidR="0056263F" w:rsidRPr="003C2E72" w:rsidRDefault="00FF2251" w:rsidP="0056263F">
      <w:pPr>
        <w:spacing w:line="480" w:lineRule="auto"/>
        <w:jc w:val="both"/>
        <w:rPr>
          <w:rFonts w:ascii="Times New Roman" w:hAnsi="Times New Roman" w:cs="Times New Roman"/>
          <w:sz w:val="24"/>
          <w:szCs w:val="24"/>
          <w:lang w:val="mt-MT"/>
        </w:rPr>
      </w:pPr>
      <w:r>
        <w:rPr>
          <w:rFonts w:ascii="Times New Roman" w:hAnsi="Times New Roman" w:cs="Times New Roman"/>
          <w:sz w:val="24"/>
          <w:szCs w:val="24"/>
          <w:lang w:val="mt-MT"/>
        </w:rPr>
        <w:t>Teacher 4</w:t>
      </w:r>
      <w:r w:rsidR="0056263F" w:rsidRPr="003C2E72">
        <w:rPr>
          <w:rFonts w:ascii="Times New Roman" w:hAnsi="Times New Roman" w:cs="Times New Roman"/>
          <w:sz w:val="24"/>
          <w:szCs w:val="24"/>
          <w:lang w:val="mt-MT"/>
        </w:rPr>
        <w:t xml:space="preserve"> expressed the opinion that in higher grades she preferred exposure to a variety of concepts. She insisted that music is a powerful influence of human emotion and that it should be experienced with all the senses. </w:t>
      </w:r>
    </w:p>
    <w:p w14:paraId="60B853BD" w14:textId="6E804C44" w:rsidR="0056263F" w:rsidRPr="003C2E72" w:rsidDel="001C2648" w:rsidRDefault="00FF2251"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T.4:</w:t>
      </w:r>
      <w:r w:rsidR="0056263F" w:rsidRPr="003C2E72">
        <w:rPr>
          <w:rFonts w:ascii="Times New Roman" w:hAnsi="Times New Roman" w:cs="Times New Roman"/>
          <w:sz w:val="24"/>
          <w:lang w:val="mt-MT"/>
        </w:rPr>
        <w:t xml:space="preserve"> In higher grades, I pre</w:t>
      </w:r>
      <w:r w:rsidR="00612476">
        <w:rPr>
          <w:rFonts w:ascii="Times New Roman" w:hAnsi="Times New Roman" w:cs="Times New Roman"/>
          <w:sz w:val="24"/>
          <w:lang w:val="mt-MT"/>
        </w:rPr>
        <w:t>fer exposure to a diverse amount</w:t>
      </w:r>
      <w:r w:rsidR="0056263F" w:rsidRPr="003C2E72">
        <w:rPr>
          <w:rFonts w:ascii="Times New Roman" w:hAnsi="Times New Roman" w:cs="Times New Roman"/>
          <w:sz w:val="24"/>
          <w:lang w:val="mt-MT"/>
        </w:rPr>
        <w:t xml:space="preserve"> of concepts rather than venture for depth. We are not transmitting the soul of music learning to our students – the idea that music is sound and needs to be experienced with most senses. Students associate music with playing, writing, studying, difficult aural and solfeggio training and do not focus on the emotions of music, on the pleasure, and on personal and societal transformation through music.</w:t>
      </w:r>
    </w:p>
    <w:p w14:paraId="1A715886" w14:textId="772DE439" w:rsidR="0056263F" w:rsidRPr="003C2E72" w:rsidRDefault="0056263F" w:rsidP="0056263F">
      <w:pPr>
        <w:spacing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 xml:space="preserve">Lastly, </w:t>
      </w:r>
      <w:r w:rsidR="00FF2251">
        <w:rPr>
          <w:rFonts w:ascii="Times New Roman" w:hAnsi="Times New Roman" w:cs="Times New Roman"/>
          <w:sz w:val="24"/>
          <w:szCs w:val="24"/>
          <w:lang w:val="mt-MT"/>
        </w:rPr>
        <w:t>Teacher 2</w:t>
      </w:r>
      <w:r w:rsidRPr="003C2E72">
        <w:rPr>
          <w:rFonts w:ascii="Times New Roman" w:hAnsi="Times New Roman" w:cs="Times New Roman"/>
          <w:sz w:val="24"/>
          <w:szCs w:val="24"/>
          <w:lang w:val="mt-MT"/>
        </w:rPr>
        <w:t xml:space="preserve"> acknowledged that time constraints influenced what is taught and what is left out of a music theory curriculum.</w:t>
      </w:r>
    </w:p>
    <w:p w14:paraId="095DBE83" w14:textId="36994D27" w:rsidR="0056263F" w:rsidRPr="003C2E72" w:rsidRDefault="009F10B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T.2:</w:t>
      </w:r>
      <w:r w:rsidR="0056263F" w:rsidRPr="003C2E72">
        <w:rPr>
          <w:rFonts w:ascii="Times New Roman" w:hAnsi="Times New Roman" w:cs="Times New Roman"/>
          <w:sz w:val="24"/>
          <w:lang w:val="mt-MT"/>
        </w:rPr>
        <w:t xml:space="preserve"> Essentially, one has to look at the bigger picture and we as individuals need to take decisions for ourselves. In an examination setting there is the grading system </w:t>
      </w:r>
      <w:r w:rsidR="0056263F" w:rsidRPr="003C2E72">
        <w:rPr>
          <w:rFonts w:ascii="Times New Roman" w:hAnsi="Times New Roman" w:cs="Times New Roman"/>
          <w:sz w:val="24"/>
          <w:lang w:val="mt-MT"/>
        </w:rPr>
        <w:lastRenderedPageBreak/>
        <w:t xml:space="preserve">with concentration on certain topics, getting more difficult by the level. At the same time, there is an increase in topics... analysing, historical concepts, harmony, repertoire, etc... making it more complicated to get to know a particular subject properly in a ristricted amount of time. This is the point of the entire argument: should one completely ignore the concept of time, it would facilitate the learner into exploring multiple topics and all with a certain depth avoiding the so called surface learning approach for the sake of an exam. Thus as I stated before, I believe that at the end of the day it all depends on the individual. </w:t>
      </w:r>
    </w:p>
    <w:p w14:paraId="6C62530C" w14:textId="77777777" w:rsidR="0056263F" w:rsidRPr="003F20EC" w:rsidRDefault="0056263F" w:rsidP="002E00B5">
      <w:pPr>
        <w:spacing w:after="0" w:line="480" w:lineRule="auto"/>
        <w:jc w:val="both"/>
        <w:rPr>
          <w:rFonts w:ascii="Times New Roman" w:hAnsi="Times New Roman" w:cs="Times New Roman"/>
          <w:sz w:val="24"/>
          <w:lang w:val="mt-MT"/>
        </w:rPr>
      </w:pPr>
      <w:r w:rsidRPr="003C2E72">
        <w:rPr>
          <w:rFonts w:ascii="Times New Roman" w:hAnsi="Times New Roman" w:cs="Times New Roman"/>
          <w:sz w:val="24"/>
          <w:lang w:val="mt-MT"/>
        </w:rPr>
        <w:t>To sum up, there seemed to be a lack of consensus amongst music theory teachers on the function of music theory in the general music education curriculum for the higher grades (VII and VIII), which could explain why music theory learners are not always sure about the usefulness of music theory on their music studies. Moreover, they expressed uncertainty as to whether they should focus on depth or width of concepts and literature covered, but they agreed that time constraints make teaching all the components</w:t>
      </w:r>
      <w:r w:rsidRPr="00B327C7">
        <w:rPr>
          <w:rFonts w:ascii="Times New Roman" w:hAnsi="Times New Roman" w:cs="Times New Roman"/>
          <w:sz w:val="24"/>
          <w:lang w:val="mt-MT"/>
        </w:rPr>
        <w:t xml:space="preserve"> </w:t>
      </w:r>
      <w:r w:rsidRPr="003C2E72">
        <w:rPr>
          <w:rFonts w:ascii="Times New Roman" w:hAnsi="Times New Roman" w:cs="Times New Roman"/>
          <w:sz w:val="24"/>
          <w:lang w:val="mt-MT"/>
        </w:rPr>
        <w:t>of an effective music theory curriculum</w:t>
      </w:r>
      <w:r w:rsidRPr="003F20EC">
        <w:rPr>
          <w:rFonts w:ascii="Times New Roman" w:hAnsi="Times New Roman" w:cs="Times New Roman"/>
          <w:sz w:val="24"/>
          <w:lang w:val="mt-MT"/>
        </w:rPr>
        <w:t>, and hence developing all the essential music theory skills,  challenging.</w:t>
      </w:r>
    </w:p>
    <w:p w14:paraId="7307ACD2" w14:textId="78D095A6" w:rsidR="002E00B5" w:rsidRPr="002E00B5" w:rsidRDefault="0056263F" w:rsidP="002E00B5">
      <w:pPr>
        <w:pStyle w:val="Heading2"/>
        <w:spacing w:line="480" w:lineRule="auto"/>
        <w:rPr>
          <w:rFonts w:ascii="Times New Roman" w:hAnsi="Times New Roman"/>
          <w:color w:val="auto"/>
          <w:sz w:val="24"/>
          <w:lang w:val="mt-MT"/>
        </w:rPr>
      </w:pPr>
      <w:bookmarkStart w:id="168" w:name="_Toc64016212"/>
      <w:bookmarkStart w:id="169" w:name="_Toc115349197"/>
      <w:r w:rsidRPr="002E00B5">
        <w:rPr>
          <w:rFonts w:ascii="Times New Roman" w:hAnsi="Times New Roman"/>
          <w:color w:val="auto"/>
          <w:sz w:val="24"/>
          <w:lang w:val="mt-MT"/>
        </w:rPr>
        <w:t>5.2</w:t>
      </w:r>
      <w:r w:rsidR="00921C14">
        <w:rPr>
          <w:rFonts w:ascii="Times New Roman" w:hAnsi="Times New Roman"/>
          <w:color w:val="auto"/>
          <w:sz w:val="24"/>
          <w:lang w:val="mt-MT"/>
        </w:rPr>
        <w:t>.2 Nurturing Aural Training S</w:t>
      </w:r>
      <w:r w:rsidRPr="002E00B5">
        <w:rPr>
          <w:rFonts w:ascii="Times New Roman" w:hAnsi="Times New Roman"/>
          <w:color w:val="auto"/>
          <w:sz w:val="24"/>
          <w:lang w:val="mt-MT"/>
        </w:rPr>
        <w:t>kills</w:t>
      </w:r>
      <w:bookmarkEnd w:id="168"/>
      <w:bookmarkEnd w:id="169"/>
    </w:p>
    <w:p w14:paraId="3B8A57FF" w14:textId="77777777" w:rsidR="0056263F" w:rsidRPr="003C2E72" w:rsidRDefault="0056263F" w:rsidP="00190D28">
      <w:pPr>
        <w:spacing w:before="240"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 xml:space="preserve">The component of aural skills was discussed during one of the focus group interviews. Music theory teachers stressed that aural skills should be learnt through experiential activities. However, they recognised that they integrate theory and aural skills in their teaching and suggested that music theory and aural skills should be taught by the same teachers. The respondents also acknowledged that more emphasis should be placed on thinking in sound and they agreed that MSM students do not connect sound with the musical notation. </w:t>
      </w:r>
    </w:p>
    <w:p w14:paraId="455EA51B" w14:textId="3231A11E" w:rsidR="0056263F" w:rsidRPr="003C2E72" w:rsidRDefault="009F10B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lastRenderedPageBreak/>
        <w:t>T.3:</w:t>
      </w:r>
      <w:r w:rsidR="0056263F" w:rsidRPr="003C2E72">
        <w:rPr>
          <w:rFonts w:ascii="Times New Roman" w:hAnsi="Times New Roman" w:cs="Times New Roman"/>
          <w:sz w:val="24"/>
          <w:lang w:val="mt-MT"/>
        </w:rPr>
        <w:t xml:space="preserve"> I always incorporate the aural aspect. As a pianist, I must put extra effort to project the distinction between an interval of a major third to a wider interval like that of a major seventh. One must make such a distance tangible as if one is playing a </w:t>
      </w:r>
      <w:r w:rsidR="00612476">
        <w:rPr>
          <w:rFonts w:ascii="Times New Roman" w:hAnsi="Times New Roman" w:cs="Times New Roman"/>
          <w:sz w:val="24"/>
          <w:lang w:val="mt-MT"/>
        </w:rPr>
        <w:t>’</w:t>
      </w:r>
      <w:r w:rsidR="0056263F" w:rsidRPr="003C2E72">
        <w:rPr>
          <w:rFonts w:ascii="Times New Roman" w:hAnsi="Times New Roman" w:cs="Times New Roman"/>
          <w:sz w:val="24"/>
          <w:lang w:val="mt-MT"/>
        </w:rPr>
        <w:t xml:space="preserve">cello and undergoing skips to play wider intervallic patterns. It is also important to understand the tonal colour between playing C major chord and C minor chord: to be able to sing the melodic interval between the C and E and the C and E flat. Other theoretical aspects such as modulations and tonal sequences must be identified, as such changes create change of mood and colour to the piece. </w:t>
      </w:r>
    </w:p>
    <w:p w14:paraId="5AF0E3FC" w14:textId="3D328201" w:rsidR="0056263F" w:rsidRPr="003C2E72" w:rsidRDefault="007F5007"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T.5</w:t>
      </w:r>
      <w:r w:rsidR="0056263F" w:rsidRPr="003C2E72">
        <w:rPr>
          <w:rFonts w:ascii="Times New Roman" w:hAnsi="Times New Roman" w:cs="Times New Roman"/>
          <w:sz w:val="24"/>
          <w:lang w:val="mt-MT"/>
        </w:rPr>
        <w:t xml:space="preserve">: I always try to integrate theory and aural together as much as possible. Theoretical aspects are reinforced in the aural sessions and vice-versa. </w:t>
      </w:r>
    </w:p>
    <w:p w14:paraId="666718F4" w14:textId="34FECE78" w:rsidR="0056263F" w:rsidRPr="003C2E72" w:rsidRDefault="009F10B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T.2:</w:t>
      </w:r>
      <w:r w:rsidR="0056263F" w:rsidRPr="003C2E72">
        <w:rPr>
          <w:rFonts w:ascii="Times New Roman" w:hAnsi="Times New Roman" w:cs="Times New Roman"/>
          <w:sz w:val="24"/>
          <w:lang w:val="mt-MT"/>
        </w:rPr>
        <w:t xml:space="preserve"> In every lesson, I like to dedicate some time to aural training and include some solfeggio exercises during short warming up excerpts. I like to refer to the piano whenever I am talking about fundamentals in theory.</w:t>
      </w:r>
    </w:p>
    <w:p w14:paraId="1C3543C0" w14:textId="7584CD45" w:rsidR="0056263F" w:rsidRPr="003C2E72" w:rsidRDefault="000515BD"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T.1:</w:t>
      </w:r>
      <w:r w:rsidR="0056263F" w:rsidRPr="003C2E72">
        <w:rPr>
          <w:rFonts w:ascii="Times New Roman" w:hAnsi="Times New Roman" w:cs="Times New Roman"/>
          <w:sz w:val="24"/>
          <w:lang w:val="mt-MT"/>
        </w:rPr>
        <w:t xml:space="preserve"> I include every topic both during the theory lessons and in the aural training sessions.</w:t>
      </w:r>
    </w:p>
    <w:p w14:paraId="4274E0EF" w14:textId="03381D2B" w:rsidR="0056263F" w:rsidRPr="003C2E72" w:rsidRDefault="0056263F" w:rsidP="0056263F">
      <w:pPr>
        <w:spacing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 xml:space="preserve">Music theory teachers also suggested that the MSM music theory curriculum should develop students’ error detection skills. This involves the skill of audiation, for error detection requires </w:t>
      </w:r>
      <w:r w:rsidR="009C58A7" w:rsidRPr="003C2E72">
        <w:rPr>
          <w:rFonts w:ascii="Times New Roman" w:hAnsi="Times New Roman" w:cs="Times New Roman"/>
          <w:sz w:val="24"/>
          <w:szCs w:val="24"/>
          <w:lang w:val="mt-MT"/>
        </w:rPr>
        <w:t>percept</w:t>
      </w:r>
      <w:r w:rsidR="009C58A7">
        <w:rPr>
          <w:rFonts w:ascii="Times New Roman" w:hAnsi="Times New Roman" w:cs="Times New Roman"/>
          <w:sz w:val="24"/>
          <w:szCs w:val="24"/>
          <w:lang w:val="mt-MT"/>
        </w:rPr>
        <w:t>ive</w:t>
      </w:r>
      <w:r w:rsidR="009C58A7" w:rsidRPr="003C2E72">
        <w:rPr>
          <w:rFonts w:ascii="Times New Roman" w:hAnsi="Times New Roman" w:cs="Times New Roman"/>
          <w:sz w:val="24"/>
          <w:szCs w:val="24"/>
          <w:lang w:val="mt-MT"/>
        </w:rPr>
        <w:t>l</w:t>
      </w:r>
      <w:r w:rsidR="00A36E9C">
        <w:rPr>
          <w:rFonts w:ascii="Times New Roman" w:hAnsi="Times New Roman" w:cs="Times New Roman"/>
          <w:sz w:val="24"/>
          <w:szCs w:val="24"/>
          <w:lang w:val="mt-MT"/>
        </w:rPr>
        <w:t xml:space="preserve">, cognitive </w:t>
      </w:r>
      <w:r w:rsidRPr="003C2E72">
        <w:rPr>
          <w:rFonts w:ascii="Times New Roman" w:hAnsi="Times New Roman" w:cs="Times New Roman"/>
          <w:sz w:val="24"/>
          <w:szCs w:val="24"/>
          <w:lang w:val="mt-MT"/>
        </w:rPr>
        <w:t xml:space="preserve"> and evaluative skills. </w:t>
      </w:r>
    </w:p>
    <w:p w14:paraId="18E615E8" w14:textId="2BABF14A" w:rsidR="0056263F" w:rsidRPr="003C2E72" w:rsidRDefault="000515BD"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T.1:</w:t>
      </w:r>
      <w:r w:rsidR="0056263F" w:rsidRPr="003C2E72">
        <w:rPr>
          <w:rFonts w:ascii="Times New Roman" w:hAnsi="Times New Roman" w:cs="Times New Roman"/>
          <w:sz w:val="24"/>
          <w:lang w:val="mt-MT"/>
        </w:rPr>
        <w:t xml:space="preserve"> Intervals, rhythmic and melodic dictation, two-part melodic dictation, modulation, identification of modes, whole tone scale, pentatonic scale, seventh type chords and harmonic progression. As a school we should add error detection as well. </w:t>
      </w:r>
    </w:p>
    <w:p w14:paraId="4DE31A08" w14:textId="2E43B1E1" w:rsidR="0056263F" w:rsidRPr="003C2E72" w:rsidRDefault="009F10B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T.2:</w:t>
      </w:r>
      <w:r w:rsidR="0056263F" w:rsidRPr="003C2E72">
        <w:rPr>
          <w:rFonts w:ascii="Times New Roman" w:hAnsi="Times New Roman" w:cs="Times New Roman"/>
          <w:sz w:val="24"/>
          <w:lang w:val="mt-MT"/>
        </w:rPr>
        <w:t xml:space="preserve"> Intervals, triad types, seventh chord types, melodic dictation, harmonic dictation, rhythmic dictation and modulation.</w:t>
      </w:r>
    </w:p>
    <w:p w14:paraId="1C6A79F4" w14:textId="77777777" w:rsidR="0056263F" w:rsidRPr="003C2E72" w:rsidRDefault="0056263F" w:rsidP="0056263F">
      <w:pPr>
        <w:spacing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lastRenderedPageBreak/>
        <w:t>Specifically, P.C. stated that aural transcription tasks are part of his curriculum design.</w:t>
      </w:r>
    </w:p>
    <w:p w14:paraId="3BD53F56" w14:textId="6450682B" w:rsidR="0056263F" w:rsidRPr="003C2E72" w:rsidRDefault="005D4D8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L.1:</w:t>
      </w:r>
      <w:r w:rsidR="0056263F" w:rsidRPr="003C2E72">
        <w:rPr>
          <w:rFonts w:ascii="Times New Roman" w:hAnsi="Times New Roman" w:cs="Times New Roman"/>
          <w:sz w:val="24"/>
          <w:lang w:val="mt-MT"/>
        </w:rPr>
        <w:t xml:space="preserve"> In my case, aural transcription tasks which are always assessed</w:t>
      </w:r>
      <w:r w:rsidR="0038250B">
        <w:rPr>
          <w:rFonts w:ascii="Times New Roman" w:hAnsi="Times New Roman" w:cs="Times New Roman"/>
          <w:sz w:val="24"/>
          <w:lang w:val="mt-MT"/>
        </w:rPr>
        <w:t>,</w:t>
      </w:r>
      <w:r w:rsidR="0056263F" w:rsidRPr="003C2E72">
        <w:rPr>
          <w:rFonts w:ascii="Times New Roman" w:hAnsi="Times New Roman" w:cs="Times New Roman"/>
          <w:sz w:val="24"/>
          <w:lang w:val="mt-MT"/>
        </w:rPr>
        <w:t xml:space="preserve"> are always accompanied by an analytical report which should refer to rhythm, melody, harmony, modulations etc., depending on the music in question. </w:t>
      </w:r>
    </w:p>
    <w:p w14:paraId="7EEB9AD5" w14:textId="77777777" w:rsidR="0056263F" w:rsidRPr="003C2E72" w:rsidRDefault="0056263F" w:rsidP="0056263F">
      <w:pPr>
        <w:spacing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 xml:space="preserve">With regard to the pedagogical resources used to teach aural skills, the music theory teachers mentioned a variety of material including the application </w:t>
      </w:r>
      <w:r>
        <w:rPr>
          <w:rFonts w:ascii="Times New Roman" w:hAnsi="Times New Roman" w:cs="Times New Roman"/>
          <w:sz w:val="24"/>
          <w:szCs w:val="24"/>
          <w:lang w:val="mt-MT"/>
        </w:rPr>
        <w:t xml:space="preserve">Auralia </w:t>
      </w:r>
      <w:r w:rsidRPr="003C2E72">
        <w:rPr>
          <w:rFonts w:ascii="Times New Roman" w:hAnsi="Times New Roman" w:cs="Times New Roman"/>
          <w:sz w:val="24"/>
          <w:szCs w:val="24"/>
          <w:lang w:val="mt-MT"/>
        </w:rPr>
        <w:t xml:space="preserve">books by examination boards, such as the </w:t>
      </w:r>
      <w:r>
        <w:rPr>
          <w:rFonts w:ascii="Times New Roman" w:hAnsi="Times New Roman" w:cs="Times New Roman"/>
          <w:sz w:val="24"/>
          <w:szCs w:val="24"/>
          <w:lang w:val="mt-MT"/>
        </w:rPr>
        <w:t xml:space="preserve"> </w:t>
      </w:r>
      <w:r w:rsidRPr="00F407C7">
        <w:rPr>
          <w:rFonts w:ascii="Times New Roman" w:hAnsi="Times New Roman" w:cs="Times New Roman"/>
          <w:sz w:val="24"/>
          <w:szCs w:val="24"/>
          <w:lang w:val="mt-MT"/>
        </w:rPr>
        <w:t>ABRSM</w:t>
      </w:r>
      <w:r>
        <w:rPr>
          <w:rFonts w:ascii="Times New Roman" w:hAnsi="Times New Roman" w:cs="Times New Roman"/>
          <w:sz w:val="24"/>
          <w:szCs w:val="24"/>
          <w:lang w:val="mt-MT"/>
        </w:rPr>
        <w:t xml:space="preserve"> recordings</w:t>
      </w:r>
      <w:r w:rsidRPr="003C2E72">
        <w:rPr>
          <w:rFonts w:ascii="Times New Roman" w:hAnsi="Times New Roman" w:cs="Times New Roman"/>
          <w:sz w:val="24"/>
          <w:szCs w:val="24"/>
          <w:lang w:val="mt-MT"/>
        </w:rPr>
        <w:t>, transcriptions and self-composed exercises.</w:t>
      </w:r>
    </w:p>
    <w:p w14:paraId="2F9FE05B" w14:textId="09BE7284" w:rsidR="0056263F" w:rsidRPr="003C2E72" w:rsidRDefault="000515BD"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T.1:</w:t>
      </w:r>
      <w:r w:rsidR="0056263F" w:rsidRPr="003C2E72">
        <w:rPr>
          <w:rFonts w:ascii="Times New Roman" w:hAnsi="Times New Roman" w:cs="Times New Roman"/>
          <w:sz w:val="24"/>
          <w:lang w:val="mt-MT"/>
        </w:rPr>
        <w:t xml:space="preserve"> There is a very good aural application called Auralia</w:t>
      </w:r>
      <w:r w:rsidR="00741771">
        <w:rPr>
          <w:rFonts w:ascii="Times New Roman" w:hAnsi="Times New Roman" w:cs="Times New Roman"/>
          <w:sz w:val="24"/>
          <w:lang w:val="mt-MT"/>
        </w:rPr>
        <w:t>,</w:t>
      </w:r>
      <w:r w:rsidR="0056263F" w:rsidRPr="003C2E72">
        <w:rPr>
          <w:rFonts w:ascii="Times New Roman" w:hAnsi="Times New Roman" w:cs="Times New Roman"/>
          <w:sz w:val="24"/>
          <w:lang w:val="mt-MT"/>
        </w:rPr>
        <w:t xml:space="preserve"> which I utilize on a weekly basis.</w:t>
      </w:r>
    </w:p>
    <w:p w14:paraId="236ECA05" w14:textId="0762D993" w:rsidR="0056263F" w:rsidRPr="003C2E72" w:rsidRDefault="005D4D8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L.1:</w:t>
      </w:r>
      <w:r w:rsidR="0056263F" w:rsidRPr="003C2E72">
        <w:rPr>
          <w:rFonts w:ascii="Times New Roman" w:hAnsi="Times New Roman" w:cs="Times New Roman"/>
          <w:sz w:val="24"/>
          <w:lang w:val="mt-MT"/>
        </w:rPr>
        <w:t xml:space="preserve"> Texts, recordings and personal material such as incomplete transcriptions as a way of introducing transcription techniques. </w:t>
      </w:r>
    </w:p>
    <w:p w14:paraId="6C48D5D0" w14:textId="43C96D44" w:rsidR="0056263F" w:rsidRPr="003C2E72" w:rsidRDefault="00FF2251"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L.2:</w:t>
      </w:r>
      <w:r w:rsidR="0056263F" w:rsidRPr="003C2E72">
        <w:rPr>
          <w:rFonts w:ascii="Times New Roman" w:hAnsi="Times New Roman" w:cs="Times New Roman"/>
          <w:sz w:val="24"/>
          <w:lang w:val="mt-MT"/>
        </w:rPr>
        <w:t xml:space="preserve"> Personal materials together with </w:t>
      </w:r>
      <w:r w:rsidR="0056263F">
        <w:rPr>
          <w:rFonts w:ascii="Times New Roman" w:hAnsi="Times New Roman" w:cs="Times New Roman"/>
          <w:sz w:val="24"/>
          <w:lang w:val="mt-MT"/>
        </w:rPr>
        <w:t xml:space="preserve">ABRSM </w:t>
      </w:r>
      <w:r w:rsidR="0056263F" w:rsidRPr="003C2E72">
        <w:rPr>
          <w:rFonts w:ascii="Times New Roman" w:hAnsi="Times New Roman" w:cs="Times New Roman"/>
          <w:sz w:val="24"/>
          <w:lang w:val="mt-MT"/>
        </w:rPr>
        <w:t xml:space="preserve">books, books suggested by collegues and music excerpts from various books. </w:t>
      </w:r>
    </w:p>
    <w:p w14:paraId="413F8F03" w14:textId="21E362EB" w:rsidR="0056263F" w:rsidRPr="003C2E72" w:rsidRDefault="009F10B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T.3</w:t>
      </w:r>
      <w:r w:rsidR="00FF2251">
        <w:rPr>
          <w:rFonts w:ascii="Times New Roman" w:hAnsi="Times New Roman" w:cs="Times New Roman"/>
          <w:b/>
          <w:sz w:val="24"/>
          <w:lang w:val="mt-MT"/>
        </w:rPr>
        <w:t>:</w:t>
      </w:r>
      <w:r w:rsidR="0056263F" w:rsidRPr="003C2E72">
        <w:rPr>
          <w:rFonts w:ascii="Times New Roman" w:hAnsi="Times New Roman" w:cs="Times New Roman"/>
          <w:sz w:val="24"/>
          <w:lang w:val="mt-MT"/>
        </w:rPr>
        <w:t xml:space="preserve"> </w:t>
      </w:r>
      <w:r w:rsidR="0056263F" w:rsidRPr="003C2E72">
        <w:rPr>
          <w:rFonts w:ascii="Times New Roman" w:hAnsi="Times New Roman" w:cs="Times New Roman"/>
          <w:i/>
          <w:sz w:val="24"/>
          <w:lang w:val="mt-MT"/>
        </w:rPr>
        <w:t>Bona -  Metodo Completo per la Divisione</w:t>
      </w:r>
      <w:r w:rsidR="0056263F" w:rsidRPr="003C2E72">
        <w:rPr>
          <w:rFonts w:ascii="Times New Roman" w:hAnsi="Times New Roman" w:cs="Times New Roman"/>
          <w:sz w:val="24"/>
          <w:lang w:val="mt-MT"/>
        </w:rPr>
        <w:t xml:space="preserve">is one of the texts I use to teach. However, I frequently use the repertoire the student will be studying as studying material for aural skills. </w:t>
      </w:r>
    </w:p>
    <w:p w14:paraId="42260F5B" w14:textId="56D73276" w:rsidR="0056263F" w:rsidRPr="00321177" w:rsidRDefault="009F10B5" w:rsidP="00190D28">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T.2:</w:t>
      </w:r>
      <w:r w:rsidR="0056263F" w:rsidRPr="003C2E72">
        <w:rPr>
          <w:rFonts w:ascii="Times New Roman" w:hAnsi="Times New Roman" w:cs="Times New Roman"/>
          <w:sz w:val="24"/>
          <w:lang w:val="mt-MT"/>
        </w:rPr>
        <w:t xml:space="preserve"> All ABRSM specimen aural test books, Trinity aural training books, personally customised exercises based on general repertoire: for example, using excerpts from a Beethoven piano sonata to train the student on cadence points, harmonic progression and melodic recall. </w:t>
      </w:r>
    </w:p>
    <w:p w14:paraId="4927EB67" w14:textId="41A38529" w:rsidR="0056263F" w:rsidRPr="003C2E72" w:rsidRDefault="007F5007" w:rsidP="0056263F">
      <w:pPr>
        <w:spacing w:line="480" w:lineRule="auto"/>
        <w:ind w:left="567"/>
        <w:jc w:val="both"/>
        <w:rPr>
          <w:rFonts w:ascii="Times New Roman" w:hAnsi="Times New Roman" w:cs="Times New Roman"/>
          <w:sz w:val="24"/>
          <w:szCs w:val="24"/>
          <w:lang w:val="mt-MT"/>
        </w:rPr>
      </w:pPr>
      <w:r>
        <w:rPr>
          <w:rFonts w:ascii="Times New Roman" w:hAnsi="Times New Roman" w:cs="Times New Roman"/>
          <w:b/>
          <w:sz w:val="24"/>
          <w:lang w:val="mt-MT"/>
        </w:rPr>
        <w:t>T.5:</w:t>
      </w:r>
      <w:r w:rsidR="0056263F" w:rsidRPr="003C2E72">
        <w:rPr>
          <w:rFonts w:ascii="Times New Roman" w:hAnsi="Times New Roman" w:cs="Times New Roman"/>
          <w:sz w:val="24"/>
          <w:lang w:val="mt-MT"/>
        </w:rPr>
        <w:t xml:space="preserve"> I like to use different materials to make aural sessions more effective. I have personal materials and resources which I gather over time: rhythmic cards, different </w:t>
      </w:r>
      <w:r w:rsidR="0056263F" w:rsidRPr="003C2E72">
        <w:rPr>
          <w:rFonts w:ascii="Times New Roman" w:hAnsi="Times New Roman" w:cs="Times New Roman"/>
          <w:sz w:val="24"/>
          <w:lang w:val="mt-MT"/>
        </w:rPr>
        <w:lastRenderedPageBreak/>
        <w:t xml:space="preserve">anthologies and a music software programme which helps to make the session more interactive. </w:t>
      </w:r>
    </w:p>
    <w:p w14:paraId="1B7EA3FD" w14:textId="77777777" w:rsidR="0056263F" w:rsidRPr="003C2E72" w:rsidRDefault="0056263F" w:rsidP="0056263F">
      <w:pPr>
        <w:spacing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Finally, it was acknowledged that aural training should be approached systematically and that music theory teachers should provide students with tools to use at home, such as inform them on how to employ singing.</w:t>
      </w:r>
    </w:p>
    <w:p w14:paraId="6465E505" w14:textId="5A7D1FCD" w:rsidR="0056263F" w:rsidRPr="003C2E72" w:rsidRDefault="00FF2251"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T.4:</w:t>
      </w:r>
      <w:r w:rsidR="0056263F" w:rsidRPr="003C2E72">
        <w:rPr>
          <w:rFonts w:ascii="Times New Roman" w:hAnsi="Times New Roman" w:cs="Times New Roman"/>
          <w:sz w:val="24"/>
          <w:lang w:val="mt-MT"/>
        </w:rPr>
        <w:t xml:space="preserve"> There needs to be more emphasis on explaining why aural skills are important and the focus on sound. Also, in</w:t>
      </w:r>
      <w:r w:rsidR="0038250B">
        <w:rPr>
          <w:rFonts w:ascii="Times New Roman" w:hAnsi="Times New Roman" w:cs="Times New Roman"/>
          <w:sz w:val="24"/>
          <w:lang w:val="mt-MT"/>
        </w:rPr>
        <w:t>terval recognition, both melodi</w:t>
      </w:r>
      <w:r w:rsidR="0056263F" w:rsidRPr="003C2E72">
        <w:rPr>
          <w:rFonts w:ascii="Times New Roman" w:hAnsi="Times New Roman" w:cs="Times New Roman"/>
          <w:sz w:val="24"/>
          <w:lang w:val="mt-MT"/>
        </w:rPr>
        <w:t xml:space="preserve">c and harmonic is still a weak component in aural skills. We need to put more emphasis on how interval recognition will help our students to recognize chords and progressions, how they will help our students to improvise and how interval recognition will help them to play by ear. </w:t>
      </w:r>
    </w:p>
    <w:p w14:paraId="340FCEED" w14:textId="0D39DC0F" w:rsidR="0056263F" w:rsidRPr="003C2E72" w:rsidRDefault="009F10B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T.2:</w:t>
      </w:r>
      <w:r w:rsidR="0056263F" w:rsidRPr="003C2E72">
        <w:rPr>
          <w:rFonts w:ascii="Times New Roman" w:hAnsi="Times New Roman" w:cs="Times New Roman"/>
          <w:sz w:val="24"/>
          <w:lang w:val="mt-MT"/>
        </w:rPr>
        <w:t xml:space="preserve"> I would include the element of writing so that one knows the material not only by listening but also knows how to translate that sound into symbol....interval recognition, followed by writing the interval down on the music manuscript, first note give</w:t>
      </w:r>
      <w:r w:rsidR="0038250B">
        <w:rPr>
          <w:rFonts w:ascii="Times New Roman" w:hAnsi="Times New Roman" w:cs="Times New Roman"/>
          <w:sz w:val="24"/>
          <w:lang w:val="mt-MT"/>
        </w:rPr>
        <w:t>n</w:t>
      </w:r>
      <w:r w:rsidR="0056263F" w:rsidRPr="003C2E72">
        <w:rPr>
          <w:rFonts w:ascii="Times New Roman" w:hAnsi="Times New Roman" w:cs="Times New Roman"/>
          <w:sz w:val="24"/>
          <w:lang w:val="mt-MT"/>
        </w:rPr>
        <w:t xml:space="preserve"> to start with. </w:t>
      </w:r>
    </w:p>
    <w:p w14:paraId="5D823954" w14:textId="1361406E" w:rsidR="0056263F" w:rsidRPr="003C2E72" w:rsidRDefault="007F5007"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T.5:</w:t>
      </w:r>
      <w:r w:rsidR="0056263F" w:rsidRPr="003C2E72">
        <w:rPr>
          <w:rFonts w:ascii="Times New Roman" w:hAnsi="Times New Roman" w:cs="Times New Roman"/>
          <w:sz w:val="24"/>
          <w:lang w:val="mt-MT"/>
        </w:rPr>
        <w:t xml:space="preserve"> Sometimes I feel that students do not have practical and easy tools to link aural training done at school with aural training done at home. I do find it challenging to help the young ones to provide these tools. I would try to explore new tools for the young ones to facilitate acquisition of new aural skills.</w:t>
      </w:r>
    </w:p>
    <w:p w14:paraId="67DE468C" w14:textId="662A52D8" w:rsidR="0056263F" w:rsidRPr="003C2E72" w:rsidRDefault="009F10B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T.3</w:t>
      </w:r>
      <w:r w:rsidR="00FF2251">
        <w:rPr>
          <w:rFonts w:ascii="Times New Roman" w:hAnsi="Times New Roman" w:cs="Times New Roman"/>
          <w:b/>
          <w:sz w:val="24"/>
          <w:lang w:val="mt-MT"/>
        </w:rPr>
        <w:t>:</w:t>
      </w:r>
      <w:r w:rsidR="0056263F" w:rsidRPr="003C2E72">
        <w:rPr>
          <w:rFonts w:ascii="Times New Roman" w:hAnsi="Times New Roman" w:cs="Times New Roman"/>
          <w:sz w:val="24"/>
          <w:lang w:val="mt-MT"/>
        </w:rPr>
        <w:t xml:space="preserve"> More singing: My students find difficulty in interval recognition when I present them  in a downward fashion. </w:t>
      </w:r>
    </w:p>
    <w:p w14:paraId="55454C70" w14:textId="1767786E" w:rsidR="0056263F" w:rsidRPr="003C2E72" w:rsidRDefault="000515BD"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T.1:</w:t>
      </w:r>
      <w:r w:rsidR="0056263F" w:rsidRPr="003C2E72">
        <w:rPr>
          <w:rFonts w:ascii="Times New Roman" w:hAnsi="Times New Roman" w:cs="Times New Roman"/>
          <w:sz w:val="24"/>
          <w:lang w:val="mt-MT"/>
        </w:rPr>
        <w:t xml:space="preserve"> There needs to be a paradigm shift with the way our students perceive as aural skills. Students need to invest in aural applications and constantly drill on a daily </w:t>
      </w:r>
      <w:r w:rsidR="0056263F" w:rsidRPr="003C2E72">
        <w:rPr>
          <w:rFonts w:ascii="Times New Roman" w:hAnsi="Times New Roman" w:cs="Times New Roman"/>
          <w:sz w:val="24"/>
          <w:lang w:val="mt-MT"/>
        </w:rPr>
        <w:lastRenderedPageBreak/>
        <w:t xml:space="preserve">basis different aural exercises at home. Students lack discipline when it comes to aural training. </w:t>
      </w:r>
    </w:p>
    <w:p w14:paraId="5E924DE3" w14:textId="4E78628B" w:rsidR="0056263F" w:rsidRPr="003C2E72" w:rsidRDefault="005D4D8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L.1:</w:t>
      </w:r>
      <w:r w:rsidR="0056263F" w:rsidRPr="003C2E72">
        <w:rPr>
          <w:rFonts w:ascii="Times New Roman" w:hAnsi="Times New Roman" w:cs="Times New Roman"/>
          <w:sz w:val="24"/>
          <w:lang w:val="mt-MT"/>
        </w:rPr>
        <w:t xml:space="preserve"> A more gradual and perhaps step-by-step approach – in a more systematic way to the making of aural transcription. I would emphasize the component of error detection which promotes perceptual listening and helps the student to evaluate a variety of musical characteristics. </w:t>
      </w:r>
    </w:p>
    <w:p w14:paraId="26ED1B75" w14:textId="04AFF854" w:rsidR="0056263F" w:rsidRDefault="0056263F" w:rsidP="00921C14">
      <w:pPr>
        <w:spacing w:after="0" w:line="480" w:lineRule="auto"/>
        <w:jc w:val="both"/>
        <w:rPr>
          <w:rFonts w:ascii="Times New Roman" w:hAnsi="Times New Roman" w:cs="Times New Roman"/>
          <w:sz w:val="24"/>
          <w:lang w:val="mt-MT"/>
        </w:rPr>
      </w:pPr>
      <w:r w:rsidRPr="003C2E72">
        <w:rPr>
          <w:rFonts w:ascii="Times New Roman" w:hAnsi="Times New Roman" w:cs="Times New Roman"/>
          <w:sz w:val="24"/>
          <w:lang w:val="mt-MT"/>
        </w:rPr>
        <w:t xml:space="preserve">According to the music theory teachers of this study, there is a wider variety of aural skills that should be nurtured as part of music theory instruction. These should be taught by the same tutor and </w:t>
      </w:r>
      <w:r w:rsidR="00921C14">
        <w:rPr>
          <w:rFonts w:ascii="Times New Roman" w:hAnsi="Times New Roman" w:cs="Times New Roman"/>
          <w:sz w:val="24"/>
          <w:lang w:val="mt-MT"/>
        </w:rPr>
        <w:t>through a variety of resources.</w:t>
      </w:r>
    </w:p>
    <w:p w14:paraId="1DFD59F9" w14:textId="77777777" w:rsidR="00921C14" w:rsidRPr="003C2E72" w:rsidRDefault="00921C14" w:rsidP="00921C14">
      <w:pPr>
        <w:spacing w:after="0" w:line="240" w:lineRule="auto"/>
        <w:jc w:val="both"/>
        <w:rPr>
          <w:rFonts w:ascii="Times New Roman" w:hAnsi="Times New Roman" w:cs="Times New Roman"/>
          <w:sz w:val="24"/>
          <w:lang w:val="mt-MT"/>
        </w:rPr>
      </w:pPr>
    </w:p>
    <w:p w14:paraId="714325CD" w14:textId="4B9E67D6" w:rsidR="0056263F" w:rsidRDefault="0056263F" w:rsidP="0056263F">
      <w:pPr>
        <w:pStyle w:val="Heading2"/>
        <w:spacing w:line="480" w:lineRule="auto"/>
        <w:rPr>
          <w:rFonts w:ascii="Times New Roman" w:hAnsi="Times New Roman"/>
          <w:color w:val="auto"/>
          <w:sz w:val="24"/>
          <w:lang w:val="mt-MT"/>
        </w:rPr>
      </w:pPr>
      <w:bookmarkStart w:id="170" w:name="_Toc64016213"/>
      <w:bookmarkStart w:id="171" w:name="_Toc115349198"/>
      <w:r w:rsidRPr="002E00B5">
        <w:rPr>
          <w:rFonts w:ascii="Times New Roman" w:hAnsi="Times New Roman"/>
          <w:color w:val="auto"/>
          <w:sz w:val="24"/>
          <w:lang w:val="mt-MT"/>
        </w:rPr>
        <w:t>5.2</w:t>
      </w:r>
      <w:r w:rsidR="00921C14">
        <w:rPr>
          <w:rFonts w:ascii="Times New Roman" w:hAnsi="Times New Roman"/>
          <w:color w:val="auto"/>
          <w:sz w:val="24"/>
          <w:lang w:val="mt-MT"/>
        </w:rPr>
        <w:t>.3 Nurturing Sight</w:t>
      </w:r>
      <w:r w:rsidR="00EA3C91">
        <w:rPr>
          <w:rFonts w:ascii="Times New Roman" w:hAnsi="Times New Roman"/>
          <w:color w:val="auto"/>
          <w:sz w:val="24"/>
          <w:lang w:val="mt-MT"/>
        </w:rPr>
        <w:t xml:space="preserve"> S</w:t>
      </w:r>
      <w:r w:rsidR="00921C14">
        <w:rPr>
          <w:rFonts w:ascii="Times New Roman" w:hAnsi="Times New Roman"/>
          <w:color w:val="auto"/>
          <w:sz w:val="24"/>
          <w:lang w:val="mt-MT"/>
        </w:rPr>
        <w:t>inging S</w:t>
      </w:r>
      <w:r w:rsidRPr="002E00B5">
        <w:rPr>
          <w:rFonts w:ascii="Times New Roman" w:hAnsi="Times New Roman"/>
          <w:color w:val="auto"/>
          <w:sz w:val="24"/>
          <w:lang w:val="mt-MT"/>
        </w:rPr>
        <w:t>kills</w:t>
      </w:r>
      <w:bookmarkEnd w:id="170"/>
      <w:bookmarkEnd w:id="171"/>
    </w:p>
    <w:p w14:paraId="25EE38FC" w14:textId="77777777" w:rsidR="00921C14" w:rsidRPr="00921C14" w:rsidRDefault="00921C14" w:rsidP="00921C14">
      <w:pPr>
        <w:spacing w:after="0"/>
        <w:rPr>
          <w:rFonts w:ascii="Times New Roman" w:hAnsi="Times New Roman" w:cs="Times New Roman"/>
          <w:sz w:val="24"/>
          <w:szCs w:val="24"/>
          <w:lang w:val="mt-MT"/>
        </w:rPr>
      </w:pPr>
    </w:p>
    <w:p w14:paraId="380E228F" w14:textId="47F20DAD" w:rsidR="0056263F" w:rsidRPr="003C2E72" w:rsidRDefault="0056263F" w:rsidP="0056263F">
      <w:pPr>
        <w:spacing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Although sight</w:t>
      </w:r>
      <w:r w:rsidR="00EA3C91">
        <w:rPr>
          <w:rFonts w:ascii="Times New Roman" w:hAnsi="Times New Roman" w:cs="Times New Roman"/>
          <w:sz w:val="24"/>
          <w:szCs w:val="24"/>
          <w:lang w:val="mt-MT"/>
        </w:rPr>
        <w:t xml:space="preserve"> </w:t>
      </w:r>
      <w:r w:rsidRPr="003C2E72">
        <w:rPr>
          <w:rFonts w:ascii="Times New Roman" w:hAnsi="Times New Roman" w:cs="Times New Roman"/>
          <w:sz w:val="24"/>
          <w:szCs w:val="24"/>
          <w:lang w:val="mt-MT"/>
        </w:rPr>
        <w:t xml:space="preserve">singing could be considered </w:t>
      </w:r>
      <w:r w:rsidR="0038250B">
        <w:rPr>
          <w:rFonts w:ascii="Times New Roman" w:hAnsi="Times New Roman" w:cs="Times New Roman"/>
          <w:sz w:val="24"/>
          <w:szCs w:val="24"/>
          <w:lang w:val="mt-MT"/>
        </w:rPr>
        <w:t xml:space="preserve">as </w:t>
      </w:r>
      <w:r w:rsidRPr="003C2E72">
        <w:rPr>
          <w:rFonts w:ascii="Times New Roman" w:hAnsi="Times New Roman" w:cs="Times New Roman"/>
          <w:sz w:val="24"/>
          <w:szCs w:val="24"/>
          <w:lang w:val="mt-MT"/>
        </w:rPr>
        <w:t xml:space="preserve">part of aural skills, because the music theory teachers talked extensively about it, this chapter includes their perspectives in a separate </w:t>
      </w:r>
      <w:r w:rsidRPr="008064E4">
        <w:rPr>
          <w:rFonts w:ascii="Times New Roman" w:hAnsi="Times New Roman" w:cs="Times New Roman"/>
          <w:sz w:val="24"/>
          <w:szCs w:val="24"/>
          <w:lang w:val="mt-MT"/>
        </w:rPr>
        <w:t>section as they had a lot to say about that</w:t>
      </w:r>
      <w:r w:rsidRPr="003C2E72">
        <w:rPr>
          <w:rFonts w:ascii="Times New Roman" w:hAnsi="Times New Roman" w:cs="Times New Roman"/>
          <w:sz w:val="24"/>
          <w:szCs w:val="24"/>
          <w:lang w:val="mt-MT"/>
        </w:rPr>
        <w:t>. Music theory teachers concurred that sight</w:t>
      </w:r>
      <w:r w:rsidR="00EA3C91">
        <w:rPr>
          <w:rFonts w:ascii="Times New Roman" w:hAnsi="Times New Roman" w:cs="Times New Roman"/>
          <w:sz w:val="24"/>
          <w:szCs w:val="24"/>
          <w:lang w:val="mt-MT"/>
        </w:rPr>
        <w:t xml:space="preserve"> </w:t>
      </w:r>
      <w:r w:rsidRPr="003C2E72">
        <w:rPr>
          <w:rFonts w:ascii="Times New Roman" w:hAnsi="Times New Roman" w:cs="Times New Roman"/>
          <w:sz w:val="24"/>
          <w:szCs w:val="24"/>
          <w:lang w:val="mt-MT"/>
        </w:rPr>
        <w:t xml:space="preserve">singing should be included in the music theory curriculum. One core issue discussed was the use of solmization. In general terms, solmization was a contentious subject among music theory teachers. Some of these teachers favoured using </w:t>
      </w:r>
      <w:r w:rsidR="0038250B">
        <w:rPr>
          <w:rFonts w:ascii="Times New Roman" w:hAnsi="Times New Roman" w:cs="Times New Roman"/>
          <w:sz w:val="24"/>
          <w:szCs w:val="24"/>
          <w:lang w:val="mt-MT"/>
        </w:rPr>
        <w:t xml:space="preserve">the </w:t>
      </w:r>
      <w:r w:rsidRPr="003C2E72">
        <w:rPr>
          <w:rFonts w:ascii="Times New Roman" w:hAnsi="Times New Roman" w:cs="Times New Roman"/>
          <w:sz w:val="24"/>
          <w:szCs w:val="24"/>
          <w:lang w:val="mt-MT"/>
        </w:rPr>
        <w:t>fixed do, others</w:t>
      </w:r>
      <w:r w:rsidR="0038250B">
        <w:rPr>
          <w:rFonts w:ascii="Times New Roman" w:hAnsi="Times New Roman" w:cs="Times New Roman"/>
          <w:sz w:val="24"/>
          <w:szCs w:val="24"/>
          <w:lang w:val="mt-MT"/>
        </w:rPr>
        <w:t xml:space="preserve"> the</w:t>
      </w:r>
      <w:r w:rsidRPr="003C2E72">
        <w:rPr>
          <w:rFonts w:ascii="Times New Roman" w:hAnsi="Times New Roman" w:cs="Times New Roman"/>
          <w:sz w:val="24"/>
          <w:szCs w:val="24"/>
          <w:lang w:val="mt-MT"/>
        </w:rPr>
        <w:t xml:space="preserve"> moveable do, others scale degree numbers and others neutral syllables. Most music theory teachers found the moveable do approach helpful, because they argued that with this method the pitch of the intervals is identical irrespective of the key. </w:t>
      </w:r>
    </w:p>
    <w:p w14:paraId="11508FCF" w14:textId="2C5DCBA2" w:rsidR="0056263F" w:rsidRPr="003C2E72" w:rsidRDefault="00FF2251"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L.3:</w:t>
      </w:r>
      <w:r w:rsidR="0056263F" w:rsidRPr="003C2E72">
        <w:rPr>
          <w:rFonts w:ascii="Times New Roman" w:hAnsi="Times New Roman" w:cs="Times New Roman"/>
          <w:sz w:val="24"/>
          <w:lang w:val="mt-MT"/>
        </w:rPr>
        <w:t xml:space="preserve"> Moving do, although a number of students complain that they find it hard. However, I think that in the long term for pitching it is useful.</w:t>
      </w:r>
    </w:p>
    <w:p w14:paraId="5AA9B317" w14:textId="0DBE8FCC" w:rsidR="0056263F" w:rsidRPr="003C2E72" w:rsidRDefault="005D4D8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T.5:</w:t>
      </w:r>
      <w:r w:rsidR="0056263F" w:rsidRPr="003C2E72">
        <w:rPr>
          <w:rFonts w:ascii="Times New Roman" w:hAnsi="Times New Roman" w:cs="Times New Roman"/>
          <w:sz w:val="24"/>
          <w:lang w:val="mt-MT"/>
        </w:rPr>
        <w:t xml:space="preserve"> Moving do. I support my students during sight singing using the piano. I try not to overshadow my students’ singing with my piano accompaniment. </w:t>
      </w:r>
    </w:p>
    <w:p w14:paraId="3B4870B8" w14:textId="7606BC32" w:rsidR="0056263F" w:rsidRPr="003C2E72" w:rsidRDefault="005D4D8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lastRenderedPageBreak/>
        <w:t>L.1:</w:t>
      </w:r>
      <w:r w:rsidR="0056263F" w:rsidRPr="003C2E72">
        <w:rPr>
          <w:rFonts w:ascii="Times New Roman" w:hAnsi="Times New Roman" w:cs="Times New Roman"/>
          <w:sz w:val="24"/>
          <w:lang w:val="mt-MT"/>
        </w:rPr>
        <w:t xml:space="preserve"> The movable do. The lah-based minor.</w:t>
      </w:r>
    </w:p>
    <w:p w14:paraId="651903E1" w14:textId="21757531" w:rsidR="0056263F" w:rsidRPr="003C2E72" w:rsidRDefault="0056263F" w:rsidP="0056263F">
      <w:pPr>
        <w:spacing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 xml:space="preserve">Others used the fixed do method because they found this an effective pedagogical tool in strengthening the relationship between the notes in the context of a specific key. </w:t>
      </w:r>
    </w:p>
    <w:p w14:paraId="0BB6C20E" w14:textId="148FB07C" w:rsidR="0056263F" w:rsidRPr="003C2E72" w:rsidRDefault="000515BD"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T.1:</w:t>
      </w:r>
      <w:r w:rsidR="0056263F" w:rsidRPr="003C2E72">
        <w:rPr>
          <w:rFonts w:ascii="Times New Roman" w:hAnsi="Times New Roman" w:cs="Times New Roman"/>
          <w:sz w:val="24"/>
          <w:lang w:val="mt-MT"/>
        </w:rPr>
        <w:t xml:space="preserve"> I use the fixed do.</w:t>
      </w:r>
    </w:p>
    <w:p w14:paraId="7D3F5B77" w14:textId="6FDE8342" w:rsidR="0056263F" w:rsidRPr="003C2E72" w:rsidRDefault="009F10B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T.2:</w:t>
      </w:r>
      <w:r w:rsidR="0056263F" w:rsidRPr="003C2E72">
        <w:rPr>
          <w:rFonts w:ascii="Times New Roman" w:hAnsi="Times New Roman" w:cs="Times New Roman"/>
          <w:sz w:val="24"/>
          <w:lang w:val="mt-MT"/>
        </w:rPr>
        <w:t xml:space="preserve"> I use the fixed do, or letter names C, D, E</w:t>
      </w:r>
      <w:r w:rsidR="0038250B">
        <w:rPr>
          <w:rFonts w:ascii="Times New Roman" w:hAnsi="Times New Roman" w:cs="Times New Roman"/>
          <w:sz w:val="24"/>
          <w:lang w:val="mt-MT"/>
        </w:rPr>
        <w:t xml:space="preserve"> etc. but I do not know why exce</w:t>
      </w:r>
      <w:r w:rsidR="0056263F" w:rsidRPr="003C2E72">
        <w:rPr>
          <w:rFonts w:ascii="Times New Roman" w:hAnsi="Times New Roman" w:cs="Times New Roman"/>
          <w:sz w:val="24"/>
          <w:lang w:val="mt-MT"/>
        </w:rPr>
        <w:t xml:space="preserve">rpts are always given in the treble clef. </w:t>
      </w:r>
    </w:p>
    <w:p w14:paraId="035B008D" w14:textId="4AF77A8A" w:rsidR="00921C14" w:rsidRDefault="0056263F" w:rsidP="00921C14">
      <w:pPr>
        <w:spacing w:after="0"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Another music theory teacher remarked that giving the starting note and not overshadowing students with piano accompaniment is vital</w:t>
      </w:r>
      <w:r>
        <w:rPr>
          <w:rFonts w:ascii="Times New Roman" w:hAnsi="Times New Roman" w:cs="Times New Roman"/>
          <w:sz w:val="24"/>
          <w:szCs w:val="24"/>
          <w:lang w:val="mt-MT"/>
        </w:rPr>
        <w:t>,</w:t>
      </w:r>
      <w:r w:rsidRPr="003C2E72">
        <w:rPr>
          <w:rFonts w:ascii="Times New Roman" w:hAnsi="Times New Roman" w:cs="Times New Roman"/>
          <w:sz w:val="24"/>
          <w:szCs w:val="24"/>
          <w:lang w:val="mt-MT"/>
        </w:rPr>
        <w:t xml:space="preserve"> and another observed that training in sight</w:t>
      </w:r>
      <w:r w:rsidR="00EA3C91">
        <w:rPr>
          <w:rFonts w:ascii="Times New Roman" w:hAnsi="Times New Roman" w:cs="Times New Roman"/>
          <w:sz w:val="24"/>
          <w:szCs w:val="24"/>
          <w:lang w:val="mt-MT"/>
        </w:rPr>
        <w:t xml:space="preserve"> </w:t>
      </w:r>
      <w:r w:rsidRPr="003C2E72">
        <w:rPr>
          <w:rFonts w:ascii="Times New Roman" w:hAnsi="Times New Roman" w:cs="Times New Roman"/>
          <w:sz w:val="24"/>
          <w:szCs w:val="24"/>
          <w:lang w:val="mt-MT"/>
        </w:rPr>
        <w:t>singing should feature not only the treble clef but also the bass clef, especially for male singers – tenors, baritones and basses. All in all, this section presented discussions on the different ways that sight</w:t>
      </w:r>
      <w:r w:rsidR="00EA3C91">
        <w:rPr>
          <w:rFonts w:ascii="Times New Roman" w:hAnsi="Times New Roman" w:cs="Times New Roman"/>
          <w:sz w:val="24"/>
          <w:szCs w:val="24"/>
          <w:lang w:val="mt-MT"/>
        </w:rPr>
        <w:t xml:space="preserve"> </w:t>
      </w:r>
      <w:r w:rsidRPr="003C2E72">
        <w:rPr>
          <w:rFonts w:ascii="Times New Roman" w:hAnsi="Times New Roman" w:cs="Times New Roman"/>
          <w:sz w:val="24"/>
          <w:szCs w:val="24"/>
          <w:lang w:val="mt-MT"/>
        </w:rPr>
        <w:t>singing could be nurtured.</w:t>
      </w:r>
    </w:p>
    <w:p w14:paraId="364AD471" w14:textId="77777777" w:rsidR="00921C14" w:rsidRPr="003C2E72" w:rsidRDefault="00921C14" w:rsidP="00921C14">
      <w:pPr>
        <w:spacing w:after="0" w:line="240" w:lineRule="auto"/>
        <w:jc w:val="both"/>
        <w:rPr>
          <w:rFonts w:ascii="Times New Roman" w:hAnsi="Times New Roman" w:cs="Times New Roman"/>
          <w:sz w:val="24"/>
          <w:szCs w:val="24"/>
          <w:lang w:val="mt-MT"/>
        </w:rPr>
      </w:pPr>
    </w:p>
    <w:p w14:paraId="6C98B608" w14:textId="07A25DB0" w:rsidR="00921C14" w:rsidRPr="00921C14" w:rsidRDefault="0056263F" w:rsidP="00921C14">
      <w:pPr>
        <w:pStyle w:val="Heading2"/>
        <w:spacing w:line="480" w:lineRule="auto"/>
        <w:rPr>
          <w:rFonts w:ascii="Times New Roman" w:hAnsi="Times New Roman"/>
          <w:color w:val="auto"/>
          <w:sz w:val="24"/>
          <w:lang w:val="mt-MT"/>
        </w:rPr>
      </w:pPr>
      <w:bookmarkStart w:id="172" w:name="_Toc64016214"/>
      <w:bookmarkStart w:id="173" w:name="_Toc115349199"/>
      <w:r w:rsidRPr="00921C14">
        <w:rPr>
          <w:rFonts w:ascii="Times New Roman" w:hAnsi="Times New Roman"/>
          <w:color w:val="auto"/>
          <w:sz w:val="24"/>
          <w:lang w:val="mt-MT"/>
        </w:rPr>
        <w:t xml:space="preserve">5.2.4 </w:t>
      </w:r>
      <w:r w:rsidR="007D54C1">
        <w:rPr>
          <w:rFonts w:ascii="Times New Roman" w:hAnsi="Times New Roman"/>
          <w:color w:val="auto"/>
          <w:sz w:val="24"/>
          <w:lang w:val="mt-MT"/>
        </w:rPr>
        <w:t>Sources and Approaches for D</w:t>
      </w:r>
      <w:r w:rsidRPr="00921C14">
        <w:rPr>
          <w:rFonts w:ascii="Times New Roman" w:hAnsi="Times New Roman"/>
          <w:color w:val="auto"/>
          <w:sz w:val="24"/>
          <w:lang w:val="mt-MT"/>
        </w:rPr>
        <w:t>eveloping Analytical Skills</w:t>
      </w:r>
      <w:bookmarkEnd w:id="172"/>
      <w:bookmarkEnd w:id="173"/>
    </w:p>
    <w:p w14:paraId="17F21319" w14:textId="77777777" w:rsidR="0056263F" w:rsidRPr="003C2E72" w:rsidRDefault="0056263F" w:rsidP="00921C14">
      <w:pPr>
        <w:spacing w:before="240" w:after="0"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 xml:space="preserve">Music theory teachers agreed that the music theory curriculum should include a variety of musical repertoire for analysis and performance. Popular, jazz and world music were proposed as musical genres that are worthwhile analysing as part of music theory training. </w:t>
      </w:r>
    </w:p>
    <w:p w14:paraId="3CD35FB4" w14:textId="2559C1B9" w:rsidR="0056263F" w:rsidRPr="003C2E72" w:rsidRDefault="009F10B5" w:rsidP="0056263F">
      <w:pPr>
        <w:spacing w:line="480" w:lineRule="auto"/>
        <w:ind w:left="567"/>
        <w:jc w:val="both"/>
        <w:rPr>
          <w:rFonts w:ascii="Times New Roman" w:hAnsi="Times New Roman" w:cs="Times New Roman"/>
          <w:sz w:val="24"/>
          <w:szCs w:val="24"/>
          <w:lang w:val="mt-MT"/>
        </w:rPr>
      </w:pPr>
      <w:r>
        <w:rPr>
          <w:rFonts w:ascii="Times New Roman" w:hAnsi="Times New Roman" w:cs="Times New Roman"/>
          <w:b/>
          <w:sz w:val="24"/>
          <w:lang w:val="mt-MT"/>
        </w:rPr>
        <w:t>T.2:</w:t>
      </w:r>
      <w:r w:rsidR="0056263F" w:rsidRPr="003C2E72">
        <w:rPr>
          <w:rFonts w:ascii="Times New Roman" w:hAnsi="Times New Roman" w:cs="Times New Roman"/>
          <w:sz w:val="24"/>
          <w:lang w:val="mt-MT"/>
        </w:rPr>
        <w:t xml:space="preserve"> I believe that a good balance of repertoire would be the best option.</w:t>
      </w:r>
      <w:r w:rsidR="0056263F" w:rsidRPr="003C2E72">
        <w:rPr>
          <w:rFonts w:ascii="Times New Roman" w:hAnsi="Times New Roman" w:cs="Times New Roman"/>
          <w:sz w:val="24"/>
          <w:szCs w:val="24"/>
          <w:lang w:val="mt-MT"/>
        </w:rPr>
        <w:t xml:space="preserve"> </w:t>
      </w:r>
    </w:p>
    <w:p w14:paraId="140B4A05" w14:textId="3BA1E72F" w:rsidR="0056263F" w:rsidRPr="003C2E72" w:rsidRDefault="00FF2251" w:rsidP="0056263F">
      <w:pPr>
        <w:spacing w:after="0" w:line="480" w:lineRule="auto"/>
        <w:ind w:left="567"/>
        <w:jc w:val="both"/>
        <w:rPr>
          <w:rFonts w:ascii="Times New Roman" w:hAnsi="Times New Roman" w:cs="Times New Roman"/>
          <w:sz w:val="24"/>
          <w:lang w:val="mt-MT"/>
        </w:rPr>
      </w:pPr>
      <w:r>
        <w:rPr>
          <w:rFonts w:ascii="Times New Roman" w:hAnsi="Times New Roman" w:cs="Times New Roman"/>
          <w:b/>
          <w:sz w:val="24"/>
          <w:lang w:val="mt-MT"/>
        </w:rPr>
        <w:t>T.4:</w:t>
      </w:r>
      <w:r w:rsidR="0056263F" w:rsidRPr="003C2E72">
        <w:rPr>
          <w:rFonts w:ascii="Times New Roman" w:hAnsi="Times New Roman" w:cs="Times New Roman"/>
          <w:sz w:val="24"/>
          <w:lang w:val="mt-MT"/>
        </w:rPr>
        <w:t xml:space="preserve"> Popular music and sacred music. </w:t>
      </w:r>
    </w:p>
    <w:p w14:paraId="10235C30" w14:textId="1D58EB36" w:rsidR="0056263F" w:rsidRPr="003C2E72" w:rsidRDefault="007F5007" w:rsidP="0056263F">
      <w:pPr>
        <w:spacing w:after="0" w:line="480" w:lineRule="auto"/>
        <w:ind w:left="567"/>
        <w:jc w:val="both"/>
        <w:rPr>
          <w:rFonts w:ascii="Times New Roman" w:hAnsi="Times New Roman" w:cs="Times New Roman"/>
          <w:sz w:val="24"/>
          <w:lang w:val="mt-MT"/>
        </w:rPr>
      </w:pPr>
      <w:r>
        <w:rPr>
          <w:rFonts w:ascii="Times New Roman" w:hAnsi="Times New Roman" w:cs="Times New Roman"/>
          <w:b/>
          <w:sz w:val="24"/>
          <w:lang w:val="mt-MT"/>
        </w:rPr>
        <w:t>T.5:</w:t>
      </w:r>
      <w:r w:rsidR="0056263F" w:rsidRPr="003C2E72">
        <w:rPr>
          <w:rFonts w:ascii="Times New Roman" w:hAnsi="Times New Roman" w:cs="Times New Roman"/>
          <w:sz w:val="24"/>
          <w:lang w:val="mt-MT"/>
        </w:rPr>
        <w:t xml:space="preserve"> I do sometimes use popular music and non-Western music. When I am teaching form I refer to musical examples from popular music for students to understand when teaching texture, I like to use non-Western music clips to get a better understanding of the word </w:t>
      </w:r>
      <w:r w:rsidR="009C3823">
        <w:rPr>
          <w:rFonts w:ascii="Times New Roman" w:hAnsi="Times New Roman" w:cs="Times New Roman"/>
          <w:sz w:val="24"/>
          <w:lang w:val="mt-MT"/>
        </w:rPr>
        <w:t>‘</w:t>
      </w:r>
      <w:r w:rsidR="0056263F" w:rsidRPr="003C2E72">
        <w:rPr>
          <w:rFonts w:ascii="Times New Roman" w:hAnsi="Times New Roman" w:cs="Times New Roman"/>
          <w:sz w:val="24"/>
          <w:lang w:val="mt-MT"/>
        </w:rPr>
        <w:t>heterophony</w:t>
      </w:r>
      <w:r w:rsidR="009C3823">
        <w:rPr>
          <w:rFonts w:ascii="Times New Roman" w:hAnsi="Times New Roman" w:cs="Times New Roman"/>
          <w:sz w:val="24"/>
          <w:lang w:val="mt-MT"/>
        </w:rPr>
        <w:t>’</w:t>
      </w:r>
      <w:r w:rsidR="0056263F" w:rsidRPr="003C2E72">
        <w:rPr>
          <w:rFonts w:ascii="Times New Roman" w:hAnsi="Times New Roman" w:cs="Times New Roman"/>
          <w:sz w:val="24"/>
          <w:lang w:val="mt-MT"/>
        </w:rPr>
        <w:t xml:space="preserve">. </w:t>
      </w:r>
    </w:p>
    <w:p w14:paraId="37946405" w14:textId="4D2EC2F3" w:rsidR="0056263F" w:rsidRPr="003C2E72" w:rsidRDefault="009F10B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lastRenderedPageBreak/>
        <w:t>T.3:</w:t>
      </w:r>
      <w:r w:rsidR="0056263F" w:rsidRPr="003C2E72">
        <w:rPr>
          <w:rFonts w:ascii="Times New Roman" w:hAnsi="Times New Roman" w:cs="Times New Roman"/>
          <w:sz w:val="24"/>
          <w:lang w:val="mt-MT"/>
        </w:rPr>
        <w:t xml:space="preserve"> Shifting no – but tackle some works by Asian composers such Toru Takemitsu or Tan-Dun, yes. I think it is important for a musician to experience non-Western idiom in music. </w:t>
      </w:r>
    </w:p>
    <w:p w14:paraId="52CDF1B3" w14:textId="15F9CC0E" w:rsidR="0056263F" w:rsidRPr="003C2E72" w:rsidRDefault="009F10B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T.2:</w:t>
      </w:r>
      <w:r w:rsidR="0056263F" w:rsidRPr="003C2E72">
        <w:rPr>
          <w:rFonts w:ascii="Times New Roman" w:hAnsi="Times New Roman" w:cs="Times New Roman"/>
          <w:sz w:val="24"/>
          <w:lang w:val="mt-MT"/>
        </w:rPr>
        <w:t xml:space="preserve"> Diatonic and chromatic harmony are necessary. Budding contemporary and jazz musicians would think on such knowledge, giving them access to many possibilities for their performance skills. For the more traditionally inclined classical musician, there would be the benefit of having a deeper understanding of a wide spectrum of genres in music from medieval to twenty-first century music. </w:t>
      </w:r>
    </w:p>
    <w:p w14:paraId="4CBCE88A" w14:textId="77777777" w:rsidR="00CD2209" w:rsidRDefault="0056263F" w:rsidP="0056263F">
      <w:pPr>
        <w:spacing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Moreover, music theory teachers affirmed that teaching theory through stylistic analysis makes the cognitive aspects of theoretical concepts easier to develop and internalize. Also, a useful approach could be to contextualise the study of music within a broader</w:t>
      </w:r>
    </w:p>
    <w:p w14:paraId="41BE50B8" w14:textId="0631D18D" w:rsidR="0056263F" w:rsidRPr="003C2E72" w:rsidRDefault="0056263F" w:rsidP="0056263F">
      <w:pPr>
        <w:spacing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 xml:space="preserve"> framework through music analysis.</w:t>
      </w:r>
    </w:p>
    <w:p w14:paraId="3D2B83E0" w14:textId="0F705982" w:rsidR="0056263F" w:rsidRPr="003C2E72" w:rsidRDefault="005D4D8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C.1:</w:t>
      </w:r>
      <w:r w:rsidR="0056263F" w:rsidRPr="003C2E72">
        <w:rPr>
          <w:rFonts w:ascii="Times New Roman" w:hAnsi="Times New Roman" w:cs="Times New Roman"/>
          <w:sz w:val="24"/>
          <w:lang w:val="mt-MT"/>
        </w:rPr>
        <w:t xml:space="preserve"> As much as possible theoretical knowledge is required to do music analysis properly. A knowledge of forms mainly in traditional analysis, the basics of Schenkerian analysis and set-theory analysis. </w:t>
      </w:r>
    </w:p>
    <w:p w14:paraId="496F0AD5" w14:textId="6DE58694" w:rsidR="0056263F" w:rsidRPr="003C2E72" w:rsidRDefault="007F5007"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T.5:</w:t>
      </w:r>
      <w:r w:rsidR="0056263F" w:rsidRPr="003C2E72">
        <w:rPr>
          <w:rFonts w:ascii="Times New Roman" w:hAnsi="Times New Roman" w:cs="Times New Roman"/>
          <w:sz w:val="24"/>
          <w:lang w:val="mt-MT"/>
        </w:rPr>
        <w:t xml:space="preserve"> Even from a young age students are thought analytical skills through active listening sessions where I make them listen carefully and teach them to critically analyse different musical elements found in a piece of music. </w:t>
      </w:r>
    </w:p>
    <w:p w14:paraId="43FF5AC8" w14:textId="465E7975" w:rsidR="0056263F" w:rsidRPr="003C2E72" w:rsidRDefault="009F10B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T.2:</w:t>
      </w:r>
      <w:r w:rsidR="0056263F" w:rsidRPr="003C2E72">
        <w:rPr>
          <w:rFonts w:ascii="Times New Roman" w:hAnsi="Times New Roman" w:cs="Times New Roman"/>
          <w:sz w:val="24"/>
          <w:lang w:val="mt-MT"/>
        </w:rPr>
        <w:t xml:space="preserve"> The ability to have an inner hearing of what you are seeing – this might not necessarily be in the right pitch, but having a good sense of relative pitching would make analysing music much easier and more accurate.</w:t>
      </w:r>
    </w:p>
    <w:p w14:paraId="364A767C" w14:textId="253CAF5A" w:rsidR="0056263F" w:rsidRPr="003C2E72" w:rsidRDefault="000515BD"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T.1:</w:t>
      </w:r>
      <w:r w:rsidR="0056263F" w:rsidRPr="003C2E72">
        <w:rPr>
          <w:rFonts w:ascii="Times New Roman" w:hAnsi="Times New Roman" w:cs="Times New Roman"/>
          <w:sz w:val="24"/>
          <w:lang w:val="mt-MT"/>
        </w:rPr>
        <w:t xml:space="preserve"> Through the use of diverse music literature, analytical skills can be developed. This helps my students to understand the concept of form and structure. Also, diatonic and chromatic harmony can be explored by investigating different types of </w:t>
      </w:r>
      <w:r w:rsidR="0056263F" w:rsidRPr="003C2E72">
        <w:rPr>
          <w:rFonts w:ascii="Times New Roman" w:hAnsi="Times New Roman" w:cs="Times New Roman"/>
          <w:sz w:val="24"/>
          <w:lang w:val="mt-MT"/>
        </w:rPr>
        <w:lastRenderedPageBreak/>
        <w:t xml:space="preserve">scores ranging from piano music to string quartets and then progress to symphonic scores. </w:t>
      </w:r>
    </w:p>
    <w:p w14:paraId="61B045FE" w14:textId="65675DAF" w:rsidR="0056263F" w:rsidRPr="003C2E72" w:rsidRDefault="005D4D8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L.1:</w:t>
      </w:r>
      <w:r w:rsidR="0056263F" w:rsidRPr="003C2E72">
        <w:rPr>
          <w:rFonts w:ascii="Times New Roman" w:hAnsi="Times New Roman" w:cs="Times New Roman"/>
          <w:sz w:val="24"/>
          <w:lang w:val="mt-MT"/>
        </w:rPr>
        <w:t xml:space="preserve"> Since my field of teaching is ethnomusicology, I am mainly concerned with how different music cultures including the Western tradition think about their music and eventually transform that thinking into an organized musical structure. It is very important for students to learn how to bring together the study of ‘the music itself’ with theories from a range of disciplines such as anthropology, cultural studies and studies in the performing arts. The former inquiry implies the acquisition of analytical musical skills.</w:t>
      </w:r>
    </w:p>
    <w:p w14:paraId="5D137429" w14:textId="3BAC3A2D" w:rsidR="0056263F" w:rsidRDefault="0056263F" w:rsidP="007D54C1">
      <w:pPr>
        <w:spacing w:after="0"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 xml:space="preserve">In summary, the music theory teachers explained that analytical skills could be developed through studying a variety of musical genres, through emphasising the significance of active listening, and through contextualising the </w:t>
      </w:r>
      <w:r w:rsidR="0038250B">
        <w:rPr>
          <w:rFonts w:ascii="Times New Roman" w:hAnsi="Times New Roman" w:cs="Times New Roman"/>
          <w:sz w:val="24"/>
          <w:szCs w:val="24"/>
          <w:lang w:val="mt-MT"/>
        </w:rPr>
        <w:t>study of music within a broader</w:t>
      </w:r>
      <w:r w:rsidRPr="003C2E72">
        <w:rPr>
          <w:rFonts w:ascii="Times New Roman" w:hAnsi="Times New Roman" w:cs="Times New Roman"/>
          <w:sz w:val="24"/>
          <w:szCs w:val="24"/>
          <w:lang w:val="mt-MT"/>
        </w:rPr>
        <w:t xml:space="preserve"> fra</w:t>
      </w:r>
      <w:r w:rsidR="007D54C1">
        <w:rPr>
          <w:rFonts w:ascii="Times New Roman" w:hAnsi="Times New Roman" w:cs="Times New Roman"/>
          <w:sz w:val="24"/>
          <w:szCs w:val="24"/>
          <w:lang w:val="mt-MT"/>
        </w:rPr>
        <w:t>mework through music analysis.</w:t>
      </w:r>
    </w:p>
    <w:p w14:paraId="686E79B3" w14:textId="77777777" w:rsidR="007D54C1" w:rsidRPr="003C2E72" w:rsidRDefault="007D54C1" w:rsidP="007D54C1">
      <w:pPr>
        <w:spacing w:after="0" w:line="240" w:lineRule="auto"/>
        <w:jc w:val="both"/>
        <w:rPr>
          <w:rFonts w:ascii="Times New Roman" w:hAnsi="Times New Roman" w:cs="Times New Roman"/>
          <w:sz w:val="24"/>
          <w:szCs w:val="24"/>
          <w:lang w:val="mt-MT"/>
        </w:rPr>
      </w:pPr>
    </w:p>
    <w:p w14:paraId="4E5C4161" w14:textId="77777777" w:rsidR="0056263F" w:rsidRDefault="0056263F" w:rsidP="00E97748">
      <w:pPr>
        <w:pStyle w:val="Heading2"/>
        <w:spacing w:line="240" w:lineRule="auto"/>
        <w:ind w:left="567" w:hanging="567"/>
        <w:rPr>
          <w:rFonts w:ascii="Times New Roman" w:hAnsi="Times New Roman"/>
          <w:color w:val="auto"/>
          <w:sz w:val="24"/>
          <w:lang w:val="mt-MT"/>
        </w:rPr>
      </w:pPr>
      <w:bookmarkStart w:id="174" w:name="_Toc64016215"/>
      <w:bookmarkStart w:id="175" w:name="_Toc115349200"/>
      <w:r w:rsidRPr="00921C14">
        <w:rPr>
          <w:rFonts w:ascii="Times New Roman" w:hAnsi="Times New Roman"/>
          <w:color w:val="auto"/>
          <w:sz w:val="24"/>
          <w:lang w:val="mt-MT"/>
        </w:rPr>
        <w:t>5.2.5 Incorporating Keyboard Harmony, Improvisation, Composition and Performance</w:t>
      </w:r>
      <w:bookmarkEnd w:id="174"/>
      <w:bookmarkEnd w:id="175"/>
    </w:p>
    <w:p w14:paraId="2B3D0019" w14:textId="77777777" w:rsidR="007D54C1" w:rsidRPr="007D54C1" w:rsidRDefault="007D54C1" w:rsidP="007D54C1">
      <w:pPr>
        <w:spacing w:after="0"/>
        <w:rPr>
          <w:rFonts w:ascii="Times New Roman" w:hAnsi="Times New Roman" w:cs="Times New Roman"/>
          <w:sz w:val="24"/>
          <w:szCs w:val="24"/>
          <w:lang w:val="mt-MT"/>
        </w:rPr>
      </w:pPr>
    </w:p>
    <w:p w14:paraId="44450313" w14:textId="5E2557EA" w:rsidR="0056263F" w:rsidRPr="003C2E72" w:rsidRDefault="0056263F" w:rsidP="007D54C1">
      <w:pPr>
        <w:spacing w:before="240" w:after="0"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The responses regarding keyboard harmony and improvisation were quite revealing. The majority of teachers stated that they do not integrate keyboard harmony and improvisation during the music theory class. Senior teachers commented that this is so</w:t>
      </w:r>
      <w:r w:rsidR="0038250B">
        <w:rPr>
          <w:rFonts w:ascii="Times New Roman" w:hAnsi="Times New Roman" w:cs="Times New Roman"/>
          <w:sz w:val="24"/>
          <w:szCs w:val="24"/>
          <w:lang w:val="mt-MT"/>
        </w:rPr>
        <w:t>, because of</w:t>
      </w:r>
      <w:r w:rsidRPr="003C2E72">
        <w:rPr>
          <w:rFonts w:ascii="Times New Roman" w:hAnsi="Times New Roman" w:cs="Times New Roman"/>
          <w:sz w:val="24"/>
          <w:szCs w:val="24"/>
          <w:lang w:val="mt-MT"/>
        </w:rPr>
        <w:t xml:space="preserve"> time constraints. Others asserted that they were not trained to improvise. Furthermore, it appeared that many teachers who taught music theory had a very vague notion of what was expected of them in improvisation. Thoughts were also expressed as to how keyboard harmony and improvisation can be integrated in the theory curriculum. </w:t>
      </w:r>
    </w:p>
    <w:p w14:paraId="2693CBC4" w14:textId="16CC165B" w:rsidR="0056263F" w:rsidRPr="003C2E72" w:rsidRDefault="005D4D8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L.1:</w:t>
      </w:r>
      <w:r w:rsidR="0056263F" w:rsidRPr="003C2E72">
        <w:rPr>
          <w:rFonts w:ascii="Times New Roman" w:hAnsi="Times New Roman" w:cs="Times New Roman"/>
          <w:sz w:val="24"/>
          <w:lang w:val="mt-MT"/>
        </w:rPr>
        <w:t xml:space="preserve"> Improvisation is encouraged in my classes by in-class imitation of improvised music from world music recordings. I only encourage keyboard players to </w:t>
      </w:r>
      <w:r w:rsidR="0056263F" w:rsidRPr="003C2E72">
        <w:rPr>
          <w:rFonts w:ascii="Times New Roman" w:hAnsi="Times New Roman" w:cs="Times New Roman"/>
          <w:sz w:val="24"/>
          <w:lang w:val="mt-MT"/>
        </w:rPr>
        <w:lastRenderedPageBreak/>
        <w:t xml:space="preserve">improvise at the keyboard. Students whose main instrument is not the keyboard, normally prefer to improvise on their major instrument. </w:t>
      </w:r>
    </w:p>
    <w:p w14:paraId="0EFCEC35" w14:textId="06E3BF4E" w:rsidR="0056263F" w:rsidRPr="003C2E72" w:rsidRDefault="007F5007"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T.5:</w:t>
      </w:r>
      <w:r w:rsidR="0056263F" w:rsidRPr="003C2E72">
        <w:rPr>
          <w:rFonts w:ascii="Times New Roman" w:hAnsi="Times New Roman" w:cs="Times New Roman"/>
          <w:sz w:val="24"/>
          <w:lang w:val="mt-MT"/>
        </w:rPr>
        <w:t xml:space="preserve"> In the level that I teach, when I am teaching scales or intervallic relationships, I always refer to the keyboard and encourage the students to do the same during class and when at home. </w:t>
      </w:r>
    </w:p>
    <w:p w14:paraId="17FE641B" w14:textId="6E8A3B24" w:rsidR="0056263F" w:rsidRPr="003C2E72" w:rsidRDefault="00711557"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T.4:</w:t>
      </w:r>
      <w:r w:rsidR="0056263F" w:rsidRPr="003C2E72">
        <w:rPr>
          <w:rFonts w:ascii="Times New Roman" w:hAnsi="Times New Roman" w:cs="Times New Roman"/>
          <w:sz w:val="24"/>
          <w:lang w:val="mt-MT"/>
        </w:rPr>
        <w:t xml:space="preserve"> Unfortunately, I am not trained in improvisation, so this is a drawback. I ask the students to play, sing and clap back anything we compose. </w:t>
      </w:r>
    </w:p>
    <w:p w14:paraId="155311CA" w14:textId="480BD69A" w:rsidR="0056263F" w:rsidRPr="003C2E72" w:rsidRDefault="009F10B5" w:rsidP="0056263F">
      <w:pPr>
        <w:spacing w:line="480" w:lineRule="auto"/>
        <w:ind w:left="567"/>
        <w:jc w:val="both"/>
        <w:rPr>
          <w:rFonts w:ascii="Times New Roman" w:hAnsi="Times New Roman" w:cs="Times New Roman"/>
          <w:sz w:val="24"/>
          <w:szCs w:val="24"/>
          <w:lang w:val="mt-MT"/>
        </w:rPr>
      </w:pPr>
      <w:r>
        <w:rPr>
          <w:rFonts w:ascii="Times New Roman" w:hAnsi="Times New Roman" w:cs="Times New Roman"/>
          <w:b/>
          <w:sz w:val="24"/>
          <w:lang w:val="mt-MT"/>
        </w:rPr>
        <w:t>T.2:</w:t>
      </w:r>
      <w:r w:rsidR="0056263F" w:rsidRPr="003C2E72">
        <w:rPr>
          <w:rFonts w:ascii="Times New Roman" w:hAnsi="Times New Roman" w:cs="Times New Roman"/>
          <w:sz w:val="24"/>
          <w:lang w:val="mt-MT"/>
        </w:rPr>
        <w:t xml:space="preserve"> The keyboard has the possibility of playing melody and harmony at the same time. Fundamental keyboard knowledge is essential, leading to a more comprehensive approach to theoretical studies. </w:t>
      </w:r>
    </w:p>
    <w:p w14:paraId="2EDE2BC7" w14:textId="77777777" w:rsidR="0056263F" w:rsidRPr="003C2E72" w:rsidRDefault="0056263F" w:rsidP="0056263F">
      <w:pPr>
        <w:spacing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Music theory teachers felt that there was much to gain from embracing and integrating composition, improvisation and performance in the theory class. These three components reportedly helped students to apply what they are learning in music theory directly to music that they are performing outside school premises, such as their village choirs and in their ‘festa’</w:t>
      </w:r>
      <w:r>
        <w:rPr>
          <w:rStyle w:val="FootnoteReference"/>
          <w:rFonts w:ascii="Times New Roman" w:hAnsi="Times New Roman" w:cs="Times New Roman"/>
          <w:sz w:val="24"/>
          <w:szCs w:val="24"/>
          <w:lang w:val="mt-MT"/>
        </w:rPr>
        <w:footnoteReference w:id="6"/>
      </w:r>
      <w:r>
        <w:rPr>
          <w:rFonts w:ascii="Times New Roman" w:hAnsi="Times New Roman" w:cs="Times New Roman"/>
          <w:sz w:val="24"/>
          <w:szCs w:val="24"/>
          <w:lang w:val="mt-MT"/>
        </w:rPr>
        <w:t xml:space="preserve"> </w:t>
      </w:r>
      <w:r w:rsidRPr="003C2E72">
        <w:rPr>
          <w:rFonts w:ascii="Times New Roman" w:hAnsi="Times New Roman" w:cs="Times New Roman"/>
          <w:sz w:val="24"/>
          <w:szCs w:val="24"/>
          <w:lang w:val="mt-MT"/>
        </w:rPr>
        <w:t xml:space="preserve">bands. </w:t>
      </w:r>
    </w:p>
    <w:p w14:paraId="1C425061" w14:textId="0934BBF9" w:rsidR="0056263F" w:rsidRPr="003C2E72" w:rsidRDefault="009F10B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T.2:</w:t>
      </w:r>
      <w:r w:rsidR="0056263F" w:rsidRPr="003C2E72">
        <w:rPr>
          <w:rFonts w:ascii="Times New Roman" w:hAnsi="Times New Roman" w:cs="Times New Roman"/>
          <w:sz w:val="24"/>
          <w:lang w:val="mt-MT"/>
        </w:rPr>
        <w:t xml:space="preserve"> If an adequate amount of time is available all three elements can be related to one another in a particular task, for example, someone composes a set of chord progressions, then plays these chords after each other, after which a melody is improvised on top of these chords. If possible, a different student can try a different melody based on these chords. </w:t>
      </w:r>
    </w:p>
    <w:p w14:paraId="37125FF9" w14:textId="77777777" w:rsidR="0056263F" w:rsidRPr="003C2E72" w:rsidRDefault="0056263F" w:rsidP="0056263F">
      <w:pPr>
        <w:spacing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lastRenderedPageBreak/>
        <w:t xml:space="preserve">The music theory teachers recognised the importance of integrating theory teaching with composition, improvisation and performance. </w:t>
      </w:r>
      <w:r>
        <w:rPr>
          <w:rFonts w:ascii="Times New Roman" w:hAnsi="Times New Roman" w:cs="Times New Roman"/>
          <w:sz w:val="24"/>
          <w:szCs w:val="24"/>
          <w:lang w:val="mt-MT"/>
        </w:rPr>
        <w:t>It was argued that t</w:t>
      </w:r>
      <w:r w:rsidRPr="003C2E72">
        <w:rPr>
          <w:rFonts w:ascii="Times New Roman" w:hAnsi="Times New Roman" w:cs="Times New Roman"/>
          <w:sz w:val="24"/>
          <w:szCs w:val="24"/>
          <w:lang w:val="mt-MT"/>
        </w:rPr>
        <w:t>hrough composition, improvisation and performance, students become aware that the materials they are learning in music theory can be applied to musical performance. They also assented that an integration of the three skills is the most appropriate way to facilitate learning of concepts in music theory instruction and that they have a positive impact on students’ theoretical knowledge and understanding.</w:t>
      </w:r>
    </w:p>
    <w:p w14:paraId="56F898EA" w14:textId="57EF2914" w:rsidR="0056263F" w:rsidRPr="003C2E72" w:rsidRDefault="005D4D85" w:rsidP="0056263F">
      <w:pPr>
        <w:spacing w:line="480" w:lineRule="auto"/>
        <w:ind w:left="567"/>
        <w:jc w:val="both"/>
        <w:rPr>
          <w:rFonts w:ascii="Times New Roman" w:hAnsi="Times New Roman" w:cs="Times New Roman"/>
          <w:sz w:val="24"/>
          <w:szCs w:val="24"/>
          <w:lang w:val="mt-MT"/>
        </w:rPr>
      </w:pPr>
      <w:r>
        <w:rPr>
          <w:rFonts w:ascii="Times New Roman" w:hAnsi="Times New Roman" w:cs="Times New Roman"/>
          <w:b/>
          <w:sz w:val="24"/>
          <w:szCs w:val="24"/>
          <w:lang w:val="mt-MT"/>
        </w:rPr>
        <w:t>L.1:</w:t>
      </w:r>
      <w:r w:rsidR="0056263F" w:rsidRPr="003C2E72">
        <w:rPr>
          <w:rFonts w:ascii="Times New Roman" w:hAnsi="Times New Roman" w:cs="Times New Roman"/>
          <w:sz w:val="24"/>
          <w:szCs w:val="24"/>
          <w:lang w:val="mt-MT"/>
        </w:rPr>
        <w:t xml:space="preserve"> I encourage composition through short pastiche compositions from different world music traditions. Improvisation through in-class imitation of improvised music from world music recordings and performance through in-class playing of the transcriptions produced by the students. </w:t>
      </w:r>
    </w:p>
    <w:p w14:paraId="1A0F3176" w14:textId="632FEC4E" w:rsidR="0056263F" w:rsidRPr="003C2E72" w:rsidRDefault="007F5007"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T.5:</w:t>
      </w:r>
      <w:r w:rsidR="0056263F" w:rsidRPr="003C2E72">
        <w:rPr>
          <w:rFonts w:ascii="Times New Roman" w:hAnsi="Times New Roman" w:cs="Times New Roman"/>
          <w:sz w:val="24"/>
          <w:lang w:val="mt-MT"/>
        </w:rPr>
        <w:t xml:space="preserve"> ...In my lower grades, students are asked to continue a two-bar rhythm, first they state their answer aurally through clapping and then they write the rhythm down. </w:t>
      </w:r>
    </w:p>
    <w:p w14:paraId="53E93749" w14:textId="77777777" w:rsidR="0056263F" w:rsidRPr="003C2E72" w:rsidRDefault="0056263F" w:rsidP="0056263F">
      <w:pPr>
        <w:spacing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 xml:space="preserve">While the responses of most music theory teachers affirmed the clear connection amongst these musical skills, there were music theory teachers who commented that practically it was not possible to achieve this connection due to time constraints. </w:t>
      </w:r>
    </w:p>
    <w:p w14:paraId="34FAC6EF" w14:textId="471BF3C2" w:rsidR="0056263F" w:rsidRPr="003C2E72" w:rsidRDefault="009F10B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T.3:</w:t>
      </w:r>
      <w:r w:rsidR="0056263F" w:rsidRPr="003C2E72">
        <w:rPr>
          <w:rFonts w:ascii="Times New Roman" w:hAnsi="Times New Roman" w:cs="Times New Roman"/>
          <w:sz w:val="24"/>
          <w:lang w:val="mt-MT"/>
        </w:rPr>
        <w:t xml:space="preserve"> Depends on the duration of the sessions and the amount of topics to be covered – however, giving tasks to students to compose a short piece, perform it in class and analyse it, is encouraged. </w:t>
      </w:r>
    </w:p>
    <w:p w14:paraId="13AE8962" w14:textId="77777777" w:rsidR="0056263F" w:rsidRPr="003C2E72" w:rsidRDefault="0056263F" w:rsidP="0056263F">
      <w:pPr>
        <w:spacing w:line="480" w:lineRule="auto"/>
        <w:jc w:val="both"/>
        <w:rPr>
          <w:rFonts w:ascii="Times New Roman" w:hAnsi="Times New Roman" w:cs="Times New Roman"/>
          <w:sz w:val="24"/>
          <w:lang w:val="mt-MT"/>
        </w:rPr>
      </w:pPr>
      <w:r w:rsidRPr="003C2E72">
        <w:rPr>
          <w:rFonts w:ascii="Times New Roman" w:hAnsi="Times New Roman" w:cs="Times New Roman"/>
          <w:sz w:val="24"/>
          <w:szCs w:val="24"/>
          <w:lang w:val="mt-MT"/>
        </w:rPr>
        <w:t xml:space="preserve">Connecting composition, improvisation and performance during music theory training was identified as a unique way to inspire the students as music becomes alive and more relevant inside and outside the music theory classroom. Nevertheless, there were two music theory teachers who disagreed with the idea of integrating composition, </w:t>
      </w:r>
      <w:r w:rsidRPr="003C2E72">
        <w:rPr>
          <w:rFonts w:ascii="Times New Roman" w:hAnsi="Times New Roman" w:cs="Times New Roman"/>
          <w:sz w:val="24"/>
          <w:szCs w:val="24"/>
          <w:lang w:val="mt-MT"/>
        </w:rPr>
        <w:lastRenderedPageBreak/>
        <w:t xml:space="preserve">improvisation and performance </w:t>
      </w:r>
      <w:r w:rsidRPr="003C2E72">
        <w:rPr>
          <w:rFonts w:ascii="Times New Roman" w:hAnsi="Times New Roman" w:cs="Times New Roman"/>
          <w:sz w:val="24"/>
          <w:lang w:val="mt-MT"/>
        </w:rPr>
        <w:t xml:space="preserve">during their music theory lesson, as they felt that it did not seem to enthuse the students. </w:t>
      </w:r>
    </w:p>
    <w:p w14:paraId="29D91DD0" w14:textId="32F0D513" w:rsidR="0056263F" w:rsidRPr="003C2E72" w:rsidRDefault="005D4D8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C.1:</w:t>
      </w:r>
      <w:r w:rsidR="0056263F" w:rsidRPr="003C2E72">
        <w:rPr>
          <w:rFonts w:ascii="Times New Roman" w:hAnsi="Times New Roman" w:cs="Times New Roman"/>
          <w:sz w:val="24"/>
          <w:lang w:val="mt-MT"/>
        </w:rPr>
        <w:t xml:space="preserve"> Unfortunately I do not do this enough. Keyboards were recently provided in the lecture room. However I did not manage to integrate their use within the coursework of advanced harmony in particular, and when I tried it the students were not particularly enthusiastic. </w:t>
      </w:r>
    </w:p>
    <w:p w14:paraId="09598AA9" w14:textId="74975DBC" w:rsidR="0056263F" w:rsidRPr="003C2E72" w:rsidRDefault="000515BD"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T.1:</w:t>
      </w:r>
      <w:r w:rsidR="0056263F" w:rsidRPr="003C2E72">
        <w:rPr>
          <w:rFonts w:ascii="Times New Roman" w:hAnsi="Times New Roman" w:cs="Times New Roman"/>
          <w:sz w:val="24"/>
          <w:lang w:val="mt-MT"/>
        </w:rPr>
        <w:t xml:space="preserve"> I do not integrate improvisation as it is still not well defined and articulated in the curriculum. Of course my students know what improvisation means. I focus mainly on composition and performance as I generally perform their compositions on the piano.</w:t>
      </w:r>
    </w:p>
    <w:p w14:paraId="035FB837" w14:textId="3EB3B473" w:rsidR="0056263F" w:rsidRDefault="0056263F" w:rsidP="00F3484C">
      <w:pPr>
        <w:spacing w:line="480" w:lineRule="auto"/>
        <w:jc w:val="both"/>
        <w:rPr>
          <w:rFonts w:ascii="Times New Roman" w:hAnsi="Times New Roman" w:cs="Times New Roman"/>
          <w:sz w:val="24"/>
          <w:lang w:val="mt-MT"/>
        </w:rPr>
      </w:pPr>
      <w:r w:rsidRPr="003C2E72">
        <w:rPr>
          <w:rFonts w:ascii="Times New Roman" w:hAnsi="Times New Roman" w:cs="Times New Roman"/>
          <w:sz w:val="24"/>
          <w:lang w:val="mt-MT"/>
        </w:rPr>
        <w:t>In conclusion, the music theory teachers recognised that improvisation and keyboard skills are important components of music theory teaching in the higher grades</w:t>
      </w:r>
      <w:r>
        <w:rPr>
          <w:rFonts w:ascii="Times New Roman" w:hAnsi="Times New Roman" w:cs="Times New Roman"/>
          <w:sz w:val="24"/>
          <w:lang w:val="mt-MT"/>
        </w:rPr>
        <w:t>,</w:t>
      </w:r>
      <w:r w:rsidRPr="003C2E72">
        <w:rPr>
          <w:rFonts w:ascii="Times New Roman" w:hAnsi="Times New Roman" w:cs="Times New Roman"/>
          <w:sz w:val="24"/>
          <w:lang w:val="mt-MT"/>
        </w:rPr>
        <w:t xml:space="preserve"> but they acknowledged that they are not used as often as they should</w:t>
      </w:r>
      <w:r>
        <w:rPr>
          <w:rFonts w:ascii="Times New Roman" w:hAnsi="Times New Roman" w:cs="Times New Roman"/>
          <w:sz w:val="24"/>
          <w:lang w:val="mt-MT"/>
        </w:rPr>
        <w:t>,</w:t>
      </w:r>
      <w:r w:rsidRPr="003C2E72">
        <w:rPr>
          <w:rFonts w:ascii="Times New Roman" w:hAnsi="Times New Roman" w:cs="Times New Roman"/>
          <w:sz w:val="24"/>
          <w:lang w:val="mt-MT"/>
        </w:rPr>
        <w:t xml:space="preserve"> because o</w:t>
      </w:r>
      <w:r w:rsidR="00612476">
        <w:rPr>
          <w:rFonts w:ascii="Times New Roman" w:hAnsi="Times New Roman" w:cs="Times New Roman"/>
          <w:sz w:val="24"/>
          <w:lang w:val="mt-MT"/>
        </w:rPr>
        <w:t>f lack of time and confidence on</w:t>
      </w:r>
      <w:r w:rsidRPr="003C2E72">
        <w:rPr>
          <w:rFonts w:ascii="Times New Roman" w:hAnsi="Times New Roman" w:cs="Times New Roman"/>
          <w:sz w:val="24"/>
          <w:lang w:val="mt-MT"/>
        </w:rPr>
        <w:t xml:space="preserve"> the part of the tutors teaching </w:t>
      </w:r>
      <w:r w:rsidR="009C58A7">
        <w:rPr>
          <w:rFonts w:ascii="Times New Roman" w:hAnsi="Times New Roman" w:cs="Times New Roman"/>
          <w:sz w:val="24"/>
          <w:lang w:val="mt-MT"/>
        </w:rPr>
        <w:t>them.</w:t>
      </w:r>
      <w:r w:rsidRPr="003C2E72">
        <w:rPr>
          <w:rFonts w:ascii="Times New Roman" w:hAnsi="Times New Roman" w:cs="Times New Roman"/>
          <w:sz w:val="24"/>
          <w:lang w:val="mt-MT"/>
        </w:rPr>
        <w:t xml:space="preserve"> They also underscored that composition, improvisation and performance should work together in building music theory students’ skills but again, due to time constraints and lack of enthusiasm and probably confidence on the part of the students, they are not integrated in music </w:t>
      </w:r>
      <w:r w:rsidR="007D54C1">
        <w:rPr>
          <w:rFonts w:ascii="Times New Roman" w:hAnsi="Times New Roman" w:cs="Times New Roman"/>
          <w:sz w:val="24"/>
          <w:lang w:val="mt-MT"/>
        </w:rPr>
        <w:t>theory teaching and learning.</w:t>
      </w:r>
    </w:p>
    <w:p w14:paraId="63B4639A" w14:textId="68A778A4" w:rsidR="007D54C1" w:rsidRPr="007D54C1" w:rsidRDefault="0056263F" w:rsidP="007D54C1">
      <w:pPr>
        <w:pStyle w:val="Heading2"/>
        <w:spacing w:line="480" w:lineRule="auto"/>
        <w:rPr>
          <w:rFonts w:ascii="Times New Roman" w:hAnsi="Times New Roman"/>
          <w:color w:val="auto"/>
          <w:sz w:val="24"/>
          <w:lang w:val="mt-MT"/>
        </w:rPr>
      </w:pPr>
      <w:bookmarkStart w:id="176" w:name="_Toc64016216"/>
      <w:bookmarkStart w:id="177" w:name="_Toc115349201"/>
      <w:r w:rsidRPr="007D54C1">
        <w:rPr>
          <w:rFonts w:ascii="Times New Roman" w:hAnsi="Times New Roman"/>
          <w:color w:val="auto"/>
          <w:sz w:val="24"/>
          <w:lang w:val="mt-MT"/>
        </w:rPr>
        <w:t>5.2.</w:t>
      </w:r>
      <w:r w:rsidR="007D54C1" w:rsidRPr="007D54C1">
        <w:rPr>
          <w:rFonts w:ascii="Times New Roman" w:hAnsi="Times New Roman"/>
          <w:color w:val="auto"/>
          <w:sz w:val="24"/>
          <w:lang w:val="mt-MT"/>
        </w:rPr>
        <w:t xml:space="preserve">6  </w:t>
      </w:r>
      <w:r w:rsidRPr="007D54C1">
        <w:rPr>
          <w:rFonts w:ascii="Times New Roman" w:hAnsi="Times New Roman"/>
          <w:color w:val="auto"/>
          <w:sz w:val="24"/>
          <w:lang w:val="mt-MT"/>
        </w:rPr>
        <w:t xml:space="preserve">Combining </w:t>
      </w:r>
      <w:r w:rsidR="007D54C1" w:rsidRPr="007D54C1">
        <w:rPr>
          <w:rFonts w:ascii="Times New Roman" w:hAnsi="Times New Roman"/>
          <w:color w:val="auto"/>
          <w:sz w:val="24"/>
          <w:lang w:val="mt-MT"/>
        </w:rPr>
        <w:t>Differ</w:t>
      </w:r>
      <w:r w:rsidR="007D54C1">
        <w:rPr>
          <w:rFonts w:ascii="Times New Roman" w:hAnsi="Times New Roman"/>
          <w:color w:val="auto"/>
          <w:sz w:val="24"/>
          <w:lang w:val="mt-MT"/>
        </w:rPr>
        <w:t>ent Types o</w:t>
      </w:r>
      <w:r w:rsidR="007D54C1" w:rsidRPr="007D54C1">
        <w:rPr>
          <w:rFonts w:ascii="Times New Roman" w:hAnsi="Times New Roman"/>
          <w:color w:val="auto"/>
          <w:sz w:val="24"/>
          <w:lang w:val="mt-MT"/>
        </w:rPr>
        <w:t xml:space="preserve">f </w:t>
      </w:r>
      <w:r w:rsidRPr="007D54C1">
        <w:rPr>
          <w:rFonts w:ascii="Times New Roman" w:hAnsi="Times New Roman"/>
          <w:color w:val="auto"/>
          <w:sz w:val="24"/>
          <w:lang w:val="mt-MT"/>
        </w:rPr>
        <w:t xml:space="preserve">Notation </w:t>
      </w:r>
      <w:r w:rsidR="007D54C1">
        <w:rPr>
          <w:rFonts w:ascii="Times New Roman" w:hAnsi="Times New Roman"/>
          <w:color w:val="auto"/>
          <w:sz w:val="24"/>
          <w:lang w:val="mt-MT"/>
        </w:rPr>
        <w:t>a</w:t>
      </w:r>
      <w:r w:rsidR="007D54C1" w:rsidRPr="007D54C1">
        <w:rPr>
          <w:rFonts w:ascii="Times New Roman" w:hAnsi="Times New Roman"/>
          <w:color w:val="auto"/>
          <w:sz w:val="24"/>
          <w:lang w:val="mt-MT"/>
        </w:rPr>
        <w:t xml:space="preserve">nd </w:t>
      </w:r>
      <w:r w:rsidRPr="007D54C1">
        <w:rPr>
          <w:rFonts w:ascii="Times New Roman" w:hAnsi="Times New Roman"/>
          <w:color w:val="auto"/>
          <w:sz w:val="24"/>
          <w:lang w:val="mt-MT"/>
        </w:rPr>
        <w:t>Counterpoint</w:t>
      </w:r>
      <w:bookmarkEnd w:id="176"/>
      <w:bookmarkEnd w:id="177"/>
    </w:p>
    <w:p w14:paraId="27B2F157" w14:textId="77777777" w:rsidR="0056263F" w:rsidRPr="003C2E72" w:rsidRDefault="0056263F" w:rsidP="007D54C1">
      <w:pPr>
        <w:spacing w:before="240" w:after="0"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 xml:space="preserve">With respect to the type of notation used for music writing, music theory teachers were asked to specify which type of notation they prefer to use for music writing – whether they use lead-sheet symbols, figured bass, Roman numerals or Schenkerian analysis. Respondents answered that this depended on the style and instrument of the individual. </w:t>
      </w:r>
      <w:r w:rsidRPr="003C2E72">
        <w:rPr>
          <w:rFonts w:ascii="Times New Roman" w:hAnsi="Times New Roman" w:cs="Times New Roman"/>
          <w:sz w:val="24"/>
          <w:szCs w:val="24"/>
          <w:lang w:val="mt-MT"/>
        </w:rPr>
        <w:lastRenderedPageBreak/>
        <w:t>For tonal-period harmony, they reported using figured bass and Roman numerals, whereas for jazz they used lead-sheet as the main notational style.</w:t>
      </w:r>
    </w:p>
    <w:p w14:paraId="16E15D0A" w14:textId="16632B14" w:rsidR="0056263F" w:rsidRPr="003C2E72" w:rsidRDefault="009F10B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T.2:</w:t>
      </w:r>
      <w:r w:rsidR="0056263F" w:rsidRPr="003C2E72">
        <w:rPr>
          <w:rFonts w:ascii="Times New Roman" w:hAnsi="Times New Roman" w:cs="Times New Roman"/>
          <w:sz w:val="24"/>
          <w:lang w:val="mt-MT"/>
        </w:rPr>
        <w:t xml:space="preserve"> Since I am a pianist and a keyboardist, I use all types of notation depending on the situation. Knowing and understanding all of these notation styles is important and a helpful tool. </w:t>
      </w:r>
    </w:p>
    <w:p w14:paraId="5EBB1894" w14:textId="7A5C604E" w:rsidR="0056263F" w:rsidRPr="003C2E72" w:rsidRDefault="005D4D8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C.1:</w:t>
      </w:r>
      <w:r w:rsidR="0056263F" w:rsidRPr="003C2E72">
        <w:rPr>
          <w:rFonts w:ascii="Times New Roman" w:hAnsi="Times New Roman" w:cs="Times New Roman"/>
          <w:sz w:val="24"/>
          <w:lang w:val="mt-MT"/>
        </w:rPr>
        <w:t xml:space="preserve"> Normal notation: figured bass.</w:t>
      </w:r>
    </w:p>
    <w:p w14:paraId="4AAADEB3" w14:textId="00DAB808" w:rsidR="0056263F" w:rsidRPr="003C2E72" w:rsidRDefault="005D4D8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L.1:</w:t>
      </w:r>
      <w:r w:rsidR="0056263F" w:rsidRPr="003C2E72">
        <w:rPr>
          <w:rFonts w:ascii="Times New Roman" w:hAnsi="Times New Roman" w:cs="Times New Roman"/>
          <w:sz w:val="24"/>
          <w:lang w:val="mt-MT"/>
        </w:rPr>
        <w:t xml:space="preserve"> Western staff notation, which also includes jazz notation for jazz music classes. Students in ethnomusicology also attain very basic knowledge of the cipher notation system and world music notations such as the Chinese qin notation, the Japanese shakuhachi notation and the use of mnemonics in world music studies. </w:t>
      </w:r>
    </w:p>
    <w:p w14:paraId="182E5950" w14:textId="43070248" w:rsidR="0056263F" w:rsidRPr="003C2E72" w:rsidRDefault="000515BD"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T.1:</w:t>
      </w:r>
      <w:r w:rsidR="0056263F" w:rsidRPr="003C2E72">
        <w:rPr>
          <w:rFonts w:ascii="Times New Roman" w:hAnsi="Times New Roman" w:cs="Times New Roman"/>
          <w:sz w:val="24"/>
          <w:lang w:val="mt-MT"/>
        </w:rPr>
        <w:t xml:space="preserve"> I use figured bass and roman numerals during the harmony lessons. </w:t>
      </w:r>
    </w:p>
    <w:p w14:paraId="45251533" w14:textId="4AB15A1C" w:rsidR="0056263F" w:rsidRPr="003C2E72" w:rsidRDefault="00711557"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C.2:</w:t>
      </w:r>
      <w:r w:rsidR="0056263F" w:rsidRPr="003C2E72">
        <w:rPr>
          <w:rFonts w:ascii="Times New Roman" w:hAnsi="Times New Roman" w:cs="Times New Roman"/>
          <w:sz w:val="24"/>
          <w:lang w:val="mt-MT"/>
        </w:rPr>
        <w:t xml:space="preserve"> I expose my students to both figured bass and roman numerals notation. </w:t>
      </w:r>
    </w:p>
    <w:p w14:paraId="3AAB15C7" w14:textId="3685A83A" w:rsidR="0056263F" w:rsidRPr="003C2E72" w:rsidRDefault="0056263F" w:rsidP="0056263F">
      <w:pPr>
        <w:spacing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 xml:space="preserve">What is more, music theory teachers stated that a historical – chronological approach to teaching music theory should be the most effective. For instance, </w:t>
      </w:r>
      <w:r w:rsidR="00711557">
        <w:rPr>
          <w:rFonts w:ascii="Times New Roman" w:hAnsi="Times New Roman" w:cs="Times New Roman"/>
          <w:sz w:val="24"/>
          <w:szCs w:val="24"/>
          <w:lang w:val="mt-MT"/>
        </w:rPr>
        <w:t>lecturer 1</w:t>
      </w:r>
      <w:r w:rsidRPr="003C2E72">
        <w:rPr>
          <w:rFonts w:ascii="Times New Roman" w:hAnsi="Times New Roman" w:cs="Times New Roman"/>
          <w:sz w:val="24"/>
          <w:szCs w:val="24"/>
          <w:lang w:val="mt-MT"/>
        </w:rPr>
        <w:t xml:space="preserve">. remarked that the study of stylistic harmony should be aligned with its historical and chronological context. </w:t>
      </w:r>
    </w:p>
    <w:p w14:paraId="506F3B60" w14:textId="6C434E41" w:rsidR="0056263F" w:rsidRPr="003C2E72" w:rsidRDefault="005D4D8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L.1:</w:t>
      </w:r>
      <w:r w:rsidR="0056263F" w:rsidRPr="003C2E72">
        <w:rPr>
          <w:rFonts w:ascii="Times New Roman" w:hAnsi="Times New Roman" w:cs="Times New Roman"/>
          <w:sz w:val="24"/>
          <w:lang w:val="mt-MT"/>
        </w:rPr>
        <w:t xml:space="preserve"> In my opinion the study of stylistic harmony should be taught in its historical and chronological context. </w:t>
      </w:r>
    </w:p>
    <w:p w14:paraId="5645A1AC" w14:textId="4023CF3D" w:rsidR="0056263F" w:rsidRPr="003C2E72" w:rsidRDefault="000515BD"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T.1:</w:t>
      </w:r>
      <w:r w:rsidR="0056263F" w:rsidRPr="003C2E72">
        <w:rPr>
          <w:rFonts w:ascii="Times New Roman" w:hAnsi="Times New Roman" w:cs="Times New Roman"/>
          <w:sz w:val="24"/>
          <w:lang w:val="mt-MT"/>
        </w:rPr>
        <w:t xml:space="preserve"> Core area in Higher Education should comprise seventh chords, secondary dominants, advanced modulation, diminished seventh chords, Neapolitan sixth chord, extensions of the ninths, eleven and thirteenths, chromatic harmony, borrowed chords, altered chords, augmented sixth chords. Concept of advanced harmony, especia</w:t>
      </w:r>
      <w:r w:rsidR="00514FC8">
        <w:rPr>
          <w:rFonts w:ascii="Times New Roman" w:hAnsi="Times New Roman" w:cs="Times New Roman"/>
          <w:sz w:val="24"/>
          <w:lang w:val="mt-MT"/>
        </w:rPr>
        <w:t>lly during the Romantic and Twentieth-</w:t>
      </w:r>
      <w:r w:rsidR="0056263F" w:rsidRPr="003C2E72">
        <w:rPr>
          <w:rFonts w:ascii="Times New Roman" w:hAnsi="Times New Roman" w:cs="Times New Roman"/>
          <w:sz w:val="24"/>
          <w:lang w:val="mt-MT"/>
        </w:rPr>
        <w:t xml:space="preserve">century music is both significant and essential in the core area written theory part. </w:t>
      </w:r>
    </w:p>
    <w:p w14:paraId="48582E7B" w14:textId="72A8C6B4" w:rsidR="0056263F" w:rsidRPr="003C2E72" w:rsidRDefault="0056263F" w:rsidP="0056263F">
      <w:pPr>
        <w:spacing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lastRenderedPageBreak/>
        <w:t xml:space="preserve">Specifically, </w:t>
      </w:r>
      <w:r w:rsidR="00711557">
        <w:rPr>
          <w:rFonts w:ascii="Times New Roman" w:hAnsi="Times New Roman" w:cs="Times New Roman"/>
          <w:sz w:val="24"/>
          <w:szCs w:val="24"/>
          <w:lang w:val="mt-MT"/>
        </w:rPr>
        <w:t xml:space="preserve">Lecturer </w:t>
      </w:r>
      <w:r w:rsidR="009F10B5">
        <w:rPr>
          <w:rFonts w:ascii="Times New Roman" w:hAnsi="Times New Roman" w:cs="Times New Roman"/>
          <w:sz w:val="24"/>
          <w:szCs w:val="24"/>
          <w:lang w:val="mt-MT"/>
        </w:rPr>
        <w:t>3</w:t>
      </w:r>
      <w:r w:rsidR="00711557">
        <w:rPr>
          <w:rFonts w:ascii="Times New Roman" w:hAnsi="Times New Roman" w:cs="Times New Roman"/>
          <w:sz w:val="24"/>
          <w:szCs w:val="24"/>
          <w:lang w:val="mt-MT"/>
        </w:rPr>
        <w:t>,</w:t>
      </w:r>
      <w:r w:rsidRPr="003C2E72">
        <w:rPr>
          <w:rFonts w:ascii="Times New Roman" w:hAnsi="Times New Roman" w:cs="Times New Roman"/>
          <w:sz w:val="24"/>
          <w:szCs w:val="24"/>
          <w:lang w:val="mt-MT"/>
        </w:rPr>
        <w:t xml:space="preserve"> stated that harmonic progressions should be studied in the context of a piece of music not just as a theoretical exercise.</w:t>
      </w:r>
    </w:p>
    <w:p w14:paraId="79FC0D35" w14:textId="632B8112" w:rsidR="0056263F" w:rsidRPr="003C2E72" w:rsidRDefault="00711557"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L.3:</w:t>
      </w:r>
      <w:r w:rsidR="0056263F" w:rsidRPr="003C2E72">
        <w:rPr>
          <w:rFonts w:ascii="Times New Roman" w:hAnsi="Times New Roman" w:cs="Times New Roman"/>
          <w:sz w:val="24"/>
          <w:lang w:val="mt-MT"/>
        </w:rPr>
        <w:t xml:space="preserve"> Diatonic and chromatic harmony should feature prominently in the core written part of the theory curriculum in Higher Education. Harmonic progressions should be studied in the context of a piece of music.</w:t>
      </w:r>
    </w:p>
    <w:p w14:paraId="55939301" w14:textId="65586581" w:rsidR="0056263F" w:rsidRPr="003C2E72" w:rsidRDefault="0056263F" w:rsidP="0056263F">
      <w:pPr>
        <w:spacing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 xml:space="preserve">Possibly as a result of his many years of teaching experience, </w:t>
      </w:r>
      <w:r w:rsidR="00711557">
        <w:rPr>
          <w:rFonts w:ascii="Times New Roman" w:hAnsi="Times New Roman" w:cs="Times New Roman"/>
          <w:sz w:val="24"/>
          <w:szCs w:val="24"/>
          <w:lang w:val="mt-MT"/>
        </w:rPr>
        <w:t xml:space="preserve">Lecturer 2, </w:t>
      </w:r>
      <w:r w:rsidRPr="003C2E72">
        <w:rPr>
          <w:rFonts w:ascii="Times New Roman" w:hAnsi="Times New Roman" w:cs="Times New Roman"/>
          <w:sz w:val="24"/>
          <w:szCs w:val="24"/>
          <w:lang w:val="mt-MT"/>
        </w:rPr>
        <w:t xml:space="preserve">acknowledged that music theory notation training should include the basic rules of voice leading. </w:t>
      </w:r>
    </w:p>
    <w:p w14:paraId="197B64CF" w14:textId="477505B1" w:rsidR="0056263F" w:rsidRPr="003C2E72" w:rsidRDefault="00711557"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L.2:</w:t>
      </w:r>
      <w:r w:rsidR="0056263F" w:rsidRPr="003C2E72">
        <w:rPr>
          <w:rFonts w:ascii="Times New Roman" w:hAnsi="Times New Roman" w:cs="Times New Roman"/>
          <w:sz w:val="24"/>
          <w:lang w:val="mt-MT"/>
        </w:rPr>
        <w:t xml:space="preserve"> Core area written component should include the basic rules of voice</w:t>
      </w:r>
      <w:r w:rsidR="00685CC2">
        <w:rPr>
          <w:rFonts w:ascii="Times New Roman" w:hAnsi="Times New Roman" w:cs="Times New Roman"/>
          <w:sz w:val="24"/>
          <w:lang w:val="mt-MT"/>
        </w:rPr>
        <w:t>-</w:t>
      </w:r>
      <w:r w:rsidR="0056263F" w:rsidRPr="003C2E72">
        <w:rPr>
          <w:rFonts w:ascii="Times New Roman" w:hAnsi="Times New Roman" w:cs="Times New Roman"/>
          <w:sz w:val="24"/>
          <w:lang w:val="mt-MT"/>
        </w:rPr>
        <w:t xml:space="preserve">leading. </w:t>
      </w:r>
    </w:p>
    <w:p w14:paraId="2DD70BB4" w14:textId="77777777" w:rsidR="0056263F" w:rsidRPr="003C2E72" w:rsidRDefault="0056263F" w:rsidP="0056263F">
      <w:pPr>
        <w:spacing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 xml:space="preserve">The music theory teachers discussed the relevance of practical counterpoint in the theory curriculum, its course design, the course’s learning outcomes and the general pedagogical approach. They expressed the view that training in counterpoint is worthwhile because it provides the foundation for understanding compositions of contemporary music. </w:t>
      </w:r>
    </w:p>
    <w:p w14:paraId="2DE8BC34" w14:textId="07BD3B7B" w:rsidR="0056263F" w:rsidRPr="003C2E72" w:rsidRDefault="005D4D8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C.1:</w:t>
      </w:r>
      <w:r w:rsidR="0056263F" w:rsidRPr="003C2E72">
        <w:rPr>
          <w:rFonts w:ascii="Times New Roman" w:hAnsi="Times New Roman" w:cs="Times New Roman"/>
          <w:sz w:val="24"/>
          <w:lang w:val="mt-MT"/>
        </w:rPr>
        <w:t xml:space="preserve"> I think that there should be a goo</w:t>
      </w:r>
      <w:r w:rsidR="0038250B">
        <w:rPr>
          <w:rFonts w:ascii="Times New Roman" w:hAnsi="Times New Roman" w:cs="Times New Roman"/>
          <w:sz w:val="24"/>
          <w:lang w:val="mt-MT"/>
        </w:rPr>
        <w:t>d basic grounding in eighteenth-</w:t>
      </w:r>
      <w:r w:rsidR="0056263F" w:rsidRPr="003C2E72">
        <w:rPr>
          <w:rFonts w:ascii="Times New Roman" w:hAnsi="Times New Roman" w:cs="Times New Roman"/>
          <w:sz w:val="24"/>
          <w:lang w:val="mt-MT"/>
        </w:rPr>
        <w:t xml:space="preserve">century counterpoint up to the basics of fugue, as well as a basic knowledge of counterpoint in the style of Palestrina. </w:t>
      </w:r>
    </w:p>
    <w:p w14:paraId="5488D920" w14:textId="66F151E8" w:rsidR="0056263F" w:rsidRPr="003C2E72" w:rsidRDefault="009F10B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T.2:</w:t>
      </w:r>
      <w:r w:rsidR="0056263F" w:rsidRPr="003C2E72">
        <w:rPr>
          <w:rFonts w:ascii="Times New Roman" w:hAnsi="Times New Roman" w:cs="Times New Roman"/>
          <w:b/>
          <w:sz w:val="24"/>
          <w:lang w:val="mt-MT"/>
        </w:rPr>
        <w:t>.</w:t>
      </w:r>
      <w:r w:rsidR="0056263F" w:rsidRPr="003C2E72">
        <w:rPr>
          <w:rFonts w:ascii="Times New Roman" w:hAnsi="Times New Roman" w:cs="Times New Roman"/>
          <w:sz w:val="24"/>
          <w:lang w:val="mt-MT"/>
        </w:rPr>
        <w:t xml:space="preserve">: It gives learners an increased possibility of a more interesting compositional canvas. Counterpoint is a tool used in several contemporary musical works. </w:t>
      </w:r>
    </w:p>
    <w:p w14:paraId="20FE9058" w14:textId="366C64C7" w:rsidR="0056263F" w:rsidRPr="003C2E72" w:rsidRDefault="005D4D8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L.1:</w:t>
      </w:r>
      <w:r w:rsidR="0056263F" w:rsidRPr="003C2E72">
        <w:rPr>
          <w:rFonts w:ascii="Times New Roman" w:hAnsi="Times New Roman" w:cs="Times New Roman"/>
          <w:sz w:val="24"/>
          <w:lang w:val="mt-MT"/>
        </w:rPr>
        <w:t xml:space="preserve"> Theoretical and practical knowledge of counterpoint via species is mostly needed for students majoring in composition. Having said that, the direct approach strategy used for teaching counterpoint is also needed to support and compliment other areas of the curriculum such as history, orchestration and aesthetics.</w:t>
      </w:r>
    </w:p>
    <w:p w14:paraId="60F45323" w14:textId="77777777" w:rsidR="0056263F" w:rsidRPr="003C2E72" w:rsidRDefault="0056263F" w:rsidP="0056263F">
      <w:pPr>
        <w:spacing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 xml:space="preserve">Again, here the music theory teachers emphasized that this subject should preferably be presented in the chronological organization of its historical materials, thus allowing </w:t>
      </w:r>
      <w:r w:rsidRPr="003C2E72">
        <w:rPr>
          <w:rFonts w:ascii="Times New Roman" w:hAnsi="Times New Roman" w:cs="Times New Roman"/>
          <w:sz w:val="24"/>
          <w:szCs w:val="24"/>
          <w:lang w:val="mt-MT"/>
        </w:rPr>
        <w:lastRenderedPageBreak/>
        <w:t>students to experience the gradual development of contrapuntal practice, all along different eras in the history of music.</w:t>
      </w:r>
    </w:p>
    <w:p w14:paraId="18265762" w14:textId="6F683149" w:rsidR="0056263F" w:rsidRPr="003C2E72" w:rsidRDefault="009F10B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T.3:</w:t>
      </w:r>
      <w:r w:rsidR="0056263F" w:rsidRPr="003C2E72">
        <w:rPr>
          <w:rFonts w:ascii="Times New Roman" w:hAnsi="Times New Roman" w:cs="Times New Roman"/>
          <w:sz w:val="24"/>
          <w:lang w:val="mt-MT"/>
        </w:rPr>
        <w:t xml:space="preserve"> I think it is important to teach practical counterpoint using a combination of both approaches – the species method and the direct method. The thoroughbass method used for the direct approach is the most prominent pedagogical approach even if one presents the material from a historical point of view.</w:t>
      </w:r>
    </w:p>
    <w:p w14:paraId="3531D299" w14:textId="2F504ADE" w:rsidR="0056263F" w:rsidRPr="004E3052" w:rsidRDefault="0056263F" w:rsidP="00F3484C">
      <w:pPr>
        <w:spacing w:line="480" w:lineRule="auto"/>
        <w:rPr>
          <w:rFonts w:ascii="Times New Roman" w:hAnsi="Times New Roman"/>
          <w:sz w:val="24"/>
        </w:rPr>
      </w:pPr>
      <w:r w:rsidRPr="003C2E72">
        <w:rPr>
          <w:rFonts w:ascii="Times New Roman" w:hAnsi="Times New Roman"/>
          <w:sz w:val="24"/>
        </w:rPr>
        <w:t xml:space="preserve">In closing, the music theory teachers talked about combining different types of </w:t>
      </w:r>
      <w:r w:rsidR="009C58A7" w:rsidRPr="003C2E72">
        <w:rPr>
          <w:rFonts w:ascii="Times New Roman" w:hAnsi="Times New Roman"/>
          <w:sz w:val="24"/>
        </w:rPr>
        <w:t>notations</w:t>
      </w:r>
      <w:r w:rsidRPr="003C2E72">
        <w:rPr>
          <w:rFonts w:ascii="Times New Roman" w:hAnsi="Times New Roman"/>
          <w:sz w:val="24"/>
        </w:rPr>
        <w:t xml:space="preserve">, taking a historical – chronological approach and exploring counterpoint, as part of music theory teaching and learning in Higher Education. </w:t>
      </w:r>
    </w:p>
    <w:p w14:paraId="536909DA" w14:textId="6B4A63F9" w:rsidR="0056263F" w:rsidRPr="007D54C1" w:rsidRDefault="007D54C1" w:rsidP="00E97748">
      <w:pPr>
        <w:pStyle w:val="Heading1"/>
        <w:ind w:left="426" w:hanging="426"/>
        <w:rPr>
          <w:rFonts w:ascii="Times New Roman" w:hAnsi="Times New Roman"/>
          <w:color w:val="auto"/>
          <w:sz w:val="24"/>
          <w:szCs w:val="24"/>
          <w:lang w:val="mt-MT"/>
        </w:rPr>
      </w:pPr>
      <w:bookmarkStart w:id="178" w:name="_Toc64016217"/>
      <w:bookmarkStart w:id="179" w:name="_Toc115349202"/>
      <w:r w:rsidRPr="007D54C1">
        <w:rPr>
          <w:rFonts w:ascii="Times New Roman" w:hAnsi="Times New Roman"/>
          <w:color w:val="auto"/>
          <w:sz w:val="24"/>
          <w:szCs w:val="24"/>
          <w:lang w:val="mt-MT"/>
        </w:rPr>
        <w:t>5.3  EFFECTIVE APPROACHES TO MUSIC THEORY TEACHING AND LEARNING</w:t>
      </w:r>
      <w:bookmarkEnd w:id="178"/>
      <w:bookmarkEnd w:id="179"/>
    </w:p>
    <w:p w14:paraId="7FABDAF7" w14:textId="77777777" w:rsidR="0056263F" w:rsidRPr="007D54C1" w:rsidRDefault="0056263F" w:rsidP="007D54C1">
      <w:pPr>
        <w:spacing w:after="0"/>
        <w:rPr>
          <w:rFonts w:ascii="Times New Roman" w:hAnsi="Times New Roman" w:cs="Times New Roman"/>
          <w:sz w:val="24"/>
          <w:szCs w:val="24"/>
          <w:lang w:val="mt-MT"/>
        </w:rPr>
      </w:pPr>
    </w:p>
    <w:p w14:paraId="7EFC2FB6" w14:textId="128728AE" w:rsidR="0056263F" w:rsidRPr="007D54C1" w:rsidRDefault="007D54C1" w:rsidP="0056263F">
      <w:pPr>
        <w:pStyle w:val="Heading2"/>
        <w:spacing w:line="480" w:lineRule="auto"/>
        <w:rPr>
          <w:rFonts w:ascii="Times New Roman" w:hAnsi="Times New Roman"/>
          <w:color w:val="auto"/>
          <w:sz w:val="24"/>
          <w:szCs w:val="24"/>
          <w:lang w:val="mt-MT"/>
        </w:rPr>
      </w:pPr>
      <w:bookmarkStart w:id="180" w:name="_Toc64016218"/>
      <w:bookmarkStart w:id="181" w:name="_Toc115349203"/>
      <w:r w:rsidRPr="007D54C1">
        <w:rPr>
          <w:rFonts w:ascii="Times New Roman" w:hAnsi="Times New Roman"/>
          <w:color w:val="auto"/>
          <w:sz w:val="24"/>
          <w:szCs w:val="24"/>
          <w:lang w:val="mt-MT"/>
        </w:rPr>
        <w:t xml:space="preserve">5.3.1 </w:t>
      </w:r>
      <w:r w:rsidR="0056263F" w:rsidRPr="007D54C1">
        <w:rPr>
          <w:rFonts w:ascii="Times New Roman" w:hAnsi="Times New Roman"/>
          <w:color w:val="auto"/>
          <w:sz w:val="24"/>
          <w:szCs w:val="24"/>
          <w:lang w:val="mt-MT"/>
        </w:rPr>
        <w:t xml:space="preserve">Using </w:t>
      </w:r>
      <w:r>
        <w:rPr>
          <w:rFonts w:ascii="Times New Roman" w:hAnsi="Times New Roman"/>
          <w:color w:val="auto"/>
          <w:sz w:val="24"/>
          <w:szCs w:val="24"/>
          <w:lang w:val="mt-MT"/>
        </w:rPr>
        <w:t>Technology t</w:t>
      </w:r>
      <w:r w:rsidRPr="007D54C1">
        <w:rPr>
          <w:rFonts w:ascii="Times New Roman" w:hAnsi="Times New Roman"/>
          <w:color w:val="auto"/>
          <w:sz w:val="24"/>
          <w:szCs w:val="24"/>
          <w:lang w:val="mt-MT"/>
        </w:rPr>
        <w:t>o</w:t>
      </w:r>
      <w:r>
        <w:rPr>
          <w:rFonts w:ascii="Times New Roman" w:hAnsi="Times New Roman"/>
          <w:color w:val="auto"/>
          <w:sz w:val="24"/>
          <w:szCs w:val="24"/>
          <w:lang w:val="mt-MT"/>
        </w:rPr>
        <w:t xml:space="preserve"> Enhance Music Theory Teaching a</w:t>
      </w:r>
      <w:r w:rsidRPr="007D54C1">
        <w:rPr>
          <w:rFonts w:ascii="Times New Roman" w:hAnsi="Times New Roman"/>
          <w:color w:val="auto"/>
          <w:sz w:val="24"/>
          <w:szCs w:val="24"/>
          <w:lang w:val="mt-MT"/>
        </w:rPr>
        <w:t>nd Learning</w:t>
      </w:r>
      <w:bookmarkEnd w:id="180"/>
      <w:bookmarkEnd w:id="181"/>
    </w:p>
    <w:p w14:paraId="2BBF4E3B" w14:textId="55B0B7C0" w:rsidR="0056263F" w:rsidRPr="003C2E72" w:rsidRDefault="0056263F" w:rsidP="0056263F">
      <w:pPr>
        <w:spacing w:before="240"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One of the greatest challenges in teaching music theory in Higher Education that music theory teachers within a Maltese context identified</w:t>
      </w:r>
      <w:r w:rsidR="00514FC8">
        <w:rPr>
          <w:rFonts w:ascii="Times New Roman" w:hAnsi="Times New Roman" w:cs="Times New Roman"/>
          <w:sz w:val="24"/>
          <w:szCs w:val="24"/>
          <w:lang w:val="mt-MT"/>
        </w:rPr>
        <w:t xml:space="preserve">, </w:t>
      </w:r>
      <w:r w:rsidRPr="003C2E72">
        <w:rPr>
          <w:rFonts w:ascii="Times New Roman" w:hAnsi="Times New Roman" w:cs="Times New Roman"/>
          <w:sz w:val="24"/>
          <w:szCs w:val="24"/>
          <w:lang w:val="mt-MT"/>
        </w:rPr>
        <w:t xml:space="preserve"> was to </w:t>
      </w:r>
      <w:r w:rsidR="0038250B">
        <w:rPr>
          <w:rFonts w:ascii="Times New Roman" w:hAnsi="Times New Roman" w:cs="Times New Roman"/>
          <w:sz w:val="24"/>
          <w:szCs w:val="24"/>
          <w:lang w:val="mt-MT"/>
        </w:rPr>
        <w:t>identify the potential use and impact of creative digital technolog</w:t>
      </w:r>
      <w:r w:rsidR="008A2A11">
        <w:rPr>
          <w:rFonts w:ascii="Times New Roman" w:hAnsi="Times New Roman" w:cs="Times New Roman"/>
          <w:sz w:val="24"/>
          <w:szCs w:val="24"/>
          <w:lang w:val="mt-MT"/>
        </w:rPr>
        <w:t>ies in music theory pedagogy.</w:t>
      </w:r>
      <w:r w:rsidRPr="003C2E72">
        <w:rPr>
          <w:rFonts w:ascii="Times New Roman" w:hAnsi="Times New Roman" w:cs="Times New Roman"/>
          <w:sz w:val="24"/>
          <w:szCs w:val="24"/>
          <w:lang w:val="mt-MT"/>
        </w:rPr>
        <w:t xml:space="preserve"> All music teachers highlighted that during their music theory classes they make use of different software programmes for notation, composition, aural skills, some of which were Sibelius, Noteflight, Musescore, Transcribe, Auralia and Meludia</w:t>
      </w:r>
      <w:r>
        <w:rPr>
          <w:rFonts w:ascii="Times New Roman" w:hAnsi="Times New Roman" w:cs="Times New Roman"/>
          <w:sz w:val="24"/>
          <w:szCs w:val="24"/>
          <w:lang w:val="mt-MT"/>
        </w:rPr>
        <w:t xml:space="preserve"> (see Appendix </w:t>
      </w:r>
      <w:r w:rsidR="009C58A7">
        <w:rPr>
          <w:rFonts w:ascii="Times New Roman" w:hAnsi="Times New Roman" w:cs="Times New Roman"/>
          <w:sz w:val="24"/>
          <w:szCs w:val="24"/>
          <w:lang w:val="mt-MT"/>
        </w:rPr>
        <w:t>6</w:t>
      </w:r>
      <w:r>
        <w:rPr>
          <w:rFonts w:ascii="Times New Roman" w:hAnsi="Times New Roman" w:cs="Times New Roman"/>
          <w:sz w:val="24"/>
          <w:szCs w:val="24"/>
          <w:lang w:val="mt-MT"/>
        </w:rPr>
        <w:t>)</w:t>
      </w:r>
      <w:r w:rsidRPr="003C2E72">
        <w:rPr>
          <w:rFonts w:ascii="Times New Roman" w:hAnsi="Times New Roman" w:cs="Times New Roman"/>
          <w:sz w:val="24"/>
          <w:szCs w:val="24"/>
          <w:lang w:val="mt-MT"/>
        </w:rPr>
        <w:t xml:space="preserve">. They also mentioned that they use platforms and websites such as Spotify and YouTube </w:t>
      </w:r>
      <w:r w:rsidR="00514FC8" w:rsidRPr="001C3632">
        <w:rPr>
          <w:rFonts w:ascii="Times New Roman" w:hAnsi="Times New Roman" w:cs="Times New Roman"/>
          <w:sz w:val="24"/>
          <w:szCs w:val="24"/>
          <w:lang w:val="mt-MT"/>
        </w:rPr>
        <w:t xml:space="preserve">to do class listening </w:t>
      </w:r>
      <w:r w:rsidR="00502EBD" w:rsidRPr="001C3632">
        <w:rPr>
          <w:rFonts w:ascii="Times New Roman" w:hAnsi="Times New Roman" w:cs="Times New Roman"/>
          <w:sz w:val="24"/>
          <w:szCs w:val="24"/>
          <w:lang w:val="mt-MT"/>
        </w:rPr>
        <w:t>of</w:t>
      </w:r>
      <w:r w:rsidR="00514FC8" w:rsidRPr="001C3632">
        <w:rPr>
          <w:rFonts w:ascii="Times New Roman" w:hAnsi="Times New Roman" w:cs="Times New Roman"/>
          <w:sz w:val="24"/>
          <w:szCs w:val="24"/>
          <w:lang w:val="mt-MT"/>
        </w:rPr>
        <w:t xml:space="preserve"> excerpts which woul</w:t>
      </w:r>
      <w:r w:rsidR="001C3632" w:rsidRPr="001C3632">
        <w:rPr>
          <w:rFonts w:ascii="Times New Roman" w:hAnsi="Times New Roman" w:cs="Times New Roman"/>
          <w:sz w:val="24"/>
          <w:szCs w:val="24"/>
          <w:lang w:val="mt-MT"/>
        </w:rPr>
        <w:t>d then be used for discussion</w:t>
      </w:r>
      <w:r w:rsidRPr="001C3632">
        <w:rPr>
          <w:rFonts w:ascii="Times New Roman" w:hAnsi="Times New Roman" w:cs="Times New Roman"/>
          <w:sz w:val="24"/>
          <w:szCs w:val="24"/>
          <w:lang w:val="mt-MT"/>
        </w:rPr>
        <w:t xml:space="preserve">. </w:t>
      </w:r>
      <w:r w:rsidRPr="003C2E72">
        <w:rPr>
          <w:rFonts w:ascii="Times New Roman" w:hAnsi="Times New Roman" w:cs="Times New Roman"/>
          <w:sz w:val="24"/>
          <w:szCs w:val="24"/>
          <w:lang w:val="mt-MT"/>
        </w:rPr>
        <w:t>One music theory teacher also talked about the importance of encouraging the students to reflect on their learning through the use of online journals.</w:t>
      </w:r>
    </w:p>
    <w:p w14:paraId="652903AD" w14:textId="5FA7F98D" w:rsidR="0056263F" w:rsidRPr="003C2E72" w:rsidRDefault="0056263F" w:rsidP="0056263F">
      <w:pPr>
        <w:spacing w:before="240" w:line="480" w:lineRule="auto"/>
        <w:ind w:left="567"/>
        <w:jc w:val="both"/>
        <w:rPr>
          <w:rFonts w:ascii="Times New Roman" w:hAnsi="Times New Roman" w:cs="Times New Roman"/>
          <w:sz w:val="24"/>
          <w:lang w:val="mt-MT"/>
        </w:rPr>
      </w:pPr>
      <w:r w:rsidRPr="003C2E72">
        <w:rPr>
          <w:rFonts w:ascii="Times New Roman" w:hAnsi="Times New Roman" w:cs="Times New Roman"/>
          <w:sz w:val="24"/>
          <w:szCs w:val="24"/>
          <w:lang w:val="mt-MT"/>
        </w:rPr>
        <w:lastRenderedPageBreak/>
        <w:t xml:space="preserve"> </w:t>
      </w:r>
      <w:r w:rsidR="005D4D85">
        <w:rPr>
          <w:rFonts w:ascii="Times New Roman" w:hAnsi="Times New Roman" w:cs="Times New Roman"/>
          <w:b/>
          <w:sz w:val="24"/>
          <w:lang w:val="mt-MT"/>
        </w:rPr>
        <w:t>C.1:</w:t>
      </w:r>
      <w:r w:rsidRPr="003C2E72">
        <w:rPr>
          <w:rFonts w:ascii="Times New Roman" w:hAnsi="Times New Roman" w:cs="Times New Roman"/>
          <w:sz w:val="24"/>
          <w:lang w:val="mt-MT"/>
        </w:rPr>
        <w:t xml:space="preserve"> I use my laptop, together with the monitor and speakers in the lecture room. Mostly I play video clips for the students. </w:t>
      </w:r>
    </w:p>
    <w:p w14:paraId="717EE04E" w14:textId="2CEEDFAE" w:rsidR="0056263F" w:rsidRPr="003C2E72" w:rsidRDefault="005D4D85" w:rsidP="0056263F">
      <w:pPr>
        <w:spacing w:before="240" w:line="480" w:lineRule="auto"/>
        <w:ind w:left="567"/>
        <w:jc w:val="both"/>
        <w:rPr>
          <w:rFonts w:ascii="Times New Roman" w:hAnsi="Times New Roman" w:cs="Times New Roman"/>
          <w:sz w:val="24"/>
          <w:lang w:val="mt-MT"/>
        </w:rPr>
      </w:pPr>
      <w:r>
        <w:rPr>
          <w:rFonts w:ascii="Times New Roman" w:hAnsi="Times New Roman" w:cs="Times New Roman"/>
          <w:b/>
          <w:sz w:val="24"/>
          <w:lang w:val="mt-MT"/>
        </w:rPr>
        <w:t>L.1:</w:t>
      </w:r>
      <w:r w:rsidR="0056263F" w:rsidRPr="003C2E72">
        <w:rPr>
          <w:rFonts w:ascii="Times New Roman" w:hAnsi="Times New Roman" w:cs="Times New Roman"/>
          <w:sz w:val="24"/>
          <w:lang w:val="mt-MT"/>
        </w:rPr>
        <w:t xml:space="preserve"> </w:t>
      </w:r>
      <w:r w:rsidR="0056263F" w:rsidRPr="003C2E72">
        <w:rPr>
          <w:rFonts w:ascii="Times New Roman" w:hAnsi="Times New Roman" w:cs="Times New Roman"/>
          <w:i/>
          <w:sz w:val="24"/>
          <w:lang w:val="mt-MT"/>
        </w:rPr>
        <w:t>[I use...]</w:t>
      </w:r>
      <w:r w:rsidR="0056263F" w:rsidRPr="003C2E72">
        <w:rPr>
          <w:rFonts w:ascii="Times New Roman" w:hAnsi="Times New Roman" w:cs="Times New Roman"/>
          <w:sz w:val="24"/>
          <w:lang w:val="mt-MT"/>
        </w:rPr>
        <w:t xml:space="preserve"> Recordings, online video clips, Sibelius music software programmes and a transcription software called Transcribe. </w:t>
      </w:r>
    </w:p>
    <w:p w14:paraId="2B701616" w14:textId="48A39C7B" w:rsidR="0056263F" w:rsidRPr="003C2E72" w:rsidRDefault="000515BD" w:rsidP="0056263F">
      <w:pPr>
        <w:spacing w:before="240" w:line="480" w:lineRule="auto"/>
        <w:ind w:left="567"/>
        <w:jc w:val="both"/>
        <w:rPr>
          <w:rFonts w:ascii="Times New Roman" w:hAnsi="Times New Roman" w:cs="Times New Roman"/>
          <w:sz w:val="24"/>
          <w:lang w:val="mt-MT"/>
        </w:rPr>
      </w:pPr>
      <w:r>
        <w:rPr>
          <w:rFonts w:ascii="Times New Roman" w:hAnsi="Times New Roman" w:cs="Times New Roman"/>
          <w:b/>
          <w:sz w:val="24"/>
          <w:lang w:val="mt-MT"/>
        </w:rPr>
        <w:t>T.5:</w:t>
      </w:r>
      <w:r w:rsidR="0056263F" w:rsidRPr="003C2E72">
        <w:rPr>
          <w:rFonts w:ascii="Times New Roman" w:hAnsi="Times New Roman" w:cs="Times New Roman"/>
          <w:sz w:val="24"/>
          <w:lang w:val="mt-MT"/>
        </w:rPr>
        <w:t xml:space="preserve"> </w:t>
      </w:r>
      <w:r w:rsidR="0056263F" w:rsidRPr="003C2E72">
        <w:rPr>
          <w:rFonts w:ascii="Times New Roman" w:hAnsi="Times New Roman" w:cs="Times New Roman"/>
          <w:i/>
          <w:sz w:val="24"/>
          <w:lang w:val="mt-MT"/>
        </w:rPr>
        <w:t>[I use...]</w:t>
      </w:r>
      <w:r w:rsidR="0056263F" w:rsidRPr="003C2E72">
        <w:rPr>
          <w:rFonts w:ascii="Times New Roman" w:hAnsi="Times New Roman" w:cs="Times New Roman"/>
          <w:sz w:val="24"/>
          <w:lang w:val="mt-MT"/>
        </w:rPr>
        <w:t xml:space="preserve"> The Smartboard, I use technological tools mostly for aural tests and to grade and keep a record of the students’ progress. Additionally, students also use music apps. </w:t>
      </w:r>
    </w:p>
    <w:p w14:paraId="060C0650" w14:textId="203228E4" w:rsidR="0056263F" w:rsidRPr="003C2E72" w:rsidRDefault="00711557" w:rsidP="0056263F">
      <w:pPr>
        <w:spacing w:before="240" w:line="480" w:lineRule="auto"/>
        <w:ind w:left="567"/>
        <w:jc w:val="both"/>
        <w:rPr>
          <w:rFonts w:ascii="Times New Roman" w:hAnsi="Times New Roman" w:cs="Times New Roman"/>
          <w:sz w:val="24"/>
          <w:lang w:val="mt-MT"/>
        </w:rPr>
      </w:pPr>
      <w:r>
        <w:rPr>
          <w:rFonts w:ascii="Times New Roman" w:hAnsi="Times New Roman" w:cs="Times New Roman"/>
          <w:b/>
          <w:sz w:val="24"/>
          <w:lang w:val="mt-MT"/>
        </w:rPr>
        <w:t>C.3:</w:t>
      </w:r>
      <w:r w:rsidR="0056263F" w:rsidRPr="003C2E72">
        <w:rPr>
          <w:rFonts w:ascii="Times New Roman" w:hAnsi="Times New Roman" w:cs="Times New Roman"/>
          <w:sz w:val="24"/>
          <w:lang w:val="mt-MT"/>
        </w:rPr>
        <w:t xml:space="preserve"> </w:t>
      </w:r>
      <w:r w:rsidR="0056263F" w:rsidRPr="003C2E72">
        <w:rPr>
          <w:rFonts w:ascii="Times New Roman" w:hAnsi="Times New Roman" w:cs="Times New Roman"/>
          <w:i/>
          <w:sz w:val="24"/>
          <w:lang w:val="mt-MT"/>
        </w:rPr>
        <w:t>[I use...]</w:t>
      </w:r>
      <w:r w:rsidR="0056263F" w:rsidRPr="003C2E72">
        <w:rPr>
          <w:rFonts w:ascii="Times New Roman" w:hAnsi="Times New Roman" w:cs="Times New Roman"/>
          <w:sz w:val="24"/>
          <w:lang w:val="mt-MT"/>
        </w:rPr>
        <w:t xml:space="preserve"> Websites found on the resource section of MSM website and the Smartboard.</w:t>
      </w:r>
    </w:p>
    <w:p w14:paraId="165AE702" w14:textId="69554D76" w:rsidR="0056263F" w:rsidRPr="003C2E72" w:rsidRDefault="009F10B5" w:rsidP="0056263F">
      <w:pPr>
        <w:spacing w:before="240" w:line="480" w:lineRule="auto"/>
        <w:ind w:left="567"/>
        <w:jc w:val="both"/>
        <w:rPr>
          <w:rFonts w:ascii="Times New Roman" w:hAnsi="Times New Roman" w:cs="Times New Roman"/>
          <w:sz w:val="24"/>
          <w:lang w:val="mt-MT"/>
        </w:rPr>
      </w:pPr>
      <w:r>
        <w:rPr>
          <w:rFonts w:ascii="Times New Roman" w:hAnsi="Times New Roman" w:cs="Times New Roman"/>
          <w:b/>
          <w:sz w:val="24"/>
          <w:lang w:val="mt-MT"/>
        </w:rPr>
        <w:t>T.3:</w:t>
      </w:r>
      <w:r w:rsidR="0056263F" w:rsidRPr="003C2E72">
        <w:rPr>
          <w:rFonts w:ascii="Times New Roman" w:hAnsi="Times New Roman" w:cs="Times New Roman"/>
          <w:b/>
          <w:sz w:val="24"/>
          <w:lang w:val="mt-MT"/>
        </w:rPr>
        <w:t>.</w:t>
      </w:r>
      <w:r w:rsidR="0056263F" w:rsidRPr="003C2E72">
        <w:rPr>
          <w:rFonts w:ascii="Times New Roman" w:hAnsi="Times New Roman" w:cs="Times New Roman"/>
          <w:sz w:val="24"/>
          <w:lang w:val="mt-MT"/>
        </w:rPr>
        <w:t>: I encourage students to download three applications, namely Classic F.M., Spotify and Youtube.</w:t>
      </w:r>
    </w:p>
    <w:p w14:paraId="385CF731" w14:textId="046BF123" w:rsidR="0056263F" w:rsidRPr="003C2E72" w:rsidRDefault="005D4D85" w:rsidP="0056263F">
      <w:pPr>
        <w:spacing w:before="240" w:line="480" w:lineRule="auto"/>
        <w:ind w:left="567"/>
        <w:jc w:val="both"/>
        <w:rPr>
          <w:rFonts w:ascii="Times New Roman" w:hAnsi="Times New Roman" w:cs="Times New Roman"/>
          <w:sz w:val="24"/>
          <w:lang w:val="mt-MT"/>
        </w:rPr>
      </w:pPr>
      <w:r>
        <w:rPr>
          <w:rFonts w:ascii="Times New Roman" w:hAnsi="Times New Roman" w:cs="Times New Roman"/>
          <w:b/>
          <w:sz w:val="24"/>
          <w:lang w:val="mt-MT"/>
        </w:rPr>
        <w:t>C.3:</w:t>
      </w:r>
      <w:r w:rsidR="0056263F" w:rsidRPr="003C2E72">
        <w:rPr>
          <w:rFonts w:ascii="Times New Roman" w:hAnsi="Times New Roman" w:cs="Times New Roman"/>
          <w:sz w:val="24"/>
          <w:lang w:val="mt-MT"/>
        </w:rPr>
        <w:t xml:space="preserve"> </w:t>
      </w:r>
      <w:r w:rsidR="0056263F" w:rsidRPr="003C2E72">
        <w:rPr>
          <w:rFonts w:ascii="Times New Roman" w:hAnsi="Times New Roman" w:cs="Times New Roman"/>
          <w:i/>
          <w:sz w:val="24"/>
          <w:lang w:val="mt-MT"/>
        </w:rPr>
        <w:t>[I use...]</w:t>
      </w:r>
      <w:r w:rsidR="0056263F" w:rsidRPr="003C2E72">
        <w:rPr>
          <w:rFonts w:ascii="Times New Roman" w:hAnsi="Times New Roman" w:cs="Times New Roman"/>
          <w:sz w:val="24"/>
          <w:lang w:val="mt-MT"/>
        </w:rPr>
        <w:t xml:space="preserve"> Digital Audio Workstation; notation software: Sibelius, Finale, Dorico and Musescore; Restorative Audio Software such as iZotape 5 and Adobe Audition; Samplers and sample libraries: Kontakt Players, Vienna Synphonic Library (VSL), SpitfireAudio, Albion V, CineBrass, CineWinds, CinePerc, CineStrings</w:t>
      </w:r>
      <w:r w:rsidR="0056263F">
        <w:rPr>
          <w:rFonts w:ascii="Times New Roman" w:hAnsi="Times New Roman" w:cs="Times New Roman"/>
          <w:sz w:val="24"/>
          <w:lang w:val="mt-MT"/>
        </w:rPr>
        <w:t xml:space="preserve"> (see Appendix </w:t>
      </w:r>
      <w:r w:rsidR="004928FC">
        <w:rPr>
          <w:rFonts w:ascii="Times New Roman" w:hAnsi="Times New Roman" w:cs="Times New Roman"/>
          <w:sz w:val="24"/>
          <w:lang w:val="mt-MT"/>
        </w:rPr>
        <w:t>6</w:t>
      </w:r>
      <w:r w:rsidR="0056263F">
        <w:rPr>
          <w:rFonts w:ascii="Times New Roman" w:hAnsi="Times New Roman" w:cs="Times New Roman"/>
          <w:sz w:val="24"/>
          <w:lang w:val="mt-MT"/>
        </w:rPr>
        <w:t>)</w:t>
      </w:r>
      <w:r w:rsidR="0056263F" w:rsidRPr="003C2E72">
        <w:rPr>
          <w:rFonts w:ascii="Times New Roman" w:hAnsi="Times New Roman" w:cs="Times New Roman"/>
          <w:sz w:val="24"/>
          <w:lang w:val="mt-MT"/>
        </w:rPr>
        <w:t xml:space="preserve">. These tools are mainly used to create sheet music scores and sound tracks from notated works to complete audio manipulation processes such as warping, shifting, EQing and phasing etc. </w:t>
      </w:r>
    </w:p>
    <w:p w14:paraId="6183E6DE" w14:textId="7D0A9F4B" w:rsidR="0056263F" w:rsidRPr="003C2E72" w:rsidRDefault="005D4D85" w:rsidP="0056263F">
      <w:pPr>
        <w:spacing w:before="240" w:line="480" w:lineRule="auto"/>
        <w:ind w:left="567"/>
        <w:jc w:val="both"/>
        <w:rPr>
          <w:rFonts w:ascii="Times New Roman" w:hAnsi="Times New Roman" w:cs="Times New Roman"/>
          <w:sz w:val="24"/>
          <w:lang w:val="mt-MT"/>
        </w:rPr>
      </w:pPr>
      <w:r>
        <w:rPr>
          <w:rFonts w:ascii="Times New Roman" w:hAnsi="Times New Roman" w:cs="Times New Roman"/>
          <w:b/>
          <w:sz w:val="24"/>
          <w:lang w:val="mt-MT"/>
        </w:rPr>
        <w:t>C.2:</w:t>
      </w:r>
      <w:r w:rsidR="0056263F" w:rsidRPr="003C2E72">
        <w:rPr>
          <w:rFonts w:ascii="Times New Roman" w:hAnsi="Times New Roman" w:cs="Times New Roman"/>
          <w:sz w:val="24"/>
          <w:lang w:val="mt-MT"/>
        </w:rPr>
        <w:t xml:space="preserve"> In the case of traditional music, Sibelius and Finale are definitely the standard tools. When dealing with experimental electronic sounds, sequences, synth</w:t>
      </w:r>
      <w:r w:rsidR="008A2A11">
        <w:rPr>
          <w:rFonts w:ascii="Times New Roman" w:hAnsi="Times New Roman" w:cs="Times New Roman"/>
          <w:sz w:val="24"/>
          <w:lang w:val="mt-MT"/>
        </w:rPr>
        <w:t>s and samplers along with audio</w:t>
      </w:r>
      <w:r w:rsidR="0056263F" w:rsidRPr="003C2E72">
        <w:rPr>
          <w:rFonts w:ascii="Times New Roman" w:hAnsi="Times New Roman" w:cs="Times New Roman"/>
          <w:sz w:val="24"/>
          <w:lang w:val="mt-MT"/>
        </w:rPr>
        <w:t xml:space="preserve"> recording and editing are definitely the most popular tools. These may include Reason, MAX, MSP, etc. </w:t>
      </w:r>
    </w:p>
    <w:p w14:paraId="1C3CCB36" w14:textId="3F5768DA" w:rsidR="0056263F" w:rsidRPr="003C2E72" w:rsidRDefault="009F10B5" w:rsidP="0056263F">
      <w:pPr>
        <w:spacing w:before="240" w:line="480" w:lineRule="auto"/>
        <w:ind w:left="567"/>
        <w:jc w:val="both"/>
        <w:rPr>
          <w:rFonts w:ascii="Times New Roman" w:hAnsi="Times New Roman" w:cs="Times New Roman"/>
          <w:sz w:val="24"/>
          <w:lang w:val="mt-MT"/>
        </w:rPr>
      </w:pPr>
      <w:r>
        <w:rPr>
          <w:rFonts w:ascii="Times New Roman" w:hAnsi="Times New Roman" w:cs="Times New Roman"/>
          <w:b/>
          <w:sz w:val="24"/>
          <w:lang w:val="mt-MT"/>
        </w:rPr>
        <w:lastRenderedPageBreak/>
        <w:t>T.2:</w:t>
      </w:r>
      <w:r w:rsidR="0056263F" w:rsidRPr="003C2E72">
        <w:rPr>
          <w:rFonts w:ascii="Times New Roman" w:hAnsi="Times New Roman" w:cs="Times New Roman"/>
          <w:sz w:val="24"/>
          <w:lang w:val="mt-MT"/>
        </w:rPr>
        <w:t xml:space="preserve"> As to resources for composing and arranging, I use Sibelius. For music education I use worksheets etc., Noteflight and Musescore. For aural training I use Auralia, Meludia and websites which offer varied practice exercises such as musictheory. net</w:t>
      </w:r>
    </w:p>
    <w:p w14:paraId="634C940E" w14:textId="74410C90" w:rsidR="0056263F" w:rsidRPr="003C2E72" w:rsidRDefault="000515BD" w:rsidP="0056263F">
      <w:pPr>
        <w:spacing w:before="240" w:line="480" w:lineRule="auto"/>
        <w:ind w:left="567"/>
        <w:jc w:val="both"/>
        <w:rPr>
          <w:rFonts w:ascii="Times New Roman" w:hAnsi="Times New Roman" w:cs="Times New Roman"/>
          <w:sz w:val="24"/>
          <w:lang w:val="mt-MT"/>
        </w:rPr>
      </w:pPr>
      <w:r>
        <w:rPr>
          <w:rFonts w:ascii="Times New Roman" w:hAnsi="Times New Roman" w:cs="Times New Roman"/>
          <w:b/>
          <w:sz w:val="24"/>
          <w:lang w:val="mt-MT"/>
        </w:rPr>
        <w:t>T.1:</w:t>
      </w:r>
      <w:r w:rsidR="0056263F" w:rsidRPr="003C2E72">
        <w:rPr>
          <w:rFonts w:ascii="Times New Roman" w:hAnsi="Times New Roman" w:cs="Times New Roman"/>
          <w:sz w:val="24"/>
          <w:lang w:val="mt-MT"/>
        </w:rPr>
        <w:t xml:space="preserve"> The present hand-written student’s journal can be transformed into an online VLE journal. Regarding resources, I use the Smartboard of course. The other application that I use is for aural training exercises. Auralia is used mainly for drill and practice. </w:t>
      </w:r>
    </w:p>
    <w:p w14:paraId="0BD8DB32" w14:textId="77777777" w:rsidR="0056263F" w:rsidRPr="003C2E72" w:rsidRDefault="0056263F" w:rsidP="0056263F">
      <w:pPr>
        <w:spacing w:before="240"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 xml:space="preserve">The music theory teachers interviewed promoted the integration of music technology as a new and useful tool in the music theory curriculum, for they argued that technology has become part of people’s everyday life and therefore needs to be welcomed into music theory instruction and practice. </w:t>
      </w:r>
    </w:p>
    <w:p w14:paraId="195DB52E" w14:textId="7017D4A1" w:rsidR="0056263F" w:rsidRPr="003C2E72" w:rsidRDefault="009F10B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T.6:</w:t>
      </w:r>
      <w:r w:rsidR="0056263F" w:rsidRPr="003C2E72">
        <w:rPr>
          <w:rFonts w:ascii="Times New Roman" w:hAnsi="Times New Roman" w:cs="Times New Roman"/>
          <w:b/>
          <w:sz w:val="24"/>
          <w:lang w:val="mt-MT"/>
        </w:rPr>
        <w:t>.</w:t>
      </w:r>
      <w:r w:rsidR="0056263F" w:rsidRPr="003C2E72">
        <w:rPr>
          <w:rFonts w:ascii="Times New Roman" w:hAnsi="Times New Roman" w:cs="Times New Roman"/>
          <w:sz w:val="24"/>
          <w:lang w:val="mt-MT"/>
        </w:rPr>
        <w:t xml:space="preserve">: Technology in composition is a new tool which helps the student to explore different routes. Technology is there to enhance learning. </w:t>
      </w:r>
    </w:p>
    <w:p w14:paraId="3AFC590A" w14:textId="125D960C" w:rsidR="0056263F" w:rsidRPr="003C2E72" w:rsidRDefault="005D4D85" w:rsidP="0056263F">
      <w:pPr>
        <w:spacing w:before="240" w:line="480" w:lineRule="auto"/>
        <w:ind w:left="567"/>
        <w:jc w:val="both"/>
        <w:rPr>
          <w:rFonts w:ascii="Times New Roman" w:hAnsi="Times New Roman" w:cs="Times New Roman"/>
          <w:sz w:val="24"/>
          <w:lang w:val="mt-MT"/>
        </w:rPr>
      </w:pPr>
      <w:r>
        <w:rPr>
          <w:rFonts w:ascii="Times New Roman" w:hAnsi="Times New Roman" w:cs="Times New Roman"/>
          <w:b/>
          <w:sz w:val="24"/>
          <w:lang w:val="mt-MT"/>
        </w:rPr>
        <w:t>C.3:</w:t>
      </w:r>
      <w:r w:rsidR="0056263F" w:rsidRPr="003C2E72">
        <w:rPr>
          <w:rFonts w:ascii="Times New Roman" w:hAnsi="Times New Roman" w:cs="Times New Roman"/>
          <w:sz w:val="24"/>
          <w:lang w:val="mt-MT"/>
        </w:rPr>
        <w:t xml:space="preserve">  It is time for us at MSM to emphasize a paradigm shift. I teach particular modules on writing music to film etc. These are highly technologically oriented and sometimes the students tend to feel a little overwhelmed by having all the different possible outcomes. One solution I found out is tackling technical aspects in conjunction with other traditionally oriented technical material in order to make sure that the student is not simply programming the machine to produce sounds, but to actually help the DAW</w:t>
      </w:r>
      <w:r w:rsidR="0056263F">
        <w:rPr>
          <w:rFonts w:ascii="Times New Roman" w:hAnsi="Times New Roman" w:cs="Times New Roman"/>
          <w:sz w:val="24"/>
          <w:lang w:val="mt-MT"/>
        </w:rPr>
        <w:t xml:space="preserve"> </w:t>
      </w:r>
      <w:r w:rsidR="0056263F" w:rsidRPr="003C2E72">
        <w:rPr>
          <w:rFonts w:ascii="Times New Roman" w:hAnsi="Times New Roman" w:cs="Times New Roman"/>
          <w:sz w:val="24"/>
          <w:lang w:val="mt-MT"/>
        </w:rPr>
        <w:t>create a sensible and emotional production.</w:t>
      </w:r>
    </w:p>
    <w:p w14:paraId="7DF0985D" w14:textId="77777777" w:rsidR="0056263F" w:rsidRPr="003C2E72" w:rsidRDefault="0056263F" w:rsidP="0056263F">
      <w:pPr>
        <w:spacing w:before="240"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 xml:space="preserve">Secondly, music theory teachers recognised that although programmes of music technology can enhance the process of experimentation in learning music theory, they might distract the learners from their original ideas or the pedagogical content. </w:t>
      </w:r>
    </w:p>
    <w:p w14:paraId="12122FC8" w14:textId="332C9CA9" w:rsidR="0056263F" w:rsidRPr="003C2E72" w:rsidRDefault="005D4D85" w:rsidP="0056263F">
      <w:pPr>
        <w:spacing w:before="240" w:line="480" w:lineRule="auto"/>
        <w:ind w:left="567"/>
        <w:jc w:val="both"/>
        <w:rPr>
          <w:rFonts w:ascii="Times New Roman" w:hAnsi="Times New Roman" w:cs="Times New Roman"/>
          <w:sz w:val="24"/>
          <w:lang w:val="mt-MT"/>
        </w:rPr>
      </w:pPr>
      <w:r>
        <w:rPr>
          <w:rFonts w:ascii="Times New Roman" w:hAnsi="Times New Roman" w:cs="Times New Roman"/>
          <w:b/>
          <w:sz w:val="24"/>
          <w:lang w:val="mt-MT"/>
        </w:rPr>
        <w:lastRenderedPageBreak/>
        <w:t>C.2:</w:t>
      </w:r>
      <w:r w:rsidR="0056263F" w:rsidRPr="003C2E72">
        <w:rPr>
          <w:rFonts w:ascii="Times New Roman" w:hAnsi="Times New Roman" w:cs="Times New Roman"/>
          <w:sz w:val="24"/>
          <w:lang w:val="mt-MT"/>
        </w:rPr>
        <w:t xml:space="preserve"> I believe that we should not be allured by the popular trend towards technophilia in education. Technology can make it easier to preview a piece t</w:t>
      </w:r>
      <w:r w:rsidR="00502EBD">
        <w:rPr>
          <w:rFonts w:ascii="Times New Roman" w:hAnsi="Times New Roman" w:cs="Times New Roman"/>
          <w:sz w:val="24"/>
          <w:lang w:val="mt-MT"/>
        </w:rPr>
        <w:t>hat is still under construction</w:t>
      </w:r>
      <w:r w:rsidR="0056263F" w:rsidRPr="003C2E72">
        <w:rPr>
          <w:rFonts w:ascii="Times New Roman" w:hAnsi="Times New Roman" w:cs="Times New Roman"/>
          <w:sz w:val="24"/>
          <w:lang w:val="mt-MT"/>
        </w:rPr>
        <w:t xml:space="preserve"> though. Any professional composer who has had experience with this sort of tool will say that very often, it causes a deviation from the original idea and intent. This could in itself be regarded as a positive attribute in the field of experimentation and experimental music. My point is that this possible deviation is a major factor of the process that should be kept in mind. If a composer wants to stay true to the original concept, technology might not be the right tool to use at that time...</w:t>
      </w:r>
    </w:p>
    <w:p w14:paraId="5EBFD935" w14:textId="77777777" w:rsidR="0056263F" w:rsidRPr="003C2E72" w:rsidRDefault="0056263F" w:rsidP="0056263F">
      <w:pPr>
        <w:spacing w:before="240" w:line="480" w:lineRule="auto"/>
        <w:jc w:val="both"/>
        <w:rPr>
          <w:rFonts w:ascii="Times New Roman" w:hAnsi="Times New Roman" w:cs="Times New Roman"/>
          <w:sz w:val="24"/>
          <w:lang w:val="mt-MT"/>
        </w:rPr>
      </w:pPr>
      <w:r w:rsidRPr="003C2E72">
        <w:rPr>
          <w:rFonts w:ascii="Times New Roman" w:hAnsi="Times New Roman" w:cs="Times New Roman"/>
          <w:sz w:val="24"/>
          <w:lang w:val="mt-MT"/>
        </w:rPr>
        <w:t xml:space="preserve">Thirdly, and on a practical level, two music theory teachers talked about a lack of resources when it came to using music technology programmes during teaching. </w:t>
      </w:r>
    </w:p>
    <w:p w14:paraId="00FCA006" w14:textId="175E4B9D" w:rsidR="0056263F" w:rsidRPr="003C2E72" w:rsidRDefault="009F10B5" w:rsidP="0056263F">
      <w:pPr>
        <w:spacing w:before="240" w:line="480" w:lineRule="auto"/>
        <w:ind w:left="567"/>
        <w:jc w:val="both"/>
        <w:rPr>
          <w:rFonts w:ascii="Times New Roman" w:hAnsi="Times New Roman" w:cs="Times New Roman"/>
          <w:sz w:val="24"/>
          <w:lang w:val="mt-MT"/>
        </w:rPr>
      </w:pPr>
      <w:r>
        <w:rPr>
          <w:rFonts w:ascii="Times New Roman" w:hAnsi="Times New Roman" w:cs="Times New Roman"/>
          <w:b/>
          <w:sz w:val="24"/>
          <w:lang w:val="mt-MT"/>
        </w:rPr>
        <w:t>T.6:</w:t>
      </w:r>
      <w:r w:rsidR="0056263F" w:rsidRPr="003C2E72">
        <w:rPr>
          <w:rFonts w:ascii="Times New Roman" w:hAnsi="Times New Roman" w:cs="Times New Roman"/>
          <w:sz w:val="24"/>
          <w:lang w:val="mt-MT"/>
        </w:rPr>
        <w:t xml:space="preserve"> The school needs to have one room with a number of computers in a set-up designed in such a way that it facilitates music learning through technology. There should be a studio, a laboratory with at least the basics, because this studio set-up is intended not only for composers. </w:t>
      </w:r>
    </w:p>
    <w:p w14:paraId="7693AA84" w14:textId="1DAA4C94" w:rsidR="0056263F" w:rsidRPr="003C2E72" w:rsidRDefault="00D2106F" w:rsidP="0056263F">
      <w:pPr>
        <w:spacing w:before="240" w:line="480" w:lineRule="auto"/>
        <w:ind w:left="567"/>
        <w:jc w:val="both"/>
        <w:rPr>
          <w:rFonts w:ascii="Times New Roman" w:hAnsi="Times New Roman" w:cs="Times New Roman"/>
          <w:sz w:val="24"/>
          <w:lang w:val="mt-MT"/>
        </w:rPr>
      </w:pPr>
      <w:r>
        <w:rPr>
          <w:rFonts w:ascii="Times New Roman" w:hAnsi="Times New Roman" w:cs="Times New Roman"/>
          <w:b/>
          <w:sz w:val="24"/>
          <w:lang w:val="mt-MT"/>
        </w:rPr>
        <w:t>T.6:</w:t>
      </w:r>
      <w:r w:rsidR="0056263F" w:rsidRPr="003C2E72">
        <w:rPr>
          <w:rFonts w:ascii="Times New Roman" w:hAnsi="Times New Roman" w:cs="Times New Roman"/>
          <w:sz w:val="24"/>
          <w:lang w:val="mt-MT"/>
        </w:rPr>
        <w:t xml:space="preserve"> As a school I feel that we should start promoting the idea of the flipped and the blended classroom. </w:t>
      </w:r>
    </w:p>
    <w:p w14:paraId="48AAD768" w14:textId="3D8483AA" w:rsidR="0056263F" w:rsidRDefault="0056263F" w:rsidP="007D54C1">
      <w:pPr>
        <w:spacing w:after="0"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 xml:space="preserve">On the whole, the </w:t>
      </w:r>
      <w:r>
        <w:rPr>
          <w:rFonts w:ascii="Times New Roman" w:hAnsi="Times New Roman" w:cs="Times New Roman"/>
          <w:sz w:val="24"/>
          <w:szCs w:val="24"/>
          <w:lang w:val="mt-MT"/>
        </w:rPr>
        <w:t>music theory teachers</w:t>
      </w:r>
      <w:r w:rsidRPr="003C2E72">
        <w:rPr>
          <w:rFonts w:ascii="Times New Roman" w:hAnsi="Times New Roman" w:cs="Times New Roman"/>
          <w:sz w:val="24"/>
          <w:szCs w:val="24"/>
          <w:lang w:val="mt-MT"/>
        </w:rPr>
        <w:t xml:space="preserve"> were positive about the use of technology in </w:t>
      </w:r>
      <w:r w:rsidRPr="0091563A">
        <w:rPr>
          <w:rFonts w:ascii="Times New Roman" w:hAnsi="Times New Roman" w:cs="Times New Roman"/>
          <w:sz w:val="24"/>
          <w:szCs w:val="24"/>
          <w:lang w:val="mt-MT"/>
        </w:rPr>
        <w:t>music theory teaching in Higher Education, but they recognised that resources should be available. They also recognised that alternative approaches</w:t>
      </w:r>
      <w:r w:rsidR="008A2A11">
        <w:rPr>
          <w:rFonts w:ascii="Times New Roman" w:hAnsi="Times New Roman" w:cs="Times New Roman"/>
          <w:sz w:val="24"/>
          <w:szCs w:val="24"/>
          <w:lang w:val="mt-MT"/>
        </w:rPr>
        <w:t xml:space="preserve"> to engaging in composing should</w:t>
      </w:r>
      <w:r w:rsidRPr="0091563A">
        <w:rPr>
          <w:rFonts w:ascii="Times New Roman" w:hAnsi="Times New Roman" w:cs="Times New Roman"/>
          <w:sz w:val="24"/>
          <w:szCs w:val="24"/>
          <w:lang w:val="mt-MT"/>
        </w:rPr>
        <w:t xml:space="preserve"> be utilised.</w:t>
      </w:r>
      <w:r w:rsidR="007D54C1">
        <w:rPr>
          <w:rFonts w:ascii="Times New Roman" w:hAnsi="Times New Roman" w:cs="Times New Roman"/>
          <w:sz w:val="24"/>
          <w:szCs w:val="24"/>
          <w:lang w:val="mt-MT"/>
        </w:rPr>
        <w:t xml:space="preserve"> </w:t>
      </w:r>
    </w:p>
    <w:p w14:paraId="43133B7B" w14:textId="63782A5B" w:rsidR="0056263F" w:rsidRPr="00006B2D" w:rsidRDefault="007D54C1" w:rsidP="00006B2D">
      <w:pPr>
        <w:pStyle w:val="Heading2"/>
        <w:spacing w:line="480" w:lineRule="auto"/>
        <w:rPr>
          <w:rFonts w:ascii="Times New Roman" w:hAnsi="Times New Roman"/>
          <w:color w:val="auto"/>
          <w:sz w:val="24"/>
          <w:szCs w:val="24"/>
          <w:lang w:val="mt-MT"/>
        </w:rPr>
      </w:pPr>
      <w:bookmarkStart w:id="182" w:name="_Toc64016219"/>
      <w:bookmarkStart w:id="183" w:name="_Toc115349204"/>
      <w:r w:rsidRPr="007D54C1">
        <w:rPr>
          <w:rFonts w:ascii="Times New Roman" w:hAnsi="Times New Roman"/>
          <w:color w:val="auto"/>
          <w:sz w:val="24"/>
          <w:szCs w:val="24"/>
          <w:lang w:val="mt-MT"/>
        </w:rPr>
        <w:lastRenderedPageBreak/>
        <w:t xml:space="preserve">5.3.2 </w:t>
      </w:r>
      <w:r w:rsidR="0056263F" w:rsidRPr="007D54C1">
        <w:rPr>
          <w:rFonts w:ascii="Times New Roman" w:hAnsi="Times New Roman"/>
          <w:color w:val="auto"/>
          <w:sz w:val="24"/>
          <w:szCs w:val="24"/>
          <w:lang w:val="mt-MT"/>
        </w:rPr>
        <w:t xml:space="preserve">Connecting </w:t>
      </w:r>
      <w:r>
        <w:rPr>
          <w:rFonts w:ascii="Times New Roman" w:hAnsi="Times New Roman"/>
          <w:color w:val="auto"/>
          <w:sz w:val="24"/>
          <w:szCs w:val="24"/>
          <w:lang w:val="mt-MT"/>
        </w:rPr>
        <w:t>Theory W</w:t>
      </w:r>
      <w:r w:rsidRPr="007D54C1">
        <w:rPr>
          <w:rFonts w:ascii="Times New Roman" w:hAnsi="Times New Roman"/>
          <w:color w:val="auto"/>
          <w:sz w:val="24"/>
          <w:szCs w:val="24"/>
          <w:lang w:val="mt-MT"/>
        </w:rPr>
        <w:t>ith Practice</w:t>
      </w:r>
      <w:bookmarkEnd w:id="182"/>
      <w:bookmarkEnd w:id="183"/>
    </w:p>
    <w:p w14:paraId="53DDA9A9" w14:textId="77777777" w:rsidR="0056263F" w:rsidRPr="003C2E72" w:rsidRDefault="0056263F" w:rsidP="00006B2D">
      <w:pPr>
        <w:spacing w:before="240" w:after="0"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 xml:space="preserve">The music theory teachers also talked about the significance of connecting music theory instruction with its practical application on instrumental and vocal learning. They expressed the view that students regard theory as unimportant, for they do not </w:t>
      </w:r>
      <w:r w:rsidRPr="00F91F5E">
        <w:rPr>
          <w:rFonts w:ascii="Times New Roman" w:hAnsi="Times New Roman" w:cs="Times New Roman"/>
          <w:sz w:val="24"/>
          <w:szCs w:val="24"/>
          <w:lang w:val="mt-MT"/>
        </w:rPr>
        <w:t>realize that through music theory learning, they can become familiar with a wide variety of musical</w:t>
      </w:r>
      <w:r w:rsidRPr="003C2E72">
        <w:rPr>
          <w:rFonts w:ascii="Times New Roman" w:hAnsi="Times New Roman" w:cs="Times New Roman"/>
          <w:sz w:val="24"/>
          <w:szCs w:val="24"/>
          <w:lang w:val="mt-MT"/>
        </w:rPr>
        <w:t xml:space="preserve"> repertoire, which can enhance their performance skills. </w:t>
      </w:r>
    </w:p>
    <w:p w14:paraId="79C29946" w14:textId="196B3FDF" w:rsidR="0056263F" w:rsidRPr="003C2E72" w:rsidRDefault="00D2106F"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T.1:</w:t>
      </w:r>
      <w:r w:rsidR="0056263F" w:rsidRPr="003C2E72">
        <w:rPr>
          <w:rFonts w:ascii="Times New Roman" w:hAnsi="Times New Roman" w:cs="Times New Roman"/>
          <w:sz w:val="24"/>
          <w:lang w:val="mt-MT"/>
        </w:rPr>
        <w:t xml:space="preserve"> Trying to make students aware of the analytical and historical context serves as an impetus for their musical prowess. On the other hand, students consider the study of music theory and analysis as a waste of time. </w:t>
      </w:r>
    </w:p>
    <w:p w14:paraId="397F0D50" w14:textId="67D0E264" w:rsidR="0056263F" w:rsidRPr="003C2E72" w:rsidRDefault="005D4D85" w:rsidP="0056263F">
      <w:pPr>
        <w:spacing w:before="240" w:line="480" w:lineRule="auto"/>
        <w:ind w:left="567"/>
        <w:jc w:val="both"/>
        <w:rPr>
          <w:rFonts w:ascii="Times New Roman" w:hAnsi="Times New Roman" w:cs="Times New Roman"/>
          <w:sz w:val="24"/>
          <w:lang w:val="mt-MT"/>
        </w:rPr>
      </w:pPr>
      <w:r>
        <w:rPr>
          <w:rFonts w:ascii="Times New Roman" w:hAnsi="Times New Roman" w:cs="Times New Roman"/>
          <w:b/>
          <w:sz w:val="24"/>
          <w:lang w:val="mt-MT"/>
        </w:rPr>
        <w:t>C.1:</w:t>
      </w:r>
      <w:r w:rsidR="0056263F" w:rsidRPr="003C2E72">
        <w:rPr>
          <w:rFonts w:ascii="Times New Roman" w:hAnsi="Times New Roman" w:cs="Times New Roman"/>
          <w:sz w:val="24"/>
          <w:lang w:val="mt-MT"/>
        </w:rPr>
        <w:t xml:space="preserve"> The major challenge is the way most students regard theory....as something either boring or not important – perhaps the result of the way it was taught to them previously. This places part of the burden on the lecturer who must strive to make it relevant and interesting to the student. Some students consider studying music as an easy ride and take long to realize that it has its challenging aspects like all other subjects. Or else, some of the performance students, especially those who specialize in more popular forms of music do not realize that theoretical knowledge properly grasped would enhance their performance. </w:t>
      </w:r>
    </w:p>
    <w:p w14:paraId="5A2E8BB4" w14:textId="76BB6DB3" w:rsidR="0056263F" w:rsidRPr="003C2E72" w:rsidRDefault="009F10B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T.2</w:t>
      </w:r>
      <w:r w:rsidR="00D2106F">
        <w:rPr>
          <w:rFonts w:ascii="Times New Roman" w:hAnsi="Times New Roman" w:cs="Times New Roman"/>
          <w:b/>
          <w:sz w:val="24"/>
          <w:lang w:val="mt-MT"/>
        </w:rPr>
        <w:t>:</w:t>
      </w:r>
      <w:r w:rsidR="0056263F" w:rsidRPr="003C2E72">
        <w:rPr>
          <w:rFonts w:ascii="Times New Roman" w:hAnsi="Times New Roman" w:cs="Times New Roman"/>
          <w:sz w:val="24"/>
          <w:lang w:val="mt-MT"/>
        </w:rPr>
        <w:t xml:space="preserve"> The problem I feel nowadays is that many students do not take up music because they truly love to [learn music] and wish to learn everything that there is to know about it. Rather, they set their hearts on learning an instrument just for the sake of it only, without wanting to go through the entire process of learning music in its entirety. </w:t>
      </w:r>
    </w:p>
    <w:p w14:paraId="46B269D5" w14:textId="0327D08E" w:rsidR="0056263F" w:rsidRPr="003C2E72" w:rsidRDefault="005D4D85" w:rsidP="0056263F">
      <w:pPr>
        <w:spacing w:before="240" w:line="480" w:lineRule="auto"/>
        <w:ind w:left="567"/>
        <w:jc w:val="both"/>
        <w:rPr>
          <w:rFonts w:ascii="Times New Roman" w:hAnsi="Times New Roman" w:cs="Times New Roman"/>
          <w:sz w:val="24"/>
          <w:lang w:val="mt-MT"/>
        </w:rPr>
      </w:pPr>
      <w:r>
        <w:rPr>
          <w:rFonts w:ascii="Times New Roman" w:hAnsi="Times New Roman" w:cs="Times New Roman"/>
          <w:b/>
          <w:sz w:val="24"/>
          <w:lang w:val="mt-MT"/>
        </w:rPr>
        <w:lastRenderedPageBreak/>
        <w:t>C.3:</w:t>
      </w:r>
      <w:r w:rsidR="0056263F" w:rsidRPr="003C2E72">
        <w:rPr>
          <w:rFonts w:ascii="Times New Roman" w:hAnsi="Times New Roman" w:cs="Times New Roman"/>
          <w:sz w:val="24"/>
          <w:lang w:val="mt-MT"/>
        </w:rPr>
        <w:t xml:space="preserve"> I find it difficult to negotiate various genres that can be totally foreign to the student who most of the time is only interested in creating something similar to specif</w:t>
      </w:r>
      <w:r w:rsidR="008A2A11">
        <w:rPr>
          <w:rFonts w:ascii="Times New Roman" w:hAnsi="Times New Roman" w:cs="Times New Roman"/>
          <w:sz w:val="24"/>
          <w:lang w:val="mt-MT"/>
        </w:rPr>
        <w:t>i</w:t>
      </w:r>
      <w:r w:rsidR="0056263F" w:rsidRPr="003C2E72">
        <w:rPr>
          <w:rFonts w:ascii="Times New Roman" w:hAnsi="Times New Roman" w:cs="Times New Roman"/>
          <w:sz w:val="24"/>
          <w:lang w:val="mt-MT"/>
        </w:rPr>
        <w:t>c historical contextual stylistic material.</w:t>
      </w:r>
    </w:p>
    <w:p w14:paraId="4592EA5E" w14:textId="59E75B79" w:rsidR="0056263F" w:rsidRPr="003C2E72" w:rsidRDefault="000515BD" w:rsidP="0056263F">
      <w:pPr>
        <w:spacing w:before="240" w:line="480" w:lineRule="auto"/>
        <w:ind w:left="567"/>
        <w:jc w:val="both"/>
        <w:rPr>
          <w:rFonts w:ascii="Times New Roman" w:hAnsi="Times New Roman" w:cs="Times New Roman"/>
          <w:sz w:val="24"/>
          <w:lang w:val="mt-MT"/>
        </w:rPr>
      </w:pPr>
      <w:r>
        <w:rPr>
          <w:rFonts w:ascii="Times New Roman" w:hAnsi="Times New Roman" w:cs="Times New Roman"/>
          <w:b/>
          <w:sz w:val="24"/>
          <w:lang w:val="mt-MT"/>
        </w:rPr>
        <w:t>T.5:</w:t>
      </w:r>
      <w:r w:rsidR="0056263F" w:rsidRPr="003C2E72">
        <w:rPr>
          <w:rFonts w:ascii="Times New Roman" w:hAnsi="Times New Roman" w:cs="Times New Roman"/>
          <w:sz w:val="24"/>
          <w:lang w:val="mt-MT"/>
        </w:rPr>
        <w:t xml:space="preserve"> I find that students do not have enough time to dedicate fully themselves to the work related to their music theory. Music theory classes are still considered something that you do after school if there is time. </w:t>
      </w:r>
    </w:p>
    <w:p w14:paraId="3035F7C2" w14:textId="4DC958FD" w:rsidR="0056263F" w:rsidRPr="003C2E72" w:rsidRDefault="0056263F" w:rsidP="0056263F">
      <w:pPr>
        <w:spacing w:before="240" w:line="480" w:lineRule="auto"/>
        <w:jc w:val="both"/>
        <w:rPr>
          <w:rFonts w:ascii="Times New Roman" w:hAnsi="Times New Roman" w:cs="Times New Roman"/>
          <w:sz w:val="24"/>
          <w:lang w:val="mt-MT"/>
        </w:rPr>
      </w:pPr>
      <w:r w:rsidRPr="003C2E72">
        <w:rPr>
          <w:rFonts w:ascii="Times New Roman" w:hAnsi="Times New Roman" w:cs="Times New Roman"/>
          <w:sz w:val="24"/>
          <w:szCs w:val="24"/>
          <w:lang w:val="mt-MT"/>
        </w:rPr>
        <w:t>They also mentioned that today’s music education is examination</w:t>
      </w:r>
      <w:r>
        <w:rPr>
          <w:rFonts w:ascii="Times New Roman" w:hAnsi="Times New Roman" w:cs="Times New Roman"/>
          <w:sz w:val="24"/>
          <w:szCs w:val="24"/>
          <w:lang w:val="mt-MT"/>
        </w:rPr>
        <w:t>-</w:t>
      </w:r>
      <w:r w:rsidRPr="003C2E72">
        <w:rPr>
          <w:rFonts w:ascii="Times New Roman" w:hAnsi="Times New Roman" w:cs="Times New Roman"/>
          <w:sz w:val="24"/>
          <w:szCs w:val="24"/>
          <w:lang w:val="mt-MT"/>
        </w:rPr>
        <w:t xml:space="preserve">driven, which makes music theory learners focus on passing </w:t>
      </w:r>
      <w:r w:rsidR="009C58A7" w:rsidRPr="003C2E72">
        <w:rPr>
          <w:rFonts w:ascii="Times New Roman" w:hAnsi="Times New Roman" w:cs="Times New Roman"/>
          <w:sz w:val="24"/>
          <w:szCs w:val="24"/>
          <w:lang w:val="mt-MT"/>
        </w:rPr>
        <w:t>exam</w:t>
      </w:r>
      <w:r w:rsidR="009C58A7">
        <w:rPr>
          <w:rFonts w:ascii="Times New Roman" w:hAnsi="Times New Roman" w:cs="Times New Roman"/>
          <w:sz w:val="24"/>
          <w:szCs w:val="24"/>
          <w:lang w:val="mt-MT"/>
        </w:rPr>
        <w:t xml:space="preserve">inations </w:t>
      </w:r>
      <w:r w:rsidR="009C58A7" w:rsidRPr="003C2E72">
        <w:rPr>
          <w:rFonts w:ascii="Times New Roman" w:hAnsi="Times New Roman" w:cs="Times New Roman"/>
          <w:sz w:val="24"/>
          <w:szCs w:val="24"/>
          <w:lang w:val="mt-MT"/>
        </w:rPr>
        <w:t xml:space="preserve"> </w:t>
      </w:r>
      <w:r w:rsidRPr="003C2E72">
        <w:rPr>
          <w:rFonts w:ascii="Times New Roman" w:hAnsi="Times New Roman" w:cs="Times New Roman"/>
          <w:sz w:val="24"/>
          <w:szCs w:val="24"/>
          <w:lang w:val="mt-MT"/>
        </w:rPr>
        <w:t>rather than enjoying learning music.</w:t>
      </w:r>
    </w:p>
    <w:p w14:paraId="216E9EA0" w14:textId="0F6C6C15" w:rsidR="0056263F" w:rsidRPr="003C2E72" w:rsidRDefault="009F10B5" w:rsidP="0056263F">
      <w:pPr>
        <w:spacing w:before="240" w:line="480" w:lineRule="auto"/>
        <w:ind w:left="567"/>
        <w:jc w:val="both"/>
        <w:rPr>
          <w:rFonts w:ascii="Times New Roman" w:hAnsi="Times New Roman" w:cs="Times New Roman"/>
          <w:sz w:val="24"/>
          <w:lang w:val="mt-MT"/>
        </w:rPr>
      </w:pPr>
      <w:r>
        <w:rPr>
          <w:rFonts w:ascii="Times New Roman" w:hAnsi="Times New Roman" w:cs="Times New Roman"/>
          <w:b/>
          <w:sz w:val="24"/>
          <w:lang w:val="mt-MT"/>
        </w:rPr>
        <w:t>T.3:</w:t>
      </w:r>
      <w:r w:rsidR="0056263F" w:rsidRPr="003C2E72">
        <w:rPr>
          <w:rFonts w:ascii="Times New Roman" w:hAnsi="Times New Roman" w:cs="Times New Roman"/>
          <w:sz w:val="24"/>
          <w:lang w:val="mt-MT"/>
        </w:rPr>
        <w:t xml:space="preserve"> Students practise for the exam and lack to live and be part of music. One must appreciate every aspect of music and must live and become one with the art of music. Students must be equipped with the right tools to evaluate and expand their knowledge and introduced to research to develop their own personal experience in the art of music. </w:t>
      </w:r>
    </w:p>
    <w:p w14:paraId="2BC82F1A" w14:textId="4525CD2F" w:rsidR="0056263F" w:rsidRPr="003C2E72" w:rsidRDefault="00D2106F" w:rsidP="0056263F">
      <w:pPr>
        <w:spacing w:before="240" w:line="480" w:lineRule="auto"/>
        <w:ind w:left="567"/>
        <w:jc w:val="both"/>
        <w:rPr>
          <w:rFonts w:ascii="Times New Roman" w:hAnsi="Times New Roman" w:cs="Times New Roman"/>
          <w:sz w:val="24"/>
          <w:lang w:val="mt-MT"/>
        </w:rPr>
      </w:pPr>
      <w:r>
        <w:rPr>
          <w:rFonts w:ascii="Times New Roman" w:hAnsi="Times New Roman" w:cs="Times New Roman"/>
          <w:b/>
          <w:sz w:val="24"/>
          <w:lang w:val="mt-MT"/>
        </w:rPr>
        <w:t>T.4:</w:t>
      </w:r>
      <w:r w:rsidR="0056263F" w:rsidRPr="003C2E72">
        <w:rPr>
          <w:rFonts w:ascii="Times New Roman" w:hAnsi="Times New Roman" w:cs="Times New Roman"/>
          <w:sz w:val="24"/>
          <w:lang w:val="mt-MT"/>
        </w:rPr>
        <w:t xml:space="preserve"> We need to keep showing our students why it is important to keep studying certain topics and their implications on the music they would be playing, plus keeping the focus on sounds and emotions.</w:t>
      </w:r>
    </w:p>
    <w:p w14:paraId="39C3BD28" w14:textId="6DCCF9B9" w:rsidR="0056263F" w:rsidRPr="003C2E72" w:rsidRDefault="00D2106F" w:rsidP="0056263F">
      <w:pPr>
        <w:spacing w:after="0" w:line="480" w:lineRule="auto"/>
        <w:jc w:val="both"/>
        <w:rPr>
          <w:rFonts w:ascii="Times New Roman" w:hAnsi="Times New Roman" w:cs="Times New Roman"/>
          <w:sz w:val="24"/>
          <w:szCs w:val="24"/>
          <w:lang w:val="mt-MT"/>
        </w:rPr>
      </w:pPr>
      <w:r>
        <w:rPr>
          <w:rFonts w:ascii="Times New Roman" w:hAnsi="Times New Roman" w:cs="Times New Roman"/>
          <w:sz w:val="24"/>
          <w:szCs w:val="24"/>
          <w:lang w:val="mt-MT"/>
        </w:rPr>
        <w:t>Composer 2,</w:t>
      </w:r>
      <w:r w:rsidR="0056263F" w:rsidRPr="003C2E72">
        <w:rPr>
          <w:rFonts w:ascii="Times New Roman" w:hAnsi="Times New Roman" w:cs="Times New Roman"/>
          <w:sz w:val="24"/>
          <w:szCs w:val="24"/>
          <w:lang w:val="mt-MT"/>
        </w:rPr>
        <w:t xml:space="preserve"> remembered that the most enjoyable time for him teaching composition during music theory</w:t>
      </w:r>
      <w:r w:rsidR="008A2A11">
        <w:rPr>
          <w:rFonts w:ascii="Times New Roman" w:hAnsi="Times New Roman" w:cs="Times New Roman"/>
          <w:sz w:val="24"/>
          <w:szCs w:val="24"/>
          <w:lang w:val="mt-MT"/>
        </w:rPr>
        <w:t>,</w:t>
      </w:r>
      <w:r w:rsidR="0056263F" w:rsidRPr="003C2E72">
        <w:rPr>
          <w:rFonts w:ascii="Times New Roman" w:hAnsi="Times New Roman" w:cs="Times New Roman"/>
          <w:sz w:val="24"/>
          <w:szCs w:val="24"/>
          <w:lang w:val="mt-MT"/>
        </w:rPr>
        <w:t xml:space="preserve"> was when the students who attend his classes did so</w:t>
      </w:r>
      <w:r w:rsidR="008A2A11">
        <w:rPr>
          <w:rFonts w:ascii="Times New Roman" w:hAnsi="Times New Roman" w:cs="Times New Roman"/>
          <w:sz w:val="24"/>
          <w:szCs w:val="24"/>
          <w:lang w:val="mt-MT"/>
        </w:rPr>
        <w:t>,</w:t>
      </w:r>
      <w:r w:rsidR="0056263F" w:rsidRPr="003C2E72">
        <w:rPr>
          <w:rFonts w:ascii="Times New Roman" w:hAnsi="Times New Roman" w:cs="Times New Roman"/>
          <w:sz w:val="24"/>
          <w:szCs w:val="24"/>
          <w:lang w:val="mt-MT"/>
        </w:rPr>
        <w:t xml:space="preserve"> for the love of composing and not for getting an academic certificate.</w:t>
      </w:r>
    </w:p>
    <w:p w14:paraId="253C70AA" w14:textId="1FAFF431" w:rsidR="0056263F" w:rsidRPr="003C2E72" w:rsidDel="00BD787F" w:rsidRDefault="005D4D85" w:rsidP="0056263F">
      <w:pPr>
        <w:spacing w:before="240" w:after="0" w:line="480" w:lineRule="auto"/>
        <w:ind w:left="567"/>
        <w:jc w:val="both"/>
        <w:rPr>
          <w:rFonts w:ascii="Times New Roman" w:hAnsi="Times New Roman" w:cs="Times New Roman"/>
          <w:sz w:val="24"/>
          <w:lang w:val="mt-MT"/>
        </w:rPr>
      </w:pPr>
      <w:r>
        <w:rPr>
          <w:rFonts w:ascii="Times New Roman" w:hAnsi="Times New Roman" w:cs="Times New Roman"/>
          <w:b/>
          <w:sz w:val="24"/>
          <w:lang w:val="mt-MT"/>
        </w:rPr>
        <w:t>C.2:</w:t>
      </w:r>
      <w:r w:rsidR="0056263F" w:rsidRPr="003C2E72">
        <w:rPr>
          <w:rFonts w:ascii="Times New Roman" w:hAnsi="Times New Roman" w:cs="Times New Roman"/>
          <w:sz w:val="24"/>
          <w:lang w:val="mt-MT"/>
        </w:rPr>
        <w:t xml:space="preserve"> The best experiences were definitely those enjoyed with students who were in it for the love of music. Although natural talent and speedy progress might not really be related to keeness that predisposition makes the teaching and learning experience more satisfying. </w:t>
      </w:r>
    </w:p>
    <w:p w14:paraId="1ABAE807" w14:textId="6A6C5884" w:rsidR="0056263F" w:rsidRPr="003C2E72" w:rsidRDefault="0056263F" w:rsidP="0056263F">
      <w:pPr>
        <w:spacing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lastRenderedPageBreak/>
        <w:t>Music theory teachers underscored that as a study area, music theory can support instrumental and vocal students’ development and they stressed that it is paramount for students to become actively engaged in the learning process</w:t>
      </w:r>
      <w:r>
        <w:rPr>
          <w:rFonts w:ascii="Times New Roman" w:hAnsi="Times New Roman" w:cs="Times New Roman"/>
          <w:sz w:val="24"/>
          <w:szCs w:val="24"/>
          <w:lang w:val="mt-MT"/>
        </w:rPr>
        <w:t>, supporting what literature on Higher education would call an ‘</w:t>
      </w:r>
      <w:r w:rsidR="00C25964">
        <w:rPr>
          <w:rFonts w:ascii="Times New Roman" w:hAnsi="Times New Roman" w:cs="Times New Roman"/>
          <w:sz w:val="24"/>
          <w:szCs w:val="24"/>
          <w:lang w:val="mt-MT"/>
        </w:rPr>
        <w:t>inquiry</w:t>
      </w:r>
      <w:r>
        <w:rPr>
          <w:rFonts w:ascii="Times New Roman" w:hAnsi="Times New Roman" w:cs="Times New Roman"/>
          <w:sz w:val="24"/>
          <w:szCs w:val="24"/>
          <w:lang w:val="mt-MT"/>
        </w:rPr>
        <w:t xml:space="preserve">-based’ approach to learning (Fry et al. </w:t>
      </w:r>
      <w:r w:rsidR="00441618">
        <w:rPr>
          <w:rFonts w:ascii="Times New Roman" w:hAnsi="Times New Roman" w:cs="Times New Roman"/>
          <w:sz w:val="24"/>
          <w:szCs w:val="24"/>
          <w:lang w:val="mt-MT"/>
        </w:rPr>
        <w:t>2009</w:t>
      </w:r>
      <w:r>
        <w:rPr>
          <w:rFonts w:ascii="Times New Roman" w:hAnsi="Times New Roman" w:cs="Times New Roman"/>
          <w:sz w:val="24"/>
          <w:szCs w:val="24"/>
          <w:lang w:val="mt-MT"/>
        </w:rPr>
        <w:t>)</w:t>
      </w:r>
      <w:r w:rsidRPr="003C2E72">
        <w:rPr>
          <w:rFonts w:ascii="Times New Roman" w:hAnsi="Times New Roman" w:cs="Times New Roman"/>
          <w:sz w:val="24"/>
          <w:szCs w:val="24"/>
          <w:lang w:val="mt-MT"/>
        </w:rPr>
        <w:t xml:space="preserve">. </w:t>
      </w:r>
    </w:p>
    <w:p w14:paraId="0F6405D9" w14:textId="42E6BEF4" w:rsidR="0056263F" w:rsidRPr="003C2E72" w:rsidRDefault="0056263F" w:rsidP="0056263F">
      <w:pPr>
        <w:spacing w:line="480" w:lineRule="auto"/>
        <w:ind w:left="567" w:hanging="567"/>
        <w:jc w:val="both"/>
        <w:rPr>
          <w:rFonts w:ascii="Times New Roman" w:hAnsi="Times New Roman" w:cs="Times New Roman"/>
          <w:sz w:val="24"/>
          <w:lang w:val="mt-MT"/>
        </w:rPr>
      </w:pPr>
      <w:r w:rsidRPr="003C2E72">
        <w:rPr>
          <w:rFonts w:ascii="Times New Roman" w:hAnsi="Times New Roman" w:cs="Times New Roman"/>
          <w:sz w:val="24"/>
          <w:lang w:val="mt-MT"/>
        </w:rPr>
        <w:t xml:space="preserve">          </w:t>
      </w:r>
      <w:r w:rsidR="005D4D85">
        <w:rPr>
          <w:rFonts w:ascii="Times New Roman" w:hAnsi="Times New Roman" w:cs="Times New Roman"/>
          <w:b/>
          <w:sz w:val="24"/>
          <w:lang w:val="mt-MT"/>
        </w:rPr>
        <w:t>C.2:</w:t>
      </w:r>
      <w:r w:rsidRPr="003C2E72">
        <w:rPr>
          <w:rFonts w:ascii="Times New Roman" w:hAnsi="Times New Roman" w:cs="Times New Roman"/>
          <w:sz w:val="24"/>
          <w:lang w:val="mt-MT"/>
        </w:rPr>
        <w:t xml:space="preserve"> I think music theory is being given more and more importance. I had started music studies privately and I can safely say that I wasn’t given any introduction to rationale, skills and approach of music theory in Higher Education in those years. I believe that many teachers of my generation have been taught the same way and since they might not have been trained in the discipline of music theory pedagogy, the idea of teaching it could possibly scare many off. However, along the years, both as a composer, performer and more so as a teacher, I discovered that music theory is an indispensible craft to all instrumental and vocal students especially those in Higher Education.</w:t>
      </w:r>
    </w:p>
    <w:p w14:paraId="0B411D3E" w14:textId="65A93F26" w:rsidR="0056263F" w:rsidRPr="003C2E72" w:rsidRDefault="00D2106F"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C.1:</w:t>
      </w:r>
      <w:r w:rsidR="0056263F" w:rsidRPr="003C2E72">
        <w:rPr>
          <w:rFonts w:ascii="Times New Roman" w:hAnsi="Times New Roman" w:cs="Times New Roman"/>
          <w:sz w:val="24"/>
          <w:lang w:val="mt-MT"/>
        </w:rPr>
        <w:t xml:space="preserve"> All students who take music as a major area of study should have adequate knowledge of music theory. In all fields of specialization, one would need particular analytical skills, which would not be possible without a good theoretical basis. For performance, theory is essential to understand the form and content of the pieces. Musicologists would find theory very helpful in analysis, editing and transcription. Composers need theoretical knowledge in order to compose. All this work should be possibly directed to work in parallel with the chronological, historical sequence of music theory.</w:t>
      </w:r>
    </w:p>
    <w:p w14:paraId="5C0B8AF8" w14:textId="7D530346" w:rsidR="0056263F" w:rsidRPr="003C2E72" w:rsidRDefault="009F10B5" w:rsidP="0056263F">
      <w:pPr>
        <w:spacing w:line="480" w:lineRule="auto"/>
        <w:ind w:left="567"/>
        <w:jc w:val="both"/>
        <w:rPr>
          <w:rFonts w:ascii="Times New Roman" w:hAnsi="Times New Roman" w:cs="Times New Roman"/>
          <w:sz w:val="24"/>
          <w:szCs w:val="24"/>
          <w:lang w:val="mt-MT"/>
        </w:rPr>
      </w:pPr>
      <w:r>
        <w:rPr>
          <w:rFonts w:ascii="Times New Roman" w:hAnsi="Times New Roman" w:cs="Times New Roman"/>
          <w:b/>
          <w:sz w:val="24"/>
          <w:szCs w:val="24"/>
          <w:lang w:val="mt-MT"/>
        </w:rPr>
        <w:t>T.3</w:t>
      </w:r>
      <w:r w:rsidR="00D2106F">
        <w:rPr>
          <w:rFonts w:ascii="Times New Roman" w:hAnsi="Times New Roman" w:cs="Times New Roman"/>
          <w:b/>
          <w:sz w:val="24"/>
          <w:szCs w:val="24"/>
          <w:lang w:val="mt-MT"/>
        </w:rPr>
        <w:t>:</w:t>
      </w:r>
      <w:r w:rsidR="0056263F" w:rsidRPr="003C2E72">
        <w:rPr>
          <w:rFonts w:ascii="Times New Roman" w:hAnsi="Times New Roman" w:cs="Times New Roman"/>
          <w:sz w:val="24"/>
          <w:szCs w:val="24"/>
          <w:lang w:val="mt-MT"/>
        </w:rPr>
        <w:t xml:space="preserve"> Unfortunately students lack to link the theoretical part with the performative aspect of music. Most of the time the students become accustomed to practice without digesting the music.</w:t>
      </w:r>
    </w:p>
    <w:p w14:paraId="41DF35D1" w14:textId="77777777" w:rsidR="0056263F" w:rsidRPr="003C2E72" w:rsidRDefault="0056263F" w:rsidP="0056263F">
      <w:pPr>
        <w:spacing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lastRenderedPageBreak/>
        <w:t>Music theory teachers also acknowledged that all vocal and instrumental performers need a basic core of musical knowledge and skills, which should comprise theoretical written skills and an awareness of the main composers and compositions from a broad historical spectrum. They expressed the view that there should be a strong emphasis on active listening, on music reading, some form of keyboard proficiency and an element of creativity in music theory instruction at Higher Education</w:t>
      </w:r>
      <w:r>
        <w:rPr>
          <w:rFonts w:ascii="Times New Roman" w:hAnsi="Times New Roman" w:cs="Times New Roman"/>
          <w:sz w:val="24"/>
          <w:szCs w:val="24"/>
          <w:lang w:val="mt-MT"/>
        </w:rPr>
        <w:t>.</w:t>
      </w:r>
    </w:p>
    <w:p w14:paraId="2B207815" w14:textId="74B19CB9" w:rsidR="0056263F" w:rsidRPr="003C2E72" w:rsidRDefault="0056263F" w:rsidP="0056263F">
      <w:pPr>
        <w:spacing w:line="480" w:lineRule="auto"/>
        <w:ind w:left="567" w:hanging="567"/>
        <w:jc w:val="both"/>
        <w:rPr>
          <w:rFonts w:ascii="Times New Roman" w:hAnsi="Times New Roman" w:cs="Times New Roman"/>
          <w:sz w:val="24"/>
          <w:lang w:val="mt-MT"/>
        </w:rPr>
      </w:pPr>
      <w:r w:rsidRPr="003C2E72">
        <w:rPr>
          <w:rFonts w:ascii="Times New Roman" w:hAnsi="Times New Roman" w:cs="Times New Roman"/>
          <w:sz w:val="24"/>
          <w:szCs w:val="24"/>
          <w:lang w:val="mt-MT"/>
        </w:rPr>
        <w:tab/>
      </w:r>
      <w:r w:rsidR="009F10B5">
        <w:rPr>
          <w:rFonts w:ascii="Times New Roman" w:hAnsi="Times New Roman" w:cs="Times New Roman"/>
          <w:b/>
          <w:sz w:val="24"/>
          <w:lang w:val="mt-MT"/>
        </w:rPr>
        <w:t>T.3:</w:t>
      </w:r>
      <w:r w:rsidRPr="003C2E72">
        <w:rPr>
          <w:rFonts w:ascii="Times New Roman" w:hAnsi="Times New Roman" w:cs="Times New Roman"/>
          <w:sz w:val="24"/>
          <w:lang w:val="mt-MT"/>
        </w:rPr>
        <w:t xml:space="preserve"> I think that music theory is relevant for students who are majoring on an instrument. Understanding the theoretical and analytical aspects of a composition is vital. </w:t>
      </w:r>
    </w:p>
    <w:p w14:paraId="17AB7959" w14:textId="2AC96AE7" w:rsidR="0056263F" w:rsidRPr="00D2106F" w:rsidRDefault="009F10B5" w:rsidP="0056263F">
      <w:pPr>
        <w:spacing w:line="480" w:lineRule="auto"/>
        <w:ind w:left="567"/>
        <w:jc w:val="both"/>
        <w:rPr>
          <w:rFonts w:ascii="Times New Roman" w:hAnsi="Times New Roman" w:cs="Times New Roman"/>
          <w:b/>
          <w:sz w:val="24"/>
          <w:lang w:val="mt-MT"/>
        </w:rPr>
      </w:pPr>
      <w:r>
        <w:rPr>
          <w:rFonts w:ascii="Times New Roman" w:hAnsi="Times New Roman" w:cs="Times New Roman"/>
          <w:b/>
          <w:sz w:val="24"/>
          <w:lang w:val="mt-MT"/>
        </w:rPr>
        <w:t>T.2:</w:t>
      </w:r>
      <w:r w:rsidR="0056263F" w:rsidRPr="003C2E72">
        <w:rPr>
          <w:rFonts w:ascii="Times New Roman" w:hAnsi="Times New Roman" w:cs="Times New Roman"/>
          <w:sz w:val="24"/>
          <w:lang w:val="mt-MT"/>
        </w:rPr>
        <w:t xml:space="preserve"> There should be significant depth in content knowledge in music theory instruction... This should be more pronounced in higher grades. It has to be integrated with the performance as well. Theory teachers need to correlate with the performance teachers. This is something which is fused together, performance with theory, theory with performance... They cannot go separately. </w:t>
      </w:r>
    </w:p>
    <w:p w14:paraId="285B1C42" w14:textId="1D21F696" w:rsidR="0056263F" w:rsidRPr="003C2E72" w:rsidRDefault="00D2106F" w:rsidP="0056263F">
      <w:pPr>
        <w:spacing w:line="480" w:lineRule="auto"/>
        <w:jc w:val="both"/>
        <w:rPr>
          <w:rFonts w:ascii="Times New Roman" w:hAnsi="Times New Roman" w:cs="Times New Roman"/>
          <w:sz w:val="24"/>
          <w:szCs w:val="24"/>
          <w:lang w:val="mt-MT"/>
        </w:rPr>
      </w:pPr>
      <w:r>
        <w:rPr>
          <w:rFonts w:ascii="Times New Roman" w:hAnsi="Times New Roman" w:cs="Times New Roman"/>
          <w:sz w:val="24"/>
          <w:szCs w:val="24"/>
          <w:lang w:val="mt-MT"/>
        </w:rPr>
        <w:t>Teacher 1</w:t>
      </w:r>
      <w:r w:rsidR="0056263F" w:rsidRPr="003C2E72">
        <w:rPr>
          <w:rFonts w:ascii="Times New Roman" w:hAnsi="Times New Roman" w:cs="Times New Roman"/>
          <w:sz w:val="24"/>
          <w:szCs w:val="24"/>
          <w:lang w:val="mt-MT"/>
        </w:rPr>
        <w:t xml:space="preserve"> explained that there needs to be better collaboration between the theory teachers and the teachers who teach performance. </w:t>
      </w:r>
    </w:p>
    <w:p w14:paraId="4A57CA0C" w14:textId="594C0D10" w:rsidR="0056263F" w:rsidRPr="003C2E72" w:rsidRDefault="000515BD"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T.1:</w:t>
      </w:r>
      <w:r w:rsidR="0056263F" w:rsidRPr="003C2E72">
        <w:rPr>
          <w:rFonts w:ascii="Times New Roman" w:hAnsi="Times New Roman" w:cs="Times New Roman"/>
          <w:sz w:val="24"/>
          <w:lang w:val="mt-MT"/>
        </w:rPr>
        <w:t xml:space="preserve"> Theory teachers need to collaborate with the performance teachers – we need to have support; this has to be supported by our colleagues as well. I do feel that we are being left out on this issue. So there is a big lacuna between the performance teachers and the theory teachers. I do feel that they dump a lot of work on us theory teachers which is ridiculous and unfair... especially in Higher Education. </w:t>
      </w:r>
    </w:p>
    <w:p w14:paraId="24EEFF6F" w14:textId="03771C0F" w:rsidR="0056263F" w:rsidRPr="003C2E72" w:rsidRDefault="000515BD" w:rsidP="0056263F">
      <w:pPr>
        <w:spacing w:line="480" w:lineRule="auto"/>
        <w:jc w:val="both"/>
        <w:rPr>
          <w:rFonts w:ascii="Times New Roman" w:hAnsi="Times New Roman" w:cs="Times New Roman"/>
          <w:sz w:val="24"/>
          <w:szCs w:val="24"/>
          <w:lang w:val="mt-MT"/>
        </w:rPr>
      </w:pPr>
      <w:r>
        <w:rPr>
          <w:rFonts w:ascii="Times New Roman" w:hAnsi="Times New Roman" w:cs="Times New Roman"/>
          <w:sz w:val="24"/>
          <w:szCs w:val="24"/>
          <w:lang w:val="mt-MT"/>
        </w:rPr>
        <w:t>Teacher 5</w:t>
      </w:r>
      <w:r w:rsidR="0056263F" w:rsidRPr="003C2E72">
        <w:rPr>
          <w:rFonts w:ascii="Times New Roman" w:hAnsi="Times New Roman" w:cs="Times New Roman"/>
          <w:sz w:val="24"/>
          <w:szCs w:val="24"/>
          <w:lang w:val="mt-MT"/>
        </w:rPr>
        <w:t xml:space="preserve"> commented that students who study percussion, guitar and voice are the ones more prone to neglecting learning music theory. </w:t>
      </w:r>
    </w:p>
    <w:p w14:paraId="7FCA0D54" w14:textId="2A725F96" w:rsidR="0056263F" w:rsidRPr="003C2E72" w:rsidRDefault="000515BD"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lastRenderedPageBreak/>
        <w:t>T.5:</w:t>
      </w:r>
      <w:r w:rsidR="0056263F" w:rsidRPr="003C2E72">
        <w:rPr>
          <w:rFonts w:ascii="Times New Roman" w:hAnsi="Times New Roman" w:cs="Times New Roman"/>
          <w:sz w:val="24"/>
          <w:lang w:val="mt-MT"/>
        </w:rPr>
        <w:t xml:space="preserve"> Overall, there is general concensus with the students that theory is relevant for their success in becoming better musicians. Sometimes I see negligence from students who study percussion, guitar and voice. I do not know if this is an issue with the school only.</w:t>
      </w:r>
    </w:p>
    <w:p w14:paraId="056E3EB7" w14:textId="6E3F6AC4" w:rsidR="0056263F" w:rsidRPr="003C2E72" w:rsidRDefault="00D2106F" w:rsidP="0056263F">
      <w:pPr>
        <w:spacing w:line="480" w:lineRule="auto"/>
        <w:jc w:val="both"/>
        <w:rPr>
          <w:rFonts w:ascii="Times New Roman" w:hAnsi="Times New Roman" w:cs="Times New Roman"/>
          <w:sz w:val="24"/>
          <w:szCs w:val="24"/>
          <w:lang w:val="mt-MT"/>
        </w:rPr>
      </w:pPr>
      <w:r>
        <w:rPr>
          <w:rFonts w:ascii="Times New Roman" w:hAnsi="Times New Roman" w:cs="Times New Roman"/>
          <w:sz w:val="24"/>
          <w:szCs w:val="24"/>
          <w:lang w:val="mt-MT"/>
        </w:rPr>
        <w:t>Teacher 2</w:t>
      </w:r>
      <w:r w:rsidR="0056263F" w:rsidRPr="003C2E72">
        <w:rPr>
          <w:rFonts w:ascii="Times New Roman" w:hAnsi="Times New Roman" w:cs="Times New Roman"/>
          <w:sz w:val="24"/>
          <w:szCs w:val="24"/>
          <w:lang w:val="mt-MT"/>
        </w:rPr>
        <w:t xml:space="preserve"> argued that unless students have a cohesive and structured knowledge of the theoretical aspects of music theory, they would find it difficult even to prepare their own programme notes for recitals. </w:t>
      </w:r>
    </w:p>
    <w:p w14:paraId="716894DF" w14:textId="11EFD3EC" w:rsidR="0056263F" w:rsidRPr="003C2E72" w:rsidRDefault="009F10B5" w:rsidP="0056263F">
      <w:pPr>
        <w:spacing w:line="480" w:lineRule="auto"/>
        <w:ind w:left="567"/>
        <w:jc w:val="both"/>
        <w:rPr>
          <w:rFonts w:ascii="Times New Roman" w:hAnsi="Times New Roman" w:cs="Times New Roman"/>
          <w:sz w:val="24"/>
          <w:szCs w:val="24"/>
          <w:lang w:val="mt-MT"/>
        </w:rPr>
      </w:pPr>
      <w:r>
        <w:rPr>
          <w:rFonts w:ascii="Times New Roman" w:hAnsi="Times New Roman" w:cs="Times New Roman"/>
          <w:b/>
          <w:sz w:val="24"/>
          <w:szCs w:val="24"/>
          <w:lang w:val="mt-MT"/>
        </w:rPr>
        <w:t>T.2:</w:t>
      </w:r>
      <w:r w:rsidR="0056263F" w:rsidRPr="003C2E72">
        <w:rPr>
          <w:rFonts w:ascii="Times New Roman" w:hAnsi="Times New Roman" w:cs="Times New Roman"/>
          <w:sz w:val="24"/>
          <w:szCs w:val="24"/>
          <w:lang w:val="mt-MT"/>
        </w:rPr>
        <w:t xml:space="preserve"> In Higher Education in terms of diploma and degrees, with regards to performance</w:t>
      </w:r>
      <w:r w:rsidR="008A2A11">
        <w:rPr>
          <w:rFonts w:ascii="Times New Roman" w:hAnsi="Times New Roman" w:cs="Times New Roman"/>
          <w:sz w:val="24"/>
          <w:szCs w:val="24"/>
          <w:lang w:val="mt-MT"/>
        </w:rPr>
        <w:t>,</w:t>
      </w:r>
      <w:r w:rsidR="0056263F" w:rsidRPr="003C2E72">
        <w:rPr>
          <w:rFonts w:ascii="Times New Roman" w:hAnsi="Times New Roman" w:cs="Times New Roman"/>
          <w:sz w:val="24"/>
          <w:szCs w:val="24"/>
          <w:lang w:val="mt-MT"/>
        </w:rPr>
        <w:t xml:space="preserve"> students need their programme notes. They should understand the development of harmony throughout the periods which is very important in terms of everything in musicality.</w:t>
      </w:r>
    </w:p>
    <w:p w14:paraId="4950C52B" w14:textId="01F84534" w:rsidR="00006B2D" w:rsidRPr="003C2E72" w:rsidRDefault="0056263F" w:rsidP="00006B2D">
      <w:pPr>
        <w:spacing w:after="0" w:line="480" w:lineRule="auto"/>
        <w:jc w:val="both"/>
        <w:rPr>
          <w:rFonts w:ascii="Times New Roman" w:hAnsi="Times New Roman" w:cs="Times New Roman"/>
          <w:sz w:val="24"/>
          <w:szCs w:val="24"/>
          <w:lang w:val="mt-MT"/>
        </w:rPr>
      </w:pPr>
      <w:r w:rsidRPr="003C2E72">
        <w:rPr>
          <w:rFonts w:ascii="Times New Roman" w:hAnsi="Times New Roman" w:cs="Times New Roman"/>
          <w:sz w:val="24"/>
          <w:lang w:val="mt-MT"/>
        </w:rPr>
        <w:t xml:space="preserve">All in all, the music theory teachers highlighted that there is a disconnect between theory and practice in music theory tuition: many students desire to learn to play music rather than learn music as a subject, and some others </w:t>
      </w:r>
      <w:r w:rsidRPr="003C2E72">
        <w:rPr>
          <w:rFonts w:ascii="Times New Roman" w:hAnsi="Times New Roman" w:cs="Times New Roman"/>
          <w:sz w:val="24"/>
          <w:szCs w:val="24"/>
          <w:lang w:val="mt-MT"/>
        </w:rPr>
        <w:t xml:space="preserve">focus on passing </w:t>
      </w:r>
      <w:r w:rsidR="00441618" w:rsidRPr="003C2E72">
        <w:rPr>
          <w:rFonts w:ascii="Times New Roman" w:hAnsi="Times New Roman" w:cs="Times New Roman"/>
          <w:sz w:val="24"/>
          <w:szCs w:val="24"/>
          <w:lang w:val="mt-MT"/>
        </w:rPr>
        <w:t>exam</w:t>
      </w:r>
      <w:r w:rsidR="00441618">
        <w:rPr>
          <w:rFonts w:ascii="Times New Roman" w:hAnsi="Times New Roman" w:cs="Times New Roman"/>
          <w:sz w:val="24"/>
          <w:szCs w:val="24"/>
          <w:lang w:val="mt-MT"/>
        </w:rPr>
        <w:t>inations</w:t>
      </w:r>
      <w:r w:rsidR="00441618" w:rsidRPr="003C2E72">
        <w:rPr>
          <w:rFonts w:ascii="Times New Roman" w:hAnsi="Times New Roman" w:cs="Times New Roman"/>
          <w:sz w:val="24"/>
          <w:szCs w:val="24"/>
          <w:lang w:val="mt-MT"/>
        </w:rPr>
        <w:t xml:space="preserve"> </w:t>
      </w:r>
      <w:r w:rsidRPr="003C2E72">
        <w:rPr>
          <w:rFonts w:ascii="Times New Roman" w:hAnsi="Times New Roman" w:cs="Times New Roman"/>
          <w:sz w:val="24"/>
          <w:szCs w:val="24"/>
          <w:lang w:val="mt-MT"/>
        </w:rPr>
        <w:t>rather than enjoying l</w:t>
      </w:r>
      <w:r w:rsidR="008A2A11">
        <w:rPr>
          <w:rFonts w:ascii="Times New Roman" w:hAnsi="Times New Roman" w:cs="Times New Roman"/>
          <w:sz w:val="24"/>
          <w:szCs w:val="24"/>
          <w:lang w:val="mt-MT"/>
        </w:rPr>
        <w:t>earning music. In addition, the teachers</w:t>
      </w:r>
      <w:r w:rsidRPr="003C2E72">
        <w:rPr>
          <w:rFonts w:ascii="Times New Roman" w:hAnsi="Times New Roman" w:cs="Times New Roman"/>
          <w:sz w:val="24"/>
          <w:szCs w:val="24"/>
          <w:lang w:val="mt-MT"/>
        </w:rPr>
        <w:t xml:space="preserve"> advocate</w:t>
      </w:r>
      <w:r w:rsidR="008A2A11">
        <w:rPr>
          <w:rFonts w:ascii="Times New Roman" w:hAnsi="Times New Roman" w:cs="Times New Roman"/>
          <w:sz w:val="24"/>
          <w:szCs w:val="24"/>
          <w:lang w:val="mt-MT"/>
        </w:rPr>
        <w:t>d</w:t>
      </w:r>
      <w:r w:rsidRPr="003C2E72">
        <w:rPr>
          <w:rFonts w:ascii="Times New Roman" w:hAnsi="Times New Roman" w:cs="Times New Roman"/>
          <w:sz w:val="24"/>
          <w:szCs w:val="24"/>
          <w:lang w:val="mt-MT"/>
        </w:rPr>
        <w:t xml:space="preserve"> for </w:t>
      </w:r>
      <w:r w:rsidR="00502EBD">
        <w:rPr>
          <w:rFonts w:ascii="Times New Roman" w:hAnsi="Times New Roman" w:cs="Times New Roman"/>
          <w:sz w:val="24"/>
          <w:szCs w:val="24"/>
          <w:lang w:val="mt-MT"/>
        </w:rPr>
        <w:t xml:space="preserve">the </w:t>
      </w:r>
      <w:r w:rsidRPr="003C2E72">
        <w:rPr>
          <w:rFonts w:ascii="Times New Roman" w:hAnsi="Times New Roman" w:cs="Times New Roman"/>
          <w:sz w:val="24"/>
          <w:szCs w:val="24"/>
          <w:lang w:val="mt-MT"/>
        </w:rPr>
        <w:t xml:space="preserve">study of music theory as a means to inform instrumental and </w:t>
      </w:r>
      <w:r w:rsidR="008A2A11">
        <w:rPr>
          <w:rFonts w:ascii="Times New Roman" w:hAnsi="Times New Roman" w:cs="Times New Roman"/>
          <w:sz w:val="24"/>
          <w:szCs w:val="24"/>
          <w:lang w:val="mt-MT"/>
        </w:rPr>
        <w:t>vocal learning. Finally, they underscored that music theory should, besides incorporating the fundamentals and some form of keyboard proficiency, it should also feature an element of creativity, which should make the subject more appealing to music learners in Higher Education.</w:t>
      </w:r>
    </w:p>
    <w:p w14:paraId="07996C52" w14:textId="77777777" w:rsidR="0056263F" w:rsidRPr="003C2E72" w:rsidRDefault="0056263F" w:rsidP="00006B2D">
      <w:pPr>
        <w:spacing w:after="0" w:line="240" w:lineRule="auto"/>
        <w:jc w:val="both"/>
        <w:rPr>
          <w:rFonts w:ascii="Times New Roman" w:hAnsi="Times New Roman" w:cs="Times New Roman"/>
          <w:sz w:val="24"/>
          <w:szCs w:val="24"/>
          <w:lang w:val="mt-MT"/>
        </w:rPr>
      </w:pPr>
    </w:p>
    <w:p w14:paraId="23DD32E6" w14:textId="37D41AC1" w:rsidR="0056263F" w:rsidRDefault="00006B2D" w:rsidP="0056263F">
      <w:pPr>
        <w:pStyle w:val="Heading2"/>
        <w:spacing w:line="480" w:lineRule="auto"/>
        <w:rPr>
          <w:rFonts w:ascii="Times New Roman" w:hAnsi="Times New Roman"/>
          <w:color w:val="auto"/>
          <w:sz w:val="24"/>
          <w:szCs w:val="24"/>
          <w:lang w:val="mt-MT"/>
        </w:rPr>
      </w:pPr>
      <w:bookmarkStart w:id="184" w:name="_Toc115349205"/>
      <w:r w:rsidRPr="00006B2D">
        <w:rPr>
          <w:rFonts w:ascii="Times New Roman" w:hAnsi="Times New Roman"/>
          <w:color w:val="auto"/>
          <w:sz w:val="24"/>
          <w:szCs w:val="24"/>
          <w:lang w:val="mt-MT"/>
        </w:rPr>
        <w:t xml:space="preserve">5.3.3 </w:t>
      </w:r>
      <w:r w:rsidR="0056263F" w:rsidRPr="00006B2D">
        <w:rPr>
          <w:rFonts w:ascii="Times New Roman" w:hAnsi="Times New Roman"/>
          <w:color w:val="auto"/>
          <w:sz w:val="24"/>
          <w:szCs w:val="24"/>
          <w:lang w:val="mt-MT"/>
        </w:rPr>
        <w:t xml:space="preserve">Pedagogies </w:t>
      </w:r>
      <w:r>
        <w:rPr>
          <w:rFonts w:ascii="Times New Roman" w:hAnsi="Times New Roman"/>
          <w:color w:val="auto"/>
          <w:sz w:val="24"/>
          <w:szCs w:val="24"/>
          <w:lang w:val="mt-MT"/>
        </w:rPr>
        <w:t>a</w:t>
      </w:r>
      <w:r w:rsidRPr="00006B2D">
        <w:rPr>
          <w:rFonts w:ascii="Times New Roman" w:hAnsi="Times New Roman"/>
          <w:color w:val="auto"/>
          <w:sz w:val="24"/>
          <w:szCs w:val="24"/>
          <w:lang w:val="mt-MT"/>
        </w:rPr>
        <w:t xml:space="preserve">nd </w:t>
      </w:r>
      <w:r w:rsidR="0056263F" w:rsidRPr="00006B2D">
        <w:rPr>
          <w:rFonts w:ascii="Times New Roman" w:hAnsi="Times New Roman"/>
          <w:color w:val="auto"/>
          <w:sz w:val="24"/>
          <w:szCs w:val="24"/>
          <w:lang w:val="mt-MT"/>
        </w:rPr>
        <w:t xml:space="preserve">Resources </w:t>
      </w:r>
      <w:r>
        <w:rPr>
          <w:rFonts w:ascii="Times New Roman" w:hAnsi="Times New Roman"/>
          <w:color w:val="auto"/>
          <w:sz w:val="24"/>
          <w:szCs w:val="24"/>
          <w:lang w:val="mt-MT"/>
        </w:rPr>
        <w:t>f</w:t>
      </w:r>
      <w:r w:rsidRPr="00006B2D">
        <w:rPr>
          <w:rFonts w:ascii="Times New Roman" w:hAnsi="Times New Roman"/>
          <w:color w:val="auto"/>
          <w:sz w:val="24"/>
          <w:szCs w:val="24"/>
          <w:lang w:val="mt-MT"/>
        </w:rPr>
        <w:t>or Integrating Composition</w:t>
      </w:r>
      <w:bookmarkEnd w:id="184"/>
    </w:p>
    <w:p w14:paraId="5F132EA9" w14:textId="77777777" w:rsidR="00006B2D" w:rsidRPr="00006B2D" w:rsidRDefault="00006B2D" w:rsidP="00006B2D">
      <w:pPr>
        <w:spacing w:after="0"/>
        <w:rPr>
          <w:rFonts w:ascii="Times New Roman" w:hAnsi="Times New Roman" w:cs="Times New Roman"/>
          <w:sz w:val="24"/>
          <w:szCs w:val="24"/>
          <w:lang w:val="mt-MT"/>
        </w:rPr>
      </w:pPr>
    </w:p>
    <w:p w14:paraId="77F6625D" w14:textId="30D4C9B4" w:rsidR="0056263F" w:rsidRPr="003C2E72" w:rsidRDefault="0056263F" w:rsidP="00502EBD">
      <w:pPr>
        <w:spacing w:after="0"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 xml:space="preserve">The significance of using composition as a pedagogical tool to teach and learn music theory was a core theme that emerged from the analysis of the focus group and individual interviews. Few music theory teachers at MSM are composition specialists, so given that </w:t>
      </w:r>
      <w:r w:rsidRPr="003C2E72">
        <w:rPr>
          <w:rFonts w:ascii="Times New Roman" w:hAnsi="Times New Roman" w:cs="Times New Roman"/>
          <w:sz w:val="24"/>
          <w:szCs w:val="24"/>
          <w:lang w:val="mt-MT"/>
        </w:rPr>
        <w:lastRenderedPageBreak/>
        <w:t>they recognised the importance of incorporating composing in the music theory curriculum, the researcher wanted to delve deeply into the pedagogies, approach</w:t>
      </w:r>
      <w:r w:rsidR="008E578D">
        <w:rPr>
          <w:rFonts w:ascii="Times New Roman" w:hAnsi="Times New Roman" w:cs="Times New Roman"/>
          <w:sz w:val="24"/>
          <w:szCs w:val="24"/>
          <w:lang w:val="mt-MT"/>
        </w:rPr>
        <w:t>es and strategies that they use</w:t>
      </w:r>
      <w:r w:rsidRPr="003C2E72">
        <w:rPr>
          <w:rFonts w:ascii="Times New Roman" w:hAnsi="Times New Roman" w:cs="Times New Roman"/>
          <w:sz w:val="24"/>
          <w:szCs w:val="24"/>
          <w:lang w:val="mt-MT"/>
        </w:rPr>
        <w:t xml:space="preserve"> when using music theory to teach composition and vice versa. </w:t>
      </w:r>
    </w:p>
    <w:p w14:paraId="42288E8F" w14:textId="70144B0A" w:rsidR="0056263F" w:rsidRPr="003C2E72" w:rsidRDefault="0056263F" w:rsidP="0056263F">
      <w:pPr>
        <w:spacing w:line="480" w:lineRule="auto"/>
        <w:ind w:firstLine="567"/>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 xml:space="preserve">With respect to a composer’s skills and attributes, the music theory teachers identified different areas. </w:t>
      </w:r>
      <w:r w:rsidR="00D2106F">
        <w:rPr>
          <w:rFonts w:ascii="Times New Roman" w:hAnsi="Times New Roman" w:cs="Times New Roman"/>
          <w:sz w:val="24"/>
          <w:szCs w:val="24"/>
          <w:lang w:val="mt-MT"/>
        </w:rPr>
        <w:t>Composer 2</w:t>
      </w:r>
      <w:r w:rsidRPr="003C2E72">
        <w:rPr>
          <w:rFonts w:ascii="Times New Roman" w:hAnsi="Times New Roman" w:cs="Times New Roman"/>
          <w:sz w:val="24"/>
          <w:szCs w:val="24"/>
          <w:lang w:val="mt-MT"/>
        </w:rPr>
        <w:t xml:space="preserve">. commented that constructive self-criticism is an expected attribute of every composer, so that they can analyse and criticise their own ideas and works. </w:t>
      </w:r>
    </w:p>
    <w:p w14:paraId="28F1D8B2" w14:textId="7268B112" w:rsidR="0056263F" w:rsidRPr="003C2E72" w:rsidRDefault="005D4D8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C.2:</w:t>
      </w:r>
      <w:r w:rsidR="0056263F" w:rsidRPr="003C2E72">
        <w:rPr>
          <w:rFonts w:ascii="Times New Roman" w:hAnsi="Times New Roman" w:cs="Times New Roman"/>
          <w:sz w:val="24"/>
          <w:lang w:val="mt-MT"/>
        </w:rPr>
        <w:t xml:space="preserve"> The ability to reflect and evaluate constructively on the composition in process even when it is not to his particular stylistic taste. </w:t>
      </w:r>
    </w:p>
    <w:p w14:paraId="6112E8D9" w14:textId="16D5825D" w:rsidR="0056263F" w:rsidRPr="003C2E72" w:rsidRDefault="00D2106F" w:rsidP="0056263F">
      <w:pPr>
        <w:spacing w:line="480" w:lineRule="auto"/>
        <w:jc w:val="both"/>
        <w:rPr>
          <w:rFonts w:ascii="Times New Roman" w:hAnsi="Times New Roman" w:cs="Times New Roman"/>
          <w:sz w:val="24"/>
          <w:szCs w:val="24"/>
          <w:lang w:val="mt-MT"/>
        </w:rPr>
      </w:pPr>
      <w:r>
        <w:rPr>
          <w:rFonts w:ascii="Times New Roman" w:hAnsi="Times New Roman" w:cs="Times New Roman"/>
          <w:sz w:val="24"/>
          <w:szCs w:val="24"/>
          <w:lang w:val="mt-MT"/>
        </w:rPr>
        <w:t>Composer 3</w:t>
      </w:r>
      <w:r w:rsidR="0056263F" w:rsidRPr="003C2E72">
        <w:rPr>
          <w:rFonts w:ascii="Times New Roman" w:hAnsi="Times New Roman" w:cs="Times New Roman"/>
          <w:sz w:val="24"/>
          <w:szCs w:val="24"/>
          <w:lang w:val="mt-MT"/>
        </w:rPr>
        <w:t xml:space="preserve"> specified that having a good ear enables him to hear his own music accurately and be able to notate it, which is a valuable attribute. He added that having excellent solfeggio skills and a knowledge of conventional style of notation are also important. </w:t>
      </w:r>
    </w:p>
    <w:p w14:paraId="2D7BB1E9" w14:textId="12EE5A4C" w:rsidR="0056263F" w:rsidRPr="003C2E72" w:rsidRDefault="005D4D8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C.3:</w:t>
      </w:r>
      <w:r w:rsidR="0056263F" w:rsidRPr="003C2E72">
        <w:rPr>
          <w:rFonts w:ascii="Times New Roman" w:hAnsi="Times New Roman" w:cs="Times New Roman"/>
          <w:sz w:val="24"/>
          <w:lang w:val="mt-MT"/>
        </w:rPr>
        <w:t xml:space="preserve"> </w:t>
      </w:r>
      <w:r w:rsidR="008E578D" w:rsidRPr="008E578D">
        <w:rPr>
          <w:rFonts w:ascii="Times New Roman" w:hAnsi="Times New Roman" w:cs="Times New Roman"/>
          <w:i/>
          <w:sz w:val="24"/>
          <w:lang w:val="mt-MT"/>
        </w:rPr>
        <w:t>[The</w:t>
      </w:r>
      <w:r w:rsidR="008E578D">
        <w:rPr>
          <w:rFonts w:ascii="Times New Roman" w:hAnsi="Times New Roman" w:cs="Times New Roman"/>
          <w:i/>
          <w:sz w:val="24"/>
          <w:lang w:val="mt-MT"/>
        </w:rPr>
        <w:t xml:space="preserve"> composer needs to have....] </w:t>
      </w:r>
      <w:r w:rsidR="0056263F" w:rsidRPr="003C2E72">
        <w:rPr>
          <w:rFonts w:ascii="Times New Roman" w:hAnsi="Times New Roman" w:cs="Times New Roman"/>
          <w:sz w:val="24"/>
          <w:lang w:val="mt-MT"/>
        </w:rPr>
        <w:t xml:space="preserve">The ability to transcribe correctly what one is able to hear internally, the ability to have an excellent command of solfeggio, especially the rhythmic elements that comprise today’s contemporary scene and an acute sense of internalization of pitch – major, minor, chromatic, modal, quartial, quintal, etc. of Western scalic movements. The composer needs to have an excellent command of the different conventional styles of notation – classical, jazz, traditional and folk. </w:t>
      </w:r>
    </w:p>
    <w:p w14:paraId="7D6512C1" w14:textId="2C2303D1" w:rsidR="0056263F" w:rsidRPr="003C2E72" w:rsidRDefault="00D2106F" w:rsidP="0056263F">
      <w:pPr>
        <w:spacing w:line="480" w:lineRule="auto"/>
        <w:jc w:val="both"/>
        <w:rPr>
          <w:rFonts w:ascii="Times New Roman" w:hAnsi="Times New Roman" w:cs="Times New Roman"/>
          <w:sz w:val="24"/>
          <w:szCs w:val="24"/>
          <w:lang w:val="mt-MT"/>
        </w:rPr>
      </w:pPr>
      <w:r>
        <w:rPr>
          <w:rFonts w:ascii="Times New Roman" w:hAnsi="Times New Roman" w:cs="Times New Roman"/>
          <w:sz w:val="24"/>
          <w:szCs w:val="24"/>
          <w:lang w:val="mt-MT"/>
        </w:rPr>
        <w:t>Teacher 2</w:t>
      </w:r>
      <w:r w:rsidR="0056263F" w:rsidRPr="003C2E72">
        <w:rPr>
          <w:rFonts w:ascii="Times New Roman" w:hAnsi="Times New Roman" w:cs="Times New Roman"/>
          <w:sz w:val="24"/>
          <w:szCs w:val="24"/>
          <w:lang w:val="mt-MT"/>
        </w:rPr>
        <w:t xml:space="preserve"> underlined that knowledge of music theory helps her analyse new compositions.</w:t>
      </w:r>
    </w:p>
    <w:p w14:paraId="298D7186" w14:textId="66618779" w:rsidR="0056263F" w:rsidRPr="003C2E72" w:rsidRDefault="009F10B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T.2:</w:t>
      </w:r>
      <w:r w:rsidR="0056263F" w:rsidRPr="003C2E72">
        <w:rPr>
          <w:rFonts w:ascii="Times New Roman" w:hAnsi="Times New Roman" w:cs="Times New Roman"/>
          <w:sz w:val="24"/>
          <w:lang w:val="mt-MT"/>
        </w:rPr>
        <w:t xml:space="preserve"> I feel that teaching music theory in higher grades is particularly relevant not only to my students but also to me personally, as a piano teacher, performer and accompanist. I keep my own skills constantly updated... This helps me to be more </w:t>
      </w:r>
      <w:r w:rsidR="0056263F" w:rsidRPr="003C2E72">
        <w:rPr>
          <w:rFonts w:ascii="Times New Roman" w:hAnsi="Times New Roman" w:cs="Times New Roman"/>
          <w:sz w:val="24"/>
          <w:lang w:val="mt-MT"/>
        </w:rPr>
        <w:lastRenderedPageBreak/>
        <w:t xml:space="preserve">alert and quick at analysing new works, both as for solo and chamber accompaniment. </w:t>
      </w:r>
    </w:p>
    <w:p w14:paraId="3248DB73" w14:textId="7834DC94" w:rsidR="0056263F" w:rsidRPr="003C2E72" w:rsidRDefault="00D2106F" w:rsidP="0056263F">
      <w:pPr>
        <w:spacing w:line="480" w:lineRule="auto"/>
        <w:jc w:val="both"/>
        <w:rPr>
          <w:rFonts w:ascii="Times New Roman" w:hAnsi="Times New Roman" w:cs="Times New Roman"/>
          <w:sz w:val="24"/>
          <w:szCs w:val="24"/>
          <w:lang w:val="mt-MT"/>
        </w:rPr>
      </w:pPr>
      <w:r>
        <w:rPr>
          <w:rFonts w:ascii="Times New Roman" w:hAnsi="Times New Roman" w:cs="Times New Roman"/>
          <w:sz w:val="24"/>
          <w:szCs w:val="24"/>
          <w:lang w:val="mt-MT"/>
        </w:rPr>
        <w:t xml:space="preserve">Lecturer 3 </w:t>
      </w:r>
      <w:r w:rsidR="0056263F" w:rsidRPr="003C2E72">
        <w:rPr>
          <w:rFonts w:ascii="Times New Roman" w:hAnsi="Times New Roman" w:cs="Times New Roman"/>
          <w:sz w:val="24"/>
          <w:szCs w:val="24"/>
          <w:lang w:val="mt-MT"/>
        </w:rPr>
        <w:t xml:space="preserve"> recognised that there is a close connection between composition and creativity and that it is highly rewarding for a teacher to see their students developing their own creative voice.</w:t>
      </w:r>
    </w:p>
    <w:p w14:paraId="3017A657" w14:textId="373B0FC8" w:rsidR="0056263F" w:rsidRPr="003C2E72" w:rsidRDefault="00D2106F"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L.3:</w:t>
      </w:r>
      <w:r w:rsidR="0056263F" w:rsidRPr="003C2E72">
        <w:rPr>
          <w:rFonts w:ascii="Times New Roman" w:hAnsi="Times New Roman" w:cs="Times New Roman"/>
          <w:sz w:val="24"/>
          <w:lang w:val="mt-MT"/>
        </w:rPr>
        <w:t xml:space="preserve"> The most important ability for a composer is to be creative – creativity moulds the composer. Music composition is inherently valuable in its own right. When I discover that after hard toil the students have developed their own style, I feel lucky. All the years I have been teaching composition at the University of Malta and at MSM, all my students gave me lots of satisfaction in that they always ventured in new paths, both in Malta and abroad. There are students working in the compositional field outside Malta and this is indeed of great satisfaction. </w:t>
      </w:r>
    </w:p>
    <w:p w14:paraId="16553019" w14:textId="498ED852" w:rsidR="0056263F" w:rsidRPr="003C2E72" w:rsidRDefault="00192A77" w:rsidP="0056263F">
      <w:pPr>
        <w:spacing w:line="480" w:lineRule="auto"/>
        <w:jc w:val="both"/>
        <w:rPr>
          <w:rFonts w:ascii="Times New Roman" w:hAnsi="Times New Roman" w:cs="Times New Roman"/>
          <w:sz w:val="24"/>
          <w:szCs w:val="24"/>
          <w:lang w:val="mt-MT"/>
        </w:rPr>
      </w:pPr>
      <w:r>
        <w:rPr>
          <w:rFonts w:ascii="Times New Roman" w:hAnsi="Times New Roman" w:cs="Times New Roman"/>
          <w:sz w:val="24"/>
          <w:szCs w:val="24"/>
          <w:lang w:val="mt-MT"/>
        </w:rPr>
        <w:t>Teacher 6 and composer 3</w:t>
      </w:r>
      <w:r w:rsidR="0056263F" w:rsidRPr="003C2E72">
        <w:rPr>
          <w:rFonts w:ascii="Times New Roman" w:hAnsi="Times New Roman" w:cs="Times New Roman"/>
          <w:sz w:val="24"/>
          <w:szCs w:val="24"/>
          <w:lang w:val="mt-MT"/>
        </w:rPr>
        <w:t xml:space="preserve"> underscored that teaching composition as part of music theory is a difficult </w:t>
      </w:r>
      <w:r w:rsidR="00441618">
        <w:rPr>
          <w:rFonts w:ascii="Times New Roman" w:hAnsi="Times New Roman" w:cs="Times New Roman"/>
          <w:sz w:val="24"/>
          <w:szCs w:val="24"/>
          <w:lang w:val="mt-MT"/>
        </w:rPr>
        <w:t>task</w:t>
      </w:r>
      <w:r w:rsidR="00441618" w:rsidRPr="003C2E72">
        <w:rPr>
          <w:rFonts w:ascii="Times New Roman" w:hAnsi="Times New Roman" w:cs="Times New Roman"/>
          <w:sz w:val="24"/>
          <w:szCs w:val="24"/>
          <w:lang w:val="mt-MT"/>
        </w:rPr>
        <w:t xml:space="preserve"> </w:t>
      </w:r>
      <w:r w:rsidR="0056263F" w:rsidRPr="003C2E72">
        <w:rPr>
          <w:rFonts w:ascii="Times New Roman" w:hAnsi="Times New Roman" w:cs="Times New Roman"/>
          <w:sz w:val="24"/>
          <w:szCs w:val="24"/>
          <w:lang w:val="mt-MT"/>
        </w:rPr>
        <w:t>because many different skills</w:t>
      </w:r>
      <w:r w:rsidR="0056263F">
        <w:rPr>
          <w:rFonts w:ascii="Times New Roman" w:hAnsi="Times New Roman" w:cs="Times New Roman"/>
          <w:sz w:val="24"/>
          <w:szCs w:val="24"/>
          <w:lang w:val="mt-MT"/>
        </w:rPr>
        <w:t xml:space="preserve"> are required</w:t>
      </w:r>
      <w:r w:rsidR="0056263F" w:rsidRPr="003C2E72">
        <w:rPr>
          <w:rFonts w:ascii="Times New Roman" w:hAnsi="Times New Roman" w:cs="Times New Roman"/>
          <w:sz w:val="24"/>
          <w:szCs w:val="24"/>
          <w:lang w:val="mt-MT"/>
        </w:rPr>
        <w:t xml:space="preserve">. Some personal skills include being </w:t>
      </w:r>
      <w:r w:rsidR="0056263F" w:rsidRPr="003C2E72">
        <w:rPr>
          <w:rFonts w:ascii="Times New Roman" w:hAnsi="Times New Roman" w:cs="Times New Roman"/>
          <w:sz w:val="24"/>
          <w:lang w:val="mt-MT"/>
        </w:rPr>
        <w:t xml:space="preserve">encouraging, providing constructive criticism, praising good work and correcting poor work. Musical skills include </w:t>
      </w:r>
      <w:r w:rsidR="0056263F" w:rsidRPr="003C2E72">
        <w:rPr>
          <w:rFonts w:ascii="Times New Roman" w:hAnsi="Times New Roman" w:cs="Times New Roman"/>
          <w:sz w:val="24"/>
          <w:szCs w:val="24"/>
          <w:lang w:val="mt-MT"/>
        </w:rPr>
        <w:t xml:space="preserve">excellent solfeggio skills and a knowledge of conventional style of notation are necessary. </w:t>
      </w:r>
    </w:p>
    <w:p w14:paraId="2154175A" w14:textId="731D42B3" w:rsidR="0056263F" w:rsidRPr="003C2E72" w:rsidRDefault="005D4D85" w:rsidP="00541937">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C.2:</w:t>
      </w:r>
      <w:r w:rsidR="0056263F" w:rsidRPr="003C2E72">
        <w:rPr>
          <w:rFonts w:ascii="Times New Roman" w:hAnsi="Times New Roman" w:cs="Times New Roman"/>
          <w:sz w:val="24"/>
          <w:lang w:val="mt-MT"/>
        </w:rPr>
        <w:t xml:space="preserve"> Although I have had some opportunities to practice my compositional teaching skills, I must admit that it is a very difficult job...When teaching composition, encouragement, constructive criticism, praising good and correcting poor work and analyses of others’ works are fundamental at all levels. However, these will vary very much according to the situation and upon the character skill level and age of the composition student. Thus, the composition teacher needs to have a strong sense </w:t>
      </w:r>
      <w:r w:rsidR="0056263F" w:rsidRPr="003C2E72">
        <w:rPr>
          <w:rFonts w:ascii="Times New Roman" w:hAnsi="Times New Roman" w:cs="Times New Roman"/>
          <w:sz w:val="24"/>
          <w:lang w:val="mt-MT"/>
        </w:rPr>
        <w:lastRenderedPageBreak/>
        <w:t>of empathy and communication skills over and above musical and compositional experience. Of course, the latter are easier to acq</w:t>
      </w:r>
      <w:r w:rsidR="00541937">
        <w:rPr>
          <w:rFonts w:ascii="Times New Roman" w:hAnsi="Times New Roman" w:cs="Times New Roman"/>
          <w:sz w:val="24"/>
          <w:lang w:val="mt-MT"/>
        </w:rPr>
        <w:t xml:space="preserve">uire formally than the former. </w:t>
      </w:r>
    </w:p>
    <w:p w14:paraId="32109F2E" w14:textId="578BEABB" w:rsidR="0056263F" w:rsidRPr="00F91F5E" w:rsidRDefault="0056263F" w:rsidP="0056263F">
      <w:pPr>
        <w:spacing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Additionally</w:t>
      </w:r>
      <w:r w:rsidR="00192A77">
        <w:rPr>
          <w:rFonts w:ascii="Times New Roman" w:hAnsi="Times New Roman" w:cs="Times New Roman"/>
          <w:sz w:val="24"/>
          <w:szCs w:val="24"/>
          <w:lang w:val="mt-MT"/>
        </w:rPr>
        <w:t>,</w:t>
      </w:r>
      <w:r w:rsidRPr="003C2E72">
        <w:rPr>
          <w:rFonts w:ascii="Times New Roman" w:hAnsi="Times New Roman" w:cs="Times New Roman"/>
          <w:sz w:val="24"/>
          <w:szCs w:val="24"/>
          <w:lang w:val="mt-MT"/>
        </w:rPr>
        <w:t xml:space="preserve"> </w:t>
      </w:r>
      <w:r w:rsidR="00192A77">
        <w:rPr>
          <w:rFonts w:ascii="Times New Roman" w:hAnsi="Times New Roman" w:cs="Times New Roman"/>
          <w:sz w:val="24"/>
          <w:szCs w:val="24"/>
          <w:lang w:val="mt-MT"/>
        </w:rPr>
        <w:t>teacher 6 and composer 3</w:t>
      </w:r>
      <w:r w:rsidRPr="003C2E72">
        <w:rPr>
          <w:rFonts w:ascii="Times New Roman" w:hAnsi="Times New Roman" w:cs="Times New Roman"/>
          <w:sz w:val="24"/>
          <w:szCs w:val="24"/>
          <w:lang w:val="mt-MT"/>
        </w:rPr>
        <w:t xml:space="preserve"> acknowledged that after having exposed music theory students to various styles and having modelled different skills, the composition</w:t>
      </w:r>
      <w:r w:rsidR="00EB0520">
        <w:rPr>
          <w:rFonts w:ascii="Times New Roman" w:hAnsi="Times New Roman" w:cs="Times New Roman"/>
          <w:sz w:val="24"/>
          <w:szCs w:val="24"/>
          <w:lang w:val="mt-MT"/>
        </w:rPr>
        <w:t xml:space="preserve"> </w:t>
      </w:r>
      <w:r w:rsidRPr="003C2E72">
        <w:rPr>
          <w:rFonts w:ascii="Times New Roman" w:hAnsi="Times New Roman" w:cs="Times New Roman"/>
          <w:sz w:val="24"/>
          <w:szCs w:val="24"/>
          <w:lang w:val="mt-MT"/>
        </w:rPr>
        <w:t xml:space="preserve">teacher’s </w:t>
      </w:r>
      <w:r w:rsidR="00441618">
        <w:rPr>
          <w:rFonts w:ascii="Times New Roman" w:hAnsi="Times New Roman" w:cs="Times New Roman"/>
          <w:sz w:val="24"/>
          <w:szCs w:val="24"/>
          <w:lang w:val="mt-MT"/>
        </w:rPr>
        <w:t xml:space="preserve"> task </w:t>
      </w:r>
      <w:r w:rsidRPr="003C2E72">
        <w:rPr>
          <w:rFonts w:ascii="Times New Roman" w:hAnsi="Times New Roman" w:cs="Times New Roman"/>
          <w:sz w:val="24"/>
          <w:szCs w:val="24"/>
          <w:lang w:val="mt-MT"/>
        </w:rPr>
        <w:t xml:space="preserve">is to step back and allow the students </w:t>
      </w:r>
      <w:r w:rsidRPr="00F91F5E">
        <w:rPr>
          <w:rFonts w:ascii="Times New Roman" w:hAnsi="Times New Roman" w:cs="Times New Roman"/>
          <w:sz w:val="24"/>
          <w:szCs w:val="24"/>
          <w:lang w:val="mt-MT"/>
        </w:rPr>
        <w:t>to find their own creative voice, resulting in an individual expression and personal voice. This echoes Green’s (2008) approach to non-formal teaching discussed in Chapter 3.</w:t>
      </w:r>
    </w:p>
    <w:p w14:paraId="42B76620" w14:textId="2DB8FE8C" w:rsidR="0056263F" w:rsidRPr="003C2E72" w:rsidRDefault="009F10B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T.6:</w:t>
      </w:r>
      <w:r w:rsidR="0056263F" w:rsidRPr="003C2E72">
        <w:rPr>
          <w:rFonts w:ascii="Times New Roman" w:hAnsi="Times New Roman" w:cs="Times New Roman"/>
          <w:sz w:val="24"/>
          <w:lang w:val="mt-MT"/>
        </w:rPr>
        <w:t xml:space="preserve"> The teacher gives the tools and ideas, but it is up to the student to explore, create and develop in compositional techniques. </w:t>
      </w:r>
    </w:p>
    <w:p w14:paraId="10D5BF3B" w14:textId="02CB376B" w:rsidR="0056263F" w:rsidRPr="003C2E72" w:rsidRDefault="005D4D8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C.3:</w:t>
      </w:r>
      <w:r w:rsidR="0056263F" w:rsidRPr="003C2E72">
        <w:rPr>
          <w:rFonts w:ascii="Times New Roman" w:hAnsi="Times New Roman" w:cs="Times New Roman"/>
          <w:sz w:val="24"/>
          <w:lang w:val="mt-MT"/>
        </w:rPr>
        <w:t xml:space="preserve"> My goal as a composition teacher is that of guiding the student in finding his own particular voice. </w:t>
      </w:r>
    </w:p>
    <w:p w14:paraId="7315F998" w14:textId="3257200E" w:rsidR="0056263F" w:rsidRPr="003C2E72" w:rsidRDefault="0056263F" w:rsidP="0056263F">
      <w:pPr>
        <w:spacing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The researcher asked the music theory teachers who used composition as a salient element of their music theory teaching for advice on how music theory teachers who do not use composition</w:t>
      </w:r>
      <w:r w:rsidR="00541937">
        <w:rPr>
          <w:rFonts w:ascii="Times New Roman" w:hAnsi="Times New Roman" w:cs="Times New Roman"/>
          <w:sz w:val="24"/>
          <w:szCs w:val="24"/>
          <w:lang w:val="mt-MT"/>
        </w:rPr>
        <w:t>,</w:t>
      </w:r>
      <w:r w:rsidRPr="003C2E72">
        <w:rPr>
          <w:rFonts w:ascii="Times New Roman" w:hAnsi="Times New Roman" w:cs="Times New Roman"/>
          <w:sz w:val="24"/>
          <w:szCs w:val="24"/>
          <w:lang w:val="mt-MT"/>
        </w:rPr>
        <w:t xml:space="preserve"> could develop skills and confidence in doing so. Their responses included the following: being aware of artistic calendar events that students could attend in order to listen to live music, “putting the compositional periods into context”, identifying a variety of music works for analysis and discussion; and using their harmony and counterpoint skills.</w:t>
      </w:r>
    </w:p>
    <w:p w14:paraId="2D154125" w14:textId="788D9AAB" w:rsidR="0056263F" w:rsidRPr="003C2E72" w:rsidRDefault="005D4D8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C.3:</w:t>
      </w:r>
      <w:r w:rsidR="0056263F" w:rsidRPr="003C2E72">
        <w:rPr>
          <w:rFonts w:ascii="Times New Roman" w:hAnsi="Times New Roman" w:cs="Times New Roman"/>
          <w:sz w:val="24"/>
          <w:lang w:val="mt-MT"/>
        </w:rPr>
        <w:t xml:space="preserve"> When it comes to preparation I tend to do a lot of research in artistic calendar events, hence putting the compositional periods into context. I encourage students to reproduce musical styles of composition in their early stages of music compositional instruction. I also prepare meticulously different discussions on various elements that the composition at hand starts lending itself to. These discussions normally involve analysis of other works and pinpointing various </w:t>
      </w:r>
      <w:r w:rsidR="0056263F" w:rsidRPr="003C2E72">
        <w:rPr>
          <w:rFonts w:ascii="Times New Roman" w:hAnsi="Times New Roman" w:cs="Times New Roman"/>
          <w:sz w:val="24"/>
          <w:lang w:val="mt-MT"/>
        </w:rPr>
        <w:lastRenderedPageBreak/>
        <w:t>techniques of different composers for further development of the particular piece.</w:t>
      </w:r>
      <w:r w:rsidR="0056263F" w:rsidRPr="003C2E72">
        <w:rPr>
          <w:rFonts w:ascii="Times New Roman" w:hAnsi="Times New Roman" w:cs="Times New Roman"/>
          <w:b/>
          <w:sz w:val="24"/>
          <w:lang w:val="mt-MT"/>
        </w:rPr>
        <w:t xml:space="preserve"> </w:t>
      </w:r>
      <w:r w:rsidR="0056263F" w:rsidRPr="003C2E72">
        <w:rPr>
          <w:rFonts w:ascii="Times New Roman" w:hAnsi="Times New Roman" w:cs="Times New Roman"/>
          <w:i/>
          <w:sz w:val="24"/>
          <w:lang w:val="mt-MT"/>
        </w:rPr>
        <w:t>[Repertoire could include]</w:t>
      </w:r>
      <w:r w:rsidR="0056263F" w:rsidRPr="003C2E72">
        <w:rPr>
          <w:rFonts w:ascii="Times New Roman" w:hAnsi="Times New Roman" w:cs="Times New Roman"/>
          <w:sz w:val="24"/>
          <w:lang w:val="mt-MT"/>
        </w:rPr>
        <w:t xml:space="preserve"> ....various forms from piano piece to band marches to overtures, minuets, sarabands etc. free compositon and full symphonic movements.</w:t>
      </w:r>
    </w:p>
    <w:p w14:paraId="2370E4E9" w14:textId="2D0A08F1" w:rsidR="0056263F" w:rsidRPr="003C2E72" w:rsidRDefault="009F10B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T.6:</w:t>
      </w:r>
      <w:r w:rsidR="0056263F" w:rsidRPr="003C2E72">
        <w:rPr>
          <w:rFonts w:ascii="Times New Roman" w:hAnsi="Times New Roman" w:cs="Times New Roman"/>
          <w:sz w:val="24"/>
          <w:lang w:val="mt-MT"/>
        </w:rPr>
        <w:t xml:space="preserve"> Harmony and counterpoint is a must... One needs to start from the beginning of the history of music, investigating what happened, analysing past models and experimenting how tools were used; through researching about these tools, one strengthens one’s knowledge. One can start feeling and experiencing what one needs to know as a composer. </w:t>
      </w:r>
    </w:p>
    <w:p w14:paraId="3D0A8886" w14:textId="1AC04BB3" w:rsidR="0056263F" w:rsidRPr="003C2E72" w:rsidDel="00C1078F" w:rsidRDefault="005D4D8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C.2:</w:t>
      </w:r>
      <w:r w:rsidR="0056263F" w:rsidRPr="003C2E72">
        <w:rPr>
          <w:rFonts w:ascii="Times New Roman" w:hAnsi="Times New Roman" w:cs="Times New Roman"/>
          <w:sz w:val="24"/>
          <w:lang w:val="mt-MT"/>
        </w:rPr>
        <w:t xml:space="preserve"> With Higher Education students, it is more common to encounter indiviual inclination towards popular styles that the teacher might not necessarily feel comfortable with. Thus a certain amount of research and customisation with that style is often necessary since the compositional techniques required for that same style would vary accordingly.</w:t>
      </w:r>
      <w:r w:rsidR="0056263F" w:rsidRPr="003C2E72">
        <w:rPr>
          <w:rFonts w:ascii="Times New Roman" w:hAnsi="Times New Roman" w:cs="Times New Roman"/>
          <w:sz w:val="24"/>
          <w:szCs w:val="24"/>
          <w:lang w:val="mt-MT"/>
        </w:rPr>
        <w:t xml:space="preserve"> </w:t>
      </w:r>
      <w:r w:rsidR="0056263F" w:rsidRPr="003C2E72">
        <w:rPr>
          <w:rFonts w:ascii="Times New Roman" w:hAnsi="Times New Roman" w:cs="Times New Roman"/>
          <w:sz w:val="24"/>
          <w:lang w:val="mt-MT"/>
        </w:rPr>
        <w:t xml:space="preserve">During </w:t>
      </w:r>
      <w:r w:rsidR="0056263F" w:rsidRPr="003C2E72">
        <w:rPr>
          <w:rFonts w:ascii="Times New Roman" w:hAnsi="Times New Roman" w:cs="Times New Roman"/>
          <w:i/>
          <w:sz w:val="24"/>
          <w:lang w:val="mt-MT"/>
        </w:rPr>
        <w:t>[music theory]</w:t>
      </w:r>
      <w:r w:rsidR="0056263F" w:rsidRPr="003C2E72">
        <w:rPr>
          <w:rFonts w:ascii="Times New Roman" w:hAnsi="Times New Roman" w:cs="Times New Roman"/>
          <w:sz w:val="24"/>
          <w:lang w:val="mt-MT"/>
        </w:rPr>
        <w:t xml:space="preserve"> studies, many students encounter techniques, approaches and style</w:t>
      </w:r>
      <w:r w:rsidR="00541937">
        <w:rPr>
          <w:rFonts w:ascii="Times New Roman" w:hAnsi="Times New Roman" w:cs="Times New Roman"/>
          <w:sz w:val="24"/>
          <w:lang w:val="mt-MT"/>
        </w:rPr>
        <w:t>s which</w:t>
      </w:r>
      <w:r w:rsidR="0056263F" w:rsidRPr="003C2E72">
        <w:rPr>
          <w:rFonts w:ascii="Times New Roman" w:hAnsi="Times New Roman" w:cs="Times New Roman"/>
          <w:sz w:val="24"/>
          <w:lang w:val="mt-MT"/>
        </w:rPr>
        <w:t xml:space="preserve"> they might have overlooked before. Essentially, I believe that the pivotal works and composers in Western music should all be made familiar to the students. These would comprise monophonic chant, Renaissance polyphony, Classical harmonic functi</w:t>
      </w:r>
      <w:r w:rsidR="00541937">
        <w:rPr>
          <w:rFonts w:ascii="Times New Roman" w:hAnsi="Times New Roman" w:cs="Times New Roman"/>
          <w:sz w:val="24"/>
          <w:lang w:val="mt-MT"/>
        </w:rPr>
        <w:t>ons, Romantic orchestration, twentieth-c</w:t>
      </w:r>
      <w:r w:rsidR="0056263F" w:rsidRPr="003C2E72">
        <w:rPr>
          <w:rFonts w:ascii="Times New Roman" w:hAnsi="Times New Roman" w:cs="Times New Roman"/>
          <w:sz w:val="24"/>
          <w:lang w:val="mt-MT"/>
        </w:rPr>
        <w:t xml:space="preserve">entury irregular rhythms and the atonal sound. </w:t>
      </w:r>
    </w:p>
    <w:p w14:paraId="58245A44" w14:textId="69598E10" w:rsidR="0056263F" w:rsidRPr="00884E14" w:rsidRDefault="0056263F" w:rsidP="0056263F">
      <w:pPr>
        <w:spacing w:line="480" w:lineRule="auto"/>
        <w:jc w:val="both"/>
        <w:rPr>
          <w:rFonts w:ascii="Times New Roman" w:hAnsi="Times New Roman" w:cs="Times New Roman"/>
          <w:sz w:val="24"/>
          <w:lang w:val="mt-MT"/>
        </w:rPr>
      </w:pPr>
      <w:r w:rsidRPr="00884E14">
        <w:rPr>
          <w:rFonts w:ascii="Times New Roman" w:hAnsi="Times New Roman" w:cs="Times New Roman"/>
          <w:sz w:val="24"/>
          <w:lang w:val="mt-MT"/>
        </w:rPr>
        <w:t xml:space="preserve">To sum up, the music theory teachers spoke about the importance of reflecting on and critiquing one’s compositions, having a good ear, and knowing conventional notation as attributes that could assist the music theory teacher with integrating composition in music theory teaching. They also proposed analysing new compositions, finding ways to develop the students’ creativity, </w:t>
      </w:r>
      <w:r w:rsidRPr="00884E14">
        <w:rPr>
          <w:rFonts w:ascii="Times New Roman" w:hAnsi="Times New Roman" w:cs="Times New Roman"/>
          <w:sz w:val="24"/>
          <w:szCs w:val="24"/>
          <w:lang w:val="mt-MT"/>
        </w:rPr>
        <w:t>being aware of artistic</w:t>
      </w:r>
      <w:r w:rsidRPr="003C2E72">
        <w:rPr>
          <w:rFonts w:ascii="Times New Roman" w:hAnsi="Times New Roman" w:cs="Times New Roman"/>
          <w:sz w:val="24"/>
          <w:szCs w:val="24"/>
          <w:lang w:val="mt-MT"/>
        </w:rPr>
        <w:t xml:space="preserve"> calendar events that students could attend in order to listen to live music, putting the compositional periods into co</w:t>
      </w:r>
      <w:r w:rsidR="001C3632">
        <w:rPr>
          <w:rFonts w:ascii="Times New Roman" w:hAnsi="Times New Roman" w:cs="Times New Roman"/>
          <w:sz w:val="24"/>
          <w:szCs w:val="24"/>
          <w:lang w:val="mt-MT"/>
        </w:rPr>
        <w:t xml:space="preserve">ntext, identifying a variety of </w:t>
      </w:r>
      <w:r w:rsidRPr="00884E14">
        <w:rPr>
          <w:rFonts w:ascii="Times New Roman" w:hAnsi="Times New Roman" w:cs="Times New Roman"/>
          <w:sz w:val="24"/>
          <w:szCs w:val="24"/>
          <w:lang w:val="mt-MT"/>
        </w:rPr>
        <w:t>wo</w:t>
      </w:r>
      <w:r w:rsidR="00502EBD">
        <w:rPr>
          <w:rFonts w:ascii="Times New Roman" w:hAnsi="Times New Roman" w:cs="Times New Roman"/>
          <w:sz w:val="24"/>
          <w:szCs w:val="24"/>
          <w:lang w:val="mt-MT"/>
        </w:rPr>
        <w:t xml:space="preserve">rks for analysis and discussion, </w:t>
      </w:r>
      <w:r w:rsidRPr="00884E14">
        <w:rPr>
          <w:rFonts w:ascii="Times New Roman" w:hAnsi="Times New Roman" w:cs="Times New Roman"/>
          <w:sz w:val="24"/>
          <w:szCs w:val="24"/>
          <w:lang w:val="mt-MT"/>
        </w:rPr>
        <w:t xml:space="preserve">and using their harmony and </w:t>
      </w:r>
      <w:r w:rsidRPr="00884E14">
        <w:rPr>
          <w:rFonts w:ascii="Times New Roman" w:hAnsi="Times New Roman" w:cs="Times New Roman"/>
          <w:sz w:val="24"/>
          <w:szCs w:val="24"/>
          <w:lang w:val="mt-MT"/>
        </w:rPr>
        <w:lastRenderedPageBreak/>
        <w:t xml:space="preserve">counterpoint skills as approaches to be adopted for promoting engagement in composing tasks by teachers who do not specialise in composition. </w:t>
      </w:r>
      <w:r w:rsidRPr="00884E14">
        <w:rPr>
          <w:rFonts w:ascii="Times New Roman" w:hAnsi="Times New Roman" w:cs="Times New Roman"/>
          <w:sz w:val="24"/>
          <w:lang w:val="mt-MT"/>
        </w:rPr>
        <w:t>Finally, they stressed that within Higher Education, all the above should occur within a learning environment that nurtures encouragement, and where learners receive constructive criticism on their work.</w:t>
      </w:r>
    </w:p>
    <w:p w14:paraId="05A7B787" w14:textId="77777777" w:rsidR="0056263F" w:rsidRPr="003C2E72" w:rsidRDefault="0056263F" w:rsidP="0056263F">
      <w:pPr>
        <w:spacing w:line="480" w:lineRule="auto"/>
        <w:ind w:firstLine="567"/>
        <w:jc w:val="both"/>
        <w:rPr>
          <w:rFonts w:ascii="Times New Roman" w:hAnsi="Times New Roman" w:cs="Times New Roman"/>
          <w:color w:val="FF0000"/>
          <w:sz w:val="24"/>
          <w:lang w:val="mt-MT"/>
        </w:rPr>
      </w:pPr>
      <w:r w:rsidRPr="00884E14">
        <w:rPr>
          <w:rFonts w:ascii="Times New Roman" w:hAnsi="Times New Roman" w:cs="Times New Roman"/>
          <w:sz w:val="24"/>
          <w:lang w:val="mt-MT"/>
        </w:rPr>
        <w:t xml:space="preserve">With reference to the role of music composition in music theory learning, </w:t>
      </w:r>
      <w:r w:rsidRPr="00884E14">
        <w:rPr>
          <w:rFonts w:ascii="Times New Roman" w:hAnsi="Times New Roman" w:cs="Times New Roman"/>
          <w:sz w:val="24"/>
          <w:szCs w:val="24"/>
          <w:lang w:val="mt-MT"/>
        </w:rPr>
        <w:t>the music theory teachers affirmed that for Grades VII and</w:t>
      </w:r>
      <w:r w:rsidRPr="003C2E72">
        <w:rPr>
          <w:rFonts w:ascii="Times New Roman" w:hAnsi="Times New Roman" w:cs="Times New Roman"/>
          <w:sz w:val="24"/>
          <w:szCs w:val="24"/>
          <w:lang w:val="mt-MT"/>
        </w:rPr>
        <w:t xml:space="preserve"> VIII composing is a pedagogical tool aimed at helping students to understand music, rather than to train them to become professional composers. Composing activities should be aimed at encouraging a rounded music education through integrating composition into music theory instruction. </w:t>
      </w:r>
    </w:p>
    <w:p w14:paraId="0E385AD6" w14:textId="44D64ABB" w:rsidR="0056263F" w:rsidRPr="003C2E72" w:rsidRDefault="005D4D8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C.2:</w:t>
      </w:r>
      <w:r w:rsidR="0056263F" w:rsidRPr="003C2E72">
        <w:rPr>
          <w:rFonts w:ascii="Times New Roman" w:hAnsi="Times New Roman" w:cs="Times New Roman"/>
          <w:sz w:val="24"/>
          <w:lang w:val="mt-MT"/>
        </w:rPr>
        <w:t xml:space="preserve"> Composing shouldn’t be learnt only with the intention to produce music composers but rather to encourage a more holistic approach towards one’s musical knowledge. Not every student will become a musician just like not every music student will become a composer, yet we believe that a curriculum with a wider scope improves the student’s intellect and thinking skills. </w:t>
      </w:r>
    </w:p>
    <w:p w14:paraId="23017E57" w14:textId="6780934F" w:rsidR="0056263F" w:rsidRPr="003C2E72" w:rsidRDefault="00192A77" w:rsidP="0056263F">
      <w:pPr>
        <w:spacing w:line="480" w:lineRule="auto"/>
        <w:jc w:val="both"/>
        <w:rPr>
          <w:rFonts w:ascii="Times New Roman" w:hAnsi="Times New Roman" w:cs="Times New Roman"/>
          <w:sz w:val="24"/>
          <w:szCs w:val="24"/>
          <w:lang w:val="mt-MT"/>
        </w:rPr>
      </w:pPr>
      <w:r>
        <w:rPr>
          <w:rFonts w:ascii="Times New Roman" w:hAnsi="Times New Roman"/>
          <w:sz w:val="24"/>
          <w:lang w:val="mt-MT"/>
        </w:rPr>
        <w:t>Teacher 6 and composer 2</w:t>
      </w:r>
      <w:r w:rsidR="0056263F" w:rsidRPr="003C2E72">
        <w:rPr>
          <w:rFonts w:ascii="Times New Roman" w:hAnsi="Times New Roman"/>
          <w:sz w:val="24"/>
        </w:rPr>
        <w:t xml:space="preserve"> also talked extensively about t</w:t>
      </w:r>
      <w:r w:rsidR="00645A0A">
        <w:rPr>
          <w:rFonts w:ascii="Times New Roman" w:hAnsi="Times New Roman"/>
          <w:sz w:val="24"/>
        </w:rPr>
        <w:t>he salience of adopting a trial-and-</w:t>
      </w:r>
      <w:r w:rsidR="0056263F" w:rsidRPr="003C2E72">
        <w:rPr>
          <w:rFonts w:ascii="Times New Roman" w:hAnsi="Times New Roman"/>
          <w:sz w:val="24"/>
        </w:rPr>
        <w:t xml:space="preserve">error approach to teaching composition during music theory classes. They argued that </w:t>
      </w:r>
      <w:r w:rsidR="0056263F" w:rsidRPr="003C2E72">
        <w:rPr>
          <w:rFonts w:ascii="Times New Roman" w:hAnsi="Times New Roman" w:cs="Times New Roman"/>
          <w:sz w:val="24"/>
          <w:szCs w:val="24"/>
          <w:lang w:val="mt-MT"/>
        </w:rPr>
        <w:t>practising various composi</w:t>
      </w:r>
      <w:r w:rsidR="00D50A34">
        <w:rPr>
          <w:rFonts w:ascii="Times New Roman" w:hAnsi="Times New Roman" w:cs="Times New Roman"/>
          <w:sz w:val="24"/>
          <w:szCs w:val="24"/>
          <w:lang w:val="mt-MT"/>
        </w:rPr>
        <w:t>tional techniques through trial-and-</w:t>
      </w:r>
      <w:r w:rsidR="0056263F" w:rsidRPr="003C2E72">
        <w:rPr>
          <w:rFonts w:ascii="Times New Roman" w:hAnsi="Times New Roman" w:cs="Times New Roman"/>
          <w:sz w:val="24"/>
          <w:szCs w:val="24"/>
          <w:lang w:val="mt-MT"/>
        </w:rPr>
        <w:t xml:space="preserve">error and experimentation should be actively promoted, for they </w:t>
      </w:r>
      <w:r w:rsidR="0056263F" w:rsidRPr="003C2E72">
        <w:rPr>
          <w:rFonts w:ascii="Times New Roman" w:hAnsi="Times New Roman"/>
          <w:sz w:val="24"/>
        </w:rPr>
        <w:t>support th</w:t>
      </w:r>
      <w:r w:rsidR="00645A0A">
        <w:rPr>
          <w:rFonts w:ascii="Times New Roman" w:hAnsi="Times New Roman"/>
          <w:sz w:val="24"/>
        </w:rPr>
        <w:t>e students’ creativity. A trial-and-</w:t>
      </w:r>
      <w:r w:rsidR="0056263F" w:rsidRPr="003C2E72">
        <w:rPr>
          <w:rFonts w:ascii="Times New Roman" w:hAnsi="Times New Roman"/>
          <w:sz w:val="24"/>
        </w:rPr>
        <w:t>error approach should always be paired with a more structured approach because the combination enhances collaborative learning and peer feedback, which greatly support students’ learning.</w:t>
      </w:r>
    </w:p>
    <w:p w14:paraId="0B5884BC" w14:textId="0307E333" w:rsidR="0056263F" w:rsidRPr="003C2E72" w:rsidRDefault="005D4D8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C.2:</w:t>
      </w:r>
      <w:r w:rsidR="0056263F" w:rsidRPr="003C2E72">
        <w:rPr>
          <w:rFonts w:ascii="Times New Roman" w:hAnsi="Times New Roman" w:cs="Times New Roman"/>
          <w:sz w:val="24"/>
          <w:lang w:val="mt-MT"/>
        </w:rPr>
        <w:t xml:space="preserve"> I strongly encourage a balance of both – the pre-planned and the instrinctive approach. I believe that while instinctive and improvisatory material sounds natural and fresh, it then needs to be worked out into a solid structure if it is to be called a </w:t>
      </w:r>
      <w:r w:rsidR="0056263F" w:rsidRPr="003C2E72">
        <w:rPr>
          <w:rFonts w:ascii="Times New Roman" w:hAnsi="Times New Roman" w:cs="Times New Roman"/>
          <w:sz w:val="24"/>
          <w:lang w:val="mt-MT"/>
        </w:rPr>
        <w:lastRenderedPageBreak/>
        <w:t xml:space="preserve">‘composition’. On a personal level I believe in collaborative learning when teaching composition and acknowledge that peer feedback is significant in the learning process. </w:t>
      </w:r>
    </w:p>
    <w:p w14:paraId="5DE8CB74" w14:textId="4AA035F5" w:rsidR="0056263F" w:rsidRPr="003C2E72" w:rsidRDefault="009F10B5" w:rsidP="0056263F">
      <w:pPr>
        <w:spacing w:line="480" w:lineRule="auto"/>
        <w:ind w:left="567"/>
        <w:jc w:val="both"/>
        <w:rPr>
          <w:rFonts w:ascii="Times New Roman" w:hAnsi="Times New Roman" w:cs="Times New Roman"/>
          <w:sz w:val="24"/>
          <w:lang w:val="mt-MT"/>
        </w:rPr>
      </w:pPr>
      <w:r>
        <w:rPr>
          <w:rFonts w:ascii="Times New Roman" w:hAnsi="Times New Roman" w:cs="Times New Roman"/>
          <w:b/>
          <w:sz w:val="24"/>
          <w:lang w:val="mt-MT"/>
        </w:rPr>
        <w:t>T.6:</w:t>
      </w:r>
      <w:r w:rsidR="0056263F" w:rsidRPr="003C2E72">
        <w:rPr>
          <w:rFonts w:ascii="Times New Roman" w:hAnsi="Times New Roman" w:cs="Times New Roman"/>
          <w:sz w:val="24"/>
          <w:lang w:val="mt-MT"/>
        </w:rPr>
        <w:t xml:space="preserve"> I encourage both....the creative cannot be overlooked....you need to encourage the student to try even if he makes mistakes.... Even through making mistakes the person is learning....Yes, the rationale process is important, pre-planning is very important, encouragement is crucial....the intuitive process is strikingly important too.  </w:t>
      </w:r>
    </w:p>
    <w:p w14:paraId="46D212F5" w14:textId="4D2B7B9B" w:rsidR="0056263F" w:rsidRPr="003C2E72" w:rsidRDefault="005D4D85" w:rsidP="0056263F">
      <w:pPr>
        <w:spacing w:line="480" w:lineRule="auto"/>
        <w:ind w:left="567"/>
        <w:jc w:val="both"/>
        <w:rPr>
          <w:rFonts w:ascii="Times New Roman" w:hAnsi="Times New Roman" w:cs="Times New Roman"/>
          <w:b/>
          <w:sz w:val="24"/>
          <w:szCs w:val="24"/>
          <w:lang w:val="mt-MT"/>
        </w:rPr>
      </w:pPr>
      <w:r>
        <w:rPr>
          <w:rFonts w:ascii="Times New Roman" w:hAnsi="Times New Roman" w:cs="Times New Roman"/>
          <w:b/>
          <w:sz w:val="24"/>
          <w:lang w:val="mt-MT"/>
        </w:rPr>
        <w:t>C.3:</w:t>
      </w:r>
      <w:r w:rsidR="0056263F" w:rsidRPr="003C2E72">
        <w:rPr>
          <w:rFonts w:ascii="Times New Roman" w:hAnsi="Times New Roman" w:cs="Times New Roman"/>
          <w:sz w:val="24"/>
          <w:lang w:val="mt-MT"/>
        </w:rPr>
        <w:t xml:space="preserve"> I do encourage an active and practical approach irrespective of pre-planning and intuition. If one is working on a huge project such as opera or oratorio, one has to have a kind of plan where one needs this to develop. I have sometimes used deconstructional methods, thus reverse engineering the process and starting from the finale and deconstruct the</w:t>
      </w:r>
      <w:r w:rsidR="00645A0A">
        <w:rPr>
          <w:rFonts w:ascii="Times New Roman" w:hAnsi="Times New Roman" w:cs="Times New Roman"/>
          <w:sz w:val="24"/>
          <w:lang w:val="mt-MT"/>
        </w:rPr>
        <w:t xml:space="preserve"> movement from there. The trial-and-</w:t>
      </w:r>
      <w:r w:rsidR="0056263F" w:rsidRPr="003C2E72">
        <w:rPr>
          <w:rFonts w:ascii="Times New Roman" w:hAnsi="Times New Roman" w:cs="Times New Roman"/>
          <w:sz w:val="24"/>
          <w:lang w:val="mt-MT"/>
        </w:rPr>
        <w:t xml:space="preserve">error stage should be part of the planning period. Working in the actual industry I have learnt that ninety nine per cent of all the material one has brainstormed at the preliminary stage of composition is useable. By keeping this in mind as a composer, I try to work my way through all the difficult obstacles by finding new creative ways to link and develop particular intricate details. When teaching composition, I prefer to give one-to-one instruction to help the student develop his/her own individual voice. </w:t>
      </w:r>
    </w:p>
    <w:p w14:paraId="042E177A" w14:textId="5C10057D" w:rsidR="0056263F" w:rsidRPr="003C2E72" w:rsidRDefault="0056263F" w:rsidP="0056263F">
      <w:pPr>
        <w:spacing w:before="240"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 xml:space="preserve">Specifically, </w:t>
      </w:r>
      <w:r w:rsidR="00192A77">
        <w:rPr>
          <w:rFonts w:ascii="Times New Roman" w:hAnsi="Times New Roman" w:cs="Times New Roman"/>
          <w:sz w:val="24"/>
          <w:szCs w:val="24"/>
          <w:lang w:val="mt-MT"/>
        </w:rPr>
        <w:t>composer 3</w:t>
      </w:r>
      <w:r w:rsidRPr="003C2E72">
        <w:rPr>
          <w:rFonts w:ascii="Times New Roman" w:hAnsi="Times New Roman" w:cs="Times New Roman"/>
          <w:sz w:val="24"/>
          <w:szCs w:val="24"/>
          <w:lang w:val="mt-MT"/>
        </w:rPr>
        <w:t xml:space="preserve">. who </w:t>
      </w:r>
      <w:r w:rsidR="00441618">
        <w:rPr>
          <w:rFonts w:ascii="Times New Roman" w:hAnsi="Times New Roman" w:cs="Times New Roman"/>
          <w:sz w:val="24"/>
          <w:szCs w:val="24"/>
          <w:lang w:val="mt-MT"/>
        </w:rPr>
        <w:t>besides teaching theory at the school, has already established himself as a composer,</w:t>
      </w:r>
      <w:r w:rsidRPr="003C2E72">
        <w:rPr>
          <w:rFonts w:ascii="Times New Roman" w:hAnsi="Times New Roman" w:cs="Times New Roman"/>
          <w:sz w:val="24"/>
          <w:szCs w:val="24"/>
          <w:lang w:val="mt-MT"/>
        </w:rPr>
        <w:t xml:space="preserve"> highlighted the importance of placing the composition activity within a wider context so that music theory students find some relevance in engaging with it. </w:t>
      </w:r>
    </w:p>
    <w:p w14:paraId="774747F5" w14:textId="4601B288" w:rsidR="0056263F" w:rsidRPr="003C2E72" w:rsidRDefault="005D4D85" w:rsidP="0056263F">
      <w:pPr>
        <w:spacing w:before="240" w:line="480" w:lineRule="auto"/>
        <w:ind w:left="567"/>
        <w:jc w:val="both"/>
        <w:rPr>
          <w:rFonts w:ascii="Times New Roman" w:hAnsi="Times New Roman" w:cs="Times New Roman"/>
          <w:b/>
          <w:sz w:val="24"/>
          <w:szCs w:val="24"/>
          <w:lang w:val="mt-MT"/>
        </w:rPr>
      </w:pPr>
      <w:r>
        <w:rPr>
          <w:rFonts w:ascii="Times New Roman" w:hAnsi="Times New Roman" w:cs="Times New Roman"/>
          <w:b/>
          <w:sz w:val="24"/>
          <w:lang w:val="mt-MT"/>
        </w:rPr>
        <w:lastRenderedPageBreak/>
        <w:t>C.3:</w:t>
      </w:r>
      <w:r w:rsidR="0056263F" w:rsidRPr="003C2E72">
        <w:rPr>
          <w:rFonts w:ascii="Times New Roman" w:hAnsi="Times New Roman" w:cs="Times New Roman"/>
          <w:sz w:val="24"/>
          <w:lang w:val="mt-MT"/>
        </w:rPr>
        <w:t xml:space="preserve"> I like to integrate theoretical, aural and written skills in the process of composition lessons. When teaching composition I always ask my students to think about the context of the composition in proces</w:t>
      </w:r>
      <w:r w:rsidR="00541937">
        <w:rPr>
          <w:rFonts w:ascii="Times New Roman" w:hAnsi="Times New Roman" w:cs="Times New Roman"/>
          <w:sz w:val="24"/>
          <w:lang w:val="mt-MT"/>
        </w:rPr>
        <w:t>s</w:t>
      </w:r>
      <w:r w:rsidR="0056263F" w:rsidRPr="003C2E72">
        <w:rPr>
          <w:rFonts w:ascii="Times New Roman" w:hAnsi="Times New Roman" w:cs="Times New Roman"/>
          <w:sz w:val="24"/>
          <w:lang w:val="mt-MT"/>
        </w:rPr>
        <w:t xml:space="preserve"> – be it anthropological, historical, aesthetic and cultural. Unfortunately in Malta, since most of the people exposed to music composition had been privately trained, most of it had been exam oriented. Lending compositions</w:t>
      </w:r>
      <w:r w:rsidR="0095155E">
        <w:rPr>
          <w:rFonts w:ascii="Times New Roman" w:hAnsi="Times New Roman" w:cs="Times New Roman"/>
          <w:sz w:val="24"/>
          <w:lang w:val="mt-MT"/>
        </w:rPr>
        <w:t xml:space="preserve"> tends</w:t>
      </w:r>
      <w:r w:rsidR="0056263F" w:rsidRPr="003C2E72">
        <w:rPr>
          <w:rFonts w:ascii="Times New Roman" w:hAnsi="Times New Roman" w:cs="Times New Roman"/>
          <w:sz w:val="24"/>
          <w:lang w:val="mt-MT"/>
        </w:rPr>
        <w:t xml:space="preserve"> to be bland, tasteless and leaves so much to be desired. </w:t>
      </w:r>
    </w:p>
    <w:p w14:paraId="04A07B64" w14:textId="77777777" w:rsidR="0056263F" w:rsidRPr="003C2E72" w:rsidRDefault="0056263F" w:rsidP="0056263F">
      <w:pPr>
        <w:spacing w:after="0"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 xml:space="preserve">Mixed-age composition lessons where collaborative learning and student interaction </w:t>
      </w:r>
      <w:r>
        <w:rPr>
          <w:rFonts w:ascii="Times New Roman" w:hAnsi="Times New Roman" w:cs="Times New Roman"/>
          <w:sz w:val="24"/>
          <w:szCs w:val="24"/>
          <w:lang w:val="mt-MT"/>
        </w:rPr>
        <w:t>are</w:t>
      </w:r>
      <w:r w:rsidRPr="003C2E72">
        <w:rPr>
          <w:rFonts w:ascii="Times New Roman" w:hAnsi="Times New Roman" w:cs="Times New Roman"/>
          <w:sz w:val="24"/>
          <w:szCs w:val="24"/>
          <w:lang w:val="mt-MT"/>
        </w:rPr>
        <w:t xml:space="preserve"> encouraged were identified as effective pedagogical contexts.</w:t>
      </w:r>
    </w:p>
    <w:p w14:paraId="1BAA68B2" w14:textId="04AE490C" w:rsidR="0056263F" w:rsidRPr="003C2E72" w:rsidRDefault="005D4D85" w:rsidP="0056263F">
      <w:pPr>
        <w:spacing w:after="0" w:line="480" w:lineRule="auto"/>
        <w:ind w:left="567"/>
        <w:jc w:val="both"/>
        <w:rPr>
          <w:rFonts w:ascii="Times New Roman" w:hAnsi="Times New Roman" w:cs="Times New Roman"/>
          <w:sz w:val="24"/>
          <w:lang w:val="mt-MT"/>
        </w:rPr>
      </w:pPr>
      <w:r>
        <w:rPr>
          <w:rFonts w:ascii="Times New Roman" w:hAnsi="Times New Roman" w:cs="Times New Roman"/>
          <w:b/>
          <w:sz w:val="24"/>
          <w:lang w:val="mt-MT"/>
        </w:rPr>
        <w:t>C.2:</w:t>
      </w:r>
      <w:r w:rsidR="0056263F" w:rsidRPr="003C2E72">
        <w:rPr>
          <w:rFonts w:ascii="Times New Roman" w:hAnsi="Times New Roman" w:cs="Times New Roman"/>
          <w:sz w:val="24"/>
          <w:lang w:val="mt-MT"/>
        </w:rPr>
        <w:t xml:space="preserve"> For many adult novice composers, whose creativity and talent might not be so natural, encouragement and step-by-step guidance would be the most important factor just as they would be for the young. In this mixed-age class it is the quality of instruction which is fundamental. Additionally, this class needs careful planning and additional tasks. I do encourage collaborative learning irrespective of the mixed-age classroom. </w:t>
      </w:r>
    </w:p>
    <w:p w14:paraId="2A6A27DC" w14:textId="77777777" w:rsidR="000E57F5" w:rsidRPr="00F91F5E" w:rsidRDefault="0056263F" w:rsidP="000E57F5">
      <w:pPr>
        <w:spacing w:before="240" w:after="0" w:line="480" w:lineRule="auto"/>
        <w:jc w:val="both"/>
        <w:rPr>
          <w:rFonts w:ascii="Times New Roman" w:hAnsi="Times New Roman" w:cs="Times New Roman"/>
          <w:sz w:val="24"/>
          <w:lang w:val="mt-MT"/>
        </w:rPr>
      </w:pPr>
      <w:r w:rsidRPr="003C2E72">
        <w:rPr>
          <w:rFonts w:ascii="Times New Roman" w:hAnsi="Times New Roman" w:cs="Times New Roman"/>
          <w:sz w:val="24"/>
          <w:szCs w:val="24"/>
          <w:lang w:val="mt-MT"/>
        </w:rPr>
        <w:t>Furthermore, it was acknowledged that at MSM teachers are accustomed to working with mixed-age classes, flexibility and differentiation of skills are key components to effective teaching as they motivate the students to learn; and that older students need more fostering in confidence when they engage in composition tasks during music theory classes than younger students</w:t>
      </w:r>
      <w:r w:rsidR="00441618">
        <w:rPr>
          <w:rFonts w:ascii="Times New Roman" w:hAnsi="Times New Roman" w:cs="Times New Roman"/>
          <w:sz w:val="24"/>
          <w:szCs w:val="24"/>
          <w:lang w:val="mt-MT"/>
        </w:rPr>
        <w:t xml:space="preserve"> </w:t>
      </w:r>
      <w:r w:rsidR="000E57F5" w:rsidRPr="00F91F5E">
        <w:rPr>
          <w:rFonts w:ascii="Times New Roman" w:hAnsi="Times New Roman" w:cs="Times New Roman"/>
          <w:sz w:val="24"/>
          <w:lang w:val="mt-MT"/>
        </w:rPr>
        <w:t>(a student-centred approach to teaching and learning).</w:t>
      </w:r>
    </w:p>
    <w:p w14:paraId="737F456F" w14:textId="094F80AD" w:rsidR="0056263F" w:rsidRPr="003C2E72" w:rsidRDefault="0056263F" w:rsidP="00190D28">
      <w:pPr>
        <w:spacing w:before="240" w:line="480" w:lineRule="auto"/>
        <w:jc w:val="both"/>
        <w:rPr>
          <w:rFonts w:ascii="Times New Roman" w:hAnsi="Times New Roman" w:cs="Times New Roman"/>
          <w:sz w:val="24"/>
          <w:szCs w:val="24"/>
          <w:lang w:val="mt-MT"/>
        </w:rPr>
      </w:pPr>
    </w:p>
    <w:p w14:paraId="7497AC2E" w14:textId="6DAF84BE" w:rsidR="0056263F" w:rsidRPr="003C2E72" w:rsidRDefault="009F10B5" w:rsidP="0056263F">
      <w:pPr>
        <w:spacing w:after="0" w:line="480" w:lineRule="auto"/>
        <w:ind w:left="567"/>
        <w:jc w:val="both"/>
        <w:rPr>
          <w:rFonts w:ascii="Times New Roman" w:hAnsi="Times New Roman" w:cs="Times New Roman"/>
          <w:sz w:val="24"/>
          <w:lang w:val="mt-MT"/>
        </w:rPr>
      </w:pPr>
      <w:r>
        <w:rPr>
          <w:rFonts w:ascii="Times New Roman" w:hAnsi="Times New Roman" w:cs="Times New Roman"/>
          <w:b/>
          <w:sz w:val="24"/>
          <w:lang w:val="mt-MT"/>
        </w:rPr>
        <w:t>T.6:</w:t>
      </w:r>
      <w:r w:rsidR="0056263F" w:rsidRPr="003C2E72">
        <w:rPr>
          <w:rFonts w:ascii="Times New Roman" w:hAnsi="Times New Roman" w:cs="Times New Roman"/>
          <w:sz w:val="24"/>
          <w:lang w:val="mt-MT"/>
        </w:rPr>
        <w:t xml:space="preserve"> As a school we are accustomed to working with </w:t>
      </w:r>
      <w:r w:rsidR="00770C22">
        <w:rPr>
          <w:rFonts w:ascii="Times New Roman" w:hAnsi="Times New Roman" w:cs="Times New Roman"/>
          <w:sz w:val="24"/>
          <w:lang w:val="mt-MT"/>
        </w:rPr>
        <w:t>mixed-age classes from children</w:t>
      </w:r>
      <w:r w:rsidR="0056263F" w:rsidRPr="003C2E72">
        <w:rPr>
          <w:rFonts w:ascii="Times New Roman" w:hAnsi="Times New Roman" w:cs="Times New Roman"/>
          <w:sz w:val="24"/>
          <w:lang w:val="mt-MT"/>
        </w:rPr>
        <w:t xml:space="preserve"> to adults. The way we teach and communicate with children is different to the way we communicate with adults. As a teacher-composer I need to be flexible </w:t>
      </w:r>
      <w:r w:rsidR="0056263F" w:rsidRPr="003C2E72">
        <w:rPr>
          <w:rFonts w:ascii="Times New Roman" w:hAnsi="Times New Roman" w:cs="Times New Roman"/>
          <w:sz w:val="24"/>
          <w:lang w:val="mt-MT"/>
        </w:rPr>
        <w:lastRenderedPageBreak/>
        <w:t xml:space="preserve">and adjust my pedagogical strategies according to the persons in front of me. Keeping students motivated and enthused is challenging but a high priority factor. </w:t>
      </w:r>
    </w:p>
    <w:p w14:paraId="79B56076" w14:textId="6A7B75A0" w:rsidR="0056263F" w:rsidRPr="003C2E72" w:rsidRDefault="005D4D85" w:rsidP="00190D28">
      <w:pPr>
        <w:spacing w:before="240" w:line="480" w:lineRule="auto"/>
        <w:ind w:left="567"/>
        <w:jc w:val="both"/>
        <w:rPr>
          <w:rFonts w:ascii="Times New Roman" w:hAnsi="Times New Roman" w:cs="Times New Roman"/>
          <w:b/>
          <w:sz w:val="24"/>
          <w:szCs w:val="24"/>
          <w:lang w:val="mt-MT"/>
        </w:rPr>
      </w:pPr>
      <w:r>
        <w:rPr>
          <w:rFonts w:ascii="Times New Roman" w:hAnsi="Times New Roman" w:cs="Times New Roman"/>
          <w:b/>
          <w:sz w:val="24"/>
          <w:lang w:val="mt-MT"/>
        </w:rPr>
        <w:t>C.3:</w:t>
      </w:r>
      <w:r w:rsidR="0056263F" w:rsidRPr="003C2E72">
        <w:rPr>
          <w:rFonts w:ascii="Times New Roman" w:hAnsi="Times New Roman" w:cs="Times New Roman"/>
          <w:sz w:val="24"/>
          <w:lang w:val="mt-MT"/>
        </w:rPr>
        <w:t xml:space="preserve"> Different strategies need to be adopted regarding mixed-age composition classes but experience has shown me that older students need more fostering in confidence. </w:t>
      </w:r>
    </w:p>
    <w:p w14:paraId="3E428388" w14:textId="7D9F9E01" w:rsidR="0056263F" w:rsidRPr="003C2E72" w:rsidRDefault="00192A77" w:rsidP="0056263F">
      <w:pPr>
        <w:spacing w:after="0" w:line="480" w:lineRule="auto"/>
        <w:jc w:val="both"/>
        <w:rPr>
          <w:rFonts w:ascii="Times New Roman" w:hAnsi="Times New Roman" w:cs="Times New Roman"/>
          <w:sz w:val="24"/>
          <w:szCs w:val="24"/>
          <w:lang w:val="mt-MT"/>
        </w:rPr>
      </w:pPr>
      <w:r>
        <w:rPr>
          <w:rFonts w:ascii="Times New Roman" w:hAnsi="Times New Roman" w:cs="Times New Roman"/>
          <w:sz w:val="24"/>
          <w:szCs w:val="24"/>
          <w:lang w:val="mt-MT"/>
        </w:rPr>
        <w:t>Composer 3, teacher 6 and composer 2</w:t>
      </w:r>
      <w:r w:rsidR="0056263F" w:rsidRPr="003C2E72">
        <w:rPr>
          <w:rFonts w:ascii="Times New Roman" w:hAnsi="Times New Roman" w:cs="Times New Roman"/>
          <w:sz w:val="24"/>
          <w:szCs w:val="24"/>
          <w:lang w:val="mt-MT"/>
        </w:rPr>
        <w:t xml:space="preserve"> indicated that music composition is an attractive component that motivates both male and female students to engage in creative and experimental related activities and learning. They reported finding no differences in teaching composition to male or female students, although they observed that male students are more willing to use music technology tools for composition in class, compared to female students. </w:t>
      </w:r>
    </w:p>
    <w:p w14:paraId="18BCCB34" w14:textId="7E44EA95" w:rsidR="0056263F" w:rsidRPr="003C2E72" w:rsidRDefault="005D4D85" w:rsidP="0056263F">
      <w:pPr>
        <w:spacing w:before="240" w:after="0" w:line="480" w:lineRule="auto"/>
        <w:ind w:left="567"/>
        <w:jc w:val="both"/>
        <w:rPr>
          <w:rFonts w:ascii="Times New Roman" w:hAnsi="Times New Roman" w:cs="Times New Roman"/>
          <w:sz w:val="24"/>
          <w:lang w:val="mt-MT"/>
        </w:rPr>
      </w:pPr>
      <w:r>
        <w:rPr>
          <w:rFonts w:ascii="Times New Roman" w:hAnsi="Times New Roman" w:cs="Times New Roman"/>
          <w:b/>
          <w:sz w:val="24"/>
          <w:lang w:val="mt-MT"/>
        </w:rPr>
        <w:t>C.3:</w:t>
      </w:r>
      <w:r w:rsidR="0056263F" w:rsidRPr="003C2E72">
        <w:rPr>
          <w:rFonts w:ascii="Times New Roman" w:hAnsi="Times New Roman" w:cs="Times New Roman"/>
          <w:b/>
          <w:sz w:val="24"/>
          <w:lang w:val="mt-MT"/>
        </w:rPr>
        <w:t xml:space="preserve"> </w:t>
      </w:r>
      <w:r w:rsidR="0056263F" w:rsidRPr="003C2E72">
        <w:rPr>
          <w:rFonts w:ascii="Times New Roman" w:hAnsi="Times New Roman" w:cs="Times New Roman"/>
          <w:sz w:val="24"/>
          <w:lang w:val="mt-MT"/>
        </w:rPr>
        <w:t xml:space="preserve">I find differences in teaching genres not different genders. I encourage all my students to perform their finished products to the general public on visitors’ day. </w:t>
      </w:r>
    </w:p>
    <w:p w14:paraId="1DCC58B8" w14:textId="65C42024" w:rsidR="0056263F" w:rsidRPr="003C2E72" w:rsidRDefault="009F10B5" w:rsidP="0056263F">
      <w:pPr>
        <w:spacing w:after="0" w:line="480" w:lineRule="auto"/>
        <w:ind w:left="567"/>
        <w:jc w:val="both"/>
        <w:rPr>
          <w:rFonts w:ascii="Times New Roman" w:hAnsi="Times New Roman" w:cs="Times New Roman"/>
          <w:sz w:val="24"/>
          <w:lang w:val="mt-MT"/>
        </w:rPr>
      </w:pPr>
      <w:r>
        <w:rPr>
          <w:rFonts w:ascii="Times New Roman" w:hAnsi="Times New Roman" w:cs="Times New Roman"/>
          <w:b/>
          <w:sz w:val="24"/>
          <w:lang w:val="mt-MT"/>
        </w:rPr>
        <w:t>T.6:</w:t>
      </w:r>
      <w:r w:rsidR="0056263F" w:rsidRPr="003C2E72">
        <w:rPr>
          <w:rFonts w:ascii="Times New Roman" w:hAnsi="Times New Roman" w:cs="Times New Roman"/>
          <w:sz w:val="24"/>
          <w:lang w:val="mt-MT"/>
        </w:rPr>
        <w:t xml:space="preserve"> No specific differences....but boys do tend to experiment more with technology than girls. Girls do tend to be more cautious, but again I had students from both genders who are continuing their studies in compositional techniques outside our country.</w:t>
      </w:r>
    </w:p>
    <w:p w14:paraId="4374419E" w14:textId="6335D7DF" w:rsidR="0056263F" w:rsidRPr="003C2E72" w:rsidRDefault="005D4D85" w:rsidP="0056263F">
      <w:pPr>
        <w:spacing w:before="240" w:line="480" w:lineRule="auto"/>
        <w:ind w:left="567"/>
        <w:jc w:val="both"/>
        <w:rPr>
          <w:rFonts w:ascii="Times New Roman" w:hAnsi="Times New Roman" w:cs="Times New Roman"/>
          <w:sz w:val="24"/>
          <w:lang w:val="mt-MT"/>
        </w:rPr>
      </w:pPr>
      <w:r>
        <w:rPr>
          <w:rFonts w:ascii="Times New Roman" w:hAnsi="Times New Roman" w:cs="Times New Roman"/>
          <w:b/>
          <w:sz w:val="24"/>
          <w:lang w:val="mt-MT"/>
        </w:rPr>
        <w:t>C.2:</w:t>
      </w:r>
      <w:r w:rsidR="0056263F" w:rsidRPr="003C2E72">
        <w:rPr>
          <w:rFonts w:ascii="Times New Roman" w:hAnsi="Times New Roman" w:cs="Times New Roman"/>
          <w:sz w:val="24"/>
          <w:lang w:val="mt-MT"/>
        </w:rPr>
        <w:t xml:space="preserve"> Not really....there are preconceptions though which could offer serious challenges towards self-evaluation, standard of quality and expectations from the part of the student. I am careful to use a gender-inclusive language. </w:t>
      </w:r>
    </w:p>
    <w:p w14:paraId="5E061BC5" w14:textId="77777777" w:rsidR="0056263F" w:rsidRPr="003C2E72" w:rsidRDefault="0056263F" w:rsidP="0056263F">
      <w:pPr>
        <w:spacing w:after="0"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In relation to the researcher’s inquiry concerning which instructional textbooks are used during the composition class, music theory teachers cited various books and explained that often the choice of textbooks depends on the student.</w:t>
      </w:r>
    </w:p>
    <w:p w14:paraId="2B643873" w14:textId="50DA45E6" w:rsidR="0056263F" w:rsidRPr="003C2E72" w:rsidRDefault="005D4D85" w:rsidP="0056263F">
      <w:pPr>
        <w:spacing w:before="240" w:after="0" w:line="480" w:lineRule="auto"/>
        <w:ind w:left="567"/>
        <w:jc w:val="both"/>
        <w:rPr>
          <w:rFonts w:ascii="Times New Roman" w:hAnsi="Times New Roman" w:cs="Times New Roman"/>
          <w:sz w:val="24"/>
          <w:lang w:val="mt-MT"/>
        </w:rPr>
      </w:pPr>
      <w:r>
        <w:rPr>
          <w:rFonts w:ascii="Times New Roman" w:hAnsi="Times New Roman" w:cs="Times New Roman"/>
          <w:b/>
          <w:sz w:val="24"/>
          <w:lang w:val="mt-MT"/>
        </w:rPr>
        <w:lastRenderedPageBreak/>
        <w:t>C.3:</w:t>
      </w:r>
      <w:r w:rsidR="0056263F" w:rsidRPr="003C2E72">
        <w:rPr>
          <w:rFonts w:ascii="Times New Roman" w:hAnsi="Times New Roman" w:cs="Times New Roman"/>
          <w:sz w:val="24"/>
          <w:lang w:val="mt-MT"/>
        </w:rPr>
        <w:t xml:space="preserve"> Some basic tools for me are non-negotiable, Adler: Orchestration; Korsakoff: Principles of Orchestration Book II; Harmony: Walter Piston; Freeman: Sixteenth Century and Eighteenth Century Counterpoint. If focusing on band music, I will suggest; Studii di Instrumentazione per Banda by Alessandro Vessella; Orchestration by Berlioz and Treatise on the Military Band by Adkin. </w:t>
      </w:r>
    </w:p>
    <w:p w14:paraId="3ED64C20" w14:textId="6C8CE0E2" w:rsidR="0056263F" w:rsidRPr="003C2E72" w:rsidDel="00DB69B2" w:rsidRDefault="005D4D85" w:rsidP="0056263F">
      <w:pPr>
        <w:spacing w:before="240" w:after="0" w:line="480" w:lineRule="auto"/>
        <w:ind w:left="567"/>
        <w:jc w:val="both"/>
        <w:rPr>
          <w:rFonts w:ascii="Times New Roman" w:hAnsi="Times New Roman" w:cs="Times New Roman"/>
          <w:sz w:val="24"/>
          <w:lang w:val="mt-MT"/>
        </w:rPr>
      </w:pPr>
      <w:r>
        <w:rPr>
          <w:rFonts w:ascii="Times New Roman" w:hAnsi="Times New Roman" w:cs="Times New Roman"/>
          <w:b/>
          <w:sz w:val="24"/>
          <w:lang w:val="mt-MT"/>
        </w:rPr>
        <w:t>C.2:</w:t>
      </w:r>
      <w:r w:rsidR="0056263F" w:rsidRPr="003C2E72">
        <w:rPr>
          <w:rFonts w:ascii="Times New Roman" w:hAnsi="Times New Roman" w:cs="Times New Roman"/>
          <w:sz w:val="24"/>
          <w:lang w:val="mt-MT"/>
        </w:rPr>
        <w:t xml:space="preserve"> That depends very much on the student. Every student comes with a baggage of knowledge, interests and aspirations. I feel it is wise to stimulate that baggage further sometimes by contrasting it to other stylistically conflicting styles of music and respective readings to finally come to the realization that music is not about music but about us. </w:t>
      </w:r>
    </w:p>
    <w:p w14:paraId="2E33FF66" w14:textId="7ED114B8" w:rsidR="00510211" w:rsidRPr="00F91F5E" w:rsidRDefault="0056263F" w:rsidP="00F3484C">
      <w:pPr>
        <w:spacing w:before="240" w:line="480" w:lineRule="auto"/>
        <w:jc w:val="both"/>
        <w:rPr>
          <w:rFonts w:ascii="Times New Roman" w:hAnsi="Times New Roman" w:cs="Times New Roman"/>
          <w:sz w:val="24"/>
          <w:lang w:val="mt-MT"/>
        </w:rPr>
      </w:pPr>
      <w:r w:rsidRPr="003C2E72">
        <w:rPr>
          <w:rFonts w:ascii="Times New Roman" w:hAnsi="Times New Roman" w:cs="Times New Roman"/>
          <w:sz w:val="24"/>
          <w:lang w:val="mt-MT"/>
        </w:rPr>
        <w:t>In summary, the music theory teachers stressed that there are certain pedagogies that facilitate effective teaching of composition as part of music theory instruction. Firstly, the</w:t>
      </w:r>
      <w:r>
        <w:rPr>
          <w:rFonts w:ascii="Times New Roman" w:hAnsi="Times New Roman" w:cs="Times New Roman"/>
          <w:sz w:val="24"/>
          <w:lang w:val="mt-MT"/>
        </w:rPr>
        <w:t>y</w:t>
      </w:r>
      <w:r w:rsidRPr="003C2E72">
        <w:rPr>
          <w:rFonts w:ascii="Times New Roman" w:hAnsi="Times New Roman" w:cs="Times New Roman"/>
          <w:sz w:val="24"/>
          <w:lang w:val="mt-MT"/>
        </w:rPr>
        <w:t xml:space="preserve"> emphasised that the aim of teaching composition is to promote a rounded music education. Secondly, they identified that a</w:t>
      </w:r>
      <w:r w:rsidR="00645A0A">
        <w:rPr>
          <w:rFonts w:ascii="Times New Roman" w:hAnsi="Times New Roman" w:cs="Times New Roman"/>
          <w:sz w:val="24"/>
          <w:lang w:val="mt-MT"/>
        </w:rPr>
        <w:t xml:space="preserve"> combination of informal (trial-and-</w:t>
      </w:r>
      <w:r w:rsidRPr="003C2E72">
        <w:rPr>
          <w:rFonts w:ascii="Times New Roman" w:hAnsi="Times New Roman" w:cs="Times New Roman"/>
          <w:sz w:val="24"/>
          <w:lang w:val="mt-MT"/>
        </w:rPr>
        <w:t xml:space="preserve">error) and formal learning is most effective. They also talked about connecting composition with anthropological, historical, aesthetic and cultural parameters, so that it is more appealing to the learners. Furthermore, they argued that mixed-age groups need differentiation and flexibility in the teaching approach, but they provide fertile ground for collaborative learning. Finally, they agreed that using a variety of resources in terms of instructional </w:t>
      </w:r>
      <w:r w:rsidRPr="00F91F5E">
        <w:rPr>
          <w:rFonts w:ascii="Times New Roman" w:hAnsi="Times New Roman" w:cs="Times New Roman"/>
          <w:sz w:val="24"/>
          <w:lang w:val="mt-MT"/>
        </w:rPr>
        <w:t xml:space="preserve">textbooks is an effective approach as it can be tailored to the needs of the different learners </w:t>
      </w:r>
      <w:bookmarkStart w:id="185" w:name="_Hlk82090711"/>
      <w:r w:rsidRPr="00F91F5E">
        <w:rPr>
          <w:rFonts w:ascii="Times New Roman" w:hAnsi="Times New Roman" w:cs="Times New Roman"/>
          <w:sz w:val="24"/>
          <w:lang w:val="mt-MT"/>
        </w:rPr>
        <w:t>(a student-centred approach to teaching and learning).</w:t>
      </w:r>
    </w:p>
    <w:p w14:paraId="14FAC50D" w14:textId="77777777" w:rsidR="0056263F" w:rsidRPr="00510211" w:rsidRDefault="0056263F" w:rsidP="00510211">
      <w:pPr>
        <w:pStyle w:val="Heading2"/>
        <w:spacing w:line="480" w:lineRule="auto"/>
        <w:rPr>
          <w:rFonts w:ascii="Times New Roman" w:hAnsi="Times New Roman"/>
          <w:color w:val="auto"/>
          <w:sz w:val="24"/>
          <w:szCs w:val="24"/>
          <w:lang w:val="mt-MT"/>
        </w:rPr>
      </w:pPr>
      <w:bookmarkStart w:id="186" w:name="_Toc64016221"/>
      <w:bookmarkStart w:id="187" w:name="_Toc115349206"/>
      <w:bookmarkEnd w:id="185"/>
      <w:r w:rsidRPr="00510211">
        <w:rPr>
          <w:rFonts w:ascii="Times New Roman" w:hAnsi="Times New Roman"/>
          <w:color w:val="auto"/>
          <w:sz w:val="24"/>
          <w:szCs w:val="24"/>
          <w:lang w:val="mt-MT"/>
        </w:rPr>
        <w:t>5.3.4 Assessing Music Theory learning in Higher Education</w:t>
      </w:r>
      <w:bookmarkEnd w:id="186"/>
      <w:bookmarkEnd w:id="187"/>
    </w:p>
    <w:p w14:paraId="736650BF" w14:textId="155D2410" w:rsidR="0056263F" w:rsidRPr="003C2E72" w:rsidRDefault="0056263F" w:rsidP="0056263F">
      <w:pPr>
        <w:spacing w:before="240"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 xml:space="preserve">There was a general </w:t>
      </w:r>
      <w:r>
        <w:rPr>
          <w:rFonts w:ascii="Times New Roman" w:hAnsi="Times New Roman" w:cs="Times New Roman"/>
          <w:sz w:val="24"/>
          <w:szCs w:val="24"/>
          <w:lang w:val="mt-MT"/>
        </w:rPr>
        <w:t>agreement</w:t>
      </w:r>
      <w:r w:rsidRPr="003C2E72">
        <w:rPr>
          <w:rFonts w:ascii="Times New Roman" w:hAnsi="Times New Roman" w:cs="Times New Roman"/>
          <w:sz w:val="24"/>
          <w:szCs w:val="24"/>
          <w:lang w:val="mt-MT"/>
        </w:rPr>
        <w:t xml:space="preserve"> amongst the music theory teachers interviewed that assessment plays an important role in helping music theory students understand what </w:t>
      </w:r>
      <w:r w:rsidRPr="003C2E72">
        <w:rPr>
          <w:rFonts w:ascii="Times New Roman" w:hAnsi="Times New Roman" w:cs="Times New Roman"/>
          <w:sz w:val="24"/>
          <w:szCs w:val="24"/>
          <w:lang w:val="mt-MT"/>
        </w:rPr>
        <w:lastRenderedPageBreak/>
        <w:t xml:space="preserve">areas they need to develop further so that they develop as musicians. Music theory teachers </w:t>
      </w:r>
      <w:r>
        <w:rPr>
          <w:rFonts w:ascii="Times New Roman" w:hAnsi="Times New Roman" w:cs="Times New Roman"/>
          <w:sz w:val="24"/>
          <w:szCs w:val="24"/>
          <w:lang w:val="mt-MT"/>
        </w:rPr>
        <w:t>stressed</w:t>
      </w:r>
      <w:r w:rsidRPr="003C2E72">
        <w:rPr>
          <w:rFonts w:ascii="Times New Roman" w:hAnsi="Times New Roman" w:cs="Times New Roman"/>
          <w:sz w:val="24"/>
          <w:szCs w:val="24"/>
          <w:lang w:val="mt-MT"/>
        </w:rPr>
        <w:t xml:space="preserve"> that students who come to the MSM to study music theory</w:t>
      </w:r>
      <w:r w:rsidR="00770C22">
        <w:rPr>
          <w:rFonts w:ascii="Times New Roman" w:hAnsi="Times New Roman" w:cs="Times New Roman"/>
          <w:sz w:val="24"/>
          <w:szCs w:val="24"/>
          <w:lang w:val="mt-MT"/>
        </w:rPr>
        <w:t>,</w:t>
      </w:r>
      <w:r w:rsidRPr="003C2E72">
        <w:rPr>
          <w:rFonts w:ascii="Times New Roman" w:hAnsi="Times New Roman" w:cs="Times New Roman"/>
          <w:sz w:val="24"/>
          <w:szCs w:val="24"/>
          <w:lang w:val="mt-MT"/>
        </w:rPr>
        <w:t xml:space="preserve"> come from a wide range of musical backgrounds, which suggests that the teachers should explore different ways of responding to the needs of these students through assessing them aurally and through written work. </w:t>
      </w:r>
    </w:p>
    <w:p w14:paraId="3734A51A" w14:textId="7087020A" w:rsidR="0056263F" w:rsidRPr="003C2E72" w:rsidRDefault="00FC0863" w:rsidP="0056263F">
      <w:pPr>
        <w:spacing w:before="240" w:line="480" w:lineRule="auto"/>
        <w:ind w:left="567"/>
        <w:jc w:val="both"/>
        <w:rPr>
          <w:rFonts w:ascii="Times New Roman" w:hAnsi="Times New Roman" w:cs="Times New Roman"/>
          <w:sz w:val="24"/>
          <w:lang w:val="mt-MT"/>
        </w:rPr>
      </w:pPr>
      <w:r>
        <w:rPr>
          <w:rFonts w:ascii="Times New Roman" w:hAnsi="Times New Roman" w:cs="Times New Roman"/>
          <w:b/>
          <w:sz w:val="24"/>
          <w:lang w:val="mt-MT"/>
        </w:rPr>
        <w:t>T.4:</w:t>
      </w:r>
      <w:r w:rsidR="0056263F" w:rsidRPr="003C2E72">
        <w:rPr>
          <w:rFonts w:ascii="Times New Roman" w:hAnsi="Times New Roman" w:cs="Times New Roman"/>
          <w:sz w:val="24"/>
          <w:lang w:val="mt-MT"/>
        </w:rPr>
        <w:t xml:space="preserve"> As theory teachers we need to be very consistent as to which skills we are going to assess during the scholastic year. Are we going to assess solfeggio, aural tests, active listening and the written theory component during the year and then have the final summative exam at the end of the scholastic year?</w:t>
      </w:r>
    </w:p>
    <w:p w14:paraId="79AE97B4" w14:textId="59F07D50" w:rsidR="0056263F" w:rsidRPr="003C2E72" w:rsidRDefault="0056263F" w:rsidP="0056263F">
      <w:pPr>
        <w:spacing w:before="240"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The music theory teachers stressed the need for different assignment formats</w:t>
      </w:r>
      <w:r>
        <w:rPr>
          <w:rFonts w:ascii="Times New Roman" w:hAnsi="Times New Roman" w:cs="Times New Roman"/>
          <w:sz w:val="24"/>
          <w:szCs w:val="24"/>
          <w:lang w:val="mt-MT"/>
        </w:rPr>
        <w:t>.</w:t>
      </w:r>
      <w:r w:rsidRPr="003C2E72">
        <w:rPr>
          <w:rFonts w:ascii="Times New Roman" w:hAnsi="Times New Roman" w:cs="Times New Roman"/>
          <w:sz w:val="24"/>
          <w:szCs w:val="24"/>
          <w:lang w:val="mt-MT"/>
        </w:rPr>
        <w:t xml:space="preserve"> </w:t>
      </w:r>
      <w:r>
        <w:rPr>
          <w:rFonts w:ascii="Times New Roman" w:hAnsi="Times New Roman" w:cs="Times New Roman"/>
          <w:sz w:val="24"/>
          <w:szCs w:val="24"/>
          <w:lang w:val="mt-MT"/>
        </w:rPr>
        <w:t>B</w:t>
      </w:r>
      <w:r w:rsidRPr="003C2E72">
        <w:rPr>
          <w:rFonts w:ascii="Times New Roman" w:hAnsi="Times New Roman" w:cs="Times New Roman"/>
          <w:sz w:val="24"/>
          <w:szCs w:val="24"/>
          <w:lang w:val="mt-MT"/>
        </w:rPr>
        <w:t>esides the written formal assignments in melodic writing, figured and unfigured bass harmonization, analytic written work, counterpoint and composit</w:t>
      </w:r>
      <w:r w:rsidR="00770C22">
        <w:rPr>
          <w:rFonts w:ascii="Times New Roman" w:hAnsi="Times New Roman" w:cs="Times New Roman"/>
          <w:sz w:val="24"/>
          <w:szCs w:val="24"/>
          <w:lang w:val="mt-MT"/>
        </w:rPr>
        <w:t xml:space="preserve">ion, students’ participation in </w:t>
      </w:r>
      <w:r w:rsidRPr="003C2E72">
        <w:rPr>
          <w:rFonts w:ascii="Times New Roman" w:hAnsi="Times New Roman" w:cs="Times New Roman"/>
          <w:sz w:val="24"/>
          <w:szCs w:val="24"/>
          <w:lang w:val="mt-MT"/>
        </w:rPr>
        <w:t>class</w:t>
      </w:r>
      <w:r>
        <w:rPr>
          <w:rFonts w:ascii="Times New Roman" w:hAnsi="Times New Roman" w:cs="Times New Roman"/>
          <w:sz w:val="24"/>
          <w:szCs w:val="24"/>
          <w:lang w:val="mt-MT"/>
        </w:rPr>
        <w:t xml:space="preserve"> </w:t>
      </w:r>
      <w:r w:rsidRPr="003C2E72">
        <w:rPr>
          <w:rFonts w:ascii="Times New Roman" w:hAnsi="Times New Roman" w:cs="Times New Roman"/>
          <w:sz w:val="24"/>
          <w:szCs w:val="24"/>
          <w:lang w:val="mt-MT"/>
        </w:rPr>
        <w:t>activities, their contribution to discussions and their questioning of the concepts explored</w:t>
      </w:r>
      <w:r>
        <w:rPr>
          <w:rFonts w:ascii="Times New Roman" w:hAnsi="Times New Roman" w:cs="Times New Roman"/>
          <w:sz w:val="24"/>
          <w:szCs w:val="24"/>
          <w:lang w:val="mt-MT"/>
        </w:rPr>
        <w:t>, should also be assessed</w:t>
      </w:r>
      <w:r w:rsidRPr="003C2E72">
        <w:rPr>
          <w:rFonts w:ascii="Times New Roman" w:hAnsi="Times New Roman" w:cs="Times New Roman"/>
          <w:sz w:val="24"/>
          <w:szCs w:val="24"/>
          <w:lang w:val="mt-MT"/>
        </w:rPr>
        <w:t xml:space="preserve">. </w:t>
      </w:r>
    </w:p>
    <w:p w14:paraId="39FEDC9C" w14:textId="06661D24" w:rsidR="0056263F" w:rsidRPr="003C2E72" w:rsidRDefault="009F10B5" w:rsidP="0056263F">
      <w:pPr>
        <w:spacing w:before="240" w:line="480" w:lineRule="auto"/>
        <w:ind w:left="567"/>
        <w:jc w:val="both"/>
        <w:rPr>
          <w:rFonts w:ascii="Times New Roman" w:hAnsi="Times New Roman" w:cs="Times New Roman"/>
          <w:sz w:val="24"/>
          <w:lang w:val="mt-MT"/>
        </w:rPr>
      </w:pPr>
      <w:r>
        <w:rPr>
          <w:rFonts w:ascii="Times New Roman" w:hAnsi="Times New Roman" w:cs="Times New Roman"/>
          <w:b/>
          <w:sz w:val="24"/>
          <w:lang w:val="mt-MT"/>
        </w:rPr>
        <w:t>T.2:</w:t>
      </w:r>
      <w:r w:rsidR="0056263F" w:rsidRPr="003C2E72">
        <w:rPr>
          <w:rFonts w:ascii="Times New Roman" w:hAnsi="Times New Roman" w:cs="Times New Roman"/>
          <w:sz w:val="24"/>
          <w:lang w:val="mt-MT"/>
        </w:rPr>
        <w:t xml:space="preserve"> I work through the standard workbooks which provide a standardized and steady curricular topics. I include training exercises which incorporate the written knowledge together with their aural and performing skills. I can gauge where and when he needs more focus and I can address the problem better by changing, not the exercise but the way it is transmitted. </w:t>
      </w:r>
    </w:p>
    <w:p w14:paraId="01622F35" w14:textId="462C6A15" w:rsidR="0056263F" w:rsidRPr="003C2E72" w:rsidRDefault="00FC0863" w:rsidP="0056263F">
      <w:pPr>
        <w:spacing w:before="240" w:line="480" w:lineRule="auto"/>
        <w:ind w:left="567"/>
        <w:jc w:val="both"/>
        <w:rPr>
          <w:rFonts w:ascii="Times New Roman" w:hAnsi="Times New Roman" w:cs="Times New Roman"/>
          <w:sz w:val="24"/>
          <w:lang w:val="mt-MT"/>
        </w:rPr>
      </w:pPr>
      <w:r>
        <w:rPr>
          <w:rFonts w:ascii="Times New Roman" w:hAnsi="Times New Roman" w:cs="Times New Roman"/>
          <w:b/>
          <w:sz w:val="24"/>
          <w:lang w:val="mt-MT"/>
        </w:rPr>
        <w:t>T.4</w:t>
      </w:r>
      <w:r w:rsidR="0056263F" w:rsidRPr="003C2E72">
        <w:rPr>
          <w:rFonts w:ascii="Times New Roman" w:hAnsi="Times New Roman" w:cs="Times New Roman"/>
          <w:sz w:val="24"/>
          <w:lang w:val="mt-MT"/>
        </w:rPr>
        <w:t xml:space="preserve">: [I assess...] through take home assignments, active listening and tests during aural and solfeggio. </w:t>
      </w:r>
    </w:p>
    <w:p w14:paraId="2EB9B243" w14:textId="73BA4F23" w:rsidR="0056263F" w:rsidRPr="003C2E72" w:rsidRDefault="005D4D85" w:rsidP="0056263F">
      <w:pPr>
        <w:spacing w:before="240" w:line="480" w:lineRule="auto"/>
        <w:ind w:left="567"/>
        <w:jc w:val="both"/>
        <w:rPr>
          <w:rFonts w:ascii="Times New Roman" w:hAnsi="Times New Roman" w:cs="Times New Roman"/>
          <w:sz w:val="24"/>
          <w:lang w:val="mt-MT"/>
        </w:rPr>
      </w:pPr>
      <w:r>
        <w:rPr>
          <w:rFonts w:ascii="Times New Roman" w:hAnsi="Times New Roman" w:cs="Times New Roman"/>
          <w:b/>
          <w:sz w:val="24"/>
          <w:lang w:val="mt-MT"/>
        </w:rPr>
        <w:t>C.1:</w:t>
      </w:r>
      <w:r w:rsidR="0056263F" w:rsidRPr="003C2E72">
        <w:rPr>
          <w:rFonts w:ascii="Times New Roman" w:hAnsi="Times New Roman" w:cs="Times New Roman"/>
          <w:sz w:val="24"/>
          <w:lang w:val="mt-MT"/>
        </w:rPr>
        <w:t xml:space="preserve"> I offer feedback to students’ assignments, [I assess...] their progress following my remarks on their assignments and from participation during lectures.</w:t>
      </w:r>
    </w:p>
    <w:p w14:paraId="24F87C0D" w14:textId="3F1B9C3A" w:rsidR="0056263F" w:rsidRPr="003C2E72" w:rsidRDefault="005D4D85" w:rsidP="0056263F">
      <w:pPr>
        <w:spacing w:before="240" w:line="480" w:lineRule="auto"/>
        <w:ind w:left="567"/>
        <w:jc w:val="both"/>
        <w:rPr>
          <w:rFonts w:ascii="Times New Roman" w:hAnsi="Times New Roman" w:cs="Times New Roman"/>
          <w:sz w:val="24"/>
          <w:lang w:val="mt-MT"/>
        </w:rPr>
      </w:pPr>
      <w:r>
        <w:rPr>
          <w:rFonts w:ascii="Times New Roman" w:hAnsi="Times New Roman" w:cs="Times New Roman"/>
          <w:b/>
          <w:sz w:val="24"/>
          <w:lang w:val="mt-MT"/>
        </w:rPr>
        <w:lastRenderedPageBreak/>
        <w:t>L.1:</w:t>
      </w:r>
      <w:r w:rsidR="0056263F" w:rsidRPr="003C2E72">
        <w:rPr>
          <w:rFonts w:ascii="Times New Roman" w:hAnsi="Times New Roman" w:cs="Times New Roman"/>
          <w:sz w:val="24"/>
          <w:lang w:val="mt-MT"/>
        </w:rPr>
        <w:t xml:space="preserve"> I assess mainly through discussion, questioning and portfolio of composed works.</w:t>
      </w:r>
    </w:p>
    <w:p w14:paraId="6BBBB72E" w14:textId="4AEF12FD" w:rsidR="0056263F" w:rsidRPr="003C2E72" w:rsidRDefault="0056263F" w:rsidP="0056263F">
      <w:pPr>
        <w:spacing w:before="240"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 xml:space="preserve">Moreover, </w:t>
      </w:r>
      <w:r w:rsidR="00FC0863">
        <w:rPr>
          <w:rFonts w:ascii="Times New Roman" w:hAnsi="Times New Roman" w:cs="Times New Roman"/>
          <w:sz w:val="24"/>
          <w:szCs w:val="24"/>
          <w:lang w:val="mt-MT"/>
        </w:rPr>
        <w:t>t</w:t>
      </w:r>
      <w:r w:rsidR="000515BD">
        <w:rPr>
          <w:rFonts w:ascii="Times New Roman" w:hAnsi="Times New Roman" w:cs="Times New Roman"/>
          <w:sz w:val="24"/>
          <w:szCs w:val="24"/>
          <w:lang w:val="mt-MT"/>
        </w:rPr>
        <w:t>eacher</w:t>
      </w:r>
      <w:r w:rsidR="007F5007">
        <w:rPr>
          <w:rFonts w:ascii="Times New Roman" w:hAnsi="Times New Roman" w:cs="Times New Roman"/>
          <w:sz w:val="24"/>
          <w:szCs w:val="24"/>
          <w:lang w:val="mt-MT"/>
        </w:rPr>
        <w:t xml:space="preserve"> 5:</w:t>
      </w:r>
      <w:r w:rsidRPr="003C2E72">
        <w:rPr>
          <w:rFonts w:ascii="Times New Roman" w:hAnsi="Times New Roman" w:cs="Times New Roman"/>
          <w:sz w:val="24"/>
          <w:szCs w:val="24"/>
          <w:lang w:val="mt-MT"/>
        </w:rPr>
        <w:t xml:space="preserve"> commented that music response assessment can take place using a blog, in which students and teachers participate in a journal which is accessed online. Computer based assessment can also be used as it is useful to easily generate response statistics. Questions related to historical topics can take place through an aural examination, in order to encourage the importance of clear musical communication. The same music theory teacher remarked that different modes of assessment could be adopted. </w:t>
      </w:r>
    </w:p>
    <w:p w14:paraId="1B6F479A" w14:textId="3349357D" w:rsidR="0056263F" w:rsidRPr="003C2E72" w:rsidRDefault="000515BD" w:rsidP="0056263F">
      <w:pPr>
        <w:spacing w:before="240" w:line="480" w:lineRule="auto"/>
        <w:ind w:left="567"/>
        <w:jc w:val="both"/>
        <w:rPr>
          <w:rFonts w:ascii="Times New Roman" w:hAnsi="Times New Roman" w:cs="Times New Roman"/>
          <w:b/>
          <w:sz w:val="24"/>
          <w:lang w:val="mt-MT"/>
        </w:rPr>
      </w:pPr>
      <w:r>
        <w:rPr>
          <w:rFonts w:ascii="Times New Roman" w:hAnsi="Times New Roman" w:cs="Times New Roman"/>
          <w:b/>
          <w:sz w:val="24"/>
          <w:lang w:val="mt-MT"/>
        </w:rPr>
        <w:t>T.5:</w:t>
      </w:r>
      <w:r w:rsidR="0056263F" w:rsidRPr="003C2E72">
        <w:rPr>
          <w:rFonts w:ascii="Times New Roman" w:hAnsi="Times New Roman" w:cs="Times New Roman"/>
          <w:sz w:val="24"/>
          <w:lang w:val="mt-MT"/>
        </w:rPr>
        <w:t xml:space="preserve"> Mostly from the assessed work I give them to do in class and at home. The student’s journal can be transformed into a blog. Historical topics can be done through an aural examination. Modes of assessment can be computer-based and include essays, reports, fieldwork, seminars, commentaries, creative projects, exercises, tests, examinations, group and individual presentations, personal and reflective diaries and portfolios.</w:t>
      </w:r>
    </w:p>
    <w:p w14:paraId="171A9FC3" w14:textId="6F084606" w:rsidR="0056263F" w:rsidRPr="003C2E72" w:rsidRDefault="0056263F" w:rsidP="0056263F">
      <w:pPr>
        <w:spacing w:before="240" w:line="480" w:lineRule="auto"/>
        <w:jc w:val="both"/>
        <w:rPr>
          <w:rFonts w:ascii="Times New Roman" w:hAnsi="Times New Roman" w:cs="Times New Roman"/>
          <w:sz w:val="24"/>
          <w:lang w:val="mt-MT"/>
        </w:rPr>
      </w:pPr>
      <w:r w:rsidRPr="003C2E72">
        <w:rPr>
          <w:rFonts w:ascii="Times New Roman" w:hAnsi="Times New Roman" w:cs="Times New Roman"/>
          <w:sz w:val="24"/>
          <w:szCs w:val="24"/>
          <w:lang w:val="mt-MT"/>
        </w:rPr>
        <w:t xml:space="preserve">One of the areas that was identified as difficult to assess was composition. </w:t>
      </w:r>
      <w:r w:rsidRPr="003C2E72">
        <w:rPr>
          <w:rFonts w:ascii="Times New Roman" w:hAnsi="Times New Roman" w:cs="Times New Roman"/>
          <w:sz w:val="24"/>
          <w:lang w:val="mt-MT"/>
        </w:rPr>
        <w:t>On the topic of assessing students’ compositions</w:t>
      </w:r>
      <w:r w:rsidR="00E7003B">
        <w:rPr>
          <w:rFonts w:ascii="Times New Roman" w:hAnsi="Times New Roman" w:cs="Times New Roman"/>
          <w:sz w:val="24"/>
          <w:lang w:val="mt-MT"/>
        </w:rPr>
        <w:t>,</w:t>
      </w:r>
      <w:r w:rsidRPr="003C2E72">
        <w:rPr>
          <w:rFonts w:ascii="Times New Roman" w:hAnsi="Times New Roman" w:cs="Times New Roman"/>
          <w:sz w:val="24"/>
          <w:lang w:val="mt-MT"/>
        </w:rPr>
        <w:t xml:space="preserve"> the discussion revolved around the challenges of assessing creativity. </w:t>
      </w:r>
      <w:r w:rsidR="00FC0863">
        <w:rPr>
          <w:rFonts w:ascii="Times New Roman" w:hAnsi="Times New Roman" w:cs="Times New Roman"/>
          <w:sz w:val="24"/>
          <w:lang w:val="mt-MT"/>
        </w:rPr>
        <w:t>Composer 3</w:t>
      </w:r>
      <w:r w:rsidRPr="003C2E72">
        <w:rPr>
          <w:rFonts w:ascii="Times New Roman" w:hAnsi="Times New Roman" w:cs="Times New Roman"/>
          <w:sz w:val="24"/>
          <w:lang w:val="mt-MT"/>
        </w:rPr>
        <w:t xml:space="preserve"> recognised different aspects to creativity and argued that he tries to assess each one differently when music theory students submit their compositions to them. </w:t>
      </w:r>
      <w:r w:rsidR="00FC0863">
        <w:rPr>
          <w:rFonts w:ascii="Times New Roman" w:hAnsi="Times New Roman" w:cs="Times New Roman"/>
          <w:sz w:val="24"/>
          <w:lang w:val="mt-MT"/>
        </w:rPr>
        <w:t>Composer 3</w:t>
      </w:r>
      <w:r w:rsidRPr="003C2E72">
        <w:rPr>
          <w:rFonts w:ascii="Times New Roman" w:hAnsi="Times New Roman" w:cs="Times New Roman"/>
          <w:sz w:val="24"/>
          <w:lang w:val="mt-MT"/>
        </w:rPr>
        <w:t xml:space="preserve">, </w:t>
      </w:r>
      <w:r w:rsidR="00FC0863">
        <w:rPr>
          <w:rFonts w:ascii="Times New Roman" w:hAnsi="Times New Roman" w:cs="Times New Roman"/>
          <w:sz w:val="24"/>
          <w:lang w:val="mt-MT"/>
        </w:rPr>
        <w:t xml:space="preserve">composer 2 and teacher 6 </w:t>
      </w:r>
      <w:r w:rsidRPr="003C2E72">
        <w:rPr>
          <w:rFonts w:ascii="Times New Roman" w:hAnsi="Times New Roman" w:cs="Times New Roman"/>
          <w:sz w:val="24"/>
          <w:lang w:val="mt-MT"/>
        </w:rPr>
        <w:t xml:space="preserve">recognised that </w:t>
      </w:r>
      <w:r w:rsidRPr="003C2E72">
        <w:rPr>
          <w:rFonts w:ascii="Times New Roman" w:hAnsi="Times New Roman" w:cs="Times New Roman"/>
          <w:sz w:val="24"/>
          <w:szCs w:val="24"/>
          <w:lang w:val="mt-MT"/>
        </w:rPr>
        <w:t xml:space="preserve">assessing creative work is challenging because there is an amount of subjectivity in the process. Besides, assessment itself can impact on creativity. </w:t>
      </w:r>
    </w:p>
    <w:p w14:paraId="736FB3E2" w14:textId="1FFF07B2" w:rsidR="0056263F" w:rsidRPr="003C2E72" w:rsidRDefault="005D4D85" w:rsidP="0056263F">
      <w:pPr>
        <w:spacing w:before="240" w:line="480" w:lineRule="auto"/>
        <w:ind w:left="567"/>
        <w:jc w:val="both"/>
        <w:rPr>
          <w:rFonts w:ascii="Times New Roman" w:hAnsi="Times New Roman" w:cs="Times New Roman"/>
          <w:sz w:val="24"/>
          <w:szCs w:val="24"/>
          <w:lang w:val="mt-MT"/>
        </w:rPr>
      </w:pPr>
      <w:r>
        <w:rPr>
          <w:rFonts w:ascii="Times New Roman" w:hAnsi="Times New Roman" w:cs="Times New Roman"/>
          <w:b/>
          <w:sz w:val="24"/>
          <w:lang w:val="mt-MT"/>
        </w:rPr>
        <w:t>C.3:</w:t>
      </w:r>
      <w:r w:rsidR="0056263F" w:rsidRPr="003C2E72">
        <w:rPr>
          <w:rFonts w:ascii="Times New Roman" w:hAnsi="Times New Roman" w:cs="Times New Roman"/>
          <w:sz w:val="24"/>
          <w:lang w:val="mt-MT"/>
        </w:rPr>
        <w:t xml:space="preserve"> Creativity is present in three different aspects in a particular project. The first appearance of creativity is within the materials chosen for development. The second appearance of creativity in a project happens when one starts developing the initial </w:t>
      </w:r>
      <w:r w:rsidR="0056263F" w:rsidRPr="003C2E72">
        <w:rPr>
          <w:rFonts w:ascii="Times New Roman" w:hAnsi="Times New Roman" w:cs="Times New Roman"/>
          <w:sz w:val="24"/>
          <w:lang w:val="mt-MT"/>
        </w:rPr>
        <w:lastRenderedPageBreak/>
        <w:t xml:space="preserve">ideas. Finally the third appearance happens in the final product....How well is the work presented? Context? Concept? Effectiveness? Further development? I personally find that creativity is in itself a process of continuous development that manifests itself in particular stages along the course of work. Thus evaluation should reflect all the different stages and all the different elements. </w:t>
      </w:r>
    </w:p>
    <w:p w14:paraId="1F54E036" w14:textId="4A2EFD9B" w:rsidR="0056263F" w:rsidRPr="003C2E72" w:rsidRDefault="005D4D85" w:rsidP="0056263F">
      <w:pPr>
        <w:spacing w:before="240" w:line="480" w:lineRule="auto"/>
        <w:ind w:left="567"/>
        <w:jc w:val="both"/>
        <w:rPr>
          <w:rFonts w:ascii="Times New Roman" w:hAnsi="Times New Roman" w:cs="Times New Roman"/>
          <w:sz w:val="24"/>
          <w:lang w:val="mt-MT"/>
        </w:rPr>
      </w:pPr>
      <w:r>
        <w:rPr>
          <w:rFonts w:ascii="Times New Roman" w:hAnsi="Times New Roman" w:cs="Times New Roman"/>
          <w:b/>
          <w:sz w:val="24"/>
          <w:lang w:val="mt-MT"/>
        </w:rPr>
        <w:t>C.2:</w:t>
      </w:r>
      <w:r w:rsidR="0056263F" w:rsidRPr="003C2E72">
        <w:rPr>
          <w:rFonts w:ascii="Times New Roman" w:hAnsi="Times New Roman" w:cs="Times New Roman"/>
          <w:sz w:val="24"/>
          <w:lang w:val="mt-MT"/>
        </w:rPr>
        <w:t xml:space="preserve"> I gauge creativity on the ability to analyze a concept, a motive, an idea or a theme objectively and through a process of analysis in relationship to other art forms, come up with fresh ways to make that concept evolve into a product that is recognizably individual – easily attributable to an individual artist through recognizable traits...Regarding composition</w:t>
      </w:r>
      <w:r w:rsidR="0095155E">
        <w:rPr>
          <w:rFonts w:ascii="Times New Roman" w:hAnsi="Times New Roman" w:cs="Times New Roman"/>
          <w:sz w:val="24"/>
          <w:lang w:val="mt-MT"/>
        </w:rPr>
        <w:t>’s</w:t>
      </w:r>
      <w:r w:rsidR="0056263F" w:rsidRPr="003C2E72">
        <w:rPr>
          <w:rFonts w:ascii="Times New Roman" w:hAnsi="Times New Roman" w:cs="Times New Roman"/>
          <w:sz w:val="24"/>
          <w:lang w:val="mt-MT"/>
        </w:rPr>
        <w:t xml:space="preserve"> summative assessment, when it comes to evaluating the product, it becomes as difficult as evaluating music itself. Generally, I try to focus on the balance between freedom and cohesiveness in structure and on ‘where is the music going’. </w:t>
      </w:r>
    </w:p>
    <w:p w14:paraId="162A3BE1" w14:textId="2B73434D" w:rsidR="0056263F" w:rsidRPr="003C2E72" w:rsidRDefault="009F10B5" w:rsidP="0056263F">
      <w:pPr>
        <w:spacing w:before="240" w:line="480" w:lineRule="auto"/>
        <w:ind w:left="567"/>
        <w:jc w:val="both"/>
        <w:rPr>
          <w:rFonts w:ascii="Times New Roman" w:hAnsi="Times New Roman" w:cs="Times New Roman"/>
          <w:sz w:val="24"/>
          <w:lang w:val="mt-MT"/>
        </w:rPr>
      </w:pPr>
      <w:r>
        <w:rPr>
          <w:rFonts w:ascii="Times New Roman" w:hAnsi="Times New Roman" w:cs="Times New Roman"/>
          <w:b/>
          <w:sz w:val="24"/>
          <w:lang w:val="mt-MT"/>
        </w:rPr>
        <w:t>T.6:</w:t>
      </w:r>
      <w:r w:rsidR="0056263F" w:rsidRPr="003C2E72">
        <w:rPr>
          <w:rFonts w:ascii="Times New Roman" w:hAnsi="Times New Roman" w:cs="Times New Roman"/>
          <w:sz w:val="24"/>
          <w:lang w:val="mt-MT"/>
        </w:rPr>
        <w:t xml:space="preserve"> Assessing creative work is challenging. There is an amount of subjectivity in the process. Assessment can impact on creativity. I encourage my students to discuss their composition in a musical language, starting from the idea to the final product and I believe that this is an essential feature in assessment. </w:t>
      </w:r>
    </w:p>
    <w:p w14:paraId="6D47EC6B" w14:textId="6B2CD36E" w:rsidR="0056263F" w:rsidRPr="003C2E72" w:rsidRDefault="0056263F" w:rsidP="002C4484">
      <w:pPr>
        <w:spacing w:after="0" w:line="480" w:lineRule="auto"/>
        <w:rPr>
          <w:rFonts w:ascii="Times New Roman" w:hAnsi="Times New Roman"/>
          <w:sz w:val="24"/>
        </w:rPr>
      </w:pPr>
      <w:r w:rsidRPr="003C2E72">
        <w:rPr>
          <w:rFonts w:ascii="Times New Roman" w:hAnsi="Times New Roman"/>
          <w:sz w:val="24"/>
        </w:rPr>
        <w:t xml:space="preserve">To sum up, the music theory teachers talked about the importance of using different assignment formats, different modes and about how music theory should be assessed aurally and through written work. They also discussed the challenges </w:t>
      </w:r>
      <w:r w:rsidR="00770C22">
        <w:rPr>
          <w:rFonts w:ascii="Times New Roman" w:hAnsi="Times New Roman"/>
          <w:sz w:val="24"/>
        </w:rPr>
        <w:t xml:space="preserve">arising </w:t>
      </w:r>
      <w:r w:rsidRPr="003C2E72">
        <w:rPr>
          <w:rFonts w:ascii="Times New Roman" w:hAnsi="Times New Roman"/>
          <w:sz w:val="24"/>
        </w:rPr>
        <w:t>from assessing the creative component of music compositions.</w:t>
      </w:r>
    </w:p>
    <w:p w14:paraId="7B45C239" w14:textId="77777777" w:rsidR="0056263F" w:rsidRPr="003C2E72" w:rsidRDefault="0056263F" w:rsidP="002C4484">
      <w:pPr>
        <w:spacing w:after="0" w:line="240" w:lineRule="auto"/>
        <w:rPr>
          <w:rFonts w:ascii="Times New Roman" w:hAnsi="Times New Roman"/>
        </w:rPr>
      </w:pPr>
    </w:p>
    <w:p w14:paraId="2BD777E5" w14:textId="4E245362" w:rsidR="0056263F" w:rsidRPr="002C4484" w:rsidRDefault="0056263F" w:rsidP="002C4484">
      <w:pPr>
        <w:pStyle w:val="Heading2"/>
        <w:spacing w:line="480" w:lineRule="auto"/>
        <w:rPr>
          <w:rFonts w:ascii="Times New Roman" w:hAnsi="Times New Roman"/>
          <w:color w:val="auto"/>
          <w:sz w:val="24"/>
          <w:szCs w:val="24"/>
          <w:lang w:val="mt-MT"/>
        </w:rPr>
      </w:pPr>
      <w:bookmarkStart w:id="188" w:name="_Toc64016222"/>
      <w:bookmarkStart w:id="189" w:name="_Toc115349207"/>
      <w:r w:rsidRPr="002C4484">
        <w:rPr>
          <w:rFonts w:ascii="Times New Roman" w:hAnsi="Times New Roman"/>
          <w:color w:val="auto"/>
          <w:sz w:val="24"/>
          <w:szCs w:val="24"/>
          <w:lang w:val="mt-MT"/>
        </w:rPr>
        <w:lastRenderedPageBreak/>
        <w:t>5.3.5 Summary</w:t>
      </w:r>
      <w:bookmarkEnd w:id="188"/>
      <w:bookmarkEnd w:id="189"/>
      <w:r w:rsidRPr="002C4484">
        <w:rPr>
          <w:rFonts w:ascii="Times New Roman" w:hAnsi="Times New Roman"/>
          <w:color w:val="auto"/>
          <w:sz w:val="24"/>
          <w:szCs w:val="24"/>
          <w:lang w:val="mt-MT"/>
        </w:rPr>
        <w:t xml:space="preserve"> </w:t>
      </w:r>
    </w:p>
    <w:p w14:paraId="041F4F08" w14:textId="683F2E77" w:rsidR="0056263F" w:rsidRPr="003C2E72" w:rsidRDefault="0056263F" w:rsidP="002C4484">
      <w:pPr>
        <w:spacing w:before="240" w:after="0"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 xml:space="preserve">To sum up, the sub-themes under </w:t>
      </w:r>
      <w:r>
        <w:rPr>
          <w:rFonts w:ascii="Times New Roman" w:hAnsi="Times New Roman" w:cs="Times New Roman"/>
          <w:sz w:val="24"/>
          <w:szCs w:val="24"/>
          <w:lang w:val="mt-MT"/>
        </w:rPr>
        <w:t>approaches to teaching composition focused on</w:t>
      </w:r>
      <w:r w:rsidRPr="003C2E72">
        <w:rPr>
          <w:rFonts w:ascii="Times New Roman" w:hAnsi="Times New Roman" w:cs="Times New Roman"/>
          <w:sz w:val="24"/>
          <w:szCs w:val="24"/>
          <w:lang w:val="mt-MT"/>
        </w:rPr>
        <w:t xml:space="preserve"> how technology could enhance music theory teaching</w:t>
      </w:r>
      <w:r w:rsidR="00FE5B00">
        <w:rPr>
          <w:rFonts w:ascii="Times New Roman" w:hAnsi="Times New Roman" w:cs="Times New Roman"/>
          <w:sz w:val="24"/>
          <w:szCs w:val="24"/>
          <w:lang w:val="mt-MT"/>
        </w:rPr>
        <w:t>,</w:t>
      </w:r>
      <w:r w:rsidR="00FE5B00" w:rsidRPr="003C2E72">
        <w:rPr>
          <w:rFonts w:ascii="Times New Roman" w:hAnsi="Times New Roman" w:cs="Times New Roman"/>
          <w:sz w:val="24"/>
          <w:szCs w:val="24"/>
          <w:lang w:val="mt-MT"/>
        </w:rPr>
        <w:t xml:space="preserve"> </w:t>
      </w:r>
      <w:r w:rsidRPr="003C2E72">
        <w:rPr>
          <w:rFonts w:ascii="Times New Roman" w:hAnsi="Times New Roman" w:cs="Times New Roman"/>
          <w:sz w:val="24"/>
          <w:szCs w:val="24"/>
          <w:lang w:val="mt-MT"/>
        </w:rPr>
        <w:t xml:space="preserve">how through music theory learning the students can see the relevance of the study for their musical development as performers, musicologists or composers; </w:t>
      </w:r>
      <w:r w:rsidRPr="00310BC7">
        <w:rPr>
          <w:rFonts w:ascii="Times New Roman" w:hAnsi="Times New Roman" w:cs="Times New Roman"/>
          <w:sz w:val="24"/>
          <w:szCs w:val="24"/>
          <w:lang w:val="mt-MT"/>
        </w:rPr>
        <w:t>what pedagogies and resources could facilitate</w:t>
      </w:r>
      <w:r w:rsidRPr="003C2E72">
        <w:rPr>
          <w:rFonts w:ascii="Times New Roman" w:hAnsi="Times New Roman" w:cs="Times New Roman"/>
          <w:sz w:val="24"/>
          <w:szCs w:val="24"/>
          <w:lang w:val="mt-MT"/>
        </w:rPr>
        <w:t xml:space="preserve"> music theory learning through engaging in composing</w:t>
      </w:r>
      <w:r w:rsidR="00FE5B00">
        <w:rPr>
          <w:rFonts w:ascii="Times New Roman" w:hAnsi="Times New Roman" w:cs="Times New Roman"/>
          <w:sz w:val="24"/>
          <w:szCs w:val="24"/>
          <w:lang w:val="mt-MT"/>
        </w:rPr>
        <w:t>,</w:t>
      </w:r>
      <w:r w:rsidR="00FE5B00" w:rsidRPr="003C2E72">
        <w:rPr>
          <w:rFonts w:ascii="Times New Roman" w:hAnsi="Times New Roman" w:cs="Times New Roman"/>
          <w:sz w:val="24"/>
          <w:szCs w:val="24"/>
          <w:lang w:val="mt-MT"/>
        </w:rPr>
        <w:t xml:space="preserve"> </w:t>
      </w:r>
      <w:r w:rsidRPr="003C2E72">
        <w:rPr>
          <w:rFonts w:ascii="Times New Roman" w:hAnsi="Times New Roman" w:cs="Times New Roman"/>
          <w:sz w:val="24"/>
          <w:szCs w:val="24"/>
          <w:lang w:val="mt-MT"/>
        </w:rPr>
        <w:t>and ways of assessing music theory learning in Higher Education.</w:t>
      </w:r>
    </w:p>
    <w:p w14:paraId="40279A48" w14:textId="096DA602" w:rsidR="0056263F" w:rsidRDefault="002C4484" w:rsidP="0056263F">
      <w:pPr>
        <w:pStyle w:val="Heading1"/>
        <w:spacing w:line="480" w:lineRule="auto"/>
        <w:rPr>
          <w:rFonts w:ascii="Times New Roman" w:hAnsi="Times New Roman"/>
          <w:color w:val="auto"/>
          <w:sz w:val="24"/>
          <w:szCs w:val="24"/>
          <w:lang w:val="mt-MT"/>
        </w:rPr>
      </w:pPr>
      <w:bookmarkStart w:id="190" w:name="_Toc64016223"/>
      <w:bookmarkStart w:id="191" w:name="_Toc115349208"/>
      <w:r w:rsidRPr="002C4484">
        <w:rPr>
          <w:rFonts w:ascii="Times New Roman" w:hAnsi="Times New Roman"/>
          <w:color w:val="auto"/>
          <w:sz w:val="24"/>
          <w:szCs w:val="24"/>
          <w:lang w:val="mt-MT"/>
        </w:rPr>
        <w:t>5.4 CHAPTER SUMMARY</w:t>
      </w:r>
      <w:bookmarkEnd w:id="190"/>
      <w:bookmarkEnd w:id="191"/>
    </w:p>
    <w:p w14:paraId="64823379" w14:textId="77777777" w:rsidR="002C4484" w:rsidRPr="002C4484" w:rsidRDefault="002C4484" w:rsidP="002C4484">
      <w:pPr>
        <w:spacing w:after="0"/>
        <w:rPr>
          <w:rFonts w:ascii="Times New Roman" w:hAnsi="Times New Roman" w:cs="Times New Roman"/>
          <w:sz w:val="24"/>
          <w:szCs w:val="24"/>
          <w:lang w:val="mt-MT"/>
        </w:rPr>
      </w:pPr>
    </w:p>
    <w:p w14:paraId="77A9AC8C" w14:textId="77777777" w:rsidR="00574565" w:rsidRPr="00FA2A6B" w:rsidRDefault="0056263F" w:rsidP="004E74CB">
      <w:pPr>
        <w:spacing w:after="0" w:line="480" w:lineRule="auto"/>
        <w:jc w:val="both"/>
        <w:rPr>
          <w:rFonts w:ascii="Times New Roman" w:hAnsi="Times New Roman" w:cs="Times New Roman"/>
          <w:sz w:val="24"/>
          <w:szCs w:val="24"/>
          <w:lang w:val="mt-MT"/>
        </w:rPr>
      </w:pPr>
      <w:r w:rsidRPr="003C2E72">
        <w:rPr>
          <w:rFonts w:ascii="Times New Roman" w:hAnsi="Times New Roman" w:cs="Times New Roman"/>
          <w:sz w:val="24"/>
          <w:szCs w:val="24"/>
          <w:lang w:val="mt-MT"/>
        </w:rPr>
        <w:t xml:space="preserve">To conclude, it emerged through focus group and one to one interviews with teacher – composers, music lecturers and music teachers that the music theory curriculum should aim to develop </w:t>
      </w:r>
      <w:r>
        <w:rPr>
          <w:rFonts w:ascii="Times New Roman" w:hAnsi="Times New Roman" w:cs="Times New Roman"/>
          <w:sz w:val="24"/>
          <w:szCs w:val="24"/>
          <w:lang w:val="mt-MT"/>
        </w:rPr>
        <w:t xml:space="preserve">a variety of </w:t>
      </w:r>
      <w:r w:rsidRPr="003C2E72">
        <w:rPr>
          <w:rFonts w:ascii="Times New Roman" w:hAnsi="Times New Roman" w:cs="Times New Roman"/>
          <w:sz w:val="24"/>
          <w:szCs w:val="24"/>
          <w:lang w:val="mt-MT"/>
        </w:rPr>
        <w:t xml:space="preserve">listening, </w:t>
      </w:r>
      <w:r>
        <w:rPr>
          <w:rFonts w:ascii="Times New Roman" w:hAnsi="Times New Roman" w:cs="Times New Roman"/>
          <w:sz w:val="24"/>
          <w:szCs w:val="24"/>
          <w:lang w:val="mt-MT"/>
        </w:rPr>
        <w:t>performing</w:t>
      </w:r>
      <w:r w:rsidRPr="003C2E72">
        <w:rPr>
          <w:rFonts w:ascii="Times New Roman" w:hAnsi="Times New Roman" w:cs="Times New Roman"/>
          <w:sz w:val="24"/>
          <w:szCs w:val="24"/>
          <w:lang w:val="mt-MT"/>
        </w:rPr>
        <w:t xml:space="preserve">, thinking and creating </w:t>
      </w:r>
      <w:r w:rsidRPr="00F91F5E">
        <w:rPr>
          <w:rFonts w:ascii="Times New Roman" w:hAnsi="Times New Roman" w:cs="Times New Roman"/>
          <w:sz w:val="24"/>
          <w:szCs w:val="24"/>
          <w:lang w:val="mt-MT"/>
        </w:rPr>
        <w:t>skills in the music theory learners</w:t>
      </w:r>
      <w:r w:rsidRPr="00024F1B">
        <w:rPr>
          <w:rFonts w:ascii="Times New Roman" w:hAnsi="Times New Roman" w:cs="Times New Roman"/>
          <w:color w:val="7030A0"/>
          <w:sz w:val="24"/>
          <w:szCs w:val="24"/>
          <w:lang w:val="mt-MT"/>
        </w:rPr>
        <w:t>.</w:t>
      </w:r>
      <w:r w:rsidR="0037772C">
        <w:rPr>
          <w:rFonts w:ascii="Times New Roman" w:hAnsi="Times New Roman" w:cs="Times New Roman"/>
          <w:color w:val="7030A0"/>
          <w:sz w:val="24"/>
          <w:szCs w:val="24"/>
          <w:lang w:val="mt-MT"/>
        </w:rPr>
        <w:t xml:space="preserve"> </w:t>
      </w:r>
      <w:r w:rsidR="004E74CB">
        <w:rPr>
          <w:rFonts w:ascii="Times New Roman" w:hAnsi="Times New Roman" w:cs="Times New Roman"/>
          <w:sz w:val="24"/>
          <w:szCs w:val="24"/>
          <w:lang w:val="mt-MT"/>
        </w:rPr>
        <w:t>T</w:t>
      </w:r>
      <w:r w:rsidRPr="00F91F5E">
        <w:rPr>
          <w:rFonts w:ascii="Times New Roman" w:hAnsi="Times New Roman" w:cs="Times New Roman"/>
          <w:sz w:val="24"/>
          <w:szCs w:val="24"/>
          <w:lang w:val="mt-MT"/>
        </w:rPr>
        <w:t>he music theory teachers expressed the belief that an effective music</w:t>
      </w:r>
      <w:r w:rsidRPr="003C2E72">
        <w:rPr>
          <w:rFonts w:ascii="Times New Roman" w:hAnsi="Times New Roman" w:cs="Times New Roman"/>
          <w:sz w:val="24"/>
          <w:szCs w:val="24"/>
          <w:lang w:val="mt-MT"/>
        </w:rPr>
        <w:t xml:space="preserve"> theory curriculum in Higher Education needs to integrate aural, sight</w:t>
      </w:r>
      <w:r w:rsidR="00761041">
        <w:rPr>
          <w:rFonts w:ascii="Times New Roman" w:hAnsi="Times New Roman" w:cs="Times New Roman"/>
          <w:sz w:val="24"/>
          <w:szCs w:val="24"/>
          <w:lang w:val="mt-MT"/>
        </w:rPr>
        <w:t xml:space="preserve"> singing</w:t>
      </w:r>
      <w:r w:rsidRPr="003C2E72">
        <w:rPr>
          <w:rFonts w:ascii="Times New Roman" w:hAnsi="Times New Roman" w:cs="Times New Roman"/>
          <w:sz w:val="24"/>
          <w:szCs w:val="24"/>
          <w:lang w:val="mt-MT"/>
        </w:rPr>
        <w:t xml:space="preserve">, keyboard harmony, improvisation, composition and </w:t>
      </w:r>
      <w:r>
        <w:rPr>
          <w:rFonts w:ascii="Times New Roman" w:hAnsi="Times New Roman" w:cs="Times New Roman"/>
          <w:sz w:val="24"/>
          <w:szCs w:val="24"/>
          <w:lang w:val="mt-MT"/>
        </w:rPr>
        <w:t xml:space="preserve">instrumental/vocal </w:t>
      </w:r>
      <w:r w:rsidRPr="003C2E72">
        <w:rPr>
          <w:rFonts w:ascii="Times New Roman" w:hAnsi="Times New Roman" w:cs="Times New Roman"/>
          <w:sz w:val="24"/>
          <w:szCs w:val="24"/>
          <w:lang w:val="mt-MT"/>
        </w:rPr>
        <w:t xml:space="preserve">performance skills. Particular emphasis was placed on the contribution of composition as an area of study to complement music theory learning. </w:t>
      </w:r>
      <w:r w:rsidR="00AC4F37">
        <w:rPr>
          <w:rFonts w:ascii="Times New Roman" w:hAnsi="Times New Roman" w:cs="Times New Roman"/>
          <w:sz w:val="24"/>
          <w:szCs w:val="24"/>
          <w:lang w:val="mt-MT"/>
        </w:rPr>
        <w:t xml:space="preserve">Additionally, it was </w:t>
      </w:r>
      <w:r w:rsidR="00AC4F37" w:rsidRPr="003C2E72">
        <w:rPr>
          <w:rFonts w:ascii="Times New Roman" w:hAnsi="Times New Roman" w:cs="Times New Roman"/>
          <w:sz w:val="24"/>
          <w:szCs w:val="24"/>
          <w:lang w:val="mt-MT"/>
        </w:rPr>
        <w:t xml:space="preserve"> </w:t>
      </w:r>
      <w:r w:rsidRPr="003C2E72">
        <w:rPr>
          <w:rFonts w:ascii="Times New Roman" w:hAnsi="Times New Roman" w:cs="Times New Roman"/>
          <w:sz w:val="24"/>
          <w:szCs w:val="24"/>
          <w:lang w:val="mt-MT"/>
        </w:rPr>
        <w:t xml:space="preserve">also emphasised that a variety of music repertoire should be used in order for music theory concepts to be understood and applied, including popular music, non-Western music and world music. Finally, </w:t>
      </w:r>
      <w:r w:rsidR="00AC4F37">
        <w:rPr>
          <w:rFonts w:ascii="Times New Roman" w:hAnsi="Times New Roman" w:cs="Times New Roman"/>
          <w:sz w:val="24"/>
          <w:szCs w:val="24"/>
          <w:lang w:val="mt-MT"/>
        </w:rPr>
        <w:t xml:space="preserve">the participants </w:t>
      </w:r>
      <w:r w:rsidR="00AC4F37" w:rsidRPr="003C2E72">
        <w:rPr>
          <w:rFonts w:ascii="Times New Roman" w:hAnsi="Times New Roman" w:cs="Times New Roman"/>
          <w:sz w:val="24"/>
          <w:szCs w:val="24"/>
          <w:lang w:val="mt-MT"/>
        </w:rPr>
        <w:t xml:space="preserve"> </w:t>
      </w:r>
      <w:r w:rsidRPr="003C2E72">
        <w:rPr>
          <w:rFonts w:ascii="Times New Roman" w:hAnsi="Times New Roman" w:cs="Times New Roman"/>
          <w:sz w:val="24"/>
          <w:szCs w:val="24"/>
          <w:lang w:val="mt-MT"/>
        </w:rPr>
        <w:t>expressed different preferences on the use of notational approaches when teaching music theory concepts.</w:t>
      </w:r>
      <w:r w:rsidR="00CC7A92">
        <w:rPr>
          <w:rFonts w:ascii="Times New Roman" w:hAnsi="Times New Roman" w:cs="Times New Roman"/>
          <w:sz w:val="24"/>
          <w:szCs w:val="24"/>
          <w:lang w:val="mt-MT"/>
        </w:rPr>
        <w:t xml:space="preserve"> </w:t>
      </w:r>
      <w:r w:rsidRPr="003C2E72">
        <w:rPr>
          <w:rFonts w:ascii="Times New Roman" w:hAnsi="Times New Roman" w:cs="Times New Roman"/>
          <w:sz w:val="24"/>
          <w:szCs w:val="24"/>
          <w:lang w:val="mt-MT"/>
        </w:rPr>
        <w:t>As regards the pedagogical approaches that could be adopted to reinforce learning of music theory, the music theory teachers interviewed</w:t>
      </w:r>
      <w:r w:rsidR="00770C22">
        <w:rPr>
          <w:rFonts w:ascii="Times New Roman" w:hAnsi="Times New Roman" w:cs="Times New Roman"/>
          <w:sz w:val="24"/>
          <w:szCs w:val="24"/>
          <w:lang w:val="mt-MT"/>
        </w:rPr>
        <w:t>,</w:t>
      </w:r>
      <w:r w:rsidRPr="003C2E72">
        <w:rPr>
          <w:rFonts w:ascii="Times New Roman" w:hAnsi="Times New Roman" w:cs="Times New Roman"/>
          <w:sz w:val="24"/>
          <w:szCs w:val="24"/>
          <w:lang w:val="mt-MT"/>
        </w:rPr>
        <w:t xml:space="preserve"> stressed the significance of integrating technology, connecting theory with practice through composition and performance</w:t>
      </w:r>
      <w:r w:rsidR="00770C22">
        <w:rPr>
          <w:rFonts w:ascii="Times New Roman" w:hAnsi="Times New Roman" w:cs="Times New Roman"/>
          <w:sz w:val="24"/>
          <w:szCs w:val="24"/>
          <w:lang w:val="mt-MT"/>
        </w:rPr>
        <w:t>,</w:t>
      </w:r>
      <w:r w:rsidRPr="003C2E72">
        <w:rPr>
          <w:rFonts w:ascii="Times New Roman" w:hAnsi="Times New Roman" w:cs="Times New Roman"/>
          <w:sz w:val="24"/>
          <w:szCs w:val="24"/>
          <w:lang w:val="mt-MT"/>
        </w:rPr>
        <w:t xml:space="preserve"> and considering different ways of assessment to reflect the varied musical backgrounds of the students. </w:t>
      </w:r>
      <w:r w:rsidR="00035B3A" w:rsidRPr="00FA2A6B">
        <w:rPr>
          <w:rFonts w:ascii="Times New Roman" w:hAnsi="Times New Roman" w:cs="Times New Roman"/>
          <w:sz w:val="24"/>
          <w:szCs w:val="24"/>
          <w:lang w:val="mt-MT"/>
        </w:rPr>
        <w:t xml:space="preserve">On the whole, it could be argued </w:t>
      </w:r>
      <w:r w:rsidR="00035B3A" w:rsidRPr="00FA2A6B">
        <w:rPr>
          <w:rFonts w:ascii="Times New Roman" w:hAnsi="Times New Roman" w:cs="Times New Roman"/>
          <w:sz w:val="24"/>
          <w:szCs w:val="24"/>
          <w:lang w:val="mt-MT"/>
        </w:rPr>
        <w:lastRenderedPageBreak/>
        <w:t>that diverse visions of attitudes, values and practices prevail amongst the music theory teachers at MSM with regard to the  music theory curriculum in higher grades. This diversity, or lack of consensus, might explain the lack of a standardised approach to focusing on honing specific students’ skills, and to teaching music theory at MSM and other contexts within the Maltese Islands. Acknowledging the inherent lack of consensus on the function of the music curriculum could also explain music theory teachers’ possible weakness in convincing music learners that music theory is indeed significant for their music studies and musical careers.</w:t>
      </w:r>
    </w:p>
    <w:p w14:paraId="4A5694B9" w14:textId="434D5D36" w:rsidR="0056263F" w:rsidRPr="00FA2A6B" w:rsidRDefault="00574565" w:rsidP="004E74CB">
      <w:pPr>
        <w:spacing w:after="0" w:line="480" w:lineRule="auto"/>
        <w:jc w:val="both"/>
        <w:rPr>
          <w:rFonts w:ascii="Times New Roman" w:hAnsi="Times New Roman" w:cs="Times New Roman"/>
          <w:sz w:val="24"/>
          <w:szCs w:val="24"/>
          <w:lang w:val="mt-MT"/>
        </w:rPr>
      </w:pPr>
      <w:r w:rsidRPr="00FA2A6B">
        <w:rPr>
          <w:rFonts w:ascii="Times New Roman" w:hAnsi="Times New Roman" w:cs="Times New Roman"/>
          <w:sz w:val="24"/>
          <w:szCs w:val="24"/>
          <w:lang w:val="mt-MT"/>
        </w:rPr>
        <w:tab/>
      </w:r>
      <w:r w:rsidR="0056263F" w:rsidRPr="00FA2A6B">
        <w:rPr>
          <w:rFonts w:ascii="Times New Roman" w:hAnsi="Times New Roman" w:cs="Times New Roman"/>
          <w:sz w:val="24"/>
          <w:szCs w:val="24"/>
          <w:lang w:val="mt-MT"/>
        </w:rPr>
        <w:t>The next chapter explores the students’ perspectives on the relevance of music theory in Higher Education and their perception</w:t>
      </w:r>
      <w:r w:rsidR="00770C22" w:rsidRPr="00FA2A6B">
        <w:rPr>
          <w:rFonts w:ascii="Times New Roman" w:hAnsi="Times New Roman" w:cs="Times New Roman"/>
          <w:sz w:val="24"/>
          <w:szCs w:val="24"/>
          <w:lang w:val="mt-MT"/>
        </w:rPr>
        <w:t>s</w:t>
      </w:r>
      <w:r w:rsidR="0056263F" w:rsidRPr="00FA2A6B">
        <w:rPr>
          <w:rFonts w:ascii="Times New Roman" w:hAnsi="Times New Roman" w:cs="Times New Roman"/>
          <w:sz w:val="24"/>
          <w:szCs w:val="24"/>
          <w:lang w:val="mt-MT"/>
        </w:rPr>
        <w:t xml:space="preserve"> of the pedagogical approaches that are most appropriate in learning music theory in Higher Education.</w:t>
      </w:r>
    </w:p>
    <w:p w14:paraId="01622DA7" w14:textId="6E2A396B" w:rsidR="003410D8" w:rsidRDefault="003410D8" w:rsidP="0056263F">
      <w:pPr>
        <w:spacing w:line="480" w:lineRule="auto"/>
        <w:jc w:val="both"/>
        <w:rPr>
          <w:rFonts w:ascii="Times New Roman" w:hAnsi="Times New Roman" w:cs="Times New Roman"/>
          <w:sz w:val="24"/>
          <w:szCs w:val="24"/>
          <w:lang w:val="mt-MT"/>
        </w:rPr>
      </w:pPr>
    </w:p>
    <w:p w14:paraId="64E9AE09" w14:textId="25612879" w:rsidR="00F3484C" w:rsidRDefault="00F3484C" w:rsidP="0056263F">
      <w:pPr>
        <w:spacing w:line="480" w:lineRule="auto"/>
        <w:jc w:val="both"/>
        <w:rPr>
          <w:rFonts w:ascii="Times New Roman" w:hAnsi="Times New Roman" w:cs="Times New Roman"/>
          <w:sz w:val="24"/>
          <w:szCs w:val="24"/>
          <w:lang w:val="mt-MT"/>
        </w:rPr>
      </w:pPr>
    </w:p>
    <w:p w14:paraId="1B5A6873" w14:textId="133ED494" w:rsidR="00F3484C" w:rsidRDefault="00F3484C" w:rsidP="0056263F">
      <w:pPr>
        <w:spacing w:line="480" w:lineRule="auto"/>
        <w:jc w:val="both"/>
        <w:rPr>
          <w:rFonts w:ascii="Times New Roman" w:hAnsi="Times New Roman" w:cs="Times New Roman"/>
          <w:sz w:val="24"/>
          <w:szCs w:val="24"/>
          <w:lang w:val="mt-MT"/>
        </w:rPr>
      </w:pPr>
    </w:p>
    <w:p w14:paraId="6C6DEA8F" w14:textId="13B24415" w:rsidR="00F3484C" w:rsidRDefault="00F3484C" w:rsidP="0056263F">
      <w:pPr>
        <w:spacing w:line="480" w:lineRule="auto"/>
        <w:jc w:val="both"/>
        <w:rPr>
          <w:rFonts w:ascii="Times New Roman" w:hAnsi="Times New Roman" w:cs="Times New Roman"/>
          <w:sz w:val="24"/>
          <w:szCs w:val="24"/>
          <w:lang w:val="mt-MT"/>
        </w:rPr>
      </w:pPr>
    </w:p>
    <w:p w14:paraId="38EA8D68" w14:textId="4F7155F0" w:rsidR="00F3484C" w:rsidRDefault="00F3484C" w:rsidP="0056263F">
      <w:pPr>
        <w:spacing w:line="480" w:lineRule="auto"/>
        <w:jc w:val="both"/>
        <w:rPr>
          <w:rFonts w:ascii="Times New Roman" w:hAnsi="Times New Roman" w:cs="Times New Roman"/>
          <w:sz w:val="24"/>
          <w:szCs w:val="24"/>
          <w:lang w:val="mt-MT"/>
        </w:rPr>
      </w:pPr>
    </w:p>
    <w:p w14:paraId="49FABC37" w14:textId="7377C94F" w:rsidR="00F3484C" w:rsidRDefault="00F3484C" w:rsidP="0056263F">
      <w:pPr>
        <w:spacing w:line="480" w:lineRule="auto"/>
        <w:jc w:val="both"/>
        <w:rPr>
          <w:rFonts w:ascii="Times New Roman" w:hAnsi="Times New Roman" w:cs="Times New Roman"/>
          <w:sz w:val="24"/>
          <w:szCs w:val="24"/>
          <w:lang w:val="mt-MT"/>
        </w:rPr>
      </w:pPr>
    </w:p>
    <w:p w14:paraId="5572E198" w14:textId="398B386A" w:rsidR="00F3484C" w:rsidRDefault="00F3484C" w:rsidP="0056263F">
      <w:pPr>
        <w:spacing w:line="480" w:lineRule="auto"/>
        <w:jc w:val="both"/>
        <w:rPr>
          <w:rFonts w:ascii="Times New Roman" w:hAnsi="Times New Roman" w:cs="Times New Roman"/>
          <w:sz w:val="24"/>
          <w:szCs w:val="24"/>
          <w:lang w:val="mt-MT"/>
        </w:rPr>
      </w:pPr>
    </w:p>
    <w:p w14:paraId="2D000789" w14:textId="047496D2" w:rsidR="00F3484C" w:rsidRDefault="00F3484C" w:rsidP="0056263F">
      <w:pPr>
        <w:spacing w:line="480" w:lineRule="auto"/>
        <w:jc w:val="both"/>
        <w:rPr>
          <w:rFonts w:ascii="Times New Roman" w:hAnsi="Times New Roman" w:cs="Times New Roman"/>
          <w:sz w:val="24"/>
          <w:szCs w:val="24"/>
          <w:lang w:val="mt-MT"/>
        </w:rPr>
      </w:pPr>
    </w:p>
    <w:p w14:paraId="07CA9E14" w14:textId="6BCECCCC" w:rsidR="00F3484C" w:rsidRDefault="00F3484C" w:rsidP="0056263F">
      <w:pPr>
        <w:spacing w:line="480" w:lineRule="auto"/>
        <w:jc w:val="both"/>
        <w:rPr>
          <w:rFonts w:ascii="Times New Roman" w:hAnsi="Times New Roman" w:cs="Times New Roman"/>
          <w:sz w:val="24"/>
          <w:szCs w:val="24"/>
          <w:lang w:val="mt-MT"/>
        </w:rPr>
      </w:pPr>
    </w:p>
    <w:p w14:paraId="77939D26" w14:textId="617A1874" w:rsidR="00F3484C" w:rsidRDefault="00F3484C" w:rsidP="0056263F">
      <w:pPr>
        <w:spacing w:line="480" w:lineRule="auto"/>
        <w:jc w:val="both"/>
        <w:rPr>
          <w:rFonts w:ascii="Times New Roman" w:hAnsi="Times New Roman" w:cs="Times New Roman"/>
          <w:sz w:val="24"/>
          <w:szCs w:val="24"/>
          <w:lang w:val="mt-MT"/>
        </w:rPr>
      </w:pPr>
    </w:p>
    <w:p w14:paraId="240910AE" w14:textId="54031529" w:rsidR="00F3484C" w:rsidRDefault="00F3484C" w:rsidP="0056263F">
      <w:pPr>
        <w:spacing w:line="480" w:lineRule="auto"/>
        <w:jc w:val="both"/>
        <w:rPr>
          <w:rFonts w:ascii="Times New Roman" w:hAnsi="Times New Roman" w:cs="Times New Roman"/>
          <w:sz w:val="24"/>
          <w:szCs w:val="24"/>
          <w:lang w:val="mt-MT"/>
        </w:rPr>
      </w:pPr>
    </w:p>
    <w:p w14:paraId="4AC46F0F" w14:textId="6964F826" w:rsidR="003410D8" w:rsidRDefault="003410D8" w:rsidP="003410D8">
      <w:pPr>
        <w:pStyle w:val="Heading1"/>
        <w:rPr>
          <w:rFonts w:ascii="Times New Roman" w:hAnsi="Times New Roman" w:cs="Times New Roman"/>
          <w:color w:val="auto"/>
          <w:sz w:val="28"/>
          <w:szCs w:val="28"/>
        </w:rPr>
      </w:pPr>
      <w:bookmarkStart w:id="192" w:name="_Toc115349209"/>
      <w:r w:rsidRPr="00A45DA0">
        <w:rPr>
          <w:rFonts w:ascii="Times New Roman" w:hAnsi="Times New Roman" w:cs="Times New Roman"/>
          <w:color w:val="auto"/>
          <w:sz w:val="28"/>
          <w:szCs w:val="28"/>
          <w:lang w:val="mt-MT"/>
        </w:rPr>
        <w:lastRenderedPageBreak/>
        <w:t>C</w:t>
      </w:r>
      <w:r w:rsidRPr="00A45DA0">
        <w:rPr>
          <w:rFonts w:ascii="Times New Roman" w:hAnsi="Times New Roman" w:cs="Times New Roman"/>
          <w:color w:val="auto"/>
          <w:sz w:val="28"/>
          <w:szCs w:val="28"/>
        </w:rPr>
        <w:t>HAPTER SIX: ANALYSIS OF RESPONSES FROM MUSIC THEORY STUDENTS</w:t>
      </w:r>
      <w:bookmarkEnd w:id="192"/>
    </w:p>
    <w:p w14:paraId="6190AE0F" w14:textId="4D7E60C2" w:rsidR="00A45DA0" w:rsidRPr="00A45DA0" w:rsidRDefault="00A45DA0" w:rsidP="00A45DA0">
      <w:pPr>
        <w:rPr>
          <w:rFonts w:ascii="Times New Roman" w:hAnsi="Times New Roman" w:cs="Times New Roman"/>
          <w:b/>
          <w:bCs/>
          <w:sz w:val="32"/>
          <w:szCs w:val="32"/>
          <w:lang w:val="mt-MT"/>
        </w:rPr>
      </w:pPr>
      <w:r>
        <w:rPr>
          <w:rFonts w:ascii="Times New Roman" w:hAnsi="Times New Roman" w:cs="Times New Roman"/>
          <w:b/>
          <w:bCs/>
          <w:sz w:val="32"/>
          <w:szCs w:val="32"/>
        </w:rPr>
        <w:softHyphen/>
      </w:r>
      <w:r>
        <w:rPr>
          <w:rFonts w:ascii="Times New Roman" w:hAnsi="Times New Roman" w:cs="Times New Roman"/>
          <w:b/>
          <w:bCs/>
          <w:sz w:val="32"/>
          <w:szCs w:val="32"/>
        </w:rPr>
        <w:softHyphen/>
      </w:r>
      <w:r>
        <w:rPr>
          <w:rFonts w:ascii="Times New Roman" w:hAnsi="Times New Roman" w:cs="Times New Roman"/>
          <w:b/>
          <w:bCs/>
          <w:sz w:val="32"/>
          <w:szCs w:val="32"/>
        </w:rPr>
        <w:softHyphen/>
      </w:r>
      <w:r>
        <w:rPr>
          <w:rFonts w:ascii="Times New Roman" w:hAnsi="Times New Roman" w:cs="Times New Roman"/>
          <w:b/>
          <w:bCs/>
          <w:sz w:val="32"/>
          <w:szCs w:val="32"/>
        </w:rPr>
        <w:softHyphen/>
      </w:r>
      <w:r>
        <w:rPr>
          <w:rFonts w:ascii="Times New Roman" w:hAnsi="Times New Roman" w:cs="Times New Roman"/>
          <w:b/>
          <w:bCs/>
          <w:sz w:val="32"/>
          <w:szCs w:val="32"/>
        </w:rPr>
        <w:softHyphen/>
      </w:r>
      <w:r>
        <w:rPr>
          <w:rFonts w:ascii="Times New Roman" w:hAnsi="Times New Roman" w:cs="Times New Roman"/>
          <w:b/>
          <w:bCs/>
          <w:sz w:val="32"/>
          <w:szCs w:val="32"/>
        </w:rPr>
        <w:softHyphen/>
      </w:r>
      <w:r>
        <w:rPr>
          <w:rFonts w:ascii="Times New Roman" w:hAnsi="Times New Roman" w:cs="Times New Roman"/>
          <w:b/>
          <w:bCs/>
          <w:sz w:val="32"/>
          <w:szCs w:val="32"/>
        </w:rPr>
        <w:softHyphen/>
      </w:r>
      <w:r>
        <w:rPr>
          <w:rFonts w:ascii="Times New Roman" w:hAnsi="Times New Roman" w:cs="Times New Roman"/>
          <w:b/>
          <w:bCs/>
          <w:sz w:val="32"/>
          <w:szCs w:val="32"/>
        </w:rPr>
        <w:softHyphen/>
      </w:r>
      <w:r>
        <w:rPr>
          <w:rFonts w:ascii="Times New Roman" w:hAnsi="Times New Roman" w:cs="Times New Roman"/>
          <w:b/>
          <w:bCs/>
          <w:sz w:val="32"/>
          <w:szCs w:val="32"/>
        </w:rPr>
        <w:softHyphen/>
      </w:r>
      <w:r>
        <w:rPr>
          <w:rFonts w:ascii="Times New Roman" w:hAnsi="Times New Roman" w:cs="Times New Roman"/>
          <w:b/>
          <w:bCs/>
          <w:sz w:val="32"/>
          <w:szCs w:val="32"/>
        </w:rPr>
        <w:softHyphen/>
      </w:r>
      <w:r>
        <w:rPr>
          <w:rFonts w:ascii="Times New Roman" w:hAnsi="Times New Roman" w:cs="Times New Roman"/>
          <w:b/>
          <w:bCs/>
          <w:sz w:val="32"/>
          <w:szCs w:val="32"/>
        </w:rPr>
        <w:softHyphen/>
      </w:r>
      <w:r>
        <w:rPr>
          <w:rFonts w:ascii="Times New Roman" w:hAnsi="Times New Roman" w:cs="Times New Roman"/>
          <w:b/>
          <w:bCs/>
          <w:sz w:val="32"/>
          <w:szCs w:val="32"/>
        </w:rPr>
        <w:softHyphen/>
      </w:r>
      <w:r>
        <w:rPr>
          <w:rFonts w:ascii="Times New Roman" w:hAnsi="Times New Roman" w:cs="Times New Roman"/>
          <w:b/>
          <w:bCs/>
          <w:sz w:val="32"/>
          <w:szCs w:val="32"/>
        </w:rPr>
        <w:softHyphen/>
      </w:r>
      <w:r>
        <w:rPr>
          <w:rFonts w:ascii="Times New Roman" w:hAnsi="Times New Roman" w:cs="Times New Roman"/>
          <w:b/>
          <w:bCs/>
          <w:sz w:val="32"/>
          <w:szCs w:val="32"/>
        </w:rPr>
        <w:softHyphen/>
      </w:r>
      <w:r>
        <w:rPr>
          <w:rFonts w:ascii="Times New Roman" w:hAnsi="Times New Roman" w:cs="Times New Roman"/>
          <w:b/>
          <w:bCs/>
          <w:sz w:val="32"/>
          <w:szCs w:val="32"/>
        </w:rPr>
        <w:softHyphen/>
      </w:r>
      <w:r>
        <w:rPr>
          <w:rFonts w:ascii="Times New Roman" w:hAnsi="Times New Roman" w:cs="Times New Roman"/>
          <w:b/>
          <w:bCs/>
          <w:sz w:val="32"/>
          <w:szCs w:val="32"/>
        </w:rPr>
        <w:softHyphen/>
      </w:r>
      <w:r>
        <w:rPr>
          <w:rFonts w:ascii="Times New Roman" w:hAnsi="Times New Roman" w:cs="Times New Roman"/>
          <w:b/>
          <w:bCs/>
          <w:sz w:val="32"/>
          <w:szCs w:val="32"/>
        </w:rPr>
        <w:softHyphen/>
      </w:r>
      <w:r>
        <w:rPr>
          <w:rFonts w:ascii="Times New Roman" w:hAnsi="Times New Roman" w:cs="Times New Roman"/>
          <w:b/>
          <w:bCs/>
          <w:sz w:val="32"/>
          <w:szCs w:val="32"/>
        </w:rPr>
        <w:softHyphen/>
      </w:r>
      <w:r>
        <w:rPr>
          <w:rFonts w:ascii="Times New Roman" w:hAnsi="Times New Roman" w:cs="Times New Roman"/>
          <w:b/>
          <w:bCs/>
          <w:sz w:val="32"/>
          <w:szCs w:val="32"/>
        </w:rPr>
        <w:softHyphen/>
      </w:r>
      <w:r>
        <w:rPr>
          <w:rFonts w:ascii="Times New Roman" w:hAnsi="Times New Roman" w:cs="Times New Roman"/>
          <w:b/>
          <w:bCs/>
          <w:sz w:val="32"/>
          <w:szCs w:val="32"/>
        </w:rPr>
        <w:softHyphen/>
      </w:r>
      <w:r>
        <w:rPr>
          <w:rFonts w:ascii="Times New Roman" w:hAnsi="Times New Roman" w:cs="Times New Roman"/>
          <w:b/>
          <w:bCs/>
          <w:sz w:val="32"/>
          <w:szCs w:val="32"/>
        </w:rPr>
        <w:softHyphen/>
      </w:r>
      <w:r>
        <w:rPr>
          <w:rFonts w:ascii="Times New Roman" w:hAnsi="Times New Roman" w:cs="Times New Roman"/>
          <w:b/>
          <w:bCs/>
          <w:sz w:val="32"/>
          <w:szCs w:val="32"/>
        </w:rPr>
        <w:softHyphen/>
      </w:r>
      <w:r>
        <w:rPr>
          <w:rFonts w:ascii="Times New Roman" w:hAnsi="Times New Roman" w:cs="Times New Roman"/>
          <w:b/>
          <w:bCs/>
          <w:sz w:val="32"/>
          <w:szCs w:val="32"/>
        </w:rPr>
        <w:softHyphen/>
      </w:r>
      <w:r>
        <w:rPr>
          <w:rFonts w:ascii="Times New Roman" w:hAnsi="Times New Roman" w:cs="Times New Roman"/>
          <w:b/>
          <w:bCs/>
          <w:sz w:val="32"/>
          <w:szCs w:val="32"/>
        </w:rPr>
        <w:softHyphen/>
      </w:r>
      <w:r>
        <w:rPr>
          <w:rFonts w:ascii="Times New Roman" w:hAnsi="Times New Roman" w:cs="Times New Roman"/>
          <w:b/>
          <w:bCs/>
          <w:sz w:val="32"/>
          <w:szCs w:val="32"/>
          <w:lang w:val="mt-MT"/>
        </w:rPr>
        <w:t>____________________________________________________</w:t>
      </w:r>
    </w:p>
    <w:p w14:paraId="37942E63" w14:textId="77777777" w:rsidR="003410D8" w:rsidRPr="00F01E77" w:rsidRDefault="003410D8" w:rsidP="0056263F">
      <w:pPr>
        <w:spacing w:line="480" w:lineRule="auto"/>
        <w:jc w:val="both"/>
        <w:rPr>
          <w:rFonts w:ascii="Times New Roman" w:hAnsi="Times New Roman" w:cs="Times New Roman"/>
          <w:sz w:val="24"/>
          <w:szCs w:val="24"/>
        </w:rPr>
      </w:pPr>
    </w:p>
    <w:p w14:paraId="17300CCC" w14:textId="7EB9AE45" w:rsidR="00C90015" w:rsidRPr="00C170E7" w:rsidRDefault="00C170E7" w:rsidP="00C90015">
      <w:pPr>
        <w:pStyle w:val="Heading1"/>
        <w:spacing w:line="480" w:lineRule="auto"/>
        <w:rPr>
          <w:rFonts w:ascii="Times New Roman" w:hAnsi="Times New Roman"/>
          <w:color w:val="auto"/>
          <w:sz w:val="24"/>
          <w:szCs w:val="24"/>
          <w:lang w:val="mt-MT"/>
        </w:rPr>
      </w:pPr>
      <w:bookmarkStart w:id="193" w:name="_Toc78880474"/>
      <w:bookmarkStart w:id="194" w:name="_Toc115349210"/>
      <w:r w:rsidRPr="00C170E7">
        <w:rPr>
          <w:rFonts w:ascii="Times New Roman" w:hAnsi="Times New Roman"/>
          <w:color w:val="auto"/>
          <w:sz w:val="24"/>
          <w:szCs w:val="24"/>
          <w:lang w:val="mt-MT"/>
        </w:rPr>
        <w:t>6.1 INTRODUCTION</w:t>
      </w:r>
      <w:bookmarkEnd w:id="193"/>
      <w:bookmarkEnd w:id="194"/>
    </w:p>
    <w:p w14:paraId="29679E5D" w14:textId="5515DFE3" w:rsidR="00C90015" w:rsidRPr="00A62C5F" w:rsidRDefault="00C90015" w:rsidP="00C90015">
      <w:pPr>
        <w:spacing w:before="240" w:line="480" w:lineRule="auto"/>
        <w:jc w:val="both"/>
        <w:rPr>
          <w:rFonts w:ascii="Times New Roman" w:hAnsi="Times New Roman" w:cs="Times New Roman"/>
          <w:sz w:val="24"/>
          <w:szCs w:val="24"/>
          <w:lang w:val="mt-MT"/>
        </w:rPr>
      </w:pPr>
      <w:r w:rsidRPr="00A62C5F">
        <w:rPr>
          <w:rFonts w:ascii="Times New Roman" w:hAnsi="Times New Roman" w:cs="Times New Roman"/>
          <w:sz w:val="24"/>
          <w:szCs w:val="24"/>
          <w:lang w:val="mt-MT"/>
        </w:rPr>
        <w:t xml:space="preserve">This chapter focuses on the analysis of the students’ focus group </w:t>
      </w:r>
      <w:r w:rsidRPr="00A62C5F">
        <w:rPr>
          <w:rFonts w:ascii="Times New Roman" w:hAnsi="Times New Roman" w:cs="Times New Roman"/>
          <w:sz w:val="24"/>
          <w:szCs w:val="24"/>
          <w:lang w:val="en-GB"/>
        </w:rPr>
        <w:t>inter</w:t>
      </w:r>
      <w:r w:rsidR="00C506B3">
        <w:rPr>
          <w:rFonts w:ascii="Times New Roman" w:hAnsi="Times New Roman" w:cs="Times New Roman"/>
          <w:sz w:val="24"/>
          <w:szCs w:val="24"/>
          <w:lang w:val="en-GB"/>
        </w:rPr>
        <w:t>views. These students were present for</w:t>
      </w:r>
      <w:r w:rsidRPr="00A62C5F">
        <w:rPr>
          <w:rFonts w:ascii="Times New Roman" w:hAnsi="Times New Roman" w:cs="Times New Roman"/>
          <w:sz w:val="24"/>
          <w:szCs w:val="24"/>
          <w:lang w:val="mt-MT"/>
        </w:rPr>
        <w:t xml:space="preserve"> music theory classes at MSM during</w:t>
      </w:r>
      <w:r w:rsidR="00D97BF3">
        <w:rPr>
          <w:rFonts w:ascii="Times New Roman" w:hAnsi="Times New Roman" w:cs="Times New Roman"/>
          <w:sz w:val="24"/>
          <w:szCs w:val="24"/>
          <w:lang w:val="mt-MT"/>
        </w:rPr>
        <w:t xml:space="preserve"> the</w:t>
      </w:r>
      <w:r w:rsidRPr="00A62C5F">
        <w:rPr>
          <w:rFonts w:ascii="Times New Roman" w:hAnsi="Times New Roman" w:cs="Times New Roman"/>
          <w:sz w:val="24"/>
          <w:szCs w:val="24"/>
          <w:lang w:val="mt-MT"/>
        </w:rPr>
        <w:t xml:space="preserve"> academic year 2018</w:t>
      </w:r>
      <w:r>
        <w:rPr>
          <w:rFonts w:ascii="Times New Roman" w:hAnsi="Times New Roman" w:cs="Times New Roman"/>
          <w:sz w:val="24"/>
          <w:szCs w:val="24"/>
          <w:lang w:val="mt-MT"/>
        </w:rPr>
        <w:t>-</w:t>
      </w:r>
      <w:r w:rsidRPr="00A62C5F">
        <w:rPr>
          <w:rFonts w:ascii="Times New Roman" w:hAnsi="Times New Roman" w:cs="Times New Roman"/>
          <w:sz w:val="24"/>
          <w:szCs w:val="24"/>
          <w:lang w:val="mt-MT"/>
        </w:rPr>
        <w:t>19. The music theory cour</w:t>
      </w:r>
      <w:r w:rsidR="00C506B3">
        <w:rPr>
          <w:rFonts w:ascii="Times New Roman" w:hAnsi="Times New Roman" w:cs="Times New Roman"/>
          <w:sz w:val="24"/>
          <w:szCs w:val="24"/>
          <w:lang w:val="mt-MT"/>
        </w:rPr>
        <w:t>se design described in Chapter Four</w:t>
      </w:r>
      <w:r w:rsidRPr="00A62C5F">
        <w:rPr>
          <w:rFonts w:ascii="Times New Roman" w:hAnsi="Times New Roman" w:cs="Times New Roman"/>
          <w:sz w:val="24"/>
          <w:szCs w:val="24"/>
          <w:lang w:val="mt-MT"/>
        </w:rPr>
        <w:t xml:space="preserve"> is offered to all instrumental and vocal students at the MSM. Typically, instrumental and vocal students receive an individual lesson </w:t>
      </w:r>
      <w:r>
        <w:rPr>
          <w:rFonts w:ascii="Times New Roman" w:hAnsi="Times New Roman" w:cs="Times New Roman"/>
          <w:sz w:val="24"/>
          <w:szCs w:val="24"/>
          <w:lang w:val="mt-MT"/>
        </w:rPr>
        <w:t>and a group music theory class</w:t>
      </w:r>
      <w:r w:rsidRPr="00A62C5F">
        <w:rPr>
          <w:rFonts w:ascii="Times New Roman" w:hAnsi="Times New Roman" w:cs="Times New Roman"/>
          <w:sz w:val="24"/>
          <w:szCs w:val="24"/>
          <w:lang w:val="mt-MT"/>
        </w:rPr>
        <w:t xml:space="preserve"> on a weekly basis, together with </w:t>
      </w:r>
      <w:r w:rsidR="00D97BF3">
        <w:rPr>
          <w:rFonts w:ascii="Times New Roman" w:hAnsi="Times New Roman" w:cs="Times New Roman"/>
          <w:sz w:val="24"/>
          <w:szCs w:val="24"/>
          <w:lang w:val="mt-MT"/>
        </w:rPr>
        <w:t>v</w:t>
      </w:r>
      <w:r w:rsidRPr="00A62C5F">
        <w:rPr>
          <w:rFonts w:ascii="Times New Roman" w:hAnsi="Times New Roman" w:cs="Times New Roman"/>
          <w:sz w:val="24"/>
          <w:szCs w:val="24"/>
          <w:lang w:val="mt-MT"/>
        </w:rPr>
        <w:t>ocal or instrumental ensemble experiences</w:t>
      </w:r>
      <w:r>
        <w:rPr>
          <w:rFonts w:ascii="Times New Roman" w:hAnsi="Times New Roman" w:cs="Times New Roman"/>
          <w:sz w:val="24"/>
          <w:szCs w:val="24"/>
          <w:lang w:val="mt-MT"/>
        </w:rPr>
        <w:t>.</w:t>
      </w:r>
      <w:r w:rsidRPr="00A62C5F">
        <w:rPr>
          <w:rFonts w:ascii="Times New Roman" w:hAnsi="Times New Roman" w:cs="Times New Roman"/>
          <w:sz w:val="24"/>
          <w:szCs w:val="24"/>
          <w:lang w:val="mt-MT"/>
        </w:rPr>
        <w:t xml:space="preserve"> Students at the MSM come from diverse cultural and social backgrounds. Due to the fact that the author was teaching the students interviewed</w:t>
      </w:r>
      <w:r>
        <w:rPr>
          <w:rFonts w:ascii="Times New Roman" w:hAnsi="Times New Roman" w:cs="Times New Roman"/>
          <w:sz w:val="24"/>
          <w:szCs w:val="24"/>
          <w:lang w:val="mt-MT"/>
        </w:rPr>
        <w:t>,</w:t>
      </w:r>
      <w:r w:rsidRPr="00A62C5F">
        <w:rPr>
          <w:rFonts w:ascii="Times New Roman" w:hAnsi="Times New Roman" w:cs="Times New Roman"/>
          <w:sz w:val="24"/>
          <w:szCs w:val="24"/>
          <w:lang w:val="mt-MT"/>
        </w:rPr>
        <w:t xml:space="preserve"> it was considered appropriate not to ask the students about their experiences of music theory teaching and learning at MSM</w:t>
      </w:r>
      <w:r>
        <w:rPr>
          <w:rFonts w:ascii="Times New Roman" w:hAnsi="Times New Roman" w:cs="Times New Roman"/>
          <w:sz w:val="24"/>
          <w:szCs w:val="24"/>
          <w:lang w:val="mt-MT"/>
        </w:rPr>
        <w:t xml:space="preserve"> in general</w:t>
      </w:r>
      <w:r w:rsidRPr="00A62C5F">
        <w:rPr>
          <w:rFonts w:ascii="Times New Roman" w:hAnsi="Times New Roman" w:cs="Times New Roman"/>
          <w:sz w:val="24"/>
          <w:szCs w:val="24"/>
          <w:lang w:val="mt-MT"/>
        </w:rPr>
        <w:t xml:space="preserve">, because there was a danger of providing biased responses in order to please the researcher. On the contrary, it was considered appropriate to ask them their views on the </w:t>
      </w:r>
      <w:r w:rsidR="00AF2A52">
        <w:rPr>
          <w:rFonts w:ascii="Times New Roman" w:hAnsi="Times New Roman" w:cs="Times New Roman"/>
          <w:sz w:val="24"/>
          <w:szCs w:val="24"/>
          <w:lang w:val="mt-MT"/>
        </w:rPr>
        <w:t>study g</w:t>
      </w:r>
      <w:r>
        <w:rPr>
          <w:rFonts w:ascii="Times New Roman" w:hAnsi="Times New Roman" w:cs="Times New Roman"/>
          <w:sz w:val="24"/>
          <w:szCs w:val="24"/>
          <w:lang w:val="mt-MT"/>
        </w:rPr>
        <w:t>uides</w:t>
      </w:r>
      <w:r w:rsidRPr="00A62C5F">
        <w:rPr>
          <w:rFonts w:ascii="Times New Roman" w:hAnsi="Times New Roman" w:cs="Times New Roman"/>
          <w:sz w:val="24"/>
          <w:szCs w:val="24"/>
          <w:lang w:val="mt-MT"/>
        </w:rPr>
        <w:t xml:space="preserve"> that were in the process of being developed. In that way, the students could contribute to the improvement of the </w:t>
      </w:r>
      <w:r w:rsidR="00AF2A52">
        <w:rPr>
          <w:rFonts w:ascii="Times New Roman" w:hAnsi="Times New Roman" w:cs="Times New Roman"/>
          <w:sz w:val="24"/>
          <w:szCs w:val="24"/>
          <w:lang w:val="mt-MT"/>
        </w:rPr>
        <w:t>study g</w:t>
      </w:r>
      <w:r>
        <w:rPr>
          <w:rFonts w:ascii="Times New Roman" w:hAnsi="Times New Roman" w:cs="Times New Roman"/>
          <w:sz w:val="24"/>
          <w:szCs w:val="24"/>
          <w:lang w:val="mt-MT"/>
        </w:rPr>
        <w:t>uides</w:t>
      </w:r>
      <w:r w:rsidRPr="00A62C5F">
        <w:rPr>
          <w:rFonts w:ascii="Times New Roman" w:hAnsi="Times New Roman" w:cs="Times New Roman"/>
          <w:sz w:val="24"/>
          <w:szCs w:val="24"/>
          <w:lang w:val="mt-MT"/>
        </w:rPr>
        <w:t xml:space="preserve"> and indirectly </w:t>
      </w:r>
      <w:r w:rsidRPr="006A0F51">
        <w:rPr>
          <w:rFonts w:ascii="Times New Roman" w:hAnsi="Times New Roman" w:cs="Times New Roman"/>
          <w:sz w:val="24"/>
          <w:szCs w:val="24"/>
          <w:lang w:val="mt-MT"/>
        </w:rPr>
        <w:t>the researcher could gauge their views on effective music theory teaching and learning (including perceived essential skills and approaches to develop them) at the MSM. The students were therefore provided with six questions,</w:t>
      </w:r>
      <w:r w:rsidRPr="00A62C5F">
        <w:rPr>
          <w:rFonts w:ascii="Times New Roman" w:hAnsi="Times New Roman" w:cs="Times New Roman"/>
          <w:sz w:val="24"/>
          <w:szCs w:val="24"/>
          <w:lang w:val="mt-MT"/>
        </w:rPr>
        <w:t xml:space="preserve"> which were used as prompts for the</w:t>
      </w:r>
      <w:r>
        <w:rPr>
          <w:rFonts w:ascii="Times New Roman" w:hAnsi="Times New Roman" w:cs="Times New Roman"/>
          <w:sz w:val="24"/>
          <w:szCs w:val="24"/>
          <w:lang w:val="mt-MT"/>
        </w:rPr>
        <w:t xml:space="preserve"> focus group</w:t>
      </w:r>
      <w:r w:rsidRPr="00A62C5F">
        <w:rPr>
          <w:rFonts w:ascii="Times New Roman" w:hAnsi="Times New Roman" w:cs="Times New Roman"/>
          <w:sz w:val="24"/>
          <w:szCs w:val="24"/>
          <w:lang w:val="mt-MT"/>
        </w:rPr>
        <w:t xml:space="preserve"> discussions. These were:</w:t>
      </w:r>
    </w:p>
    <w:p w14:paraId="07332EBB" w14:textId="0E670BDD" w:rsidR="00C90015" w:rsidRPr="00A62C5F" w:rsidRDefault="00C90015" w:rsidP="00BC1561">
      <w:pPr>
        <w:pStyle w:val="ListParagraph"/>
        <w:numPr>
          <w:ilvl w:val="0"/>
          <w:numId w:val="18"/>
        </w:numPr>
        <w:spacing w:before="240" w:line="480" w:lineRule="auto"/>
        <w:jc w:val="both"/>
        <w:rPr>
          <w:rFonts w:ascii="Times New Roman" w:hAnsi="Times New Roman" w:cs="Times New Roman"/>
          <w:sz w:val="24"/>
          <w:szCs w:val="24"/>
          <w:lang w:val="mt-MT"/>
        </w:rPr>
      </w:pPr>
      <w:r w:rsidRPr="00A62C5F">
        <w:rPr>
          <w:rFonts w:ascii="Times New Roman" w:hAnsi="Times New Roman" w:cs="Times New Roman"/>
          <w:sz w:val="24"/>
          <w:szCs w:val="24"/>
          <w:lang w:val="mt-MT"/>
        </w:rPr>
        <w:t xml:space="preserve">What features of the chapter of the </w:t>
      </w:r>
      <w:r w:rsidR="00B85DF6">
        <w:rPr>
          <w:rFonts w:ascii="Times New Roman" w:hAnsi="Times New Roman" w:cs="Times New Roman"/>
          <w:sz w:val="24"/>
          <w:szCs w:val="24"/>
          <w:lang w:val="mt-MT"/>
        </w:rPr>
        <w:t>s</w:t>
      </w:r>
      <w:r w:rsidRPr="00A62C5F">
        <w:rPr>
          <w:rFonts w:ascii="Times New Roman" w:hAnsi="Times New Roman" w:cs="Times New Roman"/>
          <w:sz w:val="24"/>
          <w:szCs w:val="24"/>
          <w:lang w:val="mt-MT"/>
        </w:rPr>
        <w:t xml:space="preserve">tudy </w:t>
      </w:r>
      <w:r w:rsidR="00B85DF6">
        <w:rPr>
          <w:rFonts w:ascii="Times New Roman" w:hAnsi="Times New Roman" w:cs="Times New Roman"/>
          <w:sz w:val="24"/>
          <w:szCs w:val="24"/>
          <w:lang w:val="mt-MT"/>
        </w:rPr>
        <w:t>g</w:t>
      </w:r>
      <w:r w:rsidRPr="00A62C5F">
        <w:rPr>
          <w:rFonts w:ascii="Times New Roman" w:hAnsi="Times New Roman" w:cs="Times New Roman"/>
          <w:sz w:val="24"/>
          <w:szCs w:val="24"/>
          <w:lang w:val="mt-MT"/>
        </w:rPr>
        <w:t>uide did you like and why?</w:t>
      </w:r>
    </w:p>
    <w:p w14:paraId="51946059" w14:textId="77777777" w:rsidR="00C90015" w:rsidRPr="00A62C5F" w:rsidRDefault="00C90015" w:rsidP="00BC1561">
      <w:pPr>
        <w:pStyle w:val="ListParagraph"/>
        <w:numPr>
          <w:ilvl w:val="0"/>
          <w:numId w:val="18"/>
        </w:numPr>
        <w:spacing w:before="240" w:line="480" w:lineRule="auto"/>
        <w:jc w:val="both"/>
        <w:rPr>
          <w:rFonts w:ascii="Times New Roman" w:hAnsi="Times New Roman" w:cs="Times New Roman"/>
          <w:sz w:val="24"/>
          <w:szCs w:val="24"/>
          <w:lang w:val="mt-MT"/>
        </w:rPr>
      </w:pPr>
      <w:r w:rsidRPr="00A62C5F">
        <w:rPr>
          <w:rFonts w:ascii="Times New Roman" w:hAnsi="Times New Roman" w:cs="Times New Roman"/>
          <w:sz w:val="24"/>
          <w:szCs w:val="24"/>
          <w:lang w:val="mt-MT"/>
        </w:rPr>
        <w:t xml:space="preserve">What features would you improve? </w:t>
      </w:r>
    </w:p>
    <w:p w14:paraId="44411AD0" w14:textId="77777777" w:rsidR="00C90015" w:rsidRPr="00A62C5F" w:rsidRDefault="00C90015" w:rsidP="00BC1561">
      <w:pPr>
        <w:pStyle w:val="ListParagraph"/>
        <w:numPr>
          <w:ilvl w:val="0"/>
          <w:numId w:val="18"/>
        </w:numPr>
        <w:spacing w:before="240" w:line="480" w:lineRule="auto"/>
        <w:jc w:val="both"/>
        <w:rPr>
          <w:rFonts w:ascii="Times New Roman" w:hAnsi="Times New Roman" w:cs="Times New Roman"/>
          <w:sz w:val="24"/>
          <w:szCs w:val="24"/>
          <w:lang w:val="mt-MT"/>
        </w:rPr>
      </w:pPr>
      <w:r w:rsidRPr="00A62C5F">
        <w:rPr>
          <w:rFonts w:ascii="Times New Roman" w:hAnsi="Times New Roman" w:cs="Times New Roman"/>
          <w:sz w:val="24"/>
          <w:szCs w:val="24"/>
          <w:lang w:val="mt-MT"/>
        </w:rPr>
        <w:t xml:space="preserve">Was there any concept which you think could have been more explicit or that you did not understand? </w:t>
      </w:r>
    </w:p>
    <w:p w14:paraId="10AE674C" w14:textId="77777777" w:rsidR="00C90015" w:rsidRPr="00A62C5F" w:rsidRDefault="00C90015" w:rsidP="00BC1561">
      <w:pPr>
        <w:pStyle w:val="ListParagraph"/>
        <w:numPr>
          <w:ilvl w:val="0"/>
          <w:numId w:val="18"/>
        </w:numPr>
        <w:spacing w:before="240" w:line="480" w:lineRule="auto"/>
        <w:jc w:val="both"/>
        <w:rPr>
          <w:rFonts w:ascii="Times New Roman" w:hAnsi="Times New Roman" w:cs="Times New Roman"/>
          <w:sz w:val="24"/>
          <w:szCs w:val="24"/>
          <w:lang w:val="mt-MT"/>
        </w:rPr>
      </w:pPr>
      <w:r w:rsidRPr="00A62C5F">
        <w:rPr>
          <w:rFonts w:ascii="Times New Roman" w:hAnsi="Times New Roman" w:cs="Times New Roman"/>
          <w:sz w:val="24"/>
          <w:szCs w:val="24"/>
          <w:lang w:val="mt-MT"/>
        </w:rPr>
        <w:lastRenderedPageBreak/>
        <w:t xml:space="preserve">What are your impressions about the general layout of the chapter? </w:t>
      </w:r>
    </w:p>
    <w:p w14:paraId="0DBD77E6" w14:textId="54CFD5F2" w:rsidR="00C90015" w:rsidRPr="00A62C5F" w:rsidRDefault="00C90015" w:rsidP="00BC1561">
      <w:pPr>
        <w:pStyle w:val="ListParagraph"/>
        <w:numPr>
          <w:ilvl w:val="0"/>
          <w:numId w:val="18"/>
        </w:numPr>
        <w:spacing w:before="240" w:line="480" w:lineRule="auto"/>
        <w:jc w:val="both"/>
        <w:rPr>
          <w:rFonts w:ascii="Times New Roman" w:hAnsi="Times New Roman" w:cs="Times New Roman"/>
          <w:sz w:val="24"/>
          <w:szCs w:val="24"/>
          <w:lang w:val="mt-MT"/>
        </w:rPr>
      </w:pPr>
      <w:r w:rsidRPr="00A62C5F">
        <w:rPr>
          <w:rFonts w:ascii="Times New Roman" w:hAnsi="Times New Roman" w:cs="Times New Roman"/>
          <w:sz w:val="24"/>
          <w:szCs w:val="24"/>
          <w:lang w:val="mt-MT"/>
        </w:rPr>
        <w:t xml:space="preserve">Did you enjoy the way the topic was presented, discussed and analysed? </w:t>
      </w:r>
    </w:p>
    <w:p w14:paraId="38AD6941" w14:textId="77777777" w:rsidR="00C90015" w:rsidRPr="00A62C5F" w:rsidRDefault="00C90015" w:rsidP="00BC1561">
      <w:pPr>
        <w:pStyle w:val="ListParagraph"/>
        <w:numPr>
          <w:ilvl w:val="0"/>
          <w:numId w:val="18"/>
        </w:numPr>
        <w:spacing w:before="240" w:line="480" w:lineRule="auto"/>
        <w:jc w:val="both"/>
        <w:rPr>
          <w:rFonts w:ascii="Times New Roman" w:hAnsi="Times New Roman" w:cs="Times New Roman"/>
          <w:sz w:val="24"/>
          <w:szCs w:val="24"/>
          <w:lang w:val="mt-MT"/>
        </w:rPr>
      </w:pPr>
      <w:r w:rsidRPr="00A62C5F">
        <w:rPr>
          <w:rFonts w:ascii="Times New Roman" w:hAnsi="Times New Roman" w:cs="Times New Roman"/>
          <w:sz w:val="24"/>
          <w:szCs w:val="24"/>
          <w:lang w:val="mt-MT"/>
        </w:rPr>
        <w:t xml:space="preserve">Would the presentation of the topic persuade you to include it in your compositions? </w:t>
      </w:r>
    </w:p>
    <w:p w14:paraId="28195A75" w14:textId="12C39BCB" w:rsidR="00C90015" w:rsidRPr="00A62C5F" w:rsidRDefault="00C90015" w:rsidP="00C90015">
      <w:pPr>
        <w:spacing w:line="480" w:lineRule="auto"/>
        <w:jc w:val="both"/>
        <w:rPr>
          <w:rFonts w:ascii="Times New Roman" w:hAnsi="Times New Roman" w:cs="Times New Roman"/>
          <w:sz w:val="24"/>
          <w:szCs w:val="24"/>
          <w:lang w:val="mt-MT"/>
        </w:rPr>
      </w:pPr>
      <w:r w:rsidRPr="00A62C5F">
        <w:rPr>
          <w:rFonts w:ascii="Times New Roman" w:hAnsi="Times New Roman" w:cs="Times New Roman"/>
          <w:sz w:val="24"/>
          <w:szCs w:val="24"/>
          <w:lang w:val="mt-MT"/>
        </w:rPr>
        <w:t>Four separate focus group sessions</w:t>
      </w:r>
      <w:r w:rsidRPr="00A62C5F">
        <w:rPr>
          <w:rFonts w:ascii="Times New Roman" w:hAnsi="Times New Roman" w:cs="Times New Roman"/>
          <w:sz w:val="24"/>
          <w:szCs w:val="24"/>
          <w:lang w:val="en-GB"/>
        </w:rPr>
        <w:t xml:space="preserve"> took place each one lasting one hour. The total time of</w:t>
      </w:r>
      <w:r w:rsidR="00FA4556">
        <w:rPr>
          <w:rFonts w:ascii="Times New Roman" w:hAnsi="Times New Roman" w:cs="Times New Roman"/>
          <w:sz w:val="24"/>
          <w:szCs w:val="24"/>
          <w:lang w:val="en-GB"/>
        </w:rPr>
        <w:t xml:space="preserve"> the</w:t>
      </w:r>
      <w:r w:rsidRPr="00A62C5F">
        <w:rPr>
          <w:rFonts w:ascii="Times New Roman" w:hAnsi="Times New Roman" w:cs="Times New Roman"/>
          <w:sz w:val="24"/>
          <w:szCs w:val="24"/>
          <w:lang w:val="en-GB"/>
        </w:rPr>
        <w:t xml:space="preserve"> focus group interviews undertaken was four hours. </w:t>
      </w:r>
      <w:r w:rsidRPr="00A62C5F">
        <w:rPr>
          <w:rFonts w:ascii="Times New Roman" w:hAnsi="Times New Roman" w:cs="Times New Roman"/>
          <w:sz w:val="24"/>
          <w:szCs w:val="24"/>
          <w:lang w:val="mt-MT"/>
        </w:rPr>
        <w:t xml:space="preserve">The predominant language used during the students’ focus group was English, although some students expressed themselves in Maltese. This is understandable given that the participants at MSM are bi-lingual: English and Maltese. Four distinct themes emerged; these were: (1) Connecting theory with </w:t>
      </w:r>
      <w:r w:rsidR="00B85DF6">
        <w:rPr>
          <w:rFonts w:ascii="Times New Roman" w:hAnsi="Times New Roman" w:cs="Times New Roman"/>
          <w:sz w:val="24"/>
          <w:szCs w:val="24"/>
          <w:lang w:val="mt-MT"/>
        </w:rPr>
        <w:t>p</w:t>
      </w:r>
      <w:r w:rsidRPr="00A62C5F">
        <w:rPr>
          <w:rFonts w:ascii="Times New Roman" w:hAnsi="Times New Roman" w:cs="Times New Roman"/>
          <w:sz w:val="24"/>
          <w:szCs w:val="24"/>
          <w:lang w:val="mt-MT"/>
        </w:rPr>
        <w:t xml:space="preserve">ractice; (2) </w:t>
      </w:r>
      <w:r>
        <w:rPr>
          <w:rFonts w:ascii="Times New Roman" w:hAnsi="Times New Roman" w:cs="Times New Roman"/>
          <w:sz w:val="24"/>
          <w:szCs w:val="24"/>
          <w:lang w:val="mt-MT"/>
        </w:rPr>
        <w:t xml:space="preserve">Nurturing </w:t>
      </w:r>
      <w:r w:rsidR="00B85DF6">
        <w:rPr>
          <w:rFonts w:ascii="Times New Roman" w:hAnsi="Times New Roman" w:cs="Times New Roman"/>
          <w:sz w:val="24"/>
          <w:szCs w:val="24"/>
          <w:lang w:val="mt-MT"/>
        </w:rPr>
        <w:t>s</w:t>
      </w:r>
      <w:r w:rsidRPr="00A62C5F">
        <w:rPr>
          <w:rFonts w:ascii="Times New Roman" w:hAnsi="Times New Roman" w:cs="Times New Roman"/>
          <w:sz w:val="24"/>
          <w:szCs w:val="24"/>
          <w:lang w:val="mt-MT"/>
        </w:rPr>
        <w:t xml:space="preserve">inging and </w:t>
      </w:r>
      <w:r w:rsidR="00B85DF6">
        <w:rPr>
          <w:rFonts w:ascii="Times New Roman" w:hAnsi="Times New Roman" w:cs="Times New Roman"/>
          <w:sz w:val="24"/>
          <w:szCs w:val="24"/>
          <w:lang w:val="mt-MT"/>
        </w:rPr>
        <w:t>a</w:t>
      </w:r>
      <w:r w:rsidRPr="00A62C5F">
        <w:rPr>
          <w:rFonts w:ascii="Times New Roman" w:hAnsi="Times New Roman" w:cs="Times New Roman"/>
          <w:sz w:val="24"/>
          <w:szCs w:val="24"/>
          <w:lang w:val="mt-MT"/>
        </w:rPr>
        <w:t xml:space="preserve">ural discrimination skills; (3) Studying </w:t>
      </w:r>
      <w:r w:rsidR="00B85DF6">
        <w:rPr>
          <w:rFonts w:ascii="Times New Roman" w:hAnsi="Times New Roman" w:cs="Times New Roman"/>
          <w:sz w:val="24"/>
          <w:szCs w:val="24"/>
          <w:lang w:val="mt-MT"/>
        </w:rPr>
        <w:t>h</w:t>
      </w:r>
      <w:r w:rsidRPr="00A62C5F">
        <w:rPr>
          <w:rFonts w:ascii="Times New Roman" w:hAnsi="Times New Roman" w:cs="Times New Roman"/>
          <w:sz w:val="24"/>
          <w:szCs w:val="24"/>
          <w:lang w:val="mt-MT"/>
        </w:rPr>
        <w:t xml:space="preserve">istorical </w:t>
      </w:r>
      <w:r w:rsidR="00B85DF6">
        <w:rPr>
          <w:rFonts w:ascii="Times New Roman" w:hAnsi="Times New Roman" w:cs="Times New Roman"/>
          <w:sz w:val="24"/>
          <w:szCs w:val="24"/>
          <w:lang w:val="mt-MT"/>
        </w:rPr>
        <w:t>c</w:t>
      </w:r>
      <w:r w:rsidRPr="00A62C5F">
        <w:rPr>
          <w:rFonts w:ascii="Times New Roman" w:hAnsi="Times New Roman" w:cs="Times New Roman"/>
          <w:sz w:val="24"/>
          <w:szCs w:val="24"/>
          <w:lang w:val="mt-MT"/>
        </w:rPr>
        <w:t xml:space="preserve">ontexts and </w:t>
      </w:r>
      <w:r w:rsidR="00B85DF6">
        <w:rPr>
          <w:rFonts w:ascii="Times New Roman" w:hAnsi="Times New Roman" w:cs="Times New Roman"/>
          <w:sz w:val="24"/>
          <w:szCs w:val="24"/>
          <w:lang w:val="mt-MT"/>
        </w:rPr>
        <w:t>p</w:t>
      </w:r>
      <w:r w:rsidRPr="00A62C5F">
        <w:rPr>
          <w:rFonts w:ascii="Times New Roman" w:hAnsi="Times New Roman" w:cs="Times New Roman"/>
          <w:sz w:val="24"/>
          <w:szCs w:val="24"/>
          <w:lang w:val="mt-MT"/>
        </w:rPr>
        <w:t xml:space="preserve">opular </w:t>
      </w:r>
      <w:r w:rsidR="00257172">
        <w:rPr>
          <w:rFonts w:ascii="Times New Roman" w:hAnsi="Times New Roman" w:cs="Times New Roman"/>
          <w:sz w:val="24"/>
          <w:szCs w:val="24"/>
          <w:lang w:val="mt-MT"/>
        </w:rPr>
        <w:t>m</w:t>
      </w:r>
      <w:r w:rsidRPr="00A62C5F">
        <w:rPr>
          <w:rFonts w:ascii="Times New Roman" w:hAnsi="Times New Roman" w:cs="Times New Roman"/>
          <w:sz w:val="24"/>
          <w:szCs w:val="24"/>
          <w:lang w:val="mt-MT"/>
        </w:rPr>
        <w:t xml:space="preserve">usic; and (4) </w:t>
      </w:r>
      <w:r>
        <w:rPr>
          <w:rFonts w:ascii="Times New Roman" w:hAnsi="Times New Roman" w:cs="Times New Roman"/>
          <w:sz w:val="24"/>
          <w:szCs w:val="24"/>
          <w:lang w:val="mt-MT"/>
        </w:rPr>
        <w:t xml:space="preserve">Feedback on the </w:t>
      </w:r>
      <w:r w:rsidR="00AF2A52">
        <w:rPr>
          <w:rFonts w:ascii="Times New Roman" w:hAnsi="Times New Roman" w:cs="Times New Roman"/>
          <w:sz w:val="24"/>
          <w:szCs w:val="24"/>
          <w:lang w:val="en-GB"/>
        </w:rPr>
        <w:t>study g</w:t>
      </w:r>
      <w:r>
        <w:rPr>
          <w:rFonts w:ascii="Times New Roman" w:hAnsi="Times New Roman" w:cs="Times New Roman"/>
          <w:sz w:val="24"/>
          <w:szCs w:val="24"/>
          <w:lang w:val="en-GB"/>
        </w:rPr>
        <w:t>uides</w:t>
      </w:r>
      <w:r w:rsidRPr="00F2114F">
        <w:rPr>
          <w:rFonts w:ascii="Times New Roman" w:hAnsi="Times New Roman" w:cs="Times New Roman"/>
          <w:sz w:val="24"/>
          <w:szCs w:val="24"/>
          <w:lang w:val="mt-MT"/>
        </w:rPr>
        <w:t>.</w:t>
      </w:r>
    </w:p>
    <w:p w14:paraId="6FAFF279" w14:textId="68D18614" w:rsidR="00C90015" w:rsidRPr="00C170E7" w:rsidRDefault="00C170E7" w:rsidP="00C170E7">
      <w:pPr>
        <w:pStyle w:val="Heading1"/>
        <w:spacing w:line="480" w:lineRule="auto"/>
        <w:rPr>
          <w:rFonts w:ascii="Times New Roman" w:hAnsi="Times New Roman"/>
          <w:color w:val="auto"/>
          <w:sz w:val="24"/>
          <w:szCs w:val="24"/>
          <w:lang w:val="en-GB"/>
        </w:rPr>
      </w:pPr>
      <w:bookmarkStart w:id="195" w:name="_Toc78880475"/>
      <w:bookmarkStart w:id="196" w:name="_Toc115349211"/>
      <w:r w:rsidRPr="00C170E7">
        <w:rPr>
          <w:rFonts w:ascii="Times New Roman" w:hAnsi="Times New Roman"/>
          <w:color w:val="auto"/>
          <w:sz w:val="24"/>
          <w:szCs w:val="24"/>
          <w:lang w:val="mt-MT"/>
        </w:rPr>
        <w:t xml:space="preserve">6.2 CONNECTING THEORY WITH </w:t>
      </w:r>
      <w:r w:rsidR="00E97748">
        <w:rPr>
          <w:rFonts w:ascii="Times New Roman" w:hAnsi="Times New Roman"/>
          <w:color w:val="auto"/>
          <w:sz w:val="24"/>
          <w:szCs w:val="24"/>
          <w:lang w:val="mt-MT"/>
        </w:rPr>
        <w:t xml:space="preserve"> </w:t>
      </w:r>
      <w:r w:rsidRPr="00C170E7">
        <w:rPr>
          <w:rFonts w:ascii="Times New Roman" w:hAnsi="Times New Roman"/>
          <w:color w:val="auto"/>
          <w:sz w:val="24"/>
          <w:szCs w:val="24"/>
          <w:lang w:val="mt-MT"/>
        </w:rPr>
        <w:t>PRACTICE</w:t>
      </w:r>
      <w:bookmarkEnd w:id="195"/>
      <w:bookmarkEnd w:id="196"/>
    </w:p>
    <w:p w14:paraId="4BF60018" w14:textId="2B41DCA9" w:rsidR="00C90015" w:rsidRPr="00A62C5F" w:rsidRDefault="00C90015" w:rsidP="00C90015">
      <w:pPr>
        <w:spacing w:before="240" w:after="0" w:line="480" w:lineRule="auto"/>
        <w:jc w:val="both"/>
        <w:rPr>
          <w:rFonts w:ascii="Times New Roman" w:hAnsi="Times New Roman" w:cs="Times New Roman"/>
          <w:sz w:val="24"/>
          <w:szCs w:val="24"/>
          <w:lang w:val="mt-MT"/>
        </w:rPr>
      </w:pPr>
      <w:r w:rsidRPr="00A62C5F">
        <w:rPr>
          <w:rFonts w:ascii="Times New Roman" w:hAnsi="Times New Roman" w:cs="Times New Roman"/>
          <w:sz w:val="24"/>
          <w:szCs w:val="24"/>
          <w:lang w:val="mt-MT"/>
        </w:rPr>
        <w:t xml:space="preserve">The first theme to emerge from the discussions with the students revolved around connecting theory with practice when exploring different music theory concepts. Overall, the students explicitly acknowledged the importance of understanding the concept of the topic being explored </w:t>
      </w:r>
      <w:r w:rsidR="00B85DF6">
        <w:rPr>
          <w:rFonts w:ascii="Times New Roman" w:hAnsi="Times New Roman" w:cs="Times New Roman"/>
          <w:sz w:val="24"/>
          <w:szCs w:val="24"/>
          <w:lang w:val="mt-MT"/>
        </w:rPr>
        <w:t>in</w:t>
      </w:r>
      <w:r w:rsidRPr="00A62C5F">
        <w:rPr>
          <w:rFonts w:ascii="Times New Roman" w:hAnsi="Times New Roman" w:cs="Times New Roman"/>
          <w:sz w:val="24"/>
          <w:szCs w:val="24"/>
          <w:lang w:val="mt-MT"/>
        </w:rPr>
        <w:t xml:space="preserve"> the </w:t>
      </w:r>
      <w:r w:rsidR="00AF2A52">
        <w:rPr>
          <w:rFonts w:ascii="Times New Roman" w:hAnsi="Times New Roman" w:cs="Times New Roman"/>
          <w:sz w:val="24"/>
          <w:szCs w:val="24"/>
          <w:lang w:val="mt-MT"/>
        </w:rPr>
        <w:t>study g</w:t>
      </w:r>
      <w:r>
        <w:rPr>
          <w:rFonts w:ascii="Times New Roman" w:hAnsi="Times New Roman" w:cs="Times New Roman"/>
          <w:sz w:val="24"/>
          <w:szCs w:val="24"/>
          <w:lang w:val="mt-MT"/>
        </w:rPr>
        <w:t>uides</w:t>
      </w:r>
      <w:r w:rsidRPr="00A62C5F">
        <w:rPr>
          <w:rFonts w:ascii="Times New Roman" w:hAnsi="Times New Roman" w:cs="Times New Roman"/>
          <w:sz w:val="24"/>
          <w:szCs w:val="24"/>
          <w:lang w:val="mt-MT"/>
        </w:rPr>
        <w:t xml:space="preserve"> through</w:t>
      </w:r>
      <w:r w:rsidR="00AC4F37">
        <w:rPr>
          <w:rFonts w:ascii="Times New Roman" w:hAnsi="Times New Roman" w:cs="Times New Roman"/>
          <w:sz w:val="24"/>
          <w:szCs w:val="24"/>
          <w:lang w:val="mt-MT"/>
        </w:rPr>
        <w:t xml:space="preserve"> explanation,</w:t>
      </w:r>
      <w:r w:rsidRPr="00A62C5F">
        <w:rPr>
          <w:rFonts w:ascii="Times New Roman" w:hAnsi="Times New Roman" w:cs="Times New Roman"/>
          <w:sz w:val="24"/>
          <w:szCs w:val="24"/>
          <w:lang w:val="mt-MT"/>
        </w:rPr>
        <w:t xml:space="preserve"> repetition</w:t>
      </w:r>
      <w:r w:rsidR="00AC4F37">
        <w:rPr>
          <w:rFonts w:ascii="Times New Roman" w:hAnsi="Times New Roman" w:cs="Times New Roman"/>
          <w:sz w:val="24"/>
          <w:szCs w:val="24"/>
          <w:lang w:val="mt-MT"/>
        </w:rPr>
        <w:t xml:space="preserve"> and actual music making. </w:t>
      </w:r>
      <w:r w:rsidRPr="00A62C5F">
        <w:rPr>
          <w:rFonts w:ascii="Times New Roman" w:hAnsi="Times New Roman" w:cs="Times New Roman"/>
          <w:sz w:val="24"/>
          <w:szCs w:val="24"/>
          <w:lang w:val="mt-MT"/>
        </w:rPr>
        <w:t xml:space="preserve">. </w:t>
      </w:r>
    </w:p>
    <w:p w14:paraId="376E878A" w14:textId="50F99AE7" w:rsidR="00C90015" w:rsidRPr="00A62C5F" w:rsidRDefault="00C90015" w:rsidP="00C90015">
      <w:pPr>
        <w:spacing w:before="240" w:after="0" w:line="480" w:lineRule="auto"/>
        <w:ind w:left="709"/>
        <w:jc w:val="both"/>
        <w:rPr>
          <w:rFonts w:ascii="Times New Roman" w:hAnsi="Times New Roman" w:cs="Times New Roman"/>
          <w:sz w:val="24"/>
          <w:lang w:val="mt-MT"/>
        </w:rPr>
      </w:pPr>
      <w:r w:rsidRPr="00A62C5F">
        <w:rPr>
          <w:rFonts w:ascii="Times New Roman" w:hAnsi="Times New Roman" w:cs="Times New Roman"/>
          <w:b/>
          <w:sz w:val="24"/>
          <w:lang w:val="mt-MT"/>
        </w:rPr>
        <w:t>Rachel:</w:t>
      </w:r>
      <w:r w:rsidRPr="00A62C5F">
        <w:rPr>
          <w:rFonts w:ascii="Times New Roman" w:hAnsi="Times New Roman" w:cs="Times New Roman"/>
          <w:sz w:val="24"/>
          <w:lang w:val="mt-MT"/>
        </w:rPr>
        <w:t xml:space="preserve"> The concept was very well explained through repetition, which helped us remember it and easily recall it when working the exercises. </w:t>
      </w:r>
      <w:r w:rsidR="00B85DF6">
        <w:rPr>
          <w:rFonts w:ascii="Times New Roman" w:hAnsi="Times New Roman" w:cs="Times New Roman"/>
          <w:sz w:val="24"/>
          <w:lang w:val="mt-MT"/>
        </w:rPr>
        <w:t>With</w:t>
      </w:r>
      <w:r w:rsidRPr="00A62C5F">
        <w:rPr>
          <w:rFonts w:ascii="Times New Roman" w:hAnsi="Times New Roman" w:cs="Times New Roman"/>
          <w:sz w:val="24"/>
          <w:lang w:val="mt-MT"/>
        </w:rPr>
        <w:t xml:space="preserve"> regard</w:t>
      </w:r>
      <w:r w:rsidR="008E110A">
        <w:rPr>
          <w:rFonts w:ascii="Times New Roman" w:hAnsi="Times New Roman" w:cs="Times New Roman"/>
          <w:sz w:val="24"/>
          <w:lang w:val="mt-MT"/>
        </w:rPr>
        <w:t>s</w:t>
      </w:r>
      <w:r w:rsidRPr="00A62C5F">
        <w:rPr>
          <w:rFonts w:ascii="Times New Roman" w:hAnsi="Times New Roman" w:cs="Times New Roman"/>
          <w:sz w:val="24"/>
          <w:lang w:val="mt-MT"/>
        </w:rPr>
        <w:t xml:space="preserve"> to working out exercises, the explanation is very clear on how and where specific chords should be used. Then, through your explanation and guid</w:t>
      </w:r>
      <w:r>
        <w:rPr>
          <w:rFonts w:ascii="Times New Roman" w:hAnsi="Times New Roman" w:cs="Times New Roman"/>
          <w:sz w:val="24"/>
          <w:lang w:val="mt-MT"/>
        </w:rPr>
        <w:t>e</w:t>
      </w:r>
      <w:r w:rsidRPr="00A62C5F">
        <w:rPr>
          <w:rFonts w:ascii="Times New Roman" w:hAnsi="Times New Roman" w:cs="Times New Roman"/>
          <w:sz w:val="24"/>
          <w:lang w:val="mt-MT"/>
        </w:rPr>
        <w:t>lines we proceed to work out examples together.</w:t>
      </w:r>
    </w:p>
    <w:p w14:paraId="26528569" w14:textId="2943D9B3" w:rsidR="00C90015" w:rsidRPr="00F77ED0" w:rsidRDefault="00C90015" w:rsidP="00C90015">
      <w:pPr>
        <w:spacing w:before="240" w:after="0" w:line="480" w:lineRule="auto"/>
        <w:jc w:val="both"/>
        <w:rPr>
          <w:rFonts w:ascii="Times New Roman" w:hAnsi="Times New Roman" w:cs="Times New Roman"/>
          <w:sz w:val="24"/>
          <w:lang w:val="mt-MT"/>
        </w:rPr>
      </w:pPr>
      <w:r>
        <w:rPr>
          <w:rFonts w:ascii="Times New Roman" w:hAnsi="Times New Roman" w:cs="Times New Roman"/>
          <w:sz w:val="24"/>
          <w:szCs w:val="24"/>
          <w:lang w:val="mt-MT"/>
        </w:rPr>
        <w:lastRenderedPageBreak/>
        <w:t>M</w:t>
      </w:r>
      <w:r w:rsidRPr="00A62C5F">
        <w:rPr>
          <w:rFonts w:ascii="Times New Roman" w:hAnsi="Times New Roman" w:cs="Times New Roman"/>
          <w:sz w:val="24"/>
          <w:szCs w:val="24"/>
          <w:lang w:val="mt-MT"/>
        </w:rPr>
        <w:t>any students agree</w:t>
      </w:r>
      <w:r w:rsidRPr="00A62C5F">
        <w:rPr>
          <w:rFonts w:ascii="Times New Roman" w:hAnsi="Times New Roman" w:cs="Times New Roman"/>
          <w:sz w:val="24"/>
          <w:szCs w:val="24"/>
          <w:lang w:val="en-GB"/>
        </w:rPr>
        <w:t>d</w:t>
      </w:r>
      <w:r w:rsidRPr="00A62C5F">
        <w:rPr>
          <w:rFonts w:ascii="Times New Roman" w:hAnsi="Times New Roman" w:cs="Times New Roman"/>
          <w:sz w:val="24"/>
          <w:szCs w:val="24"/>
          <w:lang w:val="mt-MT"/>
        </w:rPr>
        <w:t xml:space="preserve"> that </w:t>
      </w:r>
      <w:r>
        <w:rPr>
          <w:rFonts w:ascii="Times New Roman" w:hAnsi="Times New Roman" w:cs="Times New Roman"/>
          <w:sz w:val="24"/>
          <w:szCs w:val="24"/>
          <w:lang w:val="mt-MT"/>
        </w:rPr>
        <w:t xml:space="preserve">all new concepts were explained well, which gave them the confidence and motivation to </w:t>
      </w:r>
      <w:r w:rsidRPr="00A62C5F">
        <w:rPr>
          <w:rFonts w:ascii="Times New Roman" w:hAnsi="Times New Roman" w:cs="Times New Roman"/>
          <w:sz w:val="24"/>
          <w:szCs w:val="24"/>
          <w:lang w:val="mt-MT"/>
        </w:rPr>
        <w:t>express themselves and to com</w:t>
      </w:r>
      <w:r w:rsidRPr="00A62C5F">
        <w:rPr>
          <w:rFonts w:ascii="Times New Roman" w:hAnsi="Times New Roman" w:cs="Times New Roman"/>
          <w:sz w:val="24"/>
          <w:szCs w:val="24"/>
          <w:lang w:val="en-GB"/>
        </w:rPr>
        <w:t>m</w:t>
      </w:r>
      <w:r w:rsidRPr="00A62C5F">
        <w:rPr>
          <w:rFonts w:ascii="Times New Roman" w:hAnsi="Times New Roman" w:cs="Times New Roman"/>
          <w:sz w:val="24"/>
          <w:szCs w:val="24"/>
          <w:lang w:val="mt-MT"/>
        </w:rPr>
        <w:t>unicate through a creative and imaginative approach by immersing themselves in composing, utilizing learnt material</w:t>
      </w:r>
      <w:r>
        <w:rPr>
          <w:rFonts w:ascii="Times New Roman" w:hAnsi="Times New Roman" w:cs="Times New Roman"/>
          <w:sz w:val="24"/>
          <w:szCs w:val="24"/>
          <w:lang w:val="mt-MT"/>
        </w:rPr>
        <w:t xml:space="preserve"> </w:t>
      </w:r>
      <w:r w:rsidRPr="006A0F51">
        <w:rPr>
          <w:rFonts w:ascii="Times New Roman" w:hAnsi="Times New Roman" w:cs="Times New Roman"/>
          <w:sz w:val="24"/>
          <w:szCs w:val="24"/>
          <w:lang w:val="mt-MT"/>
        </w:rPr>
        <w:t>(</w:t>
      </w:r>
      <w:r w:rsidR="00AC4F37">
        <w:rPr>
          <w:rFonts w:ascii="Times New Roman" w:hAnsi="Times New Roman" w:cs="Times New Roman"/>
          <w:sz w:val="24"/>
          <w:szCs w:val="24"/>
          <w:lang w:val="mt-MT"/>
        </w:rPr>
        <w:t>i</w:t>
      </w:r>
      <w:r w:rsidR="00AC4F37" w:rsidRPr="006A0F51">
        <w:rPr>
          <w:rFonts w:ascii="Times New Roman" w:hAnsi="Times New Roman" w:cs="Times New Roman"/>
          <w:sz w:val="24"/>
          <w:szCs w:val="24"/>
          <w:lang w:val="mt-MT"/>
        </w:rPr>
        <w:t>nquiry</w:t>
      </w:r>
      <w:r w:rsidRPr="006A0F51">
        <w:rPr>
          <w:rFonts w:ascii="Times New Roman" w:hAnsi="Times New Roman" w:cs="Times New Roman"/>
          <w:sz w:val="24"/>
          <w:szCs w:val="24"/>
          <w:lang w:val="mt-MT"/>
        </w:rPr>
        <w:t>-based learning).</w:t>
      </w:r>
      <w:r w:rsidRPr="00A62C5F">
        <w:rPr>
          <w:rFonts w:ascii="Times New Roman" w:hAnsi="Times New Roman" w:cs="Times New Roman"/>
          <w:sz w:val="24"/>
          <w:szCs w:val="24"/>
          <w:lang w:val="mt-MT"/>
        </w:rPr>
        <w:t xml:space="preserve"> </w:t>
      </w:r>
      <w:r>
        <w:rPr>
          <w:rFonts w:ascii="Times New Roman" w:hAnsi="Times New Roman" w:cs="Times New Roman"/>
          <w:sz w:val="24"/>
          <w:szCs w:val="24"/>
          <w:lang w:val="mt-MT"/>
        </w:rPr>
        <w:t>It was fascinating to hear students’ opinion</w:t>
      </w:r>
      <w:r w:rsidR="008E110A">
        <w:rPr>
          <w:rFonts w:ascii="Times New Roman" w:hAnsi="Times New Roman" w:cs="Times New Roman"/>
          <w:sz w:val="24"/>
          <w:szCs w:val="24"/>
          <w:lang w:val="mt-MT"/>
        </w:rPr>
        <w:t>s</w:t>
      </w:r>
      <w:r>
        <w:rPr>
          <w:rFonts w:ascii="Times New Roman" w:hAnsi="Times New Roman" w:cs="Times New Roman"/>
          <w:sz w:val="24"/>
          <w:szCs w:val="24"/>
          <w:lang w:val="mt-MT"/>
        </w:rPr>
        <w:t xml:space="preserve"> on how some concepts could be developed in their compositions (see below). </w:t>
      </w:r>
      <w:r w:rsidRPr="00A62C5F">
        <w:rPr>
          <w:rFonts w:ascii="Times New Roman" w:hAnsi="Times New Roman" w:cs="Times New Roman"/>
          <w:sz w:val="24"/>
          <w:szCs w:val="24"/>
          <w:lang w:val="mt-MT"/>
        </w:rPr>
        <w:t xml:space="preserve">An overwhelming majority of participants reported that understanding </w:t>
      </w:r>
      <w:r>
        <w:rPr>
          <w:rFonts w:ascii="Times New Roman" w:hAnsi="Times New Roman" w:cs="Times New Roman"/>
          <w:sz w:val="24"/>
          <w:szCs w:val="24"/>
          <w:lang w:val="mt-MT"/>
        </w:rPr>
        <w:t>a</w:t>
      </w:r>
      <w:r w:rsidRPr="00A62C5F">
        <w:rPr>
          <w:rFonts w:ascii="Times New Roman" w:hAnsi="Times New Roman" w:cs="Times New Roman"/>
          <w:sz w:val="24"/>
          <w:szCs w:val="24"/>
          <w:lang w:val="mt-MT"/>
        </w:rPr>
        <w:t xml:space="preserve"> concept and its function was important but applying it into practice was equally important</w:t>
      </w:r>
      <w:r w:rsidRPr="001C3632">
        <w:rPr>
          <w:rFonts w:ascii="Times New Roman" w:hAnsi="Times New Roman" w:cs="Times New Roman"/>
          <w:sz w:val="24"/>
          <w:szCs w:val="24"/>
          <w:lang w:val="mt-MT"/>
        </w:rPr>
        <w:t xml:space="preserve">. Quintin’s composition, </w:t>
      </w:r>
      <w:r w:rsidR="007743EA">
        <w:rPr>
          <w:rFonts w:ascii="Times New Roman" w:hAnsi="Times New Roman" w:cs="Times New Roman"/>
          <w:sz w:val="24"/>
          <w:szCs w:val="24"/>
          <w:lang w:val="mt-MT"/>
        </w:rPr>
        <w:t>‘</w:t>
      </w:r>
      <w:r w:rsidRPr="007743EA">
        <w:rPr>
          <w:rFonts w:ascii="Times New Roman" w:hAnsi="Times New Roman" w:cs="Times New Roman"/>
          <w:sz w:val="24"/>
          <w:szCs w:val="24"/>
          <w:lang w:val="mt-MT"/>
        </w:rPr>
        <w:t>Everything Happens for a Reason</w:t>
      </w:r>
      <w:r w:rsidR="007743EA">
        <w:rPr>
          <w:rFonts w:ascii="Times New Roman" w:hAnsi="Times New Roman" w:cs="Times New Roman"/>
          <w:sz w:val="24"/>
          <w:szCs w:val="24"/>
          <w:lang w:val="mt-MT"/>
        </w:rPr>
        <w:t>’</w:t>
      </w:r>
      <w:r w:rsidRPr="001C3632">
        <w:rPr>
          <w:rFonts w:ascii="Times New Roman" w:hAnsi="Times New Roman" w:cs="Times New Roman"/>
          <w:sz w:val="24"/>
          <w:szCs w:val="24"/>
          <w:lang w:val="mt-MT"/>
        </w:rPr>
        <w:t xml:space="preserve"> reflects his use of parallel modality.The initial key of this ballade is c minor, but then in the chorus, Quinton shifts the key onto Cmajor. Additionally, Rachel inserted a d</w:t>
      </w:r>
      <w:r w:rsidR="00FA4556">
        <w:rPr>
          <w:rFonts w:ascii="Times New Roman" w:hAnsi="Times New Roman" w:cs="Times New Roman"/>
          <w:sz w:val="24"/>
          <w:szCs w:val="24"/>
          <w:lang w:val="mt-MT"/>
        </w:rPr>
        <w:t>iminished seventh chord in bar three</w:t>
      </w:r>
      <w:r w:rsidRPr="001C3632">
        <w:rPr>
          <w:rFonts w:ascii="Times New Roman" w:hAnsi="Times New Roman" w:cs="Times New Roman"/>
          <w:sz w:val="24"/>
          <w:szCs w:val="24"/>
          <w:lang w:val="mt-MT"/>
        </w:rPr>
        <w:t xml:space="preserve">,  in  her composition </w:t>
      </w:r>
      <w:r w:rsidR="007743EA">
        <w:rPr>
          <w:rFonts w:ascii="Times New Roman" w:hAnsi="Times New Roman" w:cs="Times New Roman"/>
          <w:sz w:val="24"/>
          <w:szCs w:val="24"/>
          <w:lang w:val="mt-MT"/>
        </w:rPr>
        <w:t>‘</w:t>
      </w:r>
      <w:r w:rsidRPr="007743EA">
        <w:rPr>
          <w:rFonts w:ascii="Times New Roman" w:hAnsi="Times New Roman" w:cs="Times New Roman"/>
          <w:sz w:val="24"/>
          <w:szCs w:val="24"/>
          <w:lang w:val="mt-MT"/>
        </w:rPr>
        <w:t>Tantum Ergo</w:t>
      </w:r>
      <w:r w:rsidR="007743EA">
        <w:rPr>
          <w:rFonts w:ascii="Times New Roman" w:hAnsi="Times New Roman" w:cs="Times New Roman"/>
          <w:sz w:val="24"/>
          <w:szCs w:val="24"/>
          <w:lang w:val="mt-MT"/>
        </w:rPr>
        <w:t>’</w:t>
      </w:r>
      <w:r w:rsidRPr="001C3632">
        <w:rPr>
          <w:rFonts w:ascii="Times New Roman" w:hAnsi="Times New Roman" w:cs="Times New Roman"/>
          <w:i/>
          <w:iCs/>
          <w:sz w:val="24"/>
          <w:szCs w:val="24"/>
          <w:lang w:val="mt-MT"/>
        </w:rPr>
        <w:t>.</w:t>
      </w:r>
      <w:r w:rsidRPr="001C3632">
        <w:rPr>
          <w:rFonts w:ascii="Times New Roman" w:hAnsi="Times New Roman" w:cs="Times New Roman"/>
          <w:sz w:val="24"/>
          <w:szCs w:val="24"/>
          <w:lang w:val="mt-MT"/>
        </w:rPr>
        <w:t xml:space="preserve"> Again in bar</w:t>
      </w:r>
      <w:r w:rsidR="00FA4556">
        <w:rPr>
          <w:rFonts w:ascii="Times New Roman" w:hAnsi="Times New Roman" w:cs="Times New Roman"/>
          <w:sz w:val="24"/>
          <w:szCs w:val="24"/>
          <w:lang w:val="mt-MT"/>
        </w:rPr>
        <w:t xml:space="preserve"> five</w:t>
      </w:r>
      <w:r w:rsidRPr="001C3632">
        <w:rPr>
          <w:rFonts w:ascii="Times New Roman" w:hAnsi="Times New Roman" w:cs="Times New Roman"/>
          <w:sz w:val="24"/>
          <w:szCs w:val="24"/>
          <w:lang w:val="mt-MT"/>
        </w:rPr>
        <w:t>, Rachel inserts a secondary dominant (V of  ii). This shows that the student had perceived the concept of tonicisation versus modulation and made use of this spe</w:t>
      </w:r>
      <w:r w:rsidR="00FA4556">
        <w:rPr>
          <w:rFonts w:ascii="Times New Roman" w:hAnsi="Times New Roman" w:cs="Times New Roman"/>
          <w:sz w:val="24"/>
          <w:szCs w:val="24"/>
          <w:lang w:val="mt-MT"/>
        </w:rPr>
        <w:t>cific ‘ harmonic colour</w:t>
      </w:r>
      <w:r w:rsidR="00A665E2">
        <w:rPr>
          <w:rFonts w:ascii="Times New Roman" w:hAnsi="Times New Roman" w:cs="Times New Roman"/>
          <w:sz w:val="24"/>
          <w:szCs w:val="24"/>
          <w:lang w:val="mt-MT"/>
        </w:rPr>
        <w:t>’</w:t>
      </w:r>
      <w:r w:rsidR="00DF21A0" w:rsidRPr="001C3632">
        <w:rPr>
          <w:rFonts w:ascii="Times New Roman" w:hAnsi="Times New Roman" w:cs="Times New Roman"/>
          <w:sz w:val="24"/>
          <w:szCs w:val="24"/>
          <w:lang w:val="mt-MT"/>
        </w:rPr>
        <w:t xml:space="preserve"> in the</w:t>
      </w:r>
      <w:r w:rsidRPr="001C3632">
        <w:rPr>
          <w:rFonts w:ascii="Times New Roman" w:hAnsi="Times New Roman" w:cs="Times New Roman"/>
          <w:sz w:val="24"/>
          <w:szCs w:val="24"/>
          <w:lang w:val="mt-MT"/>
        </w:rPr>
        <w:t xml:space="preserve"> composition.  In </w:t>
      </w:r>
      <w:r w:rsidR="007743EA">
        <w:rPr>
          <w:rFonts w:ascii="Times New Roman" w:hAnsi="Times New Roman" w:cs="Times New Roman"/>
          <w:sz w:val="24"/>
          <w:szCs w:val="24"/>
          <w:lang w:val="mt-MT"/>
        </w:rPr>
        <w:t>‘</w:t>
      </w:r>
      <w:r w:rsidRPr="007743EA">
        <w:rPr>
          <w:rFonts w:ascii="Times New Roman" w:hAnsi="Times New Roman" w:cs="Times New Roman"/>
          <w:sz w:val="24"/>
          <w:szCs w:val="24"/>
          <w:lang w:val="mt-MT"/>
        </w:rPr>
        <w:t>Nostalgia</w:t>
      </w:r>
      <w:r w:rsidR="007743EA">
        <w:rPr>
          <w:rFonts w:ascii="Times New Roman" w:hAnsi="Times New Roman" w:cs="Times New Roman"/>
          <w:sz w:val="24"/>
          <w:szCs w:val="24"/>
          <w:lang w:val="mt-MT"/>
        </w:rPr>
        <w:t>’</w:t>
      </w:r>
      <w:r w:rsidRPr="007743EA">
        <w:rPr>
          <w:rFonts w:ascii="Times New Roman" w:hAnsi="Times New Roman" w:cs="Times New Roman"/>
          <w:sz w:val="24"/>
          <w:szCs w:val="24"/>
          <w:lang w:val="mt-MT"/>
        </w:rPr>
        <w:t xml:space="preserve"> </w:t>
      </w:r>
      <w:r w:rsidR="00FA4556">
        <w:rPr>
          <w:rFonts w:ascii="Times New Roman" w:hAnsi="Times New Roman" w:cs="Times New Roman"/>
          <w:sz w:val="24"/>
          <w:szCs w:val="24"/>
          <w:lang w:val="mt-MT"/>
        </w:rPr>
        <w:t xml:space="preserve"> Nathan demonstrated  that</w:t>
      </w:r>
      <w:r w:rsidRPr="001C3632">
        <w:rPr>
          <w:rFonts w:ascii="Times New Roman" w:hAnsi="Times New Roman" w:cs="Times New Roman"/>
          <w:sz w:val="24"/>
          <w:szCs w:val="24"/>
          <w:lang w:val="mt-MT"/>
        </w:rPr>
        <w:t xml:space="preserve"> he</w:t>
      </w:r>
      <w:r w:rsidR="00FA4556">
        <w:rPr>
          <w:rFonts w:ascii="Times New Roman" w:hAnsi="Times New Roman" w:cs="Times New Roman"/>
          <w:sz w:val="24"/>
          <w:szCs w:val="24"/>
          <w:lang w:val="mt-MT"/>
        </w:rPr>
        <w:t xml:space="preserve"> had</w:t>
      </w:r>
      <w:r w:rsidRPr="001C3632">
        <w:rPr>
          <w:rFonts w:ascii="Times New Roman" w:hAnsi="Times New Roman" w:cs="Times New Roman"/>
          <w:sz w:val="24"/>
          <w:szCs w:val="24"/>
          <w:lang w:val="mt-MT"/>
        </w:rPr>
        <w:t xml:space="preserve"> understood the principle and effect of modulation. The initial key is A flat major, but after six bars, Nathan modulates to c minor.  In the extract </w:t>
      </w:r>
      <w:r w:rsidR="007743EA">
        <w:rPr>
          <w:rFonts w:ascii="Times New Roman" w:hAnsi="Times New Roman" w:cs="Times New Roman"/>
          <w:sz w:val="24"/>
          <w:szCs w:val="24"/>
          <w:lang w:val="mt-MT"/>
        </w:rPr>
        <w:t>‘</w:t>
      </w:r>
      <w:r w:rsidRPr="007743EA">
        <w:rPr>
          <w:rFonts w:ascii="Times New Roman" w:hAnsi="Times New Roman" w:cs="Times New Roman"/>
          <w:sz w:val="24"/>
          <w:szCs w:val="24"/>
          <w:lang w:val="mt-MT"/>
        </w:rPr>
        <w:t>Uncertainty</w:t>
      </w:r>
      <w:r w:rsidR="007743EA">
        <w:rPr>
          <w:rFonts w:ascii="Times New Roman" w:hAnsi="Times New Roman" w:cs="Times New Roman"/>
          <w:sz w:val="24"/>
          <w:szCs w:val="24"/>
          <w:lang w:val="mt-MT"/>
        </w:rPr>
        <w:t>’</w:t>
      </w:r>
      <w:r w:rsidRPr="001C3632">
        <w:rPr>
          <w:rFonts w:ascii="Times New Roman" w:hAnsi="Times New Roman" w:cs="Times New Roman"/>
          <w:sz w:val="24"/>
          <w:szCs w:val="24"/>
          <w:lang w:val="mt-MT"/>
        </w:rPr>
        <w:t xml:space="preserve"> by Curtis, it is likely that Curtis wished to intoduce the flattened sub-dominant (Modal Mixture) i</w:t>
      </w:r>
      <w:r w:rsidR="00FA4556">
        <w:rPr>
          <w:rFonts w:ascii="Times New Roman" w:hAnsi="Times New Roman" w:cs="Times New Roman"/>
          <w:sz w:val="24"/>
          <w:szCs w:val="24"/>
          <w:lang w:val="mt-MT"/>
        </w:rPr>
        <w:t>n bar twelve</w:t>
      </w:r>
      <w:r w:rsidRPr="001C3632">
        <w:rPr>
          <w:rFonts w:ascii="Times New Roman" w:hAnsi="Times New Roman" w:cs="Times New Roman"/>
          <w:sz w:val="24"/>
          <w:szCs w:val="24"/>
          <w:lang w:val="mt-MT"/>
        </w:rPr>
        <w:t>, befor</w:t>
      </w:r>
      <w:r w:rsidR="00FA4556">
        <w:rPr>
          <w:rFonts w:ascii="Times New Roman" w:hAnsi="Times New Roman" w:cs="Times New Roman"/>
          <w:sz w:val="24"/>
          <w:szCs w:val="24"/>
          <w:lang w:val="mt-MT"/>
        </w:rPr>
        <w:t>e modulating to Cmajor in bar thirteen</w:t>
      </w:r>
      <w:r w:rsidRPr="001C3632">
        <w:rPr>
          <w:rFonts w:ascii="Times New Roman" w:hAnsi="Times New Roman" w:cs="Times New Roman"/>
          <w:sz w:val="24"/>
          <w:szCs w:val="24"/>
          <w:lang w:val="mt-MT"/>
        </w:rPr>
        <w:t>.  Furthermore, it is significant to note, that Brenda  inserted a di</w:t>
      </w:r>
      <w:r w:rsidR="00FA4556">
        <w:rPr>
          <w:rFonts w:ascii="Times New Roman" w:hAnsi="Times New Roman" w:cs="Times New Roman"/>
          <w:sz w:val="24"/>
          <w:szCs w:val="24"/>
          <w:lang w:val="mt-MT"/>
        </w:rPr>
        <w:t>minished seventh chord in bar twenty-four</w:t>
      </w:r>
      <w:r w:rsidRPr="001C3632">
        <w:rPr>
          <w:rFonts w:ascii="Times New Roman" w:hAnsi="Times New Roman" w:cs="Times New Roman"/>
          <w:sz w:val="24"/>
          <w:szCs w:val="24"/>
          <w:lang w:val="mt-MT"/>
        </w:rPr>
        <w:t xml:space="preserve"> in her composition, </w:t>
      </w:r>
      <w:r w:rsidR="007743EA">
        <w:rPr>
          <w:rFonts w:ascii="Times New Roman" w:hAnsi="Times New Roman" w:cs="Times New Roman"/>
          <w:sz w:val="24"/>
          <w:szCs w:val="24"/>
          <w:lang w:val="mt-MT"/>
        </w:rPr>
        <w:t>‘</w:t>
      </w:r>
      <w:r w:rsidRPr="007743EA">
        <w:rPr>
          <w:rFonts w:ascii="Times New Roman" w:hAnsi="Times New Roman" w:cs="Times New Roman"/>
          <w:sz w:val="24"/>
          <w:szCs w:val="24"/>
          <w:lang w:val="mt-MT"/>
        </w:rPr>
        <w:t xml:space="preserve">Ave </w:t>
      </w:r>
      <w:r w:rsidR="007743EA">
        <w:rPr>
          <w:rFonts w:ascii="Times New Roman" w:hAnsi="Times New Roman" w:cs="Times New Roman"/>
          <w:sz w:val="24"/>
          <w:szCs w:val="24"/>
          <w:lang w:val="mt-MT"/>
        </w:rPr>
        <w:t>M</w:t>
      </w:r>
      <w:r w:rsidRPr="007743EA">
        <w:rPr>
          <w:rFonts w:ascii="Times New Roman" w:hAnsi="Times New Roman" w:cs="Times New Roman"/>
          <w:sz w:val="24"/>
          <w:szCs w:val="24"/>
          <w:lang w:val="mt-MT"/>
        </w:rPr>
        <w:t>aria</w:t>
      </w:r>
      <w:r w:rsidR="007743EA">
        <w:rPr>
          <w:rFonts w:ascii="Times New Roman" w:hAnsi="Times New Roman" w:cs="Times New Roman"/>
          <w:sz w:val="24"/>
          <w:szCs w:val="24"/>
          <w:lang w:val="mt-MT"/>
        </w:rPr>
        <w:t>’</w:t>
      </w:r>
      <w:r w:rsidRPr="001C3632">
        <w:rPr>
          <w:rFonts w:ascii="Times New Roman" w:hAnsi="Times New Roman" w:cs="Times New Roman"/>
          <w:i/>
          <w:iCs/>
          <w:sz w:val="24"/>
          <w:szCs w:val="24"/>
          <w:lang w:val="mt-MT"/>
        </w:rPr>
        <w:t xml:space="preserve">, </w:t>
      </w:r>
      <w:r w:rsidRPr="001C3632">
        <w:rPr>
          <w:rFonts w:ascii="Times New Roman" w:hAnsi="Times New Roman" w:cs="Times New Roman"/>
          <w:sz w:val="24"/>
          <w:szCs w:val="24"/>
          <w:lang w:val="mt-MT"/>
        </w:rPr>
        <w:t xml:space="preserve">even though her harmonic structure is based on simple harmonic progressions. This shows evidence that Quinton, Rachel, Nathan, Curtis and Brenda were putting to practice concepts which were explored and discussed during the lessons. It is worth specifying, that these students were ‘thinking’ of their instrument when they were composing. This means that Rachel was thinking of her church organ, when she composed the </w:t>
      </w:r>
      <w:r w:rsidR="007743EA">
        <w:rPr>
          <w:rFonts w:ascii="Times New Roman" w:hAnsi="Times New Roman" w:cs="Times New Roman"/>
          <w:sz w:val="24"/>
          <w:szCs w:val="24"/>
          <w:lang w:val="mt-MT"/>
        </w:rPr>
        <w:t>‘</w:t>
      </w:r>
      <w:r w:rsidRPr="007743EA">
        <w:rPr>
          <w:rFonts w:ascii="Times New Roman" w:hAnsi="Times New Roman" w:cs="Times New Roman"/>
          <w:sz w:val="24"/>
          <w:szCs w:val="24"/>
          <w:lang w:val="mt-MT"/>
        </w:rPr>
        <w:t>Tantum Ergo</w:t>
      </w:r>
      <w:r w:rsidR="007743EA">
        <w:rPr>
          <w:rFonts w:ascii="Times New Roman" w:hAnsi="Times New Roman" w:cs="Times New Roman"/>
          <w:sz w:val="24"/>
          <w:szCs w:val="24"/>
          <w:lang w:val="mt-MT"/>
        </w:rPr>
        <w:t>’</w:t>
      </w:r>
      <w:r w:rsidRPr="001C3632">
        <w:rPr>
          <w:rFonts w:ascii="Times New Roman" w:hAnsi="Times New Roman" w:cs="Times New Roman"/>
          <w:i/>
          <w:iCs/>
          <w:sz w:val="24"/>
          <w:szCs w:val="24"/>
          <w:lang w:val="mt-MT"/>
        </w:rPr>
        <w:t xml:space="preserve">, </w:t>
      </w:r>
      <w:r w:rsidRPr="001C3632">
        <w:rPr>
          <w:rFonts w:ascii="Times New Roman" w:hAnsi="Times New Roman" w:cs="Times New Roman"/>
          <w:sz w:val="24"/>
          <w:szCs w:val="24"/>
          <w:lang w:val="mt-MT"/>
        </w:rPr>
        <w:t>Brenda was imagining her soprano voice, Curtis was reflecting on his saxophone, Nathan on his keyboard and Matthew on his violin</w:t>
      </w:r>
      <w:r w:rsidR="001C3632">
        <w:rPr>
          <w:rFonts w:ascii="Times New Roman" w:hAnsi="Times New Roman" w:cs="Times New Roman"/>
          <w:sz w:val="24"/>
          <w:szCs w:val="24"/>
          <w:lang w:val="mt-MT"/>
        </w:rPr>
        <w:t>.</w:t>
      </w:r>
    </w:p>
    <w:p w14:paraId="46D4E389" w14:textId="0F532489" w:rsidR="00C90015" w:rsidRPr="00A62C5F" w:rsidRDefault="00C90015" w:rsidP="00C90015">
      <w:pPr>
        <w:spacing w:before="240" w:after="0" w:line="480" w:lineRule="auto"/>
        <w:ind w:left="709"/>
        <w:jc w:val="both"/>
        <w:rPr>
          <w:rFonts w:ascii="Times New Roman" w:hAnsi="Times New Roman" w:cs="Times New Roman"/>
          <w:sz w:val="24"/>
          <w:lang w:val="mt-MT"/>
        </w:rPr>
      </w:pPr>
      <w:r w:rsidRPr="00A62C5F">
        <w:rPr>
          <w:rFonts w:ascii="Times New Roman" w:hAnsi="Times New Roman" w:cs="Times New Roman"/>
          <w:b/>
          <w:sz w:val="24"/>
          <w:szCs w:val="24"/>
          <w:lang w:val="mt-MT"/>
        </w:rPr>
        <w:lastRenderedPageBreak/>
        <w:tab/>
      </w:r>
      <w:r w:rsidRPr="00A62C5F">
        <w:rPr>
          <w:rFonts w:ascii="Times New Roman" w:hAnsi="Times New Roman" w:cs="Times New Roman"/>
          <w:b/>
          <w:sz w:val="24"/>
          <w:lang w:val="mt-MT"/>
        </w:rPr>
        <w:t>Jenny</w:t>
      </w:r>
      <w:r w:rsidRPr="00A62C5F">
        <w:rPr>
          <w:rFonts w:ascii="Times New Roman" w:hAnsi="Times New Roman" w:cs="Times New Roman"/>
          <w:sz w:val="24"/>
          <w:lang w:val="mt-MT"/>
        </w:rPr>
        <w:t>: I understood the concept. Yes, but I have not got it at the tips of my fingers. I would need to revise and revise so that I can probe deeper into the importance, usefulness and musical beauty</w:t>
      </w:r>
      <w:r w:rsidR="008E110A">
        <w:rPr>
          <w:rFonts w:ascii="Times New Roman" w:hAnsi="Times New Roman" w:cs="Times New Roman"/>
          <w:sz w:val="24"/>
          <w:lang w:val="mt-MT"/>
        </w:rPr>
        <w:t xml:space="preserve"> which</w:t>
      </w:r>
      <w:r w:rsidRPr="00A62C5F">
        <w:rPr>
          <w:rFonts w:ascii="Times New Roman" w:hAnsi="Times New Roman" w:cs="Times New Roman"/>
          <w:sz w:val="24"/>
          <w:lang w:val="mt-MT"/>
        </w:rPr>
        <w:t xml:space="preserve"> the colour of these chords can express, so that the concept becomes part of my knowledge rather than having to refer to notes each time I need to make use of it. The sequence of sevenths in three-part and four-part part-writing seems fascinating as a concept. Playing the examples is excellently helpful. </w:t>
      </w:r>
    </w:p>
    <w:p w14:paraId="7029E92A" w14:textId="1128742A" w:rsidR="00C90015" w:rsidRPr="00A62C5F" w:rsidRDefault="00C90015" w:rsidP="00C90015">
      <w:pPr>
        <w:spacing w:before="240" w:after="0" w:line="480" w:lineRule="auto"/>
        <w:ind w:left="709"/>
        <w:jc w:val="both"/>
        <w:rPr>
          <w:rFonts w:ascii="Times New Roman" w:hAnsi="Times New Roman" w:cs="Times New Roman"/>
          <w:sz w:val="24"/>
          <w:lang w:val="mt-MT"/>
        </w:rPr>
      </w:pPr>
      <w:r w:rsidRPr="00A62C5F">
        <w:rPr>
          <w:rFonts w:ascii="Times New Roman" w:hAnsi="Times New Roman" w:cs="Times New Roman"/>
          <w:sz w:val="24"/>
          <w:lang w:val="mt-MT"/>
        </w:rPr>
        <w:tab/>
      </w:r>
      <w:r w:rsidRPr="00A62C5F">
        <w:rPr>
          <w:rFonts w:ascii="Times New Roman" w:hAnsi="Times New Roman" w:cs="Times New Roman"/>
          <w:b/>
          <w:sz w:val="24"/>
          <w:lang w:val="mt-MT"/>
        </w:rPr>
        <w:t>Brenda</w:t>
      </w:r>
      <w:r w:rsidRPr="00A62C5F">
        <w:rPr>
          <w:rFonts w:ascii="Times New Roman" w:hAnsi="Times New Roman" w:cs="Times New Roman"/>
          <w:sz w:val="24"/>
          <w:lang w:val="mt-MT"/>
        </w:rPr>
        <w:t>: Through lessons I feel that I was able to understand all concepts and was able to add my own no</w:t>
      </w:r>
      <w:r w:rsidR="00FA4556">
        <w:rPr>
          <w:rFonts w:ascii="Times New Roman" w:hAnsi="Times New Roman" w:cs="Times New Roman"/>
          <w:sz w:val="24"/>
          <w:lang w:val="mt-MT"/>
        </w:rPr>
        <w:t>tes to the explanations of the study g</w:t>
      </w:r>
      <w:r w:rsidRPr="00A62C5F">
        <w:rPr>
          <w:rFonts w:ascii="Times New Roman" w:hAnsi="Times New Roman" w:cs="Times New Roman"/>
          <w:sz w:val="24"/>
          <w:lang w:val="mt-MT"/>
        </w:rPr>
        <w:t xml:space="preserve">uide. </w:t>
      </w:r>
    </w:p>
    <w:p w14:paraId="12E2EDC4" w14:textId="2C0BBC44" w:rsidR="00C90015" w:rsidRPr="00A62C5F" w:rsidRDefault="00C90015" w:rsidP="00C90015">
      <w:pPr>
        <w:spacing w:before="240" w:after="0" w:line="480" w:lineRule="auto"/>
        <w:ind w:left="709"/>
        <w:jc w:val="both"/>
        <w:rPr>
          <w:rFonts w:ascii="Times New Roman" w:hAnsi="Times New Roman" w:cs="Times New Roman"/>
          <w:sz w:val="24"/>
          <w:lang w:val="mt-MT"/>
        </w:rPr>
      </w:pPr>
      <w:r w:rsidRPr="00A62C5F">
        <w:rPr>
          <w:rFonts w:ascii="Times New Roman" w:hAnsi="Times New Roman" w:cs="Times New Roman"/>
          <w:b/>
          <w:sz w:val="24"/>
          <w:lang w:val="mt-MT"/>
        </w:rPr>
        <w:t>Michela</w:t>
      </w:r>
      <w:r w:rsidRPr="00A62C5F">
        <w:rPr>
          <w:rFonts w:ascii="Times New Roman" w:hAnsi="Times New Roman" w:cs="Times New Roman"/>
          <w:sz w:val="24"/>
          <w:lang w:val="mt-MT"/>
        </w:rPr>
        <w:t>: Yes, I understood the concept of the diminished seventh chords. I realize that it is frequently used in many different genres of music. I now know that this chord can be used to create a more dramatic sound. Also, I know how to construct it and I know also that it can be referred to as a rootless minor ninth chord or an incomplet</w:t>
      </w:r>
      <w:r w:rsidR="00DF21A0">
        <w:rPr>
          <w:rFonts w:ascii="Times New Roman" w:hAnsi="Times New Roman" w:cs="Times New Roman"/>
          <w:sz w:val="24"/>
          <w:lang w:val="mt-MT"/>
        </w:rPr>
        <w:t>e</w:t>
      </w:r>
      <w:r w:rsidRPr="00A62C5F">
        <w:rPr>
          <w:rFonts w:ascii="Times New Roman" w:hAnsi="Times New Roman" w:cs="Times New Roman"/>
          <w:sz w:val="24"/>
          <w:lang w:val="mt-MT"/>
        </w:rPr>
        <w:t xml:space="preserve"> dominant</w:t>
      </w:r>
      <w:r w:rsidR="001F7345">
        <w:rPr>
          <w:rFonts w:ascii="Times New Roman" w:hAnsi="Times New Roman" w:cs="Times New Roman"/>
          <w:sz w:val="24"/>
          <w:lang w:val="mt-MT"/>
        </w:rPr>
        <w:t xml:space="preserve"> minor</w:t>
      </w:r>
      <w:r w:rsidRPr="00A62C5F">
        <w:rPr>
          <w:rFonts w:ascii="Times New Roman" w:hAnsi="Times New Roman" w:cs="Times New Roman"/>
          <w:sz w:val="24"/>
          <w:lang w:val="mt-MT"/>
        </w:rPr>
        <w:t xml:space="preserve"> ninth chord.</w:t>
      </w:r>
    </w:p>
    <w:p w14:paraId="26C83546" w14:textId="77777777" w:rsidR="00C90015" w:rsidRPr="00A62C5F" w:rsidRDefault="00C90015" w:rsidP="00C90015">
      <w:pPr>
        <w:spacing w:before="240" w:after="0" w:line="480" w:lineRule="auto"/>
        <w:ind w:left="709"/>
        <w:jc w:val="both"/>
        <w:rPr>
          <w:rFonts w:ascii="Times New Roman" w:hAnsi="Times New Roman" w:cs="Times New Roman"/>
          <w:sz w:val="24"/>
          <w:lang w:val="mt-MT"/>
        </w:rPr>
      </w:pPr>
      <w:r w:rsidRPr="00A62C5F">
        <w:rPr>
          <w:rFonts w:ascii="Times New Roman" w:hAnsi="Times New Roman" w:cs="Times New Roman"/>
          <w:b/>
          <w:sz w:val="24"/>
          <w:lang w:val="mt-MT"/>
        </w:rPr>
        <w:t>Rache</w:t>
      </w:r>
      <w:r w:rsidRPr="00A62C5F">
        <w:rPr>
          <w:rFonts w:ascii="Times New Roman" w:hAnsi="Times New Roman" w:cs="Times New Roman"/>
          <w:sz w:val="24"/>
          <w:lang w:val="mt-MT"/>
        </w:rPr>
        <w:t xml:space="preserve">l: Homework assigned on the chapter is also very helpful and through class correction we reinforce what we have learnt and it becomes more evident whether we have understood or not. I find that the method used in your teaching is very well planned, very effective and helps us grip the concept well. </w:t>
      </w:r>
    </w:p>
    <w:p w14:paraId="69B07354" w14:textId="1A4094A2" w:rsidR="00C90015" w:rsidRPr="00A90517" w:rsidRDefault="00C90015" w:rsidP="00C90015">
      <w:pPr>
        <w:spacing w:before="240" w:after="0" w:line="480" w:lineRule="auto"/>
        <w:jc w:val="both"/>
        <w:rPr>
          <w:rFonts w:ascii="Times New Roman" w:hAnsi="Times New Roman" w:cs="Times New Roman"/>
          <w:sz w:val="24"/>
          <w:szCs w:val="24"/>
          <w:lang w:val="mt-MT"/>
        </w:rPr>
      </w:pPr>
      <w:r w:rsidRPr="00A62C5F">
        <w:rPr>
          <w:rFonts w:ascii="Times New Roman" w:hAnsi="Times New Roman" w:cs="Times New Roman"/>
          <w:sz w:val="24"/>
          <w:szCs w:val="24"/>
          <w:lang w:val="mt-MT"/>
        </w:rPr>
        <w:t>Matthew, who is a diploma student in both piano and violin, highlighted that he likes to apply concepts he learnt, both when composing for keyboard and even when composing for solo violin</w:t>
      </w:r>
      <w:r w:rsidRPr="00E92256">
        <w:rPr>
          <w:rFonts w:ascii="Times New Roman" w:hAnsi="Times New Roman" w:cs="Times New Roman"/>
          <w:sz w:val="24"/>
          <w:szCs w:val="24"/>
          <w:lang w:val="mt-MT"/>
        </w:rPr>
        <w:t xml:space="preserve">. </w:t>
      </w:r>
      <w:r w:rsidRPr="00557381">
        <w:rPr>
          <w:rFonts w:ascii="Times New Roman" w:hAnsi="Times New Roman" w:cs="Times New Roman"/>
          <w:sz w:val="24"/>
          <w:lang w:val="en-GB"/>
        </w:rPr>
        <w:t xml:space="preserve">Figure 6.1 shows </w:t>
      </w:r>
      <w:r w:rsidRPr="00A90517">
        <w:rPr>
          <w:rFonts w:ascii="Times New Roman" w:hAnsi="Times New Roman" w:cs="Times New Roman"/>
          <w:sz w:val="24"/>
          <w:lang w:val="en-GB"/>
        </w:rPr>
        <w:t xml:space="preserve">Matthew’s violin music </w:t>
      </w:r>
      <w:r w:rsidR="00193B56">
        <w:rPr>
          <w:rFonts w:ascii="Times New Roman" w:hAnsi="Times New Roman" w:cs="Times New Roman"/>
          <w:sz w:val="24"/>
          <w:lang w:val="en-GB"/>
        </w:rPr>
        <w:t>‘</w:t>
      </w:r>
      <w:r w:rsidRPr="00193B56">
        <w:rPr>
          <w:rFonts w:ascii="Times New Roman" w:hAnsi="Times New Roman" w:cs="Times New Roman"/>
          <w:sz w:val="24"/>
          <w:lang w:val="en-GB"/>
        </w:rPr>
        <w:t>Melancholy</w:t>
      </w:r>
      <w:r w:rsidR="00193B56">
        <w:rPr>
          <w:rFonts w:ascii="Times New Roman" w:hAnsi="Times New Roman" w:cs="Times New Roman"/>
          <w:sz w:val="24"/>
          <w:lang w:val="en-GB"/>
        </w:rPr>
        <w:t>’</w:t>
      </w:r>
      <w:r w:rsidRPr="008E110A">
        <w:rPr>
          <w:rFonts w:ascii="Times New Roman" w:hAnsi="Times New Roman" w:cs="Times New Roman"/>
          <w:i/>
          <w:iCs/>
          <w:sz w:val="24"/>
          <w:lang w:val="en-GB"/>
        </w:rPr>
        <w:t>,</w:t>
      </w:r>
      <w:r w:rsidR="00FA4556">
        <w:rPr>
          <w:rFonts w:ascii="Times New Roman" w:hAnsi="Times New Roman" w:cs="Times New Roman"/>
          <w:sz w:val="24"/>
          <w:lang w:val="en-GB"/>
        </w:rPr>
        <w:t xml:space="preserve"> (</w:t>
      </w:r>
      <w:r>
        <w:rPr>
          <w:rFonts w:ascii="Times New Roman" w:hAnsi="Times New Roman" w:cs="Times New Roman"/>
          <w:sz w:val="24"/>
          <w:lang w:val="en-GB"/>
        </w:rPr>
        <w:t>see Appendix:</w:t>
      </w:r>
      <w:r w:rsidR="00A665E2">
        <w:rPr>
          <w:rFonts w:ascii="Times New Roman" w:hAnsi="Times New Roman" w:cs="Times New Roman"/>
          <w:sz w:val="24"/>
          <w:lang w:val="en-GB"/>
        </w:rPr>
        <w:t>7)</w:t>
      </w:r>
      <w:r w:rsidRPr="00A90517">
        <w:rPr>
          <w:rFonts w:ascii="Times New Roman" w:hAnsi="Times New Roman" w:cs="Times New Roman"/>
          <w:sz w:val="24"/>
          <w:lang w:val="en-GB"/>
        </w:rPr>
        <w:t xml:space="preserve"> which was composed as part of a music </w:t>
      </w:r>
      <w:r w:rsidRPr="0003348E">
        <w:rPr>
          <w:rFonts w:ascii="Times New Roman" w:hAnsi="Times New Roman" w:cs="Times New Roman"/>
          <w:sz w:val="24"/>
          <w:lang w:val="en-GB"/>
        </w:rPr>
        <w:t>theory class on the topic Modal Borrowing</w:t>
      </w:r>
      <w:r w:rsidRPr="00A90517">
        <w:rPr>
          <w:rFonts w:ascii="Times New Roman" w:hAnsi="Times New Roman" w:cs="Times New Roman"/>
          <w:sz w:val="24"/>
          <w:lang w:val="en-GB"/>
        </w:rPr>
        <w:t xml:space="preserve"> and Augmented Sixth Chords.</w:t>
      </w:r>
      <w:r>
        <w:rPr>
          <w:rFonts w:ascii="Times New Roman" w:hAnsi="Times New Roman" w:cs="Times New Roman"/>
          <w:sz w:val="24"/>
          <w:lang w:val="en-GB"/>
        </w:rPr>
        <w:t xml:space="preserve"> </w:t>
      </w:r>
      <w:r w:rsidR="00FA4556">
        <w:rPr>
          <w:rFonts w:ascii="Times New Roman" w:hAnsi="Times New Roman" w:cs="Times New Roman"/>
          <w:sz w:val="24"/>
          <w:lang w:val="en-GB"/>
        </w:rPr>
        <w:t>For example, in bar five</w:t>
      </w:r>
      <w:r w:rsidRPr="005F6EDB">
        <w:rPr>
          <w:rFonts w:ascii="Times New Roman" w:hAnsi="Times New Roman" w:cs="Times New Roman"/>
          <w:sz w:val="24"/>
          <w:lang w:val="en-GB"/>
        </w:rPr>
        <w:t xml:space="preserve"> of the composed extract it is likely </w:t>
      </w:r>
      <w:r w:rsidRPr="005F6EDB">
        <w:rPr>
          <w:rFonts w:ascii="Times New Roman" w:hAnsi="Times New Roman" w:cs="Times New Roman"/>
          <w:sz w:val="24"/>
          <w:lang w:val="en-GB"/>
        </w:rPr>
        <w:lastRenderedPageBreak/>
        <w:t xml:space="preserve">that the implied harmony which Matthew wished to insert in his melodic composition was the German sixth chord on the flattened supertonic in the key </w:t>
      </w:r>
      <w:proofErr w:type="gramStart"/>
      <w:r w:rsidRPr="005F6EDB">
        <w:rPr>
          <w:rFonts w:ascii="Times New Roman" w:hAnsi="Times New Roman" w:cs="Times New Roman"/>
          <w:sz w:val="24"/>
          <w:lang w:val="en-GB"/>
        </w:rPr>
        <w:t>of</w:t>
      </w:r>
      <w:proofErr w:type="gramEnd"/>
      <w:r w:rsidRPr="005F6EDB">
        <w:rPr>
          <w:rFonts w:ascii="Times New Roman" w:hAnsi="Times New Roman" w:cs="Times New Roman"/>
          <w:sz w:val="24"/>
          <w:lang w:val="en-GB"/>
        </w:rPr>
        <w:t xml:space="preserve"> d minor.</w:t>
      </w:r>
      <w:r>
        <w:rPr>
          <w:rFonts w:ascii="Times New Roman" w:hAnsi="Times New Roman" w:cs="Times New Roman"/>
          <w:sz w:val="24"/>
          <w:lang w:val="en-GB"/>
        </w:rPr>
        <w:t xml:space="preserve"> </w:t>
      </w:r>
    </w:p>
    <w:p w14:paraId="3145407F" w14:textId="77777777" w:rsidR="00C90015" w:rsidRPr="00A62C5F" w:rsidRDefault="00C90015" w:rsidP="00DF21A0">
      <w:pPr>
        <w:spacing w:before="240" w:after="0" w:line="480" w:lineRule="auto"/>
        <w:ind w:left="720"/>
        <w:jc w:val="both"/>
        <w:rPr>
          <w:rFonts w:ascii="Times New Roman" w:hAnsi="Times New Roman" w:cs="Times New Roman"/>
          <w:sz w:val="24"/>
          <w:szCs w:val="24"/>
          <w:lang w:val="mt-MT"/>
        </w:rPr>
      </w:pPr>
      <w:r w:rsidRPr="00A62C5F">
        <w:rPr>
          <w:rFonts w:ascii="Times New Roman" w:hAnsi="Times New Roman" w:cs="Times New Roman"/>
          <w:b/>
          <w:sz w:val="24"/>
          <w:lang w:val="mt-MT"/>
        </w:rPr>
        <w:t>Matthew</w:t>
      </w:r>
      <w:r w:rsidRPr="00A62C5F">
        <w:rPr>
          <w:rFonts w:ascii="Times New Roman" w:hAnsi="Times New Roman" w:cs="Times New Roman"/>
          <w:sz w:val="24"/>
          <w:lang w:val="mt-MT"/>
        </w:rPr>
        <w:t>: Yes, I think that the presentation of the topic of modal borrowing encourages me to use it in my compositions, as borrowed and altered chords create a very beautiful and enticing musical flavour and spark interest in my works. In my opinion, I really like using these chords in accompanied works, not in works for solo violin. The use of cluster chords produce a very nice flavour than single line melodies written for solo violin.</w:t>
      </w:r>
      <w:r w:rsidRPr="00A62C5F">
        <w:rPr>
          <w:rFonts w:ascii="Times New Roman" w:hAnsi="Times New Roman" w:cs="Times New Roman"/>
          <w:sz w:val="24"/>
          <w:lang w:val="en-GB"/>
        </w:rPr>
        <w:t xml:space="preserve"> </w:t>
      </w:r>
      <w:r w:rsidRPr="00A62C5F">
        <w:rPr>
          <w:rFonts w:ascii="Times New Roman" w:hAnsi="Times New Roman" w:cs="Times New Roman"/>
          <w:sz w:val="24"/>
          <w:lang w:val="mt-MT"/>
        </w:rPr>
        <w:t xml:space="preserve">...Both the texture and the colour of these chords give them a mystical element and thus encourages the incorporation of such chords in my composition. One of the features that I liked in this chapter was the resolution of the borrowed chords, because upon learning how to resolve such chords, I learnt how I can use these chords in a sensible manner in both my compositions and in my improvisation and how I can resolve them to create very interesting sounds. </w:t>
      </w:r>
    </w:p>
    <w:p w14:paraId="48C81FF4" w14:textId="77777777" w:rsidR="00C90015" w:rsidRPr="00A62C5F" w:rsidRDefault="00C90015" w:rsidP="00C90015">
      <w:pPr>
        <w:spacing w:before="240" w:after="0" w:line="480" w:lineRule="auto"/>
        <w:ind w:left="720"/>
        <w:jc w:val="both"/>
        <w:rPr>
          <w:rFonts w:ascii="Times New Roman" w:hAnsi="Times New Roman" w:cs="Times New Roman"/>
          <w:sz w:val="24"/>
          <w:lang w:val="mt-MT"/>
        </w:rPr>
      </w:pPr>
    </w:p>
    <w:p w14:paraId="407EA8FC" w14:textId="00075E5B" w:rsidR="00C90015" w:rsidRPr="00A62C5F" w:rsidDel="003C190D" w:rsidRDefault="00C90015" w:rsidP="00C90015">
      <w:pPr>
        <w:spacing w:before="240" w:after="0" w:line="480" w:lineRule="auto"/>
        <w:ind w:firstLine="720"/>
        <w:rPr>
          <w:rFonts w:ascii="Times New Roman" w:hAnsi="Times New Roman" w:cs="Times New Roman"/>
          <w:sz w:val="24"/>
          <w:lang w:val="mt-MT"/>
        </w:rPr>
      </w:pPr>
      <w:r w:rsidRPr="00A62C5F">
        <w:rPr>
          <w:rFonts w:ascii="Times New Roman" w:hAnsi="Times New Roman" w:cs="Times New Roman"/>
          <w:noProof/>
          <w:sz w:val="24"/>
          <w:lang w:val="en-GB" w:eastAsia="en-GB"/>
        </w:rPr>
        <w:lastRenderedPageBreak/>
        <w:drawing>
          <wp:inline distT="0" distB="0" distL="0" distR="0" wp14:anchorId="78AAF0B8" wp14:editId="50E1B34F">
            <wp:extent cx="5364923" cy="332422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7557" cy="3350642"/>
                    </a:xfrm>
                    <a:prstGeom prst="rect">
                      <a:avLst/>
                    </a:prstGeom>
                    <a:noFill/>
                    <a:ln>
                      <a:noFill/>
                    </a:ln>
                  </pic:spPr>
                </pic:pic>
              </a:graphicData>
            </a:graphic>
          </wp:inline>
        </w:drawing>
      </w:r>
      <w:r w:rsidRPr="00A62C5F">
        <w:rPr>
          <w:rFonts w:ascii="Times New Roman" w:hAnsi="Times New Roman" w:cs="Times New Roman"/>
          <w:sz w:val="24"/>
          <w:szCs w:val="24"/>
          <w:lang w:val="en-GB"/>
        </w:rPr>
        <w:t xml:space="preserve">Figure 6.1: Matthew’s Violin music </w:t>
      </w:r>
      <w:r w:rsidR="00193B56">
        <w:rPr>
          <w:rFonts w:ascii="Times New Roman" w:hAnsi="Times New Roman" w:cs="Times New Roman"/>
          <w:sz w:val="24"/>
          <w:szCs w:val="24"/>
          <w:lang w:val="en-GB"/>
        </w:rPr>
        <w:t>‘</w:t>
      </w:r>
      <w:r w:rsidRPr="00193B56">
        <w:rPr>
          <w:rFonts w:ascii="Times New Roman" w:hAnsi="Times New Roman" w:cs="Times New Roman"/>
          <w:sz w:val="24"/>
          <w:szCs w:val="24"/>
          <w:lang w:val="en-GB"/>
        </w:rPr>
        <w:t>Melancholy</w:t>
      </w:r>
      <w:r w:rsidR="00193B56">
        <w:rPr>
          <w:rFonts w:ascii="Times New Roman" w:hAnsi="Times New Roman" w:cs="Times New Roman"/>
          <w:sz w:val="24"/>
          <w:szCs w:val="24"/>
          <w:lang w:val="en-GB"/>
        </w:rPr>
        <w:t>’</w:t>
      </w:r>
      <w:r w:rsidRPr="00193B56">
        <w:rPr>
          <w:rFonts w:ascii="Times New Roman" w:hAnsi="Times New Roman" w:cs="Times New Roman"/>
          <w:sz w:val="24"/>
          <w:szCs w:val="24"/>
          <w:lang w:val="mt-MT"/>
        </w:rPr>
        <w:t xml:space="preserve"> </w:t>
      </w:r>
    </w:p>
    <w:p w14:paraId="5625A11D" w14:textId="77777777" w:rsidR="00C90015" w:rsidRDefault="00C90015" w:rsidP="00C90015">
      <w:pPr>
        <w:spacing w:before="240" w:after="0" w:line="480" w:lineRule="auto"/>
        <w:ind w:left="567"/>
        <w:jc w:val="both"/>
        <w:rPr>
          <w:rFonts w:ascii="Times New Roman" w:hAnsi="Times New Roman" w:cs="Times New Roman"/>
          <w:sz w:val="24"/>
          <w:szCs w:val="24"/>
          <w:lang w:val="mt-MT"/>
        </w:rPr>
      </w:pPr>
      <w:r>
        <w:rPr>
          <w:rFonts w:ascii="Times New Roman" w:hAnsi="Times New Roman" w:cs="Times New Roman"/>
          <w:sz w:val="24"/>
          <w:szCs w:val="24"/>
          <w:lang w:val="mt-MT"/>
        </w:rPr>
        <w:t>Also, Darren’s narrative provides an insightful perspective on the concept of parallel tonality.</w:t>
      </w:r>
    </w:p>
    <w:p w14:paraId="7CA2C001" w14:textId="27626D16" w:rsidR="00C90015" w:rsidRPr="00A62C5F" w:rsidRDefault="00C90015" w:rsidP="00C90015">
      <w:pPr>
        <w:spacing w:before="240" w:after="0" w:line="480" w:lineRule="auto"/>
        <w:ind w:left="567"/>
        <w:jc w:val="both"/>
        <w:rPr>
          <w:rFonts w:ascii="Times New Roman" w:hAnsi="Times New Roman" w:cs="Times New Roman"/>
          <w:sz w:val="24"/>
          <w:lang w:val="mt-MT"/>
        </w:rPr>
      </w:pPr>
      <w:r w:rsidRPr="00341662">
        <w:rPr>
          <w:rFonts w:ascii="Times New Roman" w:hAnsi="Times New Roman" w:cs="Times New Roman"/>
          <w:b/>
          <w:sz w:val="24"/>
          <w:lang w:val="mt-MT"/>
        </w:rPr>
        <w:t xml:space="preserve"> </w:t>
      </w:r>
      <w:r w:rsidRPr="00A62C5F">
        <w:rPr>
          <w:rFonts w:ascii="Times New Roman" w:hAnsi="Times New Roman" w:cs="Times New Roman"/>
          <w:b/>
          <w:sz w:val="24"/>
          <w:lang w:val="mt-MT"/>
        </w:rPr>
        <w:t>Darren</w:t>
      </w:r>
      <w:r w:rsidRPr="00A62C5F">
        <w:rPr>
          <w:rFonts w:ascii="Times New Roman" w:hAnsi="Times New Roman" w:cs="Times New Roman"/>
          <w:sz w:val="24"/>
          <w:lang w:val="mt-MT"/>
        </w:rPr>
        <w:t xml:space="preserve">: I liked mostly the concept of parallel tonality especially the iv and </w:t>
      </w:r>
      <w:r w:rsidRPr="00A62C5F">
        <w:rPr>
          <w:rFonts w:ascii="MS Reference Sans Serif" w:eastAsia="MS UI Gothic" w:hAnsi="MS Reference Sans Serif" w:cs="MS Reference Sans Serif"/>
          <w:sz w:val="24"/>
          <w:lang w:val="mt-MT"/>
        </w:rPr>
        <w:t>♭</w:t>
      </w:r>
      <w:r w:rsidRPr="00A62C5F">
        <w:rPr>
          <w:rFonts w:ascii="Times New Roman" w:eastAsia="MS UI Gothic" w:hAnsi="Times New Roman" w:cs="Times New Roman"/>
          <w:sz w:val="24"/>
          <w:lang w:val="mt-MT"/>
        </w:rPr>
        <w:t>VI</w:t>
      </w:r>
      <w:r w:rsidRPr="00A62C5F">
        <w:rPr>
          <w:rFonts w:ascii="Times New Roman" w:hAnsi="Times New Roman" w:cs="Times New Roman"/>
          <w:sz w:val="24"/>
          <w:lang w:val="mt-MT"/>
        </w:rPr>
        <w:t xml:space="preserve"> of the parallel key. This, in my opinion, gives the music such a unique taste that it will grab the attention of the listeners. This is used for modulations and this fact helps</w:t>
      </w:r>
      <w:r w:rsidR="00FA4556">
        <w:rPr>
          <w:rFonts w:ascii="Times New Roman" w:hAnsi="Times New Roman" w:cs="Times New Roman"/>
          <w:sz w:val="24"/>
          <w:lang w:val="mt-MT"/>
        </w:rPr>
        <w:t xml:space="preserve"> me when I am composing a piece.</w:t>
      </w:r>
      <w:r w:rsidRPr="00A62C5F">
        <w:rPr>
          <w:rFonts w:ascii="Times New Roman" w:hAnsi="Times New Roman" w:cs="Times New Roman"/>
          <w:sz w:val="24"/>
          <w:lang w:val="mt-MT"/>
        </w:rPr>
        <w:t xml:space="preserve"> I use these musical tools so that it leaves a ‘punch’ on anyone who is listening. </w:t>
      </w:r>
    </w:p>
    <w:p w14:paraId="0AACEAD7" w14:textId="77777777" w:rsidR="00C90015" w:rsidRPr="00A62C5F" w:rsidRDefault="00C90015" w:rsidP="00C90015">
      <w:pPr>
        <w:spacing w:before="240" w:after="0" w:line="480" w:lineRule="auto"/>
        <w:ind w:left="567"/>
        <w:jc w:val="both"/>
        <w:rPr>
          <w:rFonts w:ascii="Times New Roman" w:hAnsi="Times New Roman" w:cs="Times New Roman"/>
          <w:sz w:val="24"/>
          <w:lang w:val="mt-MT"/>
        </w:rPr>
      </w:pPr>
      <w:r w:rsidRPr="00A62C5F">
        <w:rPr>
          <w:rFonts w:ascii="Times New Roman" w:hAnsi="Times New Roman" w:cs="Times New Roman"/>
          <w:b/>
          <w:sz w:val="24"/>
          <w:lang w:val="mt-MT"/>
        </w:rPr>
        <w:t>Brandon</w:t>
      </w:r>
      <w:r w:rsidRPr="00A62C5F">
        <w:rPr>
          <w:rFonts w:ascii="Times New Roman" w:hAnsi="Times New Roman" w:cs="Times New Roman"/>
          <w:sz w:val="24"/>
          <w:lang w:val="mt-MT"/>
        </w:rPr>
        <w:t>: Since they were well explained and I feel very comfortable using them, yes, I would use some borrowed chords in my composition.</w:t>
      </w:r>
    </w:p>
    <w:p w14:paraId="26B9F2FA" w14:textId="77777777" w:rsidR="00C90015" w:rsidRPr="00A62C5F" w:rsidRDefault="00C90015" w:rsidP="00C90015">
      <w:pPr>
        <w:spacing w:before="240" w:after="0" w:line="480" w:lineRule="auto"/>
        <w:ind w:left="567"/>
        <w:jc w:val="both"/>
        <w:rPr>
          <w:rFonts w:ascii="Times New Roman" w:hAnsi="Times New Roman" w:cs="Times New Roman"/>
          <w:sz w:val="24"/>
          <w:lang w:val="mt-MT"/>
        </w:rPr>
      </w:pPr>
      <w:r w:rsidRPr="00A62C5F">
        <w:rPr>
          <w:rFonts w:ascii="Times New Roman" w:hAnsi="Times New Roman" w:cs="Times New Roman"/>
          <w:b/>
          <w:sz w:val="24"/>
          <w:lang w:val="mt-MT"/>
        </w:rPr>
        <w:t>Curtis</w:t>
      </w:r>
      <w:r w:rsidRPr="00A62C5F">
        <w:rPr>
          <w:rFonts w:ascii="Times New Roman" w:hAnsi="Times New Roman" w:cs="Times New Roman"/>
          <w:sz w:val="24"/>
          <w:lang w:val="mt-MT"/>
        </w:rPr>
        <w:t>: Yes, the topic was presented clearly and I would like to include these chords in my compositions.</w:t>
      </w:r>
    </w:p>
    <w:p w14:paraId="46AB357D" w14:textId="77777777" w:rsidR="00C90015" w:rsidRPr="00A62C5F" w:rsidRDefault="00C90015" w:rsidP="00C90015">
      <w:pPr>
        <w:spacing w:before="240" w:after="0" w:line="480" w:lineRule="auto"/>
        <w:ind w:left="567"/>
        <w:jc w:val="both"/>
        <w:rPr>
          <w:rFonts w:ascii="Times New Roman" w:hAnsi="Times New Roman" w:cs="Times New Roman"/>
          <w:sz w:val="24"/>
          <w:lang w:val="mt-MT"/>
        </w:rPr>
      </w:pPr>
      <w:r w:rsidRPr="00A62C5F">
        <w:rPr>
          <w:rFonts w:ascii="Times New Roman" w:hAnsi="Times New Roman" w:cs="Times New Roman"/>
          <w:b/>
          <w:sz w:val="24"/>
          <w:lang w:val="mt-MT"/>
        </w:rPr>
        <w:lastRenderedPageBreak/>
        <w:t>Jenny</w:t>
      </w:r>
      <w:r w:rsidRPr="00A62C5F">
        <w:rPr>
          <w:rFonts w:ascii="Times New Roman" w:hAnsi="Times New Roman" w:cs="Times New Roman"/>
          <w:sz w:val="24"/>
          <w:lang w:val="mt-MT"/>
        </w:rPr>
        <w:t xml:space="preserve">: It is exciting and creative to realize the concept and potential of the seventh chords rather than simple chords I, IV and V. Yes, I will include them to make my compositions sound richer and fuller overall. </w:t>
      </w:r>
    </w:p>
    <w:p w14:paraId="312FDFFE" w14:textId="77777777" w:rsidR="00C90015" w:rsidRPr="00A62C5F" w:rsidRDefault="00C90015" w:rsidP="00C90015">
      <w:pPr>
        <w:spacing w:before="240" w:after="0" w:line="480" w:lineRule="auto"/>
        <w:jc w:val="both"/>
        <w:rPr>
          <w:rFonts w:ascii="Times New Roman" w:hAnsi="Times New Roman" w:cs="Times New Roman"/>
          <w:sz w:val="24"/>
          <w:szCs w:val="24"/>
          <w:lang w:val="mt-MT"/>
        </w:rPr>
      </w:pPr>
      <w:r w:rsidRPr="00A62C5F">
        <w:rPr>
          <w:rFonts w:ascii="Times New Roman" w:hAnsi="Times New Roman" w:cs="Times New Roman"/>
          <w:sz w:val="24"/>
          <w:szCs w:val="24"/>
          <w:lang w:val="mt-MT"/>
        </w:rPr>
        <w:t xml:space="preserve">In general terms, the students spoke about how engagement with music theory learning encouraged them to connect theory and practice through integrating a variety of skills such as listening, composing and keyboard playing whilst exploring new concepts. This reportedly generated enthusiasm for new learning and ongoing engagement. </w:t>
      </w:r>
    </w:p>
    <w:p w14:paraId="14B0D61D" w14:textId="77777777" w:rsidR="00C90015" w:rsidRPr="00A62C5F" w:rsidRDefault="00C90015" w:rsidP="00C90015">
      <w:pPr>
        <w:spacing w:before="240" w:after="0" w:line="480" w:lineRule="auto"/>
        <w:ind w:left="567"/>
        <w:jc w:val="both"/>
        <w:rPr>
          <w:rFonts w:ascii="Times New Roman" w:hAnsi="Times New Roman" w:cs="Times New Roman"/>
          <w:sz w:val="24"/>
          <w:lang w:val="mt-MT"/>
        </w:rPr>
      </w:pPr>
      <w:r w:rsidRPr="00A62C5F">
        <w:rPr>
          <w:rFonts w:ascii="Times New Roman" w:hAnsi="Times New Roman" w:cs="Times New Roman"/>
          <w:b/>
          <w:sz w:val="24"/>
          <w:lang w:val="mt-MT"/>
        </w:rPr>
        <w:t>Brandon</w:t>
      </w:r>
      <w:r w:rsidRPr="00A62C5F">
        <w:rPr>
          <w:rFonts w:ascii="Times New Roman" w:hAnsi="Times New Roman" w:cs="Times New Roman"/>
          <w:sz w:val="24"/>
          <w:lang w:val="mt-MT"/>
        </w:rPr>
        <w:t>: I think that the way it was presented and even how these chords sound on the piano and in extracts, would entice me to include them in my compositions. The fact that there were many extract examples showed me which composers like to use these chords. Then I could easily look up these extracts on YouTube to get a more comfortable feeling of the chord when I use it in my compositions. The topic of extended chords encourages me to use them in my compositions in order to add to the overall style of the piece.</w:t>
      </w:r>
    </w:p>
    <w:p w14:paraId="5F12CAE9" w14:textId="77777777" w:rsidR="00C90015" w:rsidRPr="00A62C5F" w:rsidRDefault="00C90015" w:rsidP="00C90015">
      <w:pPr>
        <w:spacing w:before="240" w:after="0" w:line="480" w:lineRule="auto"/>
        <w:ind w:left="567"/>
        <w:jc w:val="both"/>
        <w:rPr>
          <w:rFonts w:ascii="Times New Roman" w:hAnsi="Times New Roman" w:cs="Times New Roman"/>
          <w:sz w:val="24"/>
          <w:lang w:val="mt-MT"/>
        </w:rPr>
      </w:pPr>
      <w:r w:rsidRPr="00A62C5F">
        <w:rPr>
          <w:rFonts w:ascii="Times New Roman" w:hAnsi="Times New Roman" w:cs="Times New Roman"/>
          <w:b/>
          <w:sz w:val="24"/>
          <w:lang w:val="mt-MT"/>
        </w:rPr>
        <w:t>Maria</w:t>
      </w:r>
      <w:r w:rsidRPr="00A62C5F">
        <w:rPr>
          <w:rFonts w:ascii="Times New Roman" w:hAnsi="Times New Roman" w:cs="Times New Roman"/>
          <w:sz w:val="24"/>
          <w:lang w:val="mt-MT"/>
        </w:rPr>
        <w:t xml:space="preserve">: Yes, for me it made me see that there are more ways of how to make a composition more interesting and unique. After I learn the topic, I am greatly stimulated to make use of these extension chords in my compositions. </w:t>
      </w:r>
    </w:p>
    <w:p w14:paraId="6EFF2535" w14:textId="77777777" w:rsidR="00C90015" w:rsidRPr="00A62C5F" w:rsidRDefault="00C90015" w:rsidP="00C90015">
      <w:pPr>
        <w:spacing w:before="240" w:after="0" w:line="480" w:lineRule="auto"/>
        <w:ind w:left="567"/>
        <w:jc w:val="both"/>
        <w:rPr>
          <w:rFonts w:ascii="Times New Roman" w:hAnsi="Times New Roman" w:cs="Times New Roman"/>
          <w:sz w:val="24"/>
          <w:lang w:val="mt-MT"/>
        </w:rPr>
      </w:pPr>
      <w:r w:rsidRPr="00A62C5F">
        <w:rPr>
          <w:rFonts w:ascii="Times New Roman" w:hAnsi="Times New Roman" w:cs="Times New Roman"/>
          <w:b/>
          <w:sz w:val="24"/>
          <w:lang w:val="mt-MT"/>
        </w:rPr>
        <w:t>Audrey</w:t>
      </w:r>
      <w:r w:rsidRPr="00A62C5F">
        <w:rPr>
          <w:rFonts w:ascii="Times New Roman" w:hAnsi="Times New Roman" w:cs="Times New Roman"/>
          <w:sz w:val="24"/>
          <w:lang w:val="mt-MT"/>
        </w:rPr>
        <w:t xml:space="preserve">: I would include the extension of chords in my compositions since it enhances and enriches certain chords when needed. </w:t>
      </w:r>
    </w:p>
    <w:p w14:paraId="2B6A482B" w14:textId="12961765" w:rsidR="00C90015" w:rsidRPr="00A62C5F" w:rsidRDefault="00C90015" w:rsidP="00C90015">
      <w:pPr>
        <w:spacing w:before="240" w:after="0" w:line="480" w:lineRule="auto"/>
        <w:jc w:val="both"/>
        <w:rPr>
          <w:rFonts w:ascii="Times New Roman" w:hAnsi="Times New Roman" w:cs="Times New Roman"/>
          <w:sz w:val="24"/>
          <w:szCs w:val="24"/>
          <w:lang w:val="mt-MT"/>
        </w:rPr>
      </w:pPr>
      <w:r w:rsidRPr="00A62C5F">
        <w:rPr>
          <w:rFonts w:ascii="Times New Roman" w:hAnsi="Times New Roman" w:cs="Times New Roman"/>
          <w:sz w:val="24"/>
          <w:szCs w:val="24"/>
          <w:lang w:val="mt-MT"/>
        </w:rPr>
        <w:t>To sum up, the students emphasised that music theory concepts can only be understood and ‘digested’ when the</w:t>
      </w:r>
      <w:r>
        <w:rPr>
          <w:rFonts w:ascii="Times New Roman" w:hAnsi="Times New Roman" w:cs="Times New Roman"/>
          <w:sz w:val="24"/>
          <w:szCs w:val="24"/>
          <w:lang w:val="mt-MT"/>
        </w:rPr>
        <w:t xml:space="preserve">y are connected with practice, </w:t>
      </w:r>
      <w:r w:rsidRPr="00A62C5F">
        <w:rPr>
          <w:rFonts w:ascii="Times New Roman" w:hAnsi="Times New Roman" w:cs="Times New Roman"/>
          <w:sz w:val="24"/>
          <w:szCs w:val="24"/>
          <w:lang w:val="mt-MT"/>
        </w:rPr>
        <w:t>through extensive listening</w:t>
      </w:r>
      <w:r w:rsidR="00C170E7">
        <w:rPr>
          <w:rFonts w:ascii="Times New Roman" w:hAnsi="Times New Roman" w:cs="Times New Roman"/>
          <w:sz w:val="24"/>
          <w:szCs w:val="24"/>
          <w:lang w:val="mt-MT"/>
        </w:rPr>
        <w:t xml:space="preserve">, performance and composition. </w:t>
      </w:r>
    </w:p>
    <w:p w14:paraId="275F6873" w14:textId="524AFC8D" w:rsidR="00C90015" w:rsidRPr="00C170E7" w:rsidRDefault="00C170E7" w:rsidP="00C170E7">
      <w:pPr>
        <w:pStyle w:val="Heading1"/>
        <w:spacing w:line="480" w:lineRule="auto"/>
        <w:rPr>
          <w:rFonts w:ascii="Times New Roman" w:hAnsi="Times New Roman"/>
          <w:color w:val="auto"/>
          <w:sz w:val="24"/>
          <w:szCs w:val="24"/>
          <w:lang w:val="en-GB"/>
        </w:rPr>
      </w:pPr>
      <w:bookmarkStart w:id="197" w:name="_Toc78880476"/>
      <w:bookmarkStart w:id="198" w:name="_Toc115349212"/>
      <w:r w:rsidRPr="00C170E7">
        <w:rPr>
          <w:rFonts w:ascii="Times New Roman" w:hAnsi="Times New Roman"/>
          <w:color w:val="auto"/>
          <w:sz w:val="24"/>
          <w:szCs w:val="24"/>
          <w:lang w:val="en-GB"/>
        </w:rPr>
        <w:lastRenderedPageBreak/>
        <w:t>6.3 NURTURING SINGING AND AURAL DISCRIMINATION SKILLS</w:t>
      </w:r>
      <w:bookmarkEnd w:id="197"/>
      <w:bookmarkEnd w:id="198"/>
      <w:r w:rsidRPr="00C170E7">
        <w:rPr>
          <w:rFonts w:ascii="Times New Roman" w:hAnsi="Times New Roman"/>
          <w:color w:val="auto"/>
          <w:sz w:val="24"/>
          <w:szCs w:val="24"/>
          <w:lang w:val="mt-MT"/>
        </w:rPr>
        <w:tab/>
      </w:r>
      <w:r w:rsidR="00C90015" w:rsidRPr="00C170E7">
        <w:rPr>
          <w:rFonts w:ascii="Times New Roman" w:hAnsi="Times New Roman"/>
          <w:color w:val="auto"/>
          <w:sz w:val="24"/>
          <w:szCs w:val="24"/>
          <w:lang w:val="mt-MT"/>
        </w:rPr>
        <w:t xml:space="preserve"> </w:t>
      </w:r>
    </w:p>
    <w:p w14:paraId="1236BA8E" w14:textId="77777777" w:rsidR="00C90015" w:rsidRPr="00A62C5F" w:rsidRDefault="00C90015" w:rsidP="00C90015">
      <w:pPr>
        <w:spacing w:before="240" w:after="0" w:line="480" w:lineRule="auto"/>
        <w:jc w:val="both"/>
        <w:rPr>
          <w:rFonts w:ascii="Times New Roman" w:hAnsi="Times New Roman" w:cs="Times New Roman"/>
          <w:sz w:val="24"/>
          <w:szCs w:val="24"/>
          <w:lang w:val="mt-MT"/>
        </w:rPr>
      </w:pPr>
      <w:r w:rsidRPr="00A62C5F">
        <w:rPr>
          <w:rFonts w:ascii="Times New Roman" w:hAnsi="Times New Roman" w:cs="Times New Roman"/>
          <w:sz w:val="24"/>
          <w:szCs w:val="24"/>
          <w:lang w:val="mt-MT"/>
        </w:rPr>
        <w:t xml:space="preserve">The students remarked that ability to sing what one is learning during music theory classes was an important skill that needs to be </w:t>
      </w:r>
      <w:r>
        <w:rPr>
          <w:rFonts w:ascii="Times New Roman" w:hAnsi="Times New Roman" w:cs="Times New Roman"/>
          <w:sz w:val="24"/>
          <w:szCs w:val="24"/>
          <w:lang w:val="mt-MT"/>
        </w:rPr>
        <w:t>nurtured</w:t>
      </w:r>
      <w:r w:rsidRPr="00A62C5F">
        <w:rPr>
          <w:rFonts w:ascii="Times New Roman" w:hAnsi="Times New Roman" w:cs="Times New Roman"/>
          <w:sz w:val="24"/>
          <w:szCs w:val="24"/>
          <w:lang w:val="mt-MT"/>
        </w:rPr>
        <w:t xml:space="preserve"> during every music theory session. They argued that theoretical principles cannot be internalized just by being studied on paper. Instead, they need to be reinforced through singing. </w:t>
      </w:r>
    </w:p>
    <w:p w14:paraId="589F8498" w14:textId="77777777" w:rsidR="00C90015" w:rsidRPr="00A62C5F" w:rsidRDefault="00C90015" w:rsidP="00C90015">
      <w:pPr>
        <w:spacing w:before="240" w:after="0" w:line="480" w:lineRule="auto"/>
        <w:ind w:left="709"/>
        <w:jc w:val="both"/>
        <w:rPr>
          <w:rFonts w:ascii="Times New Roman" w:hAnsi="Times New Roman" w:cs="Times New Roman"/>
          <w:sz w:val="24"/>
          <w:lang w:val="mt-MT"/>
        </w:rPr>
      </w:pPr>
      <w:r w:rsidRPr="00A62C5F">
        <w:rPr>
          <w:rFonts w:ascii="Times New Roman" w:hAnsi="Times New Roman" w:cs="Times New Roman"/>
          <w:sz w:val="24"/>
          <w:szCs w:val="26"/>
          <w:lang w:val="mt-MT"/>
        </w:rPr>
        <w:tab/>
      </w:r>
      <w:r w:rsidRPr="00A62C5F">
        <w:rPr>
          <w:rFonts w:ascii="Times New Roman" w:hAnsi="Times New Roman" w:cs="Times New Roman"/>
          <w:b/>
          <w:sz w:val="24"/>
          <w:lang w:val="mt-MT"/>
        </w:rPr>
        <w:t>Rachel</w:t>
      </w:r>
      <w:r w:rsidRPr="00A62C5F">
        <w:rPr>
          <w:rFonts w:ascii="Times New Roman" w:hAnsi="Times New Roman" w:cs="Times New Roman"/>
          <w:sz w:val="24"/>
          <w:lang w:val="mt-MT"/>
        </w:rPr>
        <w:t xml:space="preserve">:  .....composing/understanding/analysing music cannot be done just through sight. Listening to the music is needed, and this has become very apparent at grade VII level. I discovered that the diminished seventh chord is a striking chord but one which needs to be used very carefully, and definitely not at random. Hearing the tone and colour of this chord on its own and in a piece of music helps me to get used to it and helps me build it easier. You, Miss, went one step further – the fact that you always split the class in four voices, the fact that you found SATB extracts which include the diminished sevenths and the fact that you made us sing the diminished seventh chord in context, helped me to listen to how the chord really sounds.....but I must say lessons are fun and enjoyable when we sing in SATB, putting what we learnt in context. </w:t>
      </w:r>
    </w:p>
    <w:p w14:paraId="7AAE9F18" w14:textId="77777777" w:rsidR="00C90015" w:rsidRPr="00A62C5F" w:rsidRDefault="00C90015" w:rsidP="00C90015">
      <w:pPr>
        <w:spacing w:before="240" w:after="0" w:line="480" w:lineRule="auto"/>
        <w:ind w:left="709"/>
        <w:jc w:val="both"/>
        <w:rPr>
          <w:rFonts w:ascii="Times New Roman" w:hAnsi="Times New Roman" w:cs="Times New Roman"/>
          <w:sz w:val="24"/>
          <w:lang w:val="mt-MT"/>
        </w:rPr>
      </w:pPr>
      <w:r w:rsidRPr="00A62C5F">
        <w:rPr>
          <w:rFonts w:ascii="Times New Roman" w:hAnsi="Times New Roman" w:cs="Times New Roman"/>
          <w:b/>
          <w:sz w:val="24"/>
          <w:lang w:val="mt-MT"/>
        </w:rPr>
        <w:t>Anne</w:t>
      </w:r>
      <w:r w:rsidRPr="00A62C5F">
        <w:rPr>
          <w:rFonts w:ascii="Times New Roman" w:hAnsi="Times New Roman" w:cs="Times New Roman"/>
          <w:sz w:val="24"/>
          <w:lang w:val="mt-MT"/>
        </w:rPr>
        <w:t xml:space="preserve">: I liked </w:t>
      </w:r>
      <w:r w:rsidRPr="00A62C5F">
        <w:rPr>
          <w:rFonts w:ascii="Times New Roman" w:hAnsi="Times New Roman" w:cs="Times New Roman"/>
          <w:sz w:val="24"/>
          <w:lang w:val="en-GB"/>
        </w:rPr>
        <w:t xml:space="preserve">it </w:t>
      </w:r>
      <w:r w:rsidRPr="00A62C5F">
        <w:rPr>
          <w:rFonts w:ascii="Times New Roman" w:hAnsi="Times New Roman" w:cs="Times New Roman"/>
          <w:sz w:val="24"/>
          <w:lang w:val="mt-MT"/>
        </w:rPr>
        <w:t xml:space="preserve">when we sang the four-part harmony together – the C major seventh, the C minor seventh, the C diminished seventh, the C half-diminished seventh and the C seventh. Singing in four-part harmony as a class made sense, because I felt that I understood the differences between these seventh chords better in this way. </w:t>
      </w:r>
    </w:p>
    <w:p w14:paraId="181A60CB" w14:textId="77777777" w:rsidR="00C90015" w:rsidRPr="00A62C5F" w:rsidRDefault="00C90015" w:rsidP="00C90015">
      <w:pPr>
        <w:spacing w:before="240" w:after="0" w:line="480" w:lineRule="auto"/>
        <w:ind w:left="709"/>
        <w:jc w:val="both"/>
        <w:rPr>
          <w:rFonts w:ascii="Times New Roman" w:hAnsi="Times New Roman" w:cs="Times New Roman"/>
          <w:sz w:val="24"/>
          <w:lang w:val="mt-MT"/>
        </w:rPr>
      </w:pPr>
      <w:r w:rsidRPr="00A62C5F">
        <w:rPr>
          <w:rFonts w:ascii="Times New Roman" w:hAnsi="Times New Roman" w:cs="Times New Roman"/>
          <w:sz w:val="24"/>
          <w:szCs w:val="24"/>
          <w:lang w:val="mt-MT"/>
        </w:rPr>
        <w:tab/>
      </w:r>
      <w:r w:rsidRPr="00A62C5F">
        <w:rPr>
          <w:rFonts w:ascii="Times New Roman" w:hAnsi="Times New Roman" w:cs="Times New Roman"/>
          <w:b/>
          <w:sz w:val="24"/>
          <w:lang w:val="mt-MT"/>
        </w:rPr>
        <w:t xml:space="preserve">Brenda: </w:t>
      </w:r>
      <w:r w:rsidRPr="00A62C5F">
        <w:rPr>
          <w:rFonts w:ascii="Times New Roman" w:hAnsi="Times New Roman" w:cs="Times New Roman"/>
          <w:sz w:val="24"/>
          <w:lang w:val="mt-MT"/>
        </w:rPr>
        <w:t xml:space="preserve"> .....I found it useful when we sang the chords as we were able to see the descriptions of the chords and the notes while we sang. I, personally, as a classical singer, this helped me to connect sight with sound. </w:t>
      </w:r>
    </w:p>
    <w:p w14:paraId="47001600" w14:textId="478626FD" w:rsidR="00C90015" w:rsidRPr="00A62C5F" w:rsidRDefault="00C90015" w:rsidP="00C90015">
      <w:pPr>
        <w:spacing w:before="240" w:after="0" w:line="480" w:lineRule="auto"/>
        <w:jc w:val="both"/>
        <w:rPr>
          <w:rFonts w:ascii="Times New Roman" w:hAnsi="Times New Roman" w:cs="Times New Roman"/>
          <w:sz w:val="24"/>
          <w:szCs w:val="24"/>
          <w:lang w:val="mt-MT"/>
        </w:rPr>
      </w:pPr>
      <w:r w:rsidRPr="00A62C5F">
        <w:rPr>
          <w:rFonts w:ascii="Times New Roman" w:hAnsi="Times New Roman" w:cs="Times New Roman"/>
          <w:sz w:val="24"/>
          <w:szCs w:val="24"/>
          <w:lang w:val="mt-MT"/>
        </w:rPr>
        <w:lastRenderedPageBreak/>
        <w:t>All student responses stressed that singi</w:t>
      </w:r>
      <w:r>
        <w:rPr>
          <w:rFonts w:ascii="Times New Roman" w:hAnsi="Times New Roman" w:cs="Times New Roman"/>
          <w:sz w:val="24"/>
          <w:szCs w:val="24"/>
          <w:lang w:val="mt-MT"/>
        </w:rPr>
        <w:t>ng, performing and listening were</w:t>
      </w:r>
      <w:r w:rsidRPr="00A62C5F">
        <w:rPr>
          <w:rFonts w:ascii="Times New Roman" w:hAnsi="Times New Roman" w:cs="Times New Roman"/>
          <w:sz w:val="24"/>
          <w:szCs w:val="24"/>
          <w:lang w:val="mt-MT"/>
        </w:rPr>
        <w:t xml:space="preserve"> utilised in every single class, which helped them internalize the concepts studied in a more direct and tangible way. This practical application of th</w:t>
      </w:r>
      <w:r w:rsidR="001D5EA6">
        <w:rPr>
          <w:rFonts w:ascii="Times New Roman" w:hAnsi="Times New Roman" w:cs="Times New Roman"/>
          <w:sz w:val="24"/>
          <w:szCs w:val="24"/>
          <w:lang w:val="mt-MT"/>
        </w:rPr>
        <w:t>eoretical knowledge enabled them</w:t>
      </w:r>
      <w:r w:rsidRPr="00A62C5F">
        <w:rPr>
          <w:rFonts w:ascii="Times New Roman" w:hAnsi="Times New Roman" w:cs="Times New Roman"/>
          <w:sz w:val="24"/>
          <w:szCs w:val="24"/>
          <w:lang w:val="mt-MT"/>
        </w:rPr>
        <w:t xml:space="preserve"> to make the link between sound and symbol</w:t>
      </w:r>
      <w:r>
        <w:rPr>
          <w:rFonts w:ascii="Times New Roman" w:hAnsi="Times New Roman" w:cs="Times New Roman"/>
          <w:sz w:val="24"/>
          <w:szCs w:val="24"/>
          <w:lang w:val="mt-MT"/>
        </w:rPr>
        <w:t>. B</w:t>
      </w:r>
      <w:r w:rsidRPr="00A62C5F">
        <w:rPr>
          <w:rFonts w:ascii="Times New Roman" w:hAnsi="Times New Roman" w:cs="Times New Roman"/>
          <w:sz w:val="24"/>
          <w:szCs w:val="24"/>
          <w:lang w:val="mt-MT"/>
        </w:rPr>
        <w:t xml:space="preserve">y the end of the </w:t>
      </w:r>
      <w:r>
        <w:rPr>
          <w:rFonts w:ascii="Times New Roman" w:hAnsi="Times New Roman" w:cs="Times New Roman"/>
          <w:sz w:val="24"/>
          <w:szCs w:val="24"/>
          <w:lang w:val="mt-MT"/>
        </w:rPr>
        <w:t>music theory sessions the students</w:t>
      </w:r>
      <w:r w:rsidRPr="00A62C5F">
        <w:rPr>
          <w:rFonts w:ascii="Times New Roman" w:hAnsi="Times New Roman" w:cs="Times New Roman"/>
          <w:sz w:val="24"/>
          <w:szCs w:val="24"/>
          <w:lang w:val="mt-MT"/>
        </w:rPr>
        <w:t xml:space="preserve"> were not only able to write down different chords and chord progressions, but </w:t>
      </w:r>
      <w:r>
        <w:rPr>
          <w:rFonts w:ascii="Times New Roman" w:hAnsi="Times New Roman" w:cs="Times New Roman"/>
          <w:sz w:val="24"/>
          <w:szCs w:val="24"/>
          <w:lang w:val="mt-MT"/>
        </w:rPr>
        <w:t xml:space="preserve">also to </w:t>
      </w:r>
      <w:r w:rsidRPr="00A62C5F">
        <w:rPr>
          <w:rFonts w:ascii="Times New Roman" w:hAnsi="Times New Roman" w:cs="Times New Roman"/>
          <w:sz w:val="24"/>
          <w:szCs w:val="24"/>
          <w:lang w:val="mt-MT"/>
        </w:rPr>
        <w:t xml:space="preserve">recognise them aurally. Once </w:t>
      </w:r>
      <w:r>
        <w:rPr>
          <w:rFonts w:ascii="Times New Roman" w:hAnsi="Times New Roman" w:cs="Times New Roman"/>
          <w:sz w:val="24"/>
          <w:szCs w:val="24"/>
          <w:lang w:val="mt-MT"/>
        </w:rPr>
        <w:t>a</w:t>
      </w:r>
      <w:r w:rsidRPr="00A62C5F">
        <w:rPr>
          <w:rFonts w:ascii="Times New Roman" w:hAnsi="Times New Roman" w:cs="Times New Roman"/>
          <w:sz w:val="24"/>
          <w:szCs w:val="24"/>
          <w:lang w:val="mt-MT"/>
        </w:rPr>
        <w:t xml:space="preserve"> concept was explored through discussion, listening to example</w:t>
      </w:r>
      <w:r>
        <w:rPr>
          <w:rFonts w:ascii="Times New Roman" w:hAnsi="Times New Roman" w:cs="Times New Roman"/>
          <w:sz w:val="24"/>
          <w:szCs w:val="24"/>
          <w:lang w:val="mt-MT"/>
        </w:rPr>
        <w:t>s</w:t>
      </w:r>
      <w:r w:rsidRPr="00A62C5F">
        <w:rPr>
          <w:rFonts w:ascii="Times New Roman" w:hAnsi="Times New Roman" w:cs="Times New Roman"/>
          <w:sz w:val="24"/>
          <w:szCs w:val="24"/>
          <w:lang w:val="mt-MT"/>
        </w:rPr>
        <w:t xml:space="preserve"> of </w:t>
      </w:r>
      <w:r>
        <w:rPr>
          <w:rFonts w:ascii="Times New Roman" w:hAnsi="Times New Roman" w:cs="Times New Roman"/>
          <w:sz w:val="24"/>
          <w:szCs w:val="24"/>
          <w:lang w:val="mt-MT"/>
        </w:rPr>
        <w:t xml:space="preserve">this </w:t>
      </w:r>
      <w:r w:rsidRPr="00A62C5F">
        <w:rPr>
          <w:rFonts w:ascii="Times New Roman" w:hAnsi="Times New Roman" w:cs="Times New Roman"/>
          <w:sz w:val="24"/>
          <w:szCs w:val="24"/>
          <w:lang w:val="mt-MT"/>
        </w:rPr>
        <w:t>concept</w:t>
      </w:r>
      <w:r w:rsidR="001D5EA6">
        <w:rPr>
          <w:rFonts w:ascii="Times New Roman" w:hAnsi="Times New Roman" w:cs="Times New Roman"/>
          <w:sz w:val="24"/>
          <w:szCs w:val="24"/>
          <w:lang w:val="mt-MT"/>
        </w:rPr>
        <w:t>,</w:t>
      </w:r>
      <w:r w:rsidRPr="00A62C5F">
        <w:rPr>
          <w:rFonts w:ascii="Times New Roman" w:hAnsi="Times New Roman" w:cs="Times New Roman"/>
          <w:sz w:val="24"/>
          <w:szCs w:val="24"/>
          <w:lang w:val="mt-MT"/>
        </w:rPr>
        <w:t xml:space="preserve"> enticed active learning. </w:t>
      </w:r>
      <w:r>
        <w:rPr>
          <w:rFonts w:ascii="Times New Roman" w:hAnsi="Times New Roman" w:cs="Times New Roman"/>
          <w:sz w:val="24"/>
          <w:szCs w:val="24"/>
          <w:lang w:val="mt-MT"/>
        </w:rPr>
        <w:t>T</w:t>
      </w:r>
      <w:r w:rsidRPr="00A62C5F">
        <w:rPr>
          <w:rFonts w:ascii="Times New Roman" w:hAnsi="Times New Roman" w:cs="Times New Roman"/>
          <w:sz w:val="24"/>
          <w:szCs w:val="24"/>
          <w:lang w:val="mt-MT"/>
        </w:rPr>
        <w:t xml:space="preserve">his was very much appreciated by the participants. </w:t>
      </w:r>
    </w:p>
    <w:p w14:paraId="6958D810" w14:textId="77777777" w:rsidR="00C90015" w:rsidRPr="00A62C5F" w:rsidRDefault="00C90015" w:rsidP="00C90015">
      <w:pPr>
        <w:spacing w:before="240" w:after="0" w:line="480" w:lineRule="auto"/>
        <w:ind w:left="709"/>
        <w:jc w:val="both"/>
        <w:rPr>
          <w:rFonts w:ascii="Times New Roman" w:hAnsi="Times New Roman" w:cs="Times New Roman"/>
          <w:sz w:val="24"/>
          <w:lang w:val="mt-MT"/>
        </w:rPr>
      </w:pPr>
      <w:r w:rsidRPr="00A62C5F">
        <w:rPr>
          <w:rFonts w:ascii="Times New Roman" w:hAnsi="Times New Roman" w:cs="Times New Roman"/>
          <w:sz w:val="24"/>
          <w:szCs w:val="24"/>
          <w:lang w:val="mt-MT"/>
        </w:rPr>
        <w:tab/>
      </w:r>
      <w:r w:rsidRPr="00A62C5F">
        <w:rPr>
          <w:rFonts w:ascii="Times New Roman" w:hAnsi="Times New Roman" w:cs="Times New Roman"/>
          <w:b/>
          <w:sz w:val="24"/>
          <w:lang w:val="mt-MT"/>
        </w:rPr>
        <w:t>Audrey</w:t>
      </w:r>
      <w:r w:rsidRPr="00A62C5F">
        <w:rPr>
          <w:rFonts w:ascii="Times New Roman" w:hAnsi="Times New Roman" w:cs="Times New Roman"/>
          <w:sz w:val="24"/>
          <w:lang w:val="mt-MT"/>
        </w:rPr>
        <w:t xml:space="preserve">: I like the fact that the chords were played at the piano with and without extensions and therefore not only do I know how to build these chords but also I know how these extensions sound. </w:t>
      </w:r>
    </w:p>
    <w:p w14:paraId="1065C464" w14:textId="77777777" w:rsidR="00C90015" w:rsidRPr="00A62C5F" w:rsidRDefault="00C90015" w:rsidP="00C90015">
      <w:pPr>
        <w:spacing w:before="240" w:after="0" w:line="480" w:lineRule="auto"/>
        <w:ind w:left="709"/>
        <w:jc w:val="both"/>
        <w:rPr>
          <w:rFonts w:ascii="Times New Roman" w:hAnsi="Times New Roman" w:cs="Times New Roman"/>
          <w:sz w:val="24"/>
          <w:lang w:val="mt-MT"/>
        </w:rPr>
      </w:pPr>
      <w:r w:rsidRPr="00A62C5F">
        <w:rPr>
          <w:rFonts w:ascii="Times New Roman" w:hAnsi="Times New Roman" w:cs="Times New Roman"/>
          <w:b/>
          <w:sz w:val="24"/>
          <w:lang w:val="mt-MT"/>
        </w:rPr>
        <w:t>Jenny</w:t>
      </w:r>
      <w:r w:rsidRPr="00A62C5F">
        <w:rPr>
          <w:rFonts w:ascii="Times New Roman" w:hAnsi="Times New Roman" w:cs="Times New Roman"/>
          <w:sz w:val="24"/>
          <w:lang w:val="mt-MT"/>
        </w:rPr>
        <w:t xml:space="preserve">: Spelling and stacking of chords is rather slow on my part.....I still need to work out intervals to identify if a chord is a diminished seventh or a dominant seventh. However, when they are played in extracts, I can distinguish them.....so yes, connecting sight with sound is fundamental. </w:t>
      </w:r>
    </w:p>
    <w:p w14:paraId="2B2BFD5B" w14:textId="520D6327" w:rsidR="00C90015" w:rsidRPr="00A62C5F" w:rsidRDefault="00C90015" w:rsidP="00C90015">
      <w:pPr>
        <w:spacing w:before="240" w:after="0" w:line="480" w:lineRule="auto"/>
        <w:ind w:left="709"/>
        <w:jc w:val="both"/>
        <w:rPr>
          <w:rFonts w:ascii="Times New Roman" w:hAnsi="Times New Roman" w:cs="Times New Roman"/>
          <w:sz w:val="24"/>
          <w:lang w:val="mt-MT"/>
        </w:rPr>
      </w:pPr>
      <w:r w:rsidRPr="00A62C5F">
        <w:rPr>
          <w:rFonts w:ascii="Times New Roman" w:hAnsi="Times New Roman" w:cs="Times New Roman"/>
          <w:b/>
          <w:sz w:val="24"/>
          <w:lang w:val="mt-MT"/>
        </w:rPr>
        <w:t>Melissa</w:t>
      </w:r>
      <w:r w:rsidRPr="00A62C5F">
        <w:rPr>
          <w:rFonts w:ascii="Times New Roman" w:hAnsi="Times New Roman" w:cs="Times New Roman"/>
          <w:sz w:val="24"/>
          <w:lang w:val="mt-MT"/>
        </w:rPr>
        <w:t>: What I particular</w:t>
      </w:r>
      <w:r w:rsidR="00FA4556">
        <w:rPr>
          <w:rFonts w:ascii="Times New Roman" w:hAnsi="Times New Roman" w:cs="Times New Roman"/>
          <w:sz w:val="24"/>
          <w:lang w:val="mt-MT"/>
        </w:rPr>
        <w:t>ly liked were the played example</w:t>
      </w:r>
      <w:r w:rsidRPr="00A62C5F">
        <w:rPr>
          <w:rFonts w:ascii="Times New Roman" w:hAnsi="Times New Roman" w:cs="Times New Roman"/>
          <w:sz w:val="24"/>
          <w:lang w:val="mt-MT"/>
        </w:rPr>
        <w:t>s from well-known music; this helped me to bridge the gap between sight and sound.</w:t>
      </w:r>
    </w:p>
    <w:p w14:paraId="51A35B68" w14:textId="77777777" w:rsidR="00C90015" w:rsidRPr="00A62C5F" w:rsidRDefault="00C90015" w:rsidP="00C90015">
      <w:pPr>
        <w:spacing w:before="240" w:after="0" w:line="480" w:lineRule="auto"/>
        <w:ind w:left="709"/>
        <w:jc w:val="both"/>
        <w:rPr>
          <w:rFonts w:ascii="Times New Roman" w:hAnsi="Times New Roman" w:cs="Times New Roman"/>
          <w:sz w:val="24"/>
          <w:lang w:val="mt-MT"/>
        </w:rPr>
      </w:pPr>
      <w:r w:rsidRPr="00A62C5F">
        <w:rPr>
          <w:rFonts w:ascii="Times New Roman" w:hAnsi="Times New Roman" w:cs="Times New Roman"/>
          <w:sz w:val="24"/>
          <w:szCs w:val="24"/>
          <w:lang w:val="mt-MT"/>
        </w:rPr>
        <w:tab/>
      </w:r>
      <w:r w:rsidRPr="00A62C5F">
        <w:rPr>
          <w:rFonts w:ascii="Times New Roman" w:hAnsi="Times New Roman" w:cs="Times New Roman"/>
          <w:b/>
          <w:sz w:val="24"/>
          <w:lang w:val="mt-MT"/>
        </w:rPr>
        <w:t>Brandon:</w:t>
      </w:r>
      <w:r w:rsidRPr="00A62C5F">
        <w:rPr>
          <w:rFonts w:ascii="Times New Roman" w:hAnsi="Times New Roman" w:cs="Times New Roman"/>
          <w:sz w:val="24"/>
          <w:lang w:val="mt-MT"/>
        </w:rPr>
        <w:t xml:space="preserve"> The fact that there were auditory elements also helps. When we discuss in class these chords and hear them on the piano, I not only learn the construction and function of this chord but also how to identify it just by listening to it.  </w:t>
      </w:r>
    </w:p>
    <w:p w14:paraId="02F68C56" w14:textId="77777777" w:rsidR="00C90015" w:rsidRPr="00A62C5F" w:rsidRDefault="00C90015" w:rsidP="00C90015">
      <w:pPr>
        <w:spacing w:before="240" w:after="0" w:line="480" w:lineRule="auto"/>
        <w:ind w:left="709"/>
        <w:jc w:val="both"/>
        <w:rPr>
          <w:rFonts w:ascii="Times New Roman" w:hAnsi="Times New Roman" w:cs="Times New Roman"/>
          <w:sz w:val="24"/>
          <w:lang w:val="mt-MT"/>
        </w:rPr>
      </w:pPr>
      <w:r w:rsidRPr="00A62C5F">
        <w:rPr>
          <w:rFonts w:ascii="Times New Roman" w:hAnsi="Times New Roman" w:cs="Times New Roman"/>
          <w:b/>
          <w:sz w:val="24"/>
          <w:lang w:val="mt-MT"/>
        </w:rPr>
        <w:t>Nathan:</w:t>
      </w:r>
      <w:r w:rsidRPr="00A62C5F">
        <w:rPr>
          <w:rFonts w:ascii="Times New Roman" w:hAnsi="Times New Roman" w:cs="Times New Roman"/>
          <w:sz w:val="24"/>
          <w:lang w:val="mt-MT"/>
        </w:rPr>
        <w:t xml:space="preserve"> The auditory component has proven to be very beneficial, as due to the connection between the musically noted notes and their sounds, I now know what </w:t>
      </w:r>
      <w:r w:rsidRPr="00A62C5F">
        <w:rPr>
          <w:rFonts w:ascii="Times New Roman" w:hAnsi="Times New Roman" w:cs="Times New Roman"/>
          <w:sz w:val="24"/>
          <w:lang w:val="mt-MT"/>
        </w:rPr>
        <w:lastRenderedPageBreak/>
        <w:t xml:space="preserve">this musical vocabulary sounds like, allowing me to use them more efficiently and spot them more easily. </w:t>
      </w:r>
    </w:p>
    <w:p w14:paraId="477273C4" w14:textId="77777777" w:rsidR="00C90015" w:rsidRPr="00A62C5F" w:rsidRDefault="00C90015" w:rsidP="00C90015">
      <w:pPr>
        <w:spacing w:before="240" w:after="0" w:line="480" w:lineRule="auto"/>
        <w:ind w:left="709"/>
        <w:jc w:val="both"/>
        <w:rPr>
          <w:rFonts w:ascii="Times New Roman" w:hAnsi="Times New Roman" w:cs="Times New Roman"/>
          <w:sz w:val="24"/>
          <w:lang w:val="mt-MT"/>
        </w:rPr>
      </w:pPr>
      <w:r w:rsidRPr="00A62C5F">
        <w:rPr>
          <w:rFonts w:ascii="Times New Roman" w:hAnsi="Times New Roman" w:cs="Times New Roman"/>
          <w:sz w:val="24"/>
          <w:szCs w:val="24"/>
          <w:lang w:val="mt-MT"/>
        </w:rPr>
        <w:tab/>
      </w:r>
      <w:r w:rsidRPr="00A62C5F">
        <w:rPr>
          <w:rFonts w:ascii="Times New Roman" w:hAnsi="Times New Roman" w:cs="Times New Roman"/>
          <w:b/>
          <w:sz w:val="24"/>
          <w:lang w:val="mt-MT"/>
        </w:rPr>
        <w:t xml:space="preserve">Mellissa: </w:t>
      </w:r>
      <w:r w:rsidRPr="00A62C5F">
        <w:rPr>
          <w:rFonts w:ascii="Times New Roman" w:hAnsi="Times New Roman" w:cs="Times New Roman"/>
          <w:sz w:val="24"/>
          <w:lang w:val="mt-MT"/>
        </w:rPr>
        <w:t xml:space="preserve">The particular sound of the diminished seventh chord showed me how it can affect the mood of the piece.....for example it can highlight a dark mood. The fact that the sound was played and illustrated with musical excerpts showed me why the diminished seventh chord has such a striking and distinguished sound. The sound of the two interlocking tritones highlighted this. Of particular interest to me was how a diminished seventh chord can act as a substitute to a dominant seventh chord and the difference in sound of the two different resolutions. </w:t>
      </w:r>
    </w:p>
    <w:p w14:paraId="0CD00CB6" w14:textId="77777777" w:rsidR="00C90015" w:rsidRPr="00A62C5F" w:rsidRDefault="00C90015" w:rsidP="00C90015">
      <w:pPr>
        <w:spacing w:before="240" w:after="0" w:line="480" w:lineRule="auto"/>
        <w:ind w:left="709"/>
        <w:jc w:val="both"/>
        <w:rPr>
          <w:rFonts w:ascii="Times New Roman" w:hAnsi="Times New Roman" w:cs="Times New Roman"/>
          <w:sz w:val="24"/>
          <w:lang w:val="mt-MT"/>
        </w:rPr>
      </w:pPr>
      <w:r w:rsidRPr="00A62C5F">
        <w:rPr>
          <w:rFonts w:ascii="Times New Roman" w:hAnsi="Times New Roman" w:cs="Times New Roman"/>
          <w:b/>
          <w:sz w:val="24"/>
          <w:lang w:val="mt-MT"/>
        </w:rPr>
        <w:t>Jurgen:</w:t>
      </w:r>
      <w:r w:rsidRPr="00A62C5F">
        <w:rPr>
          <w:rFonts w:ascii="Times New Roman" w:hAnsi="Times New Roman" w:cs="Times New Roman"/>
          <w:sz w:val="24"/>
          <w:lang w:val="mt-MT"/>
        </w:rPr>
        <w:t xml:space="preserve"> .....music is a way of language and applying sound with sight helped me to develop this language. Personally, I think that this may help the cognitive part to develop the communication and connection between language and music.</w:t>
      </w:r>
    </w:p>
    <w:p w14:paraId="248458D1" w14:textId="77777777" w:rsidR="00C90015" w:rsidRPr="00A62C5F" w:rsidRDefault="00C90015" w:rsidP="00C90015">
      <w:pPr>
        <w:spacing w:before="240" w:after="0" w:line="480" w:lineRule="auto"/>
        <w:ind w:left="709"/>
        <w:jc w:val="both"/>
        <w:rPr>
          <w:rFonts w:ascii="Times New Roman" w:hAnsi="Times New Roman" w:cs="Times New Roman"/>
          <w:sz w:val="24"/>
          <w:lang w:val="mt-MT"/>
        </w:rPr>
      </w:pPr>
      <w:r w:rsidRPr="00A62C5F">
        <w:rPr>
          <w:rFonts w:ascii="Times New Roman" w:hAnsi="Times New Roman" w:cs="Times New Roman"/>
          <w:b/>
          <w:sz w:val="24"/>
          <w:lang w:val="mt-MT"/>
        </w:rPr>
        <w:t>Michela</w:t>
      </w:r>
      <w:r w:rsidRPr="00A62C5F">
        <w:rPr>
          <w:rFonts w:ascii="Times New Roman" w:hAnsi="Times New Roman" w:cs="Times New Roman"/>
          <w:sz w:val="24"/>
          <w:lang w:val="mt-MT"/>
        </w:rPr>
        <w:t xml:space="preserve">: .....the fact that I had the opportunity to hear how it sounds on its own or in an extract, helped me to develop the skill of not only knowing how to write it, but also how to recognize it when I’m playing the harp. </w:t>
      </w:r>
    </w:p>
    <w:p w14:paraId="0F28C285" w14:textId="6A4E051E" w:rsidR="00C90015" w:rsidRPr="00A62C5F" w:rsidRDefault="00C90015" w:rsidP="00C170E7">
      <w:pPr>
        <w:spacing w:before="240" w:after="0" w:line="480" w:lineRule="auto"/>
        <w:jc w:val="both"/>
        <w:rPr>
          <w:rFonts w:ascii="Times New Roman" w:hAnsi="Times New Roman" w:cs="Times New Roman"/>
          <w:sz w:val="24"/>
          <w:szCs w:val="24"/>
          <w:lang w:val="mt-MT"/>
        </w:rPr>
      </w:pPr>
      <w:r w:rsidRPr="00A62C5F">
        <w:rPr>
          <w:rFonts w:ascii="Times New Roman" w:hAnsi="Times New Roman" w:cs="Times New Roman"/>
          <w:sz w:val="24"/>
          <w:szCs w:val="24"/>
          <w:lang w:val="mt-MT"/>
        </w:rPr>
        <w:t>From an overview of the students’ focus group a concensus emerged. Students were not previously trained to think in music</w:t>
      </w:r>
      <w:r w:rsidRPr="00A62C5F">
        <w:rPr>
          <w:rFonts w:ascii="Times New Roman" w:hAnsi="Times New Roman" w:cs="Times New Roman"/>
          <w:sz w:val="24"/>
          <w:szCs w:val="24"/>
          <w:lang w:val="en-GB"/>
        </w:rPr>
        <w:t xml:space="preserve"> and they </w:t>
      </w:r>
      <w:r w:rsidRPr="00A62C5F">
        <w:rPr>
          <w:rFonts w:ascii="Times New Roman" w:hAnsi="Times New Roman" w:cs="Times New Roman"/>
          <w:sz w:val="24"/>
          <w:szCs w:val="24"/>
          <w:lang w:val="mt-MT"/>
        </w:rPr>
        <w:t xml:space="preserve">were not </w:t>
      </w:r>
      <w:r w:rsidRPr="00A62C5F">
        <w:rPr>
          <w:rFonts w:ascii="Times New Roman" w:hAnsi="Times New Roman" w:cs="Times New Roman"/>
          <w:sz w:val="24"/>
          <w:szCs w:val="24"/>
          <w:lang w:val="en-GB"/>
        </w:rPr>
        <w:t>used to</w:t>
      </w:r>
      <w:r w:rsidRPr="00A62C5F">
        <w:rPr>
          <w:rFonts w:ascii="Times New Roman" w:hAnsi="Times New Roman" w:cs="Times New Roman"/>
          <w:sz w:val="24"/>
          <w:szCs w:val="24"/>
          <w:lang w:val="mt-MT"/>
        </w:rPr>
        <w:t xml:space="preserve"> playing and singing their </w:t>
      </w:r>
      <w:r w:rsidR="00A665E2">
        <w:rPr>
          <w:rFonts w:ascii="Times New Roman" w:hAnsi="Times New Roman" w:cs="Times New Roman"/>
          <w:sz w:val="24"/>
          <w:szCs w:val="24"/>
          <w:lang w:val="mt-MT"/>
        </w:rPr>
        <w:t>assignments</w:t>
      </w:r>
      <w:r w:rsidRPr="00A62C5F">
        <w:rPr>
          <w:rFonts w:ascii="Times New Roman" w:hAnsi="Times New Roman" w:cs="Times New Roman"/>
          <w:sz w:val="24"/>
          <w:szCs w:val="24"/>
          <w:lang w:val="mt-MT"/>
        </w:rPr>
        <w:t>. All the students highlighted that they found problems knowing what the music sounds</w:t>
      </w:r>
      <w:r>
        <w:rPr>
          <w:rFonts w:ascii="Times New Roman" w:hAnsi="Times New Roman" w:cs="Times New Roman"/>
          <w:sz w:val="24"/>
          <w:szCs w:val="24"/>
          <w:lang w:val="mt-MT"/>
        </w:rPr>
        <w:t xml:space="preserve"> like. M</w:t>
      </w:r>
      <w:r w:rsidRPr="00A62C5F">
        <w:rPr>
          <w:rFonts w:ascii="Times New Roman" w:hAnsi="Times New Roman" w:cs="Times New Roman"/>
          <w:sz w:val="24"/>
          <w:szCs w:val="24"/>
          <w:lang w:val="mt-MT"/>
        </w:rPr>
        <w:t xml:space="preserve">ost of the students did not know the sound of consecutive fifths and consecutive eights, the sound of the augmented intervals in two-part imitative counterpoint. The </w:t>
      </w:r>
      <w:r>
        <w:rPr>
          <w:rFonts w:ascii="Times New Roman" w:hAnsi="Times New Roman" w:cs="Times New Roman"/>
          <w:sz w:val="24"/>
          <w:szCs w:val="24"/>
          <w:lang w:val="mt-MT"/>
        </w:rPr>
        <w:t>students</w:t>
      </w:r>
      <w:r w:rsidRPr="00A62C5F">
        <w:rPr>
          <w:rFonts w:ascii="Times New Roman" w:hAnsi="Times New Roman" w:cs="Times New Roman"/>
          <w:sz w:val="24"/>
          <w:szCs w:val="24"/>
          <w:lang w:val="mt-MT"/>
        </w:rPr>
        <w:t xml:space="preserve"> agreed that a variety of practical approaches to addressing the conceptual knowledge would reinforce their learning</w:t>
      </w:r>
      <w:r>
        <w:rPr>
          <w:rFonts w:ascii="Times New Roman" w:hAnsi="Times New Roman" w:cs="Times New Roman"/>
          <w:sz w:val="24"/>
          <w:szCs w:val="24"/>
          <w:lang w:val="mt-MT"/>
        </w:rPr>
        <w:t xml:space="preserve">, for instance through </w:t>
      </w:r>
      <w:r w:rsidRPr="00A62C5F">
        <w:rPr>
          <w:rFonts w:ascii="Times New Roman" w:hAnsi="Times New Roman" w:cs="Times New Roman"/>
          <w:sz w:val="24"/>
          <w:szCs w:val="24"/>
          <w:lang w:val="mt-MT"/>
        </w:rPr>
        <w:t>s</w:t>
      </w:r>
      <w:r>
        <w:rPr>
          <w:rFonts w:ascii="Times New Roman" w:hAnsi="Times New Roman" w:cs="Times New Roman"/>
          <w:sz w:val="24"/>
          <w:szCs w:val="24"/>
          <w:lang w:val="mt-MT"/>
        </w:rPr>
        <w:t>i</w:t>
      </w:r>
      <w:r w:rsidRPr="00A62C5F">
        <w:rPr>
          <w:rFonts w:ascii="Times New Roman" w:hAnsi="Times New Roman" w:cs="Times New Roman"/>
          <w:sz w:val="24"/>
          <w:szCs w:val="24"/>
          <w:lang w:val="mt-MT"/>
        </w:rPr>
        <w:t>ng</w:t>
      </w:r>
      <w:r>
        <w:rPr>
          <w:rFonts w:ascii="Times New Roman" w:hAnsi="Times New Roman" w:cs="Times New Roman"/>
          <w:sz w:val="24"/>
          <w:szCs w:val="24"/>
          <w:lang w:val="mt-MT"/>
        </w:rPr>
        <w:t>ing</w:t>
      </w:r>
      <w:r w:rsidRPr="00A62C5F">
        <w:rPr>
          <w:rFonts w:ascii="Times New Roman" w:hAnsi="Times New Roman" w:cs="Times New Roman"/>
          <w:sz w:val="24"/>
          <w:szCs w:val="24"/>
          <w:lang w:val="mt-MT"/>
        </w:rPr>
        <w:t xml:space="preserve"> and play</w:t>
      </w:r>
      <w:r>
        <w:rPr>
          <w:rFonts w:ascii="Times New Roman" w:hAnsi="Times New Roman" w:cs="Times New Roman"/>
          <w:sz w:val="24"/>
          <w:szCs w:val="24"/>
          <w:lang w:val="mt-MT"/>
        </w:rPr>
        <w:t>ing</w:t>
      </w:r>
      <w:r w:rsidRPr="00A62C5F">
        <w:rPr>
          <w:rFonts w:ascii="Times New Roman" w:hAnsi="Times New Roman" w:cs="Times New Roman"/>
          <w:sz w:val="24"/>
          <w:szCs w:val="24"/>
          <w:lang w:val="mt-MT"/>
        </w:rPr>
        <w:t xml:space="preserve"> different SATB extracts which were annotated</w:t>
      </w:r>
      <w:r>
        <w:rPr>
          <w:rFonts w:ascii="Times New Roman" w:hAnsi="Times New Roman" w:cs="Times New Roman"/>
          <w:sz w:val="24"/>
          <w:szCs w:val="24"/>
          <w:lang w:val="mt-MT"/>
        </w:rPr>
        <w:t>.</w:t>
      </w:r>
      <w:r w:rsidRPr="00A62C5F">
        <w:rPr>
          <w:rFonts w:ascii="Times New Roman" w:hAnsi="Times New Roman" w:cs="Times New Roman"/>
          <w:sz w:val="24"/>
          <w:szCs w:val="24"/>
          <w:lang w:val="mt-MT"/>
        </w:rPr>
        <w:t xml:space="preserve"> As a group, students claimed that </w:t>
      </w:r>
      <w:r w:rsidRPr="00A62C5F">
        <w:rPr>
          <w:rFonts w:ascii="Times New Roman" w:hAnsi="Times New Roman" w:cs="Times New Roman"/>
          <w:sz w:val="24"/>
          <w:szCs w:val="24"/>
          <w:lang w:val="mt-MT"/>
        </w:rPr>
        <w:lastRenderedPageBreak/>
        <w:t>musical excerpts that were played, provided a concrete experience both from the</w:t>
      </w:r>
      <w:r w:rsidR="00C170E7">
        <w:rPr>
          <w:rFonts w:ascii="Times New Roman" w:hAnsi="Times New Roman" w:cs="Times New Roman"/>
          <w:sz w:val="24"/>
          <w:szCs w:val="24"/>
          <w:lang w:val="mt-MT"/>
        </w:rPr>
        <w:t xml:space="preserve"> aural and visual perspective. </w:t>
      </w:r>
    </w:p>
    <w:p w14:paraId="29BB204A" w14:textId="421A0028" w:rsidR="00C90015" w:rsidRPr="00C170E7" w:rsidRDefault="00C170E7" w:rsidP="00C170E7">
      <w:pPr>
        <w:pStyle w:val="Heading1"/>
        <w:spacing w:line="480" w:lineRule="auto"/>
        <w:rPr>
          <w:rFonts w:ascii="Times New Roman" w:hAnsi="Times New Roman"/>
          <w:color w:val="auto"/>
          <w:sz w:val="24"/>
          <w:szCs w:val="24"/>
          <w:lang w:val="mt-MT"/>
        </w:rPr>
      </w:pPr>
      <w:bookmarkStart w:id="199" w:name="_Toc78880477"/>
      <w:bookmarkStart w:id="200" w:name="_Toc115349213"/>
      <w:r w:rsidRPr="00C170E7">
        <w:rPr>
          <w:rFonts w:ascii="Times New Roman" w:hAnsi="Times New Roman"/>
          <w:color w:val="auto"/>
          <w:sz w:val="24"/>
          <w:szCs w:val="24"/>
          <w:lang w:val="mt-MT"/>
        </w:rPr>
        <w:t>6.4</w:t>
      </w:r>
      <w:r w:rsidRPr="00C170E7">
        <w:rPr>
          <w:rFonts w:ascii="Times New Roman" w:hAnsi="Times New Roman"/>
          <w:color w:val="auto"/>
          <w:sz w:val="24"/>
          <w:szCs w:val="24"/>
          <w:lang w:val="en-GB"/>
        </w:rPr>
        <w:t xml:space="preserve"> STUDYING </w:t>
      </w:r>
      <w:r w:rsidRPr="00C170E7">
        <w:rPr>
          <w:rFonts w:ascii="Times New Roman" w:hAnsi="Times New Roman"/>
          <w:color w:val="auto"/>
          <w:sz w:val="24"/>
          <w:szCs w:val="24"/>
          <w:lang w:val="mt-MT"/>
        </w:rPr>
        <w:t>HISTORICAL CONTEXTS AND POPULAR MUSIC</w:t>
      </w:r>
      <w:bookmarkEnd w:id="199"/>
      <w:bookmarkEnd w:id="200"/>
    </w:p>
    <w:p w14:paraId="0AD284A9" w14:textId="77777777" w:rsidR="00C90015" w:rsidRPr="00A62C5F" w:rsidRDefault="00C90015" w:rsidP="00C90015">
      <w:pPr>
        <w:spacing w:before="240" w:after="0" w:line="480" w:lineRule="auto"/>
        <w:jc w:val="both"/>
        <w:rPr>
          <w:rFonts w:ascii="Times New Roman" w:hAnsi="Times New Roman" w:cs="Times New Roman"/>
          <w:sz w:val="24"/>
          <w:szCs w:val="24"/>
          <w:lang w:val="mt-MT"/>
        </w:rPr>
      </w:pPr>
      <w:r w:rsidRPr="00A62C5F">
        <w:rPr>
          <w:rFonts w:ascii="Times New Roman" w:hAnsi="Times New Roman" w:cs="Times New Roman"/>
          <w:sz w:val="24"/>
          <w:szCs w:val="24"/>
          <w:lang w:val="mt-MT"/>
        </w:rPr>
        <w:t xml:space="preserve">The third </w:t>
      </w:r>
      <w:r w:rsidRPr="00A62C5F">
        <w:rPr>
          <w:rFonts w:ascii="Times New Roman" w:hAnsi="Times New Roman" w:cs="Times New Roman"/>
          <w:sz w:val="24"/>
          <w:szCs w:val="24"/>
          <w:lang w:val="en-GB"/>
        </w:rPr>
        <w:t>theme</w:t>
      </w:r>
      <w:r w:rsidRPr="00A62C5F">
        <w:rPr>
          <w:rFonts w:ascii="Times New Roman" w:hAnsi="Times New Roman" w:cs="Times New Roman"/>
          <w:sz w:val="24"/>
          <w:szCs w:val="24"/>
          <w:lang w:val="mt-MT"/>
        </w:rPr>
        <w:t xml:space="preserve"> addressed the issue of the historical perspective and the use of popular music as a means for discovery. The participants highlighted the importance of incorporating historical contexts and popular music in the chapters to facilitate learning. </w:t>
      </w:r>
      <w:r>
        <w:rPr>
          <w:rFonts w:ascii="Times New Roman" w:hAnsi="Times New Roman" w:cs="Times New Roman"/>
          <w:sz w:val="24"/>
          <w:szCs w:val="24"/>
          <w:lang w:val="mt-MT"/>
        </w:rPr>
        <w:t>The students</w:t>
      </w:r>
      <w:r w:rsidRPr="00A62C5F">
        <w:rPr>
          <w:rFonts w:ascii="Times New Roman" w:hAnsi="Times New Roman" w:cs="Times New Roman"/>
          <w:sz w:val="24"/>
          <w:szCs w:val="24"/>
          <w:lang w:val="mt-MT"/>
        </w:rPr>
        <w:t xml:space="preserve"> discovered that concepts could be enhanced by referring to their historical contexts as much as possible. Without this context, material learnt often appeared as meaningless. </w:t>
      </w:r>
    </w:p>
    <w:p w14:paraId="49380FB3" w14:textId="77777777" w:rsidR="00C90015" w:rsidRPr="00A62C5F" w:rsidRDefault="00C90015" w:rsidP="00C90015">
      <w:pPr>
        <w:spacing w:before="240" w:after="0" w:line="480" w:lineRule="auto"/>
        <w:ind w:left="709"/>
        <w:jc w:val="both"/>
        <w:rPr>
          <w:rFonts w:ascii="Times New Roman" w:hAnsi="Times New Roman" w:cs="Times New Roman"/>
          <w:sz w:val="24"/>
          <w:lang w:val="mt-MT"/>
        </w:rPr>
      </w:pPr>
      <w:r w:rsidRPr="00A62C5F">
        <w:rPr>
          <w:rFonts w:ascii="Times New Roman" w:hAnsi="Times New Roman" w:cs="Times New Roman"/>
          <w:sz w:val="24"/>
          <w:szCs w:val="24"/>
          <w:lang w:val="mt-MT"/>
        </w:rPr>
        <w:tab/>
      </w:r>
      <w:r w:rsidRPr="00A62C5F">
        <w:rPr>
          <w:rFonts w:ascii="Times New Roman" w:hAnsi="Times New Roman" w:cs="Times New Roman"/>
          <w:b/>
          <w:sz w:val="24"/>
          <w:lang w:val="mt-MT"/>
        </w:rPr>
        <w:t>Rachel</w:t>
      </w:r>
      <w:r w:rsidRPr="00A62C5F">
        <w:rPr>
          <w:rFonts w:ascii="Times New Roman" w:hAnsi="Times New Roman" w:cs="Times New Roman"/>
          <w:sz w:val="24"/>
          <w:lang w:val="mt-MT"/>
        </w:rPr>
        <w:t xml:space="preserve">: .....as with everything, music needs contexts. A better understanding of music’s roots leads one to perform better as well as composing and understanding music better. You, used the historical context to increase our knowledge and understanding.....and the fact that you chose well-known pieces for us to listen to, made learning easier still. </w:t>
      </w:r>
    </w:p>
    <w:p w14:paraId="06BF2ABC" w14:textId="77777777" w:rsidR="00C90015" w:rsidRPr="00A62C5F" w:rsidRDefault="00C90015" w:rsidP="00C90015">
      <w:pPr>
        <w:spacing w:before="240" w:after="0" w:line="480" w:lineRule="auto"/>
        <w:ind w:left="709"/>
        <w:jc w:val="both"/>
        <w:rPr>
          <w:rFonts w:ascii="Times New Roman" w:hAnsi="Times New Roman" w:cs="Times New Roman"/>
          <w:sz w:val="24"/>
          <w:lang w:val="mt-MT"/>
        </w:rPr>
      </w:pPr>
      <w:r w:rsidRPr="00A62C5F">
        <w:rPr>
          <w:rFonts w:ascii="Times New Roman" w:hAnsi="Times New Roman" w:cs="Times New Roman"/>
          <w:sz w:val="24"/>
          <w:szCs w:val="24"/>
          <w:lang w:val="mt-MT"/>
        </w:rPr>
        <w:tab/>
      </w:r>
      <w:r w:rsidRPr="00A62C5F">
        <w:rPr>
          <w:rFonts w:ascii="Times New Roman" w:hAnsi="Times New Roman" w:cs="Times New Roman"/>
          <w:b/>
          <w:sz w:val="24"/>
          <w:lang w:val="mt-MT"/>
        </w:rPr>
        <w:t>Melissa</w:t>
      </w:r>
      <w:r w:rsidRPr="00A62C5F">
        <w:rPr>
          <w:rFonts w:ascii="Times New Roman" w:hAnsi="Times New Roman" w:cs="Times New Roman"/>
          <w:sz w:val="24"/>
          <w:lang w:val="mt-MT"/>
        </w:rPr>
        <w:t>: .....examples shown for facts mentioned in Baroque and Classical eras were well documented via examples. Examples highlighted how composers used them in their works.</w:t>
      </w:r>
    </w:p>
    <w:p w14:paraId="6ED72691" w14:textId="77777777" w:rsidR="00C90015" w:rsidRPr="00A62C5F" w:rsidRDefault="00C90015" w:rsidP="00C90015">
      <w:pPr>
        <w:spacing w:before="240" w:after="0" w:line="480" w:lineRule="auto"/>
        <w:ind w:left="709"/>
        <w:jc w:val="both"/>
        <w:rPr>
          <w:rFonts w:ascii="Times New Roman" w:hAnsi="Times New Roman" w:cs="Times New Roman"/>
          <w:sz w:val="24"/>
          <w:lang w:val="mt-MT"/>
        </w:rPr>
      </w:pPr>
      <w:r w:rsidRPr="00A62C5F">
        <w:rPr>
          <w:rFonts w:ascii="Times New Roman" w:hAnsi="Times New Roman" w:cs="Times New Roman"/>
          <w:b/>
          <w:sz w:val="24"/>
          <w:lang w:val="mt-MT"/>
        </w:rPr>
        <w:t>Michela</w:t>
      </w:r>
      <w:r w:rsidRPr="00A62C5F">
        <w:rPr>
          <w:rFonts w:ascii="Times New Roman" w:hAnsi="Times New Roman" w:cs="Times New Roman"/>
          <w:sz w:val="24"/>
          <w:lang w:val="mt-MT"/>
        </w:rPr>
        <w:t xml:space="preserve">: I enjoyed listening to the diminished seventh chord in the extracts taken from the Baroque period. I realized that this chord had a tremendous potential to create a sense of anger, passion and mystery. The chord helped me to emphasize these elements to highten the mood.  </w:t>
      </w:r>
    </w:p>
    <w:p w14:paraId="4EEF7253" w14:textId="3993FA2B" w:rsidR="00C90015" w:rsidRPr="00A62C5F" w:rsidRDefault="00C90015" w:rsidP="00C90015">
      <w:pPr>
        <w:spacing w:before="240" w:after="0" w:line="480" w:lineRule="auto"/>
        <w:jc w:val="both"/>
        <w:rPr>
          <w:rFonts w:ascii="Times New Roman" w:hAnsi="Times New Roman" w:cs="Times New Roman"/>
          <w:sz w:val="24"/>
          <w:szCs w:val="24"/>
          <w:lang w:val="mt-MT"/>
        </w:rPr>
      </w:pPr>
      <w:r w:rsidRPr="00A62C5F">
        <w:rPr>
          <w:rFonts w:ascii="Times New Roman" w:hAnsi="Times New Roman" w:cs="Times New Roman"/>
          <w:sz w:val="24"/>
          <w:szCs w:val="24"/>
          <w:lang w:val="mt-MT"/>
        </w:rPr>
        <w:t>Additionally, students commented that learning</w:t>
      </w:r>
      <w:r w:rsidR="00D536A1">
        <w:rPr>
          <w:rFonts w:ascii="Times New Roman" w:hAnsi="Times New Roman" w:cs="Times New Roman"/>
          <w:sz w:val="24"/>
          <w:szCs w:val="24"/>
          <w:lang w:val="mt-MT"/>
        </w:rPr>
        <w:t xml:space="preserve"> concepts and</w:t>
      </w:r>
      <w:r w:rsidRPr="00A62C5F">
        <w:rPr>
          <w:rFonts w:ascii="Times New Roman" w:hAnsi="Times New Roman" w:cs="Times New Roman"/>
          <w:sz w:val="24"/>
          <w:szCs w:val="24"/>
          <w:lang w:val="mt-MT"/>
        </w:rPr>
        <w:t xml:space="preserve"> </w:t>
      </w:r>
      <w:r w:rsidR="00D536A1">
        <w:rPr>
          <w:rFonts w:ascii="Times New Roman" w:hAnsi="Times New Roman" w:cs="Times New Roman"/>
          <w:sz w:val="24"/>
          <w:szCs w:val="24"/>
          <w:lang w:val="mt-MT"/>
        </w:rPr>
        <w:t>part-writing</w:t>
      </w:r>
      <w:r w:rsidR="00D536A1" w:rsidRPr="00A62C5F">
        <w:rPr>
          <w:rFonts w:ascii="Times New Roman" w:hAnsi="Times New Roman" w:cs="Times New Roman"/>
          <w:sz w:val="24"/>
          <w:szCs w:val="24"/>
          <w:lang w:val="mt-MT"/>
        </w:rPr>
        <w:t xml:space="preserve"> </w:t>
      </w:r>
      <w:r w:rsidRPr="00A62C5F">
        <w:rPr>
          <w:rFonts w:ascii="Times New Roman" w:hAnsi="Times New Roman" w:cs="Times New Roman"/>
          <w:sz w:val="24"/>
          <w:szCs w:val="24"/>
          <w:lang w:val="mt-MT"/>
        </w:rPr>
        <w:t xml:space="preserve">through studying different musical genres makes it easier to develop intuition. </w:t>
      </w:r>
      <w:r>
        <w:rPr>
          <w:rFonts w:ascii="Times New Roman" w:hAnsi="Times New Roman" w:cs="Times New Roman"/>
          <w:sz w:val="24"/>
          <w:szCs w:val="24"/>
          <w:lang w:val="mt-MT"/>
        </w:rPr>
        <w:t xml:space="preserve">For example, </w:t>
      </w:r>
      <w:r>
        <w:rPr>
          <w:rFonts w:ascii="Times New Roman" w:hAnsi="Times New Roman" w:cs="Times New Roman"/>
          <w:sz w:val="24"/>
          <w:szCs w:val="24"/>
          <w:lang w:val="mt-MT"/>
        </w:rPr>
        <w:lastRenderedPageBreak/>
        <w:t>c</w:t>
      </w:r>
      <w:r w:rsidRPr="00A62C5F">
        <w:rPr>
          <w:rFonts w:ascii="Times New Roman" w:hAnsi="Times New Roman" w:cs="Times New Roman"/>
          <w:sz w:val="24"/>
          <w:szCs w:val="24"/>
          <w:lang w:val="mt-MT"/>
        </w:rPr>
        <w:t xml:space="preserve">onnections of how secondary sevenths resolved in their appropriate contextual periods facilitated understanding. </w:t>
      </w:r>
    </w:p>
    <w:p w14:paraId="5301B87C" w14:textId="77777777" w:rsidR="00C90015" w:rsidRPr="00A62C5F" w:rsidRDefault="00C90015" w:rsidP="00C90015">
      <w:pPr>
        <w:spacing w:before="240" w:after="0" w:line="480" w:lineRule="auto"/>
        <w:ind w:left="709"/>
        <w:jc w:val="both"/>
        <w:rPr>
          <w:rFonts w:ascii="Times New Roman" w:hAnsi="Times New Roman" w:cs="Times New Roman"/>
          <w:sz w:val="24"/>
          <w:lang w:val="mt-MT"/>
        </w:rPr>
      </w:pPr>
      <w:r w:rsidRPr="00A62C5F">
        <w:rPr>
          <w:rFonts w:ascii="Times New Roman" w:hAnsi="Times New Roman" w:cs="Times New Roman"/>
          <w:sz w:val="24"/>
          <w:szCs w:val="24"/>
          <w:lang w:val="mt-MT"/>
        </w:rPr>
        <w:tab/>
      </w:r>
      <w:r w:rsidRPr="00A62C5F">
        <w:rPr>
          <w:rFonts w:ascii="Times New Roman" w:hAnsi="Times New Roman" w:cs="Times New Roman"/>
          <w:b/>
          <w:sz w:val="24"/>
          <w:lang w:val="mt-MT"/>
        </w:rPr>
        <w:t>Jenny</w:t>
      </w:r>
      <w:r w:rsidRPr="00A62C5F">
        <w:rPr>
          <w:rFonts w:ascii="Times New Roman" w:hAnsi="Times New Roman" w:cs="Times New Roman"/>
          <w:sz w:val="24"/>
          <w:lang w:val="mt-MT"/>
        </w:rPr>
        <w:t xml:space="preserve">: I found references to historical contexts useful and interesting. They outlined the development of the use of the chords in different eras. The manner of resolution and their enharmonic use is amazingly interesting. </w:t>
      </w:r>
    </w:p>
    <w:p w14:paraId="040F6131" w14:textId="77777777" w:rsidR="00C90015" w:rsidRPr="00A62C5F" w:rsidRDefault="00C90015" w:rsidP="00C90015">
      <w:pPr>
        <w:spacing w:before="240" w:after="0" w:line="480" w:lineRule="auto"/>
        <w:ind w:left="709"/>
        <w:jc w:val="both"/>
        <w:rPr>
          <w:rFonts w:ascii="Times New Roman" w:hAnsi="Times New Roman" w:cs="Times New Roman"/>
          <w:sz w:val="24"/>
          <w:lang w:val="mt-MT"/>
        </w:rPr>
      </w:pPr>
      <w:r w:rsidRPr="00A62C5F">
        <w:rPr>
          <w:rFonts w:ascii="Times New Roman" w:hAnsi="Times New Roman" w:cs="Times New Roman"/>
          <w:sz w:val="24"/>
          <w:szCs w:val="24"/>
          <w:lang w:val="mt-MT"/>
        </w:rPr>
        <w:tab/>
      </w:r>
      <w:r w:rsidRPr="00A62C5F">
        <w:rPr>
          <w:rFonts w:ascii="Times New Roman" w:hAnsi="Times New Roman" w:cs="Times New Roman"/>
          <w:b/>
          <w:sz w:val="24"/>
          <w:lang w:val="mt-MT"/>
        </w:rPr>
        <w:t>Melissa</w:t>
      </w:r>
      <w:r w:rsidRPr="00A62C5F">
        <w:rPr>
          <w:rFonts w:ascii="Times New Roman" w:hAnsi="Times New Roman" w:cs="Times New Roman"/>
          <w:sz w:val="24"/>
          <w:lang w:val="mt-MT"/>
        </w:rPr>
        <w:t xml:space="preserve">: From the beginning of the chapter, the diminished seventh chord was presented in the light of its historical context. Apart from the different examples in the chapter which showed the use of the chord in different compositions, an entire section was devoted to how the diminished seventh chord was used in different eras – highlighting its increased popularity in the Romantic period. Examples from popular music helped to bridge the historical gap. My personal opinion is that usually examples from historical eras can leave an alienating feeling. Popular music gives me motivation to use this chord in my compositions. </w:t>
      </w:r>
    </w:p>
    <w:p w14:paraId="5D1036BE" w14:textId="7ABD122F" w:rsidR="00C90015" w:rsidRPr="00A62C5F" w:rsidRDefault="00C90015" w:rsidP="00C90015">
      <w:pPr>
        <w:spacing w:before="240" w:after="0" w:line="480" w:lineRule="auto"/>
        <w:jc w:val="both"/>
        <w:rPr>
          <w:rFonts w:ascii="Times New Roman" w:hAnsi="Times New Roman" w:cs="Times New Roman"/>
          <w:sz w:val="24"/>
          <w:szCs w:val="24"/>
          <w:lang w:val="mt-MT"/>
        </w:rPr>
      </w:pPr>
      <w:r w:rsidRPr="00A62C5F">
        <w:rPr>
          <w:rFonts w:ascii="Times New Roman" w:hAnsi="Times New Roman" w:cs="Times New Roman"/>
          <w:sz w:val="24"/>
          <w:szCs w:val="24"/>
          <w:lang w:val="mt-MT"/>
        </w:rPr>
        <w:t>The students commented that they started making connections between what they studied in the music theory class and the music they played as soloists, in chamber groups and in the school orchestra</w:t>
      </w:r>
      <w:r>
        <w:rPr>
          <w:rFonts w:ascii="Times New Roman" w:hAnsi="Times New Roman" w:cs="Times New Roman"/>
          <w:sz w:val="24"/>
          <w:szCs w:val="24"/>
          <w:lang w:val="mt-MT"/>
        </w:rPr>
        <w:t xml:space="preserve"> </w:t>
      </w:r>
      <w:r w:rsidRPr="006A0F51">
        <w:rPr>
          <w:rFonts w:ascii="Times New Roman" w:hAnsi="Times New Roman" w:cs="Times New Roman"/>
          <w:sz w:val="24"/>
          <w:szCs w:val="24"/>
          <w:lang w:val="mt-MT"/>
        </w:rPr>
        <w:t>(a student-centred approach to learning). On</w:t>
      </w:r>
      <w:r w:rsidRPr="00A62C5F">
        <w:rPr>
          <w:rFonts w:ascii="Times New Roman" w:hAnsi="Times New Roman" w:cs="Times New Roman"/>
          <w:sz w:val="24"/>
          <w:szCs w:val="24"/>
          <w:lang w:val="mt-MT"/>
        </w:rPr>
        <w:t xml:space="preserve"> performance day, 30th March 2019, one particular student, Quintin, demonstrated significant creativity in relating theoretical concepts to a pop-ballade which he composed for the occasion</w:t>
      </w:r>
      <w:r>
        <w:rPr>
          <w:rFonts w:ascii="Times New Roman" w:hAnsi="Times New Roman" w:cs="Times New Roman"/>
          <w:sz w:val="24"/>
          <w:szCs w:val="24"/>
          <w:lang w:val="mt-MT"/>
        </w:rPr>
        <w:t>.</w:t>
      </w:r>
      <w:r w:rsidRPr="00A62C5F">
        <w:rPr>
          <w:rFonts w:ascii="Times New Roman" w:hAnsi="Times New Roman" w:cs="Times New Roman"/>
          <w:sz w:val="24"/>
          <w:szCs w:val="24"/>
          <w:lang w:val="mt-MT"/>
        </w:rPr>
        <w:t xml:space="preserve"> Interestingly, participants reiterated that common</w:t>
      </w:r>
      <w:r w:rsidR="00F32BC1">
        <w:rPr>
          <w:rFonts w:ascii="Times New Roman" w:hAnsi="Times New Roman" w:cs="Times New Roman"/>
          <w:sz w:val="24"/>
          <w:szCs w:val="24"/>
          <w:lang w:val="mt-MT"/>
        </w:rPr>
        <w:t>-</w:t>
      </w:r>
      <w:r w:rsidRPr="00A62C5F">
        <w:rPr>
          <w:rFonts w:ascii="Times New Roman" w:hAnsi="Times New Roman" w:cs="Times New Roman"/>
          <w:sz w:val="24"/>
          <w:szCs w:val="24"/>
          <w:lang w:val="mt-MT"/>
        </w:rPr>
        <w:t xml:space="preserve">practice literature needs to be integrated with contemporary repertoire. Students liked the inclusion of musical examples from popular and traditional music in the chapters of the </w:t>
      </w:r>
      <w:r w:rsidR="00AF2A52">
        <w:rPr>
          <w:rFonts w:ascii="Times New Roman" w:hAnsi="Times New Roman" w:cs="Times New Roman"/>
          <w:sz w:val="24"/>
          <w:szCs w:val="24"/>
          <w:lang w:val="mt-MT"/>
        </w:rPr>
        <w:t>study g</w:t>
      </w:r>
      <w:r>
        <w:rPr>
          <w:rFonts w:ascii="Times New Roman" w:hAnsi="Times New Roman" w:cs="Times New Roman"/>
          <w:sz w:val="24"/>
          <w:szCs w:val="24"/>
          <w:lang w:val="mt-MT"/>
        </w:rPr>
        <w:t>uides</w:t>
      </w:r>
      <w:r w:rsidR="002E73B5">
        <w:rPr>
          <w:rFonts w:ascii="Times New Roman" w:hAnsi="Times New Roman" w:cs="Times New Roman"/>
          <w:sz w:val="24"/>
          <w:szCs w:val="24"/>
          <w:lang w:val="mt-MT"/>
        </w:rPr>
        <w:t>. Connections to music familiar</w:t>
      </w:r>
      <w:r w:rsidR="001D5EA6">
        <w:rPr>
          <w:rFonts w:ascii="Times New Roman" w:hAnsi="Times New Roman" w:cs="Times New Roman"/>
          <w:color w:val="FF0000"/>
          <w:sz w:val="24"/>
          <w:szCs w:val="24"/>
          <w:lang w:val="mt-MT"/>
        </w:rPr>
        <w:t xml:space="preserve"> </w:t>
      </w:r>
      <w:r w:rsidRPr="001D5EA6">
        <w:rPr>
          <w:rFonts w:ascii="Times New Roman" w:hAnsi="Times New Roman" w:cs="Times New Roman"/>
          <w:sz w:val="24"/>
          <w:szCs w:val="24"/>
          <w:lang w:val="mt-MT"/>
        </w:rPr>
        <w:t>to</w:t>
      </w:r>
      <w:r w:rsidRPr="00A62C5F">
        <w:rPr>
          <w:rFonts w:ascii="Times New Roman" w:hAnsi="Times New Roman" w:cs="Times New Roman"/>
          <w:sz w:val="24"/>
          <w:szCs w:val="24"/>
          <w:lang w:val="mt-MT"/>
        </w:rPr>
        <w:t xml:space="preserve"> the students enticed them and made them realize that they could still study music theory through performing such familiar repertoire</w:t>
      </w:r>
      <w:r>
        <w:rPr>
          <w:rFonts w:ascii="Times New Roman" w:hAnsi="Times New Roman" w:cs="Times New Roman"/>
          <w:sz w:val="24"/>
          <w:szCs w:val="24"/>
          <w:lang w:val="mt-MT"/>
        </w:rPr>
        <w:t xml:space="preserve"> </w:t>
      </w:r>
      <w:r w:rsidRPr="006A0F51">
        <w:rPr>
          <w:rFonts w:ascii="Times New Roman" w:hAnsi="Times New Roman" w:cs="Times New Roman"/>
          <w:sz w:val="24"/>
          <w:szCs w:val="24"/>
          <w:lang w:val="mt-MT"/>
        </w:rPr>
        <w:t xml:space="preserve">(a student-centred </w:t>
      </w:r>
      <w:r w:rsidRPr="006A0F51">
        <w:rPr>
          <w:rFonts w:ascii="Times New Roman" w:hAnsi="Times New Roman" w:cs="Times New Roman"/>
          <w:sz w:val="24"/>
          <w:szCs w:val="24"/>
          <w:lang w:val="mt-MT"/>
        </w:rPr>
        <w:lastRenderedPageBreak/>
        <w:t>approach to learning).</w:t>
      </w:r>
      <w:r w:rsidRPr="00A62C5F">
        <w:rPr>
          <w:rFonts w:ascii="Times New Roman" w:hAnsi="Times New Roman" w:cs="Times New Roman"/>
          <w:sz w:val="24"/>
          <w:szCs w:val="24"/>
          <w:lang w:val="mt-MT"/>
        </w:rPr>
        <w:t xml:space="preserve"> Students proposed that popular music should be more integrated into the traditional music theory curriculum. </w:t>
      </w:r>
    </w:p>
    <w:p w14:paraId="5210FBBA" w14:textId="11826BDA" w:rsidR="00C90015" w:rsidRPr="00A62C5F" w:rsidRDefault="00C90015" w:rsidP="00C90015">
      <w:pPr>
        <w:spacing w:line="480" w:lineRule="auto"/>
        <w:ind w:left="709"/>
        <w:rPr>
          <w:rFonts w:ascii="Times New Roman" w:hAnsi="Times New Roman" w:cs="Times New Roman"/>
          <w:sz w:val="24"/>
          <w:szCs w:val="24"/>
          <w:lang w:val="mt-MT"/>
        </w:rPr>
      </w:pPr>
      <w:r w:rsidRPr="00A62C5F">
        <w:rPr>
          <w:rFonts w:ascii="Times New Roman" w:hAnsi="Times New Roman" w:cs="Times New Roman"/>
          <w:sz w:val="24"/>
          <w:szCs w:val="24"/>
          <w:lang w:val="mt-MT"/>
        </w:rPr>
        <w:tab/>
      </w:r>
      <w:r w:rsidRPr="00A62C5F">
        <w:rPr>
          <w:rFonts w:ascii="Times New Roman" w:hAnsi="Times New Roman" w:cs="Times New Roman"/>
          <w:b/>
          <w:sz w:val="24"/>
          <w:lang w:val="mt-MT"/>
        </w:rPr>
        <w:t>Brandon</w:t>
      </w:r>
      <w:r w:rsidRPr="00A62C5F">
        <w:rPr>
          <w:rFonts w:ascii="Times New Roman" w:hAnsi="Times New Roman" w:cs="Times New Roman"/>
          <w:sz w:val="24"/>
          <w:lang w:val="mt-MT"/>
        </w:rPr>
        <w:t>: I mostly liked the part where after learning the basis of how to build a chord and where to use it, we learnt how it is used in popular music. I find this</w:t>
      </w:r>
      <w:r w:rsidR="00F32BC1">
        <w:rPr>
          <w:rFonts w:ascii="Times New Roman" w:hAnsi="Times New Roman" w:cs="Times New Roman"/>
          <w:sz w:val="24"/>
          <w:lang w:val="mt-MT"/>
        </w:rPr>
        <w:t xml:space="preserve"> as </w:t>
      </w:r>
      <w:r w:rsidRPr="00A62C5F">
        <w:rPr>
          <w:rFonts w:ascii="Times New Roman" w:hAnsi="Times New Roman" w:cs="Times New Roman"/>
          <w:sz w:val="24"/>
          <w:lang w:val="mt-MT"/>
        </w:rPr>
        <w:t xml:space="preserve">a great way to combine history with harmony. I also liked how there were real composers’ extracts to show examples of the chord. </w:t>
      </w:r>
      <w:r w:rsidRPr="00A62C5F">
        <w:rPr>
          <w:rFonts w:ascii="Times New Roman" w:hAnsi="Times New Roman" w:cs="Times New Roman"/>
          <w:sz w:val="24"/>
          <w:szCs w:val="24"/>
          <w:lang w:val="mt-MT"/>
        </w:rPr>
        <w:t xml:space="preserve"> </w:t>
      </w:r>
    </w:p>
    <w:p w14:paraId="7095ED34" w14:textId="77777777" w:rsidR="00C90015" w:rsidRPr="00A62C5F" w:rsidRDefault="00C90015" w:rsidP="00C90015">
      <w:pPr>
        <w:spacing w:line="480" w:lineRule="auto"/>
        <w:ind w:left="709"/>
        <w:rPr>
          <w:rFonts w:ascii="Times New Roman" w:hAnsi="Times New Roman" w:cs="Times New Roman"/>
          <w:sz w:val="24"/>
          <w:szCs w:val="24"/>
          <w:lang w:val="mt-MT"/>
        </w:rPr>
      </w:pPr>
      <w:r w:rsidRPr="00A62C5F">
        <w:rPr>
          <w:rFonts w:ascii="Times New Roman" w:hAnsi="Times New Roman" w:cs="Times New Roman"/>
          <w:b/>
          <w:sz w:val="24"/>
          <w:lang w:val="mt-MT"/>
        </w:rPr>
        <w:t>Matthew</w:t>
      </w:r>
      <w:r w:rsidRPr="00A62C5F">
        <w:rPr>
          <w:rFonts w:ascii="Times New Roman" w:hAnsi="Times New Roman" w:cs="Times New Roman"/>
          <w:sz w:val="24"/>
          <w:lang w:val="mt-MT"/>
        </w:rPr>
        <w:t xml:space="preserve">: I was impressed that there were several examples of Maltese popular songs that involved these chords. This thought gave a strengthened sense of identity and also made me remember them better. </w:t>
      </w:r>
    </w:p>
    <w:p w14:paraId="42B9CD8A" w14:textId="5FAB0B6C" w:rsidR="00C90015" w:rsidRPr="00A62C5F" w:rsidRDefault="00C90015" w:rsidP="00C90015">
      <w:pPr>
        <w:spacing w:before="240" w:after="0" w:line="480" w:lineRule="auto"/>
        <w:jc w:val="both"/>
        <w:rPr>
          <w:rFonts w:ascii="Times New Roman" w:hAnsi="Times New Roman" w:cs="Times New Roman"/>
          <w:sz w:val="24"/>
          <w:szCs w:val="24"/>
          <w:lang w:val="mt-MT"/>
        </w:rPr>
      </w:pPr>
      <w:r w:rsidRPr="00A62C5F">
        <w:rPr>
          <w:rFonts w:ascii="Times New Roman" w:hAnsi="Times New Roman" w:cs="Times New Roman"/>
          <w:sz w:val="24"/>
          <w:szCs w:val="24"/>
          <w:lang w:val="mt-MT"/>
        </w:rPr>
        <w:t xml:space="preserve">Specifically, students spoke favourably of the harmonic progressions that encompass popular music perspectives, for example, the diminished seventh chord in </w:t>
      </w:r>
      <w:r w:rsidR="00F32BC1">
        <w:rPr>
          <w:rFonts w:ascii="Times New Roman" w:hAnsi="Times New Roman" w:cs="Times New Roman"/>
          <w:sz w:val="24"/>
          <w:szCs w:val="24"/>
          <w:lang w:val="mt-MT"/>
        </w:rPr>
        <w:t>‘</w:t>
      </w:r>
      <w:r w:rsidRPr="00F32BC1">
        <w:rPr>
          <w:rFonts w:ascii="Times New Roman" w:hAnsi="Times New Roman" w:cs="Times New Roman"/>
          <w:iCs/>
          <w:sz w:val="24"/>
          <w:szCs w:val="24"/>
          <w:lang w:val="mt-MT"/>
        </w:rPr>
        <w:t>My Sweet Lord</w:t>
      </w:r>
      <w:r w:rsidR="00F32BC1">
        <w:rPr>
          <w:rFonts w:ascii="Times New Roman" w:hAnsi="Times New Roman" w:cs="Times New Roman"/>
          <w:iCs/>
          <w:sz w:val="24"/>
          <w:szCs w:val="24"/>
          <w:lang w:val="mt-MT"/>
        </w:rPr>
        <w:t>’</w:t>
      </w:r>
      <w:r w:rsidRPr="00A62C5F">
        <w:rPr>
          <w:rFonts w:ascii="Times New Roman" w:hAnsi="Times New Roman" w:cs="Times New Roman"/>
          <w:i/>
          <w:sz w:val="24"/>
          <w:szCs w:val="24"/>
          <w:lang w:val="mt-MT"/>
        </w:rPr>
        <w:t xml:space="preserve"> </w:t>
      </w:r>
      <w:r w:rsidRPr="00A62C5F">
        <w:rPr>
          <w:rFonts w:ascii="Times New Roman" w:hAnsi="Times New Roman" w:cs="Times New Roman"/>
          <w:sz w:val="24"/>
          <w:szCs w:val="24"/>
          <w:lang w:val="mt-MT"/>
        </w:rPr>
        <w:t xml:space="preserve">by George Harrison. The majority of </w:t>
      </w:r>
      <w:r>
        <w:rPr>
          <w:rFonts w:ascii="Times New Roman" w:hAnsi="Times New Roman" w:cs="Times New Roman"/>
          <w:sz w:val="24"/>
          <w:szCs w:val="24"/>
          <w:lang w:val="mt-MT"/>
        </w:rPr>
        <w:t>the students</w:t>
      </w:r>
      <w:r w:rsidRPr="00A62C5F">
        <w:rPr>
          <w:rFonts w:ascii="Times New Roman" w:hAnsi="Times New Roman" w:cs="Times New Roman"/>
          <w:sz w:val="24"/>
          <w:szCs w:val="24"/>
          <w:lang w:val="mt-MT"/>
        </w:rPr>
        <w:t xml:space="preserve"> strongly agreed that the musical works with excerpts </w:t>
      </w:r>
      <w:r w:rsidRPr="00A62C5F">
        <w:rPr>
          <w:rFonts w:ascii="Times New Roman" w:hAnsi="Times New Roman" w:cs="Times New Roman"/>
          <w:sz w:val="24"/>
          <w:szCs w:val="24"/>
          <w:lang w:val="en-GB"/>
        </w:rPr>
        <w:t xml:space="preserve">from </w:t>
      </w:r>
      <w:r w:rsidRPr="00A62C5F">
        <w:rPr>
          <w:rFonts w:ascii="Times New Roman" w:hAnsi="Times New Roman" w:cs="Times New Roman"/>
          <w:sz w:val="24"/>
          <w:szCs w:val="24"/>
          <w:lang w:val="mt-MT"/>
        </w:rPr>
        <w:t xml:space="preserve">music literature for each chapter, demonstrated how fundamental concepts relate to musical compositions. </w:t>
      </w:r>
    </w:p>
    <w:p w14:paraId="6D0F0577" w14:textId="77777777" w:rsidR="00C90015" w:rsidRPr="00A62C5F" w:rsidRDefault="00C90015" w:rsidP="00C90015">
      <w:pPr>
        <w:spacing w:before="240" w:after="0" w:line="480" w:lineRule="auto"/>
        <w:ind w:left="709"/>
        <w:jc w:val="both"/>
        <w:rPr>
          <w:rFonts w:ascii="Times New Roman" w:hAnsi="Times New Roman" w:cs="Times New Roman"/>
          <w:sz w:val="24"/>
          <w:lang w:val="mt-MT"/>
        </w:rPr>
      </w:pPr>
      <w:r w:rsidRPr="00A62C5F">
        <w:rPr>
          <w:rFonts w:ascii="Times New Roman" w:hAnsi="Times New Roman" w:cs="Times New Roman"/>
          <w:sz w:val="24"/>
          <w:szCs w:val="24"/>
          <w:lang w:val="mt-MT"/>
        </w:rPr>
        <w:tab/>
      </w:r>
      <w:r w:rsidRPr="00A62C5F">
        <w:rPr>
          <w:rFonts w:ascii="Times New Roman" w:hAnsi="Times New Roman" w:cs="Times New Roman"/>
          <w:b/>
          <w:sz w:val="24"/>
          <w:lang w:val="mt-MT"/>
        </w:rPr>
        <w:t>Nathan</w:t>
      </w:r>
      <w:r w:rsidRPr="00A62C5F">
        <w:rPr>
          <w:rFonts w:ascii="Times New Roman" w:hAnsi="Times New Roman" w:cs="Times New Roman"/>
          <w:sz w:val="24"/>
          <w:lang w:val="mt-MT"/>
        </w:rPr>
        <w:t xml:space="preserve">: The fact that during the scholastic year, the concepts covered were connected to real musical pieces made a big impact on me. Exposure to all sorts of music allowed me to formulate a clear idea of when, how and why to use such chords. </w:t>
      </w:r>
    </w:p>
    <w:p w14:paraId="74519A5E" w14:textId="77777777" w:rsidR="00C90015" w:rsidRPr="00A62C5F" w:rsidRDefault="00C90015" w:rsidP="00C90015">
      <w:pPr>
        <w:spacing w:before="240" w:after="0" w:line="480" w:lineRule="auto"/>
        <w:ind w:left="709"/>
        <w:jc w:val="both"/>
        <w:rPr>
          <w:rFonts w:ascii="Times New Roman" w:hAnsi="Times New Roman" w:cs="Times New Roman"/>
          <w:sz w:val="24"/>
          <w:lang w:val="mt-MT"/>
        </w:rPr>
      </w:pPr>
      <w:r w:rsidRPr="00A62C5F">
        <w:rPr>
          <w:rFonts w:ascii="Times New Roman" w:hAnsi="Times New Roman" w:cs="Times New Roman"/>
          <w:b/>
          <w:sz w:val="24"/>
          <w:lang w:val="mt-MT"/>
        </w:rPr>
        <w:t>Alexia:</w:t>
      </w:r>
      <w:r w:rsidRPr="00A62C5F">
        <w:rPr>
          <w:rFonts w:ascii="Times New Roman" w:hAnsi="Times New Roman" w:cs="Times New Roman"/>
          <w:sz w:val="24"/>
          <w:lang w:val="mt-MT"/>
        </w:rPr>
        <w:t xml:space="preserve"> I like the idea of hearing familiar songs. It was fun to realize that George Harrison makes use of the diminished seventh chord in ‘My Sweet Lord’ and John Williams inserted a Neapolitan sixth in the ‘Raiders March’ in ‘Raiders of the Lost Ark’.</w:t>
      </w:r>
    </w:p>
    <w:p w14:paraId="6F5E5471" w14:textId="1CBCEBD9" w:rsidR="00C90015" w:rsidRPr="00C170E7" w:rsidRDefault="00C90015" w:rsidP="00C170E7">
      <w:pPr>
        <w:spacing w:before="240" w:after="0" w:line="480" w:lineRule="auto"/>
        <w:jc w:val="both"/>
        <w:rPr>
          <w:rFonts w:ascii="Times New Roman" w:hAnsi="Times New Roman" w:cs="Times New Roman"/>
          <w:sz w:val="24"/>
          <w:lang w:val="mt-MT"/>
        </w:rPr>
      </w:pPr>
      <w:r w:rsidRPr="00A62C5F">
        <w:rPr>
          <w:rFonts w:ascii="Times New Roman" w:hAnsi="Times New Roman" w:cs="Times New Roman"/>
          <w:sz w:val="24"/>
          <w:szCs w:val="24"/>
          <w:lang w:val="mt-MT"/>
        </w:rPr>
        <w:t>Overall, participants noted that making connections with a wide range of repertoire placed within its historical cont</w:t>
      </w:r>
      <w:r w:rsidR="008003D3">
        <w:rPr>
          <w:rFonts w:ascii="Times New Roman" w:hAnsi="Times New Roman" w:cs="Times New Roman"/>
          <w:sz w:val="24"/>
          <w:szCs w:val="24"/>
          <w:lang w:val="mt-MT"/>
        </w:rPr>
        <w:t>e</w:t>
      </w:r>
      <w:r w:rsidRPr="00A62C5F">
        <w:rPr>
          <w:rFonts w:ascii="Times New Roman" w:hAnsi="Times New Roman" w:cs="Times New Roman"/>
          <w:sz w:val="24"/>
          <w:szCs w:val="24"/>
          <w:lang w:val="mt-MT"/>
        </w:rPr>
        <w:t xml:space="preserve">xt, including popular music which students already knew, </w:t>
      </w:r>
      <w:r w:rsidRPr="00A62C5F">
        <w:rPr>
          <w:rFonts w:ascii="Times New Roman" w:hAnsi="Times New Roman" w:cs="Times New Roman"/>
          <w:sz w:val="24"/>
          <w:szCs w:val="24"/>
          <w:lang w:val="mt-MT"/>
        </w:rPr>
        <w:lastRenderedPageBreak/>
        <w:t xml:space="preserve">brought along with it pedagogical advantages. Firstly, the students could concentrate more on the theoretical aspect rather than </w:t>
      </w:r>
      <w:r w:rsidR="002A7072">
        <w:rPr>
          <w:rFonts w:ascii="Times New Roman" w:hAnsi="Times New Roman" w:cs="Times New Roman"/>
          <w:sz w:val="24"/>
          <w:szCs w:val="24"/>
          <w:lang w:val="mt-MT"/>
        </w:rPr>
        <w:t xml:space="preserve">on </w:t>
      </w:r>
      <w:r w:rsidRPr="00A62C5F">
        <w:rPr>
          <w:rFonts w:ascii="Times New Roman" w:hAnsi="Times New Roman" w:cs="Times New Roman"/>
          <w:sz w:val="24"/>
          <w:szCs w:val="24"/>
          <w:lang w:val="mt-MT"/>
        </w:rPr>
        <w:t xml:space="preserve">the sound itself. Secondly, listening to popular songs on the keyboard directed students’ concentration to its harmonic function. Engaging the </w:t>
      </w:r>
      <w:r>
        <w:rPr>
          <w:rFonts w:ascii="Times New Roman" w:hAnsi="Times New Roman" w:cs="Times New Roman"/>
          <w:sz w:val="24"/>
          <w:szCs w:val="24"/>
          <w:lang w:val="mt-MT"/>
        </w:rPr>
        <w:t>students</w:t>
      </w:r>
      <w:r w:rsidRPr="00A62C5F">
        <w:rPr>
          <w:rFonts w:ascii="Times New Roman" w:hAnsi="Times New Roman" w:cs="Times New Roman"/>
          <w:sz w:val="24"/>
          <w:szCs w:val="24"/>
          <w:lang w:val="mt-MT"/>
        </w:rPr>
        <w:t xml:space="preserve"> in the analytical process of popular songs made the theoretical framework appear relevant because that is the music which students experience on a daily </w:t>
      </w:r>
      <w:r w:rsidRPr="006A0F51">
        <w:rPr>
          <w:rFonts w:ascii="Times New Roman" w:hAnsi="Times New Roman" w:cs="Times New Roman"/>
          <w:sz w:val="24"/>
          <w:szCs w:val="24"/>
          <w:lang w:val="mt-MT"/>
        </w:rPr>
        <w:t>basis (a student-centred approach to learning).</w:t>
      </w:r>
    </w:p>
    <w:p w14:paraId="10DA76DA" w14:textId="682C0BDC" w:rsidR="00C90015" w:rsidRDefault="00C170E7" w:rsidP="00C90015">
      <w:pPr>
        <w:pStyle w:val="Heading1"/>
        <w:spacing w:line="480" w:lineRule="auto"/>
        <w:rPr>
          <w:rFonts w:ascii="Times New Roman" w:hAnsi="Times New Roman"/>
          <w:color w:val="auto"/>
          <w:sz w:val="24"/>
          <w:szCs w:val="24"/>
          <w:lang w:val="mt-MT"/>
        </w:rPr>
      </w:pPr>
      <w:bookmarkStart w:id="201" w:name="_Toc78880478"/>
      <w:bookmarkStart w:id="202" w:name="_Toc115349214"/>
      <w:r w:rsidRPr="00C170E7">
        <w:rPr>
          <w:rFonts w:ascii="Times New Roman" w:hAnsi="Times New Roman"/>
          <w:color w:val="auto"/>
          <w:sz w:val="24"/>
          <w:szCs w:val="24"/>
          <w:lang w:val="mt-MT"/>
        </w:rPr>
        <w:t>6.5 FEEDBACK ON THE STUDY GUIDES</w:t>
      </w:r>
      <w:bookmarkEnd w:id="201"/>
      <w:bookmarkEnd w:id="202"/>
    </w:p>
    <w:p w14:paraId="7CCFD554" w14:textId="77777777" w:rsidR="00C170E7" w:rsidRPr="00C170E7" w:rsidRDefault="00C170E7" w:rsidP="00C170E7">
      <w:pPr>
        <w:spacing w:after="0"/>
        <w:rPr>
          <w:rFonts w:ascii="Times New Roman" w:hAnsi="Times New Roman" w:cs="Times New Roman"/>
          <w:sz w:val="24"/>
          <w:szCs w:val="24"/>
          <w:lang w:val="mt-MT"/>
        </w:rPr>
      </w:pPr>
    </w:p>
    <w:p w14:paraId="280E5027" w14:textId="79568E49" w:rsidR="00C90015" w:rsidRPr="00A62C5F" w:rsidRDefault="00C90015" w:rsidP="00C90015">
      <w:pPr>
        <w:spacing w:after="0" w:line="480" w:lineRule="auto"/>
        <w:jc w:val="both"/>
        <w:rPr>
          <w:rFonts w:ascii="Times New Roman" w:hAnsi="Times New Roman" w:cs="Times New Roman"/>
          <w:sz w:val="24"/>
          <w:szCs w:val="24"/>
          <w:lang w:val="mt-MT"/>
        </w:rPr>
      </w:pPr>
      <w:r w:rsidRPr="00A62C5F">
        <w:rPr>
          <w:rFonts w:ascii="Times New Roman" w:hAnsi="Times New Roman" w:cs="Times New Roman"/>
          <w:sz w:val="24"/>
          <w:szCs w:val="24"/>
          <w:lang w:val="mt-MT"/>
        </w:rPr>
        <w:t xml:space="preserve">The findings from the data analysis of theme four revolve around the </w:t>
      </w:r>
      <w:r w:rsidR="00AF2A52">
        <w:rPr>
          <w:rFonts w:ascii="Times New Roman" w:hAnsi="Times New Roman" w:cs="Times New Roman"/>
          <w:sz w:val="24"/>
          <w:szCs w:val="24"/>
          <w:lang w:val="mt-MT"/>
        </w:rPr>
        <w:t>study g</w:t>
      </w:r>
      <w:r>
        <w:rPr>
          <w:rFonts w:ascii="Times New Roman" w:hAnsi="Times New Roman" w:cs="Times New Roman"/>
          <w:sz w:val="24"/>
          <w:szCs w:val="24"/>
          <w:lang w:val="mt-MT"/>
        </w:rPr>
        <w:t>uides</w:t>
      </w:r>
      <w:r w:rsidRPr="00A62C5F">
        <w:rPr>
          <w:rFonts w:ascii="Times New Roman" w:hAnsi="Times New Roman" w:cs="Times New Roman"/>
          <w:sz w:val="24"/>
          <w:szCs w:val="24"/>
          <w:lang w:val="mt-MT"/>
        </w:rPr>
        <w:t xml:space="preserve"> as a </w:t>
      </w:r>
      <w:r>
        <w:rPr>
          <w:rFonts w:ascii="Times New Roman" w:hAnsi="Times New Roman" w:cs="Times New Roman"/>
          <w:sz w:val="24"/>
          <w:szCs w:val="24"/>
          <w:lang w:val="mt-MT"/>
        </w:rPr>
        <w:t>resource</w:t>
      </w:r>
      <w:r w:rsidRPr="00A62C5F">
        <w:rPr>
          <w:rFonts w:ascii="Times New Roman" w:hAnsi="Times New Roman" w:cs="Times New Roman"/>
          <w:sz w:val="24"/>
          <w:szCs w:val="24"/>
          <w:lang w:val="mt-MT"/>
        </w:rPr>
        <w:t xml:space="preserve"> for learning music theory. The feedback offered suggests that the </w:t>
      </w:r>
      <w:r w:rsidR="00AF2A52">
        <w:rPr>
          <w:rFonts w:ascii="Times New Roman" w:hAnsi="Times New Roman" w:cs="Times New Roman"/>
          <w:sz w:val="24"/>
          <w:szCs w:val="24"/>
          <w:lang w:val="mt-MT"/>
        </w:rPr>
        <w:t>study g</w:t>
      </w:r>
      <w:r>
        <w:rPr>
          <w:rFonts w:ascii="Times New Roman" w:hAnsi="Times New Roman" w:cs="Times New Roman"/>
          <w:sz w:val="24"/>
          <w:szCs w:val="24"/>
          <w:lang w:val="mt-MT"/>
        </w:rPr>
        <w:t xml:space="preserve">uides </w:t>
      </w:r>
      <w:r w:rsidRPr="00A62C5F">
        <w:rPr>
          <w:rFonts w:ascii="Times New Roman" w:hAnsi="Times New Roman" w:cs="Times New Roman"/>
          <w:sz w:val="24"/>
          <w:szCs w:val="24"/>
          <w:lang w:val="mt-MT"/>
        </w:rPr>
        <w:t>introduc</w:t>
      </w:r>
      <w:r>
        <w:rPr>
          <w:rFonts w:ascii="Times New Roman" w:hAnsi="Times New Roman" w:cs="Times New Roman"/>
          <w:sz w:val="24"/>
          <w:szCs w:val="24"/>
          <w:lang w:val="mt-MT"/>
        </w:rPr>
        <w:t>ed</w:t>
      </w:r>
      <w:r w:rsidRPr="00A62C5F">
        <w:rPr>
          <w:rFonts w:ascii="Times New Roman" w:hAnsi="Times New Roman" w:cs="Times New Roman"/>
          <w:sz w:val="24"/>
          <w:szCs w:val="24"/>
          <w:lang w:val="mt-MT"/>
        </w:rPr>
        <w:t xml:space="preserve"> new topics in a logical,</w:t>
      </w:r>
      <w:r w:rsidR="008003D3">
        <w:rPr>
          <w:rFonts w:ascii="Times New Roman" w:hAnsi="Times New Roman" w:cs="Times New Roman"/>
          <w:sz w:val="24"/>
          <w:szCs w:val="24"/>
          <w:lang w:val="mt-MT"/>
        </w:rPr>
        <w:t xml:space="preserve"> systematic and cohesive manner,</w:t>
      </w:r>
      <w:r w:rsidRPr="00A62C5F">
        <w:rPr>
          <w:rFonts w:ascii="Times New Roman" w:hAnsi="Times New Roman" w:cs="Times New Roman"/>
          <w:sz w:val="24"/>
          <w:szCs w:val="24"/>
          <w:lang w:val="mt-MT"/>
        </w:rPr>
        <w:t xml:space="preserve"> focus</w:t>
      </w:r>
      <w:r>
        <w:rPr>
          <w:rFonts w:ascii="Times New Roman" w:hAnsi="Times New Roman" w:cs="Times New Roman"/>
          <w:sz w:val="24"/>
          <w:szCs w:val="24"/>
          <w:lang w:val="mt-MT"/>
        </w:rPr>
        <w:t>ed</w:t>
      </w:r>
      <w:r w:rsidRPr="00A62C5F">
        <w:rPr>
          <w:rFonts w:ascii="Times New Roman" w:hAnsi="Times New Roman" w:cs="Times New Roman"/>
          <w:sz w:val="24"/>
          <w:szCs w:val="24"/>
          <w:lang w:val="mt-MT"/>
        </w:rPr>
        <w:t xml:space="preserve"> on integrating a </w:t>
      </w:r>
      <w:r w:rsidR="008003D3">
        <w:rPr>
          <w:rFonts w:ascii="Times New Roman" w:hAnsi="Times New Roman" w:cs="Times New Roman"/>
          <w:sz w:val="24"/>
          <w:szCs w:val="24"/>
          <w:lang w:val="mt-MT"/>
        </w:rPr>
        <w:t>variety of musical material,</w:t>
      </w:r>
      <w:r w:rsidRPr="00A62C5F">
        <w:rPr>
          <w:rFonts w:ascii="Times New Roman" w:hAnsi="Times New Roman" w:cs="Times New Roman"/>
          <w:sz w:val="24"/>
          <w:szCs w:val="24"/>
          <w:lang w:val="mt-MT"/>
        </w:rPr>
        <w:t xml:space="preserve"> promot</w:t>
      </w:r>
      <w:r>
        <w:rPr>
          <w:rFonts w:ascii="Times New Roman" w:hAnsi="Times New Roman" w:cs="Times New Roman"/>
          <w:sz w:val="24"/>
          <w:szCs w:val="24"/>
          <w:lang w:val="mt-MT"/>
        </w:rPr>
        <w:t>ed</w:t>
      </w:r>
      <w:r w:rsidRPr="00A62C5F">
        <w:rPr>
          <w:rFonts w:ascii="Times New Roman" w:hAnsi="Times New Roman" w:cs="Times New Roman"/>
          <w:sz w:val="24"/>
          <w:szCs w:val="24"/>
          <w:lang w:val="mt-MT"/>
        </w:rPr>
        <w:t xml:space="preserve"> experiential </w:t>
      </w:r>
      <w:r w:rsidRPr="006A0F51">
        <w:rPr>
          <w:rFonts w:ascii="Times New Roman" w:hAnsi="Times New Roman" w:cs="Times New Roman"/>
          <w:sz w:val="24"/>
          <w:szCs w:val="24"/>
          <w:lang w:val="mt-MT"/>
        </w:rPr>
        <w:t>and</w:t>
      </w:r>
      <w:r w:rsidR="00AC4F37">
        <w:rPr>
          <w:rFonts w:ascii="Times New Roman" w:hAnsi="Times New Roman" w:cs="Times New Roman"/>
          <w:sz w:val="24"/>
          <w:szCs w:val="24"/>
          <w:lang w:val="mt-MT"/>
        </w:rPr>
        <w:t xml:space="preserve"> inquiry-based</w:t>
      </w:r>
      <w:r w:rsidRPr="006A0F51">
        <w:rPr>
          <w:rFonts w:ascii="Times New Roman" w:hAnsi="Times New Roman" w:cs="Times New Roman"/>
          <w:sz w:val="24"/>
          <w:szCs w:val="24"/>
          <w:lang w:val="mt-MT"/>
        </w:rPr>
        <w:t xml:space="preserve"> learning</w:t>
      </w:r>
      <w:r w:rsidRPr="00A62C5F">
        <w:rPr>
          <w:rFonts w:ascii="Times New Roman" w:hAnsi="Times New Roman" w:cs="Times New Roman"/>
          <w:sz w:val="24"/>
          <w:szCs w:val="24"/>
          <w:lang w:val="mt-MT"/>
        </w:rPr>
        <w:t xml:space="preserve"> and emphasis</w:t>
      </w:r>
      <w:r>
        <w:rPr>
          <w:rFonts w:ascii="Times New Roman" w:hAnsi="Times New Roman" w:cs="Times New Roman"/>
          <w:sz w:val="24"/>
          <w:szCs w:val="24"/>
          <w:lang w:val="mt-MT"/>
        </w:rPr>
        <w:t>ed</w:t>
      </w:r>
      <w:r w:rsidRPr="00A62C5F">
        <w:rPr>
          <w:rFonts w:ascii="Times New Roman" w:hAnsi="Times New Roman" w:cs="Times New Roman"/>
          <w:sz w:val="24"/>
          <w:szCs w:val="24"/>
          <w:lang w:val="mt-MT"/>
        </w:rPr>
        <w:t xml:space="preserve"> </w:t>
      </w:r>
      <w:r w:rsidR="00D536A1">
        <w:rPr>
          <w:rFonts w:ascii="Times New Roman" w:hAnsi="Times New Roman" w:cs="Times New Roman"/>
          <w:sz w:val="24"/>
          <w:szCs w:val="24"/>
          <w:lang w:val="mt-MT"/>
        </w:rPr>
        <w:t>o</w:t>
      </w:r>
      <w:r w:rsidR="00D536A1" w:rsidRPr="00A62C5F">
        <w:rPr>
          <w:rFonts w:ascii="Times New Roman" w:hAnsi="Times New Roman" w:cs="Times New Roman"/>
          <w:sz w:val="24"/>
          <w:szCs w:val="24"/>
          <w:lang w:val="mt-MT"/>
        </w:rPr>
        <w:t xml:space="preserve">n </w:t>
      </w:r>
      <w:r w:rsidRPr="00A62C5F">
        <w:rPr>
          <w:rFonts w:ascii="Times New Roman" w:hAnsi="Times New Roman" w:cs="Times New Roman"/>
          <w:sz w:val="24"/>
          <w:szCs w:val="24"/>
          <w:lang w:val="mt-MT"/>
        </w:rPr>
        <w:t>organised presentation of the material</w:t>
      </w:r>
      <w:r>
        <w:rPr>
          <w:rFonts w:ascii="Times New Roman" w:hAnsi="Times New Roman" w:cs="Times New Roman"/>
          <w:sz w:val="24"/>
          <w:szCs w:val="24"/>
          <w:lang w:val="mt-MT"/>
        </w:rPr>
        <w:t>. These ingredients</w:t>
      </w:r>
      <w:r w:rsidRPr="00A62C5F">
        <w:rPr>
          <w:rFonts w:ascii="Times New Roman" w:hAnsi="Times New Roman" w:cs="Times New Roman"/>
          <w:sz w:val="24"/>
          <w:szCs w:val="24"/>
          <w:lang w:val="mt-MT"/>
        </w:rPr>
        <w:t xml:space="preserve"> were effective in motivating students to engage in music theory learning at Grades VII and VIII. Overall, two major sub-</w:t>
      </w:r>
      <w:r w:rsidRPr="00A62C5F">
        <w:rPr>
          <w:rFonts w:ascii="Times New Roman" w:hAnsi="Times New Roman" w:cs="Times New Roman"/>
          <w:sz w:val="24"/>
          <w:szCs w:val="24"/>
          <w:lang w:val="en-GB"/>
        </w:rPr>
        <w:t>themes emerged under this theme</w:t>
      </w:r>
      <w:r w:rsidR="008003D3">
        <w:rPr>
          <w:rFonts w:ascii="Times New Roman" w:hAnsi="Times New Roman" w:cs="Times New Roman"/>
          <w:sz w:val="24"/>
          <w:szCs w:val="24"/>
          <w:lang w:val="mt-MT"/>
        </w:rPr>
        <w:t>:</w:t>
      </w:r>
      <w:r w:rsidRPr="00A62C5F">
        <w:rPr>
          <w:rFonts w:ascii="Times New Roman" w:hAnsi="Times New Roman" w:cs="Times New Roman"/>
          <w:sz w:val="24"/>
          <w:szCs w:val="24"/>
          <w:lang w:val="mt-MT"/>
        </w:rPr>
        <w:t xml:space="preserve"> 1. Clarity </w:t>
      </w:r>
      <w:r w:rsidR="008003D3">
        <w:rPr>
          <w:rFonts w:ascii="Times New Roman" w:hAnsi="Times New Roman" w:cs="Times New Roman"/>
          <w:sz w:val="24"/>
          <w:szCs w:val="24"/>
          <w:lang w:val="mt-MT"/>
        </w:rPr>
        <w:t>in presentation and explanation,</w:t>
      </w:r>
      <w:r w:rsidRPr="00A62C5F">
        <w:rPr>
          <w:rFonts w:ascii="Times New Roman" w:hAnsi="Times New Roman" w:cs="Times New Roman"/>
          <w:sz w:val="24"/>
          <w:szCs w:val="24"/>
          <w:lang w:val="mt-MT"/>
        </w:rPr>
        <w:t xml:space="preserve"> and 2. </w:t>
      </w:r>
      <w:r w:rsidRPr="00A62C5F">
        <w:rPr>
          <w:rFonts w:ascii="Times New Roman" w:hAnsi="Times New Roman" w:cs="Times New Roman"/>
          <w:sz w:val="24"/>
          <w:szCs w:val="24"/>
          <w:lang w:val="en-GB"/>
        </w:rPr>
        <w:t>M</w:t>
      </w:r>
      <w:r w:rsidRPr="00A62C5F">
        <w:rPr>
          <w:rFonts w:ascii="Times New Roman" w:hAnsi="Times New Roman" w:cs="Times New Roman"/>
          <w:sz w:val="24"/>
          <w:szCs w:val="24"/>
          <w:lang w:val="mt-MT"/>
        </w:rPr>
        <w:t xml:space="preserve">ore assignments were required especially in chromatic harmony. </w:t>
      </w:r>
    </w:p>
    <w:p w14:paraId="4825C288" w14:textId="77777777" w:rsidR="00C90015" w:rsidRPr="00A62C5F" w:rsidRDefault="00C90015" w:rsidP="00C170E7">
      <w:pPr>
        <w:spacing w:after="0" w:line="240" w:lineRule="auto"/>
        <w:jc w:val="both"/>
        <w:rPr>
          <w:rFonts w:ascii="Times New Roman" w:hAnsi="Times New Roman" w:cs="Times New Roman"/>
          <w:b/>
          <w:sz w:val="24"/>
          <w:szCs w:val="24"/>
          <w:lang w:val="mt-MT"/>
        </w:rPr>
      </w:pPr>
    </w:p>
    <w:p w14:paraId="6DF0EDB6" w14:textId="0AF81696" w:rsidR="00C170E7" w:rsidRPr="00C170E7" w:rsidRDefault="00C170E7" w:rsidP="00C170E7">
      <w:pPr>
        <w:pStyle w:val="Heading2"/>
        <w:spacing w:line="480" w:lineRule="auto"/>
        <w:rPr>
          <w:rFonts w:ascii="Times New Roman" w:hAnsi="Times New Roman"/>
          <w:color w:val="auto"/>
          <w:sz w:val="24"/>
          <w:szCs w:val="24"/>
          <w:lang w:val="mt-MT"/>
        </w:rPr>
      </w:pPr>
      <w:bookmarkStart w:id="203" w:name="_Toc78880479"/>
      <w:bookmarkStart w:id="204" w:name="_Toc115349215"/>
      <w:r>
        <w:rPr>
          <w:rFonts w:ascii="Times New Roman" w:hAnsi="Times New Roman"/>
          <w:color w:val="auto"/>
          <w:sz w:val="24"/>
          <w:szCs w:val="24"/>
          <w:lang w:val="mt-MT"/>
        </w:rPr>
        <w:t>6.5.1 Clarity in Presentation and E</w:t>
      </w:r>
      <w:r w:rsidR="00C90015" w:rsidRPr="00557381">
        <w:rPr>
          <w:rFonts w:ascii="Times New Roman" w:hAnsi="Times New Roman"/>
          <w:color w:val="auto"/>
          <w:sz w:val="24"/>
          <w:szCs w:val="24"/>
          <w:lang w:val="mt-MT"/>
        </w:rPr>
        <w:t>xplanation</w:t>
      </w:r>
      <w:bookmarkEnd w:id="203"/>
      <w:bookmarkEnd w:id="204"/>
    </w:p>
    <w:p w14:paraId="29203FAE" w14:textId="2807AD1D" w:rsidR="00C90015" w:rsidRPr="00A62C5F" w:rsidDel="00DA3E76" w:rsidRDefault="00C90015" w:rsidP="00C170E7">
      <w:pPr>
        <w:spacing w:before="240" w:after="0" w:line="480" w:lineRule="auto"/>
        <w:jc w:val="both"/>
        <w:rPr>
          <w:rFonts w:ascii="Times New Roman" w:hAnsi="Times New Roman" w:cs="Times New Roman"/>
          <w:sz w:val="24"/>
          <w:szCs w:val="24"/>
          <w:lang w:val="mt-MT"/>
        </w:rPr>
      </w:pPr>
      <w:r w:rsidRPr="00A62C5F">
        <w:rPr>
          <w:rFonts w:ascii="Times New Roman" w:hAnsi="Times New Roman" w:cs="Times New Roman"/>
          <w:sz w:val="24"/>
          <w:szCs w:val="24"/>
          <w:lang w:val="mt-MT"/>
        </w:rPr>
        <w:t>Overall, the learners found the text straightforward with clear explanations. The</w:t>
      </w:r>
      <w:r w:rsidRPr="00A62C5F">
        <w:rPr>
          <w:rFonts w:ascii="Times New Roman" w:hAnsi="Times New Roman" w:cs="Times New Roman"/>
          <w:sz w:val="24"/>
          <w:szCs w:val="24"/>
          <w:lang w:val="en-GB"/>
        </w:rPr>
        <w:t>y reported that the</w:t>
      </w:r>
      <w:r w:rsidRPr="00A62C5F">
        <w:rPr>
          <w:rFonts w:ascii="Times New Roman" w:hAnsi="Times New Roman" w:cs="Times New Roman"/>
          <w:sz w:val="24"/>
          <w:szCs w:val="24"/>
          <w:lang w:val="mt-MT"/>
        </w:rPr>
        <w:t xml:space="preserve"> basic material </w:t>
      </w:r>
      <w:r>
        <w:rPr>
          <w:rFonts w:ascii="Times New Roman" w:hAnsi="Times New Roman" w:cs="Times New Roman"/>
          <w:sz w:val="24"/>
          <w:szCs w:val="24"/>
          <w:lang w:val="mt-MT"/>
        </w:rPr>
        <w:t>wa</w:t>
      </w:r>
      <w:r w:rsidRPr="00A62C5F">
        <w:rPr>
          <w:rFonts w:ascii="Times New Roman" w:hAnsi="Times New Roman" w:cs="Times New Roman"/>
          <w:sz w:val="24"/>
          <w:szCs w:val="24"/>
          <w:lang w:val="mt-MT"/>
        </w:rPr>
        <w:t>s clearly explained, providing background information with an overview of chords, part-writ</w:t>
      </w:r>
      <w:r w:rsidR="002A7072">
        <w:rPr>
          <w:rFonts w:ascii="Times New Roman" w:hAnsi="Times New Roman" w:cs="Times New Roman"/>
          <w:sz w:val="24"/>
          <w:szCs w:val="24"/>
          <w:lang w:val="mt-MT"/>
        </w:rPr>
        <w:t>ing and harmonization of common</w:t>
      </w:r>
      <w:r w:rsidR="00F32BC1">
        <w:rPr>
          <w:rFonts w:ascii="Times New Roman" w:hAnsi="Times New Roman" w:cs="Times New Roman"/>
          <w:sz w:val="24"/>
          <w:szCs w:val="24"/>
          <w:lang w:val="mt-MT"/>
        </w:rPr>
        <w:t>-</w:t>
      </w:r>
      <w:r w:rsidRPr="00A62C5F">
        <w:rPr>
          <w:rFonts w:ascii="Times New Roman" w:hAnsi="Times New Roman" w:cs="Times New Roman"/>
          <w:sz w:val="24"/>
          <w:szCs w:val="24"/>
          <w:lang w:val="mt-MT"/>
        </w:rPr>
        <w:t>practice period harmony at the centre of the theoretical study.</w:t>
      </w:r>
      <w:r w:rsidRPr="00A62C5F">
        <w:rPr>
          <w:rFonts w:ascii="Times New Roman" w:hAnsi="Times New Roman" w:cs="Times New Roman"/>
          <w:sz w:val="24"/>
          <w:szCs w:val="24"/>
          <w:lang w:val="en-GB"/>
        </w:rPr>
        <w:t xml:space="preserve"> They also acknowledged that t</w:t>
      </w:r>
      <w:r w:rsidRPr="00A62C5F">
        <w:rPr>
          <w:rFonts w:ascii="Times New Roman" w:hAnsi="Times New Roman" w:cs="Times New Roman"/>
          <w:sz w:val="24"/>
          <w:szCs w:val="24"/>
          <w:lang w:val="mt-MT"/>
        </w:rPr>
        <w:t xml:space="preserve">he </w:t>
      </w:r>
      <w:r w:rsidR="00AF2A52">
        <w:rPr>
          <w:rFonts w:ascii="Times New Roman" w:hAnsi="Times New Roman" w:cs="Times New Roman"/>
          <w:sz w:val="24"/>
          <w:szCs w:val="24"/>
          <w:lang w:val="mt-MT"/>
        </w:rPr>
        <w:t>study g</w:t>
      </w:r>
      <w:r>
        <w:rPr>
          <w:rFonts w:ascii="Times New Roman" w:hAnsi="Times New Roman" w:cs="Times New Roman"/>
          <w:sz w:val="24"/>
          <w:szCs w:val="24"/>
          <w:lang w:val="mt-MT"/>
        </w:rPr>
        <w:t>uides</w:t>
      </w:r>
      <w:r w:rsidRPr="00A62C5F">
        <w:rPr>
          <w:rFonts w:ascii="Times New Roman" w:hAnsi="Times New Roman" w:cs="Times New Roman"/>
          <w:sz w:val="24"/>
          <w:szCs w:val="24"/>
          <w:lang w:val="mt-MT"/>
        </w:rPr>
        <w:t xml:space="preserve"> reflect</w:t>
      </w:r>
      <w:r>
        <w:rPr>
          <w:rFonts w:ascii="Times New Roman" w:hAnsi="Times New Roman" w:cs="Times New Roman"/>
          <w:sz w:val="24"/>
          <w:szCs w:val="24"/>
          <w:lang w:val="mt-MT"/>
        </w:rPr>
        <w:t xml:space="preserve"> </w:t>
      </w:r>
      <w:r w:rsidRPr="00557381">
        <w:rPr>
          <w:rFonts w:ascii="Times New Roman" w:hAnsi="Times New Roman" w:cs="Times New Roman"/>
          <w:sz w:val="24"/>
          <w:szCs w:val="24"/>
          <w:lang w:val="mt-MT"/>
        </w:rPr>
        <w:t>the developme</w:t>
      </w:r>
      <w:r w:rsidR="002A7072">
        <w:rPr>
          <w:rFonts w:ascii="Times New Roman" w:hAnsi="Times New Roman" w:cs="Times New Roman"/>
          <w:sz w:val="24"/>
          <w:szCs w:val="24"/>
          <w:lang w:val="mt-MT"/>
        </w:rPr>
        <w:t>nt of tonal harmony during the common</w:t>
      </w:r>
      <w:r w:rsidR="00F32BC1">
        <w:rPr>
          <w:rFonts w:ascii="Times New Roman" w:hAnsi="Times New Roman" w:cs="Times New Roman"/>
          <w:sz w:val="24"/>
          <w:szCs w:val="24"/>
          <w:lang w:val="mt-MT"/>
        </w:rPr>
        <w:t>-</w:t>
      </w:r>
      <w:r w:rsidR="002A7072">
        <w:rPr>
          <w:rFonts w:ascii="Times New Roman" w:hAnsi="Times New Roman" w:cs="Times New Roman"/>
          <w:sz w:val="24"/>
          <w:szCs w:val="24"/>
          <w:lang w:val="mt-MT"/>
        </w:rPr>
        <w:t>practice p</w:t>
      </w:r>
      <w:r w:rsidRPr="00557381">
        <w:rPr>
          <w:rFonts w:ascii="Times New Roman" w:hAnsi="Times New Roman" w:cs="Times New Roman"/>
          <w:sz w:val="24"/>
          <w:szCs w:val="24"/>
          <w:lang w:val="mt-MT"/>
        </w:rPr>
        <w:t>eriod (1600-1900) approximately.</w:t>
      </w:r>
      <w:r w:rsidRPr="00557381">
        <w:rPr>
          <w:rFonts w:ascii="Times New Roman" w:hAnsi="Times New Roman" w:cs="Times New Roman"/>
          <w:sz w:val="24"/>
          <w:szCs w:val="26"/>
          <w:lang w:val="mt-MT"/>
        </w:rPr>
        <w:t xml:space="preserve"> </w:t>
      </w:r>
      <w:r w:rsidRPr="00557381">
        <w:rPr>
          <w:rFonts w:ascii="Times New Roman" w:hAnsi="Times New Roman" w:cs="Times New Roman"/>
          <w:sz w:val="24"/>
          <w:szCs w:val="24"/>
          <w:lang w:val="mt-MT"/>
        </w:rPr>
        <w:t>Participants</w:t>
      </w:r>
      <w:r w:rsidRPr="00A62C5F">
        <w:rPr>
          <w:rFonts w:ascii="Times New Roman" w:hAnsi="Times New Roman" w:cs="Times New Roman"/>
          <w:sz w:val="24"/>
          <w:szCs w:val="24"/>
          <w:lang w:val="mt-MT"/>
        </w:rPr>
        <w:t xml:space="preserve"> pointed out that the chapters </w:t>
      </w:r>
      <w:r>
        <w:rPr>
          <w:rFonts w:ascii="Times New Roman" w:hAnsi="Times New Roman" w:cs="Times New Roman"/>
          <w:sz w:val="24"/>
          <w:szCs w:val="24"/>
          <w:lang w:val="mt-MT"/>
        </w:rPr>
        <w:t>we</w:t>
      </w:r>
      <w:r w:rsidRPr="00A62C5F">
        <w:rPr>
          <w:rFonts w:ascii="Times New Roman" w:hAnsi="Times New Roman" w:cs="Times New Roman"/>
          <w:sz w:val="24"/>
          <w:szCs w:val="24"/>
          <w:lang w:val="mt-MT"/>
        </w:rPr>
        <w:t xml:space="preserve">re designed in such a way that </w:t>
      </w:r>
      <w:r w:rsidRPr="00A62C5F">
        <w:rPr>
          <w:rFonts w:ascii="Times New Roman" w:hAnsi="Times New Roman" w:cs="Times New Roman"/>
          <w:sz w:val="24"/>
          <w:szCs w:val="24"/>
          <w:lang w:val="mt-MT"/>
        </w:rPr>
        <w:lastRenderedPageBreak/>
        <w:t xml:space="preserve">harmonic concepts </w:t>
      </w:r>
      <w:r>
        <w:rPr>
          <w:rFonts w:ascii="Times New Roman" w:hAnsi="Times New Roman" w:cs="Times New Roman"/>
          <w:sz w:val="24"/>
          <w:szCs w:val="24"/>
          <w:lang w:val="mt-MT"/>
        </w:rPr>
        <w:t>we</w:t>
      </w:r>
      <w:r w:rsidRPr="00A62C5F">
        <w:rPr>
          <w:rFonts w:ascii="Times New Roman" w:hAnsi="Times New Roman" w:cs="Times New Roman"/>
          <w:sz w:val="24"/>
          <w:szCs w:val="24"/>
          <w:lang w:val="mt-MT"/>
        </w:rPr>
        <w:t>re approached systematically. In general terms</w:t>
      </w:r>
      <w:r w:rsidR="008003D3">
        <w:rPr>
          <w:rFonts w:ascii="Times New Roman" w:hAnsi="Times New Roman" w:cs="Times New Roman"/>
          <w:sz w:val="24"/>
          <w:szCs w:val="24"/>
          <w:lang w:val="mt-MT"/>
        </w:rPr>
        <w:t>,</w:t>
      </w:r>
      <w:r w:rsidRPr="00A62C5F">
        <w:rPr>
          <w:rFonts w:ascii="Times New Roman" w:hAnsi="Times New Roman" w:cs="Times New Roman"/>
          <w:sz w:val="24"/>
          <w:szCs w:val="24"/>
          <w:lang w:val="mt-MT"/>
        </w:rPr>
        <w:t xml:space="preserve"> the majority of the students commented that the sections of the chapters </w:t>
      </w:r>
      <w:r>
        <w:rPr>
          <w:rFonts w:ascii="Times New Roman" w:hAnsi="Times New Roman" w:cs="Times New Roman"/>
          <w:sz w:val="24"/>
          <w:szCs w:val="24"/>
          <w:lang w:val="mt-MT"/>
        </w:rPr>
        <w:t>we</w:t>
      </w:r>
      <w:r w:rsidRPr="00A62C5F">
        <w:rPr>
          <w:rFonts w:ascii="Times New Roman" w:hAnsi="Times New Roman" w:cs="Times New Roman"/>
          <w:sz w:val="24"/>
          <w:szCs w:val="24"/>
          <w:lang w:val="mt-MT"/>
        </w:rPr>
        <w:t>re carefully and comprehensive</w:t>
      </w:r>
      <w:r>
        <w:rPr>
          <w:rFonts w:ascii="Times New Roman" w:hAnsi="Times New Roman" w:cs="Times New Roman"/>
          <w:sz w:val="24"/>
          <w:szCs w:val="24"/>
          <w:lang w:val="mt-MT"/>
        </w:rPr>
        <w:t>ly</w:t>
      </w:r>
      <w:r w:rsidRPr="00A62C5F">
        <w:rPr>
          <w:rFonts w:ascii="Times New Roman" w:hAnsi="Times New Roman" w:cs="Times New Roman"/>
          <w:sz w:val="24"/>
          <w:szCs w:val="24"/>
          <w:lang w:val="mt-MT"/>
        </w:rPr>
        <w:t xml:space="preserve"> </w:t>
      </w:r>
      <w:r>
        <w:rPr>
          <w:rFonts w:ascii="Times New Roman" w:hAnsi="Times New Roman" w:cs="Times New Roman"/>
          <w:sz w:val="24"/>
          <w:szCs w:val="24"/>
          <w:lang w:val="mt-MT"/>
        </w:rPr>
        <w:t>organised.</w:t>
      </w:r>
    </w:p>
    <w:p w14:paraId="5537C70F" w14:textId="77777777" w:rsidR="00C90015" w:rsidRPr="00A62C5F" w:rsidRDefault="00C90015" w:rsidP="00C90015">
      <w:pPr>
        <w:spacing w:after="0" w:line="480" w:lineRule="auto"/>
        <w:ind w:left="567"/>
        <w:jc w:val="both"/>
        <w:rPr>
          <w:rFonts w:ascii="Times New Roman" w:hAnsi="Times New Roman" w:cs="Times New Roman"/>
          <w:sz w:val="24"/>
          <w:lang w:val="mt-MT"/>
        </w:rPr>
      </w:pPr>
      <w:r w:rsidRPr="00A62C5F">
        <w:rPr>
          <w:rFonts w:ascii="Times New Roman" w:hAnsi="Times New Roman" w:cs="Times New Roman"/>
          <w:b/>
          <w:sz w:val="24"/>
          <w:lang w:val="mt-MT"/>
        </w:rPr>
        <w:t>Brandon</w:t>
      </w:r>
      <w:r w:rsidRPr="00A62C5F">
        <w:rPr>
          <w:rFonts w:ascii="Times New Roman" w:hAnsi="Times New Roman" w:cs="Times New Roman"/>
          <w:sz w:val="24"/>
          <w:lang w:val="mt-MT"/>
        </w:rPr>
        <w:t>: I think that the concept was explained well enough and there was nothing in particular I didn’t understand.</w:t>
      </w:r>
    </w:p>
    <w:p w14:paraId="57DC63EA" w14:textId="1D052C6F" w:rsidR="00C90015" w:rsidRPr="00A62C5F" w:rsidRDefault="00C90015" w:rsidP="00C90015">
      <w:pPr>
        <w:spacing w:before="240" w:after="0" w:line="480" w:lineRule="auto"/>
        <w:ind w:left="567"/>
        <w:jc w:val="both"/>
        <w:rPr>
          <w:rFonts w:ascii="Times New Roman" w:hAnsi="Times New Roman" w:cs="Times New Roman"/>
          <w:sz w:val="24"/>
          <w:lang w:val="mt-MT"/>
        </w:rPr>
      </w:pPr>
      <w:r w:rsidRPr="00A62C5F">
        <w:rPr>
          <w:rFonts w:ascii="Times New Roman" w:hAnsi="Times New Roman" w:cs="Times New Roman"/>
          <w:b/>
          <w:sz w:val="24"/>
          <w:lang w:val="mt-MT"/>
        </w:rPr>
        <w:t>Brenda</w:t>
      </w:r>
      <w:r w:rsidRPr="00A62C5F">
        <w:rPr>
          <w:rFonts w:ascii="Times New Roman" w:hAnsi="Times New Roman" w:cs="Times New Roman"/>
          <w:sz w:val="24"/>
          <w:lang w:val="mt-MT"/>
        </w:rPr>
        <w:t>: .....the fact the each chapter is split into several small parts so that each chord type can be focused on independently, was remarkable. I like the table sho</w:t>
      </w:r>
      <w:r w:rsidR="008E2E0A">
        <w:rPr>
          <w:rFonts w:ascii="Times New Roman" w:hAnsi="Times New Roman" w:cs="Times New Roman"/>
          <w:sz w:val="24"/>
          <w:lang w:val="mt-MT"/>
        </w:rPr>
        <w:t>wing all the secondary sevenths. T</w:t>
      </w:r>
      <w:r w:rsidRPr="00A62C5F">
        <w:rPr>
          <w:rFonts w:ascii="Times New Roman" w:hAnsi="Times New Roman" w:cs="Times New Roman"/>
          <w:sz w:val="24"/>
          <w:lang w:val="mt-MT"/>
        </w:rPr>
        <w:t>his served as a us</w:t>
      </w:r>
      <w:r>
        <w:rPr>
          <w:rFonts w:ascii="Times New Roman" w:hAnsi="Times New Roman" w:cs="Times New Roman"/>
          <w:sz w:val="24"/>
          <w:lang w:val="mt-MT"/>
        </w:rPr>
        <w:t>e</w:t>
      </w:r>
      <w:r w:rsidR="008003D3">
        <w:rPr>
          <w:rFonts w:ascii="Times New Roman" w:hAnsi="Times New Roman" w:cs="Times New Roman"/>
          <w:sz w:val="24"/>
          <w:lang w:val="mt-MT"/>
        </w:rPr>
        <w:t>ful guide.  I</w:t>
      </w:r>
      <w:r w:rsidRPr="00A62C5F">
        <w:rPr>
          <w:rFonts w:ascii="Times New Roman" w:hAnsi="Times New Roman" w:cs="Times New Roman"/>
          <w:sz w:val="24"/>
          <w:lang w:val="mt-MT"/>
        </w:rPr>
        <w:t xml:space="preserve">t was also very useful to study for visual learners like me. </w:t>
      </w:r>
    </w:p>
    <w:p w14:paraId="3CF1DD34" w14:textId="77777777" w:rsidR="00C90015" w:rsidRPr="00A62C5F" w:rsidRDefault="00C90015" w:rsidP="00C90015">
      <w:pPr>
        <w:spacing w:before="240" w:after="0" w:line="480" w:lineRule="auto"/>
        <w:ind w:left="567"/>
        <w:jc w:val="both"/>
        <w:rPr>
          <w:rFonts w:ascii="Times New Roman" w:hAnsi="Times New Roman" w:cs="Times New Roman"/>
          <w:sz w:val="24"/>
          <w:lang w:val="mt-MT"/>
        </w:rPr>
      </w:pPr>
      <w:r w:rsidRPr="00A62C5F">
        <w:rPr>
          <w:rFonts w:ascii="Times New Roman" w:hAnsi="Times New Roman" w:cs="Times New Roman"/>
          <w:b/>
          <w:sz w:val="24"/>
          <w:lang w:val="mt-MT"/>
        </w:rPr>
        <w:t>Nathan</w:t>
      </w:r>
      <w:r w:rsidRPr="00A62C5F">
        <w:rPr>
          <w:rFonts w:ascii="Times New Roman" w:hAnsi="Times New Roman" w:cs="Times New Roman"/>
          <w:sz w:val="24"/>
          <w:lang w:val="mt-MT"/>
        </w:rPr>
        <w:t>: Until now I have explored and understood the concept of secondary sevenths, the diminished seventh chord and the Neapolitan sixth chord. I did explore all the concepts in detail.... the fact that we discussed their sounds, uses and how to prepare/resolve them adequately, enhanced my learning.</w:t>
      </w:r>
    </w:p>
    <w:p w14:paraId="25BFDB86" w14:textId="77777777" w:rsidR="00C90015" w:rsidRPr="00A62C5F" w:rsidRDefault="00C90015" w:rsidP="00612476">
      <w:pPr>
        <w:spacing w:before="240" w:line="480" w:lineRule="auto"/>
        <w:ind w:left="567"/>
        <w:jc w:val="both"/>
        <w:rPr>
          <w:rFonts w:ascii="Times New Roman" w:hAnsi="Times New Roman" w:cs="Times New Roman"/>
          <w:sz w:val="24"/>
          <w:szCs w:val="24"/>
          <w:lang w:val="mt-MT"/>
        </w:rPr>
      </w:pPr>
      <w:r w:rsidRPr="00A62C5F">
        <w:rPr>
          <w:rFonts w:ascii="Times New Roman" w:hAnsi="Times New Roman" w:cs="Times New Roman"/>
          <w:b/>
          <w:sz w:val="24"/>
          <w:lang w:val="mt-MT"/>
        </w:rPr>
        <w:t>Matthew:</w:t>
      </w:r>
      <w:r w:rsidRPr="00A62C5F">
        <w:rPr>
          <w:rFonts w:ascii="Times New Roman" w:hAnsi="Times New Roman" w:cs="Times New Roman"/>
          <w:sz w:val="24"/>
          <w:lang w:val="mt-MT"/>
        </w:rPr>
        <w:t xml:space="preserve"> I think that all the concepts in the topic were demonstrated very clearly and professionally both verbally and graphically. I found that the conceptual knowledge of the course was given with passion and a deep understanding of said knowledge. </w:t>
      </w:r>
    </w:p>
    <w:p w14:paraId="4C557008" w14:textId="17F14D67" w:rsidR="00C90015" w:rsidRPr="00A62C5F" w:rsidRDefault="00C90015" w:rsidP="00612476">
      <w:pPr>
        <w:spacing w:line="480" w:lineRule="auto"/>
        <w:jc w:val="both"/>
        <w:rPr>
          <w:rFonts w:ascii="Times New Roman" w:hAnsi="Times New Roman" w:cs="Times New Roman"/>
          <w:b/>
          <w:sz w:val="24"/>
          <w:lang w:val="mt-MT"/>
        </w:rPr>
      </w:pPr>
      <w:r w:rsidRPr="00A62C5F">
        <w:rPr>
          <w:rFonts w:ascii="Times New Roman" w:hAnsi="Times New Roman" w:cs="Times New Roman"/>
          <w:sz w:val="24"/>
          <w:szCs w:val="24"/>
          <w:lang w:val="mt-MT"/>
        </w:rPr>
        <w:t>The participants noted that the chapters d</w:t>
      </w:r>
      <w:r>
        <w:rPr>
          <w:rFonts w:ascii="Times New Roman" w:hAnsi="Times New Roman" w:cs="Times New Roman"/>
          <w:sz w:val="24"/>
          <w:szCs w:val="24"/>
          <w:lang w:val="mt-MT"/>
        </w:rPr>
        <w:t>id</w:t>
      </w:r>
      <w:r w:rsidRPr="00A62C5F">
        <w:rPr>
          <w:rFonts w:ascii="Times New Roman" w:hAnsi="Times New Roman" w:cs="Times New Roman"/>
          <w:sz w:val="24"/>
          <w:szCs w:val="24"/>
          <w:lang w:val="mt-MT"/>
        </w:rPr>
        <w:t xml:space="preserve"> not proceed chronologically but by topic. </w:t>
      </w:r>
      <w:r>
        <w:rPr>
          <w:rFonts w:ascii="Times New Roman" w:hAnsi="Times New Roman" w:cs="Times New Roman"/>
          <w:sz w:val="24"/>
          <w:szCs w:val="24"/>
          <w:lang w:val="mt-MT"/>
        </w:rPr>
        <w:t xml:space="preserve">They also </w:t>
      </w:r>
      <w:r w:rsidRPr="00A62C5F">
        <w:rPr>
          <w:rFonts w:ascii="Times New Roman" w:hAnsi="Times New Roman" w:cs="Times New Roman"/>
          <w:sz w:val="24"/>
          <w:szCs w:val="24"/>
          <w:lang w:val="mt-MT"/>
        </w:rPr>
        <w:t xml:space="preserve">appreciated the visual format of the pages: concepts, explanations and examples </w:t>
      </w:r>
      <w:r>
        <w:rPr>
          <w:rFonts w:ascii="Times New Roman" w:hAnsi="Times New Roman" w:cs="Times New Roman"/>
          <w:sz w:val="24"/>
          <w:szCs w:val="24"/>
          <w:lang w:val="mt-MT"/>
        </w:rPr>
        <w:t>we</w:t>
      </w:r>
      <w:r w:rsidRPr="00A62C5F">
        <w:rPr>
          <w:rFonts w:ascii="Times New Roman" w:hAnsi="Times New Roman" w:cs="Times New Roman"/>
          <w:sz w:val="24"/>
          <w:szCs w:val="24"/>
          <w:lang w:val="mt-MT"/>
        </w:rPr>
        <w:t xml:space="preserve">re combined with </w:t>
      </w:r>
      <w:r w:rsidR="00D536A1">
        <w:rPr>
          <w:rFonts w:ascii="Times New Roman" w:hAnsi="Times New Roman" w:cs="Times New Roman"/>
          <w:sz w:val="24"/>
          <w:szCs w:val="24"/>
          <w:lang w:val="mt-MT"/>
        </w:rPr>
        <w:t>assignments</w:t>
      </w:r>
      <w:r w:rsidRPr="00A62C5F">
        <w:rPr>
          <w:rFonts w:ascii="Times New Roman" w:hAnsi="Times New Roman" w:cs="Times New Roman"/>
          <w:sz w:val="24"/>
          <w:szCs w:val="24"/>
          <w:lang w:val="mt-MT"/>
        </w:rPr>
        <w:t xml:space="preserve">. </w:t>
      </w:r>
    </w:p>
    <w:p w14:paraId="04B7C045" w14:textId="77777777" w:rsidR="00C90015" w:rsidRPr="00A62C5F" w:rsidRDefault="00C90015" w:rsidP="00C90015">
      <w:pPr>
        <w:spacing w:after="0" w:line="480" w:lineRule="auto"/>
        <w:ind w:left="709"/>
        <w:jc w:val="both"/>
        <w:rPr>
          <w:rFonts w:ascii="Times New Roman" w:hAnsi="Times New Roman" w:cs="Times New Roman"/>
          <w:sz w:val="24"/>
          <w:lang w:val="mt-MT"/>
        </w:rPr>
      </w:pPr>
      <w:r w:rsidRPr="00A62C5F">
        <w:rPr>
          <w:rFonts w:ascii="Times New Roman" w:hAnsi="Times New Roman" w:cs="Times New Roman"/>
          <w:b/>
          <w:sz w:val="24"/>
          <w:lang w:val="mt-MT"/>
        </w:rPr>
        <w:t>Rachel</w:t>
      </w:r>
      <w:r w:rsidRPr="00A62C5F">
        <w:rPr>
          <w:rFonts w:ascii="Times New Roman" w:hAnsi="Times New Roman" w:cs="Times New Roman"/>
          <w:sz w:val="24"/>
          <w:lang w:val="mt-MT"/>
        </w:rPr>
        <w:t>: .....the layout of the chapters are well thought out and keeps us all awake as well as interested and also managing to fit every part of the lesson in the limited time available.</w:t>
      </w:r>
    </w:p>
    <w:p w14:paraId="1857D6FC" w14:textId="77777777" w:rsidR="00C90015" w:rsidRPr="00A62C5F" w:rsidRDefault="00C90015" w:rsidP="00C90015">
      <w:pPr>
        <w:spacing w:before="240" w:line="480" w:lineRule="auto"/>
        <w:ind w:left="709"/>
        <w:jc w:val="both"/>
        <w:rPr>
          <w:rFonts w:ascii="Times New Roman" w:hAnsi="Times New Roman" w:cs="Times New Roman"/>
          <w:sz w:val="24"/>
          <w:lang w:val="mt-MT"/>
        </w:rPr>
      </w:pPr>
      <w:r w:rsidRPr="00A62C5F">
        <w:rPr>
          <w:rFonts w:ascii="Times New Roman" w:hAnsi="Times New Roman" w:cs="Times New Roman"/>
          <w:b/>
          <w:sz w:val="24"/>
          <w:lang w:val="mt-MT"/>
        </w:rPr>
        <w:lastRenderedPageBreak/>
        <w:tab/>
        <w:t>Melissa</w:t>
      </w:r>
      <w:r w:rsidRPr="00A62C5F">
        <w:rPr>
          <w:rFonts w:ascii="Times New Roman" w:hAnsi="Times New Roman" w:cs="Times New Roman"/>
          <w:sz w:val="24"/>
          <w:lang w:val="mt-MT"/>
        </w:rPr>
        <w:t>: ....the layout of the chapter establishes ‘the building blocks’, the chord’s use and function, highlighting its features throughout different musical periods. The sections are presented in a logical manner, with every section building on material discussed in the previous section.</w:t>
      </w:r>
    </w:p>
    <w:p w14:paraId="7CDF32B2" w14:textId="77777777" w:rsidR="00C90015" w:rsidRPr="00A62C5F" w:rsidRDefault="00C90015" w:rsidP="00C90015">
      <w:pPr>
        <w:spacing w:before="240" w:line="480" w:lineRule="auto"/>
        <w:jc w:val="both"/>
        <w:rPr>
          <w:rFonts w:ascii="Times New Roman" w:hAnsi="Times New Roman" w:cs="Times New Roman"/>
          <w:sz w:val="24"/>
          <w:szCs w:val="24"/>
          <w:lang w:val="mt-MT"/>
        </w:rPr>
      </w:pPr>
      <w:r w:rsidRPr="00A62C5F">
        <w:rPr>
          <w:rFonts w:ascii="Times New Roman" w:hAnsi="Times New Roman" w:cs="Times New Roman"/>
          <w:sz w:val="24"/>
          <w:szCs w:val="24"/>
          <w:lang w:val="mt-MT"/>
        </w:rPr>
        <w:t>One student in particular stated that the</w:t>
      </w:r>
      <w:r>
        <w:rPr>
          <w:rFonts w:ascii="Times New Roman" w:hAnsi="Times New Roman" w:cs="Times New Roman"/>
          <w:sz w:val="24"/>
          <w:szCs w:val="24"/>
          <w:lang w:val="mt-MT"/>
        </w:rPr>
        <w:t xml:space="preserve"> language used in the chapters wa</w:t>
      </w:r>
      <w:r w:rsidRPr="00A62C5F">
        <w:rPr>
          <w:rFonts w:ascii="Times New Roman" w:hAnsi="Times New Roman" w:cs="Times New Roman"/>
          <w:sz w:val="24"/>
          <w:szCs w:val="24"/>
          <w:lang w:val="mt-MT"/>
        </w:rPr>
        <w:t>s occasi</w:t>
      </w:r>
      <w:r>
        <w:rPr>
          <w:rFonts w:ascii="Times New Roman" w:hAnsi="Times New Roman" w:cs="Times New Roman"/>
          <w:sz w:val="24"/>
          <w:szCs w:val="24"/>
          <w:lang w:val="mt-MT"/>
        </w:rPr>
        <w:t>onally dense, and that she needed</w:t>
      </w:r>
      <w:r w:rsidRPr="00A62C5F">
        <w:rPr>
          <w:rFonts w:ascii="Times New Roman" w:hAnsi="Times New Roman" w:cs="Times New Roman"/>
          <w:sz w:val="24"/>
          <w:szCs w:val="24"/>
          <w:lang w:val="mt-MT"/>
        </w:rPr>
        <w:t xml:space="preserve"> to go over it several ti</w:t>
      </w:r>
      <w:r>
        <w:rPr>
          <w:rFonts w:ascii="Times New Roman" w:hAnsi="Times New Roman" w:cs="Times New Roman"/>
          <w:sz w:val="24"/>
          <w:szCs w:val="24"/>
          <w:lang w:val="mt-MT"/>
        </w:rPr>
        <w:t>mes to really internalize what wa</w:t>
      </w:r>
      <w:r w:rsidRPr="00A62C5F">
        <w:rPr>
          <w:rFonts w:ascii="Times New Roman" w:hAnsi="Times New Roman" w:cs="Times New Roman"/>
          <w:sz w:val="24"/>
          <w:szCs w:val="24"/>
          <w:lang w:val="mt-MT"/>
        </w:rPr>
        <w:t xml:space="preserve">s written. </w:t>
      </w:r>
    </w:p>
    <w:p w14:paraId="19A8DCDD" w14:textId="77777777" w:rsidR="00C90015" w:rsidRPr="00A62C5F" w:rsidRDefault="00C90015" w:rsidP="00C90015">
      <w:pPr>
        <w:spacing w:before="240" w:line="480" w:lineRule="auto"/>
        <w:ind w:left="709"/>
        <w:jc w:val="both"/>
        <w:rPr>
          <w:rFonts w:ascii="Times New Roman" w:hAnsi="Times New Roman" w:cs="Times New Roman"/>
          <w:sz w:val="24"/>
          <w:lang w:val="mt-MT"/>
        </w:rPr>
      </w:pPr>
      <w:r w:rsidRPr="00A62C5F">
        <w:rPr>
          <w:rFonts w:ascii="Times New Roman" w:hAnsi="Times New Roman" w:cs="Times New Roman"/>
          <w:sz w:val="24"/>
          <w:szCs w:val="24"/>
          <w:lang w:val="mt-MT"/>
        </w:rPr>
        <w:tab/>
      </w:r>
      <w:r w:rsidRPr="00A62C5F">
        <w:rPr>
          <w:rFonts w:ascii="Times New Roman" w:hAnsi="Times New Roman" w:cs="Times New Roman"/>
          <w:sz w:val="24"/>
          <w:lang w:val="mt-MT"/>
        </w:rPr>
        <w:t xml:space="preserve"> </w:t>
      </w:r>
      <w:r w:rsidRPr="00A62C5F">
        <w:rPr>
          <w:rFonts w:ascii="Times New Roman" w:hAnsi="Times New Roman" w:cs="Times New Roman"/>
          <w:b/>
          <w:sz w:val="24"/>
          <w:lang w:val="mt-MT"/>
        </w:rPr>
        <w:t>Jenny</w:t>
      </w:r>
      <w:r w:rsidRPr="00A62C5F">
        <w:rPr>
          <w:rFonts w:ascii="Times New Roman" w:hAnsi="Times New Roman" w:cs="Times New Roman"/>
          <w:sz w:val="24"/>
          <w:lang w:val="mt-MT"/>
        </w:rPr>
        <w:t>: .....the language is occasionally dense so even as an adult, I have to read it a couple of times to assimilate it. With your explanation I can understand what is written, but if I have to read it on my own, it’s like starting from the beginning; so I read it and re-read it. I have to write additional notes, write names of notes on stave, as I am a slow reader. Also, the bass clef is my forte because I play ’cello. I need to work out intervals and inversions. If the verbal explanation is clear and simple, I would appreciate if the language used in the text would be simple as well......</w:t>
      </w:r>
    </w:p>
    <w:p w14:paraId="7E2DCA0C" w14:textId="77777777" w:rsidR="00C90015" w:rsidRPr="00A62C5F" w:rsidRDefault="00C90015" w:rsidP="00C90015">
      <w:pPr>
        <w:spacing w:before="240" w:line="480" w:lineRule="auto"/>
        <w:jc w:val="both"/>
        <w:rPr>
          <w:rFonts w:ascii="Times New Roman" w:hAnsi="Times New Roman" w:cs="Times New Roman"/>
          <w:sz w:val="24"/>
          <w:szCs w:val="24"/>
          <w:lang w:val="mt-MT"/>
        </w:rPr>
      </w:pPr>
      <w:r w:rsidRPr="00A62C5F">
        <w:rPr>
          <w:rFonts w:ascii="Times New Roman" w:hAnsi="Times New Roman" w:cs="Times New Roman"/>
          <w:sz w:val="24"/>
          <w:szCs w:val="24"/>
          <w:lang w:val="mt-MT"/>
        </w:rPr>
        <w:t>The rules and basic progressions found in fact boxes were favoured by the participants in that they provided indicative images of the complete structure of functional harmony in part-writing. Fact boxes used in chapters,</w:t>
      </w:r>
      <w:r>
        <w:rPr>
          <w:rFonts w:ascii="Times New Roman" w:hAnsi="Times New Roman" w:cs="Times New Roman"/>
          <w:sz w:val="24"/>
          <w:szCs w:val="24"/>
          <w:lang w:val="mt-MT"/>
        </w:rPr>
        <w:t xml:space="preserve"> reportedly</w:t>
      </w:r>
      <w:r w:rsidRPr="00A62C5F">
        <w:rPr>
          <w:rFonts w:ascii="Times New Roman" w:hAnsi="Times New Roman" w:cs="Times New Roman"/>
          <w:sz w:val="24"/>
          <w:szCs w:val="24"/>
          <w:lang w:val="mt-MT"/>
        </w:rPr>
        <w:t xml:space="preserve"> provided students with a glance view of relevant text in a quick and convenient way. </w:t>
      </w:r>
    </w:p>
    <w:p w14:paraId="3DAD1E4D" w14:textId="651E481B" w:rsidR="00C90015" w:rsidRPr="00A62C5F" w:rsidRDefault="00C90015" w:rsidP="00612476">
      <w:pPr>
        <w:spacing w:line="480" w:lineRule="auto"/>
        <w:ind w:left="709"/>
        <w:jc w:val="both"/>
        <w:rPr>
          <w:rFonts w:ascii="Times New Roman" w:hAnsi="Times New Roman" w:cs="Times New Roman"/>
          <w:sz w:val="24"/>
          <w:lang w:val="mt-MT"/>
        </w:rPr>
      </w:pPr>
      <w:r w:rsidRPr="00A62C5F">
        <w:rPr>
          <w:rFonts w:ascii="Times New Roman" w:hAnsi="Times New Roman" w:cs="Times New Roman"/>
          <w:sz w:val="24"/>
          <w:szCs w:val="24"/>
          <w:lang w:val="mt-MT"/>
        </w:rPr>
        <w:tab/>
      </w:r>
      <w:r w:rsidRPr="00A62C5F">
        <w:rPr>
          <w:rFonts w:ascii="Times New Roman" w:hAnsi="Times New Roman" w:cs="Times New Roman"/>
          <w:b/>
          <w:sz w:val="24"/>
          <w:lang w:val="mt-MT"/>
        </w:rPr>
        <w:t>Brandon</w:t>
      </w:r>
      <w:r w:rsidRPr="00A62C5F">
        <w:rPr>
          <w:rFonts w:ascii="Times New Roman" w:hAnsi="Times New Roman" w:cs="Times New Roman"/>
          <w:sz w:val="24"/>
          <w:lang w:val="mt-MT"/>
        </w:rPr>
        <w:t>: I liked how there are many visual elements in the notes and not just having an explanatio</w:t>
      </w:r>
      <w:r w:rsidR="002A7072">
        <w:rPr>
          <w:rFonts w:ascii="Times New Roman" w:hAnsi="Times New Roman" w:cs="Times New Roman"/>
          <w:sz w:val="24"/>
          <w:lang w:val="mt-MT"/>
        </w:rPr>
        <w:t>n with text. This made me under</w:t>
      </w:r>
      <w:r w:rsidRPr="00A62C5F">
        <w:rPr>
          <w:rFonts w:ascii="Times New Roman" w:hAnsi="Times New Roman" w:cs="Times New Roman"/>
          <w:sz w:val="24"/>
          <w:lang w:val="mt-MT"/>
        </w:rPr>
        <w:t xml:space="preserve">stand more how borrowed chords are used and built. Fact boxes are not too long and straight to the point, while the illustrations explain visually the points mentioned. This is a great way </w:t>
      </w:r>
      <w:r w:rsidRPr="00A62C5F">
        <w:rPr>
          <w:rFonts w:ascii="Times New Roman" w:hAnsi="Times New Roman" w:cs="Times New Roman"/>
          <w:sz w:val="24"/>
          <w:lang w:val="mt-MT"/>
        </w:rPr>
        <w:lastRenderedPageBreak/>
        <w:t xml:space="preserve">to remember what is important and what might be less important and is very helpful especially during exams. </w:t>
      </w:r>
    </w:p>
    <w:p w14:paraId="35705833" w14:textId="77777777" w:rsidR="00C90015" w:rsidRPr="00A62C5F" w:rsidRDefault="00C90015" w:rsidP="00612476">
      <w:pPr>
        <w:spacing w:line="480" w:lineRule="auto"/>
        <w:ind w:left="709"/>
        <w:jc w:val="both"/>
        <w:rPr>
          <w:rFonts w:ascii="Times New Roman" w:hAnsi="Times New Roman" w:cs="Times New Roman"/>
          <w:sz w:val="24"/>
          <w:lang w:val="mt-MT"/>
        </w:rPr>
      </w:pPr>
      <w:r w:rsidRPr="00A62C5F">
        <w:rPr>
          <w:rFonts w:ascii="Times New Roman" w:hAnsi="Times New Roman" w:cs="Times New Roman"/>
          <w:b/>
          <w:sz w:val="24"/>
          <w:lang w:val="mt-MT"/>
        </w:rPr>
        <w:t>Matthew</w:t>
      </w:r>
      <w:r w:rsidRPr="00A62C5F">
        <w:rPr>
          <w:rFonts w:ascii="Times New Roman" w:hAnsi="Times New Roman" w:cs="Times New Roman"/>
          <w:sz w:val="24"/>
          <w:lang w:val="mt-MT"/>
        </w:rPr>
        <w:t xml:space="preserve">: .....the fact boxes and illustrations were very informative and cleared up some misconceptions quite nicely. The quantity of these fact boxes was quite adequate. The illustrations also gave a very good picture of where and how the borrowed chords were used in music literature. I really liked the fact that these illustrations were taken from several genres of music, not just one. </w:t>
      </w:r>
    </w:p>
    <w:p w14:paraId="31F46968" w14:textId="77777777" w:rsidR="00C90015" w:rsidRPr="00A62C5F" w:rsidRDefault="00C90015" w:rsidP="00612476">
      <w:pPr>
        <w:spacing w:line="480" w:lineRule="auto"/>
        <w:ind w:left="709"/>
        <w:jc w:val="both"/>
        <w:rPr>
          <w:rFonts w:ascii="Times New Roman" w:hAnsi="Times New Roman" w:cs="Times New Roman"/>
          <w:sz w:val="24"/>
          <w:lang w:val="mt-MT"/>
        </w:rPr>
      </w:pPr>
      <w:r w:rsidRPr="00A62C5F">
        <w:rPr>
          <w:rFonts w:ascii="Times New Roman" w:hAnsi="Times New Roman" w:cs="Times New Roman"/>
          <w:b/>
          <w:sz w:val="24"/>
          <w:lang w:val="en-GB"/>
        </w:rPr>
        <w:t>Michela</w:t>
      </w:r>
      <w:r w:rsidRPr="00A62C5F">
        <w:rPr>
          <w:rFonts w:ascii="Times New Roman" w:hAnsi="Times New Roman" w:cs="Times New Roman"/>
          <w:sz w:val="24"/>
          <w:lang w:val="en-GB"/>
        </w:rPr>
        <w:t xml:space="preserve">: </w:t>
      </w:r>
      <w:r w:rsidRPr="00A62C5F">
        <w:rPr>
          <w:rFonts w:ascii="Times New Roman" w:hAnsi="Times New Roman" w:cs="Times New Roman"/>
          <w:sz w:val="24"/>
          <w:lang w:val="mt-MT"/>
        </w:rPr>
        <w:t>The fact boxes made the whole layout appear more appealing ... the layout of the information helped me to distinguish between the most important facts of this topic. The border lines and tables helped me to sort out the chord’s different possibilities.</w:t>
      </w:r>
    </w:p>
    <w:p w14:paraId="087C7C33" w14:textId="77777777" w:rsidR="00C90015" w:rsidRPr="00A62C5F" w:rsidRDefault="00C90015" w:rsidP="00C90015">
      <w:pPr>
        <w:spacing w:after="0" w:line="480" w:lineRule="auto"/>
        <w:ind w:left="709"/>
        <w:jc w:val="both"/>
        <w:rPr>
          <w:rFonts w:ascii="Times New Roman" w:hAnsi="Times New Roman" w:cs="Times New Roman"/>
          <w:sz w:val="24"/>
          <w:lang w:val="mt-MT"/>
        </w:rPr>
      </w:pPr>
      <w:r w:rsidRPr="00A62C5F">
        <w:rPr>
          <w:rFonts w:ascii="Times New Roman" w:hAnsi="Times New Roman" w:cs="Times New Roman"/>
          <w:b/>
          <w:sz w:val="24"/>
          <w:lang w:val="mt-MT"/>
        </w:rPr>
        <w:t>Melissa</w:t>
      </w:r>
      <w:r w:rsidRPr="00A62C5F">
        <w:rPr>
          <w:rFonts w:ascii="Times New Roman" w:hAnsi="Times New Roman" w:cs="Times New Roman"/>
          <w:sz w:val="24"/>
          <w:lang w:val="mt-MT"/>
        </w:rPr>
        <w:t xml:space="preserve">: Fact boxes and illustrations made the overall chapter look more spaced out and organized rather than having a big chunk of text that tires out your eyes while reading. </w:t>
      </w:r>
    </w:p>
    <w:p w14:paraId="2AB55398" w14:textId="77777777" w:rsidR="00C90015" w:rsidRPr="00A62C5F" w:rsidRDefault="00C90015" w:rsidP="00C90015">
      <w:pPr>
        <w:spacing w:before="240" w:line="480" w:lineRule="auto"/>
        <w:jc w:val="both"/>
        <w:rPr>
          <w:rFonts w:ascii="Times New Roman" w:hAnsi="Times New Roman" w:cs="Times New Roman"/>
          <w:sz w:val="24"/>
          <w:szCs w:val="24"/>
          <w:lang w:val="mt-MT"/>
        </w:rPr>
      </w:pPr>
      <w:r w:rsidRPr="00A62C5F">
        <w:rPr>
          <w:rFonts w:ascii="Times New Roman" w:hAnsi="Times New Roman" w:cs="Times New Roman"/>
          <w:sz w:val="24"/>
          <w:szCs w:val="24"/>
          <w:lang w:val="mt-MT"/>
        </w:rPr>
        <w:t xml:space="preserve">Students commented that these fact boxes helped them determine what was important in the text. Furthermore, the fact boxes helped to expand on ideas of the function of the main topics of the chapter. </w:t>
      </w:r>
    </w:p>
    <w:p w14:paraId="0954C85C" w14:textId="77777777" w:rsidR="00C90015" w:rsidRPr="00A62C5F" w:rsidRDefault="00C90015" w:rsidP="00C90015">
      <w:pPr>
        <w:spacing w:before="240" w:line="480" w:lineRule="auto"/>
        <w:ind w:left="709"/>
        <w:jc w:val="both"/>
        <w:rPr>
          <w:rFonts w:ascii="Times New Roman" w:hAnsi="Times New Roman" w:cs="Times New Roman"/>
          <w:sz w:val="24"/>
          <w:lang w:val="mt-MT"/>
        </w:rPr>
      </w:pPr>
      <w:r w:rsidRPr="00A62C5F">
        <w:rPr>
          <w:rFonts w:ascii="Times New Roman" w:hAnsi="Times New Roman" w:cs="Times New Roman"/>
          <w:sz w:val="24"/>
          <w:szCs w:val="24"/>
          <w:lang w:val="mt-MT"/>
        </w:rPr>
        <w:tab/>
      </w:r>
      <w:r w:rsidRPr="00A62C5F">
        <w:rPr>
          <w:rFonts w:ascii="Times New Roman" w:hAnsi="Times New Roman" w:cs="Times New Roman"/>
          <w:b/>
          <w:sz w:val="24"/>
          <w:lang w:val="mt-MT"/>
        </w:rPr>
        <w:t>Darren</w:t>
      </w:r>
      <w:r w:rsidRPr="00A62C5F">
        <w:rPr>
          <w:rFonts w:ascii="Times New Roman" w:hAnsi="Times New Roman" w:cs="Times New Roman"/>
          <w:sz w:val="24"/>
          <w:lang w:val="mt-MT"/>
        </w:rPr>
        <w:t>: .....the fact that the fact boxes and illustrations were played by you, helped us to digest the sound and get in love with these beautiful tools. These are like colours in painting. The compositions would be poor if these tools learnt are not used. Fact boxes were very helpful for me in that I could visualize what you were saying.</w:t>
      </w:r>
    </w:p>
    <w:p w14:paraId="1497389B" w14:textId="77777777" w:rsidR="00C90015" w:rsidRPr="00A62C5F" w:rsidRDefault="00C90015" w:rsidP="00C90015">
      <w:pPr>
        <w:spacing w:before="240" w:line="480" w:lineRule="auto"/>
        <w:ind w:left="709"/>
        <w:jc w:val="both"/>
        <w:rPr>
          <w:rFonts w:ascii="Times New Roman" w:hAnsi="Times New Roman" w:cs="Times New Roman"/>
          <w:sz w:val="24"/>
          <w:lang w:val="mt-MT"/>
        </w:rPr>
      </w:pPr>
      <w:r w:rsidRPr="00A62C5F">
        <w:rPr>
          <w:rFonts w:ascii="Times New Roman" w:hAnsi="Times New Roman" w:cs="Times New Roman"/>
          <w:b/>
          <w:sz w:val="24"/>
          <w:lang w:val="mt-MT"/>
        </w:rPr>
        <w:lastRenderedPageBreak/>
        <w:t>Jurgen</w:t>
      </w:r>
      <w:r w:rsidRPr="00A62C5F">
        <w:rPr>
          <w:rFonts w:ascii="Times New Roman" w:hAnsi="Times New Roman" w:cs="Times New Roman"/>
          <w:sz w:val="24"/>
          <w:lang w:val="mt-MT"/>
        </w:rPr>
        <w:t>:</w:t>
      </w:r>
      <w:r>
        <w:rPr>
          <w:rFonts w:ascii="Times New Roman" w:hAnsi="Times New Roman" w:cs="Times New Roman"/>
          <w:sz w:val="24"/>
          <w:lang w:val="mt-MT"/>
        </w:rPr>
        <w:t xml:space="preserve"> </w:t>
      </w:r>
      <w:r w:rsidRPr="00A62C5F">
        <w:rPr>
          <w:rFonts w:ascii="Times New Roman" w:hAnsi="Times New Roman" w:cs="Times New Roman"/>
          <w:sz w:val="24"/>
          <w:lang w:val="mt-MT"/>
        </w:rPr>
        <w:t xml:space="preserve">Fact boxes are done in an understandable way. The illustrations are pictorial examples that helped  me to understand the theory and put it into practice. They demonstrated the point that they were trying to convey with utmost clarity and precision. </w:t>
      </w:r>
    </w:p>
    <w:p w14:paraId="08635B38" w14:textId="5D5569E8" w:rsidR="00C90015" w:rsidRPr="00A62C5F" w:rsidRDefault="00C90015" w:rsidP="00C170E7">
      <w:pPr>
        <w:spacing w:after="0" w:line="480" w:lineRule="auto"/>
        <w:jc w:val="both"/>
        <w:rPr>
          <w:rFonts w:ascii="Times New Roman" w:hAnsi="Times New Roman" w:cs="Times New Roman"/>
          <w:sz w:val="24"/>
          <w:szCs w:val="24"/>
          <w:lang w:val="mt-MT"/>
        </w:rPr>
      </w:pPr>
      <w:r w:rsidRPr="00A62C5F">
        <w:rPr>
          <w:rFonts w:ascii="Times New Roman" w:hAnsi="Times New Roman" w:cs="Times New Roman"/>
          <w:sz w:val="24"/>
          <w:lang w:val="en-GB"/>
        </w:rPr>
        <w:t>As emerged from the students</w:t>
      </w:r>
      <w:r>
        <w:rPr>
          <w:rFonts w:ascii="Times New Roman" w:hAnsi="Times New Roman" w:cs="Times New Roman"/>
          <w:sz w:val="24"/>
          <w:lang w:val="en-GB"/>
        </w:rPr>
        <w:t>’</w:t>
      </w:r>
      <w:r w:rsidRPr="00A62C5F">
        <w:rPr>
          <w:rFonts w:ascii="Times New Roman" w:hAnsi="Times New Roman" w:cs="Times New Roman"/>
          <w:sz w:val="24"/>
          <w:lang w:val="en-GB"/>
        </w:rPr>
        <w:t xml:space="preserve"> responses, the use of language in explaining music concepts </w:t>
      </w:r>
      <w:r>
        <w:rPr>
          <w:rFonts w:ascii="Times New Roman" w:hAnsi="Times New Roman" w:cs="Times New Roman"/>
          <w:sz w:val="24"/>
          <w:lang w:val="en-GB"/>
        </w:rPr>
        <w:t>wa</w:t>
      </w:r>
      <w:r w:rsidRPr="00A62C5F">
        <w:rPr>
          <w:rFonts w:ascii="Times New Roman" w:hAnsi="Times New Roman" w:cs="Times New Roman"/>
          <w:sz w:val="24"/>
          <w:lang w:val="en-GB"/>
        </w:rPr>
        <w:t xml:space="preserve">s </w:t>
      </w:r>
      <w:r w:rsidR="00D536A1" w:rsidRPr="00A62C5F">
        <w:rPr>
          <w:rFonts w:ascii="Times New Roman" w:hAnsi="Times New Roman" w:cs="Times New Roman"/>
          <w:sz w:val="24"/>
          <w:lang w:val="en-GB"/>
        </w:rPr>
        <w:t>an</w:t>
      </w:r>
      <w:r w:rsidRPr="00A62C5F">
        <w:rPr>
          <w:rFonts w:ascii="Times New Roman" w:hAnsi="Times New Roman" w:cs="Times New Roman"/>
          <w:sz w:val="24"/>
          <w:lang w:val="en-GB"/>
        </w:rPr>
        <w:t xml:space="preserve"> area that require</w:t>
      </w:r>
      <w:r>
        <w:rPr>
          <w:rFonts w:ascii="Times New Roman" w:hAnsi="Times New Roman" w:cs="Times New Roman"/>
          <w:sz w:val="24"/>
          <w:lang w:val="en-GB"/>
        </w:rPr>
        <w:t>d</w:t>
      </w:r>
      <w:r w:rsidRPr="00A62C5F">
        <w:rPr>
          <w:rFonts w:ascii="Times New Roman" w:hAnsi="Times New Roman" w:cs="Times New Roman"/>
          <w:sz w:val="24"/>
          <w:lang w:val="en-GB"/>
        </w:rPr>
        <w:t xml:space="preserve"> further attention </w:t>
      </w:r>
      <w:r>
        <w:rPr>
          <w:rFonts w:ascii="Times New Roman" w:hAnsi="Times New Roman" w:cs="Times New Roman"/>
          <w:sz w:val="24"/>
          <w:lang w:val="en-GB"/>
        </w:rPr>
        <w:t xml:space="preserve">on my part as the author of the study guides. </w:t>
      </w:r>
      <w:r w:rsidRPr="006A0F51">
        <w:rPr>
          <w:rFonts w:ascii="Times New Roman" w:hAnsi="Times New Roman" w:cs="Times New Roman"/>
          <w:sz w:val="24"/>
          <w:lang w:val="en-GB"/>
        </w:rPr>
        <w:t>This feedback will be taken into consideration</w:t>
      </w:r>
      <w:r>
        <w:rPr>
          <w:rFonts w:ascii="Times New Roman" w:hAnsi="Times New Roman" w:cs="Times New Roman"/>
          <w:sz w:val="24"/>
          <w:lang w:val="en-GB"/>
        </w:rPr>
        <w:t xml:space="preserve"> </w:t>
      </w:r>
      <w:r w:rsidRPr="00A62C5F">
        <w:rPr>
          <w:rFonts w:ascii="Times New Roman" w:hAnsi="Times New Roman" w:cs="Times New Roman"/>
          <w:sz w:val="24"/>
          <w:lang w:val="en-GB"/>
        </w:rPr>
        <w:t xml:space="preserve">as I prepare the final version of these </w:t>
      </w:r>
      <w:r w:rsidR="00AF2A52">
        <w:rPr>
          <w:rFonts w:ascii="Times New Roman" w:hAnsi="Times New Roman" w:cs="Times New Roman"/>
          <w:sz w:val="24"/>
          <w:lang w:val="en-GB"/>
        </w:rPr>
        <w:t>study g</w:t>
      </w:r>
      <w:r>
        <w:rPr>
          <w:rFonts w:ascii="Times New Roman" w:hAnsi="Times New Roman" w:cs="Times New Roman"/>
          <w:sz w:val="24"/>
          <w:lang w:val="en-GB"/>
        </w:rPr>
        <w:t>uides</w:t>
      </w:r>
      <w:r w:rsidRPr="00A62C5F">
        <w:rPr>
          <w:rFonts w:ascii="Times New Roman" w:hAnsi="Times New Roman" w:cs="Times New Roman"/>
          <w:sz w:val="24"/>
          <w:lang w:val="en-GB"/>
        </w:rPr>
        <w:t xml:space="preserve">. </w:t>
      </w:r>
    </w:p>
    <w:p w14:paraId="66AF1CB4" w14:textId="77777777" w:rsidR="00C90015" w:rsidRPr="00C170E7" w:rsidRDefault="00C90015" w:rsidP="00C170E7">
      <w:pPr>
        <w:spacing w:after="0" w:line="240" w:lineRule="auto"/>
        <w:jc w:val="both"/>
        <w:rPr>
          <w:rFonts w:ascii="Times New Roman" w:hAnsi="Times New Roman" w:cs="Times New Roman"/>
          <w:sz w:val="24"/>
          <w:szCs w:val="24"/>
          <w:lang w:val="mt-MT"/>
        </w:rPr>
      </w:pPr>
    </w:p>
    <w:p w14:paraId="772DE52C" w14:textId="59F3E3F5" w:rsidR="00C170E7" w:rsidRPr="00853F23" w:rsidRDefault="00C90015" w:rsidP="00853F23">
      <w:pPr>
        <w:pStyle w:val="Heading2"/>
        <w:spacing w:line="480" w:lineRule="auto"/>
        <w:rPr>
          <w:rFonts w:ascii="Times New Roman" w:hAnsi="Times New Roman"/>
          <w:color w:val="auto"/>
          <w:sz w:val="24"/>
          <w:szCs w:val="24"/>
          <w:lang w:val="en-GB"/>
        </w:rPr>
      </w:pPr>
      <w:bookmarkStart w:id="205" w:name="_Toc78880480"/>
      <w:bookmarkStart w:id="206" w:name="_Toc115349216"/>
      <w:r w:rsidRPr="00557381">
        <w:rPr>
          <w:rFonts w:ascii="Times New Roman" w:hAnsi="Times New Roman"/>
          <w:color w:val="auto"/>
          <w:sz w:val="24"/>
          <w:szCs w:val="24"/>
          <w:lang w:val="mt-MT"/>
        </w:rPr>
        <w:t>6.</w:t>
      </w:r>
      <w:r w:rsidRPr="00557381">
        <w:rPr>
          <w:rFonts w:ascii="Times New Roman" w:hAnsi="Times New Roman"/>
          <w:color w:val="auto"/>
          <w:sz w:val="24"/>
          <w:szCs w:val="24"/>
          <w:lang w:val="en-GB"/>
        </w:rPr>
        <w:t>5.2</w:t>
      </w:r>
      <w:r w:rsidRPr="00557381">
        <w:rPr>
          <w:rFonts w:ascii="Times New Roman" w:hAnsi="Times New Roman"/>
          <w:color w:val="auto"/>
          <w:sz w:val="24"/>
          <w:szCs w:val="24"/>
          <w:lang w:val="mt-MT"/>
        </w:rPr>
        <w:t xml:space="preserve"> </w:t>
      </w:r>
      <w:r w:rsidRPr="00557381">
        <w:rPr>
          <w:rFonts w:ascii="Times New Roman" w:hAnsi="Times New Roman"/>
          <w:color w:val="auto"/>
          <w:sz w:val="24"/>
          <w:szCs w:val="24"/>
          <w:lang w:val="en-GB"/>
        </w:rPr>
        <w:t xml:space="preserve">More </w:t>
      </w:r>
      <w:r w:rsidR="00C170E7">
        <w:rPr>
          <w:rFonts w:ascii="Times New Roman" w:hAnsi="Times New Roman"/>
          <w:color w:val="auto"/>
          <w:sz w:val="24"/>
          <w:szCs w:val="24"/>
          <w:lang w:val="en-GB"/>
        </w:rPr>
        <w:t xml:space="preserve">Written </w:t>
      </w:r>
      <w:r w:rsidRPr="00557381">
        <w:rPr>
          <w:rFonts w:ascii="Times New Roman" w:hAnsi="Times New Roman"/>
          <w:color w:val="auto"/>
          <w:sz w:val="24"/>
          <w:szCs w:val="24"/>
          <w:lang w:val="mt-MT"/>
        </w:rPr>
        <w:t>Assignments</w:t>
      </w:r>
      <w:r w:rsidRPr="00557381">
        <w:rPr>
          <w:rFonts w:ascii="Times New Roman" w:hAnsi="Times New Roman"/>
          <w:color w:val="auto"/>
          <w:sz w:val="24"/>
          <w:szCs w:val="24"/>
          <w:lang w:val="en-GB"/>
        </w:rPr>
        <w:t xml:space="preserve"> </w:t>
      </w:r>
      <w:r w:rsidR="00C170E7">
        <w:rPr>
          <w:rFonts w:ascii="Times New Roman" w:hAnsi="Times New Roman"/>
          <w:color w:val="auto"/>
          <w:sz w:val="24"/>
          <w:szCs w:val="24"/>
          <w:lang w:val="en-GB"/>
        </w:rPr>
        <w:t>Needed</w:t>
      </w:r>
      <w:bookmarkEnd w:id="205"/>
      <w:bookmarkEnd w:id="206"/>
    </w:p>
    <w:p w14:paraId="2E8F3A85" w14:textId="713460E0" w:rsidR="00C90015" w:rsidRPr="00A62C5F" w:rsidRDefault="00C90015" w:rsidP="00612476">
      <w:pPr>
        <w:spacing w:before="240" w:line="480" w:lineRule="auto"/>
        <w:jc w:val="both"/>
        <w:rPr>
          <w:rFonts w:ascii="Times New Roman" w:hAnsi="Times New Roman" w:cs="Times New Roman"/>
          <w:sz w:val="24"/>
          <w:szCs w:val="24"/>
          <w:lang w:val="mt-MT"/>
        </w:rPr>
      </w:pPr>
      <w:r w:rsidRPr="00A62C5F">
        <w:rPr>
          <w:rFonts w:ascii="Times New Roman" w:hAnsi="Times New Roman" w:cs="Times New Roman"/>
          <w:sz w:val="24"/>
          <w:szCs w:val="24"/>
          <w:lang w:val="mt-MT"/>
        </w:rPr>
        <w:t xml:space="preserve">In general terms, the participants found that the variety of written theoretical materials of short </w:t>
      </w:r>
      <w:r w:rsidR="00D536A1">
        <w:rPr>
          <w:rFonts w:ascii="Times New Roman" w:hAnsi="Times New Roman" w:cs="Times New Roman"/>
          <w:sz w:val="24"/>
          <w:szCs w:val="24"/>
          <w:lang w:val="mt-MT"/>
        </w:rPr>
        <w:t>assignments</w:t>
      </w:r>
      <w:r w:rsidR="00D536A1" w:rsidRPr="00A62C5F">
        <w:rPr>
          <w:rFonts w:ascii="Times New Roman" w:hAnsi="Times New Roman" w:cs="Times New Roman"/>
          <w:sz w:val="24"/>
          <w:szCs w:val="24"/>
          <w:lang w:val="mt-MT"/>
        </w:rPr>
        <w:t xml:space="preserve"> </w:t>
      </w:r>
      <w:r w:rsidRPr="00A62C5F">
        <w:rPr>
          <w:rFonts w:ascii="Times New Roman" w:hAnsi="Times New Roman" w:cs="Times New Roman"/>
          <w:sz w:val="24"/>
          <w:szCs w:val="24"/>
          <w:lang w:val="mt-MT"/>
        </w:rPr>
        <w:t>and composition activities</w:t>
      </w:r>
      <w:r w:rsidRPr="00A62C5F">
        <w:rPr>
          <w:rFonts w:ascii="Times New Roman" w:hAnsi="Times New Roman" w:cs="Times New Roman"/>
          <w:sz w:val="24"/>
          <w:szCs w:val="24"/>
          <w:lang w:val="en-GB"/>
        </w:rPr>
        <w:t xml:space="preserve"> </w:t>
      </w:r>
      <w:r w:rsidRPr="00A62C5F">
        <w:rPr>
          <w:rFonts w:ascii="Times New Roman" w:hAnsi="Times New Roman" w:cs="Times New Roman"/>
          <w:sz w:val="24"/>
          <w:szCs w:val="24"/>
          <w:lang w:val="mt-MT"/>
        </w:rPr>
        <w:t xml:space="preserve">were useful, but some remarked that additional written theoretical assignments </w:t>
      </w:r>
      <w:r>
        <w:rPr>
          <w:rFonts w:ascii="Times New Roman" w:hAnsi="Times New Roman" w:cs="Times New Roman"/>
          <w:sz w:val="24"/>
          <w:szCs w:val="24"/>
          <w:lang w:val="mt-MT"/>
        </w:rPr>
        <w:t>we</w:t>
      </w:r>
      <w:r w:rsidRPr="00A62C5F">
        <w:rPr>
          <w:rFonts w:ascii="Times New Roman" w:hAnsi="Times New Roman" w:cs="Times New Roman"/>
          <w:sz w:val="24"/>
          <w:szCs w:val="24"/>
          <w:lang w:val="mt-MT"/>
        </w:rPr>
        <w:t xml:space="preserve">re needed especially </w:t>
      </w:r>
      <w:r>
        <w:rPr>
          <w:rFonts w:ascii="Times New Roman" w:hAnsi="Times New Roman" w:cs="Times New Roman"/>
          <w:sz w:val="24"/>
          <w:szCs w:val="24"/>
          <w:lang w:val="mt-MT"/>
        </w:rPr>
        <w:t>o</w:t>
      </w:r>
      <w:r w:rsidRPr="00A62C5F">
        <w:rPr>
          <w:rFonts w:ascii="Times New Roman" w:hAnsi="Times New Roman" w:cs="Times New Roman"/>
          <w:sz w:val="24"/>
          <w:szCs w:val="24"/>
          <w:lang w:val="mt-MT"/>
        </w:rPr>
        <w:t xml:space="preserve">n the topics of </w:t>
      </w:r>
      <w:r w:rsidR="00FD6E55">
        <w:rPr>
          <w:rFonts w:ascii="Times New Roman" w:hAnsi="Times New Roman" w:cs="Times New Roman"/>
          <w:sz w:val="24"/>
          <w:szCs w:val="24"/>
          <w:lang w:val="mt-MT"/>
        </w:rPr>
        <w:t>M</w:t>
      </w:r>
      <w:r w:rsidRPr="00A62C5F">
        <w:rPr>
          <w:rFonts w:ascii="Times New Roman" w:hAnsi="Times New Roman" w:cs="Times New Roman"/>
          <w:sz w:val="24"/>
          <w:szCs w:val="24"/>
          <w:lang w:val="mt-MT"/>
        </w:rPr>
        <w:t xml:space="preserve">odal </w:t>
      </w:r>
      <w:r w:rsidR="00FD6E55">
        <w:rPr>
          <w:rFonts w:ascii="Times New Roman" w:hAnsi="Times New Roman" w:cs="Times New Roman"/>
          <w:sz w:val="24"/>
          <w:szCs w:val="24"/>
          <w:lang w:val="mt-MT"/>
        </w:rPr>
        <w:t>M</w:t>
      </w:r>
      <w:r w:rsidRPr="00A62C5F">
        <w:rPr>
          <w:rFonts w:ascii="Times New Roman" w:hAnsi="Times New Roman" w:cs="Times New Roman"/>
          <w:sz w:val="24"/>
          <w:szCs w:val="24"/>
          <w:lang w:val="mt-MT"/>
        </w:rPr>
        <w:t xml:space="preserve">ixture and </w:t>
      </w:r>
      <w:r w:rsidR="00FD6E55">
        <w:rPr>
          <w:rFonts w:ascii="Times New Roman" w:hAnsi="Times New Roman" w:cs="Times New Roman"/>
          <w:sz w:val="24"/>
          <w:szCs w:val="24"/>
          <w:lang w:val="mt-MT"/>
        </w:rPr>
        <w:t>C</w:t>
      </w:r>
      <w:r w:rsidRPr="00A62C5F">
        <w:rPr>
          <w:rFonts w:ascii="Times New Roman" w:hAnsi="Times New Roman" w:cs="Times New Roman"/>
          <w:sz w:val="24"/>
          <w:szCs w:val="24"/>
          <w:lang w:val="mt-MT"/>
        </w:rPr>
        <w:t xml:space="preserve">hord </w:t>
      </w:r>
      <w:r w:rsidR="00FD6E55">
        <w:rPr>
          <w:rFonts w:ascii="Times New Roman" w:hAnsi="Times New Roman" w:cs="Times New Roman"/>
          <w:sz w:val="24"/>
          <w:szCs w:val="24"/>
          <w:lang w:val="mt-MT"/>
        </w:rPr>
        <w:t>E</w:t>
      </w:r>
      <w:r w:rsidRPr="00A62C5F">
        <w:rPr>
          <w:rFonts w:ascii="Times New Roman" w:hAnsi="Times New Roman" w:cs="Times New Roman"/>
          <w:sz w:val="24"/>
          <w:szCs w:val="24"/>
          <w:lang w:val="mt-MT"/>
        </w:rPr>
        <w:t xml:space="preserve">xtensions. </w:t>
      </w:r>
    </w:p>
    <w:p w14:paraId="47C4C254" w14:textId="65D29310" w:rsidR="00C90015" w:rsidRPr="00A62C5F" w:rsidRDefault="00C90015" w:rsidP="00612476">
      <w:pPr>
        <w:spacing w:line="480" w:lineRule="auto"/>
        <w:ind w:left="709"/>
        <w:jc w:val="both"/>
        <w:rPr>
          <w:rFonts w:ascii="Times New Roman" w:hAnsi="Times New Roman" w:cs="Times New Roman"/>
          <w:sz w:val="24"/>
          <w:lang w:val="mt-MT"/>
        </w:rPr>
      </w:pPr>
      <w:r w:rsidRPr="00A62C5F">
        <w:rPr>
          <w:rFonts w:ascii="Times New Roman" w:hAnsi="Times New Roman" w:cs="Times New Roman"/>
          <w:sz w:val="24"/>
          <w:szCs w:val="24"/>
          <w:lang w:val="mt-MT"/>
        </w:rPr>
        <w:tab/>
      </w:r>
      <w:r w:rsidRPr="00A62C5F">
        <w:rPr>
          <w:rFonts w:ascii="Times New Roman" w:hAnsi="Times New Roman" w:cs="Times New Roman"/>
          <w:b/>
          <w:sz w:val="24"/>
          <w:lang w:val="mt-MT"/>
        </w:rPr>
        <w:t>Matthew</w:t>
      </w:r>
      <w:r w:rsidRPr="00A62C5F">
        <w:rPr>
          <w:rFonts w:ascii="Times New Roman" w:hAnsi="Times New Roman" w:cs="Times New Roman"/>
          <w:sz w:val="24"/>
          <w:lang w:val="mt-MT"/>
        </w:rPr>
        <w:t xml:space="preserve">: I felt that there wasn’t enough practice when it came to resolve the dominant thirteenth chords. I need more practice here. This will help me to recognize it immediately when I need to resolve the dominant thirteenth in a Bach chorale. In my opinion, more exercises are required on </w:t>
      </w:r>
      <w:r w:rsidR="00FA36B1">
        <w:rPr>
          <w:rFonts w:ascii="Times New Roman" w:hAnsi="Times New Roman" w:cs="Times New Roman"/>
          <w:sz w:val="24"/>
          <w:lang w:val="mt-MT"/>
        </w:rPr>
        <w:t>b</w:t>
      </w:r>
      <w:r w:rsidRPr="00A62C5F">
        <w:rPr>
          <w:rFonts w:ascii="Times New Roman" w:hAnsi="Times New Roman" w:cs="Times New Roman"/>
          <w:sz w:val="24"/>
          <w:lang w:val="mt-MT"/>
        </w:rPr>
        <w:t>orrowed chords especially</w:t>
      </w:r>
      <w:r w:rsidR="00DA779D">
        <w:rPr>
          <w:rFonts w:ascii="Times New Roman" w:hAnsi="Times New Roman" w:cs="Times New Roman"/>
          <w:sz w:val="24"/>
          <w:lang w:val="mt-MT"/>
        </w:rPr>
        <w:t xml:space="preserve"> the</w:t>
      </w:r>
      <w:r w:rsidRPr="00A62C5F">
        <w:rPr>
          <w:rFonts w:ascii="Times New Roman" w:hAnsi="Times New Roman" w:cs="Times New Roman"/>
          <w:sz w:val="24"/>
          <w:lang w:val="mt-MT"/>
        </w:rPr>
        <w:t xml:space="preserve"> half-diminished supertonic seventh and the sub-dominant borrowed chord. Modal </w:t>
      </w:r>
      <w:r>
        <w:rPr>
          <w:rFonts w:ascii="Times New Roman" w:hAnsi="Times New Roman" w:cs="Times New Roman"/>
          <w:sz w:val="24"/>
          <w:lang w:val="mt-MT"/>
        </w:rPr>
        <w:t>i</w:t>
      </w:r>
      <w:r w:rsidRPr="00A62C5F">
        <w:rPr>
          <w:rFonts w:ascii="Times New Roman" w:hAnsi="Times New Roman" w:cs="Times New Roman"/>
          <w:sz w:val="24"/>
          <w:lang w:val="mt-MT"/>
        </w:rPr>
        <w:t>nterchange required more written theoretical work.</w:t>
      </w:r>
    </w:p>
    <w:p w14:paraId="625FEB54" w14:textId="77777777" w:rsidR="00C90015" w:rsidRPr="00A62C5F" w:rsidRDefault="00C90015" w:rsidP="00C90015">
      <w:pPr>
        <w:spacing w:after="0" w:line="480" w:lineRule="auto"/>
        <w:jc w:val="both"/>
        <w:rPr>
          <w:rFonts w:ascii="Times New Roman" w:hAnsi="Times New Roman" w:cs="Times New Roman"/>
          <w:sz w:val="24"/>
          <w:szCs w:val="24"/>
          <w:lang w:val="mt-MT"/>
        </w:rPr>
      </w:pPr>
      <w:r w:rsidRPr="00A62C5F">
        <w:rPr>
          <w:rFonts w:ascii="Times New Roman" w:hAnsi="Times New Roman" w:cs="Times New Roman"/>
          <w:sz w:val="24"/>
          <w:szCs w:val="24"/>
          <w:lang w:val="mt-MT"/>
        </w:rPr>
        <w:t xml:space="preserve">Another student indicated that chromatic harmony needed to be complemented with better designed assignments. </w:t>
      </w:r>
    </w:p>
    <w:p w14:paraId="14D3D50D" w14:textId="77777777" w:rsidR="00C90015" w:rsidRPr="00A62C5F" w:rsidRDefault="00C90015" w:rsidP="00612476">
      <w:pPr>
        <w:spacing w:line="480" w:lineRule="auto"/>
        <w:ind w:left="720"/>
        <w:jc w:val="both"/>
        <w:rPr>
          <w:rFonts w:ascii="Times New Roman" w:hAnsi="Times New Roman" w:cs="Times New Roman"/>
          <w:sz w:val="24"/>
          <w:lang w:val="mt-MT"/>
        </w:rPr>
      </w:pPr>
      <w:r w:rsidRPr="00A62C5F">
        <w:rPr>
          <w:rFonts w:ascii="Times New Roman" w:hAnsi="Times New Roman" w:cs="Times New Roman"/>
          <w:b/>
          <w:sz w:val="24"/>
          <w:lang w:val="mt-MT"/>
        </w:rPr>
        <w:t>Darren</w:t>
      </w:r>
      <w:r w:rsidRPr="00A62C5F">
        <w:rPr>
          <w:rFonts w:ascii="Times New Roman" w:hAnsi="Times New Roman" w:cs="Times New Roman"/>
          <w:sz w:val="24"/>
          <w:lang w:val="mt-MT"/>
        </w:rPr>
        <w:t>: I think that the German Sixth, the Italian Sixth and the French Sixth should have been complemented with more written theoretical work.</w:t>
      </w:r>
    </w:p>
    <w:p w14:paraId="1DA11DE7" w14:textId="77777777" w:rsidR="00C90015" w:rsidRPr="00A62C5F" w:rsidRDefault="00C90015" w:rsidP="00C90015">
      <w:pPr>
        <w:spacing w:after="0" w:line="480" w:lineRule="auto"/>
        <w:jc w:val="both"/>
        <w:rPr>
          <w:rFonts w:ascii="Times New Roman" w:hAnsi="Times New Roman" w:cs="Times New Roman"/>
          <w:sz w:val="24"/>
          <w:szCs w:val="24"/>
          <w:lang w:val="mt-MT"/>
        </w:rPr>
      </w:pPr>
      <w:r w:rsidRPr="00A62C5F">
        <w:rPr>
          <w:rFonts w:ascii="Times New Roman" w:hAnsi="Times New Roman" w:cs="Times New Roman"/>
          <w:sz w:val="24"/>
          <w:szCs w:val="24"/>
          <w:lang w:val="mt-MT"/>
        </w:rPr>
        <w:lastRenderedPageBreak/>
        <w:t xml:space="preserve">More importantly, students confirmed that using familiar figured and unfigured bass was appropriate and adequate, but one particular student identified the need for all inversions of the figured bass nomenclature to be included in the assignments. </w:t>
      </w:r>
    </w:p>
    <w:p w14:paraId="4904FA03" w14:textId="77777777" w:rsidR="00C90015" w:rsidRPr="00A62C5F" w:rsidRDefault="00C90015" w:rsidP="00C90015">
      <w:pPr>
        <w:spacing w:before="240" w:line="480" w:lineRule="auto"/>
        <w:ind w:left="709"/>
        <w:jc w:val="both"/>
        <w:rPr>
          <w:rFonts w:ascii="Times New Roman" w:hAnsi="Times New Roman" w:cs="Times New Roman"/>
          <w:sz w:val="24"/>
          <w:lang w:val="mt-MT"/>
        </w:rPr>
      </w:pPr>
      <w:r w:rsidRPr="00A62C5F">
        <w:rPr>
          <w:rFonts w:ascii="Times New Roman" w:hAnsi="Times New Roman" w:cs="Times New Roman"/>
          <w:b/>
          <w:sz w:val="24"/>
          <w:lang w:val="mt-MT"/>
        </w:rPr>
        <w:tab/>
        <w:t>Melissa</w:t>
      </w:r>
      <w:r w:rsidRPr="00A62C5F">
        <w:rPr>
          <w:rFonts w:ascii="Times New Roman" w:hAnsi="Times New Roman" w:cs="Times New Roman"/>
          <w:sz w:val="24"/>
          <w:lang w:val="mt-MT"/>
        </w:rPr>
        <w:t>: .....maybe a little bit more variety in certain exercises.....that is at present the exercise to identify and label the figured bass of the secondary sevenths has no second and third inversion chords, and in the subsequent exercises only first inversion and root seventh chords are given.</w:t>
      </w:r>
    </w:p>
    <w:p w14:paraId="724E2508" w14:textId="2D0660C6" w:rsidR="00C90015" w:rsidRPr="00853F23" w:rsidRDefault="00C90015" w:rsidP="00C90015">
      <w:pPr>
        <w:spacing w:before="240" w:line="480" w:lineRule="auto"/>
        <w:jc w:val="both"/>
        <w:rPr>
          <w:rFonts w:ascii="Times New Roman" w:hAnsi="Times New Roman" w:cs="Times New Roman"/>
          <w:sz w:val="24"/>
          <w:szCs w:val="24"/>
          <w:lang w:val="en-GB"/>
        </w:rPr>
      </w:pPr>
      <w:r w:rsidRPr="00A62C5F">
        <w:rPr>
          <w:rFonts w:ascii="Times New Roman" w:hAnsi="Times New Roman" w:cs="Times New Roman"/>
          <w:sz w:val="24"/>
          <w:lang w:val="en-GB"/>
        </w:rPr>
        <w:t xml:space="preserve">These are </w:t>
      </w:r>
      <w:r w:rsidR="00D536A1" w:rsidRPr="00A62C5F">
        <w:rPr>
          <w:rFonts w:ascii="Times New Roman" w:hAnsi="Times New Roman" w:cs="Times New Roman"/>
          <w:sz w:val="24"/>
          <w:lang w:val="en-GB"/>
        </w:rPr>
        <w:t>areas</w:t>
      </w:r>
      <w:r w:rsidRPr="00A62C5F">
        <w:rPr>
          <w:rFonts w:ascii="Times New Roman" w:hAnsi="Times New Roman" w:cs="Times New Roman"/>
          <w:sz w:val="24"/>
          <w:lang w:val="en-GB"/>
        </w:rPr>
        <w:t xml:space="preserve"> for improvement of the</w:t>
      </w:r>
      <w:r w:rsidR="00DA779D">
        <w:rPr>
          <w:rFonts w:ascii="Times New Roman" w:hAnsi="Times New Roman" w:cs="Times New Roman"/>
          <w:sz w:val="24"/>
          <w:lang w:val="en-GB"/>
        </w:rPr>
        <w:t xml:space="preserve"> study g</w:t>
      </w:r>
      <w:r w:rsidRPr="00A62C5F">
        <w:rPr>
          <w:rFonts w:ascii="Times New Roman" w:hAnsi="Times New Roman" w:cs="Times New Roman"/>
          <w:sz w:val="24"/>
          <w:lang w:val="en-GB"/>
        </w:rPr>
        <w:t xml:space="preserve">uides that need to be carefully considered as I prepare the final versions of the </w:t>
      </w:r>
      <w:r w:rsidR="00DA779D">
        <w:rPr>
          <w:rFonts w:ascii="Times New Roman" w:hAnsi="Times New Roman" w:cs="Times New Roman"/>
          <w:sz w:val="24"/>
          <w:lang w:val="en-GB"/>
        </w:rPr>
        <w:t>material</w:t>
      </w:r>
      <w:r w:rsidRPr="00A62C5F">
        <w:rPr>
          <w:rFonts w:ascii="Times New Roman" w:hAnsi="Times New Roman" w:cs="Times New Roman"/>
          <w:sz w:val="24"/>
          <w:lang w:val="en-GB"/>
        </w:rPr>
        <w:t>.</w:t>
      </w:r>
      <w:r w:rsidR="00853F23">
        <w:rPr>
          <w:rFonts w:ascii="Times New Roman" w:hAnsi="Times New Roman" w:cs="Times New Roman"/>
          <w:sz w:val="24"/>
          <w:szCs w:val="24"/>
          <w:lang w:val="en-GB"/>
        </w:rPr>
        <w:t xml:space="preserve"> </w:t>
      </w:r>
    </w:p>
    <w:p w14:paraId="3AEF9D24" w14:textId="39F32E09" w:rsidR="00C90015" w:rsidRDefault="00853F23" w:rsidP="00C90015">
      <w:pPr>
        <w:pStyle w:val="Heading1"/>
        <w:rPr>
          <w:rFonts w:ascii="Times New Roman" w:hAnsi="Times New Roman"/>
          <w:color w:val="auto"/>
          <w:sz w:val="24"/>
          <w:szCs w:val="24"/>
          <w:lang w:val="en-GB"/>
        </w:rPr>
      </w:pPr>
      <w:bookmarkStart w:id="207" w:name="_Toc436577676"/>
      <w:bookmarkStart w:id="208" w:name="_Toc78880481"/>
      <w:bookmarkStart w:id="209" w:name="_Toc115349217"/>
      <w:r w:rsidRPr="00853F23">
        <w:rPr>
          <w:rFonts w:ascii="Times New Roman" w:hAnsi="Times New Roman"/>
          <w:color w:val="auto"/>
          <w:sz w:val="24"/>
          <w:szCs w:val="24"/>
          <w:lang w:val="en-GB"/>
        </w:rPr>
        <w:t>6.6 CHAPTER SUMMARY</w:t>
      </w:r>
      <w:bookmarkEnd w:id="207"/>
      <w:bookmarkEnd w:id="208"/>
      <w:bookmarkEnd w:id="209"/>
    </w:p>
    <w:p w14:paraId="3C2CAD77" w14:textId="77777777" w:rsidR="00853F23" w:rsidRPr="00853F23" w:rsidRDefault="00853F23" w:rsidP="00853F23">
      <w:pPr>
        <w:rPr>
          <w:lang w:val="en-GB"/>
        </w:rPr>
      </w:pPr>
    </w:p>
    <w:p w14:paraId="156C4406" w14:textId="2115FE15" w:rsidR="00C90015" w:rsidRPr="00A62C5F" w:rsidRDefault="00D536A1" w:rsidP="00612476">
      <w:pPr>
        <w:spacing w:before="240" w:after="0" w:line="480" w:lineRule="auto"/>
        <w:jc w:val="both"/>
        <w:rPr>
          <w:rFonts w:ascii="Times New Roman" w:hAnsi="Times New Roman" w:cs="Times New Roman"/>
          <w:sz w:val="24"/>
          <w:szCs w:val="24"/>
          <w:lang w:val="mt-MT"/>
        </w:rPr>
      </w:pPr>
      <w:r w:rsidRPr="00A62C5F">
        <w:rPr>
          <w:rFonts w:ascii="Times New Roman" w:hAnsi="Times New Roman" w:cs="Times New Roman"/>
          <w:sz w:val="24"/>
          <w:szCs w:val="24"/>
          <w:lang w:val="en-GB"/>
        </w:rPr>
        <w:t>Overall</w:t>
      </w:r>
      <w:r w:rsidR="00C90015" w:rsidRPr="00A62C5F">
        <w:rPr>
          <w:rFonts w:ascii="Times New Roman" w:hAnsi="Times New Roman" w:cs="Times New Roman"/>
          <w:sz w:val="24"/>
          <w:szCs w:val="24"/>
          <w:lang w:val="en-GB"/>
        </w:rPr>
        <w:t xml:space="preserve">, the analysis of the MSM students’ responses from the four focus group interviews, similarly to the responses from music theory teachers in the previous chapter, underlined </w:t>
      </w:r>
      <w:r w:rsidR="00C90015" w:rsidRPr="00A62C5F">
        <w:rPr>
          <w:rFonts w:ascii="Times New Roman" w:hAnsi="Times New Roman" w:cs="Times New Roman"/>
          <w:sz w:val="24"/>
          <w:szCs w:val="24"/>
          <w:lang w:val="mt-MT"/>
        </w:rPr>
        <w:t xml:space="preserve">the importance of connecting music theory with practical application of the theoretical knowledge acquired. </w:t>
      </w:r>
      <w:r w:rsidR="00C90015">
        <w:rPr>
          <w:rFonts w:ascii="Times New Roman" w:hAnsi="Times New Roman" w:cs="Times New Roman"/>
          <w:sz w:val="24"/>
          <w:szCs w:val="24"/>
          <w:lang w:val="mt-MT"/>
        </w:rPr>
        <w:t xml:space="preserve">The learners highlighted that understanding of concepts happens through repetition, through exploration, and through extensive listening, performance, but primarily through composing. The learners also stressed that singing plays a significant role in nurturing </w:t>
      </w:r>
      <w:r w:rsidR="00C90015" w:rsidRPr="00A62C5F">
        <w:rPr>
          <w:rFonts w:ascii="Times New Roman" w:hAnsi="Times New Roman" w:cs="Times New Roman"/>
          <w:sz w:val="24"/>
          <w:szCs w:val="24"/>
          <w:lang w:val="mt-MT"/>
        </w:rPr>
        <w:t>aural discrimination skills</w:t>
      </w:r>
      <w:r w:rsidR="00C90015">
        <w:rPr>
          <w:rFonts w:ascii="Times New Roman" w:hAnsi="Times New Roman" w:cs="Times New Roman"/>
          <w:sz w:val="24"/>
          <w:szCs w:val="24"/>
          <w:lang w:val="mt-MT"/>
        </w:rPr>
        <w:t xml:space="preserve"> and in promoting understanding of music theory concepts</w:t>
      </w:r>
      <w:r w:rsidR="00C90015" w:rsidRPr="00A62C5F">
        <w:rPr>
          <w:rFonts w:ascii="Times New Roman" w:hAnsi="Times New Roman" w:cs="Times New Roman"/>
          <w:sz w:val="24"/>
          <w:szCs w:val="24"/>
          <w:lang w:val="mt-MT"/>
        </w:rPr>
        <w:t xml:space="preserve">. The </w:t>
      </w:r>
      <w:r w:rsidR="00C90015">
        <w:rPr>
          <w:rFonts w:ascii="Times New Roman" w:hAnsi="Times New Roman" w:cs="Times New Roman"/>
          <w:sz w:val="24"/>
          <w:szCs w:val="24"/>
          <w:lang w:val="mt-MT"/>
        </w:rPr>
        <w:t>learners</w:t>
      </w:r>
      <w:r w:rsidR="00C90015" w:rsidRPr="00A62C5F">
        <w:rPr>
          <w:rFonts w:ascii="Times New Roman" w:hAnsi="Times New Roman" w:cs="Times New Roman"/>
          <w:sz w:val="24"/>
          <w:szCs w:val="24"/>
          <w:lang w:val="mt-MT"/>
        </w:rPr>
        <w:t xml:space="preserve"> also acknowledged the significance of studying historical contexts whilst learning music theory concepts. Furthermore, the use of a variety of music repertoire including popular</w:t>
      </w:r>
      <w:r w:rsidR="00C90015">
        <w:rPr>
          <w:rFonts w:ascii="Times New Roman" w:hAnsi="Times New Roman" w:cs="Times New Roman"/>
          <w:sz w:val="24"/>
          <w:szCs w:val="24"/>
          <w:lang w:val="mt-MT"/>
        </w:rPr>
        <w:t xml:space="preserve"> and</w:t>
      </w:r>
      <w:r w:rsidR="00C90015" w:rsidRPr="00A62C5F">
        <w:rPr>
          <w:rFonts w:ascii="Times New Roman" w:hAnsi="Times New Roman" w:cs="Times New Roman"/>
          <w:sz w:val="24"/>
          <w:szCs w:val="24"/>
          <w:lang w:val="mt-MT"/>
        </w:rPr>
        <w:t xml:space="preserve"> traditional</w:t>
      </w:r>
      <w:r w:rsidR="00C90015">
        <w:rPr>
          <w:rFonts w:ascii="Times New Roman" w:hAnsi="Times New Roman" w:cs="Times New Roman"/>
          <w:sz w:val="24"/>
          <w:szCs w:val="24"/>
          <w:lang w:val="mt-MT"/>
        </w:rPr>
        <w:t xml:space="preserve"> music</w:t>
      </w:r>
      <w:r w:rsidR="00C90015" w:rsidRPr="00A62C5F">
        <w:rPr>
          <w:rFonts w:ascii="Times New Roman" w:hAnsi="Times New Roman" w:cs="Times New Roman"/>
          <w:sz w:val="24"/>
          <w:szCs w:val="24"/>
          <w:lang w:val="mt-MT"/>
        </w:rPr>
        <w:t xml:space="preserve"> alongside western classical music was identified as important in contributing to students’ motivation to learn music theory. </w:t>
      </w:r>
    </w:p>
    <w:p w14:paraId="757A5AC4" w14:textId="682B4FD7" w:rsidR="00C90015" w:rsidRDefault="00C90015" w:rsidP="00612476">
      <w:pPr>
        <w:spacing w:line="480" w:lineRule="auto"/>
        <w:jc w:val="both"/>
        <w:rPr>
          <w:rFonts w:ascii="Times New Roman" w:hAnsi="Times New Roman" w:cs="Times New Roman"/>
          <w:color w:val="FF0000"/>
          <w:sz w:val="24"/>
          <w:szCs w:val="24"/>
          <w:highlight w:val="yellow"/>
          <w:lang w:val="mt-MT"/>
        </w:rPr>
      </w:pPr>
      <w:r w:rsidRPr="00A62C5F">
        <w:rPr>
          <w:rFonts w:ascii="Times New Roman" w:hAnsi="Times New Roman" w:cs="Times New Roman"/>
          <w:sz w:val="24"/>
          <w:szCs w:val="24"/>
          <w:lang w:val="mt-MT"/>
        </w:rPr>
        <w:lastRenderedPageBreak/>
        <w:tab/>
        <w:t xml:space="preserve">With reference to the </w:t>
      </w:r>
      <w:r w:rsidR="00DA779D">
        <w:rPr>
          <w:rFonts w:ascii="Times New Roman" w:hAnsi="Times New Roman" w:cs="Times New Roman"/>
          <w:sz w:val="24"/>
          <w:szCs w:val="24"/>
          <w:lang w:val="mt-MT"/>
        </w:rPr>
        <w:t>sample chapters that the author had</w:t>
      </w:r>
      <w:r w:rsidRPr="00A62C5F">
        <w:rPr>
          <w:rFonts w:ascii="Times New Roman" w:hAnsi="Times New Roman" w:cs="Times New Roman"/>
          <w:sz w:val="24"/>
          <w:szCs w:val="24"/>
          <w:lang w:val="mt-MT"/>
        </w:rPr>
        <w:t xml:space="preserve"> been developing </w:t>
      </w:r>
      <w:r w:rsidR="00DA779D">
        <w:rPr>
          <w:rFonts w:ascii="Times New Roman" w:hAnsi="Times New Roman" w:cs="Times New Roman"/>
          <w:sz w:val="24"/>
          <w:szCs w:val="24"/>
          <w:lang w:val="mt-MT"/>
        </w:rPr>
        <w:t>during the academic year 2018-2019,</w:t>
      </w:r>
      <w:r w:rsidR="00D536A1">
        <w:rPr>
          <w:rFonts w:ascii="Times New Roman" w:hAnsi="Times New Roman" w:cs="Times New Roman"/>
          <w:sz w:val="24"/>
          <w:szCs w:val="24"/>
          <w:lang w:val="mt-MT"/>
        </w:rPr>
        <w:t xml:space="preserve"> and </w:t>
      </w:r>
      <w:r w:rsidRPr="00A62C5F">
        <w:rPr>
          <w:rFonts w:ascii="Times New Roman" w:hAnsi="Times New Roman" w:cs="Times New Roman"/>
          <w:sz w:val="24"/>
          <w:szCs w:val="24"/>
          <w:lang w:val="mt-MT"/>
        </w:rPr>
        <w:t xml:space="preserve"> which the students </w:t>
      </w:r>
      <w:r w:rsidR="00D536A1" w:rsidRPr="00A62C5F">
        <w:rPr>
          <w:rFonts w:ascii="Times New Roman" w:hAnsi="Times New Roman" w:cs="Times New Roman"/>
          <w:sz w:val="24"/>
          <w:szCs w:val="24"/>
          <w:lang w:val="mt-MT"/>
        </w:rPr>
        <w:t>ha</w:t>
      </w:r>
      <w:r w:rsidR="00D536A1">
        <w:rPr>
          <w:rFonts w:ascii="Times New Roman" w:hAnsi="Times New Roman" w:cs="Times New Roman"/>
          <w:sz w:val="24"/>
          <w:szCs w:val="24"/>
          <w:lang w:val="mt-MT"/>
        </w:rPr>
        <w:t>d</w:t>
      </w:r>
      <w:r w:rsidR="00D536A1" w:rsidRPr="00A62C5F">
        <w:rPr>
          <w:rFonts w:ascii="Times New Roman" w:hAnsi="Times New Roman" w:cs="Times New Roman"/>
          <w:sz w:val="24"/>
          <w:szCs w:val="24"/>
          <w:lang w:val="mt-MT"/>
        </w:rPr>
        <w:t xml:space="preserve"> </w:t>
      </w:r>
      <w:r w:rsidRPr="00A62C5F">
        <w:rPr>
          <w:rFonts w:ascii="Times New Roman" w:hAnsi="Times New Roman" w:cs="Times New Roman"/>
          <w:sz w:val="24"/>
          <w:szCs w:val="24"/>
          <w:lang w:val="mt-MT"/>
        </w:rPr>
        <w:t xml:space="preserve">experienced as part of their curriculum, </w:t>
      </w:r>
      <w:r>
        <w:rPr>
          <w:rFonts w:ascii="Times New Roman" w:hAnsi="Times New Roman" w:cs="Times New Roman"/>
          <w:sz w:val="24"/>
          <w:szCs w:val="24"/>
          <w:lang w:val="mt-MT"/>
        </w:rPr>
        <w:t>it was</w:t>
      </w:r>
      <w:r w:rsidRPr="00A62C5F">
        <w:rPr>
          <w:rFonts w:ascii="Times New Roman" w:hAnsi="Times New Roman" w:cs="Times New Roman"/>
          <w:sz w:val="24"/>
          <w:szCs w:val="24"/>
          <w:lang w:val="mt-MT"/>
        </w:rPr>
        <w:t xml:space="preserve"> indicated that </w:t>
      </w:r>
      <w:r>
        <w:rPr>
          <w:rFonts w:ascii="Times New Roman" w:hAnsi="Times New Roman" w:cs="Times New Roman"/>
          <w:sz w:val="24"/>
          <w:szCs w:val="24"/>
          <w:lang w:val="mt-MT"/>
        </w:rPr>
        <w:t xml:space="preserve">the material was well organised and that visual information presented in Fact Boxes and Tables was very useful. Areas that call for further improvement were the density of the writing </w:t>
      </w:r>
      <w:r w:rsidR="00DA779D">
        <w:rPr>
          <w:rFonts w:ascii="Times New Roman" w:hAnsi="Times New Roman" w:cs="Times New Roman"/>
          <w:sz w:val="24"/>
          <w:szCs w:val="24"/>
          <w:lang w:val="mt-MT"/>
        </w:rPr>
        <w:t xml:space="preserve">in some sections that made face-to-face explanation necessary and the </w:t>
      </w:r>
      <w:r>
        <w:rPr>
          <w:rFonts w:ascii="Times New Roman" w:hAnsi="Times New Roman" w:cs="Times New Roman"/>
          <w:sz w:val="24"/>
          <w:szCs w:val="24"/>
          <w:lang w:val="mt-MT"/>
        </w:rPr>
        <w:t xml:space="preserve">inclusion </w:t>
      </w:r>
      <w:r w:rsidRPr="004A45E1">
        <w:rPr>
          <w:rFonts w:ascii="Times New Roman" w:hAnsi="Times New Roman" w:cs="Times New Roman"/>
          <w:sz w:val="24"/>
          <w:szCs w:val="24"/>
          <w:lang w:val="mt-MT"/>
        </w:rPr>
        <w:t xml:space="preserve">of more written assignments in the topics of </w:t>
      </w:r>
      <w:r w:rsidR="00FD6E55">
        <w:rPr>
          <w:rFonts w:ascii="Times New Roman" w:hAnsi="Times New Roman" w:cs="Times New Roman"/>
          <w:sz w:val="24"/>
          <w:szCs w:val="24"/>
          <w:lang w:val="mt-MT"/>
        </w:rPr>
        <w:t>M</w:t>
      </w:r>
      <w:r w:rsidRPr="004A45E1">
        <w:rPr>
          <w:rFonts w:ascii="Times New Roman" w:hAnsi="Times New Roman" w:cs="Times New Roman"/>
          <w:sz w:val="24"/>
          <w:szCs w:val="24"/>
          <w:lang w:val="mt-MT"/>
        </w:rPr>
        <w:t xml:space="preserve">odal </w:t>
      </w:r>
      <w:r w:rsidR="00FD6E55">
        <w:rPr>
          <w:rFonts w:ascii="Times New Roman" w:hAnsi="Times New Roman" w:cs="Times New Roman"/>
          <w:sz w:val="24"/>
          <w:szCs w:val="24"/>
          <w:lang w:val="mt-MT"/>
        </w:rPr>
        <w:t>M</w:t>
      </w:r>
      <w:r w:rsidRPr="004A45E1">
        <w:rPr>
          <w:rFonts w:ascii="Times New Roman" w:hAnsi="Times New Roman" w:cs="Times New Roman"/>
          <w:sz w:val="24"/>
          <w:szCs w:val="24"/>
          <w:lang w:val="mt-MT"/>
        </w:rPr>
        <w:t xml:space="preserve">ixture, </w:t>
      </w:r>
      <w:r w:rsidR="00AE1004">
        <w:rPr>
          <w:rFonts w:ascii="Times New Roman" w:hAnsi="Times New Roman" w:cs="Times New Roman"/>
          <w:sz w:val="24"/>
          <w:szCs w:val="24"/>
          <w:lang w:val="mt-MT"/>
        </w:rPr>
        <w:t>Extensions,</w:t>
      </w:r>
      <w:r w:rsidRPr="004A45E1">
        <w:rPr>
          <w:rFonts w:ascii="Times New Roman" w:hAnsi="Times New Roman" w:cs="Times New Roman"/>
          <w:sz w:val="24"/>
          <w:szCs w:val="24"/>
          <w:lang w:val="mt-MT"/>
        </w:rPr>
        <w:t xml:space="preserve"> and chromatic harmony. The chapter that follows discusses the </w:t>
      </w:r>
      <w:r w:rsidR="00DA779D">
        <w:rPr>
          <w:rFonts w:ascii="Times New Roman" w:hAnsi="Times New Roman" w:cs="Times New Roman"/>
          <w:sz w:val="24"/>
          <w:szCs w:val="24"/>
          <w:lang w:val="mt-MT"/>
        </w:rPr>
        <w:t>findings presented in Chapters Five and Six</w:t>
      </w:r>
      <w:r w:rsidRPr="004A45E1">
        <w:rPr>
          <w:rFonts w:ascii="Times New Roman" w:hAnsi="Times New Roman" w:cs="Times New Roman"/>
          <w:sz w:val="24"/>
          <w:szCs w:val="24"/>
          <w:lang w:val="mt-MT"/>
        </w:rPr>
        <w:t xml:space="preserve"> in light of the scholarship on music theory teaching and learning in Higher</w:t>
      </w:r>
      <w:r w:rsidR="00DA779D">
        <w:rPr>
          <w:rFonts w:ascii="Times New Roman" w:hAnsi="Times New Roman" w:cs="Times New Roman"/>
          <w:sz w:val="24"/>
          <w:szCs w:val="24"/>
          <w:lang w:val="mt-MT"/>
        </w:rPr>
        <w:t xml:space="preserve"> Education explored in Chapter Two and Three</w:t>
      </w:r>
      <w:r w:rsidRPr="004A45E1">
        <w:rPr>
          <w:rFonts w:ascii="Times New Roman" w:hAnsi="Times New Roman" w:cs="Times New Roman"/>
          <w:sz w:val="24"/>
          <w:szCs w:val="24"/>
          <w:lang w:val="mt-MT"/>
        </w:rPr>
        <w:t>. The</w:t>
      </w:r>
      <w:r>
        <w:rPr>
          <w:rFonts w:ascii="Times New Roman" w:hAnsi="Times New Roman" w:cs="Times New Roman"/>
          <w:sz w:val="24"/>
          <w:szCs w:val="24"/>
          <w:lang w:val="mt-MT"/>
        </w:rPr>
        <w:t xml:space="preserve"> theoretical framework that emerged from the review of music education and music t</w:t>
      </w:r>
      <w:r w:rsidR="00EF144D">
        <w:rPr>
          <w:rFonts w:ascii="Times New Roman" w:hAnsi="Times New Roman" w:cs="Times New Roman"/>
          <w:sz w:val="24"/>
          <w:szCs w:val="24"/>
          <w:lang w:val="mt-MT"/>
        </w:rPr>
        <w:t>heory literatures (s</w:t>
      </w:r>
      <w:r w:rsidR="00DA779D">
        <w:rPr>
          <w:rFonts w:ascii="Times New Roman" w:hAnsi="Times New Roman" w:cs="Times New Roman"/>
          <w:sz w:val="24"/>
          <w:szCs w:val="24"/>
          <w:lang w:val="mt-MT"/>
        </w:rPr>
        <w:t>ee Chapter Four</w:t>
      </w:r>
      <w:r>
        <w:rPr>
          <w:rFonts w:ascii="Times New Roman" w:hAnsi="Times New Roman" w:cs="Times New Roman"/>
          <w:sz w:val="24"/>
          <w:szCs w:val="24"/>
          <w:lang w:val="mt-MT"/>
        </w:rPr>
        <w:t>) provided a structure f</w:t>
      </w:r>
      <w:r w:rsidR="00DA779D">
        <w:rPr>
          <w:rFonts w:ascii="Times New Roman" w:hAnsi="Times New Roman" w:cs="Times New Roman"/>
          <w:sz w:val="24"/>
          <w:szCs w:val="24"/>
          <w:lang w:val="mt-MT"/>
        </w:rPr>
        <w:t>or the presentation of Chapter Seven</w:t>
      </w:r>
      <w:r>
        <w:rPr>
          <w:rFonts w:ascii="Times New Roman" w:hAnsi="Times New Roman" w:cs="Times New Roman"/>
          <w:sz w:val="24"/>
          <w:szCs w:val="24"/>
          <w:lang w:val="mt-MT"/>
        </w:rPr>
        <w:t xml:space="preserve">. </w:t>
      </w:r>
      <w:r w:rsidRPr="00665410">
        <w:rPr>
          <w:rFonts w:ascii="Times New Roman" w:hAnsi="Times New Roman" w:cs="Times New Roman"/>
          <w:sz w:val="24"/>
          <w:szCs w:val="24"/>
          <w:lang w:val="mt-MT"/>
        </w:rPr>
        <w:t xml:space="preserve">A refined theoretical framework is </w:t>
      </w:r>
      <w:r w:rsidR="00DA779D">
        <w:rPr>
          <w:rFonts w:ascii="Times New Roman" w:hAnsi="Times New Roman" w:cs="Times New Roman"/>
          <w:sz w:val="24"/>
          <w:szCs w:val="24"/>
          <w:lang w:val="mt-MT"/>
        </w:rPr>
        <w:t>proposed at the end of Chapter Seven</w:t>
      </w:r>
      <w:r w:rsidRPr="00665410">
        <w:rPr>
          <w:rFonts w:ascii="Times New Roman" w:hAnsi="Times New Roman" w:cs="Times New Roman"/>
          <w:sz w:val="24"/>
          <w:szCs w:val="24"/>
          <w:lang w:val="mt-MT"/>
        </w:rPr>
        <w:t>, with the aim to guide the design of future music theory curricula within Higher Education. Additional</w:t>
      </w:r>
      <w:r w:rsidR="00D536A1">
        <w:rPr>
          <w:rFonts w:ascii="Times New Roman" w:hAnsi="Times New Roman" w:cs="Times New Roman"/>
          <w:sz w:val="24"/>
          <w:szCs w:val="24"/>
          <w:lang w:val="mt-MT"/>
        </w:rPr>
        <w:t>ly,</w:t>
      </w:r>
      <w:r w:rsidRPr="00665410">
        <w:rPr>
          <w:rFonts w:ascii="Times New Roman" w:hAnsi="Times New Roman" w:cs="Times New Roman"/>
          <w:sz w:val="24"/>
          <w:szCs w:val="24"/>
          <w:lang w:val="mt-MT"/>
        </w:rPr>
        <w:t xml:space="preserve"> this refined theoretical framework wishes to support music theory teachers at the MSM, the Maltese Islands, and internationally in considering effective and engaging ways </w:t>
      </w:r>
      <w:r w:rsidR="008E2E0A">
        <w:rPr>
          <w:rFonts w:ascii="Times New Roman" w:hAnsi="Times New Roman" w:cs="Times New Roman"/>
          <w:sz w:val="24"/>
          <w:szCs w:val="24"/>
          <w:lang w:val="mt-MT"/>
        </w:rPr>
        <w:t>of teaching music theory to twenty-first</w:t>
      </w:r>
      <w:r w:rsidRPr="00665410">
        <w:rPr>
          <w:rFonts w:ascii="Times New Roman" w:hAnsi="Times New Roman" w:cs="Times New Roman"/>
          <w:sz w:val="24"/>
          <w:szCs w:val="24"/>
          <w:lang w:val="mt-MT"/>
        </w:rPr>
        <w:t xml:space="preserve"> century learners.</w:t>
      </w:r>
      <w:r w:rsidRPr="00665410">
        <w:rPr>
          <w:rFonts w:ascii="Times New Roman" w:hAnsi="Times New Roman" w:cs="Times New Roman"/>
          <w:color w:val="FF0000"/>
          <w:sz w:val="24"/>
          <w:szCs w:val="24"/>
          <w:lang w:val="mt-MT"/>
        </w:rPr>
        <w:t xml:space="preserve">  </w:t>
      </w:r>
    </w:p>
    <w:p w14:paraId="71F90111" w14:textId="77777777" w:rsidR="00C90015" w:rsidRDefault="00C90015" w:rsidP="00C90015">
      <w:pPr>
        <w:spacing w:before="240" w:line="480" w:lineRule="auto"/>
        <w:jc w:val="both"/>
        <w:rPr>
          <w:rFonts w:ascii="Times New Roman" w:hAnsi="Times New Roman" w:cs="Times New Roman"/>
          <w:color w:val="FF0000"/>
          <w:sz w:val="24"/>
          <w:szCs w:val="24"/>
          <w:lang w:val="mt-MT"/>
        </w:rPr>
      </w:pPr>
    </w:p>
    <w:p w14:paraId="65A8D7D4" w14:textId="77777777" w:rsidR="00457966" w:rsidRDefault="00457966" w:rsidP="00457966">
      <w:pPr>
        <w:pStyle w:val="Heading1"/>
        <w:spacing w:before="0" w:line="240" w:lineRule="auto"/>
        <w:rPr>
          <w:rFonts w:ascii="Times New Roman" w:eastAsiaTheme="minorHAnsi" w:hAnsi="Times New Roman" w:cs="Times New Roman"/>
          <w:b w:val="0"/>
          <w:bCs w:val="0"/>
          <w:color w:val="FF0000"/>
          <w:sz w:val="24"/>
          <w:szCs w:val="24"/>
          <w:lang w:val="mt-MT"/>
        </w:rPr>
      </w:pPr>
      <w:bookmarkStart w:id="210" w:name="_Toc64023987"/>
    </w:p>
    <w:p w14:paraId="61C57A79" w14:textId="77777777" w:rsidR="00457966" w:rsidRDefault="00457966" w:rsidP="00457966">
      <w:pPr>
        <w:rPr>
          <w:lang w:val="mt-MT"/>
        </w:rPr>
      </w:pPr>
    </w:p>
    <w:p w14:paraId="6FF869F7" w14:textId="77777777" w:rsidR="00457966" w:rsidRDefault="00457966" w:rsidP="00457966">
      <w:pPr>
        <w:rPr>
          <w:lang w:val="mt-MT"/>
        </w:rPr>
      </w:pPr>
    </w:p>
    <w:p w14:paraId="28062C28" w14:textId="77777777" w:rsidR="00457966" w:rsidRDefault="00457966" w:rsidP="00457966">
      <w:pPr>
        <w:rPr>
          <w:lang w:val="mt-MT"/>
        </w:rPr>
      </w:pPr>
    </w:p>
    <w:p w14:paraId="0FD8C517" w14:textId="77777777" w:rsidR="00457966" w:rsidRDefault="00457966" w:rsidP="00457966">
      <w:pPr>
        <w:rPr>
          <w:lang w:val="mt-MT"/>
        </w:rPr>
      </w:pPr>
    </w:p>
    <w:p w14:paraId="0A0DAC92" w14:textId="77777777" w:rsidR="00457966" w:rsidRDefault="00457966" w:rsidP="00457966">
      <w:pPr>
        <w:rPr>
          <w:lang w:val="mt-MT"/>
        </w:rPr>
      </w:pPr>
    </w:p>
    <w:p w14:paraId="49A20CC5" w14:textId="77777777" w:rsidR="00457966" w:rsidRDefault="00457966" w:rsidP="00457966">
      <w:pPr>
        <w:rPr>
          <w:lang w:val="mt-MT"/>
        </w:rPr>
      </w:pPr>
    </w:p>
    <w:p w14:paraId="68D0B017" w14:textId="77777777" w:rsidR="00457966" w:rsidRDefault="00457966" w:rsidP="00457966">
      <w:pPr>
        <w:rPr>
          <w:lang w:val="mt-MT"/>
        </w:rPr>
      </w:pPr>
    </w:p>
    <w:p w14:paraId="290049FC" w14:textId="77777777" w:rsidR="00457966" w:rsidRPr="00457966" w:rsidRDefault="00457966" w:rsidP="00457966">
      <w:pPr>
        <w:rPr>
          <w:lang w:val="mt-MT"/>
        </w:rPr>
      </w:pPr>
    </w:p>
    <w:p w14:paraId="477CB035" w14:textId="77777777" w:rsidR="00CD4466" w:rsidRDefault="00CD4466" w:rsidP="00457966">
      <w:pPr>
        <w:pStyle w:val="Heading1"/>
        <w:spacing w:before="0" w:line="240" w:lineRule="auto"/>
        <w:rPr>
          <w:rFonts w:ascii="Times New Roman" w:hAnsi="Times New Roman"/>
          <w:color w:val="auto"/>
          <w:sz w:val="28"/>
          <w:szCs w:val="28"/>
          <w:lang w:val="mt-MT"/>
        </w:rPr>
      </w:pPr>
      <w:bookmarkStart w:id="211" w:name="_Toc115349218"/>
      <w:r w:rsidRPr="00C23ED6">
        <w:rPr>
          <w:rFonts w:ascii="Times New Roman" w:hAnsi="Times New Roman"/>
          <w:color w:val="auto"/>
          <w:szCs w:val="28"/>
          <w:lang w:val="mt-MT"/>
        </w:rPr>
        <w:lastRenderedPageBreak/>
        <w:t>C</w:t>
      </w:r>
      <w:r w:rsidRPr="00C23ED6">
        <w:rPr>
          <w:rFonts w:ascii="Times New Roman" w:hAnsi="Times New Roman"/>
          <w:color w:val="auto"/>
          <w:sz w:val="28"/>
          <w:szCs w:val="28"/>
          <w:lang w:val="mt-MT"/>
        </w:rPr>
        <w:t xml:space="preserve">HAPTER </w:t>
      </w:r>
      <w:r w:rsidRPr="00C23ED6">
        <w:rPr>
          <w:rFonts w:ascii="Times New Roman" w:hAnsi="Times New Roman"/>
          <w:color w:val="auto"/>
          <w:szCs w:val="28"/>
          <w:lang w:val="mt-MT"/>
        </w:rPr>
        <w:t>S</w:t>
      </w:r>
      <w:r w:rsidRPr="00C23ED6">
        <w:rPr>
          <w:rFonts w:ascii="Times New Roman" w:hAnsi="Times New Roman"/>
          <w:color w:val="auto"/>
          <w:sz w:val="28"/>
          <w:szCs w:val="28"/>
          <w:lang w:val="mt-MT"/>
        </w:rPr>
        <w:t>EVEN: DISCUSSION</w:t>
      </w:r>
      <w:bookmarkEnd w:id="210"/>
      <w:bookmarkEnd w:id="211"/>
    </w:p>
    <w:p w14:paraId="1580C6EF" w14:textId="0DCA2A44" w:rsidR="00CD4466" w:rsidRDefault="00C23ED6" w:rsidP="00C23ED6">
      <w:pPr>
        <w:rPr>
          <w:rFonts w:ascii="Times New Roman" w:hAnsi="Times New Roman" w:cs="Times New Roman"/>
          <w:b/>
          <w:sz w:val="32"/>
          <w:szCs w:val="32"/>
          <w:lang w:val="mt-MT"/>
        </w:rPr>
      </w:pPr>
      <w:r>
        <w:rPr>
          <w:rFonts w:ascii="Times New Roman" w:hAnsi="Times New Roman" w:cs="Times New Roman"/>
          <w:b/>
          <w:sz w:val="32"/>
          <w:szCs w:val="32"/>
          <w:lang w:val="mt-MT"/>
        </w:rPr>
        <w:t>_____________________</w:t>
      </w:r>
      <w:r w:rsidR="00457966">
        <w:rPr>
          <w:rFonts w:ascii="Times New Roman" w:hAnsi="Times New Roman" w:cs="Times New Roman"/>
          <w:b/>
          <w:sz w:val="32"/>
          <w:szCs w:val="32"/>
          <w:lang w:val="mt-MT"/>
        </w:rPr>
        <w:t>_______________________________</w:t>
      </w:r>
      <w:r>
        <w:rPr>
          <w:rFonts w:ascii="Times New Roman" w:hAnsi="Times New Roman" w:cs="Times New Roman"/>
          <w:b/>
          <w:sz w:val="32"/>
          <w:szCs w:val="32"/>
          <w:lang w:val="mt-MT"/>
        </w:rPr>
        <w:t>_</w:t>
      </w:r>
    </w:p>
    <w:p w14:paraId="571A40F5" w14:textId="77777777" w:rsidR="00C23ED6" w:rsidRPr="00C23ED6" w:rsidRDefault="00C23ED6" w:rsidP="00C23ED6">
      <w:pPr>
        <w:rPr>
          <w:rFonts w:ascii="Times New Roman" w:hAnsi="Times New Roman" w:cs="Times New Roman"/>
          <w:sz w:val="26"/>
          <w:szCs w:val="26"/>
          <w:lang w:val="mt-MT"/>
        </w:rPr>
      </w:pPr>
    </w:p>
    <w:p w14:paraId="60658571" w14:textId="65C403CC" w:rsidR="00CD4466" w:rsidRPr="00C23ED6" w:rsidRDefault="00C23ED6" w:rsidP="00C23ED6">
      <w:pPr>
        <w:pStyle w:val="Heading1"/>
        <w:spacing w:line="480" w:lineRule="auto"/>
        <w:rPr>
          <w:rFonts w:ascii="Times New Roman" w:hAnsi="Times New Roman"/>
          <w:color w:val="auto"/>
          <w:sz w:val="24"/>
          <w:szCs w:val="26"/>
          <w:lang w:val="mt-MT"/>
        </w:rPr>
      </w:pPr>
      <w:bookmarkStart w:id="212" w:name="_Toc64023988"/>
      <w:bookmarkStart w:id="213" w:name="_Toc115349219"/>
      <w:r w:rsidRPr="00C23ED6">
        <w:rPr>
          <w:rFonts w:ascii="Times New Roman" w:hAnsi="Times New Roman"/>
          <w:color w:val="auto"/>
          <w:sz w:val="24"/>
          <w:szCs w:val="26"/>
          <w:lang w:val="mt-MT"/>
        </w:rPr>
        <w:t>7.1 INTRODUCTION</w:t>
      </w:r>
      <w:bookmarkEnd w:id="212"/>
      <w:bookmarkEnd w:id="213"/>
    </w:p>
    <w:p w14:paraId="31BD231B" w14:textId="2BB83A29" w:rsidR="00CD4466" w:rsidRPr="007A0702" w:rsidRDefault="00CD4466" w:rsidP="001721CD">
      <w:pPr>
        <w:spacing w:before="240" w:after="0" w:line="480" w:lineRule="auto"/>
        <w:jc w:val="both"/>
        <w:rPr>
          <w:rFonts w:ascii="Times New Roman" w:hAnsi="Times New Roman" w:cs="Times New Roman"/>
          <w:sz w:val="24"/>
          <w:szCs w:val="24"/>
          <w:lang w:val="mt-MT"/>
        </w:rPr>
      </w:pPr>
      <w:r w:rsidRPr="00B903C7">
        <w:rPr>
          <w:rFonts w:ascii="Times New Roman" w:hAnsi="Times New Roman" w:cs="Times New Roman"/>
          <w:sz w:val="24"/>
          <w:szCs w:val="24"/>
          <w:lang w:val="mt-MT"/>
        </w:rPr>
        <w:t xml:space="preserve">This chapter </w:t>
      </w:r>
      <w:r w:rsidRPr="007A0702">
        <w:rPr>
          <w:rFonts w:ascii="Times New Roman" w:hAnsi="Times New Roman" w:cs="Times New Roman"/>
          <w:sz w:val="24"/>
          <w:szCs w:val="24"/>
          <w:lang w:val="mt-MT"/>
        </w:rPr>
        <w:t>discusses the findings that emerged from the analysis of individual and focus group interviews conducted with music theory teachers at MSM and other</w:t>
      </w:r>
      <w:r w:rsidR="00641BCB">
        <w:rPr>
          <w:rFonts w:ascii="Times New Roman" w:hAnsi="Times New Roman" w:cs="Times New Roman"/>
          <w:sz w:val="24"/>
          <w:szCs w:val="24"/>
          <w:lang w:val="mt-MT"/>
        </w:rPr>
        <w:t xml:space="preserve"> Higher</w:t>
      </w:r>
      <w:r w:rsidRPr="007A0702">
        <w:rPr>
          <w:rFonts w:ascii="Times New Roman" w:hAnsi="Times New Roman" w:cs="Times New Roman"/>
          <w:sz w:val="24"/>
          <w:szCs w:val="24"/>
          <w:lang w:val="mt-MT"/>
        </w:rPr>
        <w:t xml:space="preserve"> </w:t>
      </w:r>
      <w:r w:rsidR="00641BCB">
        <w:rPr>
          <w:rFonts w:ascii="Times New Roman" w:hAnsi="Times New Roman" w:cs="Times New Roman"/>
          <w:sz w:val="24"/>
          <w:szCs w:val="24"/>
          <w:lang w:val="mt-MT"/>
        </w:rPr>
        <w:t>E</w:t>
      </w:r>
      <w:r w:rsidRPr="007A0702">
        <w:rPr>
          <w:rFonts w:ascii="Times New Roman" w:hAnsi="Times New Roman" w:cs="Times New Roman"/>
          <w:sz w:val="24"/>
          <w:szCs w:val="24"/>
          <w:lang w:val="mt-MT"/>
        </w:rPr>
        <w:t xml:space="preserve">ducation </w:t>
      </w:r>
      <w:r w:rsidR="00641BCB">
        <w:rPr>
          <w:rFonts w:ascii="Times New Roman" w:hAnsi="Times New Roman" w:cs="Times New Roman"/>
          <w:sz w:val="24"/>
          <w:szCs w:val="24"/>
          <w:lang w:val="mt-MT"/>
        </w:rPr>
        <w:t>i</w:t>
      </w:r>
      <w:r w:rsidRPr="007A0702">
        <w:rPr>
          <w:rFonts w:ascii="Times New Roman" w:hAnsi="Times New Roman" w:cs="Times New Roman"/>
          <w:sz w:val="24"/>
          <w:szCs w:val="24"/>
          <w:lang w:val="mt-MT"/>
        </w:rPr>
        <w:t>nstitutions in the Maltese Islands, and students at MSM, in light of the existing literature on music theory teaching and learning in Higher Education. This discussion addresses the three research questions that have instigated this study, which were the following:</w:t>
      </w:r>
    </w:p>
    <w:p w14:paraId="3FF8A198" w14:textId="77777777" w:rsidR="00CD4466" w:rsidRPr="007A0702" w:rsidRDefault="00CD4466" w:rsidP="00641059">
      <w:pPr>
        <w:spacing w:before="240" w:after="0" w:line="480" w:lineRule="auto"/>
        <w:ind w:left="993" w:hanging="273"/>
        <w:rPr>
          <w:rFonts w:ascii="Times New Roman" w:hAnsi="Times New Roman" w:cs="Times New Roman"/>
          <w:sz w:val="24"/>
          <w:szCs w:val="24"/>
          <w:lang w:val="mt-MT"/>
        </w:rPr>
      </w:pPr>
      <w:r w:rsidRPr="007A0702">
        <w:rPr>
          <w:rFonts w:ascii="Times New Roman" w:hAnsi="Times New Roman" w:cs="Times New Roman"/>
          <w:sz w:val="24"/>
          <w:szCs w:val="24"/>
          <w:lang w:val="mt-MT"/>
        </w:rPr>
        <w:t xml:space="preserve">1. How do music theory teachers in the Maltese Islands perceive and relate to effective music theory teaching in Higher Education? </w:t>
      </w:r>
    </w:p>
    <w:p w14:paraId="405C1571" w14:textId="77777777" w:rsidR="00CD4466" w:rsidRPr="007A0702" w:rsidRDefault="00CD4466" w:rsidP="00641059">
      <w:pPr>
        <w:spacing w:after="0" w:line="480" w:lineRule="auto"/>
        <w:ind w:left="993" w:hanging="273"/>
        <w:rPr>
          <w:rFonts w:ascii="Times New Roman" w:hAnsi="Times New Roman"/>
          <w:sz w:val="24"/>
          <w:szCs w:val="24"/>
          <w:lang w:val="mt-MT"/>
        </w:rPr>
      </w:pPr>
      <w:r w:rsidRPr="007A0702">
        <w:rPr>
          <w:rFonts w:ascii="Times New Roman" w:hAnsi="Times New Roman"/>
          <w:sz w:val="24"/>
          <w:szCs w:val="24"/>
          <w:lang w:val="mt-MT"/>
        </w:rPr>
        <w:t xml:space="preserve">2. How do music theory students at MSM perceive and experience music theory teaching and learning? </w:t>
      </w:r>
    </w:p>
    <w:p w14:paraId="27AF65FF" w14:textId="234A462C" w:rsidR="00CD4466" w:rsidRPr="007A0702" w:rsidRDefault="00CD4466" w:rsidP="00641059">
      <w:pPr>
        <w:spacing w:line="480" w:lineRule="auto"/>
        <w:ind w:left="993" w:hanging="273"/>
        <w:rPr>
          <w:rFonts w:ascii="Times New Roman" w:hAnsi="Times New Roman"/>
          <w:sz w:val="24"/>
          <w:szCs w:val="24"/>
          <w:lang w:val="mt-MT"/>
        </w:rPr>
      </w:pPr>
      <w:r w:rsidRPr="007A0702">
        <w:rPr>
          <w:rFonts w:ascii="Times New Roman" w:hAnsi="Times New Roman"/>
          <w:sz w:val="24"/>
          <w:szCs w:val="24"/>
          <w:lang w:val="mt-MT"/>
        </w:rPr>
        <w:t xml:space="preserve">3. </w:t>
      </w:r>
      <w:r w:rsidR="00282AE0">
        <w:rPr>
          <w:rFonts w:ascii="Times New Roman" w:hAnsi="Times New Roman"/>
          <w:sz w:val="24"/>
          <w:szCs w:val="24"/>
          <w:lang w:val="mt-MT"/>
        </w:rPr>
        <w:t>How do effective music theory curricula in Higher Education which respond to the needs of twenty-first century music students and teachers look like?</w:t>
      </w:r>
    </w:p>
    <w:p w14:paraId="0EE8A83A" w14:textId="75357DF7" w:rsidR="00CD4466" w:rsidRPr="00B903C7" w:rsidRDefault="00CD4466" w:rsidP="00CD4466">
      <w:pPr>
        <w:spacing w:after="0" w:line="480" w:lineRule="auto"/>
        <w:jc w:val="both"/>
        <w:rPr>
          <w:rFonts w:ascii="Times New Roman" w:hAnsi="Times New Roman" w:cs="Times New Roman"/>
          <w:color w:val="FF0000"/>
          <w:sz w:val="24"/>
          <w:szCs w:val="24"/>
          <w:lang w:val="mt-MT"/>
        </w:rPr>
      </w:pPr>
      <w:r w:rsidRPr="007A0702">
        <w:rPr>
          <w:rFonts w:ascii="Times New Roman" w:hAnsi="Times New Roman" w:cs="Times New Roman"/>
          <w:sz w:val="24"/>
          <w:szCs w:val="24"/>
          <w:lang w:val="mt-MT"/>
        </w:rPr>
        <w:t xml:space="preserve">A case study methodology was deemed appropriate </w:t>
      </w:r>
      <w:r w:rsidRPr="00B903C7">
        <w:rPr>
          <w:rFonts w:ascii="Times New Roman" w:hAnsi="Times New Roman" w:cs="Times New Roman"/>
          <w:sz w:val="24"/>
          <w:szCs w:val="24"/>
          <w:lang w:val="mt-MT"/>
        </w:rPr>
        <w:t xml:space="preserve">for answering the research </w:t>
      </w:r>
      <w:r w:rsidRPr="00B903C7">
        <w:rPr>
          <w:rFonts w:ascii="Times New Roman" w:hAnsi="Times New Roman" w:cs="Times New Roman"/>
          <w:color w:val="000000" w:themeColor="text1"/>
          <w:sz w:val="24"/>
          <w:szCs w:val="24"/>
          <w:lang w:val="mt-MT"/>
        </w:rPr>
        <w:t>questions</w:t>
      </w:r>
      <w:r w:rsidRPr="00B903C7">
        <w:rPr>
          <w:rFonts w:ascii="Times New Roman" w:hAnsi="Times New Roman" w:cs="Times New Roman"/>
          <w:color w:val="222A35" w:themeColor="text2" w:themeShade="80"/>
          <w:sz w:val="24"/>
          <w:szCs w:val="24"/>
          <w:lang w:val="mt-MT"/>
        </w:rPr>
        <w:t xml:space="preserve"> </w:t>
      </w:r>
      <w:r w:rsidRPr="00B903C7">
        <w:rPr>
          <w:rFonts w:ascii="Times New Roman" w:hAnsi="Times New Roman" w:cs="Times New Roman"/>
          <w:sz w:val="24"/>
          <w:szCs w:val="24"/>
          <w:lang w:val="mt-MT"/>
        </w:rPr>
        <w:t xml:space="preserve">for a number of reasons. Firstly, a case study enabled the researcher to gather empirical data on music theory teaching and learning within the specific context of the MSM. This is the organisation that employs the researcher, so the researcher had an insight understanding of the state of affairs within the organisation. This was deemed important because, on the one hand, access to participants was granted and, on </w:t>
      </w:r>
      <w:r w:rsidR="0063201F">
        <w:rPr>
          <w:rFonts w:ascii="Times New Roman" w:hAnsi="Times New Roman" w:cs="Times New Roman"/>
          <w:sz w:val="24"/>
          <w:szCs w:val="24"/>
          <w:lang w:val="mt-MT"/>
        </w:rPr>
        <w:t>the other hand, the researcher</w:t>
      </w:r>
      <w:r w:rsidRPr="00B903C7">
        <w:rPr>
          <w:rFonts w:ascii="Times New Roman" w:hAnsi="Times New Roman" w:cs="Times New Roman"/>
          <w:sz w:val="24"/>
          <w:szCs w:val="24"/>
          <w:lang w:val="mt-MT"/>
        </w:rPr>
        <w:t xml:space="preserve"> could explore the rese</w:t>
      </w:r>
      <w:r w:rsidRPr="007A0702">
        <w:rPr>
          <w:rFonts w:ascii="Times New Roman" w:hAnsi="Times New Roman" w:cs="Times New Roman"/>
          <w:sz w:val="24"/>
          <w:szCs w:val="24"/>
          <w:lang w:val="mt-MT"/>
        </w:rPr>
        <w:t xml:space="preserve">arch questions with </w:t>
      </w:r>
      <w:r w:rsidRPr="00B903C7">
        <w:rPr>
          <w:rFonts w:ascii="Times New Roman" w:hAnsi="Times New Roman" w:cs="Times New Roman"/>
          <w:sz w:val="24"/>
          <w:szCs w:val="24"/>
          <w:lang w:val="mt-MT"/>
        </w:rPr>
        <w:t>awareness of</w:t>
      </w:r>
      <w:r w:rsidR="004819C5">
        <w:rPr>
          <w:rFonts w:ascii="Times New Roman" w:hAnsi="Times New Roman" w:cs="Times New Roman"/>
          <w:sz w:val="24"/>
          <w:szCs w:val="24"/>
          <w:lang w:val="mt-MT"/>
        </w:rPr>
        <w:t xml:space="preserve"> the </w:t>
      </w:r>
      <w:r w:rsidRPr="00B903C7">
        <w:rPr>
          <w:rFonts w:ascii="Times New Roman" w:hAnsi="Times New Roman" w:cs="Times New Roman"/>
          <w:sz w:val="24"/>
          <w:szCs w:val="24"/>
          <w:lang w:val="mt-MT"/>
        </w:rPr>
        <w:t>institution</w:t>
      </w:r>
      <w:r w:rsidR="004819C5">
        <w:rPr>
          <w:rFonts w:ascii="Times New Roman" w:hAnsi="Times New Roman" w:cs="Times New Roman"/>
          <w:sz w:val="24"/>
          <w:szCs w:val="24"/>
          <w:lang w:val="mt-MT"/>
        </w:rPr>
        <w:t>’s</w:t>
      </w:r>
      <w:r w:rsidRPr="00B903C7">
        <w:rPr>
          <w:rFonts w:ascii="Times New Roman" w:hAnsi="Times New Roman" w:cs="Times New Roman"/>
          <w:sz w:val="24"/>
          <w:szCs w:val="24"/>
          <w:lang w:val="mt-MT"/>
        </w:rPr>
        <w:t xml:space="preserve"> dynamics and challenge</w:t>
      </w:r>
      <w:r w:rsidR="0063201F">
        <w:rPr>
          <w:rFonts w:ascii="Times New Roman" w:hAnsi="Times New Roman" w:cs="Times New Roman"/>
          <w:sz w:val="24"/>
          <w:szCs w:val="24"/>
          <w:lang w:val="mt-MT"/>
        </w:rPr>
        <w:t>s in mind. Secondly, the MSM had</w:t>
      </w:r>
      <w:r w:rsidR="00AF2A52">
        <w:rPr>
          <w:rFonts w:ascii="Times New Roman" w:hAnsi="Times New Roman" w:cs="Times New Roman"/>
          <w:sz w:val="24"/>
          <w:szCs w:val="24"/>
          <w:lang w:val="mt-MT"/>
        </w:rPr>
        <w:t xml:space="preserve"> asked the reseacher to devise </w:t>
      </w:r>
      <w:r w:rsidR="00AF2A52">
        <w:rPr>
          <w:rFonts w:ascii="Times New Roman" w:hAnsi="Times New Roman" w:cs="Times New Roman"/>
          <w:sz w:val="24"/>
          <w:szCs w:val="24"/>
          <w:lang w:val="mt-MT"/>
        </w:rPr>
        <w:lastRenderedPageBreak/>
        <w:t>study g</w:t>
      </w:r>
      <w:r w:rsidRPr="00B903C7">
        <w:rPr>
          <w:rFonts w:ascii="Times New Roman" w:hAnsi="Times New Roman" w:cs="Times New Roman"/>
          <w:sz w:val="24"/>
          <w:szCs w:val="24"/>
          <w:lang w:val="mt-MT"/>
        </w:rPr>
        <w:t xml:space="preserve">uides for Music Theory at Grades VII and VIII to be used not only at the MSM but also by other Higher Education institutions in </w:t>
      </w:r>
      <w:r>
        <w:rPr>
          <w:rFonts w:ascii="Times New Roman" w:hAnsi="Times New Roman" w:cs="Times New Roman"/>
          <w:sz w:val="24"/>
          <w:szCs w:val="24"/>
          <w:lang w:val="mt-MT"/>
        </w:rPr>
        <w:t xml:space="preserve">the </w:t>
      </w:r>
      <w:r w:rsidRPr="00B903C7">
        <w:rPr>
          <w:rFonts w:ascii="Times New Roman" w:hAnsi="Times New Roman" w:cs="Times New Roman"/>
          <w:sz w:val="24"/>
          <w:szCs w:val="24"/>
          <w:lang w:val="mt-MT"/>
        </w:rPr>
        <w:t>Malt</w:t>
      </w:r>
      <w:r>
        <w:rPr>
          <w:rFonts w:ascii="Times New Roman" w:hAnsi="Times New Roman" w:cs="Times New Roman"/>
          <w:sz w:val="24"/>
          <w:szCs w:val="24"/>
          <w:lang w:val="mt-MT"/>
        </w:rPr>
        <w:t>ese Islands</w:t>
      </w:r>
      <w:r w:rsidRPr="00B903C7">
        <w:rPr>
          <w:rFonts w:ascii="Times New Roman" w:hAnsi="Times New Roman" w:cs="Times New Roman"/>
          <w:sz w:val="24"/>
          <w:szCs w:val="24"/>
          <w:lang w:val="mt-MT"/>
        </w:rPr>
        <w:t>. Therefore, exploring the</w:t>
      </w:r>
      <w:r>
        <w:rPr>
          <w:rFonts w:ascii="Times New Roman" w:hAnsi="Times New Roman" w:cs="Times New Roman"/>
          <w:sz w:val="24"/>
          <w:szCs w:val="24"/>
          <w:lang w:val="mt-MT"/>
        </w:rPr>
        <w:t xml:space="preserve"> perceptions, strategies and</w:t>
      </w:r>
      <w:r w:rsidRPr="00B903C7">
        <w:rPr>
          <w:rFonts w:ascii="Times New Roman" w:hAnsi="Times New Roman" w:cs="Times New Roman"/>
          <w:sz w:val="24"/>
          <w:szCs w:val="24"/>
          <w:lang w:val="mt-MT"/>
        </w:rPr>
        <w:t xml:space="preserve"> experiences on music theory teaching and learning primarily from people who work at the MSM, as well as people who do not work at the MSM, could help </w:t>
      </w:r>
      <w:r>
        <w:rPr>
          <w:rFonts w:ascii="Times New Roman" w:hAnsi="Times New Roman" w:cs="Times New Roman"/>
          <w:sz w:val="24"/>
          <w:szCs w:val="24"/>
          <w:lang w:val="mt-MT"/>
        </w:rPr>
        <w:t>the researcher</w:t>
      </w:r>
      <w:r w:rsidRPr="00102FE2">
        <w:rPr>
          <w:rFonts w:ascii="Times New Roman" w:hAnsi="Times New Roman" w:cs="Times New Roman"/>
          <w:sz w:val="24"/>
          <w:szCs w:val="24"/>
          <w:lang w:val="mt-MT"/>
        </w:rPr>
        <w:t xml:space="preserve"> create </w:t>
      </w:r>
      <w:r w:rsidRPr="00B903C7">
        <w:rPr>
          <w:rFonts w:ascii="Times New Roman" w:hAnsi="Times New Roman" w:cs="Times New Roman"/>
          <w:sz w:val="24"/>
          <w:szCs w:val="24"/>
          <w:lang w:val="mt-MT"/>
        </w:rPr>
        <w:t xml:space="preserve">a music theory </w:t>
      </w:r>
      <w:r w:rsidRPr="00BF2EC9">
        <w:rPr>
          <w:rFonts w:ascii="Times New Roman" w:hAnsi="Times New Roman" w:cs="Times New Roman"/>
          <w:sz w:val="24"/>
          <w:szCs w:val="24"/>
          <w:lang w:val="mt-MT"/>
        </w:rPr>
        <w:t>resource f</w:t>
      </w:r>
      <w:r w:rsidRPr="00B903C7">
        <w:rPr>
          <w:rFonts w:ascii="Times New Roman" w:hAnsi="Times New Roman" w:cs="Times New Roman"/>
          <w:sz w:val="24"/>
          <w:szCs w:val="24"/>
          <w:lang w:val="mt-MT"/>
        </w:rPr>
        <w:t xml:space="preserve">or higher grades that is not only relevant to the needs of the MSM </w:t>
      </w:r>
      <w:r>
        <w:rPr>
          <w:rFonts w:ascii="Times New Roman" w:hAnsi="Times New Roman" w:cs="Times New Roman"/>
          <w:sz w:val="24"/>
          <w:szCs w:val="24"/>
          <w:lang w:val="mt-MT"/>
        </w:rPr>
        <w:t>students</w:t>
      </w:r>
      <w:r w:rsidRPr="00B903C7">
        <w:rPr>
          <w:rFonts w:ascii="Times New Roman" w:hAnsi="Times New Roman" w:cs="Times New Roman"/>
          <w:sz w:val="24"/>
          <w:szCs w:val="24"/>
          <w:lang w:val="mt-MT"/>
        </w:rPr>
        <w:t xml:space="preserve"> but also to </w:t>
      </w:r>
      <w:r w:rsidRPr="00BF7C61">
        <w:rPr>
          <w:rFonts w:ascii="Times New Roman" w:hAnsi="Times New Roman" w:cs="Times New Roman"/>
          <w:sz w:val="24"/>
          <w:szCs w:val="24"/>
          <w:lang w:val="mt-MT"/>
        </w:rPr>
        <w:t>learners at other educational instit</w:t>
      </w:r>
      <w:r w:rsidR="0063201F">
        <w:rPr>
          <w:rFonts w:ascii="Times New Roman" w:hAnsi="Times New Roman" w:cs="Times New Roman"/>
          <w:sz w:val="24"/>
          <w:szCs w:val="24"/>
          <w:lang w:val="mt-MT"/>
        </w:rPr>
        <w:t>utions in the Maltese Islands</w:t>
      </w:r>
      <w:r w:rsidRPr="00BF7C61">
        <w:rPr>
          <w:rFonts w:ascii="Times New Roman" w:hAnsi="Times New Roman" w:cs="Times New Roman"/>
          <w:sz w:val="24"/>
          <w:szCs w:val="24"/>
          <w:lang w:val="mt-MT"/>
        </w:rPr>
        <w:t xml:space="preserve">. </w:t>
      </w:r>
    </w:p>
    <w:p w14:paraId="0E8A8294" w14:textId="26B46AA0" w:rsidR="00CD4466" w:rsidRPr="00B903C7" w:rsidRDefault="00CD4466" w:rsidP="00CD4466">
      <w:pPr>
        <w:spacing w:line="480" w:lineRule="auto"/>
        <w:ind w:firstLine="720"/>
        <w:jc w:val="both"/>
        <w:rPr>
          <w:rFonts w:ascii="Times New Roman" w:hAnsi="Times New Roman" w:cs="Times New Roman"/>
          <w:b/>
          <w:sz w:val="24"/>
          <w:szCs w:val="24"/>
          <w:lang w:val="mt-MT"/>
        </w:rPr>
      </w:pPr>
      <w:r w:rsidRPr="00B903C7">
        <w:rPr>
          <w:rFonts w:ascii="Times New Roman" w:hAnsi="Times New Roman" w:cs="Times New Roman"/>
          <w:sz w:val="24"/>
          <w:szCs w:val="24"/>
          <w:lang w:val="mt-MT"/>
        </w:rPr>
        <w:t>In the process of critically reviewing scholarly work on music theory teaching and learning with a particular focus on Higher Education, a theoretical framework on effective music theory teaching and learning emerged.</w:t>
      </w:r>
      <w:r w:rsidR="0063201F">
        <w:rPr>
          <w:rFonts w:ascii="Times New Roman" w:hAnsi="Times New Roman" w:cs="Times New Roman"/>
          <w:sz w:val="24"/>
          <w:szCs w:val="24"/>
          <w:lang w:val="mt-MT"/>
        </w:rPr>
        <w:t xml:space="preserve"> This was described in Chapter Four</w:t>
      </w:r>
      <w:r w:rsidRPr="00B903C7">
        <w:rPr>
          <w:rFonts w:ascii="Times New Roman" w:hAnsi="Times New Roman" w:cs="Times New Roman"/>
          <w:sz w:val="24"/>
          <w:szCs w:val="24"/>
          <w:lang w:val="mt-MT"/>
        </w:rPr>
        <w:t>. This framework provided the structure for the an</w:t>
      </w:r>
      <w:r w:rsidR="0063201F">
        <w:rPr>
          <w:rFonts w:ascii="Times New Roman" w:hAnsi="Times New Roman" w:cs="Times New Roman"/>
          <w:sz w:val="24"/>
          <w:szCs w:val="24"/>
          <w:lang w:val="mt-MT"/>
        </w:rPr>
        <w:t>alyses of the data in Chapters Five and Six</w:t>
      </w:r>
      <w:r w:rsidRPr="00BF2EC9">
        <w:rPr>
          <w:rFonts w:ascii="Times New Roman" w:hAnsi="Times New Roman" w:cs="Times New Roman"/>
          <w:sz w:val="24"/>
          <w:szCs w:val="24"/>
          <w:lang w:val="mt-MT"/>
        </w:rPr>
        <w:t xml:space="preserve">, namely separate sections on skills and on approaches to music theory teaching and learning in Higher Education. According to the </w:t>
      </w:r>
      <w:r w:rsidRPr="00B903C7">
        <w:rPr>
          <w:rFonts w:ascii="Times New Roman" w:hAnsi="Times New Roman" w:cs="Times New Roman"/>
          <w:sz w:val="24"/>
          <w:szCs w:val="24"/>
          <w:lang w:val="mt-MT"/>
        </w:rPr>
        <w:t xml:space="preserve">proposed </w:t>
      </w:r>
      <w:r w:rsidRPr="000D5EAA">
        <w:rPr>
          <w:rFonts w:ascii="Times New Roman" w:hAnsi="Times New Roman" w:cs="Times New Roman"/>
          <w:color w:val="000000" w:themeColor="text1"/>
          <w:sz w:val="24"/>
          <w:szCs w:val="24"/>
          <w:lang w:val="mt-MT"/>
        </w:rPr>
        <w:t>framework</w:t>
      </w:r>
      <w:r w:rsidRPr="00B903C7">
        <w:rPr>
          <w:rFonts w:ascii="Times New Roman" w:hAnsi="Times New Roman" w:cs="Times New Roman"/>
          <w:color w:val="00B0F0"/>
          <w:sz w:val="24"/>
          <w:szCs w:val="24"/>
          <w:lang w:val="mt-MT"/>
        </w:rPr>
        <w:t>,</w:t>
      </w:r>
      <w:r w:rsidRPr="00B903C7">
        <w:rPr>
          <w:rFonts w:ascii="Times New Roman" w:hAnsi="Times New Roman" w:cs="Times New Roman"/>
          <w:sz w:val="24"/>
          <w:szCs w:val="24"/>
          <w:lang w:val="mt-MT"/>
        </w:rPr>
        <w:t xml:space="preserve"> effective music theory pedagogy</w:t>
      </w:r>
      <w:r w:rsidR="007D7517">
        <w:rPr>
          <w:rFonts w:ascii="Times New Roman" w:hAnsi="Times New Roman" w:cs="Times New Roman"/>
          <w:sz w:val="24"/>
          <w:szCs w:val="24"/>
          <w:lang w:val="mt-MT"/>
        </w:rPr>
        <w:t xml:space="preserve"> in Higher Education should aim</w:t>
      </w:r>
      <w:r w:rsidRPr="00B903C7">
        <w:rPr>
          <w:rFonts w:ascii="Times New Roman" w:hAnsi="Times New Roman" w:cs="Times New Roman"/>
          <w:sz w:val="24"/>
          <w:szCs w:val="24"/>
          <w:lang w:val="mt-MT"/>
        </w:rPr>
        <w:t xml:space="preserve"> to foster four groups of skills:</w:t>
      </w:r>
    </w:p>
    <w:p w14:paraId="72C02282" w14:textId="1324CC0A" w:rsidR="00CD4466" w:rsidRPr="00B903C7" w:rsidRDefault="00CD4466" w:rsidP="00BC1561">
      <w:pPr>
        <w:pStyle w:val="ListParagraph"/>
        <w:numPr>
          <w:ilvl w:val="0"/>
          <w:numId w:val="20"/>
        </w:numPr>
        <w:spacing w:line="480" w:lineRule="auto"/>
        <w:jc w:val="both"/>
        <w:rPr>
          <w:rFonts w:ascii="Times New Roman" w:hAnsi="Times New Roman" w:cs="Times New Roman"/>
          <w:b/>
          <w:sz w:val="24"/>
          <w:szCs w:val="24"/>
          <w:lang w:val="mt-MT"/>
        </w:rPr>
      </w:pPr>
      <w:r w:rsidRPr="00B903C7">
        <w:rPr>
          <w:rFonts w:ascii="Times New Roman" w:hAnsi="Times New Roman" w:cs="Times New Roman"/>
          <w:sz w:val="24"/>
          <w:szCs w:val="24"/>
          <w:lang w:val="mt-MT"/>
        </w:rPr>
        <w:t xml:space="preserve">Listening skills, which include aural skills and </w:t>
      </w:r>
      <w:r>
        <w:rPr>
          <w:rFonts w:ascii="Times New Roman" w:hAnsi="Times New Roman" w:cs="Times New Roman"/>
          <w:sz w:val="24"/>
          <w:szCs w:val="24"/>
          <w:lang w:val="mt-MT"/>
        </w:rPr>
        <w:t>sight</w:t>
      </w:r>
      <w:r w:rsidR="00EA3C91">
        <w:rPr>
          <w:rFonts w:ascii="Times New Roman" w:hAnsi="Times New Roman" w:cs="Times New Roman"/>
          <w:sz w:val="24"/>
          <w:szCs w:val="24"/>
          <w:lang w:val="mt-MT"/>
        </w:rPr>
        <w:t xml:space="preserve"> </w:t>
      </w:r>
      <w:r>
        <w:rPr>
          <w:rFonts w:ascii="Times New Roman" w:hAnsi="Times New Roman" w:cs="Times New Roman"/>
          <w:sz w:val="24"/>
          <w:szCs w:val="24"/>
          <w:lang w:val="mt-MT"/>
        </w:rPr>
        <w:t>singing.</w:t>
      </w:r>
    </w:p>
    <w:p w14:paraId="4FF8BEA6" w14:textId="77777777" w:rsidR="00CD4466" w:rsidRPr="000D5EAA" w:rsidRDefault="00CD4466" w:rsidP="00BC1561">
      <w:pPr>
        <w:pStyle w:val="ListParagraph"/>
        <w:numPr>
          <w:ilvl w:val="0"/>
          <w:numId w:val="20"/>
        </w:numPr>
        <w:spacing w:line="480" w:lineRule="auto"/>
        <w:jc w:val="both"/>
        <w:rPr>
          <w:rFonts w:ascii="Times New Roman" w:hAnsi="Times New Roman" w:cs="Times New Roman"/>
          <w:color w:val="000000" w:themeColor="text1"/>
          <w:sz w:val="24"/>
          <w:szCs w:val="24"/>
          <w:lang w:val="mt-MT"/>
        </w:rPr>
      </w:pPr>
      <w:r w:rsidRPr="00B903C7">
        <w:rPr>
          <w:rFonts w:ascii="Times New Roman" w:hAnsi="Times New Roman" w:cs="Times New Roman"/>
          <w:sz w:val="24"/>
          <w:szCs w:val="24"/>
          <w:lang w:val="mt-MT"/>
        </w:rPr>
        <w:t xml:space="preserve">Thinking skills, which include </w:t>
      </w:r>
      <w:r w:rsidRPr="000D5EAA">
        <w:rPr>
          <w:rFonts w:ascii="Times New Roman" w:hAnsi="Times New Roman" w:cs="Times New Roman"/>
          <w:color w:val="000000" w:themeColor="text1"/>
          <w:sz w:val="24"/>
          <w:szCs w:val="24"/>
          <w:lang w:val="mt-MT"/>
        </w:rPr>
        <w:t>analytical skills.</w:t>
      </w:r>
    </w:p>
    <w:p w14:paraId="14B6D607" w14:textId="77777777" w:rsidR="00CD4466" w:rsidRPr="000D5EAA" w:rsidRDefault="00CD4466" w:rsidP="00BC1561">
      <w:pPr>
        <w:pStyle w:val="ListParagraph"/>
        <w:numPr>
          <w:ilvl w:val="0"/>
          <w:numId w:val="20"/>
        </w:numPr>
        <w:spacing w:line="480" w:lineRule="auto"/>
        <w:jc w:val="both"/>
        <w:rPr>
          <w:rFonts w:ascii="Times New Roman" w:hAnsi="Times New Roman" w:cs="Times New Roman"/>
          <w:color w:val="000000" w:themeColor="text1"/>
          <w:sz w:val="24"/>
          <w:szCs w:val="24"/>
          <w:lang w:val="mt-MT"/>
        </w:rPr>
      </w:pPr>
      <w:r w:rsidRPr="000D5EAA">
        <w:rPr>
          <w:rFonts w:ascii="Times New Roman" w:hAnsi="Times New Roman" w:cs="Times New Roman"/>
          <w:color w:val="000000" w:themeColor="text1"/>
          <w:sz w:val="24"/>
          <w:szCs w:val="24"/>
          <w:lang w:val="mt-MT"/>
        </w:rPr>
        <w:t>Creating skills, which include part-writing and composition.</w:t>
      </w:r>
    </w:p>
    <w:p w14:paraId="453D775A" w14:textId="77777777" w:rsidR="00CD4466" w:rsidRPr="00B903C7" w:rsidRDefault="00CD4466" w:rsidP="00BC1561">
      <w:pPr>
        <w:pStyle w:val="ListParagraph"/>
        <w:numPr>
          <w:ilvl w:val="0"/>
          <w:numId w:val="20"/>
        </w:numPr>
        <w:spacing w:line="480" w:lineRule="auto"/>
        <w:jc w:val="both"/>
        <w:rPr>
          <w:rFonts w:ascii="Times New Roman" w:hAnsi="Times New Roman" w:cs="Times New Roman"/>
          <w:sz w:val="24"/>
          <w:szCs w:val="24"/>
          <w:lang w:val="mt-MT"/>
        </w:rPr>
      </w:pPr>
      <w:r w:rsidRPr="00B903C7">
        <w:rPr>
          <w:rFonts w:ascii="Times New Roman" w:hAnsi="Times New Roman" w:cs="Times New Roman"/>
          <w:sz w:val="24"/>
          <w:szCs w:val="24"/>
          <w:lang w:val="mt-MT"/>
        </w:rPr>
        <w:t xml:space="preserve">Performing skills, which include keyboard harmony </w:t>
      </w:r>
      <w:r w:rsidRPr="000D5EAA">
        <w:rPr>
          <w:rFonts w:ascii="Times New Roman" w:hAnsi="Times New Roman" w:cs="Times New Roman"/>
          <w:color w:val="000000" w:themeColor="text1"/>
          <w:sz w:val="24"/>
          <w:szCs w:val="24"/>
          <w:lang w:val="mt-MT"/>
        </w:rPr>
        <w:t>and improvisation.</w:t>
      </w:r>
    </w:p>
    <w:p w14:paraId="621882FF" w14:textId="77777777" w:rsidR="00CD4466" w:rsidRPr="00B903C7" w:rsidRDefault="00CD4466" w:rsidP="00CD4466">
      <w:pPr>
        <w:spacing w:line="480" w:lineRule="auto"/>
        <w:jc w:val="both"/>
        <w:rPr>
          <w:rFonts w:ascii="Times New Roman" w:hAnsi="Times New Roman" w:cs="Times New Roman"/>
          <w:sz w:val="24"/>
          <w:szCs w:val="24"/>
          <w:lang w:val="mt-MT"/>
        </w:rPr>
      </w:pPr>
      <w:r w:rsidRPr="00B903C7">
        <w:rPr>
          <w:rFonts w:ascii="Times New Roman" w:hAnsi="Times New Roman" w:cs="Times New Roman"/>
          <w:sz w:val="24"/>
          <w:szCs w:val="24"/>
          <w:lang w:val="mt-MT"/>
        </w:rPr>
        <w:t>At a second level, the framework highlights that most music theory scholars believe that these skills can be developed through:</w:t>
      </w:r>
    </w:p>
    <w:p w14:paraId="61665F87" w14:textId="77777777" w:rsidR="00CD4466" w:rsidRPr="00546DD9" w:rsidRDefault="00CD4466" w:rsidP="00BC1561">
      <w:pPr>
        <w:pStyle w:val="ListParagraph"/>
        <w:numPr>
          <w:ilvl w:val="0"/>
          <w:numId w:val="19"/>
        </w:numPr>
        <w:spacing w:line="480" w:lineRule="auto"/>
        <w:jc w:val="both"/>
        <w:rPr>
          <w:rFonts w:ascii="Times New Roman" w:hAnsi="Times New Roman" w:cs="Times New Roman"/>
          <w:color w:val="000000" w:themeColor="text1"/>
          <w:sz w:val="24"/>
          <w:szCs w:val="24"/>
          <w:lang w:val="mt-MT"/>
        </w:rPr>
      </w:pPr>
      <w:r w:rsidRPr="00546DD9">
        <w:rPr>
          <w:rFonts w:ascii="Times New Roman" w:hAnsi="Times New Roman" w:cs="Times New Roman"/>
          <w:color w:val="000000" w:themeColor="text1"/>
          <w:sz w:val="24"/>
          <w:szCs w:val="24"/>
          <w:lang w:val="mt-MT"/>
        </w:rPr>
        <w:t>Employing a variety of music repertoire.</w:t>
      </w:r>
    </w:p>
    <w:p w14:paraId="2F6BB7A7" w14:textId="77777777" w:rsidR="00CD4466" w:rsidRPr="00546DD9" w:rsidRDefault="00CD4466" w:rsidP="00BC1561">
      <w:pPr>
        <w:pStyle w:val="ListParagraph"/>
        <w:numPr>
          <w:ilvl w:val="0"/>
          <w:numId w:val="19"/>
        </w:numPr>
        <w:spacing w:line="480" w:lineRule="auto"/>
        <w:jc w:val="both"/>
        <w:rPr>
          <w:rFonts w:ascii="Times New Roman" w:hAnsi="Times New Roman" w:cs="Times New Roman"/>
          <w:color w:val="000000" w:themeColor="text1"/>
          <w:sz w:val="24"/>
          <w:szCs w:val="24"/>
          <w:lang w:val="mt-MT"/>
        </w:rPr>
      </w:pPr>
      <w:r w:rsidRPr="00546DD9">
        <w:rPr>
          <w:rFonts w:ascii="Times New Roman" w:hAnsi="Times New Roman" w:cs="Times New Roman"/>
          <w:color w:val="000000" w:themeColor="text1"/>
          <w:sz w:val="24"/>
          <w:szCs w:val="24"/>
          <w:lang w:val="mt-MT"/>
        </w:rPr>
        <w:t>Connecting theory with practice.</w:t>
      </w:r>
    </w:p>
    <w:p w14:paraId="527153F0" w14:textId="77777777" w:rsidR="00CD4466" w:rsidRPr="00546DD9" w:rsidRDefault="00CD4466" w:rsidP="00BC1561">
      <w:pPr>
        <w:pStyle w:val="ListParagraph"/>
        <w:numPr>
          <w:ilvl w:val="0"/>
          <w:numId w:val="19"/>
        </w:numPr>
        <w:spacing w:line="480" w:lineRule="auto"/>
        <w:jc w:val="both"/>
        <w:rPr>
          <w:rFonts w:ascii="Times New Roman" w:hAnsi="Times New Roman" w:cs="Times New Roman"/>
          <w:color w:val="000000" w:themeColor="text1"/>
          <w:sz w:val="24"/>
          <w:szCs w:val="24"/>
          <w:lang w:val="mt-MT"/>
        </w:rPr>
      </w:pPr>
      <w:r w:rsidRPr="00546DD9">
        <w:rPr>
          <w:rFonts w:ascii="Times New Roman" w:hAnsi="Times New Roman" w:cs="Times New Roman"/>
          <w:color w:val="000000" w:themeColor="text1"/>
          <w:sz w:val="24"/>
          <w:szCs w:val="24"/>
          <w:lang w:val="mt-MT"/>
        </w:rPr>
        <w:t>Using creative digital technologies.</w:t>
      </w:r>
    </w:p>
    <w:p w14:paraId="60AE08F5" w14:textId="77777777" w:rsidR="00CD4466" w:rsidRPr="00546DD9" w:rsidRDefault="00CD4466" w:rsidP="00BC1561">
      <w:pPr>
        <w:pStyle w:val="ListParagraph"/>
        <w:numPr>
          <w:ilvl w:val="0"/>
          <w:numId w:val="19"/>
        </w:numPr>
        <w:spacing w:line="480" w:lineRule="auto"/>
        <w:jc w:val="both"/>
        <w:rPr>
          <w:rFonts w:ascii="Times New Roman" w:hAnsi="Times New Roman" w:cs="Times New Roman"/>
          <w:color w:val="000000" w:themeColor="text1"/>
          <w:sz w:val="24"/>
          <w:szCs w:val="24"/>
          <w:lang w:val="mt-MT"/>
        </w:rPr>
      </w:pPr>
      <w:r w:rsidRPr="00546DD9">
        <w:rPr>
          <w:rFonts w:ascii="Times New Roman" w:hAnsi="Times New Roman" w:cs="Times New Roman"/>
          <w:color w:val="000000" w:themeColor="text1"/>
          <w:sz w:val="24"/>
          <w:szCs w:val="24"/>
          <w:lang w:val="mt-MT"/>
        </w:rPr>
        <w:t>Assessing through a portfolio.</w:t>
      </w:r>
    </w:p>
    <w:p w14:paraId="0F9A98FE" w14:textId="77C10433" w:rsidR="00CD4466" w:rsidRPr="00BF2EC9" w:rsidRDefault="00CD4466" w:rsidP="00BC1561">
      <w:pPr>
        <w:pStyle w:val="ListParagraph"/>
        <w:numPr>
          <w:ilvl w:val="0"/>
          <w:numId w:val="19"/>
        </w:numPr>
        <w:spacing w:line="480" w:lineRule="auto"/>
        <w:jc w:val="both"/>
        <w:rPr>
          <w:rFonts w:ascii="Times New Roman" w:hAnsi="Times New Roman" w:cs="Times New Roman"/>
          <w:sz w:val="24"/>
          <w:szCs w:val="24"/>
          <w:lang w:val="mt-MT"/>
        </w:rPr>
      </w:pPr>
      <w:r w:rsidRPr="00BF2EC9">
        <w:rPr>
          <w:rFonts w:ascii="Times New Roman" w:hAnsi="Times New Roman" w:cs="Times New Roman"/>
          <w:sz w:val="24"/>
          <w:szCs w:val="24"/>
          <w:lang w:val="mt-MT"/>
        </w:rPr>
        <w:t xml:space="preserve">Promoting student-centred and </w:t>
      </w:r>
      <w:r w:rsidR="00AC4F37">
        <w:rPr>
          <w:rFonts w:ascii="Times New Roman" w:hAnsi="Times New Roman" w:cs="Times New Roman"/>
          <w:sz w:val="24"/>
          <w:szCs w:val="24"/>
          <w:lang w:val="mt-MT"/>
        </w:rPr>
        <w:t>i</w:t>
      </w:r>
      <w:r w:rsidR="00AC4F37" w:rsidRPr="00BF2EC9">
        <w:rPr>
          <w:rFonts w:ascii="Times New Roman" w:hAnsi="Times New Roman" w:cs="Times New Roman"/>
          <w:sz w:val="24"/>
          <w:szCs w:val="24"/>
          <w:lang w:val="mt-MT"/>
        </w:rPr>
        <w:t>nquiry</w:t>
      </w:r>
      <w:r w:rsidRPr="00BF2EC9">
        <w:rPr>
          <w:rFonts w:ascii="Times New Roman" w:hAnsi="Times New Roman" w:cs="Times New Roman"/>
          <w:sz w:val="24"/>
          <w:szCs w:val="24"/>
          <w:lang w:val="mt-MT"/>
        </w:rPr>
        <w:t>-based learning.</w:t>
      </w:r>
    </w:p>
    <w:p w14:paraId="4E7C5990" w14:textId="2D5DAB44" w:rsidR="00CD4466" w:rsidRPr="002E5267" w:rsidRDefault="00CD4466" w:rsidP="00CD4466">
      <w:pPr>
        <w:spacing w:after="0" w:line="480" w:lineRule="auto"/>
        <w:jc w:val="both"/>
        <w:rPr>
          <w:rFonts w:ascii="Times New Roman" w:hAnsi="Times New Roman" w:cs="Times New Roman"/>
          <w:color w:val="000000" w:themeColor="text1"/>
          <w:sz w:val="24"/>
          <w:szCs w:val="24"/>
          <w:lang w:val="mt-MT"/>
        </w:rPr>
      </w:pPr>
      <w:r w:rsidRPr="00C733D8">
        <w:rPr>
          <w:rFonts w:ascii="Times New Roman" w:hAnsi="Times New Roman" w:cs="Times New Roman"/>
          <w:color w:val="000000" w:themeColor="text1"/>
          <w:sz w:val="24"/>
          <w:szCs w:val="24"/>
          <w:lang w:val="mt-MT"/>
        </w:rPr>
        <w:lastRenderedPageBreak/>
        <w:t xml:space="preserve">In addition, the framework connected specific groups of skills with music education philosophers’ perspectives on the purpose of music education. The current chapter maps the response from MSM students and music theory teachers on this framework. Firstly, I discuss the perceptions, strategies and experiences of the teachers alongside those of the </w:t>
      </w:r>
      <w:r>
        <w:rPr>
          <w:rFonts w:ascii="Times New Roman" w:hAnsi="Times New Roman" w:cs="Times New Roman"/>
          <w:color w:val="000000" w:themeColor="text1"/>
          <w:sz w:val="24"/>
          <w:szCs w:val="24"/>
          <w:lang w:val="mt-MT"/>
        </w:rPr>
        <w:t>students</w:t>
      </w:r>
      <w:r w:rsidRPr="00C733D8">
        <w:rPr>
          <w:rFonts w:ascii="Times New Roman" w:hAnsi="Times New Roman" w:cs="Times New Roman"/>
          <w:color w:val="000000" w:themeColor="text1"/>
          <w:sz w:val="24"/>
          <w:szCs w:val="24"/>
          <w:lang w:val="mt-MT"/>
        </w:rPr>
        <w:t xml:space="preserve"> at MSM in light of each of the four skills (Listening, Thinking, Creating and Performing). Then I identify common threads in the music theory teachers’ and </w:t>
      </w:r>
      <w:r>
        <w:rPr>
          <w:rFonts w:ascii="Times New Roman" w:hAnsi="Times New Roman" w:cs="Times New Roman"/>
          <w:color w:val="000000" w:themeColor="text1"/>
          <w:sz w:val="24"/>
          <w:szCs w:val="24"/>
          <w:lang w:val="mt-MT"/>
        </w:rPr>
        <w:t>students’</w:t>
      </w:r>
      <w:r w:rsidRPr="00C733D8">
        <w:rPr>
          <w:rFonts w:ascii="Times New Roman" w:hAnsi="Times New Roman" w:cs="Times New Roman"/>
          <w:color w:val="000000" w:themeColor="text1"/>
          <w:sz w:val="24"/>
          <w:szCs w:val="24"/>
          <w:lang w:val="mt-MT"/>
        </w:rPr>
        <w:t xml:space="preserve"> responses with regard to</w:t>
      </w:r>
      <w:r>
        <w:rPr>
          <w:rFonts w:ascii="Times New Roman" w:hAnsi="Times New Roman" w:cs="Times New Roman"/>
          <w:color w:val="000000" w:themeColor="text1"/>
          <w:sz w:val="24"/>
          <w:szCs w:val="24"/>
          <w:lang w:val="mt-MT"/>
        </w:rPr>
        <w:t xml:space="preserve"> effective approaches to nurturing music theory skills</w:t>
      </w:r>
      <w:r w:rsidRPr="00C733D8">
        <w:rPr>
          <w:rFonts w:ascii="Times New Roman" w:hAnsi="Times New Roman" w:cs="Times New Roman"/>
          <w:color w:val="000000" w:themeColor="text1"/>
          <w:sz w:val="24"/>
          <w:szCs w:val="24"/>
          <w:lang w:val="mt-MT"/>
        </w:rPr>
        <w:t xml:space="preserve"> in Higher Education</w:t>
      </w:r>
      <w:r>
        <w:rPr>
          <w:rFonts w:ascii="Times New Roman" w:hAnsi="Times New Roman" w:cs="Times New Roman"/>
          <w:color w:val="000000" w:themeColor="text1"/>
          <w:sz w:val="24"/>
          <w:szCs w:val="24"/>
          <w:lang w:val="mt-MT"/>
        </w:rPr>
        <w:t xml:space="preserve">. </w:t>
      </w:r>
      <w:r w:rsidRPr="00C733D8">
        <w:rPr>
          <w:rFonts w:ascii="Times New Roman" w:hAnsi="Times New Roman" w:cs="Times New Roman"/>
          <w:color w:val="000000" w:themeColor="text1"/>
          <w:sz w:val="24"/>
          <w:szCs w:val="24"/>
          <w:lang w:val="mt-MT"/>
        </w:rPr>
        <w:t xml:space="preserve">Lastly, I propose a refined theoretical framework synthesising </w:t>
      </w:r>
      <w:r>
        <w:rPr>
          <w:rFonts w:ascii="Times New Roman" w:hAnsi="Times New Roman" w:cs="Times New Roman"/>
          <w:color w:val="000000" w:themeColor="text1"/>
          <w:sz w:val="24"/>
          <w:szCs w:val="24"/>
          <w:lang w:val="mt-MT"/>
        </w:rPr>
        <w:t xml:space="preserve">skills and approaches </w:t>
      </w:r>
      <w:r w:rsidRPr="00C733D8">
        <w:rPr>
          <w:rFonts w:ascii="Times New Roman" w:hAnsi="Times New Roman" w:cs="Times New Roman"/>
          <w:color w:val="000000" w:themeColor="text1"/>
          <w:sz w:val="24"/>
          <w:szCs w:val="24"/>
          <w:lang w:val="mt-MT"/>
        </w:rPr>
        <w:t>of effective music theory pedagogy in Higher Education, which I feel could help Higher Education institutions that place western classical music theory at the core of music learning, structure effective music theory teaching and learning programme</w:t>
      </w:r>
      <w:r>
        <w:rPr>
          <w:rFonts w:ascii="Times New Roman" w:hAnsi="Times New Roman" w:cs="Times New Roman"/>
          <w:color w:val="000000" w:themeColor="text1"/>
          <w:sz w:val="24"/>
          <w:szCs w:val="24"/>
          <w:lang w:val="mt-MT"/>
        </w:rPr>
        <w:t>s</w:t>
      </w:r>
      <w:r w:rsidRPr="00C733D8">
        <w:rPr>
          <w:rFonts w:ascii="Times New Roman" w:hAnsi="Times New Roman" w:cs="Times New Roman"/>
          <w:color w:val="000000" w:themeColor="text1"/>
          <w:sz w:val="24"/>
          <w:szCs w:val="24"/>
          <w:lang w:val="mt-MT"/>
        </w:rPr>
        <w:t xml:space="preserve">. I claim this to be this study’s contribution to the field of music theory teaching and learning in Higher Education. </w:t>
      </w:r>
    </w:p>
    <w:p w14:paraId="1384BECF" w14:textId="48E8FDCE" w:rsidR="00CD4466" w:rsidRDefault="005A4D2C" w:rsidP="00CD4466">
      <w:pPr>
        <w:pStyle w:val="Heading1"/>
        <w:spacing w:line="480" w:lineRule="auto"/>
        <w:rPr>
          <w:rFonts w:ascii="Times New Roman" w:hAnsi="Times New Roman"/>
          <w:color w:val="000000" w:themeColor="text1"/>
          <w:sz w:val="24"/>
          <w:szCs w:val="26"/>
          <w:lang w:val="mt-MT"/>
        </w:rPr>
      </w:pPr>
      <w:bookmarkStart w:id="214" w:name="_Toc64023989"/>
      <w:bookmarkStart w:id="215" w:name="_Toc115349220"/>
      <w:r w:rsidRPr="004E70D9">
        <w:rPr>
          <w:rFonts w:ascii="Times New Roman" w:hAnsi="Times New Roman"/>
          <w:color w:val="000000" w:themeColor="text1"/>
          <w:sz w:val="24"/>
          <w:szCs w:val="26"/>
          <w:lang w:val="mt-MT"/>
        </w:rPr>
        <w:t>7.2  MUSIC THEORY AREA 1: ACTIVE LISTENING SKILLS</w:t>
      </w:r>
      <w:bookmarkEnd w:id="214"/>
      <w:bookmarkEnd w:id="215"/>
    </w:p>
    <w:p w14:paraId="7D802AF6" w14:textId="77777777" w:rsidR="005A4D2C" w:rsidRPr="001721CD" w:rsidRDefault="005A4D2C" w:rsidP="001721CD">
      <w:pPr>
        <w:spacing w:after="0"/>
        <w:rPr>
          <w:rFonts w:ascii="Times New Roman" w:hAnsi="Times New Roman" w:cs="Times New Roman"/>
          <w:sz w:val="24"/>
          <w:szCs w:val="24"/>
          <w:lang w:val="mt-MT"/>
        </w:rPr>
      </w:pPr>
    </w:p>
    <w:p w14:paraId="6698C857" w14:textId="16C5F773" w:rsidR="00CD4466" w:rsidRPr="00B903C7" w:rsidRDefault="00CD4466" w:rsidP="00CD4466">
      <w:pPr>
        <w:spacing w:after="0" w:line="480" w:lineRule="auto"/>
        <w:jc w:val="both"/>
        <w:rPr>
          <w:rFonts w:ascii="Times New Roman" w:hAnsi="Times New Roman" w:cs="Times New Roman"/>
          <w:sz w:val="24"/>
          <w:lang w:val="mt-MT"/>
        </w:rPr>
      </w:pPr>
      <w:r w:rsidRPr="00B903C7">
        <w:rPr>
          <w:rFonts w:ascii="Times New Roman" w:hAnsi="Times New Roman" w:cs="Times New Roman"/>
          <w:sz w:val="24"/>
          <w:szCs w:val="24"/>
          <w:lang w:val="mt-MT"/>
        </w:rPr>
        <w:t>As it emerged in Chapte</w:t>
      </w:r>
      <w:r w:rsidR="0063201F">
        <w:rPr>
          <w:rFonts w:ascii="Times New Roman" w:hAnsi="Times New Roman" w:cs="Times New Roman"/>
          <w:sz w:val="24"/>
          <w:szCs w:val="24"/>
          <w:lang w:val="mt-MT"/>
        </w:rPr>
        <w:t>r Five</w:t>
      </w:r>
      <w:r w:rsidRPr="00B903C7">
        <w:rPr>
          <w:rFonts w:ascii="Times New Roman" w:hAnsi="Times New Roman" w:cs="Times New Roman"/>
          <w:sz w:val="24"/>
          <w:szCs w:val="24"/>
          <w:lang w:val="mt-MT"/>
        </w:rPr>
        <w:t xml:space="preserve">, there seemed to be a predominant perception amongst teachers that the listening component should encompass both aural skills and active listening. </w:t>
      </w:r>
      <w:r w:rsidRPr="00B903C7">
        <w:rPr>
          <w:rFonts w:ascii="Times New Roman" w:hAnsi="Times New Roman" w:cs="Times New Roman"/>
          <w:sz w:val="24"/>
          <w:lang w:val="mt-MT"/>
        </w:rPr>
        <w:t>According to the teachers, there is a wider variety of aural skills that should be nurtured as part of music theory instruction, such as error detection skills, intervals, rhythmic and melodic dictation, two-part melodic dictation, modulation, identification of modes, whole tone scale, pentatonic scale, seventh-type chords and harmonic progression</w:t>
      </w:r>
      <w:r w:rsidRPr="00BF2EC9">
        <w:rPr>
          <w:rFonts w:ascii="Times New Roman" w:hAnsi="Times New Roman" w:cs="Times New Roman"/>
          <w:sz w:val="24"/>
          <w:lang w:val="mt-MT"/>
        </w:rPr>
        <w:t xml:space="preserve">. </w:t>
      </w:r>
      <w:r w:rsidRPr="00B903C7">
        <w:rPr>
          <w:rFonts w:ascii="Times New Roman" w:hAnsi="Times New Roman" w:cs="Times New Roman"/>
          <w:sz w:val="24"/>
          <w:lang w:val="mt-MT"/>
        </w:rPr>
        <w:t xml:space="preserve">These should be taught by the same tutor, in a systematic way, and through a variety of resources. </w:t>
      </w:r>
    </w:p>
    <w:p w14:paraId="0E4A93D7" w14:textId="12A99E9D" w:rsidR="00CD4466" w:rsidRPr="00B903C7" w:rsidRDefault="00CD4466" w:rsidP="00CD4466">
      <w:pPr>
        <w:spacing w:after="0" w:line="480" w:lineRule="auto"/>
        <w:ind w:firstLine="720"/>
        <w:jc w:val="both"/>
        <w:rPr>
          <w:rFonts w:ascii="Times New Roman" w:hAnsi="Times New Roman" w:cs="Times New Roman"/>
          <w:sz w:val="24"/>
          <w:szCs w:val="24"/>
          <w:lang w:val="mt-MT"/>
        </w:rPr>
      </w:pPr>
      <w:r w:rsidRPr="00B903C7">
        <w:rPr>
          <w:rFonts w:ascii="Times New Roman" w:hAnsi="Times New Roman" w:cs="Times New Roman"/>
          <w:sz w:val="24"/>
          <w:szCs w:val="24"/>
          <w:lang w:val="mt-MT"/>
        </w:rPr>
        <w:t>The teachers recognised, however, that the way aural skills are taught at a practical level do not necessarily nurture active listening.</w:t>
      </w:r>
      <w:r w:rsidRPr="00B903C7">
        <w:rPr>
          <w:rFonts w:ascii="Times New Roman" w:hAnsi="Times New Roman" w:cs="Times New Roman"/>
          <w:color w:val="FF0000"/>
          <w:sz w:val="24"/>
          <w:szCs w:val="24"/>
          <w:lang w:val="mt-MT"/>
        </w:rPr>
        <w:t xml:space="preserve"> </w:t>
      </w:r>
      <w:r w:rsidRPr="00B903C7">
        <w:rPr>
          <w:rFonts w:ascii="Times New Roman" w:hAnsi="Times New Roman" w:cs="Times New Roman"/>
          <w:sz w:val="24"/>
          <w:szCs w:val="24"/>
          <w:lang w:val="mt-MT"/>
        </w:rPr>
        <w:t xml:space="preserve">For example, </w:t>
      </w:r>
      <w:r w:rsidR="006E14BD">
        <w:rPr>
          <w:rFonts w:ascii="Times New Roman" w:hAnsi="Times New Roman" w:cs="Times New Roman"/>
          <w:sz w:val="24"/>
          <w:szCs w:val="24"/>
          <w:lang w:val="mt-MT"/>
        </w:rPr>
        <w:t>teacher 2</w:t>
      </w:r>
      <w:r w:rsidRPr="00B903C7">
        <w:rPr>
          <w:rFonts w:ascii="Times New Roman" w:hAnsi="Times New Roman" w:cs="Times New Roman"/>
          <w:sz w:val="24"/>
          <w:szCs w:val="24"/>
          <w:lang w:val="mt-MT"/>
        </w:rPr>
        <w:t xml:space="preserve"> reiterated that </w:t>
      </w:r>
      <w:r w:rsidRPr="00B903C7">
        <w:rPr>
          <w:rFonts w:ascii="Times New Roman" w:hAnsi="Times New Roman" w:cs="Times New Roman"/>
          <w:sz w:val="24"/>
          <w:szCs w:val="24"/>
          <w:lang w:val="mt-MT"/>
        </w:rPr>
        <w:lastRenderedPageBreak/>
        <w:t xml:space="preserve">didactic dictation exercises on their own do not really encourage critical listening skills in a true musical environment, which the students will be using in their career as musicians. </w:t>
      </w:r>
      <w:r w:rsidR="006E14BD">
        <w:rPr>
          <w:rFonts w:ascii="Times New Roman" w:hAnsi="Times New Roman" w:cs="Times New Roman"/>
          <w:sz w:val="24"/>
          <w:szCs w:val="24"/>
          <w:lang w:val="mt-MT"/>
        </w:rPr>
        <w:t>Teacher 2</w:t>
      </w:r>
      <w:r w:rsidRPr="00B903C7">
        <w:rPr>
          <w:rFonts w:ascii="Times New Roman" w:hAnsi="Times New Roman" w:cs="Times New Roman"/>
          <w:sz w:val="24"/>
          <w:szCs w:val="24"/>
          <w:lang w:val="mt-MT"/>
        </w:rPr>
        <w:t xml:space="preserve"> insisted that listening skills need to be contextualized and this can be delivered through the implementation of active listening. Another teacher, </w:t>
      </w:r>
      <w:r w:rsidR="006E14BD">
        <w:rPr>
          <w:rFonts w:ascii="Times New Roman" w:hAnsi="Times New Roman" w:cs="Times New Roman"/>
          <w:sz w:val="24"/>
          <w:szCs w:val="24"/>
          <w:lang w:val="mt-MT"/>
        </w:rPr>
        <w:t>teacher 3</w:t>
      </w:r>
      <w:r w:rsidRPr="00B903C7">
        <w:rPr>
          <w:rFonts w:ascii="Times New Roman" w:hAnsi="Times New Roman" w:cs="Times New Roman"/>
          <w:sz w:val="24"/>
          <w:szCs w:val="24"/>
          <w:lang w:val="mt-MT"/>
        </w:rPr>
        <w:t xml:space="preserve"> stated that he promoted active listening by frequently using the repertoire that the student was practising for performance in the music theory class. </w:t>
      </w:r>
      <w:r w:rsidR="006E14BD">
        <w:rPr>
          <w:rFonts w:ascii="Times New Roman" w:hAnsi="Times New Roman" w:cs="Times New Roman"/>
          <w:sz w:val="24"/>
          <w:szCs w:val="24"/>
          <w:lang w:val="mt-MT"/>
        </w:rPr>
        <w:t>Teacher 6</w:t>
      </w:r>
      <w:r w:rsidRPr="00B903C7">
        <w:rPr>
          <w:rFonts w:ascii="Times New Roman" w:hAnsi="Times New Roman" w:cs="Times New Roman"/>
          <w:sz w:val="24"/>
          <w:szCs w:val="24"/>
          <w:lang w:val="mt-MT"/>
        </w:rPr>
        <w:t xml:space="preserve"> specified that students should be shown the specific instructional processes which will help them acquire effective listening strategies. Finally, </w:t>
      </w:r>
      <w:r w:rsidR="006E14BD">
        <w:rPr>
          <w:rFonts w:ascii="Times New Roman" w:hAnsi="Times New Roman" w:cs="Times New Roman"/>
          <w:sz w:val="24"/>
          <w:szCs w:val="24"/>
          <w:lang w:val="mt-MT"/>
        </w:rPr>
        <w:t>teacher 1</w:t>
      </w:r>
      <w:r w:rsidRPr="00B903C7">
        <w:rPr>
          <w:rFonts w:ascii="Times New Roman" w:hAnsi="Times New Roman" w:cs="Times New Roman"/>
          <w:sz w:val="24"/>
          <w:szCs w:val="24"/>
          <w:lang w:val="mt-MT"/>
        </w:rPr>
        <w:t xml:space="preserve"> remarked that error detection work should be integrated in </w:t>
      </w:r>
      <w:r w:rsidRPr="00602B7E">
        <w:rPr>
          <w:rFonts w:ascii="Times New Roman" w:hAnsi="Times New Roman" w:cs="Times New Roman"/>
          <w:color w:val="000000" w:themeColor="text1"/>
          <w:sz w:val="24"/>
          <w:szCs w:val="24"/>
          <w:lang w:val="mt-MT"/>
        </w:rPr>
        <w:t xml:space="preserve">the programme as this particular component requires </w:t>
      </w:r>
      <w:r w:rsidR="00CF46BE" w:rsidRPr="00602B7E">
        <w:rPr>
          <w:rFonts w:ascii="Times New Roman" w:hAnsi="Times New Roman" w:cs="Times New Roman"/>
          <w:color w:val="000000" w:themeColor="text1"/>
          <w:sz w:val="24"/>
          <w:szCs w:val="24"/>
          <w:lang w:val="mt-MT"/>
        </w:rPr>
        <w:t>percep</w:t>
      </w:r>
      <w:r w:rsidR="00CF46BE">
        <w:rPr>
          <w:rFonts w:ascii="Times New Roman" w:hAnsi="Times New Roman" w:cs="Times New Roman"/>
          <w:color w:val="000000" w:themeColor="text1"/>
          <w:sz w:val="24"/>
          <w:szCs w:val="24"/>
          <w:lang w:val="mt-MT"/>
        </w:rPr>
        <w:t xml:space="preserve">tive, cognitive </w:t>
      </w:r>
      <w:r w:rsidRPr="00602B7E">
        <w:rPr>
          <w:rFonts w:ascii="Times New Roman" w:hAnsi="Times New Roman" w:cs="Times New Roman"/>
          <w:color w:val="000000" w:themeColor="text1"/>
          <w:sz w:val="24"/>
          <w:szCs w:val="24"/>
          <w:lang w:val="mt-MT"/>
        </w:rPr>
        <w:t>and evaluative skills. In summary, active listening refers to contextualising the listening activities by using repertoire that the students are familiar with</w:t>
      </w:r>
      <w:r w:rsidR="007D7517">
        <w:rPr>
          <w:rFonts w:ascii="Times New Roman" w:hAnsi="Times New Roman" w:cs="Times New Roman"/>
          <w:color w:val="000000" w:themeColor="text1"/>
          <w:sz w:val="24"/>
          <w:szCs w:val="24"/>
          <w:lang w:val="mt-MT"/>
        </w:rPr>
        <w:t>,</w:t>
      </w:r>
      <w:r w:rsidRPr="00602B7E">
        <w:rPr>
          <w:rFonts w:ascii="Times New Roman" w:hAnsi="Times New Roman" w:cs="Times New Roman"/>
          <w:color w:val="000000" w:themeColor="text1"/>
          <w:sz w:val="24"/>
          <w:szCs w:val="24"/>
          <w:lang w:val="mt-MT"/>
        </w:rPr>
        <w:t xml:space="preserve"> either through practice or through listening, and by integrating activities that focus on error detection work through written and aural discussion and evaluation.</w:t>
      </w:r>
    </w:p>
    <w:p w14:paraId="5E16579A" w14:textId="54C4E0F5" w:rsidR="00CD4466" w:rsidRPr="00E22F89" w:rsidDel="00BD1754" w:rsidRDefault="00CD4466" w:rsidP="00CD4466">
      <w:pPr>
        <w:spacing w:after="0" w:line="480" w:lineRule="auto"/>
        <w:ind w:firstLine="720"/>
        <w:jc w:val="both"/>
        <w:rPr>
          <w:rFonts w:ascii="Times New Roman" w:hAnsi="Times New Roman" w:cs="Times New Roman"/>
          <w:color w:val="000000" w:themeColor="text1"/>
          <w:sz w:val="24"/>
          <w:szCs w:val="24"/>
          <w:lang w:val="mt-MT"/>
        </w:rPr>
      </w:pPr>
      <w:r w:rsidRPr="00B903C7">
        <w:rPr>
          <w:rFonts w:ascii="Times New Roman" w:hAnsi="Times New Roman" w:cs="Times New Roman"/>
          <w:sz w:val="24"/>
          <w:szCs w:val="24"/>
          <w:lang w:val="mt-MT"/>
        </w:rPr>
        <w:t>The significance of active listening as part of music theory training has been recognised by existing research on effective music theory teaching and learning, as well. Firstly, Karpinsky (2000) and Gawboy (2017) both argued that listening attentively, understanding and notating what students hear</w:t>
      </w:r>
      <w:r w:rsidR="00B81A6C">
        <w:rPr>
          <w:rFonts w:ascii="Times New Roman" w:hAnsi="Times New Roman" w:cs="Times New Roman"/>
          <w:sz w:val="24"/>
          <w:szCs w:val="24"/>
          <w:lang w:val="mt-MT"/>
        </w:rPr>
        <w:t>,</w:t>
      </w:r>
      <w:r w:rsidRPr="00B903C7">
        <w:rPr>
          <w:rFonts w:ascii="Times New Roman" w:hAnsi="Times New Roman" w:cs="Times New Roman"/>
          <w:sz w:val="24"/>
          <w:szCs w:val="24"/>
          <w:lang w:val="mt-MT"/>
        </w:rPr>
        <w:t xml:space="preserve"> should be integrated into music theory curricula. Additionally, Durham (2007) suggests that students can develop </w:t>
      </w:r>
      <w:r w:rsidRPr="00E22F89">
        <w:rPr>
          <w:rFonts w:ascii="Times New Roman" w:hAnsi="Times New Roman" w:cs="Times New Roman"/>
          <w:color w:val="000000" w:themeColor="text1"/>
          <w:sz w:val="24"/>
          <w:szCs w:val="24"/>
          <w:lang w:val="mt-MT"/>
        </w:rPr>
        <w:t xml:space="preserve">active listening skills by studying music scores as part of music theory instruction. Finally, for Reitan (2009) active listening implied nurturing a collection of </w:t>
      </w:r>
      <w:r w:rsidR="00CF46BE">
        <w:rPr>
          <w:rFonts w:ascii="Times New Roman" w:hAnsi="Times New Roman" w:cs="Times New Roman"/>
          <w:color w:val="000000" w:themeColor="text1"/>
          <w:sz w:val="24"/>
          <w:szCs w:val="24"/>
          <w:lang w:val="mt-MT"/>
        </w:rPr>
        <w:t>aural</w:t>
      </w:r>
      <w:r w:rsidRPr="00E22F89">
        <w:rPr>
          <w:rFonts w:ascii="Times New Roman" w:hAnsi="Times New Roman" w:cs="Times New Roman"/>
          <w:color w:val="000000" w:themeColor="text1"/>
          <w:sz w:val="24"/>
          <w:szCs w:val="24"/>
          <w:lang w:val="mt-MT"/>
        </w:rPr>
        <w:t xml:space="preserve">, practical and written skills that will be transferable to music practice beyond music studies. </w:t>
      </w:r>
    </w:p>
    <w:p w14:paraId="1A2B8723" w14:textId="75185FC4" w:rsidR="00CD4466" w:rsidRPr="00B903C7" w:rsidDel="00DD1D65" w:rsidRDefault="00CD4466" w:rsidP="00CD4466">
      <w:pPr>
        <w:spacing w:after="0" w:line="480" w:lineRule="auto"/>
        <w:ind w:firstLine="720"/>
        <w:jc w:val="both"/>
        <w:rPr>
          <w:rFonts w:ascii="Times New Roman" w:hAnsi="Times New Roman" w:cs="Times New Roman"/>
          <w:color w:val="FF0000"/>
          <w:sz w:val="24"/>
          <w:szCs w:val="24"/>
          <w:lang w:val="mt-MT"/>
        </w:rPr>
      </w:pPr>
      <w:r w:rsidRPr="00E22F89">
        <w:rPr>
          <w:rFonts w:ascii="Times New Roman" w:hAnsi="Times New Roman" w:cs="Times New Roman"/>
          <w:color w:val="000000" w:themeColor="text1"/>
          <w:sz w:val="24"/>
          <w:szCs w:val="24"/>
          <w:lang w:val="mt-MT"/>
        </w:rPr>
        <w:t xml:space="preserve">The participant students identified in the study guides that I piloted with them, a route into how active listening could be achieved, by connecting sight with sound. </w:t>
      </w:r>
      <w:r w:rsidRPr="00B903C7">
        <w:rPr>
          <w:rFonts w:ascii="Times New Roman" w:hAnsi="Times New Roman" w:cs="Times New Roman"/>
          <w:sz w:val="24"/>
          <w:szCs w:val="24"/>
          <w:lang w:val="mt-MT"/>
        </w:rPr>
        <w:t xml:space="preserve">Students’ </w:t>
      </w:r>
      <w:r w:rsidRPr="00B903C7">
        <w:rPr>
          <w:rFonts w:ascii="Times New Roman" w:hAnsi="Times New Roman" w:cs="Times New Roman"/>
          <w:sz w:val="24"/>
          <w:szCs w:val="24"/>
          <w:lang w:val="en-GB"/>
        </w:rPr>
        <w:t>responses</w:t>
      </w:r>
      <w:r w:rsidRPr="00B903C7">
        <w:rPr>
          <w:rFonts w:ascii="Times New Roman" w:hAnsi="Times New Roman" w:cs="Times New Roman"/>
          <w:sz w:val="24"/>
          <w:szCs w:val="24"/>
          <w:lang w:val="mt-MT"/>
        </w:rPr>
        <w:t xml:space="preserve"> revealed that seeing and hearing different music theory concepts helped them to develop fluency in applying these concepts to their compositions, thus rendering the music theory course</w:t>
      </w:r>
      <w:r w:rsidR="00CF46BE">
        <w:rPr>
          <w:rFonts w:ascii="Times New Roman" w:hAnsi="Times New Roman" w:cs="Times New Roman"/>
          <w:sz w:val="24"/>
          <w:szCs w:val="24"/>
          <w:lang w:val="mt-MT"/>
        </w:rPr>
        <w:t xml:space="preserve"> more </w:t>
      </w:r>
      <w:r w:rsidRPr="00B903C7">
        <w:rPr>
          <w:rFonts w:ascii="Times New Roman" w:hAnsi="Times New Roman" w:cs="Times New Roman"/>
          <w:sz w:val="24"/>
          <w:szCs w:val="24"/>
          <w:lang w:val="mt-MT"/>
        </w:rPr>
        <w:t xml:space="preserve"> effective and relevant. Furthermore, the learners’ </w:t>
      </w:r>
      <w:r w:rsidRPr="00B903C7">
        <w:rPr>
          <w:rFonts w:ascii="Times New Roman" w:hAnsi="Times New Roman" w:cs="Times New Roman"/>
          <w:sz w:val="24"/>
          <w:szCs w:val="24"/>
          <w:lang w:val="mt-MT"/>
        </w:rPr>
        <w:lastRenderedPageBreak/>
        <w:t xml:space="preserve">responses revealed that at present music theory pedagogy at </w:t>
      </w:r>
      <w:r w:rsidRPr="0019510B">
        <w:rPr>
          <w:rFonts w:ascii="Times New Roman" w:hAnsi="Times New Roman" w:cs="Times New Roman"/>
          <w:color w:val="000000" w:themeColor="text1"/>
          <w:sz w:val="24"/>
          <w:szCs w:val="24"/>
          <w:lang w:val="mt-MT"/>
        </w:rPr>
        <w:t>MSM d</w:t>
      </w:r>
      <w:r w:rsidR="00257172">
        <w:rPr>
          <w:rFonts w:ascii="Times New Roman" w:hAnsi="Times New Roman" w:cs="Times New Roman"/>
          <w:color w:val="000000" w:themeColor="text1"/>
          <w:sz w:val="24"/>
          <w:szCs w:val="24"/>
          <w:lang w:val="mt-MT"/>
        </w:rPr>
        <w:t>oes</w:t>
      </w:r>
      <w:r w:rsidRPr="0019510B">
        <w:rPr>
          <w:rFonts w:ascii="Times New Roman" w:hAnsi="Times New Roman" w:cs="Times New Roman"/>
          <w:color w:val="000000" w:themeColor="text1"/>
          <w:sz w:val="24"/>
          <w:szCs w:val="24"/>
          <w:lang w:val="mt-MT"/>
        </w:rPr>
        <w:t xml:space="preserve"> not support their musical understanding of concepts through listening, despite the fact that their teachers would have focused on developing the students’ </w:t>
      </w:r>
      <w:r w:rsidRPr="00B903C7">
        <w:rPr>
          <w:rFonts w:ascii="Times New Roman" w:hAnsi="Times New Roman" w:cs="Times New Roman"/>
          <w:sz w:val="24"/>
          <w:szCs w:val="24"/>
          <w:lang w:val="mt-MT"/>
        </w:rPr>
        <w:t xml:space="preserve">aural skills since the preliminary grade. </w:t>
      </w:r>
      <w:r w:rsidRPr="0019510B">
        <w:rPr>
          <w:rFonts w:ascii="Times New Roman" w:hAnsi="Times New Roman" w:cs="Times New Roman"/>
          <w:color w:val="000000" w:themeColor="text1"/>
          <w:sz w:val="24"/>
          <w:szCs w:val="24"/>
          <w:lang w:val="mt-MT"/>
        </w:rPr>
        <w:t>Overall, the students expressed a strong agreement that theoretical principles cannot be internalized if they are left on paper, without reinforcement as an auditory experience</w:t>
      </w:r>
      <w:r>
        <w:rPr>
          <w:rFonts w:ascii="Times New Roman" w:hAnsi="Times New Roman" w:cs="Times New Roman"/>
          <w:color w:val="000000" w:themeColor="text1"/>
          <w:sz w:val="24"/>
          <w:szCs w:val="24"/>
          <w:lang w:val="mt-MT"/>
        </w:rPr>
        <w:t xml:space="preserve">, </w:t>
      </w:r>
      <w:r w:rsidRPr="00BF2EC9">
        <w:rPr>
          <w:rFonts w:ascii="Times New Roman" w:hAnsi="Times New Roman" w:cs="Times New Roman"/>
          <w:sz w:val="24"/>
          <w:szCs w:val="24"/>
          <w:lang w:val="mt-MT"/>
        </w:rPr>
        <w:t>such as through sight</w:t>
      </w:r>
      <w:r w:rsidR="00EA3C91">
        <w:rPr>
          <w:rFonts w:ascii="Times New Roman" w:hAnsi="Times New Roman" w:cs="Times New Roman"/>
          <w:sz w:val="24"/>
          <w:szCs w:val="24"/>
          <w:lang w:val="mt-MT"/>
        </w:rPr>
        <w:t xml:space="preserve"> </w:t>
      </w:r>
      <w:r w:rsidRPr="00BF2EC9">
        <w:rPr>
          <w:rFonts w:ascii="Times New Roman" w:hAnsi="Times New Roman" w:cs="Times New Roman"/>
          <w:sz w:val="24"/>
          <w:szCs w:val="24"/>
          <w:lang w:val="mt-MT"/>
        </w:rPr>
        <w:t>singing in groups</w:t>
      </w:r>
      <w:r w:rsidRPr="0019510B">
        <w:rPr>
          <w:rFonts w:ascii="Times New Roman" w:hAnsi="Times New Roman" w:cs="Times New Roman"/>
          <w:color w:val="000000" w:themeColor="text1"/>
          <w:sz w:val="24"/>
          <w:szCs w:val="24"/>
          <w:lang w:val="mt-MT"/>
        </w:rPr>
        <w:t>. This finding confirms White and Lake’s (2002) belief</w:t>
      </w:r>
      <w:r w:rsidR="00B81A6C">
        <w:rPr>
          <w:rFonts w:ascii="Times New Roman" w:hAnsi="Times New Roman" w:cs="Times New Roman"/>
          <w:color w:val="000000" w:themeColor="text1"/>
          <w:sz w:val="24"/>
          <w:szCs w:val="24"/>
          <w:lang w:val="mt-MT"/>
        </w:rPr>
        <w:t xml:space="preserve"> who posit</w:t>
      </w:r>
      <w:r w:rsidRPr="0019510B">
        <w:rPr>
          <w:rFonts w:ascii="Times New Roman" w:hAnsi="Times New Roman" w:cs="Times New Roman"/>
          <w:color w:val="000000" w:themeColor="text1"/>
          <w:sz w:val="24"/>
          <w:szCs w:val="24"/>
          <w:lang w:val="mt-MT"/>
        </w:rPr>
        <w:t xml:space="preserve"> that every music concept should be understood from the perspective of sound itself, and Durham’s (2007) view </w:t>
      </w:r>
      <w:r w:rsidR="007D7517">
        <w:rPr>
          <w:rFonts w:ascii="Times New Roman" w:hAnsi="Times New Roman" w:cs="Times New Roman"/>
          <w:color w:val="000000" w:themeColor="text1"/>
          <w:sz w:val="24"/>
          <w:szCs w:val="24"/>
          <w:lang w:val="mt-MT"/>
        </w:rPr>
        <w:t xml:space="preserve">specifying </w:t>
      </w:r>
      <w:r w:rsidRPr="0019510B">
        <w:rPr>
          <w:rFonts w:ascii="Times New Roman" w:hAnsi="Times New Roman" w:cs="Times New Roman"/>
          <w:color w:val="000000" w:themeColor="text1"/>
          <w:sz w:val="24"/>
          <w:szCs w:val="24"/>
          <w:lang w:val="mt-MT"/>
        </w:rPr>
        <w:t>that when teaching aural skills, the teacher should encourage the students to connect the sounds of their imagination to what they perceive aurally, visually and kinesthetically.</w:t>
      </w:r>
    </w:p>
    <w:p w14:paraId="12EC1B8A" w14:textId="7AF97C8D" w:rsidR="00CD4466" w:rsidRPr="00B903C7" w:rsidRDefault="00CD4466" w:rsidP="00CD4466">
      <w:pPr>
        <w:spacing w:after="0" w:line="480" w:lineRule="auto"/>
        <w:ind w:firstLine="720"/>
        <w:jc w:val="both"/>
        <w:rPr>
          <w:rFonts w:ascii="Times New Roman" w:hAnsi="Times New Roman" w:cs="Times New Roman"/>
          <w:sz w:val="24"/>
          <w:szCs w:val="24"/>
          <w:lang w:val="mt-MT"/>
        </w:rPr>
      </w:pPr>
      <w:r w:rsidRPr="00B903C7">
        <w:rPr>
          <w:rFonts w:ascii="Times New Roman" w:hAnsi="Times New Roman" w:cs="Times New Roman"/>
          <w:sz w:val="24"/>
          <w:szCs w:val="24"/>
          <w:lang w:val="mt-MT"/>
        </w:rPr>
        <w:t xml:space="preserve">Music education philosophers such as Reimer (1997) and Gordon (2007) emphasised that the listening aspect of music theory pedagogy is pivotal in supporting the development of aural perception, </w:t>
      </w:r>
      <w:r w:rsidR="00CF46BE">
        <w:rPr>
          <w:rFonts w:ascii="Times New Roman" w:hAnsi="Times New Roman" w:cs="Times New Roman"/>
          <w:sz w:val="24"/>
          <w:szCs w:val="24"/>
          <w:lang w:val="mt-MT"/>
        </w:rPr>
        <w:t>part-writing and voice</w:t>
      </w:r>
      <w:r w:rsidR="00B81A6C">
        <w:rPr>
          <w:rFonts w:ascii="Times New Roman" w:hAnsi="Times New Roman" w:cs="Times New Roman"/>
          <w:sz w:val="24"/>
          <w:szCs w:val="24"/>
          <w:lang w:val="mt-MT"/>
        </w:rPr>
        <w:t>-</w:t>
      </w:r>
      <w:r w:rsidR="00CF46BE">
        <w:rPr>
          <w:rFonts w:ascii="Times New Roman" w:hAnsi="Times New Roman" w:cs="Times New Roman"/>
          <w:sz w:val="24"/>
          <w:szCs w:val="24"/>
          <w:lang w:val="mt-MT"/>
        </w:rPr>
        <w:t>leading</w:t>
      </w:r>
      <w:r w:rsidRPr="00B903C7">
        <w:rPr>
          <w:rFonts w:ascii="Times New Roman" w:hAnsi="Times New Roman" w:cs="Times New Roman"/>
          <w:sz w:val="24"/>
          <w:szCs w:val="24"/>
          <w:lang w:val="mt-MT"/>
        </w:rPr>
        <w:t xml:space="preserve">, contrapuntal writing and analysis, and that music theory students in Higher Education need to develop active listening skills. This echoes Marvin (2012), Durham (2007) and Fleming and Taylor (2019) who have advocated for the benefits of integrating aural skills in the music theory class arguing that music theory instruction is learnt through listening. Gordon (2007) emphasised that audiation should be part of the toolkit of every music educator. However, traditionally, aural training has remained static by concentrating on pitch and rhythm (Klonoski, 2000) to the exclusion of timbre, dynamics, structure, articulation and texture. Music theory teachers, therefore, could benefit from widening the areas that are included in aural training. This seems to be changing at </w:t>
      </w:r>
      <w:r w:rsidR="0063201F">
        <w:rPr>
          <w:rFonts w:ascii="Times New Roman" w:hAnsi="Times New Roman" w:cs="Times New Roman"/>
          <w:color w:val="000000" w:themeColor="text1"/>
          <w:sz w:val="24"/>
          <w:szCs w:val="24"/>
          <w:lang w:val="mt-MT"/>
        </w:rPr>
        <w:t>the MSM thanks to the material</w:t>
      </w:r>
      <w:r w:rsidRPr="00BF531C">
        <w:rPr>
          <w:rFonts w:ascii="Times New Roman" w:hAnsi="Times New Roman" w:cs="Times New Roman"/>
          <w:color w:val="000000" w:themeColor="text1"/>
          <w:sz w:val="24"/>
          <w:szCs w:val="24"/>
          <w:lang w:val="mt-MT"/>
        </w:rPr>
        <w:t xml:space="preserve"> that I have been developing </w:t>
      </w:r>
      <w:r w:rsidR="0063201F">
        <w:rPr>
          <w:rFonts w:ascii="Times New Roman" w:hAnsi="Times New Roman" w:cs="Times New Roman"/>
          <w:color w:val="000000" w:themeColor="text1"/>
          <w:sz w:val="24"/>
          <w:szCs w:val="24"/>
          <w:lang w:val="mt-MT"/>
        </w:rPr>
        <w:t xml:space="preserve">and consolidating </w:t>
      </w:r>
      <w:r w:rsidRPr="00BF531C">
        <w:rPr>
          <w:rFonts w:ascii="Times New Roman" w:hAnsi="Times New Roman" w:cs="Times New Roman"/>
          <w:color w:val="000000" w:themeColor="text1"/>
          <w:sz w:val="24"/>
          <w:szCs w:val="24"/>
          <w:lang w:val="mt-MT"/>
        </w:rPr>
        <w:t xml:space="preserve">as according to the MSM students themselves, active listening </w:t>
      </w:r>
      <w:r w:rsidRPr="00C46855">
        <w:rPr>
          <w:rFonts w:ascii="Times New Roman" w:hAnsi="Times New Roman" w:cs="Times New Roman"/>
          <w:sz w:val="24"/>
          <w:szCs w:val="24"/>
          <w:lang w:val="mt-MT"/>
        </w:rPr>
        <w:t>is</w:t>
      </w:r>
      <w:r w:rsidRPr="00BF531C">
        <w:rPr>
          <w:rFonts w:ascii="Times New Roman" w:hAnsi="Times New Roman" w:cs="Times New Roman"/>
          <w:color w:val="000000" w:themeColor="text1"/>
          <w:sz w:val="24"/>
          <w:szCs w:val="24"/>
          <w:lang w:val="mt-MT"/>
        </w:rPr>
        <w:t xml:space="preserve"> nurtured by helping them connect sound with symbol in a variety of activities</w:t>
      </w:r>
      <w:r w:rsidRPr="00BF2EC9">
        <w:rPr>
          <w:rFonts w:ascii="Times New Roman" w:hAnsi="Times New Roman" w:cs="Times New Roman"/>
          <w:sz w:val="24"/>
          <w:szCs w:val="24"/>
          <w:lang w:val="mt-MT"/>
        </w:rPr>
        <w:t>, such as sight</w:t>
      </w:r>
      <w:r w:rsidR="00EA3C91">
        <w:rPr>
          <w:rFonts w:ascii="Times New Roman" w:hAnsi="Times New Roman" w:cs="Times New Roman"/>
          <w:sz w:val="24"/>
          <w:szCs w:val="24"/>
          <w:lang w:val="mt-MT"/>
        </w:rPr>
        <w:t xml:space="preserve"> </w:t>
      </w:r>
      <w:r w:rsidRPr="00BF2EC9">
        <w:rPr>
          <w:rFonts w:ascii="Times New Roman" w:hAnsi="Times New Roman" w:cs="Times New Roman"/>
          <w:sz w:val="24"/>
          <w:szCs w:val="24"/>
          <w:lang w:val="mt-MT"/>
        </w:rPr>
        <w:t xml:space="preserve">singing in goups, </w:t>
      </w:r>
      <w:r w:rsidRPr="00BF531C">
        <w:rPr>
          <w:rFonts w:ascii="Times New Roman" w:hAnsi="Times New Roman" w:cs="Times New Roman"/>
          <w:color w:val="000000" w:themeColor="text1"/>
          <w:sz w:val="24"/>
          <w:szCs w:val="24"/>
          <w:lang w:val="mt-MT"/>
        </w:rPr>
        <w:t xml:space="preserve">in and beyond the music theory class (Reitan, 2009). </w:t>
      </w:r>
    </w:p>
    <w:p w14:paraId="06E93E19" w14:textId="7B8DFBEB" w:rsidR="00CD4466" w:rsidRPr="00505FD3" w:rsidRDefault="00CD4466" w:rsidP="00CD4466">
      <w:pPr>
        <w:spacing w:after="0" w:line="480" w:lineRule="auto"/>
        <w:jc w:val="both"/>
        <w:rPr>
          <w:rFonts w:ascii="Times New Roman" w:hAnsi="Times New Roman" w:cs="Times New Roman"/>
          <w:color w:val="000000" w:themeColor="text1"/>
          <w:sz w:val="24"/>
          <w:szCs w:val="24"/>
          <w:lang w:val="mt-MT"/>
        </w:rPr>
      </w:pPr>
      <w:r w:rsidRPr="00B903C7">
        <w:rPr>
          <w:rFonts w:ascii="Times New Roman" w:hAnsi="Times New Roman" w:cs="Times New Roman"/>
          <w:color w:val="FF0000"/>
          <w:sz w:val="24"/>
          <w:szCs w:val="24"/>
          <w:lang w:val="mt-MT"/>
        </w:rPr>
        <w:lastRenderedPageBreak/>
        <w:tab/>
      </w:r>
      <w:r w:rsidRPr="004C017E">
        <w:rPr>
          <w:rFonts w:ascii="Times New Roman" w:hAnsi="Times New Roman" w:cs="Times New Roman"/>
          <w:color w:val="000000" w:themeColor="text1"/>
          <w:sz w:val="24"/>
          <w:lang w:val="mt-MT"/>
        </w:rPr>
        <w:t xml:space="preserve">Participant teachers </w:t>
      </w:r>
      <w:r w:rsidR="006E14BD">
        <w:rPr>
          <w:rFonts w:ascii="Times New Roman" w:hAnsi="Times New Roman" w:cs="Times New Roman"/>
          <w:color w:val="000000" w:themeColor="text1"/>
          <w:sz w:val="24"/>
          <w:lang w:val="mt-MT"/>
        </w:rPr>
        <w:t>teacher 2</w:t>
      </w:r>
      <w:r w:rsidRPr="004C017E">
        <w:rPr>
          <w:rFonts w:ascii="Times New Roman" w:hAnsi="Times New Roman" w:cs="Times New Roman"/>
          <w:color w:val="000000" w:themeColor="text1"/>
          <w:sz w:val="24"/>
          <w:lang w:val="mt-MT"/>
        </w:rPr>
        <w:t xml:space="preserve"> and </w:t>
      </w:r>
      <w:r w:rsidR="006E14BD">
        <w:rPr>
          <w:rFonts w:ascii="Times New Roman" w:hAnsi="Times New Roman" w:cs="Times New Roman"/>
          <w:color w:val="000000" w:themeColor="text1"/>
          <w:sz w:val="24"/>
          <w:lang w:val="mt-MT"/>
        </w:rPr>
        <w:t>teacher 1</w:t>
      </w:r>
      <w:r w:rsidRPr="004C017E">
        <w:rPr>
          <w:rFonts w:ascii="Times New Roman" w:hAnsi="Times New Roman" w:cs="Times New Roman"/>
          <w:color w:val="000000" w:themeColor="text1"/>
          <w:sz w:val="24"/>
          <w:lang w:val="mt-MT"/>
        </w:rPr>
        <w:t xml:space="preserve"> reiterated that melodic and harmonic dictation, and modulation are regular features in their aural class. </w:t>
      </w:r>
      <w:r w:rsidRPr="004C017E">
        <w:rPr>
          <w:rFonts w:ascii="Times New Roman" w:hAnsi="Times New Roman" w:cs="Times New Roman"/>
          <w:color w:val="000000" w:themeColor="text1"/>
          <w:sz w:val="24"/>
          <w:szCs w:val="24"/>
          <w:lang w:val="mt-MT"/>
        </w:rPr>
        <w:t xml:space="preserve">Clendinning (2008) attests that the basic strategy to enhance musical memory skills is to practise listening and to seize musical sounds in memory. Students should be observant to harmonic progressions and how they relate to keys of the extract. It is, therefore, crucial for the theory teacher to pinpoint the harmonic rhythm and its relationship to the structure of the musical work through practical demonstrations. This approach could enhance the students’ confidence in the active listening component of the music theory class (Clendinning, 2008). </w:t>
      </w:r>
      <w:r w:rsidRPr="00B903C7">
        <w:rPr>
          <w:rFonts w:ascii="Times New Roman" w:hAnsi="Times New Roman" w:cs="Times New Roman"/>
          <w:sz w:val="24"/>
          <w:szCs w:val="24"/>
          <w:lang w:val="mt-MT"/>
        </w:rPr>
        <w:t xml:space="preserve">Lastly, although music theory teachers acknowledged the possible uses of digital technologies in the creation and performance of the students’ compositions, they underscored that it is still advisable that while students </w:t>
      </w:r>
      <w:r w:rsidRPr="00505FD3">
        <w:rPr>
          <w:rFonts w:ascii="Times New Roman" w:hAnsi="Times New Roman" w:cs="Times New Roman"/>
          <w:color w:val="000000" w:themeColor="text1"/>
          <w:sz w:val="24"/>
          <w:szCs w:val="24"/>
          <w:lang w:val="mt-MT"/>
        </w:rPr>
        <w:t xml:space="preserve">are using these tools adequately (See section 7.6.3 for details), they keep on developing their ear. </w:t>
      </w:r>
    </w:p>
    <w:p w14:paraId="3D000B11" w14:textId="77777777" w:rsidR="00CD4466" w:rsidRPr="00B903C7" w:rsidRDefault="00CD4466" w:rsidP="001721CD">
      <w:pPr>
        <w:spacing w:after="0" w:line="240" w:lineRule="auto"/>
        <w:jc w:val="both"/>
        <w:rPr>
          <w:rFonts w:ascii="Times New Roman" w:hAnsi="Times New Roman" w:cs="Times New Roman"/>
          <w:color w:val="FF0000"/>
          <w:sz w:val="24"/>
          <w:szCs w:val="24"/>
          <w:lang w:val="mt-MT"/>
        </w:rPr>
      </w:pPr>
    </w:p>
    <w:p w14:paraId="45B557AD" w14:textId="5CFB4FDD" w:rsidR="00CD4466" w:rsidRPr="001721CD" w:rsidRDefault="001721CD" w:rsidP="00CD4466">
      <w:pPr>
        <w:pStyle w:val="Heading2"/>
        <w:spacing w:line="480" w:lineRule="auto"/>
        <w:rPr>
          <w:rFonts w:ascii="Times New Roman" w:hAnsi="Times New Roman"/>
          <w:color w:val="000000" w:themeColor="text1"/>
          <w:sz w:val="24"/>
          <w:lang w:val="mt-MT"/>
        </w:rPr>
      </w:pPr>
      <w:bookmarkStart w:id="216" w:name="_Toc64023990"/>
      <w:bookmarkStart w:id="217" w:name="_Toc115349221"/>
      <w:r w:rsidRPr="001721CD">
        <w:rPr>
          <w:rFonts w:ascii="Times New Roman" w:hAnsi="Times New Roman"/>
          <w:color w:val="000000" w:themeColor="text1"/>
          <w:sz w:val="24"/>
          <w:lang w:val="mt-MT"/>
        </w:rPr>
        <w:t xml:space="preserve">7.2.1 </w:t>
      </w:r>
      <w:r w:rsidR="00CD4466" w:rsidRPr="001721CD">
        <w:rPr>
          <w:rFonts w:ascii="Times New Roman" w:hAnsi="Times New Roman"/>
          <w:color w:val="000000" w:themeColor="text1"/>
          <w:sz w:val="24"/>
          <w:lang w:val="mt-MT"/>
        </w:rPr>
        <w:t xml:space="preserve">Promoting Active Listening </w:t>
      </w:r>
      <w:r w:rsidRPr="001721CD">
        <w:rPr>
          <w:rFonts w:ascii="Times New Roman" w:hAnsi="Times New Roman"/>
          <w:color w:val="000000" w:themeColor="text1"/>
          <w:sz w:val="24"/>
          <w:lang w:val="mt-MT"/>
        </w:rPr>
        <w:t xml:space="preserve">Through Varied </w:t>
      </w:r>
      <w:r w:rsidR="00CD4466" w:rsidRPr="001721CD">
        <w:rPr>
          <w:rFonts w:ascii="Times New Roman" w:hAnsi="Times New Roman"/>
          <w:color w:val="000000" w:themeColor="text1"/>
          <w:sz w:val="24"/>
          <w:lang w:val="mt-MT"/>
        </w:rPr>
        <w:t>Repertoire</w:t>
      </w:r>
      <w:bookmarkEnd w:id="216"/>
      <w:bookmarkEnd w:id="217"/>
      <w:r w:rsidR="00CD4466" w:rsidRPr="001721CD">
        <w:rPr>
          <w:rFonts w:ascii="Times New Roman" w:hAnsi="Times New Roman"/>
          <w:color w:val="000000" w:themeColor="text1"/>
          <w:sz w:val="24"/>
          <w:lang w:val="mt-MT"/>
        </w:rPr>
        <w:t xml:space="preserve"> </w:t>
      </w:r>
    </w:p>
    <w:p w14:paraId="58F17325" w14:textId="5C4ABCFC" w:rsidR="00CD4466" w:rsidRPr="00B903C7" w:rsidDel="00BF6F1C" w:rsidRDefault="00CD4466" w:rsidP="00A77CC1">
      <w:pPr>
        <w:spacing w:before="240" w:after="0" w:line="480" w:lineRule="auto"/>
        <w:jc w:val="both"/>
        <w:rPr>
          <w:rFonts w:ascii="Times New Roman" w:hAnsi="Times New Roman" w:cs="Times New Roman"/>
          <w:color w:val="FF0000"/>
          <w:sz w:val="24"/>
          <w:szCs w:val="24"/>
          <w:lang w:val="mt-MT"/>
        </w:rPr>
      </w:pPr>
      <w:r w:rsidRPr="001B7D2D">
        <w:rPr>
          <w:rFonts w:ascii="Times New Roman" w:hAnsi="Times New Roman" w:cs="Times New Roman"/>
          <w:color w:val="000000" w:themeColor="text1"/>
          <w:sz w:val="24"/>
          <w:szCs w:val="24"/>
          <w:lang w:val="mt-MT"/>
        </w:rPr>
        <w:t>Most music theory teachers at the MSM have been trained in western classical music, therefore, western classical repertoire is mainly used</w:t>
      </w:r>
      <w:r w:rsidR="0063201F">
        <w:rPr>
          <w:rFonts w:ascii="Times New Roman" w:hAnsi="Times New Roman" w:cs="Times New Roman"/>
          <w:color w:val="000000" w:themeColor="text1"/>
          <w:sz w:val="24"/>
          <w:szCs w:val="24"/>
          <w:lang w:val="mt-MT"/>
        </w:rPr>
        <w:t xml:space="preserve"> during music theory teaching </w:t>
      </w:r>
      <w:r w:rsidRPr="001B7D2D">
        <w:rPr>
          <w:rFonts w:ascii="Times New Roman" w:hAnsi="Times New Roman" w:cs="Times New Roman"/>
          <w:color w:val="000000" w:themeColor="text1"/>
          <w:sz w:val="24"/>
          <w:szCs w:val="24"/>
          <w:lang w:val="mt-MT"/>
        </w:rPr>
        <w:t xml:space="preserve">at MSM. However, the responses from the students revealed </w:t>
      </w:r>
      <w:bookmarkStart w:id="218" w:name="_Hlk64378684"/>
      <w:r w:rsidRPr="001B7D2D">
        <w:rPr>
          <w:rFonts w:ascii="Times New Roman" w:hAnsi="Times New Roman" w:cs="Times New Roman"/>
          <w:color w:val="000000" w:themeColor="text1"/>
          <w:sz w:val="24"/>
          <w:szCs w:val="24"/>
          <w:lang w:val="mt-MT"/>
        </w:rPr>
        <w:t xml:space="preserve">that the curriculum should incorporate popular, world and jazz musics because students can connect better with these genres and can identify with this repertoire (Green, 2002; </w:t>
      </w:r>
      <w:r w:rsidRPr="00BF2EC9">
        <w:rPr>
          <w:rFonts w:ascii="Times New Roman" w:hAnsi="Times New Roman" w:cs="Times New Roman"/>
          <w:sz w:val="24"/>
          <w:szCs w:val="24"/>
          <w:lang w:val="mt-MT"/>
        </w:rPr>
        <w:t>2008) ) (student-centred learning</w:t>
      </w:r>
      <w:r>
        <w:rPr>
          <w:rFonts w:ascii="Times New Roman" w:hAnsi="Times New Roman" w:cs="Times New Roman"/>
          <w:sz w:val="24"/>
          <w:szCs w:val="24"/>
          <w:lang w:val="mt-MT"/>
        </w:rPr>
        <w:t>)</w:t>
      </w:r>
      <w:r w:rsidRPr="00BF2EC9">
        <w:rPr>
          <w:rFonts w:ascii="Times New Roman" w:hAnsi="Times New Roman" w:cs="Times New Roman"/>
          <w:sz w:val="24"/>
          <w:szCs w:val="24"/>
          <w:lang w:val="mt-MT"/>
        </w:rPr>
        <w:t>.</w:t>
      </w:r>
      <w:r w:rsidRPr="006D0DAD">
        <w:rPr>
          <w:rFonts w:ascii="Times New Roman" w:hAnsi="Times New Roman" w:cs="Times New Roman"/>
          <w:sz w:val="24"/>
          <w:szCs w:val="24"/>
          <w:lang w:val="mt-MT"/>
        </w:rPr>
        <w:t xml:space="preserve"> </w:t>
      </w:r>
      <w:r w:rsidRPr="00B903C7">
        <w:rPr>
          <w:rFonts w:ascii="Times New Roman" w:hAnsi="Times New Roman" w:cs="Times New Roman"/>
          <w:sz w:val="24"/>
          <w:szCs w:val="24"/>
          <w:lang w:val="mt-MT"/>
        </w:rPr>
        <w:t xml:space="preserve">Griffiths (2008) supported that questioning, listening and responding within small groups are particularly effective approaches that promote </w:t>
      </w:r>
      <w:r>
        <w:rPr>
          <w:rFonts w:ascii="Times New Roman" w:hAnsi="Times New Roman" w:cs="Times New Roman"/>
          <w:sz w:val="24"/>
          <w:szCs w:val="24"/>
          <w:lang w:val="mt-MT"/>
        </w:rPr>
        <w:t xml:space="preserve">active </w:t>
      </w:r>
      <w:r w:rsidRPr="00B903C7">
        <w:rPr>
          <w:rFonts w:ascii="Times New Roman" w:hAnsi="Times New Roman" w:cs="Times New Roman"/>
          <w:sz w:val="24"/>
          <w:szCs w:val="24"/>
          <w:lang w:val="mt-MT"/>
        </w:rPr>
        <w:t>learning within Higher Education contexts.</w:t>
      </w:r>
      <w:bookmarkEnd w:id="218"/>
      <w:r w:rsidR="0063201F">
        <w:rPr>
          <w:rFonts w:ascii="Times New Roman" w:hAnsi="Times New Roman" w:cs="Times New Roman"/>
          <w:sz w:val="24"/>
          <w:szCs w:val="24"/>
          <w:lang w:val="mt-MT"/>
        </w:rPr>
        <w:t xml:space="preserve"> </w:t>
      </w:r>
      <w:r w:rsidRPr="0054320A">
        <w:rPr>
          <w:rFonts w:ascii="Times New Roman" w:hAnsi="Times New Roman" w:cs="Times New Roman"/>
          <w:color w:val="000000" w:themeColor="text1"/>
          <w:sz w:val="24"/>
          <w:szCs w:val="24"/>
          <w:lang w:val="mt-MT"/>
        </w:rPr>
        <w:t>The use of vernacular repertoire and approaches in the aural skills class echoes Dewey’s (</w:t>
      </w:r>
      <w:r w:rsidR="007654BC">
        <w:rPr>
          <w:rFonts w:ascii="Times New Roman" w:hAnsi="Times New Roman" w:cs="Times New Roman"/>
          <w:color w:val="000000" w:themeColor="text1"/>
          <w:sz w:val="24"/>
          <w:szCs w:val="24"/>
          <w:lang w:val="mt-MT"/>
        </w:rPr>
        <w:t>2018</w:t>
      </w:r>
      <w:r w:rsidRPr="0054320A">
        <w:rPr>
          <w:rFonts w:ascii="Times New Roman" w:hAnsi="Times New Roman" w:cs="Times New Roman"/>
          <w:color w:val="000000" w:themeColor="text1"/>
          <w:sz w:val="24"/>
          <w:szCs w:val="24"/>
          <w:lang w:val="mt-MT"/>
        </w:rPr>
        <w:t xml:space="preserve">) ‘progressive’ philosophy, which connotates that learning should be relevant to students’ experiences outside the school premises. This study suggests that within Higher Education, </w:t>
      </w:r>
      <w:bookmarkStart w:id="219" w:name="_Hlk64378732"/>
      <w:r w:rsidRPr="0054320A">
        <w:rPr>
          <w:rFonts w:ascii="Times New Roman" w:hAnsi="Times New Roman" w:cs="Times New Roman"/>
          <w:color w:val="000000" w:themeColor="text1"/>
          <w:sz w:val="24"/>
          <w:szCs w:val="24"/>
          <w:lang w:val="mt-MT"/>
        </w:rPr>
        <w:t xml:space="preserve">popular music can be advantageously </w:t>
      </w:r>
      <w:r w:rsidRPr="0054320A">
        <w:rPr>
          <w:rFonts w:ascii="Times New Roman" w:hAnsi="Times New Roman" w:cs="Times New Roman"/>
          <w:color w:val="000000" w:themeColor="text1"/>
          <w:sz w:val="24"/>
          <w:szCs w:val="24"/>
          <w:lang w:val="mt-MT"/>
        </w:rPr>
        <w:lastRenderedPageBreak/>
        <w:t xml:space="preserve">applied towards aural recognition of harmonic concepts and it can act as a motivator for students to engage </w:t>
      </w:r>
      <w:r w:rsidRPr="00E44B7E">
        <w:rPr>
          <w:rFonts w:ascii="Times New Roman" w:hAnsi="Times New Roman" w:cs="Times New Roman"/>
          <w:color w:val="000000" w:themeColor="text1"/>
          <w:sz w:val="24"/>
          <w:szCs w:val="24"/>
          <w:lang w:val="mt-MT"/>
        </w:rPr>
        <w:t>in aural training as this repertoire is perceived familiar and enjoyable.</w:t>
      </w:r>
      <w:bookmarkEnd w:id="219"/>
      <w:r w:rsidRPr="00E44B7E">
        <w:rPr>
          <w:rFonts w:ascii="Times New Roman" w:hAnsi="Times New Roman"/>
          <w:color w:val="000000" w:themeColor="text1"/>
          <w:sz w:val="24"/>
        </w:rPr>
        <w:t xml:space="preserve"> Green (2002) found that</w:t>
      </w:r>
      <w:r w:rsidRPr="00E44B7E">
        <w:rPr>
          <w:rFonts w:ascii="Times New Roman" w:hAnsi="Times New Roman"/>
          <w:color w:val="000000" w:themeColor="text1"/>
          <w:sz w:val="24"/>
          <w:lang w:val="mt-MT"/>
        </w:rPr>
        <w:t xml:space="preserve"> through</w:t>
      </w:r>
      <w:r w:rsidRPr="00E44B7E">
        <w:rPr>
          <w:rFonts w:ascii="Times New Roman" w:hAnsi="Times New Roman"/>
          <w:color w:val="000000" w:themeColor="text1"/>
          <w:sz w:val="24"/>
        </w:rPr>
        <w:t xml:space="preserve"> learning in </w:t>
      </w:r>
      <w:r w:rsidRPr="00E44B7E">
        <w:rPr>
          <w:rFonts w:ascii="Times New Roman" w:hAnsi="Times New Roman"/>
          <w:color w:val="000000" w:themeColor="text1"/>
          <w:sz w:val="24"/>
          <w:lang w:val="mt-MT"/>
        </w:rPr>
        <w:t xml:space="preserve">informal </w:t>
      </w:r>
      <w:r w:rsidRPr="00E44B7E">
        <w:rPr>
          <w:rFonts w:ascii="Times New Roman" w:hAnsi="Times New Roman"/>
          <w:color w:val="000000" w:themeColor="text1"/>
          <w:sz w:val="24"/>
        </w:rPr>
        <w:t xml:space="preserve">ways, popular musicians experience high levels of enjoyment and motivation and can develop advanced musicianship that fosters aural, </w:t>
      </w:r>
      <w:r w:rsidR="00A17942" w:rsidRPr="00E44B7E">
        <w:rPr>
          <w:rFonts w:ascii="Times New Roman" w:hAnsi="Times New Roman"/>
          <w:color w:val="000000" w:themeColor="text1"/>
          <w:sz w:val="24"/>
        </w:rPr>
        <w:t>improvisatory,</w:t>
      </w:r>
      <w:r w:rsidRPr="00E44B7E">
        <w:rPr>
          <w:rFonts w:ascii="Times New Roman" w:hAnsi="Times New Roman"/>
          <w:color w:val="000000" w:themeColor="text1"/>
          <w:sz w:val="24"/>
        </w:rPr>
        <w:t xml:space="preserve"> and creative aspects. </w:t>
      </w:r>
      <w:r w:rsidRPr="00E44B7E">
        <w:rPr>
          <w:rFonts w:ascii="Times New Roman" w:eastAsiaTheme="minorEastAsia" w:hAnsi="Times New Roman" w:cs="Times New Roman"/>
          <w:color w:val="000000" w:themeColor="text1"/>
          <w:sz w:val="24"/>
          <w:szCs w:val="24"/>
          <w:lang w:val="mt-MT" w:eastAsia="en-GB"/>
        </w:rPr>
        <w:t xml:space="preserve">Green (2002) also </w:t>
      </w:r>
      <w:r w:rsidRPr="00E44B7E">
        <w:rPr>
          <w:rFonts w:ascii="Times New Roman" w:hAnsi="Times New Roman"/>
          <w:color w:val="000000" w:themeColor="text1"/>
          <w:sz w:val="24"/>
        </w:rPr>
        <w:t xml:space="preserve">found </w:t>
      </w:r>
      <w:r w:rsidRPr="00E44B7E">
        <w:rPr>
          <w:rFonts w:ascii="Times New Roman" w:hAnsi="Times New Roman"/>
          <w:color w:val="000000" w:themeColor="text1"/>
          <w:sz w:val="24"/>
          <w:lang w:val="mt-MT"/>
        </w:rPr>
        <w:t>that</w:t>
      </w:r>
      <w:r w:rsidRPr="00E44B7E">
        <w:rPr>
          <w:rFonts w:ascii="Times New Roman" w:hAnsi="Times New Roman"/>
          <w:color w:val="000000" w:themeColor="text1"/>
          <w:sz w:val="24"/>
        </w:rPr>
        <w:t xml:space="preserve"> </w:t>
      </w:r>
      <w:r w:rsidRPr="00E44B7E">
        <w:rPr>
          <w:rFonts w:ascii="Times New Roman" w:hAnsi="Times New Roman"/>
          <w:color w:val="000000" w:themeColor="text1"/>
          <w:sz w:val="24"/>
          <w:lang w:val="mt-MT"/>
        </w:rPr>
        <w:t>c</w:t>
      </w:r>
      <w:proofErr w:type="spellStart"/>
      <w:r w:rsidRPr="00E44B7E">
        <w:rPr>
          <w:rFonts w:ascii="Times New Roman" w:hAnsi="Times New Roman"/>
          <w:color w:val="000000" w:themeColor="text1"/>
          <w:sz w:val="24"/>
        </w:rPr>
        <w:t>opying</w:t>
      </w:r>
      <w:proofErr w:type="spellEnd"/>
      <w:r w:rsidRPr="00E44B7E">
        <w:rPr>
          <w:rFonts w:ascii="Times New Roman" w:hAnsi="Times New Roman"/>
          <w:color w:val="000000" w:themeColor="text1"/>
          <w:sz w:val="24"/>
          <w:lang w:val="mt-MT"/>
        </w:rPr>
        <w:t xml:space="preserve"> recordings by ear could successfully bring </w:t>
      </w:r>
      <w:r w:rsidRPr="00E44B7E">
        <w:rPr>
          <w:rFonts w:ascii="Times New Roman" w:hAnsi="Times New Roman"/>
          <w:color w:val="000000" w:themeColor="text1"/>
          <w:sz w:val="24"/>
        </w:rPr>
        <w:t>informal learning approaches into formal music education contexts</w:t>
      </w:r>
      <w:r w:rsidRPr="00E44B7E">
        <w:rPr>
          <w:rFonts w:ascii="Times New Roman" w:hAnsi="Times New Roman"/>
          <w:color w:val="000000" w:themeColor="text1"/>
          <w:sz w:val="24"/>
          <w:lang w:val="mt-MT"/>
        </w:rPr>
        <w:t>.</w:t>
      </w:r>
      <w:r w:rsidRPr="00E44B7E">
        <w:rPr>
          <w:rFonts w:ascii="Times New Roman" w:eastAsiaTheme="minorEastAsia" w:hAnsi="Times New Roman" w:cs="Times New Roman"/>
          <w:i/>
          <w:color w:val="000000" w:themeColor="text1"/>
          <w:sz w:val="24"/>
          <w:szCs w:val="24"/>
          <w:lang w:val="mt-MT" w:eastAsia="en-GB"/>
        </w:rPr>
        <w:t xml:space="preserve"> </w:t>
      </w:r>
      <w:r w:rsidRPr="00E44B7E">
        <w:rPr>
          <w:rFonts w:ascii="Times New Roman" w:eastAsiaTheme="minorEastAsia" w:hAnsi="Times New Roman" w:cs="Times New Roman"/>
          <w:color w:val="000000" w:themeColor="text1"/>
          <w:sz w:val="24"/>
          <w:szCs w:val="24"/>
          <w:lang w:val="mt-MT" w:eastAsia="en-GB"/>
        </w:rPr>
        <w:t xml:space="preserve">In addition, </w:t>
      </w:r>
      <w:r w:rsidRPr="00E44B7E">
        <w:rPr>
          <w:rFonts w:ascii="Times New Roman" w:hAnsi="Times New Roman"/>
          <w:color w:val="000000" w:themeColor="text1"/>
          <w:sz w:val="24"/>
          <w:lang w:val="mt-MT"/>
        </w:rPr>
        <w:t>Varvarigou (2017) contends that group playing by ear from recordings in Higher Education contexts</w:t>
      </w:r>
      <w:r>
        <w:rPr>
          <w:rFonts w:ascii="Times New Roman" w:hAnsi="Times New Roman"/>
          <w:color w:val="000000" w:themeColor="text1"/>
          <w:sz w:val="24"/>
          <w:lang w:val="mt-MT"/>
        </w:rPr>
        <w:t>,</w:t>
      </w:r>
      <w:r w:rsidRPr="00E44B7E">
        <w:rPr>
          <w:rFonts w:ascii="Times New Roman" w:hAnsi="Times New Roman"/>
          <w:color w:val="000000" w:themeColor="text1"/>
          <w:sz w:val="24"/>
          <w:lang w:val="mt-MT"/>
        </w:rPr>
        <w:t xml:space="preserve"> enables music learners to experiment with a variety of musical material, including popular music, and develop listening skills, repertoire appreciation, improvisation and harmonisation skills. </w:t>
      </w:r>
      <w:r w:rsidRPr="00E44B7E">
        <w:rPr>
          <w:rFonts w:ascii="Times New Roman" w:hAnsi="Times New Roman" w:cs="Times New Roman"/>
          <w:color w:val="000000" w:themeColor="text1"/>
          <w:sz w:val="24"/>
          <w:szCs w:val="24"/>
          <w:lang w:val="mt-MT"/>
        </w:rPr>
        <w:t xml:space="preserve">Participant student Matthew remarked that he was surprised to realise that the chords and progressions heard in the aural skills class were actually used in Maltese popular songs. Also, Alexia liked the idea that the diminished seventh chord is used in </w:t>
      </w:r>
      <w:r w:rsidR="00C13C4F">
        <w:rPr>
          <w:rFonts w:ascii="Times New Roman" w:hAnsi="Times New Roman" w:cs="Times New Roman"/>
          <w:color w:val="000000" w:themeColor="text1"/>
          <w:sz w:val="24"/>
          <w:szCs w:val="24"/>
          <w:lang w:val="mt-MT"/>
        </w:rPr>
        <w:t>‘</w:t>
      </w:r>
      <w:r w:rsidRPr="00C13C4F">
        <w:rPr>
          <w:rFonts w:ascii="Times New Roman" w:hAnsi="Times New Roman" w:cs="Times New Roman"/>
          <w:iCs/>
          <w:color w:val="000000" w:themeColor="text1"/>
          <w:sz w:val="24"/>
          <w:szCs w:val="24"/>
          <w:lang w:val="mt-MT"/>
        </w:rPr>
        <w:t>My Sweet Lord</w:t>
      </w:r>
      <w:r w:rsidR="00C13C4F">
        <w:rPr>
          <w:rFonts w:ascii="Times New Roman" w:hAnsi="Times New Roman" w:cs="Times New Roman"/>
          <w:iCs/>
          <w:color w:val="000000" w:themeColor="text1"/>
          <w:sz w:val="24"/>
          <w:szCs w:val="24"/>
          <w:lang w:val="mt-MT"/>
        </w:rPr>
        <w:t>’ by George Harrison</w:t>
      </w:r>
      <w:r w:rsidRPr="00E44B7E">
        <w:rPr>
          <w:rFonts w:ascii="Times New Roman" w:hAnsi="Times New Roman" w:cs="Times New Roman"/>
          <w:i/>
          <w:color w:val="000000" w:themeColor="text1"/>
          <w:sz w:val="24"/>
          <w:szCs w:val="24"/>
          <w:lang w:val="mt-MT"/>
        </w:rPr>
        <w:t xml:space="preserve"> </w:t>
      </w:r>
      <w:r w:rsidRPr="00E44B7E">
        <w:rPr>
          <w:rFonts w:ascii="Times New Roman" w:hAnsi="Times New Roman" w:cs="Times New Roman"/>
          <w:color w:val="000000" w:themeColor="text1"/>
          <w:sz w:val="24"/>
          <w:szCs w:val="24"/>
          <w:lang w:val="mt-MT"/>
        </w:rPr>
        <w:t xml:space="preserve">and the Neapolitan sixth chord is used in John Williams’ </w:t>
      </w:r>
      <w:r w:rsidR="00AF6DC3">
        <w:rPr>
          <w:rFonts w:ascii="Times New Roman" w:hAnsi="Times New Roman" w:cs="Times New Roman"/>
          <w:color w:val="000000" w:themeColor="text1"/>
          <w:sz w:val="24"/>
          <w:szCs w:val="24"/>
          <w:lang w:val="mt-MT"/>
        </w:rPr>
        <w:t>‘</w:t>
      </w:r>
      <w:r w:rsidRPr="00AF6DC3">
        <w:rPr>
          <w:rFonts w:ascii="Times New Roman" w:hAnsi="Times New Roman" w:cs="Times New Roman"/>
          <w:iCs/>
          <w:color w:val="000000" w:themeColor="text1"/>
          <w:sz w:val="24"/>
          <w:szCs w:val="24"/>
          <w:lang w:val="mt-MT"/>
        </w:rPr>
        <w:t xml:space="preserve">Raider’s </w:t>
      </w:r>
      <w:r w:rsidR="00C13C4F" w:rsidRPr="00AF6DC3">
        <w:rPr>
          <w:rFonts w:ascii="Times New Roman" w:hAnsi="Times New Roman" w:cs="Times New Roman"/>
          <w:iCs/>
          <w:color w:val="000000" w:themeColor="text1"/>
          <w:sz w:val="24"/>
          <w:szCs w:val="24"/>
          <w:lang w:val="mt-MT"/>
        </w:rPr>
        <w:t>M</w:t>
      </w:r>
      <w:r w:rsidRPr="00AF6DC3">
        <w:rPr>
          <w:rFonts w:ascii="Times New Roman" w:hAnsi="Times New Roman" w:cs="Times New Roman"/>
          <w:iCs/>
          <w:color w:val="000000" w:themeColor="text1"/>
          <w:sz w:val="24"/>
          <w:szCs w:val="24"/>
          <w:lang w:val="mt-MT"/>
        </w:rPr>
        <w:t>arch</w:t>
      </w:r>
      <w:r w:rsidR="00AF6DC3">
        <w:rPr>
          <w:rFonts w:ascii="Times New Roman" w:hAnsi="Times New Roman" w:cs="Times New Roman"/>
          <w:iCs/>
          <w:color w:val="000000" w:themeColor="text1"/>
          <w:sz w:val="24"/>
          <w:szCs w:val="24"/>
          <w:lang w:val="mt-MT"/>
        </w:rPr>
        <w:t>’</w:t>
      </w:r>
      <w:r w:rsidRPr="00E44B7E">
        <w:rPr>
          <w:rFonts w:ascii="Times New Roman" w:hAnsi="Times New Roman" w:cs="Times New Roman"/>
          <w:color w:val="000000" w:themeColor="text1"/>
          <w:sz w:val="24"/>
          <w:szCs w:val="24"/>
          <w:lang w:val="mt-MT"/>
        </w:rPr>
        <w:t xml:space="preserve"> in </w:t>
      </w:r>
      <w:r w:rsidRPr="00E44B7E">
        <w:rPr>
          <w:rFonts w:ascii="Times New Roman" w:hAnsi="Times New Roman" w:cs="Times New Roman"/>
          <w:i/>
          <w:color w:val="000000" w:themeColor="text1"/>
          <w:sz w:val="24"/>
          <w:szCs w:val="24"/>
          <w:lang w:val="mt-MT"/>
        </w:rPr>
        <w:t>Raider’s of the Lost Ark</w:t>
      </w:r>
      <w:r w:rsidRPr="00E44B7E">
        <w:rPr>
          <w:rFonts w:ascii="Times New Roman" w:hAnsi="Times New Roman" w:cs="Times New Roman"/>
          <w:color w:val="000000" w:themeColor="text1"/>
          <w:sz w:val="24"/>
          <w:szCs w:val="24"/>
          <w:lang w:val="mt-MT"/>
        </w:rPr>
        <w:t>. It is evident, therefore, that listening to popular songs directed students’ concentration to harmonic function.</w:t>
      </w:r>
      <w:r w:rsidRPr="006D0DAD">
        <w:rPr>
          <w:rFonts w:ascii="Times New Roman" w:hAnsi="Times New Roman" w:cs="Times New Roman"/>
          <w:sz w:val="24"/>
          <w:szCs w:val="24"/>
          <w:lang w:val="mt-MT"/>
        </w:rPr>
        <w:t xml:space="preserve"> </w:t>
      </w:r>
      <w:r w:rsidRPr="00E44B7E">
        <w:rPr>
          <w:rFonts w:ascii="Times New Roman" w:hAnsi="Times New Roman"/>
          <w:color w:val="000000" w:themeColor="text1"/>
          <w:sz w:val="24"/>
          <w:lang w:val="mt-MT"/>
        </w:rPr>
        <w:t xml:space="preserve">Consequently, it is </w:t>
      </w:r>
      <w:r w:rsidRPr="00E44B7E">
        <w:rPr>
          <w:rFonts w:ascii="Times New Roman" w:hAnsi="Times New Roman" w:cs="Times New Roman"/>
          <w:color w:val="000000" w:themeColor="text1"/>
          <w:sz w:val="24"/>
          <w:szCs w:val="24"/>
          <w:lang w:val="mt-MT"/>
        </w:rPr>
        <w:t xml:space="preserve">fundamental that real music from a variety of musical genres is used in music theory teaching. This repertoire apart from enhancing the learners’ enjoyment could also enhance rhythmic, melodic and harmonic aural skills discrimination. </w:t>
      </w:r>
    </w:p>
    <w:p w14:paraId="41DB307A" w14:textId="77777777" w:rsidR="00CD4466" w:rsidRPr="00B903C7" w:rsidRDefault="00CD4466" w:rsidP="001721CD">
      <w:pPr>
        <w:spacing w:after="0" w:line="240" w:lineRule="auto"/>
        <w:jc w:val="both"/>
        <w:rPr>
          <w:rFonts w:ascii="Times New Roman" w:hAnsi="Times New Roman" w:cs="Times New Roman"/>
          <w:sz w:val="24"/>
          <w:szCs w:val="24"/>
          <w:lang w:val="mt-MT"/>
        </w:rPr>
      </w:pPr>
    </w:p>
    <w:p w14:paraId="10DF9097" w14:textId="14354C95" w:rsidR="00CD4466" w:rsidRPr="001721CD" w:rsidRDefault="001721CD" w:rsidP="00CD4466">
      <w:pPr>
        <w:pStyle w:val="Heading2"/>
        <w:spacing w:line="480" w:lineRule="auto"/>
        <w:rPr>
          <w:rFonts w:ascii="Times New Roman" w:hAnsi="Times New Roman"/>
          <w:color w:val="auto"/>
          <w:sz w:val="24"/>
          <w:lang w:val="mt-MT"/>
        </w:rPr>
      </w:pPr>
      <w:bookmarkStart w:id="220" w:name="_Toc64023991"/>
      <w:bookmarkStart w:id="221" w:name="_Toc115349222"/>
      <w:r w:rsidRPr="001721CD">
        <w:rPr>
          <w:rFonts w:ascii="Times New Roman" w:hAnsi="Times New Roman"/>
          <w:color w:val="auto"/>
          <w:sz w:val="24"/>
          <w:lang w:val="mt-MT"/>
        </w:rPr>
        <w:t xml:space="preserve">7.2.2 </w:t>
      </w:r>
      <w:r w:rsidR="00CD4466" w:rsidRPr="001721CD">
        <w:rPr>
          <w:rFonts w:ascii="Times New Roman" w:hAnsi="Times New Roman"/>
          <w:color w:val="auto"/>
          <w:sz w:val="24"/>
          <w:lang w:val="mt-MT"/>
        </w:rPr>
        <w:t>Group Sight</w:t>
      </w:r>
      <w:r w:rsidR="00EA3C91">
        <w:rPr>
          <w:rFonts w:ascii="Times New Roman" w:hAnsi="Times New Roman"/>
          <w:color w:val="auto"/>
          <w:sz w:val="24"/>
          <w:lang w:val="mt-MT"/>
        </w:rPr>
        <w:t xml:space="preserve"> S</w:t>
      </w:r>
      <w:r w:rsidR="00CD4466" w:rsidRPr="001721CD">
        <w:rPr>
          <w:rFonts w:ascii="Times New Roman" w:hAnsi="Times New Roman"/>
          <w:color w:val="auto"/>
          <w:sz w:val="24"/>
          <w:lang w:val="mt-MT"/>
        </w:rPr>
        <w:t xml:space="preserve">inging </w:t>
      </w:r>
      <w:r>
        <w:rPr>
          <w:rFonts w:ascii="Times New Roman" w:hAnsi="Times New Roman"/>
          <w:color w:val="auto"/>
          <w:sz w:val="24"/>
          <w:lang w:val="mt-MT"/>
        </w:rPr>
        <w:t>for Fun and a</w:t>
      </w:r>
      <w:r w:rsidRPr="001721CD">
        <w:rPr>
          <w:rFonts w:ascii="Times New Roman" w:hAnsi="Times New Roman"/>
          <w:color w:val="auto"/>
          <w:sz w:val="24"/>
          <w:lang w:val="mt-MT"/>
        </w:rPr>
        <w:t xml:space="preserve"> Better Aural Understanding</w:t>
      </w:r>
      <w:bookmarkEnd w:id="220"/>
      <w:bookmarkEnd w:id="221"/>
    </w:p>
    <w:p w14:paraId="6BBAA348" w14:textId="001FF0FF" w:rsidR="00CD4466" w:rsidRPr="00B903C7" w:rsidRDefault="00CD4466" w:rsidP="001721CD">
      <w:pPr>
        <w:spacing w:before="240" w:after="0" w:line="480" w:lineRule="auto"/>
        <w:jc w:val="both"/>
        <w:rPr>
          <w:rFonts w:ascii="Times New Roman" w:hAnsi="Times New Roman" w:cs="Arial"/>
          <w:color w:val="FF0000"/>
          <w:sz w:val="24"/>
          <w:shd w:val="clear" w:color="auto" w:fill="FFFFFF"/>
        </w:rPr>
      </w:pPr>
      <w:r w:rsidRPr="00B903C7">
        <w:rPr>
          <w:rFonts w:ascii="Times New Roman" w:hAnsi="Times New Roman" w:cs="Times New Roman"/>
          <w:sz w:val="24"/>
          <w:szCs w:val="24"/>
          <w:lang w:val="mt-MT"/>
        </w:rPr>
        <w:t>The responses from music theory teachers indicated that sight</w:t>
      </w:r>
      <w:r w:rsidR="00EA3C91">
        <w:rPr>
          <w:rFonts w:ascii="Times New Roman" w:hAnsi="Times New Roman" w:cs="Times New Roman"/>
          <w:sz w:val="24"/>
          <w:szCs w:val="24"/>
          <w:lang w:val="mt-MT"/>
        </w:rPr>
        <w:t xml:space="preserve"> </w:t>
      </w:r>
      <w:r w:rsidRPr="00B903C7">
        <w:rPr>
          <w:rFonts w:ascii="Times New Roman" w:hAnsi="Times New Roman" w:cs="Times New Roman"/>
          <w:sz w:val="24"/>
          <w:szCs w:val="24"/>
          <w:lang w:val="mt-MT"/>
        </w:rPr>
        <w:t>singing should be included in the music theory curriculum. Regarding the approach to sight</w:t>
      </w:r>
      <w:r w:rsidR="00EA3C91">
        <w:rPr>
          <w:rFonts w:ascii="Times New Roman" w:hAnsi="Times New Roman" w:cs="Times New Roman"/>
          <w:sz w:val="24"/>
          <w:szCs w:val="24"/>
          <w:lang w:val="mt-MT"/>
        </w:rPr>
        <w:t xml:space="preserve"> </w:t>
      </w:r>
      <w:r w:rsidRPr="00B903C7">
        <w:rPr>
          <w:rFonts w:ascii="Times New Roman" w:hAnsi="Times New Roman" w:cs="Times New Roman"/>
          <w:sz w:val="24"/>
          <w:szCs w:val="24"/>
          <w:lang w:val="mt-MT"/>
        </w:rPr>
        <w:t>singing, it emerged that at MSM sight</w:t>
      </w:r>
      <w:r w:rsidR="00EA3C91">
        <w:rPr>
          <w:rFonts w:ascii="Times New Roman" w:hAnsi="Times New Roman" w:cs="Times New Roman"/>
          <w:sz w:val="24"/>
          <w:szCs w:val="24"/>
          <w:lang w:val="mt-MT"/>
        </w:rPr>
        <w:t xml:space="preserve"> </w:t>
      </w:r>
      <w:r w:rsidRPr="00B903C7">
        <w:rPr>
          <w:rFonts w:ascii="Times New Roman" w:hAnsi="Times New Roman" w:cs="Times New Roman"/>
          <w:sz w:val="24"/>
          <w:szCs w:val="24"/>
          <w:lang w:val="mt-MT"/>
        </w:rPr>
        <w:t>singing is delivered through different systems of practice decided at the discretion of the teacher. Some teachers preferred the fixed do approach, others the scale-</w:t>
      </w:r>
      <w:r w:rsidRPr="00B903C7">
        <w:rPr>
          <w:rFonts w:ascii="Times New Roman" w:hAnsi="Times New Roman" w:cs="Times New Roman"/>
          <w:sz w:val="24"/>
          <w:szCs w:val="24"/>
          <w:lang w:val="mt-MT"/>
        </w:rPr>
        <w:lastRenderedPageBreak/>
        <w:t xml:space="preserve">degree numbers, others the moveable do and </w:t>
      </w:r>
      <w:r w:rsidRPr="00F63D5E">
        <w:rPr>
          <w:rFonts w:ascii="Times New Roman" w:hAnsi="Times New Roman" w:cs="Times New Roman"/>
          <w:sz w:val="24"/>
          <w:szCs w:val="24"/>
          <w:lang w:val="mt-MT"/>
        </w:rPr>
        <w:t xml:space="preserve">the lah-based minor. Quite a lot of music theory literature seems to be favouring the movable do approach (see Nelson, 2002; Demorest, 2001; Kraus, 2008; McClung, 2001; Paney &amp; Buonviri, 2017; Rapa, 2019), for it </w:t>
      </w:r>
      <w:r w:rsidRPr="00F63D5E">
        <w:rPr>
          <w:rFonts w:ascii="Times New Roman" w:hAnsi="Times New Roman" w:cs="Arial"/>
          <w:sz w:val="24"/>
          <w:shd w:val="clear" w:color="auto" w:fill="FFFFFF"/>
          <w:lang w:val="mt-MT"/>
        </w:rPr>
        <w:t xml:space="preserve">emphasises </w:t>
      </w:r>
      <w:r w:rsidRPr="00F63D5E">
        <w:rPr>
          <w:rFonts w:ascii="Times New Roman" w:hAnsi="Times New Roman" w:cs="Arial"/>
          <w:sz w:val="24"/>
          <w:shd w:val="clear" w:color="auto" w:fill="FFFFFF"/>
        </w:rPr>
        <w:t>scale degree function</w:t>
      </w:r>
      <w:r w:rsidRPr="00F63D5E">
        <w:rPr>
          <w:rFonts w:ascii="Times New Roman" w:hAnsi="Times New Roman" w:cs="Arial"/>
          <w:sz w:val="24"/>
          <w:shd w:val="clear" w:color="auto" w:fill="FFFFFF"/>
          <w:lang w:val="mt-MT"/>
        </w:rPr>
        <w:t xml:space="preserve"> which reportedly helps the students</w:t>
      </w:r>
      <w:r w:rsidRPr="00F63D5E">
        <w:rPr>
          <w:rFonts w:ascii="Times New Roman" w:hAnsi="Times New Roman" w:cs="Arial"/>
          <w:sz w:val="24"/>
          <w:shd w:val="clear" w:color="auto" w:fill="FFFFFF"/>
        </w:rPr>
        <w:t xml:space="preserve"> </w:t>
      </w:r>
      <w:r w:rsidRPr="00F63D5E">
        <w:rPr>
          <w:rFonts w:ascii="Times New Roman" w:hAnsi="Times New Roman" w:cs="Arial"/>
          <w:sz w:val="24"/>
          <w:shd w:val="clear" w:color="auto" w:fill="FFFFFF"/>
          <w:lang w:val="mt-MT"/>
        </w:rPr>
        <w:t xml:space="preserve">to </w:t>
      </w:r>
      <w:r w:rsidRPr="00F63D5E">
        <w:rPr>
          <w:rFonts w:ascii="Times New Roman" w:hAnsi="Times New Roman" w:cs="Arial"/>
          <w:sz w:val="24"/>
          <w:shd w:val="clear" w:color="auto" w:fill="FFFFFF"/>
        </w:rPr>
        <w:t>contextualize aural information.</w:t>
      </w:r>
    </w:p>
    <w:p w14:paraId="7216E45C" w14:textId="119EA034" w:rsidR="00CD4466" w:rsidRPr="00B903C7" w:rsidRDefault="00CD4466" w:rsidP="00CD4466">
      <w:pPr>
        <w:spacing w:after="0" w:line="480" w:lineRule="auto"/>
        <w:ind w:firstLine="720"/>
        <w:jc w:val="both"/>
        <w:rPr>
          <w:rFonts w:ascii="Times New Roman" w:hAnsi="Times New Roman" w:cs="Arial"/>
          <w:color w:val="FF0000"/>
          <w:sz w:val="24"/>
          <w:shd w:val="clear" w:color="auto" w:fill="FFFFFF"/>
        </w:rPr>
      </w:pPr>
      <w:r w:rsidRPr="00B903C7">
        <w:rPr>
          <w:rFonts w:ascii="Times New Roman" w:hAnsi="Times New Roman" w:cs="Times New Roman"/>
          <w:sz w:val="24"/>
          <w:szCs w:val="24"/>
          <w:lang w:val="mt-MT"/>
        </w:rPr>
        <w:t xml:space="preserve">The MSM </w:t>
      </w:r>
      <w:r>
        <w:rPr>
          <w:rFonts w:ascii="Times New Roman" w:hAnsi="Times New Roman" w:cs="Times New Roman"/>
          <w:sz w:val="24"/>
          <w:szCs w:val="24"/>
          <w:lang w:val="mt-MT"/>
        </w:rPr>
        <w:t>students</w:t>
      </w:r>
      <w:r w:rsidRPr="00B903C7">
        <w:rPr>
          <w:rFonts w:ascii="Times New Roman" w:hAnsi="Times New Roman" w:cs="Times New Roman"/>
          <w:sz w:val="24"/>
          <w:szCs w:val="24"/>
          <w:lang w:val="mt-MT"/>
        </w:rPr>
        <w:t xml:space="preserve"> enjoyed sight</w:t>
      </w:r>
      <w:r w:rsidR="00EA3C91">
        <w:rPr>
          <w:rFonts w:ascii="Times New Roman" w:hAnsi="Times New Roman" w:cs="Times New Roman"/>
          <w:sz w:val="24"/>
          <w:szCs w:val="24"/>
          <w:lang w:val="mt-MT"/>
        </w:rPr>
        <w:t xml:space="preserve"> </w:t>
      </w:r>
      <w:r w:rsidRPr="00B903C7">
        <w:rPr>
          <w:rFonts w:ascii="Times New Roman" w:hAnsi="Times New Roman" w:cs="Times New Roman"/>
          <w:sz w:val="24"/>
          <w:szCs w:val="24"/>
          <w:lang w:val="mt-MT"/>
        </w:rPr>
        <w:t xml:space="preserve">singing in groups in the theory class. The responses from participant students indicated that </w:t>
      </w:r>
      <w:bookmarkStart w:id="222" w:name="_Hlk64379402"/>
      <w:r w:rsidRPr="00B903C7">
        <w:rPr>
          <w:rFonts w:ascii="Times New Roman" w:hAnsi="Times New Roman" w:cs="Times New Roman"/>
          <w:sz w:val="24"/>
          <w:szCs w:val="24"/>
          <w:lang w:val="mt-MT"/>
        </w:rPr>
        <w:t>sight</w:t>
      </w:r>
      <w:r w:rsidR="00EA3C91">
        <w:rPr>
          <w:rFonts w:ascii="Times New Roman" w:hAnsi="Times New Roman" w:cs="Times New Roman"/>
          <w:sz w:val="24"/>
          <w:szCs w:val="24"/>
          <w:lang w:val="mt-MT"/>
        </w:rPr>
        <w:t xml:space="preserve"> </w:t>
      </w:r>
      <w:r w:rsidRPr="00B903C7">
        <w:rPr>
          <w:rFonts w:ascii="Times New Roman" w:hAnsi="Times New Roman" w:cs="Times New Roman"/>
          <w:sz w:val="24"/>
          <w:szCs w:val="24"/>
          <w:lang w:val="mt-MT"/>
        </w:rPr>
        <w:t>singing is an effective teaching activity because through its multifaceted nature, they are engaged cognitively, aurally, visually and kinesthetically</w:t>
      </w:r>
      <w:r w:rsidR="0063201F">
        <w:rPr>
          <w:rFonts w:ascii="Times New Roman" w:hAnsi="Times New Roman" w:cs="Times New Roman"/>
          <w:sz w:val="24"/>
          <w:szCs w:val="24"/>
          <w:lang w:val="mt-MT"/>
        </w:rPr>
        <w:t xml:space="preserve"> –</w:t>
      </w:r>
      <w:r>
        <w:rPr>
          <w:rFonts w:ascii="Times New Roman" w:hAnsi="Times New Roman" w:cs="Times New Roman"/>
          <w:sz w:val="24"/>
          <w:szCs w:val="24"/>
          <w:lang w:val="mt-MT"/>
        </w:rPr>
        <w:t xml:space="preserve"> </w:t>
      </w:r>
      <w:r w:rsidRPr="00691B41">
        <w:rPr>
          <w:rFonts w:ascii="Times New Roman" w:hAnsi="Times New Roman" w:cs="Times New Roman"/>
          <w:sz w:val="24"/>
          <w:szCs w:val="24"/>
          <w:lang w:val="mt-MT"/>
        </w:rPr>
        <w:t>a fulfilling active listening experience.</w:t>
      </w:r>
      <w:bookmarkEnd w:id="222"/>
      <w:r w:rsidRPr="00691B41">
        <w:rPr>
          <w:rFonts w:ascii="Times New Roman" w:hAnsi="Times New Roman"/>
          <w:sz w:val="24"/>
          <w:szCs w:val="24"/>
          <w:lang w:val="mt-MT"/>
        </w:rPr>
        <w:t xml:space="preserve"> </w:t>
      </w:r>
      <w:r w:rsidRPr="00691B41">
        <w:rPr>
          <w:rFonts w:ascii="Times New Roman" w:hAnsi="Times New Roman" w:cs="Times New Roman"/>
          <w:sz w:val="24"/>
          <w:szCs w:val="24"/>
          <w:lang w:val="mt-MT"/>
        </w:rPr>
        <w:t>This reflects Elliot’s (1995) ‘praxial’ music education where</w:t>
      </w:r>
      <w:r w:rsidR="009108C1">
        <w:rPr>
          <w:rFonts w:ascii="Times New Roman" w:hAnsi="Times New Roman" w:cs="Times New Roman"/>
          <w:sz w:val="24"/>
          <w:szCs w:val="24"/>
          <w:lang w:val="mt-MT"/>
        </w:rPr>
        <w:t>in</w:t>
      </w:r>
      <w:r w:rsidRPr="00691B41">
        <w:rPr>
          <w:rFonts w:ascii="Times New Roman" w:hAnsi="Times New Roman" w:cs="Times New Roman"/>
          <w:sz w:val="24"/>
          <w:szCs w:val="24"/>
          <w:lang w:val="mt-MT"/>
        </w:rPr>
        <w:t xml:space="preserve"> all </w:t>
      </w:r>
      <w:r w:rsidRPr="00B903C7">
        <w:rPr>
          <w:rFonts w:ascii="Times New Roman" w:hAnsi="Times New Roman" w:cs="Times New Roman"/>
          <w:sz w:val="24"/>
          <w:szCs w:val="24"/>
          <w:lang w:val="mt-MT"/>
        </w:rPr>
        <w:t xml:space="preserve">musical skills are interconnected and developed in parallel as </w:t>
      </w:r>
      <w:r w:rsidRPr="001D4F23">
        <w:rPr>
          <w:rFonts w:ascii="Times New Roman" w:hAnsi="Times New Roman" w:cs="Times New Roman"/>
          <w:sz w:val="24"/>
          <w:szCs w:val="24"/>
          <w:lang w:val="mt-MT"/>
        </w:rPr>
        <w:t xml:space="preserve">‘musicers’ engage </w:t>
      </w:r>
      <w:r w:rsidR="0063201F">
        <w:rPr>
          <w:rFonts w:ascii="Times New Roman" w:hAnsi="Times New Roman" w:cs="Times New Roman"/>
          <w:sz w:val="24"/>
          <w:szCs w:val="24"/>
          <w:lang w:val="mt-MT"/>
        </w:rPr>
        <w:t xml:space="preserve">in active music </w:t>
      </w:r>
      <w:r w:rsidRPr="00B903C7">
        <w:rPr>
          <w:rFonts w:ascii="Times New Roman" w:hAnsi="Times New Roman" w:cs="Times New Roman"/>
          <w:sz w:val="24"/>
          <w:szCs w:val="24"/>
          <w:lang w:val="mt-MT"/>
        </w:rPr>
        <w:t>making. Rachel commented that putting what is being learned in context through sight</w:t>
      </w:r>
      <w:r w:rsidR="00EA3C91">
        <w:rPr>
          <w:rFonts w:ascii="Times New Roman" w:hAnsi="Times New Roman" w:cs="Times New Roman"/>
          <w:sz w:val="24"/>
          <w:szCs w:val="24"/>
          <w:lang w:val="mt-MT"/>
        </w:rPr>
        <w:t xml:space="preserve"> </w:t>
      </w:r>
      <w:r w:rsidRPr="00B903C7">
        <w:rPr>
          <w:rFonts w:ascii="Times New Roman" w:hAnsi="Times New Roman" w:cs="Times New Roman"/>
          <w:sz w:val="24"/>
          <w:szCs w:val="24"/>
          <w:lang w:val="mt-MT"/>
        </w:rPr>
        <w:t>singing of songs in SATB was fun. In-class sight</w:t>
      </w:r>
      <w:r w:rsidR="00EA3C91">
        <w:rPr>
          <w:rFonts w:ascii="Times New Roman" w:hAnsi="Times New Roman" w:cs="Times New Roman"/>
          <w:sz w:val="24"/>
          <w:szCs w:val="24"/>
          <w:lang w:val="mt-MT"/>
        </w:rPr>
        <w:t xml:space="preserve"> </w:t>
      </w:r>
      <w:r w:rsidRPr="00B903C7">
        <w:rPr>
          <w:rFonts w:ascii="Times New Roman" w:hAnsi="Times New Roman" w:cs="Times New Roman"/>
          <w:sz w:val="24"/>
          <w:szCs w:val="24"/>
          <w:lang w:val="mt-MT"/>
        </w:rPr>
        <w:t xml:space="preserve">singing and performing in SATB, helped students to internalise concepts and sounds in a more direct way than just through mere written </w:t>
      </w:r>
      <w:r w:rsidR="00E56691">
        <w:rPr>
          <w:rFonts w:ascii="Times New Roman" w:hAnsi="Times New Roman" w:cs="Times New Roman"/>
          <w:sz w:val="24"/>
          <w:szCs w:val="24"/>
          <w:lang w:val="mt-MT"/>
        </w:rPr>
        <w:t>assignments</w:t>
      </w:r>
      <w:r w:rsidRPr="00B903C7">
        <w:rPr>
          <w:rFonts w:ascii="Times New Roman" w:hAnsi="Times New Roman" w:cs="Times New Roman"/>
          <w:sz w:val="24"/>
          <w:szCs w:val="24"/>
          <w:lang w:val="mt-MT"/>
        </w:rPr>
        <w:t>. Anne specified that sight</w:t>
      </w:r>
      <w:r w:rsidR="00EA3C91">
        <w:rPr>
          <w:rFonts w:ascii="Times New Roman" w:hAnsi="Times New Roman" w:cs="Times New Roman"/>
          <w:sz w:val="24"/>
          <w:szCs w:val="24"/>
          <w:lang w:val="mt-MT"/>
        </w:rPr>
        <w:t xml:space="preserve"> </w:t>
      </w:r>
      <w:r w:rsidRPr="00B903C7">
        <w:rPr>
          <w:rFonts w:ascii="Times New Roman" w:hAnsi="Times New Roman" w:cs="Times New Roman"/>
          <w:sz w:val="24"/>
          <w:szCs w:val="24"/>
          <w:lang w:val="mt-MT"/>
        </w:rPr>
        <w:t xml:space="preserve">singing in four-part harmony made her understand the different types of seventh chords. </w:t>
      </w:r>
    </w:p>
    <w:p w14:paraId="73438A24" w14:textId="696DF90E" w:rsidR="00CD4466" w:rsidRPr="00B903C7" w:rsidRDefault="00CD4466" w:rsidP="00CD4466">
      <w:pPr>
        <w:spacing w:after="0" w:line="480" w:lineRule="auto"/>
        <w:ind w:firstLine="720"/>
        <w:jc w:val="both"/>
        <w:rPr>
          <w:rFonts w:ascii="Times New Roman" w:hAnsi="Times New Roman" w:cs="Times New Roman"/>
          <w:sz w:val="24"/>
          <w:szCs w:val="24"/>
          <w:lang w:val="mt-MT"/>
        </w:rPr>
      </w:pPr>
      <w:r w:rsidRPr="00B903C7">
        <w:rPr>
          <w:rFonts w:ascii="Times New Roman" w:hAnsi="Times New Roman" w:cs="Times New Roman"/>
          <w:sz w:val="24"/>
          <w:szCs w:val="24"/>
          <w:lang w:val="mt-MT"/>
        </w:rPr>
        <w:t>In addition, students argued that sight</w:t>
      </w:r>
      <w:r w:rsidR="00EA3C91">
        <w:rPr>
          <w:rFonts w:ascii="Times New Roman" w:hAnsi="Times New Roman" w:cs="Times New Roman"/>
          <w:sz w:val="24"/>
          <w:szCs w:val="24"/>
          <w:lang w:val="mt-MT"/>
        </w:rPr>
        <w:t xml:space="preserve"> </w:t>
      </w:r>
      <w:r w:rsidRPr="00B903C7">
        <w:rPr>
          <w:rFonts w:ascii="Times New Roman" w:hAnsi="Times New Roman" w:cs="Times New Roman"/>
          <w:sz w:val="24"/>
          <w:szCs w:val="24"/>
          <w:lang w:val="mt-MT"/>
        </w:rPr>
        <w:t>singing helped them to ‘think’ in music. The participants agreed that through the interactive approach of sight</w:t>
      </w:r>
      <w:r w:rsidR="00EA3C91">
        <w:rPr>
          <w:rFonts w:ascii="Times New Roman" w:hAnsi="Times New Roman" w:cs="Times New Roman"/>
          <w:sz w:val="24"/>
          <w:szCs w:val="24"/>
          <w:lang w:val="mt-MT"/>
        </w:rPr>
        <w:t xml:space="preserve"> </w:t>
      </w:r>
      <w:r w:rsidRPr="00B903C7">
        <w:rPr>
          <w:rFonts w:ascii="Times New Roman" w:hAnsi="Times New Roman" w:cs="Times New Roman"/>
          <w:sz w:val="24"/>
          <w:szCs w:val="24"/>
          <w:lang w:val="mt-MT"/>
        </w:rPr>
        <w:t>singing part-writing, they could better visualise and memorise harmonic progressions known to work in specific functional contexts. For instance, Brenda expressed the view that sight</w:t>
      </w:r>
      <w:r w:rsidR="00EA3C91">
        <w:rPr>
          <w:rFonts w:ascii="Times New Roman" w:hAnsi="Times New Roman" w:cs="Times New Roman"/>
          <w:sz w:val="24"/>
          <w:szCs w:val="24"/>
          <w:lang w:val="mt-MT"/>
        </w:rPr>
        <w:t xml:space="preserve"> </w:t>
      </w:r>
      <w:r w:rsidRPr="00B903C7">
        <w:rPr>
          <w:rFonts w:ascii="Times New Roman" w:hAnsi="Times New Roman" w:cs="Times New Roman"/>
          <w:sz w:val="24"/>
          <w:szCs w:val="24"/>
          <w:lang w:val="mt-MT"/>
        </w:rPr>
        <w:t>singing helped her to see clearly the description of each chord. Students’ responses revealed that seeing, thinking and sight</w:t>
      </w:r>
      <w:r w:rsidR="00EA3C91">
        <w:rPr>
          <w:rFonts w:ascii="Times New Roman" w:hAnsi="Times New Roman" w:cs="Times New Roman"/>
          <w:sz w:val="24"/>
          <w:szCs w:val="24"/>
          <w:lang w:val="mt-MT"/>
        </w:rPr>
        <w:t xml:space="preserve"> </w:t>
      </w:r>
      <w:r w:rsidRPr="00B903C7">
        <w:rPr>
          <w:rFonts w:ascii="Times New Roman" w:hAnsi="Times New Roman" w:cs="Times New Roman"/>
          <w:sz w:val="24"/>
          <w:szCs w:val="24"/>
          <w:lang w:val="mt-MT"/>
        </w:rPr>
        <w:t xml:space="preserve">singing the subject matter, helped them develop fluency in composing matters, thus rendering the music theory course more relevant and effective. </w:t>
      </w:r>
    </w:p>
    <w:p w14:paraId="7C29C3DE" w14:textId="30225B50" w:rsidR="00CD4466" w:rsidRPr="001721CD" w:rsidRDefault="00CD4466" w:rsidP="001721CD">
      <w:pPr>
        <w:spacing w:after="0" w:line="480" w:lineRule="auto"/>
        <w:ind w:firstLine="720"/>
        <w:jc w:val="both"/>
        <w:rPr>
          <w:rFonts w:ascii="Times New Roman" w:hAnsi="Times New Roman" w:cs="Times New Roman"/>
          <w:sz w:val="24"/>
          <w:szCs w:val="24"/>
          <w:lang w:val="mt-MT"/>
        </w:rPr>
      </w:pPr>
      <w:r w:rsidRPr="00B903C7">
        <w:rPr>
          <w:rFonts w:ascii="Times New Roman" w:hAnsi="Times New Roman" w:cs="Times New Roman"/>
          <w:sz w:val="24"/>
          <w:szCs w:val="24"/>
          <w:lang w:val="mt-MT"/>
        </w:rPr>
        <w:t>Music educators Regel</w:t>
      </w:r>
      <w:r w:rsidRPr="00724878">
        <w:rPr>
          <w:rFonts w:ascii="Times New Roman" w:hAnsi="Times New Roman" w:cs="Times New Roman"/>
          <w:sz w:val="24"/>
          <w:szCs w:val="24"/>
          <w:lang w:val="mt-MT"/>
        </w:rPr>
        <w:t xml:space="preserve">ski (2002; </w:t>
      </w:r>
      <w:r w:rsidRPr="00B903C7">
        <w:rPr>
          <w:rFonts w:ascii="Times New Roman" w:hAnsi="Times New Roman" w:cs="Times New Roman"/>
          <w:sz w:val="24"/>
          <w:szCs w:val="24"/>
          <w:lang w:val="mt-MT"/>
        </w:rPr>
        <w:t>2009) and Elliot (1995) purport that music education should strive to turn musical practices into participatory practices that lead</w:t>
      </w:r>
      <w:r w:rsidR="0063201F">
        <w:rPr>
          <w:rFonts w:ascii="Times New Roman" w:hAnsi="Times New Roman" w:cs="Times New Roman"/>
          <w:sz w:val="24"/>
          <w:szCs w:val="24"/>
          <w:lang w:val="mt-MT"/>
        </w:rPr>
        <w:t xml:space="preserve"> students to share active music </w:t>
      </w:r>
      <w:r w:rsidRPr="00B903C7">
        <w:rPr>
          <w:rFonts w:ascii="Times New Roman" w:hAnsi="Times New Roman" w:cs="Times New Roman"/>
          <w:sz w:val="24"/>
          <w:szCs w:val="24"/>
          <w:lang w:val="mt-MT"/>
        </w:rPr>
        <w:t xml:space="preserve">making. Elliot (1995), in particular, advocated that </w:t>
      </w:r>
      <w:r w:rsidRPr="00B903C7">
        <w:rPr>
          <w:rFonts w:ascii="Times New Roman" w:hAnsi="Times New Roman" w:cs="Times New Roman"/>
          <w:sz w:val="24"/>
          <w:szCs w:val="24"/>
          <w:lang w:val="mt-MT"/>
        </w:rPr>
        <w:lastRenderedPageBreak/>
        <w:t>‘procedural knowledge’ is developed by immersion in real classroom practice. Within the context of Higher Education, Ray (2004) argued that the learning process in Higher Education occurs when students are actively engaged, have opportunities to interact with others, are presented with challenging scenarios and are surrounded by a nurturing learning environment. Through the skill of group sight</w:t>
      </w:r>
      <w:r w:rsidR="00EA3C91">
        <w:rPr>
          <w:rFonts w:ascii="Times New Roman" w:hAnsi="Times New Roman" w:cs="Times New Roman"/>
          <w:sz w:val="24"/>
          <w:szCs w:val="24"/>
          <w:lang w:val="mt-MT"/>
        </w:rPr>
        <w:t xml:space="preserve"> </w:t>
      </w:r>
      <w:r w:rsidRPr="00B903C7">
        <w:rPr>
          <w:rFonts w:ascii="Times New Roman" w:hAnsi="Times New Roman" w:cs="Times New Roman"/>
          <w:sz w:val="24"/>
          <w:szCs w:val="24"/>
          <w:lang w:val="mt-MT"/>
        </w:rPr>
        <w:t xml:space="preserve">singing in the theory class, the MSM students </w:t>
      </w:r>
      <w:r w:rsidRPr="008F5ACE">
        <w:rPr>
          <w:rFonts w:ascii="Times New Roman" w:hAnsi="Times New Roman" w:cs="Times New Roman"/>
          <w:sz w:val="24"/>
          <w:szCs w:val="24"/>
          <w:lang w:val="mt-MT"/>
        </w:rPr>
        <w:t>reported that they did not only perform, but also audiated sound from sight. This group</w:t>
      </w:r>
      <w:r w:rsidR="0063201F">
        <w:rPr>
          <w:rFonts w:ascii="Times New Roman" w:hAnsi="Times New Roman" w:cs="Times New Roman"/>
          <w:sz w:val="24"/>
          <w:szCs w:val="24"/>
          <w:lang w:val="mt-MT"/>
        </w:rPr>
        <w:t>’s</w:t>
      </w:r>
      <w:r w:rsidRPr="008F5ACE">
        <w:rPr>
          <w:rFonts w:ascii="Times New Roman" w:hAnsi="Times New Roman" w:cs="Times New Roman"/>
          <w:sz w:val="24"/>
          <w:szCs w:val="24"/>
          <w:lang w:val="mt-MT"/>
        </w:rPr>
        <w:t xml:space="preserve"> sigh</w:t>
      </w:r>
      <w:r w:rsidR="00250166">
        <w:rPr>
          <w:rFonts w:ascii="Times New Roman" w:hAnsi="Times New Roman" w:cs="Times New Roman"/>
          <w:sz w:val="24"/>
          <w:szCs w:val="24"/>
          <w:lang w:val="mt-MT"/>
        </w:rPr>
        <w:t>t</w:t>
      </w:r>
      <w:r w:rsidR="00EA3C91">
        <w:rPr>
          <w:rFonts w:ascii="Times New Roman" w:hAnsi="Times New Roman" w:cs="Times New Roman"/>
          <w:sz w:val="24"/>
          <w:szCs w:val="24"/>
          <w:lang w:val="mt-MT"/>
        </w:rPr>
        <w:t xml:space="preserve"> </w:t>
      </w:r>
      <w:r w:rsidRPr="008F5ACE">
        <w:rPr>
          <w:rFonts w:ascii="Times New Roman" w:hAnsi="Times New Roman" w:cs="Times New Roman"/>
          <w:sz w:val="24"/>
          <w:szCs w:val="24"/>
          <w:lang w:val="mt-MT"/>
        </w:rPr>
        <w:t xml:space="preserve">singing approach promoted enjoyment alongside the development of aural skills, which are necessary ingredients of effective music theory curricula in Higher Education. </w:t>
      </w:r>
    </w:p>
    <w:p w14:paraId="694C24C4" w14:textId="04B36AB9" w:rsidR="00CD4466" w:rsidRDefault="00CD4466" w:rsidP="00641059">
      <w:pPr>
        <w:pStyle w:val="Heading1"/>
        <w:spacing w:line="240" w:lineRule="auto"/>
        <w:ind w:left="426" w:hanging="426"/>
        <w:rPr>
          <w:rFonts w:ascii="Times New Roman" w:hAnsi="Times New Roman"/>
          <w:color w:val="000000" w:themeColor="text1"/>
          <w:sz w:val="24"/>
          <w:szCs w:val="26"/>
          <w:lang w:val="mt-MT"/>
        </w:rPr>
      </w:pPr>
      <w:bookmarkStart w:id="223" w:name="_Toc64023992"/>
      <w:bookmarkStart w:id="224" w:name="_Toc115349223"/>
      <w:r w:rsidRPr="00E44B7E">
        <w:rPr>
          <w:rFonts w:ascii="Times New Roman" w:hAnsi="Times New Roman"/>
          <w:color w:val="000000" w:themeColor="text1"/>
          <w:sz w:val="24"/>
          <w:szCs w:val="26"/>
          <w:lang w:val="mt-MT"/>
        </w:rPr>
        <w:t xml:space="preserve">7. 3 </w:t>
      </w:r>
      <w:r w:rsidR="00641059" w:rsidRPr="00E44B7E">
        <w:rPr>
          <w:rFonts w:ascii="Times New Roman" w:hAnsi="Times New Roman"/>
          <w:color w:val="000000" w:themeColor="text1"/>
          <w:sz w:val="24"/>
          <w:szCs w:val="26"/>
          <w:lang w:val="mt-MT"/>
        </w:rPr>
        <w:t>MUSIC THEORY AREA 2: CREATING SKILLS THROUGH</w:t>
      </w:r>
      <w:r w:rsidR="00641059">
        <w:rPr>
          <w:rFonts w:ascii="Times New Roman" w:hAnsi="Times New Roman"/>
          <w:color w:val="000000" w:themeColor="text1"/>
          <w:sz w:val="24"/>
          <w:szCs w:val="26"/>
          <w:lang w:val="mt-MT"/>
        </w:rPr>
        <w:t xml:space="preserve"> </w:t>
      </w:r>
      <w:r w:rsidR="00641059" w:rsidRPr="00E44B7E">
        <w:rPr>
          <w:rFonts w:ascii="Times New Roman" w:hAnsi="Times New Roman"/>
          <w:color w:val="000000" w:themeColor="text1"/>
          <w:sz w:val="24"/>
          <w:szCs w:val="26"/>
          <w:lang w:val="mt-MT"/>
        </w:rPr>
        <w:t>COMPOSITION</w:t>
      </w:r>
      <w:bookmarkEnd w:id="223"/>
      <w:bookmarkEnd w:id="224"/>
    </w:p>
    <w:p w14:paraId="7211E58A" w14:textId="77777777" w:rsidR="00641059" w:rsidRPr="00641059" w:rsidRDefault="00641059" w:rsidP="00641059">
      <w:pPr>
        <w:rPr>
          <w:lang w:val="mt-MT"/>
        </w:rPr>
      </w:pPr>
    </w:p>
    <w:p w14:paraId="292B6805" w14:textId="56DF3F9D" w:rsidR="00CD4466" w:rsidRPr="00B903C7" w:rsidRDefault="00CD4466" w:rsidP="001721CD">
      <w:pPr>
        <w:spacing w:before="240" w:after="0" w:line="480" w:lineRule="auto"/>
        <w:jc w:val="both"/>
        <w:rPr>
          <w:rFonts w:ascii="Times New Roman" w:hAnsi="Times New Roman" w:cs="Times New Roman"/>
          <w:sz w:val="24"/>
          <w:lang w:val="mt-MT"/>
        </w:rPr>
      </w:pPr>
      <w:r w:rsidRPr="00E44B7E">
        <w:rPr>
          <w:rFonts w:ascii="Times New Roman" w:hAnsi="Times New Roman" w:cs="Times New Roman"/>
          <w:color w:val="000000" w:themeColor="text1"/>
          <w:sz w:val="24"/>
          <w:szCs w:val="24"/>
          <w:lang w:val="mt-MT"/>
        </w:rPr>
        <w:t xml:space="preserve">During the interviews with music theory teachers it emerged that for some, composition had become an integral part of the music theory curriculum, for it </w:t>
      </w:r>
      <w:r w:rsidRPr="00E44B7E">
        <w:rPr>
          <w:rFonts w:ascii="Times New Roman" w:hAnsi="Times New Roman" w:cs="Times New Roman"/>
          <w:color w:val="000000" w:themeColor="text1"/>
          <w:sz w:val="24"/>
          <w:lang w:val="mt-MT"/>
        </w:rPr>
        <w:t xml:space="preserve">promoted a rounded music education and it supported creativity.  </w:t>
      </w:r>
      <w:r w:rsidR="006E14BD">
        <w:rPr>
          <w:rFonts w:ascii="Times New Roman" w:hAnsi="Times New Roman" w:cs="Times New Roman"/>
          <w:color w:val="000000" w:themeColor="text1"/>
          <w:sz w:val="24"/>
          <w:szCs w:val="24"/>
          <w:lang w:val="mt-MT"/>
        </w:rPr>
        <w:t>Teacher 6</w:t>
      </w:r>
      <w:r w:rsidR="00B963C7">
        <w:rPr>
          <w:rFonts w:ascii="Times New Roman" w:hAnsi="Times New Roman" w:cs="Times New Roman"/>
          <w:color w:val="000000" w:themeColor="text1"/>
          <w:sz w:val="24"/>
          <w:szCs w:val="24"/>
          <w:lang w:val="mt-MT"/>
        </w:rPr>
        <w:t xml:space="preserve"> and composer 3</w:t>
      </w:r>
      <w:r w:rsidRPr="00E44B7E">
        <w:rPr>
          <w:rFonts w:ascii="Times New Roman" w:hAnsi="Times New Roman" w:cs="Times New Roman"/>
          <w:color w:val="000000" w:themeColor="text1"/>
          <w:sz w:val="24"/>
          <w:szCs w:val="24"/>
          <w:lang w:val="mt-MT"/>
        </w:rPr>
        <w:t xml:space="preserve"> recognised that seeing their students develop their own creative voice was highly rewarding, and they felt that as composition teachers they had to expose their students to various musical styles and then let them discover their own creative voice. Specifically, </w:t>
      </w:r>
      <w:r w:rsidR="004106A9">
        <w:rPr>
          <w:rFonts w:ascii="Times New Roman" w:hAnsi="Times New Roman" w:cs="Times New Roman"/>
          <w:color w:val="000000" w:themeColor="text1"/>
          <w:sz w:val="24"/>
          <w:szCs w:val="24"/>
          <w:lang w:val="mt-MT"/>
        </w:rPr>
        <w:t>teacher 6</w:t>
      </w:r>
      <w:r w:rsidRPr="00E44B7E">
        <w:rPr>
          <w:rFonts w:ascii="Times New Roman" w:hAnsi="Times New Roman" w:cs="Times New Roman"/>
          <w:color w:val="000000" w:themeColor="text1"/>
          <w:sz w:val="24"/>
          <w:szCs w:val="24"/>
          <w:lang w:val="mt-MT"/>
        </w:rPr>
        <w:t xml:space="preserve"> insisted that once a teacher presents his students with the essential tools and ideas, it is then the students that need to continue exploring, creating and developing such compositional techniques. These thoughts are echoed by Rogers (2004) who asserted that creative compositions as part of music theory teaching, be it a minuet or a popular song, could be a meaningful way of engaging students with some elusive elements of musical style. In addition, it is interesting to note that Gauldin (2009) considered the students’ direct involvement in harmonising melodies or bass lines a</w:t>
      </w:r>
      <w:r w:rsidR="0063201F">
        <w:rPr>
          <w:rFonts w:ascii="Times New Roman" w:hAnsi="Times New Roman" w:cs="Times New Roman"/>
          <w:color w:val="000000" w:themeColor="text1"/>
          <w:sz w:val="24"/>
          <w:szCs w:val="24"/>
          <w:lang w:val="mt-MT"/>
        </w:rPr>
        <w:t>s a</w:t>
      </w:r>
      <w:r w:rsidRPr="00E44B7E">
        <w:rPr>
          <w:rFonts w:ascii="Times New Roman" w:hAnsi="Times New Roman" w:cs="Times New Roman"/>
          <w:color w:val="000000" w:themeColor="text1"/>
          <w:sz w:val="24"/>
          <w:szCs w:val="24"/>
          <w:lang w:val="mt-MT"/>
        </w:rPr>
        <w:t xml:space="preserve"> creative process in itself. He </w:t>
      </w:r>
      <w:r w:rsidRPr="00E44B7E">
        <w:rPr>
          <w:rFonts w:ascii="Times New Roman" w:hAnsi="Times New Roman" w:cs="Times New Roman"/>
          <w:color w:val="000000" w:themeColor="text1"/>
          <w:sz w:val="24"/>
          <w:szCs w:val="24"/>
          <w:lang w:val="mt-MT"/>
        </w:rPr>
        <w:lastRenderedPageBreak/>
        <w:t xml:space="preserve">argued that this approach could help students to look at music from the composer’s perspective. </w:t>
      </w:r>
    </w:p>
    <w:p w14:paraId="0142421D" w14:textId="668AD395" w:rsidR="00CD4466" w:rsidRPr="00E44B7E" w:rsidRDefault="00CD4466" w:rsidP="00CD4466">
      <w:pPr>
        <w:spacing w:after="0" w:line="480" w:lineRule="auto"/>
        <w:ind w:firstLine="720"/>
        <w:jc w:val="both"/>
        <w:rPr>
          <w:rFonts w:ascii="Times New Roman" w:hAnsi="Times New Roman" w:cs="Times New Roman"/>
          <w:color w:val="000000" w:themeColor="text1"/>
          <w:sz w:val="24"/>
          <w:szCs w:val="24"/>
          <w:lang w:val="mt-MT"/>
        </w:rPr>
      </w:pPr>
      <w:r w:rsidRPr="00E44B7E">
        <w:rPr>
          <w:rFonts w:ascii="Times New Roman" w:hAnsi="Times New Roman" w:cs="Times New Roman"/>
          <w:color w:val="000000" w:themeColor="text1"/>
          <w:sz w:val="24"/>
          <w:szCs w:val="24"/>
          <w:lang w:val="mt-MT"/>
        </w:rPr>
        <w:t xml:space="preserve">Music teachers agreed that composing has been used as part of the music theory curriculum in higher grades (i.e. VII and VIII) in the Maltese Islands more than improvising. This </w:t>
      </w:r>
      <w:r w:rsidRPr="00B903C7">
        <w:rPr>
          <w:rFonts w:ascii="Times New Roman" w:hAnsi="Times New Roman" w:cs="Times New Roman"/>
          <w:sz w:val="24"/>
          <w:szCs w:val="24"/>
          <w:lang w:val="mt-MT"/>
        </w:rPr>
        <w:t>could be attributed to the seminal work of Keith Swanwick and John Paynter, who underlined that composition sh</w:t>
      </w:r>
      <w:r w:rsidR="00250166">
        <w:rPr>
          <w:rFonts w:ascii="Times New Roman" w:hAnsi="Times New Roman" w:cs="Times New Roman"/>
          <w:sz w:val="24"/>
          <w:szCs w:val="24"/>
          <w:lang w:val="mt-MT"/>
        </w:rPr>
        <w:t>ould be an integral component of</w:t>
      </w:r>
      <w:r w:rsidRPr="00B903C7">
        <w:rPr>
          <w:rFonts w:ascii="Times New Roman" w:hAnsi="Times New Roman" w:cs="Times New Roman"/>
          <w:sz w:val="24"/>
          <w:szCs w:val="24"/>
          <w:lang w:val="mt-MT"/>
        </w:rPr>
        <w:t xml:space="preserve"> music learning. Swanwick (1994) promoted the idea that new concepts should be introduced to the learners through their own compositions. Similarly, Paynter and Aston (1970) and Paynter (2002) promoted musical exploration through ‘making up music’ as an effective approach to learning music concepts</w:t>
      </w:r>
      <w:r w:rsidRPr="00E44B7E">
        <w:rPr>
          <w:rFonts w:ascii="Times New Roman" w:hAnsi="Times New Roman" w:cs="Times New Roman"/>
          <w:color w:val="000000" w:themeColor="text1"/>
          <w:sz w:val="24"/>
          <w:szCs w:val="24"/>
          <w:lang w:val="mt-MT"/>
        </w:rPr>
        <w:t xml:space="preserve">. Emphasis on developing creativity in the music theory class featured on the </w:t>
      </w:r>
      <w:r w:rsidRPr="00691B41">
        <w:rPr>
          <w:rFonts w:ascii="Times New Roman" w:hAnsi="Times New Roman" w:cs="Times New Roman"/>
          <w:i/>
          <w:iCs/>
          <w:color w:val="000000" w:themeColor="text1"/>
          <w:sz w:val="24"/>
          <w:szCs w:val="24"/>
          <w:lang w:val="mt-MT"/>
        </w:rPr>
        <w:t>Music Manifesto</w:t>
      </w:r>
      <w:r w:rsidRPr="00E44B7E">
        <w:rPr>
          <w:rFonts w:ascii="Times New Roman" w:hAnsi="Times New Roman" w:cs="Times New Roman"/>
          <w:i/>
          <w:color w:val="000000" w:themeColor="text1"/>
          <w:sz w:val="24"/>
          <w:szCs w:val="24"/>
          <w:lang w:val="mt-MT"/>
        </w:rPr>
        <w:t xml:space="preserve"> </w:t>
      </w:r>
      <w:r w:rsidRPr="00E44B7E">
        <w:rPr>
          <w:rFonts w:ascii="Times New Roman" w:hAnsi="Times New Roman" w:cs="Times New Roman"/>
          <w:color w:val="000000" w:themeColor="text1"/>
          <w:sz w:val="24"/>
          <w:szCs w:val="24"/>
          <w:lang w:val="mt-MT"/>
        </w:rPr>
        <w:t>(</w:t>
      </w:r>
      <w:r w:rsidR="007D4685" w:rsidRPr="00E44B7E">
        <w:rPr>
          <w:rFonts w:ascii="Times New Roman" w:hAnsi="Times New Roman" w:cs="Times New Roman"/>
          <w:color w:val="000000" w:themeColor="text1"/>
          <w:sz w:val="24"/>
          <w:szCs w:val="24"/>
          <w:lang w:val="mt-MT"/>
        </w:rPr>
        <w:t>201</w:t>
      </w:r>
      <w:r w:rsidR="007D4685">
        <w:rPr>
          <w:rFonts w:ascii="Times New Roman" w:hAnsi="Times New Roman" w:cs="Times New Roman"/>
          <w:color w:val="000000" w:themeColor="text1"/>
          <w:sz w:val="24"/>
          <w:szCs w:val="24"/>
          <w:lang w:val="mt-MT"/>
        </w:rPr>
        <w:t>6</w:t>
      </w:r>
      <w:r w:rsidRPr="00E44B7E">
        <w:rPr>
          <w:rFonts w:ascii="Times New Roman" w:hAnsi="Times New Roman" w:cs="Times New Roman"/>
          <w:color w:val="000000" w:themeColor="text1"/>
          <w:sz w:val="24"/>
          <w:szCs w:val="24"/>
          <w:lang w:val="mt-MT"/>
        </w:rPr>
        <w:t xml:space="preserve">), which stated that the core music theory curriculum should aim at fostering richness in creativity. </w:t>
      </w:r>
    </w:p>
    <w:p w14:paraId="65EF1226" w14:textId="09B5A55F" w:rsidR="00CD4466" w:rsidRPr="00B903C7" w:rsidRDefault="00CD4466" w:rsidP="00CD4466">
      <w:pPr>
        <w:spacing w:after="0" w:line="480" w:lineRule="auto"/>
        <w:ind w:firstLine="720"/>
        <w:jc w:val="both"/>
        <w:rPr>
          <w:rFonts w:ascii="Times New Roman" w:hAnsi="Times New Roman" w:cs="Times New Roman"/>
          <w:color w:val="FF0000"/>
          <w:sz w:val="24"/>
          <w:szCs w:val="24"/>
          <w:lang w:val="mt-MT"/>
        </w:rPr>
      </w:pPr>
      <w:r w:rsidRPr="00E44B7E">
        <w:rPr>
          <w:rFonts w:ascii="Times New Roman" w:hAnsi="Times New Roman" w:cs="Times New Roman"/>
          <w:color w:val="000000" w:themeColor="text1"/>
          <w:sz w:val="24"/>
          <w:szCs w:val="24"/>
          <w:lang w:val="mt-MT"/>
        </w:rPr>
        <w:t xml:space="preserve">Kaschub and Smith (2013) stressed that approaches to composing are influenced by the teachers’ perspectives. </w:t>
      </w:r>
      <w:r w:rsidRPr="00E44B7E">
        <w:rPr>
          <w:rFonts w:ascii="Times New Roman" w:hAnsi="Times New Roman"/>
          <w:color w:val="000000" w:themeColor="text1"/>
          <w:sz w:val="24"/>
        </w:rPr>
        <w:t xml:space="preserve">The music theory teachers of this study </w:t>
      </w:r>
      <w:r w:rsidRPr="00E44B7E">
        <w:rPr>
          <w:rFonts w:ascii="Times New Roman" w:hAnsi="Times New Roman" w:cs="Times New Roman"/>
          <w:color w:val="000000" w:themeColor="text1"/>
          <w:sz w:val="24"/>
          <w:lang w:val="mt-MT"/>
        </w:rPr>
        <w:t xml:space="preserve">stressed that there are certain pedagogies that could facilitate effective teaching of composition as part of music theory instruction. These included </w:t>
      </w:r>
      <w:proofErr w:type="spellStart"/>
      <w:r w:rsidRPr="00E44B7E">
        <w:rPr>
          <w:rFonts w:ascii="Times New Roman" w:hAnsi="Times New Roman"/>
          <w:color w:val="000000" w:themeColor="text1"/>
          <w:sz w:val="24"/>
        </w:rPr>
        <w:t>analysing</w:t>
      </w:r>
      <w:proofErr w:type="spellEnd"/>
      <w:r w:rsidRPr="00E44B7E">
        <w:rPr>
          <w:rFonts w:ascii="Times New Roman" w:hAnsi="Times New Roman"/>
          <w:color w:val="000000" w:themeColor="text1"/>
          <w:sz w:val="24"/>
        </w:rPr>
        <w:t xml:space="preserve"> new compositions, encouraging students to attend live music events, putting the compositional periods into context, identifying a variety of music works for analysis and discussion, and combining harmony and counterpoint skills.</w:t>
      </w:r>
      <w:r w:rsidRPr="00E44B7E">
        <w:rPr>
          <w:rFonts w:ascii="Times New Roman" w:hAnsi="Times New Roman" w:cs="Times New Roman"/>
          <w:color w:val="000000" w:themeColor="text1"/>
          <w:sz w:val="24"/>
          <w:szCs w:val="24"/>
          <w:lang w:val="mt-MT"/>
        </w:rPr>
        <w:t xml:space="preserve"> Music theory teachers </w:t>
      </w:r>
      <w:r w:rsidR="004106A9">
        <w:rPr>
          <w:rFonts w:ascii="Times New Roman" w:hAnsi="Times New Roman" w:cs="Times New Roman"/>
          <w:color w:val="000000" w:themeColor="text1"/>
          <w:sz w:val="24"/>
          <w:szCs w:val="24"/>
          <w:lang w:val="mt-MT"/>
        </w:rPr>
        <w:t xml:space="preserve">composer 2, teacher 6 and composer </w:t>
      </w:r>
      <w:r w:rsidR="00564DB5">
        <w:rPr>
          <w:rFonts w:ascii="Times New Roman" w:hAnsi="Times New Roman" w:cs="Times New Roman"/>
          <w:color w:val="000000" w:themeColor="text1"/>
          <w:sz w:val="24"/>
          <w:szCs w:val="24"/>
          <w:lang w:val="mt-MT"/>
        </w:rPr>
        <w:t>3</w:t>
      </w:r>
      <w:r w:rsidRPr="00E44B7E">
        <w:rPr>
          <w:rFonts w:ascii="Times New Roman" w:hAnsi="Times New Roman" w:cs="Times New Roman"/>
          <w:color w:val="000000" w:themeColor="text1"/>
          <w:sz w:val="24"/>
          <w:lang w:val="mt-MT"/>
        </w:rPr>
        <w:t xml:space="preserve"> </w:t>
      </w:r>
      <w:r w:rsidRPr="00E44B7E">
        <w:rPr>
          <w:rFonts w:ascii="Times New Roman" w:hAnsi="Times New Roman" w:cs="Times New Roman"/>
          <w:color w:val="000000" w:themeColor="text1"/>
          <w:sz w:val="24"/>
          <w:szCs w:val="24"/>
          <w:lang w:val="mt-MT"/>
        </w:rPr>
        <w:t xml:space="preserve">also </w:t>
      </w:r>
      <w:r w:rsidRPr="00E44B7E">
        <w:rPr>
          <w:rFonts w:ascii="Times New Roman" w:hAnsi="Times New Roman" w:cs="Times New Roman"/>
          <w:color w:val="000000" w:themeColor="text1"/>
          <w:sz w:val="24"/>
          <w:lang w:val="mt-MT"/>
        </w:rPr>
        <w:t xml:space="preserve">identified the combination of informal (trial and error) and formal </w:t>
      </w:r>
      <w:r w:rsidRPr="008A29CF">
        <w:rPr>
          <w:rFonts w:ascii="Times New Roman" w:hAnsi="Times New Roman" w:cs="Times New Roman"/>
          <w:color w:val="000000" w:themeColor="text1"/>
          <w:sz w:val="24"/>
          <w:lang w:val="mt-MT"/>
        </w:rPr>
        <w:t>learning (analysis of music scores through the guidance of the teacher) as most effective</w:t>
      </w:r>
      <w:r w:rsidR="00250166">
        <w:rPr>
          <w:rFonts w:ascii="Times New Roman" w:hAnsi="Times New Roman" w:cs="Times New Roman"/>
          <w:color w:val="000000" w:themeColor="text1"/>
          <w:sz w:val="24"/>
          <w:lang w:val="mt-MT"/>
        </w:rPr>
        <w:t xml:space="preserve"> strategies</w:t>
      </w:r>
      <w:r w:rsidRPr="008A29CF">
        <w:rPr>
          <w:rFonts w:ascii="Times New Roman" w:hAnsi="Times New Roman" w:cs="Times New Roman"/>
          <w:color w:val="000000" w:themeColor="text1"/>
          <w:sz w:val="24"/>
          <w:lang w:val="mt-MT"/>
        </w:rPr>
        <w:t>. They argued that music theory teaching should</w:t>
      </w:r>
      <w:r w:rsidRPr="008A29CF">
        <w:rPr>
          <w:rFonts w:ascii="Times New Roman" w:hAnsi="Times New Roman" w:cs="Times New Roman"/>
          <w:color w:val="000000" w:themeColor="text1"/>
          <w:sz w:val="24"/>
          <w:szCs w:val="24"/>
          <w:lang w:val="mt-MT"/>
        </w:rPr>
        <w:t xml:space="preserve"> be flexible and at times </w:t>
      </w:r>
      <w:r w:rsidR="00EF144D">
        <w:rPr>
          <w:rFonts w:ascii="Times New Roman" w:hAnsi="Times New Roman" w:cs="Times New Roman"/>
          <w:color w:val="000000" w:themeColor="text1"/>
          <w:sz w:val="24"/>
          <w:szCs w:val="24"/>
          <w:lang w:val="mt-MT"/>
        </w:rPr>
        <w:t>provide for</w:t>
      </w:r>
      <w:r w:rsidRPr="008A29CF">
        <w:rPr>
          <w:rFonts w:ascii="Times New Roman" w:hAnsi="Times New Roman" w:cs="Times New Roman"/>
          <w:color w:val="000000" w:themeColor="text1"/>
          <w:sz w:val="24"/>
          <w:szCs w:val="24"/>
          <w:lang w:val="mt-MT"/>
        </w:rPr>
        <w:t xml:space="preserve"> instances where the lesson is unstructured. Green (2008) stressed that after listening, discussing, offering feedback and guidance in the creative process, the teachers should step back and allow students to find their creative voice, their identit</w:t>
      </w:r>
      <w:r w:rsidR="00EF144D">
        <w:rPr>
          <w:rFonts w:ascii="Times New Roman" w:hAnsi="Times New Roman" w:cs="Times New Roman"/>
          <w:color w:val="000000" w:themeColor="text1"/>
          <w:sz w:val="24"/>
          <w:szCs w:val="24"/>
          <w:lang w:val="mt-MT"/>
        </w:rPr>
        <w:t xml:space="preserve">y and self-expression. </w:t>
      </w:r>
      <w:r w:rsidR="00250166">
        <w:rPr>
          <w:rFonts w:ascii="Times New Roman" w:hAnsi="Times New Roman" w:cs="Times New Roman"/>
          <w:color w:val="000000" w:themeColor="text1"/>
          <w:sz w:val="24"/>
          <w:szCs w:val="24"/>
          <w:lang w:val="mt-MT"/>
        </w:rPr>
        <w:t>Green termed</w:t>
      </w:r>
      <w:r w:rsidR="00EF144D">
        <w:rPr>
          <w:rFonts w:ascii="Times New Roman" w:hAnsi="Times New Roman" w:cs="Times New Roman"/>
          <w:color w:val="000000" w:themeColor="text1"/>
          <w:sz w:val="24"/>
          <w:szCs w:val="24"/>
          <w:lang w:val="mt-MT"/>
        </w:rPr>
        <w:t xml:space="preserve"> this</w:t>
      </w:r>
      <w:r w:rsidR="00250166">
        <w:rPr>
          <w:rFonts w:ascii="Times New Roman" w:hAnsi="Times New Roman" w:cs="Times New Roman"/>
          <w:color w:val="000000" w:themeColor="text1"/>
          <w:sz w:val="24"/>
          <w:szCs w:val="24"/>
          <w:lang w:val="mt-MT"/>
        </w:rPr>
        <w:t xml:space="preserve"> as</w:t>
      </w:r>
      <w:r w:rsidRPr="008A29CF">
        <w:rPr>
          <w:rFonts w:ascii="Times New Roman" w:hAnsi="Times New Roman" w:cs="Times New Roman"/>
          <w:color w:val="000000" w:themeColor="text1"/>
          <w:sz w:val="24"/>
          <w:szCs w:val="24"/>
          <w:lang w:val="mt-MT"/>
        </w:rPr>
        <w:t xml:space="preserve"> non-formal teaching. Through informal learning and non-formal teaching, music </w:t>
      </w:r>
      <w:r w:rsidRPr="008A29CF">
        <w:rPr>
          <w:rFonts w:ascii="Times New Roman" w:hAnsi="Times New Roman" w:cs="Times New Roman"/>
          <w:color w:val="000000" w:themeColor="text1"/>
          <w:sz w:val="24"/>
          <w:szCs w:val="24"/>
          <w:lang w:val="mt-MT"/>
        </w:rPr>
        <w:lastRenderedPageBreak/>
        <w:t xml:space="preserve">theory </w:t>
      </w:r>
      <w:r w:rsidRPr="008A29CF">
        <w:rPr>
          <w:rFonts w:ascii="Times New Roman" w:eastAsiaTheme="minorEastAsia" w:hAnsi="Times New Roman" w:cs="Times New Roman"/>
          <w:color w:val="000000" w:themeColor="text1"/>
          <w:sz w:val="24"/>
          <w:szCs w:val="24"/>
          <w:lang w:val="mt-MT" w:eastAsia="en-GB"/>
        </w:rPr>
        <w:t xml:space="preserve">students have more opportunities for self-expression, collaboration and independent thinking. </w:t>
      </w:r>
      <w:r w:rsidRPr="008A29CF">
        <w:rPr>
          <w:rFonts w:ascii="Times New Roman" w:hAnsi="Times New Roman" w:cs="Times New Roman"/>
          <w:color w:val="000000" w:themeColor="text1"/>
          <w:sz w:val="24"/>
          <w:szCs w:val="24"/>
          <w:lang w:val="mt-MT"/>
        </w:rPr>
        <w:t>Feichas’ (2010) and Fautley and Murphy’s  (2013) work is in line with Green’s (2008) work. These authors argue that all music learners, but especially learners in Higher Education, should experience theoretical and practical knowledge through informal learning and non-formal teaching.</w:t>
      </w:r>
    </w:p>
    <w:p w14:paraId="1F981DD0" w14:textId="7633107F" w:rsidR="00CD4466" w:rsidRPr="00B903C7" w:rsidRDefault="00CD4466" w:rsidP="00CD4466">
      <w:pPr>
        <w:spacing w:after="0" w:line="480" w:lineRule="auto"/>
        <w:ind w:firstLine="720"/>
        <w:jc w:val="both"/>
        <w:rPr>
          <w:rFonts w:ascii="Times New Roman" w:eastAsia="Times New Roman" w:hAnsi="Times New Roman" w:cs="Times New Roman"/>
          <w:color w:val="2E2E2E"/>
          <w:sz w:val="24"/>
          <w:szCs w:val="24"/>
          <w:lang w:val="mt-MT"/>
        </w:rPr>
      </w:pPr>
      <w:r w:rsidRPr="00EA3456">
        <w:rPr>
          <w:rFonts w:ascii="Times New Roman" w:hAnsi="Times New Roman" w:cs="Times New Roman"/>
          <w:color w:val="000000" w:themeColor="text1"/>
          <w:sz w:val="24"/>
          <w:szCs w:val="24"/>
          <w:lang w:val="mt-MT"/>
        </w:rPr>
        <w:t>The music theory teachers of this study emphasised</w:t>
      </w:r>
      <w:r w:rsidRPr="00EA3456">
        <w:rPr>
          <w:rFonts w:ascii="Times New Roman" w:hAnsi="Times New Roman" w:cs="Times New Roman"/>
          <w:color w:val="000000" w:themeColor="text1"/>
          <w:sz w:val="24"/>
          <w:lang w:val="mt-MT"/>
        </w:rPr>
        <w:t xml:space="preserve"> that although mixed-age groups need differentiation and flexibility in the teaching approach, they provide fertile ground for collaborative learning during music theory teaching. </w:t>
      </w:r>
      <w:r w:rsidR="00B963C7">
        <w:rPr>
          <w:rFonts w:ascii="Times New Roman" w:hAnsi="Times New Roman" w:cs="Times New Roman"/>
          <w:color w:val="000000" w:themeColor="text1"/>
          <w:sz w:val="24"/>
          <w:szCs w:val="24"/>
          <w:lang w:val="mt-MT"/>
        </w:rPr>
        <w:t>Teacher 6</w:t>
      </w:r>
      <w:r w:rsidRPr="00EA3456">
        <w:rPr>
          <w:rFonts w:ascii="Times New Roman" w:hAnsi="Times New Roman" w:cs="Times New Roman"/>
          <w:color w:val="000000" w:themeColor="text1"/>
          <w:sz w:val="24"/>
          <w:szCs w:val="24"/>
          <w:lang w:val="mt-MT"/>
        </w:rPr>
        <w:t xml:space="preserve"> commented that teachers at MSM are accustomed to working with mixed-age classes. Mixed-age composition lessons where collaborative learning and student interaction is encouraged</w:t>
      </w:r>
      <w:r w:rsidR="00250166">
        <w:rPr>
          <w:rFonts w:ascii="Times New Roman" w:hAnsi="Times New Roman" w:cs="Times New Roman"/>
          <w:color w:val="000000" w:themeColor="text1"/>
          <w:sz w:val="24"/>
          <w:szCs w:val="24"/>
          <w:lang w:val="mt-MT"/>
        </w:rPr>
        <w:t>,</w:t>
      </w:r>
      <w:r w:rsidRPr="00EA3456">
        <w:rPr>
          <w:rFonts w:ascii="Times New Roman" w:hAnsi="Times New Roman" w:cs="Times New Roman"/>
          <w:color w:val="000000" w:themeColor="text1"/>
          <w:sz w:val="24"/>
          <w:szCs w:val="24"/>
          <w:lang w:val="mt-MT"/>
        </w:rPr>
        <w:t xml:space="preserve"> were identified as effective </w:t>
      </w:r>
      <w:r w:rsidRPr="000C7E92">
        <w:rPr>
          <w:rFonts w:ascii="Times New Roman" w:hAnsi="Times New Roman" w:cs="Times New Roman"/>
          <w:color w:val="000000" w:themeColor="text1"/>
          <w:sz w:val="24"/>
          <w:szCs w:val="24"/>
          <w:lang w:val="mt-MT"/>
        </w:rPr>
        <w:t xml:space="preserve">pedagogical environments. </w:t>
      </w:r>
      <w:r w:rsidR="00B963C7">
        <w:rPr>
          <w:rFonts w:ascii="Times New Roman" w:hAnsi="Times New Roman" w:cs="Times New Roman"/>
          <w:color w:val="000000" w:themeColor="text1"/>
          <w:sz w:val="24"/>
          <w:szCs w:val="24"/>
          <w:lang w:val="mt-MT"/>
        </w:rPr>
        <w:t>Composer 2, teacher 5 and composer 3</w:t>
      </w:r>
      <w:r w:rsidRPr="000C7E92">
        <w:rPr>
          <w:rFonts w:ascii="Times New Roman" w:hAnsi="Times New Roman" w:cs="Times New Roman"/>
          <w:color w:val="000000" w:themeColor="text1"/>
          <w:sz w:val="24"/>
          <w:szCs w:val="24"/>
          <w:lang w:val="mt-MT"/>
        </w:rPr>
        <w:t xml:space="preserve"> reiterated that during composing activities they encourage collaborative learning and acknowledge that peer feedback is significant in the learning process. This is in agreement with Morton (2008) who asserts that feedback from students and colleagues enhances one’s practice. Also, </w:t>
      </w:r>
      <w:r w:rsidRPr="000C7E92">
        <w:rPr>
          <w:rFonts w:ascii="Times New Roman" w:hAnsi="Times New Roman" w:cs="Times New Roman"/>
          <w:color w:val="000000" w:themeColor="text1"/>
          <w:sz w:val="24"/>
          <w:lang w:val="mt-MT"/>
        </w:rPr>
        <w:t xml:space="preserve">research on </w:t>
      </w:r>
      <w:r w:rsidRPr="000C7E92">
        <w:rPr>
          <w:rFonts w:ascii="Times New Roman" w:hAnsi="Times New Roman" w:cs="Times New Roman"/>
          <w:color w:val="000000" w:themeColor="text1"/>
          <w:sz w:val="24"/>
          <w:szCs w:val="24"/>
          <w:lang w:val="mt-MT"/>
        </w:rPr>
        <w:t xml:space="preserve">collaborative learning by Esteves, Matias and Pereira (2018) provides evidence that collaborative learning is one of the most important ways to </w:t>
      </w:r>
      <w:r w:rsidRPr="00172ECC">
        <w:rPr>
          <w:rFonts w:ascii="Times New Roman" w:hAnsi="Times New Roman" w:cs="Times New Roman"/>
          <w:color w:val="000000" w:themeColor="text1"/>
          <w:sz w:val="24"/>
          <w:szCs w:val="24"/>
          <w:lang w:val="mt-MT"/>
        </w:rPr>
        <w:t>promote problem solving in Higher Education (also Varvarigou, 2017). Within the specific context of music theory learning, Searby (2017) suggested that whilst the pedagogic approach to teaching composition should have its roots in practice, students should be asked to listen and analyse extracts (</w:t>
      </w:r>
      <w:r w:rsidR="00D127BC">
        <w:rPr>
          <w:rFonts w:ascii="Times New Roman" w:hAnsi="Times New Roman" w:cs="Times New Roman"/>
          <w:color w:val="000000" w:themeColor="text1"/>
          <w:sz w:val="24"/>
          <w:szCs w:val="24"/>
          <w:lang w:val="mt-MT"/>
        </w:rPr>
        <w:t>i</w:t>
      </w:r>
      <w:r w:rsidR="00D127BC" w:rsidRPr="00172ECC">
        <w:rPr>
          <w:rFonts w:ascii="Times New Roman" w:hAnsi="Times New Roman" w:cs="Times New Roman"/>
          <w:color w:val="000000" w:themeColor="text1"/>
          <w:sz w:val="24"/>
          <w:szCs w:val="24"/>
          <w:lang w:val="mt-MT"/>
        </w:rPr>
        <w:t>nquir</w:t>
      </w:r>
      <w:r w:rsidR="00D127BC">
        <w:rPr>
          <w:rFonts w:ascii="Times New Roman" w:hAnsi="Times New Roman" w:cs="Times New Roman"/>
          <w:color w:val="000000" w:themeColor="text1"/>
          <w:sz w:val="24"/>
          <w:szCs w:val="24"/>
          <w:lang w:val="mt-MT"/>
        </w:rPr>
        <w:t>y</w:t>
      </w:r>
      <w:r w:rsidRPr="00172ECC">
        <w:rPr>
          <w:rFonts w:ascii="Times New Roman" w:hAnsi="Times New Roman" w:cs="Times New Roman"/>
          <w:color w:val="000000" w:themeColor="text1"/>
          <w:sz w:val="24"/>
          <w:szCs w:val="24"/>
          <w:lang w:val="mt-MT"/>
        </w:rPr>
        <w:t>-based learning) and to respond collaboratively to their  peers’ works in progress. Similarly, Morris (2000) insisted that music theory students need to be given opportunities to submit their compositions to other performer peers, who could provid</w:t>
      </w:r>
      <w:r w:rsidR="00002697">
        <w:rPr>
          <w:rFonts w:ascii="Times New Roman" w:hAnsi="Times New Roman" w:cs="Times New Roman"/>
          <w:color w:val="000000" w:themeColor="text1"/>
          <w:sz w:val="24"/>
          <w:szCs w:val="24"/>
          <w:lang w:val="mt-MT"/>
        </w:rPr>
        <w:t>e</w:t>
      </w:r>
      <w:r w:rsidRPr="00172ECC">
        <w:rPr>
          <w:rFonts w:ascii="Times New Roman" w:hAnsi="Times New Roman" w:cs="Times New Roman"/>
          <w:color w:val="000000" w:themeColor="text1"/>
          <w:sz w:val="24"/>
          <w:szCs w:val="24"/>
          <w:lang w:val="mt-MT"/>
        </w:rPr>
        <w:t xml:space="preserve"> them with valuable comments. Collaborative learning within a mixed-age music theory class in Higher Education, could therefore keep the students motivated and enthused.</w:t>
      </w:r>
    </w:p>
    <w:p w14:paraId="29BC89FC" w14:textId="513B9840" w:rsidR="00CD4466" w:rsidRPr="00FB012E" w:rsidRDefault="00CD4466" w:rsidP="00CD4466">
      <w:pPr>
        <w:spacing w:after="0" w:line="480" w:lineRule="auto"/>
        <w:jc w:val="both"/>
        <w:rPr>
          <w:rFonts w:ascii="Times New Roman" w:hAnsi="Times New Roman" w:cs="Times New Roman"/>
          <w:color w:val="000000" w:themeColor="text1"/>
          <w:sz w:val="24"/>
          <w:szCs w:val="24"/>
          <w:lang w:val="mt-MT"/>
        </w:rPr>
      </w:pPr>
      <w:r w:rsidRPr="00FB012E">
        <w:rPr>
          <w:rFonts w:ascii="Times New Roman" w:hAnsi="Times New Roman" w:cs="Times New Roman"/>
          <w:color w:val="000000" w:themeColor="text1"/>
          <w:sz w:val="24"/>
          <w:szCs w:val="24"/>
          <w:lang w:val="mt-MT"/>
        </w:rPr>
        <w:lastRenderedPageBreak/>
        <w:tab/>
        <w:t>With reference to gender, the music theory teachers commented on how composition emerges as an attractive component that motivates both male and female students. Three music teachers affirmed that there are no significant differences regarding the pedagogical practices of lesson structure, content, teaching methodology and teacher-student relationship in teaching males and females students. However, these teachers observed that male students were more willing to use music technology tools for composition in class, compared to female students. Shibazaki and Marshall (201</w:t>
      </w:r>
      <w:r>
        <w:rPr>
          <w:rFonts w:ascii="Times New Roman" w:hAnsi="Times New Roman" w:cs="Times New Roman"/>
          <w:color w:val="000000" w:themeColor="text1"/>
          <w:sz w:val="24"/>
          <w:szCs w:val="24"/>
          <w:lang w:val="mt-MT"/>
        </w:rPr>
        <w:t>3</w:t>
      </w:r>
      <w:r w:rsidRPr="00FB012E">
        <w:rPr>
          <w:rFonts w:ascii="Times New Roman" w:hAnsi="Times New Roman" w:cs="Times New Roman"/>
          <w:color w:val="000000" w:themeColor="text1"/>
          <w:sz w:val="24"/>
          <w:szCs w:val="24"/>
          <w:lang w:val="mt-MT"/>
        </w:rPr>
        <w:t xml:space="preserve">) found that female students tended to be more vigilant than male students </w:t>
      </w:r>
      <w:r w:rsidRPr="00FB012E">
        <w:rPr>
          <w:rFonts w:ascii="Times New Roman" w:hAnsi="Times New Roman"/>
          <w:color w:val="000000" w:themeColor="text1"/>
          <w:sz w:val="24"/>
          <w:lang w:val="mt-MT"/>
        </w:rPr>
        <w:t xml:space="preserve">in the use of digital technologies in the composition class. </w:t>
      </w:r>
      <w:r w:rsidRPr="00FB012E">
        <w:rPr>
          <w:rFonts w:ascii="Times New Roman" w:eastAsia="Times New Roman" w:hAnsi="Times New Roman" w:cs="Times New Roman"/>
          <w:color w:val="000000" w:themeColor="text1"/>
          <w:sz w:val="24"/>
          <w:szCs w:val="24"/>
          <w:lang w:val="mt-MT"/>
        </w:rPr>
        <w:t>F</w:t>
      </w:r>
      <w:proofErr w:type="spellStart"/>
      <w:r w:rsidRPr="00FB012E">
        <w:rPr>
          <w:rFonts w:ascii="Times New Roman" w:eastAsia="Times New Roman" w:hAnsi="Times New Roman" w:cs="Times New Roman"/>
          <w:color w:val="000000" w:themeColor="text1"/>
          <w:sz w:val="24"/>
          <w:szCs w:val="24"/>
        </w:rPr>
        <w:t>indings</w:t>
      </w:r>
      <w:proofErr w:type="spellEnd"/>
      <w:r w:rsidRPr="00FB012E">
        <w:rPr>
          <w:rFonts w:ascii="Times New Roman" w:eastAsia="Times New Roman" w:hAnsi="Times New Roman" w:cs="Times New Roman"/>
          <w:color w:val="000000" w:themeColor="text1"/>
          <w:sz w:val="24"/>
          <w:szCs w:val="24"/>
        </w:rPr>
        <w:t xml:space="preserve"> from this </w:t>
      </w:r>
      <w:r w:rsidRPr="00FB012E">
        <w:rPr>
          <w:rFonts w:ascii="Times New Roman" w:eastAsia="Times New Roman" w:hAnsi="Times New Roman" w:cs="Times New Roman"/>
          <w:color w:val="000000" w:themeColor="text1"/>
          <w:sz w:val="24"/>
          <w:szCs w:val="24"/>
          <w:lang w:val="mt-MT"/>
        </w:rPr>
        <w:t>research</w:t>
      </w:r>
      <w:r w:rsidRPr="00FB012E">
        <w:rPr>
          <w:rFonts w:ascii="Times New Roman" w:eastAsia="Times New Roman" w:hAnsi="Times New Roman" w:cs="Times New Roman"/>
          <w:color w:val="000000" w:themeColor="text1"/>
          <w:sz w:val="24"/>
          <w:szCs w:val="24"/>
        </w:rPr>
        <w:t xml:space="preserve"> suggest that the way in which </w:t>
      </w:r>
      <w:r w:rsidRPr="00FB012E">
        <w:rPr>
          <w:rFonts w:ascii="Times New Roman" w:eastAsia="Times New Roman" w:hAnsi="Times New Roman" w:cs="Times New Roman"/>
          <w:color w:val="000000" w:themeColor="text1"/>
          <w:sz w:val="24"/>
          <w:szCs w:val="24"/>
          <w:lang w:val="mt-MT"/>
        </w:rPr>
        <w:t xml:space="preserve">digital technologies </w:t>
      </w:r>
      <w:r w:rsidRPr="00FB012E">
        <w:rPr>
          <w:rFonts w:ascii="Times New Roman" w:eastAsia="Times New Roman" w:hAnsi="Times New Roman" w:cs="Times New Roman"/>
          <w:color w:val="000000" w:themeColor="text1"/>
          <w:sz w:val="24"/>
          <w:szCs w:val="24"/>
        </w:rPr>
        <w:t xml:space="preserve">are used within a music lesson can impact on the way in which male and female learners use, judge and relate to music technology. </w:t>
      </w:r>
      <w:r w:rsidRPr="00FB012E">
        <w:rPr>
          <w:rFonts w:ascii="Times New Roman" w:eastAsia="Times New Roman" w:hAnsi="Times New Roman" w:cs="Times New Roman"/>
          <w:color w:val="000000" w:themeColor="text1"/>
          <w:sz w:val="24"/>
          <w:szCs w:val="24"/>
          <w:lang w:val="mt-MT"/>
        </w:rPr>
        <w:t>Grant</w:t>
      </w:r>
      <w:r w:rsidRPr="00FB012E">
        <w:rPr>
          <w:rFonts w:ascii="Times New Roman" w:hAnsi="Times New Roman" w:cs="Times New Roman"/>
          <w:color w:val="000000" w:themeColor="text1"/>
          <w:sz w:val="24"/>
          <w:szCs w:val="24"/>
          <w:lang w:val="mt-MT"/>
        </w:rPr>
        <w:t xml:space="preserve">  (2013) confirmed that digital technologies have opened up possibilities, which can transform Higher Education for the better for the twenty-fir</w:t>
      </w:r>
      <w:r w:rsidR="00AB20B1">
        <w:rPr>
          <w:rFonts w:ascii="Times New Roman" w:hAnsi="Times New Roman" w:cs="Times New Roman"/>
          <w:color w:val="000000" w:themeColor="text1"/>
          <w:sz w:val="24"/>
          <w:szCs w:val="24"/>
          <w:lang w:val="mt-MT"/>
        </w:rPr>
        <w:t>st century music theory student</w:t>
      </w:r>
      <w:r w:rsidRPr="00FB012E">
        <w:rPr>
          <w:rFonts w:ascii="Times New Roman" w:hAnsi="Times New Roman" w:cs="Times New Roman"/>
          <w:color w:val="000000" w:themeColor="text1"/>
          <w:sz w:val="24"/>
          <w:szCs w:val="24"/>
          <w:lang w:val="mt-MT"/>
        </w:rPr>
        <w:t xml:space="preserve"> and he contended that this necessitates a radical pedagogical shift.</w:t>
      </w:r>
      <w:r w:rsidRPr="00FB012E">
        <w:rPr>
          <w:rFonts w:ascii="Times New Roman" w:eastAsia="Times New Roman" w:hAnsi="Times New Roman" w:cs="Times New Roman"/>
          <w:color w:val="000000" w:themeColor="text1"/>
          <w:sz w:val="24"/>
          <w:szCs w:val="24"/>
        </w:rPr>
        <w:t xml:space="preserve"> </w:t>
      </w:r>
      <w:r w:rsidRPr="00FB012E">
        <w:rPr>
          <w:rFonts w:ascii="Times New Roman" w:hAnsi="Times New Roman" w:cs="Times New Roman"/>
          <w:color w:val="000000" w:themeColor="text1"/>
          <w:sz w:val="24"/>
          <w:szCs w:val="24"/>
          <w:lang w:val="mt-MT"/>
        </w:rPr>
        <w:t>Music theory teachers in Higher Education should be comfortable with using composition programmes that encourage student engagement with music technology</w:t>
      </w:r>
      <w:r w:rsidR="00C0236F">
        <w:rPr>
          <w:rFonts w:ascii="Times New Roman" w:hAnsi="Times New Roman" w:cs="Times New Roman"/>
          <w:color w:val="000000" w:themeColor="text1"/>
          <w:sz w:val="24"/>
          <w:szCs w:val="24"/>
          <w:lang w:val="mt-MT"/>
        </w:rPr>
        <w:t>.  H</w:t>
      </w:r>
      <w:r w:rsidRPr="00FB012E">
        <w:rPr>
          <w:rFonts w:ascii="Times New Roman" w:hAnsi="Times New Roman" w:cs="Times New Roman"/>
          <w:color w:val="000000" w:themeColor="text1"/>
          <w:sz w:val="24"/>
          <w:szCs w:val="24"/>
          <w:lang w:val="mt-MT"/>
        </w:rPr>
        <w:t>owever, they should also make the activities inclusive, accessible and of interest to both male and female learners. Wise, Greenwood and Davis (2011) explored the opportunities that music technology offers to composing and stressed that digital contexts could provide ac</w:t>
      </w:r>
      <w:r w:rsidR="009D0749">
        <w:rPr>
          <w:rFonts w:ascii="Times New Roman" w:hAnsi="Times New Roman" w:cs="Times New Roman"/>
          <w:color w:val="000000" w:themeColor="text1"/>
          <w:sz w:val="24"/>
          <w:szCs w:val="24"/>
          <w:lang w:val="mt-MT"/>
        </w:rPr>
        <w:t>c</w:t>
      </w:r>
      <w:r w:rsidRPr="00FB012E">
        <w:rPr>
          <w:rFonts w:ascii="Times New Roman" w:hAnsi="Times New Roman" w:cs="Times New Roman"/>
          <w:color w:val="000000" w:themeColor="text1"/>
          <w:sz w:val="24"/>
          <w:szCs w:val="24"/>
          <w:lang w:val="mt-MT"/>
        </w:rPr>
        <w:t xml:space="preserve">essible platforms for expression through composition to all learners regardless of gender or ability. </w:t>
      </w:r>
    </w:p>
    <w:p w14:paraId="27A0FF33" w14:textId="6C12CDF9" w:rsidR="00CD4466" w:rsidRPr="001721CD" w:rsidRDefault="00CD4466" w:rsidP="001721CD">
      <w:pPr>
        <w:spacing w:after="0" w:line="480" w:lineRule="auto"/>
        <w:ind w:firstLine="567"/>
        <w:jc w:val="both"/>
        <w:rPr>
          <w:rFonts w:ascii="Times New Roman" w:hAnsi="Times New Roman" w:cs="Times New Roman"/>
          <w:color w:val="000000" w:themeColor="text1"/>
          <w:sz w:val="24"/>
          <w:szCs w:val="24"/>
          <w:lang w:val="mt-MT"/>
        </w:rPr>
      </w:pPr>
      <w:r w:rsidRPr="000F0CFD">
        <w:rPr>
          <w:rFonts w:ascii="Times New Roman" w:hAnsi="Times New Roman" w:cs="Times New Roman"/>
          <w:color w:val="000000" w:themeColor="text1"/>
          <w:sz w:val="24"/>
          <w:szCs w:val="24"/>
          <w:lang w:val="mt-MT"/>
        </w:rPr>
        <w:t xml:space="preserve">To conclude, music theory teachers of the twenty-first century should incorporate composing activities into their teaching for the development of a rounded musician and for supporting their learners’ creative voice. </w:t>
      </w:r>
      <w:bookmarkStart w:id="225" w:name="_Hlk114305304"/>
      <w:r w:rsidRPr="000F0CFD">
        <w:rPr>
          <w:rFonts w:ascii="Times New Roman" w:hAnsi="Times New Roman" w:cs="Times New Roman"/>
          <w:color w:val="000000" w:themeColor="text1"/>
          <w:sz w:val="24"/>
          <w:szCs w:val="24"/>
          <w:lang w:val="mt-MT"/>
        </w:rPr>
        <w:t xml:space="preserve">This could be achieved by pedagogical approaches such as </w:t>
      </w:r>
      <w:proofErr w:type="spellStart"/>
      <w:r w:rsidRPr="000F0CFD">
        <w:rPr>
          <w:rFonts w:ascii="Times New Roman" w:hAnsi="Times New Roman"/>
          <w:color w:val="000000" w:themeColor="text1"/>
          <w:sz w:val="24"/>
        </w:rPr>
        <w:t>analysing</w:t>
      </w:r>
      <w:proofErr w:type="spellEnd"/>
      <w:r w:rsidRPr="000F0CFD">
        <w:rPr>
          <w:rFonts w:ascii="Times New Roman" w:hAnsi="Times New Roman"/>
          <w:color w:val="000000" w:themeColor="text1"/>
          <w:sz w:val="24"/>
        </w:rPr>
        <w:t xml:space="preserve"> new compositions, encouraging students to attend live music events, putting the compositional periods into context, identifying a variety of music works for analysis and discussion, and combining harmony and counterpoint skills. </w:t>
      </w:r>
      <w:r w:rsidRPr="000F0CFD">
        <w:rPr>
          <w:rFonts w:ascii="Times New Roman" w:hAnsi="Times New Roman"/>
          <w:color w:val="000000" w:themeColor="text1"/>
          <w:sz w:val="24"/>
        </w:rPr>
        <w:lastRenderedPageBreak/>
        <w:t>These approaches within Higher Education should, nonetheless, be grounded in principles of collaborative learning amongst mixed-age learners, and in recognition and appreciation of the different ways that male and female students engage in the different tasks and the use of music technologies (student-</w:t>
      </w:r>
      <w:proofErr w:type="spellStart"/>
      <w:r w:rsidRPr="000F0CFD">
        <w:rPr>
          <w:rFonts w:ascii="Times New Roman" w:hAnsi="Times New Roman"/>
          <w:color w:val="000000" w:themeColor="text1"/>
          <w:sz w:val="24"/>
        </w:rPr>
        <w:t>centred</w:t>
      </w:r>
      <w:proofErr w:type="spellEnd"/>
      <w:r w:rsidRPr="000F0CFD">
        <w:rPr>
          <w:rFonts w:ascii="Times New Roman" w:hAnsi="Times New Roman"/>
          <w:color w:val="000000" w:themeColor="text1"/>
          <w:sz w:val="24"/>
        </w:rPr>
        <w:t xml:space="preserve"> learning). Music theory teachers of the twenty-first century both </w:t>
      </w:r>
      <w:r w:rsidRPr="000F0CFD">
        <w:rPr>
          <w:rFonts w:ascii="Times New Roman" w:hAnsi="Times New Roman" w:cs="Times New Roman"/>
          <w:color w:val="000000" w:themeColor="text1"/>
          <w:sz w:val="24"/>
          <w:szCs w:val="24"/>
          <w:lang w:val="mt-MT"/>
        </w:rPr>
        <w:t xml:space="preserve">at MSM, and in general, need to adjust to both new technologies and emerging forms of music and to integrate them in the curricula (Gouzouasis &amp; Bakan, 2011) </w:t>
      </w:r>
      <w:r w:rsidR="00457E47" w:rsidRPr="000F0CFD">
        <w:rPr>
          <w:rFonts w:ascii="Times New Roman" w:hAnsi="Times New Roman" w:cs="Times New Roman"/>
          <w:color w:val="000000" w:themeColor="text1"/>
          <w:sz w:val="24"/>
          <w:szCs w:val="24"/>
          <w:lang w:val="mt-MT"/>
        </w:rPr>
        <w:t>to</w:t>
      </w:r>
      <w:r w:rsidRPr="000F0CFD">
        <w:rPr>
          <w:rFonts w:ascii="Times New Roman" w:hAnsi="Times New Roman" w:cs="Times New Roman"/>
          <w:color w:val="000000" w:themeColor="text1"/>
          <w:sz w:val="24"/>
          <w:szCs w:val="24"/>
          <w:lang w:val="mt-MT"/>
        </w:rPr>
        <w:t xml:space="preserve"> allow their students to create and explore their</w:t>
      </w:r>
      <w:r w:rsidR="001721CD">
        <w:rPr>
          <w:rFonts w:ascii="Times New Roman" w:hAnsi="Times New Roman" w:cs="Times New Roman"/>
          <w:color w:val="000000" w:themeColor="text1"/>
          <w:sz w:val="24"/>
          <w:szCs w:val="24"/>
          <w:lang w:val="mt-MT"/>
        </w:rPr>
        <w:t xml:space="preserve"> own individual musical voice. </w:t>
      </w:r>
    </w:p>
    <w:p w14:paraId="666AFFA6" w14:textId="48578AF4" w:rsidR="00CD4466" w:rsidRDefault="00CD4466" w:rsidP="00E97748">
      <w:pPr>
        <w:pStyle w:val="Heading1"/>
        <w:spacing w:line="240" w:lineRule="auto"/>
        <w:ind w:left="426" w:hanging="426"/>
        <w:rPr>
          <w:rFonts w:ascii="Times New Roman" w:hAnsi="Times New Roman"/>
          <w:color w:val="000000" w:themeColor="text1"/>
          <w:sz w:val="24"/>
          <w:szCs w:val="26"/>
          <w:lang w:val="mt-MT"/>
        </w:rPr>
      </w:pPr>
      <w:bookmarkStart w:id="226" w:name="_Toc64023993"/>
      <w:bookmarkStart w:id="227" w:name="_Toc115349224"/>
      <w:bookmarkEnd w:id="225"/>
      <w:r w:rsidRPr="00F732C2">
        <w:rPr>
          <w:rFonts w:ascii="Times New Roman" w:hAnsi="Times New Roman"/>
          <w:color w:val="000000" w:themeColor="text1"/>
          <w:sz w:val="24"/>
          <w:szCs w:val="26"/>
          <w:lang w:val="mt-MT"/>
        </w:rPr>
        <w:t xml:space="preserve">7.4 </w:t>
      </w:r>
      <w:r w:rsidR="00E97748">
        <w:rPr>
          <w:rFonts w:ascii="Times New Roman" w:hAnsi="Times New Roman"/>
          <w:color w:val="000000" w:themeColor="text1"/>
          <w:sz w:val="24"/>
          <w:szCs w:val="26"/>
          <w:lang w:val="mt-MT"/>
        </w:rPr>
        <w:t xml:space="preserve"> </w:t>
      </w:r>
      <w:r w:rsidR="00641059" w:rsidRPr="00F732C2">
        <w:rPr>
          <w:rFonts w:ascii="Times New Roman" w:hAnsi="Times New Roman"/>
          <w:color w:val="000000" w:themeColor="text1"/>
          <w:sz w:val="24"/>
          <w:szCs w:val="26"/>
          <w:lang w:val="mt-MT"/>
        </w:rPr>
        <w:t xml:space="preserve">MUSIC THEORY AREA </w:t>
      </w:r>
      <w:r w:rsidR="00641059" w:rsidRPr="00F732C2">
        <w:rPr>
          <w:rFonts w:ascii="Times New Roman" w:hAnsi="Times New Roman"/>
          <w:color w:val="000000" w:themeColor="text1"/>
          <w:sz w:val="24"/>
          <w:szCs w:val="26"/>
          <w:lang w:val="en-GB"/>
        </w:rPr>
        <w:t xml:space="preserve">3: </w:t>
      </w:r>
      <w:r w:rsidR="00641059">
        <w:rPr>
          <w:rFonts w:ascii="Times New Roman" w:hAnsi="Times New Roman"/>
          <w:color w:val="000000" w:themeColor="text1"/>
          <w:sz w:val="24"/>
          <w:szCs w:val="26"/>
          <w:lang w:val="mt-MT"/>
        </w:rPr>
        <w:t xml:space="preserve">THINKING SKILLS THROUGH VARIED REPERTOIRE AND </w:t>
      </w:r>
      <w:r w:rsidR="00641059" w:rsidRPr="00F732C2">
        <w:rPr>
          <w:rFonts w:ascii="Times New Roman" w:hAnsi="Times New Roman"/>
          <w:color w:val="000000" w:themeColor="text1"/>
          <w:sz w:val="24"/>
          <w:szCs w:val="26"/>
          <w:lang w:val="mt-MT"/>
        </w:rPr>
        <w:t>CHRONOLOGY VS. FAMILIARITY</w:t>
      </w:r>
      <w:bookmarkEnd w:id="226"/>
      <w:bookmarkEnd w:id="227"/>
    </w:p>
    <w:p w14:paraId="76CEEA92" w14:textId="77777777" w:rsidR="00411827" w:rsidRPr="00411827" w:rsidRDefault="00411827" w:rsidP="00411827">
      <w:pPr>
        <w:rPr>
          <w:lang w:val="mt-MT"/>
        </w:rPr>
      </w:pPr>
    </w:p>
    <w:p w14:paraId="31DE5F05" w14:textId="097E5855" w:rsidR="00CD4466" w:rsidRPr="00DA3473" w:rsidRDefault="00CD4466" w:rsidP="00CD4466">
      <w:pPr>
        <w:spacing w:after="0" w:line="480" w:lineRule="auto"/>
        <w:jc w:val="both"/>
        <w:rPr>
          <w:rFonts w:ascii="Times New Roman" w:hAnsi="Times New Roman" w:cs="Times New Roman"/>
          <w:color w:val="000000" w:themeColor="text1"/>
          <w:sz w:val="24"/>
          <w:lang w:val="mt-MT"/>
        </w:rPr>
      </w:pPr>
      <w:bookmarkStart w:id="228" w:name="_Hlk64389399"/>
      <w:r w:rsidRPr="00DA3473">
        <w:rPr>
          <w:rFonts w:ascii="Times New Roman" w:hAnsi="Times New Roman" w:cs="Times New Roman"/>
          <w:color w:val="000000" w:themeColor="text1"/>
          <w:sz w:val="24"/>
          <w:szCs w:val="24"/>
          <w:lang w:val="mt-MT"/>
        </w:rPr>
        <w:t xml:space="preserve">The music theory teachers of this study highlighted the importance of thinking skills in enabling music learners to analyse and evaluate music. </w:t>
      </w:r>
      <w:bookmarkEnd w:id="228"/>
      <w:r w:rsidRPr="00DA3473">
        <w:rPr>
          <w:rFonts w:ascii="Times New Roman" w:hAnsi="Times New Roman" w:cs="Times New Roman"/>
          <w:color w:val="000000" w:themeColor="text1"/>
          <w:sz w:val="24"/>
          <w:szCs w:val="24"/>
          <w:lang w:val="mt-MT"/>
        </w:rPr>
        <w:t xml:space="preserve">For example, </w:t>
      </w:r>
      <w:r w:rsidRPr="00DA3473">
        <w:rPr>
          <w:rFonts w:ascii="Times New Roman" w:hAnsi="Times New Roman" w:cs="Times New Roman"/>
          <w:color w:val="000000" w:themeColor="text1"/>
          <w:sz w:val="24"/>
          <w:lang w:val="mt-MT"/>
        </w:rPr>
        <w:t xml:space="preserve">A.P. argued that knowledge of different musical forms, the basics of Schenkerian analysis and </w:t>
      </w:r>
      <w:r w:rsidR="00457E47">
        <w:rPr>
          <w:rFonts w:ascii="Times New Roman" w:hAnsi="Times New Roman" w:cs="Times New Roman"/>
          <w:color w:val="000000" w:themeColor="text1"/>
          <w:sz w:val="24"/>
          <w:lang w:val="mt-MT"/>
        </w:rPr>
        <w:t>set theory</w:t>
      </w:r>
      <w:r w:rsidRPr="00DA3473">
        <w:rPr>
          <w:rFonts w:ascii="Times New Roman" w:hAnsi="Times New Roman" w:cs="Times New Roman"/>
          <w:color w:val="000000" w:themeColor="text1"/>
          <w:sz w:val="24"/>
          <w:lang w:val="mt-MT"/>
        </w:rPr>
        <w:t xml:space="preserve"> analysis</w:t>
      </w:r>
      <w:r w:rsidRPr="00DA3473">
        <w:rPr>
          <w:rStyle w:val="FootnoteReference"/>
          <w:rFonts w:ascii="Times New Roman" w:hAnsi="Times New Roman" w:cs="Times New Roman"/>
          <w:color w:val="000000" w:themeColor="text1"/>
          <w:sz w:val="24"/>
          <w:lang w:val="mt-MT"/>
        </w:rPr>
        <w:footnoteReference w:id="7"/>
      </w:r>
      <w:r w:rsidRPr="00DA3473">
        <w:rPr>
          <w:rFonts w:ascii="Times New Roman" w:hAnsi="Times New Roman" w:cs="Times New Roman"/>
          <w:color w:val="000000" w:themeColor="text1"/>
          <w:sz w:val="24"/>
          <w:lang w:val="mt-MT"/>
        </w:rPr>
        <w:t xml:space="preserve"> are fundamental. </w:t>
      </w:r>
      <w:r w:rsidRPr="00DA3473">
        <w:rPr>
          <w:rFonts w:ascii="Times New Roman" w:hAnsi="Times New Roman" w:cs="Times New Roman"/>
          <w:color w:val="000000" w:themeColor="text1"/>
          <w:sz w:val="24"/>
          <w:szCs w:val="24"/>
          <w:lang w:val="mt-MT"/>
        </w:rPr>
        <w:t xml:space="preserve">Existing literature in music theory instruction confirms that developing strong analytical skills is of considerable importance to all students. </w:t>
      </w:r>
      <w:r w:rsidRPr="00DA3473">
        <w:rPr>
          <w:rFonts w:ascii="Times New Roman" w:hAnsi="Times New Roman"/>
          <w:color w:val="000000" w:themeColor="text1"/>
          <w:sz w:val="24"/>
          <w:szCs w:val="24"/>
          <w:lang w:val="mt-MT"/>
        </w:rPr>
        <w:t>Fournier (20</w:t>
      </w:r>
      <w:r>
        <w:rPr>
          <w:rFonts w:ascii="Times New Roman" w:hAnsi="Times New Roman"/>
          <w:color w:val="000000" w:themeColor="text1"/>
          <w:sz w:val="24"/>
          <w:szCs w:val="24"/>
          <w:lang w:val="mt-MT"/>
        </w:rPr>
        <w:t>09</w:t>
      </w:r>
      <w:r w:rsidRPr="00DA3473">
        <w:rPr>
          <w:rFonts w:ascii="Times New Roman" w:hAnsi="Times New Roman"/>
          <w:color w:val="000000" w:themeColor="text1"/>
          <w:sz w:val="24"/>
          <w:szCs w:val="24"/>
          <w:lang w:val="mt-MT"/>
        </w:rPr>
        <w:t xml:space="preserve">) </w:t>
      </w:r>
      <w:r w:rsidR="004C0B5F">
        <w:rPr>
          <w:rFonts w:ascii="Times New Roman" w:hAnsi="Times New Roman"/>
          <w:color w:val="000000" w:themeColor="text1"/>
          <w:sz w:val="24"/>
          <w:szCs w:val="24"/>
          <w:lang w:val="mt-MT"/>
        </w:rPr>
        <w:t>posits</w:t>
      </w:r>
      <w:r w:rsidR="004C0B5F" w:rsidRPr="00DA3473">
        <w:rPr>
          <w:rFonts w:ascii="Times New Roman" w:hAnsi="Times New Roman"/>
          <w:color w:val="000000" w:themeColor="text1"/>
          <w:sz w:val="24"/>
          <w:szCs w:val="24"/>
          <w:lang w:val="mt-MT"/>
        </w:rPr>
        <w:t xml:space="preserve"> </w:t>
      </w:r>
      <w:r w:rsidRPr="00DA3473">
        <w:rPr>
          <w:rFonts w:ascii="Times New Roman" w:hAnsi="Times New Roman"/>
          <w:color w:val="000000" w:themeColor="text1"/>
          <w:sz w:val="24"/>
          <w:szCs w:val="24"/>
          <w:lang w:val="mt-MT"/>
        </w:rPr>
        <w:t xml:space="preserve">that </w:t>
      </w:r>
      <w:r w:rsidRPr="00DA3473">
        <w:rPr>
          <w:rFonts w:ascii="Times New Roman" w:hAnsi="Times New Roman" w:cs="Times New Roman"/>
          <w:color w:val="000000" w:themeColor="text1"/>
          <w:sz w:val="24"/>
          <w:szCs w:val="24"/>
          <w:lang w:val="mt-MT"/>
        </w:rPr>
        <w:t xml:space="preserve">analytical skills support performers, composers and musicologists alike, and that music theory teachers have a responsibility to demonstrate to music learners how having analytical skills can benefit their practice. </w:t>
      </w:r>
      <w:r w:rsidRPr="00DA3473">
        <w:rPr>
          <w:rFonts w:ascii="Times New Roman" w:hAnsi="Times New Roman" w:cs="Times New Roman"/>
          <w:color w:val="000000" w:themeColor="text1"/>
          <w:sz w:val="24"/>
          <w:lang w:val="mt-MT"/>
        </w:rPr>
        <w:t xml:space="preserve">Two issues dominated the discussion with music theory teachers on the importance of thinking skills: the use of repertoire and contextualising the study of music within a broader framework. </w:t>
      </w:r>
    </w:p>
    <w:p w14:paraId="3AF002E1" w14:textId="2B89EF5C" w:rsidR="00CD4466" w:rsidRPr="00DA3473" w:rsidRDefault="00CD4466" w:rsidP="00CD4466">
      <w:pPr>
        <w:spacing w:after="0" w:line="480" w:lineRule="auto"/>
        <w:ind w:firstLine="720"/>
        <w:jc w:val="both"/>
        <w:rPr>
          <w:rFonts w:ascii="Times New Roman" w:hAnsi="Times New Roman" w:cs="Times New Roman"/>
          <w:color w:val="000000" w:themeColor="text1"/>
          <w:sz w:val="24"/>
          <w:szCs w:val="24"/>
          <w:lang w:val="mt-MT"/>
        </w:rPr>
      </w:pPr>
      <w:r w:rsidRPr="00DA3473">
        <w:rPr>
          <w:rFonts w:ascii="Times New Roman" w:hAnsi="Times New Roman" w:cs="Times New Roman"/>
          <w:color w:val="000000" w:themeColor="text1"/>
          <w:sz w:val="24"/>
          <w:szCs w:val="24"/>
          <w:lang w:val="mt-MT"/>
        </w:rPr>
        <w:t>The interview data revealed that the area connected to developing thinking skills which had all participants talking about</w:t>
      </w:r>
      <w:r>
        <w:rPr>
          <w:rFonts w:ascii="Times New Roman" w:hAnsi="Times New Roman" w:cs="Times New Roman"/>
          <w:color w:val="000000" w:themeColor="text1"/>
          <w:sz w:val="24"/>
          <w:szCs w:val="24"/>
          <w:lang w:val="mt-MT"/>
        </w:rPr>
        <w:t>,</w:t>
      </w:r>
      <w:r w:rsidRPr="00DA3473">
        <w:rPr>
          <w:rFonts w:ascii="Times New Roman" w:hAnsi="Times New Roman" w:cs="Times New Roman"/>
          <w:color w:val="000000" w:themeColor="text1"/>
          <w:sz w:val="24"/>
          <w:szCs w:val="24"/>
          <w:lang w:val="mt-MT"/>
        </w:rPr>
        <w:t xml:space="preserve"> was the selection and analysis of music repertoire. Participants commented that this should include a variety of musical genres </w:t>
      </w:r>
      <w:r w:rsidRPr="00DA3473">
        <w:rPr>
          <w:rFonts w:ascii="Times New Roman" w:hAnsi="Times New Roman" w:cs="Times New Roman"/>
          <w:color w:val="000000" w:themeColor="text1"/>
          <w:sz w:val="24"/>
          <w:szCs w:val="24"/>
          <w:lang w:val="mt-MT"/>
        </w:rPr>
        <w:lastRenderedPageBreak/>
        <w:t xml:space="preserve">and featuring popular, jazz, world music and Asian music.Through exposure to music such as </w:t>
      </w:r>
      <w:r w:rsidR="00AF6DC3">
        <w:rPr>
          <w:rFonts w:ascii="Times New Roman" w:hAnsi="Times New Roman" w:cs="Times New Roman"/>
          <w:color w:val="000000" w:themeColor="text1"/>
          <w:sz w:val="24"/>
          <w:szCs w:val="24"/>
          <w:lang w:val="mt-MT"/>
        </w:rPr>
        <w:t>‘</w:t>
      </w:r>
      <w:r w:rsidRPr="00AF6DC3">
        <w:rPr>
          <w:rFonts w:ascii="Times New Roman" w:hAnsi="Times New Roman" w:cs="Times New Roman"/>
          <w:color w:val="000000" w:themeColor="text1"/>
          <w:sz w:val="24"/>
          <w:szCs w:val="24"/>
          <w:lang w:val="mt-MT"/>
        </w:rPr>
        <w:t>Seven Little Pieces after Folk songs from Inner Mongolia</w:t>
      </w:r>
      <w:r w:rsidR="00AF6DC3">
        <w:rPr>
          <w:rFonts w:ascii="Times New Roman" w:hAnsi="Times New Roman" w:cs="Times New Roman"/>
          <w:color w:val="000000" w:themeColor="text1"/>
          <w:sz w:val="24"/>
          <w:szCs w:val="24"/>
          <w:lang w:val="mt-MT"/>
        </w:rPr>
        <w:t>’</w:t>
      </w:r>
      <w:r w:rsidRPr="00DA3473">
        <w:rPr>
          <w:rFonts w:ascii="Times New Roman" w:hAnsi="Times New Roman" w:cs="Times New Roman"/>
          <w:i/>
          <w:iCs/>
          <w:color w:val="000000" w:themeColor="text1"/>
          <w:sz w:val="24"/>
          <w:szCs w:val="24"/>
          <w:lang w:val="mt-MT"/>
        </w:rPr>
        <w:t xml:space="preserve"> </w:t>
      </w:r>
      <w:r w:rsidRPr="00DA3473">
        <w:rPr>
          <w:rFonts w:ascii="Times New Roman" w:hAnsi="Times New Roman" w:cs="Times New Roman"/>
          <w:color w:val="000000" w:themeColor="text1"/>
          <w:sz w:val="24"/>
          <w:szCs w:val="24"/>
          <w:lang w:val="mt-MT"/>
        </w:rPr>
        <w:t xml:space="preserve">by Shang, </w:t>
      </w:r>
      <w:r w:rsidR="00AF6DC3">
        <w:rPr>
          <w:rFonts w:ascii="Times New Roman" w:hAnsi="Times New Roman" w:cs="Times New Roman"/>
          <w:color w:val="000000" w:themeColor="text1"/>
          <w:sz w:val="24"/>
          <w:szCs w:val="24"/>
          <w:lang w:val="mt-MT"/>
        </w:rPr>
        <w:t>‘</w:t>
      </w:r>
      <w:r w:rsidRPr="00AF6DC3">
        <w:rPr>
          <w:rFonts w:ascii="Times New Roman" w:hAnsi="Times New Roman" w:cs="Times New Roman"/>
          <w:color w:val="000000" w:themeColor="text1"/>
          <w:sz w:val="24"/>
          <w:szCs w:val="24"/>
          <w:lang w:val="mt-MT"/>
        </w:rPr>
        <w:t>Suite of Zhuang People’s Village</w:t>
      </w:r>
      <w:r w:rsidR="00AF6DC3">
        <w:rPr>
          <w:rFonts w:ascii="Times New Roman" w:hAnsi="Times New Roman" w:cs="Times New Roman"/>
          <w:color w:val="000000" w:themeColor="text1"/>
          <w:sz w:val="24"/>
          <w:szCs w:val="24"/>
          <w:lang w:val="mt-MT"/>
        </w:rPr>
        <w:t>’</w:t>
      </w:r>
      <w:r w:rsidRPr="00DA3473">
        <w:rPr>
          <w:rFonts w:ascii="Times New Roman" w:hAnsi="Times New Roman" w:cs="Times New Roman"/>
          <w:color w:val="000000" w:themeColor="text1"/>
          <w:sz w:val="24"/>
          <w:szCs w:val="24"/>
          <w:lang w:val="mt-MT"/>
        </w:rPr>
        <w:t xml:space="preserve"> by Ni Hongjin and </w:t>
      </w:r>
      <w:r w:rsidR="00AF6DC3">
        <w:rPr>
          <w:rFonts w:ascii="Times New Roman" w:hAnsi="Times New Roman" w:cs="Times New Roman"/>
          <w:color w:val="000000" w:themeColor="text1"/>
          <w:sz w:val="24"/>
          <w:szCs w:val="24"/>
          <w:lang w:val="mt-MT"/>
        </w:rPr>
        <w:t>‘</w:t>
      </w:r>
      <w:r w:rsidRPr="00AF6DC3">
        <w:rPr>
          <w:rFonts w:ascii="Times New Roman" w:hAnsi="Times New Roman" w:cs="Times New Roman"/>
          <w:color w:val="000000" w:themeColor="text1"/>
          <w:sz w:val="24"/>
          <w:szCs w:val="24"/>
          <w:lang w:val="mt-MT"/>
        </w:rPr>
        <w:t>Thunder in Drought Season</w:t>
      </w:r>
      <w:r w:rsidR="00AF6DC3">
        <w:rPr>
          <w:rFonts w:ascii="Times New Roman" w:hAnsi="Times New Roman" w:cs="Times New Roman"/>
          <w:color w:val="000000" w:themeColor="text1"/>
          <w:sz w:val="24"/>
          <w:szCs w:val="24"/>
          <w:lang w:val="mt-MT"/>
        </w:rPr>
        <w:t>’</w:t>
      </w:r>
      <w:r w:rsidRPr="00DA3473">
        <w:rPr>
          <w:rFonts w:ascii="Times New Roman" w:hAnsi="Times New Roman" w:cs="Times New Roman"/>
          <w:color w:val="000000" w:themeColor="text1"/>
          <w:sz w:val="24"/>
          <w:szCs w:val="24"/>
          <w:lang w:val="mt-MT"/>
        </w:rPr>
        <w:t xml:space="preserve"> by Chen Peixun</w:t>
      </w:r>
      <w:r>
        <w:rPr>
          <w:rFonts w:ascii="Times New Roman" w:hAnsi="Times New Roman" w:cs="Times New Roman"/>
          <w:color w:val="000000" w:themeColor="text1"/>
          <w:sz w:val="24"/>
          <w:szCs w:val="24"/>
          <w:lang w:val="mt-MT"/>
        </w:rPr>
        <w:t>,</w:t>
      </w:r>
      <w:r w:rsidRPr="00DA3473">
        <w:rPr>
          <w:rFonts w:ascii="Times New Roman" w:hAnsi="Times New Roman" w:cs="Times New Roman"/>
          <w:color w:val="000000" w:themeColor="text1"/>
          <w:sz w:val="24"/>
          <w:szCs w:val="24"/>
          <w:lang w:val="mt-MT"/>
        </w:rPr>
        <w:t xml:space="preserve"> students in the theory class can become familiar to music outside our western culture. </w:t>
      </w:r>
      <w:r w:rsidR="00B963C7">
        <w:rPr>
          <w:rFonts w:ascii="Times New Roman" w:hAnsi="Times New Roman" w:cs="Times New Roman"/>
          <w:color w:val="000000" w:themeColor="text1"/>
          <w:sz w:val="24"/>
          <w:lang w:val="mt-MT"/>
        </w:rPr>
        <w:t>Teacher 2</w:t>
      </w:r>
      <w:r w:rsidRPr="00DA3473">
        <w:rPr>
          <w:rFonts w:ascii="Times New Roman" w:hAnsi="Times New Roman" w:cs="Times New Roman"/>
          <w:color w:val="000000" w:themeColor="text1"/>
          <w:sz w:val="24"/>
          <w:lang w:val="mt-MT"/>
        </w:rPr>
        <w:t xml:space="preserve"> believes that a good balance of repertoire was essential.</w:t>
      </w:r>
      <w:r w:rsidRPr="00DA3473">
        <w:rPr>
          <w:rFonts w:ascii="Times New Roman" w:hAnsi="Times New Roman" w:cs="Times New Roman"/>
          <w:color w:val="000000" w:themeColor="text1"/>
          <w:sz w:val="24"/>
          <w:szCs w:val="24"/>
          <w:lang w:val="mt-MT"/>
        </w:rPr>
        <w:t xml:space="preserve"> </w:t>
      </w:r>
      <w:r w:rsidRPr="00DA3473">
        <w:rPr>
          <w:rFonts w:ascii="Times New Roman" w:hAnsi="Times New Roman" w:cs="Times New Roman"/>
          <w:color w:val="000000" w:themeColor="text1"/>
          <w:sz w:val="24"/>
          <w:lang w:val="mt-MT"/>
        </w:rPr>
        <w:t>She suggested that analytical skills in diatonic and chromatic harmony are salient for all musicians, including contemporary, jazz and classically trained musicians.</w:t>
      </w:r>
      <w:r w:rsidRPr="00DA3473">
        <w:rPr>
          <w:rFonts w:ascii="Times New Roman" w:hAnsi="Times New Roman" w:cs="Times New Roman"/>
          <w:color w:val="000000" w:themeColor="text1"/>
          <w:sz w:val="24"/>
          <w:szCs w:val="24"/>
          <w:lang w:val="mt-MT"/>
        </w:rPr>
        <w:t xml:space="preserve"> </w:t>
      </w:r>
      <w:r w:rsidRPr="00DA3473">
        <w:rPr>
          <w:rFonts w:ascii="Times New Roman" w:hAnsi="Times New Roman" w:cs="Times New Roman"/>
          <w:color w:val="000000" w:themeColor="text1"/>
          <w:sz w:val="24"/>
          <w:lang w:val="mt-MT"/>
        </w:rPr>
        <w:t xml:space="preserve">Interestingly, both </w:t>
      </w:r>
      <w:r w:rsidR="00B963C7">
        <w:rPr>
          <w:rFonts w:ascii="Times New Roman" w:hAnsi="Times New Roman" w:cs="Times New Roman"/>
          <w:color w:val="000000" w:themeColor="text1"/>
          <w:sz w:val="24"/>
          <w:lang w:val="mt-MT"/>
        </w:rPr>
        <w:t>teacher 4</w:t>
      </w:r>
      <w:r w:rsidRPr="00DA3473">
        <w:rPr>
          <w:rFonts w:ascii="Times New Roman" w:hAnsi="Times New Roman" w:cs="Times New Roman"/>
          <w:color w:val="000000" w:themeColor="text1"/>
          <w:sz w:val="24"/>
          <w:lang w:val="mt-MT"/>
        </w:rPr>
        <w:t xml:space="preserve"> and </w:t>
      </w:r>
      <w:r w:rsidR="00B963C7">
        <w:rPr>
          <w:rFonts w:ascii="Times New Roman" w:hAnsi="Times New Roman" w:cs="Times New Roman"/>
          <w:color w:val="000000" w:themeColor="text1"/>
          <w:sz w:val="24"/>
          <w:lang w:val="mt-MT"/>
        </w:rPr>
        <w:t>teacher 5</w:t>
      </w:r>
      <w:r w:rsidR="007F5007">
        <w:rPr>
          <w:rFonts w:ascii="Times New Roman" w:hAnsi="Times New Roman" w:cs="Times New Roman"/>
          <w:color w:val="000000" w:themeColor="text1"/>
          <w:sz w:val="24"/>
          <w:lang w:val="mt-MT"/>
        </w:rPr>
        <w:t xml:space="preserve"> </w:t>
      </w:r>
      <w:r w:rsidRPr="00DA3473">
        <w:rPr>
          <w:rFonts w:ascii="Times New Roman" w:hAnsi="Times New Roman" w:cs="Times New Roman"/>
          <w:color w:val="000000" w:themeColor="text1"/>
          <w:sz w:val="24"/>
          <w:lang w:val="mt-MT"/>
        </w:rPr>
        <w:t xml:space="preserve"> included analysis of popular music in the music theory classroom, whilst </w:t>
      </w:r>
      <w:r w:rsidR="00B963C7">
        <w:rPr>
          <w:rFonts w:ascii="Times New Roman" w:hAnsi="Times New Roman" w:cs="Times New Roman"/>
          <w:color w:val="000000" w:themeColor="text1"/>
          <w:sz w:val="24"/>
          <w:lang w:val="mt-MT"/>
        </w:rPr>
        <w:t>teacher 5</w:t>
      </w:r>
      <w:r w:rsidRPr="00DA3473">
        <w:rPr>
          <w:rFonts w:ascii="Times New Roman" w:hAnsi="Times New Roman" w:cs="Times New Roman"/>
          <w:color w:val="000000" w:themeColor="text1"/>
          <w:sz w:val="24"/>
          <w:lang w:val="mt-MT"/>
        </w:rPr>
        <w:t xml:space="preserve"> explained that she </w:t>
      </w:r>
      <w:r w:rsidR="004C0B5F" w:rsidRPr="00DA3473">
        <w:rPr>
          <w:rFonts w:ascii="Times New Roman" w:hAnsi="Times New Roman" w:cs="Times New Roman"/>
          <w:color w:val="000000" w:themeColor="text1"/>
          <w:sz w:val="24"/>
          <w:lang w:val="mt-MT"/>
        </w:rPr>
        <w:t>use</w:t>
      </w:r>
      <w:r w:rsidR="004C0B5F">
        <w:rPr>
          <w:rFonts w:ascii="Times New Roman" w:hAnsi="Times New Roman" w:cs="Times New Roman"/>
          <w:color w:val="000000" w:themeColor="text1"/>
          <w:sz w:val="24"/>
          <w:lang w:val="mt-MT"/>
        </w:rPr>
        <w:t>s</w:t>
      </w:r>
      <w:r w:rsidR="004C0B5F" w:rsidRPr="00DA3473">
        <w:rPr>
          <w:rFonts w:ascii="Times New Roman" w:hAnsi="Times New Roman" w:cs="Times New Roman"/>
          <w:color w:val="000000" w:themeColor="text1"/>
          <w:sz w:val="24"/>
          <w:lang w:val="mt-MT"/>
        </w:rPr>
        <w:t xml:space="preserve"> </w:t>
      </w:r>
      <w:r w:rsidRPr="00DA3473">
        <w:rPr>
          <w:rFonts w:ascii="Times New Roman" w:hAnsi="Times New Roman" w:cs="Times New Roman"/>
          <w:color w:val="000000" w:themeColor="text1"/>
          <w:sz w:val="24"/>
          <w:lang w:val="mt-MT"/>
        </w:rPr>
        <w:t>non-</w:t>
      </w:r>
      <w:r>
        <w:rPr>
          <w:rFonts w:ascii="Times New Roman" w:hAnsi="Times New Roman" w:cs="Times New Roman"/>
          <w:color w:val="000000" w:themeColor="text1"/>
          <w:sz w:val="24"/>
          <w:lang w:val="mt-MT"/>
        </w:rPr>
        <w:t>w</w:t>
      </w:r>
      <w:r w:rsidRPr="00DA3473">
        <w:rPr>
          <w:rFonts w:ascii="Times New Roman" w:hAnsi="Times New Roman" w:cs="Times New Roman"/>
          <w:color w:val="000000" w:themeColor="text1"/>
          <w:sz w:val="24"/>
          <w:lang w:val="mt-MT"/>
        </w:rPr>
        <w:t>estern musical examples for a better understanding of heterophony</w:t>
      </w:r>
      <w:r w:rsidRPr="00DA3473">
        <w:rPr>
          <w:rStyle w:val="FootnoteReference"/>
          <w:rFonts w:ascii="Times New Roman" w:hAnsi="Times New Roman" w:cs="Times New Roman"/>
          <w:color w:val="000000" w:themeColor="text1"/>
          <w:sz w:val="24"/>
          <w:lang w:val="mt-MT"/>
        </w:rPr>
        <w:footnoteReference w:id="8"/>
      </w:r>
      <w:r w:rsidRPr="00DA3473">
        <w:rPr>
          <w:rFonts w:ascii="Times New Roman" w:hAnsi="Times New Roman" w:cs="Times New Roman"/>
          <w:color w:val="000000" w:themeColor="text1"/>
          <w:sz w:val="24"/>
          <w:lang w:val="mt-MT"/>
        </w:rPr>
        <w:t xml:space="preserve">. This echoes </w:t>
      </w:r>
      <w:r w:rsidRPr="00DA3473">
        <w:rPr>
          <w:rFonts w:ascii="Times New Roman" w:hAnsi="Times New Roman" w:cs="Times New Roman"/>
          <w:color w:val="000000" w:themeColor="text1"/>
          <w:sz w:val="24"/>
          <w:szCs w:val="24"/>
          <w:lang w:val="mt-MT"/>
        </w:rPr>
        <w:t xml:space="preserve">Searby (2017) who suggested that students should listen to contemporary and twentieth-century approaches as well as be familiar with Schenker’s analytical approach of tonal music. Lastly, </w:t>
      </w:r>
      <w:bookmarkStart w:id="229" w:name="_Hlk114305353"/>
      <w:r w:rsidRPr="00DA3473">
        <w:rPr>
          <w:rFonts w:ascii="Times New Roman" w:hAnsi="Times New Roman" w:cs="Times New Roman"/>
          <w:color w:val="000000" w:themeColor="text1"/>
          <w:sz w:val="24"/>
          <w:szCs w:val="24"/>
          <w:lang w:val="mt-MT"/>
        </w:rPr>
        <w:t xml:space="preserve">with reference to repertoire familiarity, music theory teachers acknowledged that thinking skills in music theory can be fostered not only by engaging learners in analysis of varied repertoire, but also by encouraging students to attend concerts and by commissioning them to write analysis of the repertoire that they had listened to. </w:t>
      </w:r>
      <w:bookmarkEnd w:id="229"/>
      <w:r w:rsidRPr="00DA3473">
        <w:rPr>
          <w:rFonts w:ascii="Times New Roman" w:hAnsi="Times New Roman" w:cs="Times New Roman"/>
          <w:color w:val="000000" w:themeColor="text1"/>
          <w:sz w:val="24"/>
          <w:szCs w:val="24"/>
          <w:lang w:val="mt-MT"/>
        </w:rPr>
        <w:t>Salazar and Randles (2015) acknowledged that the inclusion of popular music in the curriculum instigates music education to focus on the complex aural and creative processes. However, Marvin (2012) noted that musical works should be analysed as soon as the student has some basic understanding of musical form.</w:t>
      </w:r>
    </w:p>
    <w:p w14:paraId="24AB5731" w14:textId="1FDF0775" w:rsidR="00CD4466" w:rsidRPr="004160B7" w:rsidRDefault="00CD4466" w:rsidP="00411827">
      <w:pPr>
        <w:spacing w:after="0" w:line="480" w:lineRule="auto"/>
        <w:ind w:firstLine="720"/>
        <w:jc w:val="both"/>
        <w:rPr>
          <w:rFonts w:ascii="Times New Roman" w:hAnsi="Times New Roman" w:cs="Times New Roman"/>
          <w:color w:val="000000" w:themeColor="text1"/>
          <w:sz w:val="24"/>
          <w:szCs w:val="24"/>
          <w:lang w:val="mt-MT"/>
        </w:rPr>
      </w:pPr>
      <w:r w:rsidRPr="004160B7">
        <w:rPr>
          <w:rFonts w:ascii="Times New Roman" w:hAnsi="Times New Roman" w:cs="Times New Roman"/>
          <w:color w:val="000000" w:themeColor="text1"/>
          <w:sz w:val="24"/>
          <w:szCs w:val="24"/>
          <w:lang w:val="mt-MT"/>
        </w:rPr>
        <w:t>Regarding the approach to exploring musical literature, the issue of the chronological order of historical context was debated in depth.</w:t>
      </w:r>
      <w:r w:rsidRPr="004160B7">
        <w:rPr>
          <w:rFonts w:ascii="Times New Roman" w:hAnsi="Times New Roman" w:cs="Times New Roman"/>
          <w:color w:val="000000" w:themeColor="text1"/>
          <w:sz w:val="24"/>
          <w:szCs w:val="24"/>
        </w:rPr>
        <w:t xml:space="preserve"> Some </w:t>
      </w:r>
      <w:r w:rsidRPr="004160B7">
        <w:rPr>
          <w:rFonts w:ascii="Times New Roman" w:hAnsi="Times New Roman" w:cs="Times New Roman"/>
          <w:color w:val="000000" w:themeColor="text1"/>
          <w:sz w:val="24"/>
          <w:szCs w:val="24"/>
          <w:lang w:val="mt-MT"/>
        </w:rPr>
        <w:t xml:space="preserve">music theory teachers suggested </w:t>
      </w:r>
      <w:r w:rsidRPr="004160B7">
        <w:rPr>
          <w:rFonts w:ascii="Times New Roman" w:hAnsi="Times New Roman" w:cs="Times New Roman"/>
          <w:color w:val="000000" w:themeColor="text1"/>
          <w:sz w:val="24"/>
          <w:szCs w:val="24"/>
        </w:rPr>
        <w:t xml:space="preserve">that the theoretical processes should follow a historical pattern, </w:t>
      </w:r>
      <w:r w:rsidRPr="004160B7">
        <w:rPr>
          <w:rFonts w:ascii="Times New Roman" w:hAnsi="Times New Roman" w:cs="Times New Roman"/>
          <w:color w:val="000000" w:themeColor="text1"/>
          <w:sz w:val="24"/>
          <w:szCs w:val="24"/>
          <w:lang w:val="mt-MT"/>
        </w:rPr>
        <w:t xml:space="preserve">beginning with the Renaissance period and ending with the late Romantic period. For </w:t>
      </w:r>
      <w:r w:rsidRPr="004160B7">
        <w:rPr>
          <w:rFonts w:ascii="Times New Roman" w:hAnsi="Times New Roman" w:cs="Times New Roman"/>
          <w:color w:val="000000" w:themeColor="text1"/>
          <w:sz w:val="24"/>
          <w:szCs w:val="24"/>
          <w:lang w:val="mt-MT"/>
        </w:rPr>
        <w:lastRenderedPageBreak/>
        <w:t xml:space="preserve">instance, </w:t>
      </w:r>
      <w:r w:rsidR="00B963C7">
        <w:rPr>
          <w:rFonts w:ascii="Times New Roman" w:hAnsi="Times New Roman" w:cs="Times New Roman"/>
          <w:color w:val="000000" w:themeColor="text1"/>
          <w:sz w:val="24"/>
          <w:szCs w:val="24"/>
          <w:lang w:val="mt-MT"/>
        </w:rPr>
        <w:t>lecturer 1</w:t>
      </w:r>
      <w:r w:rsidRPr="004160B7">
        <w:rPr>
          <w:rFonts w:ascii="Times New Roman" w:hAnsi="Times New Roman" w:cs="Times New Roman"/>
          <w:color w:val="000000" w:themeColor="text1"/>
          <w:sz w:val="24"/>
          <w:szCs w:val="24"/>
          <w:lang w:val="mt-MT"/>
        </w:rPr>
        <w:t xml:space="preserve"> remarked that the study of stylistic harmony should be aligned with its historical and chronological context. This is also argued by Marvin (1994) who encouraged music teachers to adopt a systematic, accurate and foregrounded analytical approach with elements of historical and stylistic studies chanelled at promoting in-class performance and discussion. However, other music theory teachers, affirmed that the harmonic and melodic language of the nineteenth century is at times more accessible than repertoire from other periods so probably repertoire from this era should be the starting point of music theory teaching </w:t>
      </w:r>
      <w:r w:rsidR="004C0B5F">
        <w:rPr>
          <w:rFonts w:ascii="Times New Roman" w:hAnsi="Times New Roman" w:cs="Times New Roman"/>
          <w:color w:val="000000" w:themeColor="text1"/>
          <w:sz w:val="24"/>
          <w:szCs w:val="24"/>
          <w:lang w:val="mt-MT"/>
        </w:rPr>
        <w:t>in</w:t>
      </w:r>
      <w:r w:rsidR="004C0B5F" w:rsidRPr="004160B7">
        <w:rPr>
          <w:rFonts w:ascii="Times New Roman" w:hAnsi="Times New Roman" w:cs="Times New Roman"/>
          <w:color w:val="000000" w:themeColor="text1"/>
          <w:sz w:val="24"/>
          <w:szCs w:val="24"/>
          <w:lang w:val="mt-MT"/>
        </w:rPr>
        <w:t xml:space="preserve"> </w:t>
      </w:r>
      <w:r w:rsidRPr="004160B7">
        <w:rPr>
          <w:rFonts w:ascii="Times New Roman" w:hAnsi="Times New Roman" w:cs="Times New Roman"/>
          <w:color w:val="000000" w:themeColor="text1"/>
          <w:sz w:val="24"/>
          <w:szCs w:val="24"/>
          <w:lang w:val="mt-MT"/>
        </w:rPr>
        <w:t xml:space="preserve">the higher grades. This view is </w:t>
      </w:r>
      <w:r w:rsidRPr="003A37B7">
        <w:rPr>
          <w:rFonts w:ascii="Times New Roman" w:hAnsi="Times New Roman" w:cs="Times New Roman"/>
          <w:color w:val="000000" w:themeColor="text1"/>
          <w:sz w:val="24"/>
          <w:szCs w:val="24"/>
          <w:lang w:val="mt-MT"/>
        </w:rPr>
        <w:t xml:space="preserve">supported by Stevens (2015) who emphasised that </w:t>
      </w:r>
      <w:r w:rsidRPr="003A37B7">
        <w:rPr>
          <w:rFonts w:ascii="Times New Roman" w:hAnsi="Times New Roman" w:cs="Times New Roman"/>
          <w:color w:val="000000" w:themeColor="text1"/>
          <w:sz w:val="24"/>
          <w:szCs w:val="24"/>
          <w:shd w:val="clear" w:color="auto" w:fill="FAFAFA"/>
        </w:rPr>
        <w:t>it is pedagogically advisable to present students with music that is within their analytical gr</w:t>
      </w:r>
      <w:r w:rsidRPr="003A37B7">
        <w:rPr>
          <w:rFonts w:ascii="Times New Roman" w:hAnsi="Times New Roman" w:cs="Times New Roman"/>
          <w:color w:val="000000" w:themeColor="text1"/>
          <w:sz w:val="24"/>
          <w:szCs w:val="24"/>
          <w:shd w:val="clear" w:color="auto" w:fill="FAFAFA"/>
          <w:lang w:val="mt-MT"/>
        </w:rPr>
        <w:t xml:space="preserve">asp. By integrating analysis, Stevens (2015) argues </w:t>
      </w:r>
      <w:r w:rsidR="00EF144D">
        <w:rPr>
          <w:rFonts w:ascii="Times New Roman" w:hAnsi="Times New Roman" w:cs="Times New Roman"/>
          <w:color w:val="000000" w:themeColor="text1"/>
          <w:sz w:val="24"/>
          <w:szCs w:val="24"/>
          <w:shd w:val="clear" w:color="auto" w:fill="FAFAFA"/>
          <w:lang w:val="mt-MT"/>
        </w:rPr>
        <w:t xml:space="preserve">that </w:t>
      </w:r>
      <w:r w:rsidRPr="003A37B7">
        <w:rPr>
          <w:rFonts w:ascii="Times New Roman" w:hAnsi="Times New Roman" w:cs="Times New Roman"/>
          <w:color w:val="000000" w:themeColor="text1"/>
          <w:sz w:val="24"/>
          <w:szCs w:val="24"/>
          <w:shd w:val="clear" w:color="auto" w:fill="FAFAFA"/>
          <w:lang w:val="mt-MT"/>
        </w:rPr>
        <w:t xml:space="preserve">students not only learn </w:t>
      </w:r>
      <w:r w:rsidRPr="003A37B7">
        <w:rPr>
          <w:rFonts w:ascii="Times New Roman" w:eastAsia="Times New Roman" w:hAnsi="Times New Roman" w:cs="Times New Roman"/>
          <w:color w:val="000000" w:themeColor="text1"/>
          <w:sz w:val="24"/>
          <w:szCs w:val="24"/>
        </w:rPr>
        <w:t>that making music is one of the most effective means of understanding music, but</w:t>
      </w:r>
      <w:r w:rsidRPr="004160B7">
        <w:rPr>
          <w:rFonts w:ascii="Times New Roman" w:eastAsia="Times New Roman" w:hAnsi="Times New Roman" w:cs="Times New Roman"/>
          <w:color w:val="000000" w:themeColor="text1"/>
          <w:sz w:val="24"/>
          <w:szCs w:val="24"/>
          <w:lang w:val="mt-MT"/>
        </w:rPr>
        <w:t xml:space="preserve"> they</w:t>
      </w:r>
      <w:r w:rsidRPr="004160B7">
        <w:rPr>
          <w:rFonts w:ascii="Times New Roman" w:eastAsia="Times New Roman" w:hAnsi="Times New Roman" w:cs="Times New Roman"/>
          <w:color w:val="000000" w:themeColor="text1"/>
          <w:sz w:val="24"/>
          <w:szCs w:val="24"/>
        </w:rPr>
        <w:t xml:space="preserve"> also learn to explore and document the horizons of possibility within which music operates. In other works, both Stevens </w:t>
      </w:r>
      <w:r>
        <w:rPr>
          <w:rFonts w:ascii="Times New Roman" w:eastAsia="Times New Roman" w:hAnsi="Times New Roman" w:cs="Times New Roman"/>
          <w:color w:val="000000" w:themeColor="text1"/>
          <w:sz w:val="24"/>
          <w:szCs w:val="24"/>
        </w:rPr>
        <w:t xml:space="preserve">(2015) </w:t>
      </w:r>
      <w:r w:rsidRPr="004160B7">
        <w:rPr>
          <w:rFonts w:ascii="Times New Roman" w:eastAsia="Times New Roman" w:hAnsi="Times New Roman" w:cs="Times New Roman"/>
          <w:color w:val="000000" w:themeColor="text1"/>
          <w:sz w:val="24"/>
          <w:szCs w:val="24"/>
        </w:rPr>
        <w:t xml:space="preserve">and some music theory teachers argued that </w:t>
      </w:r>
      <w:r w:rsidRPr="004160B7">
        <w:rPr>
          <w:rFonts w:ascii="Times New Roman" w:hAnsi="Times New Roman" w:cs="Times New Roman"/>
          <w:color w:val="000000" w:themeColor="text1"/>
          <w:sz w:val="24"/>
          <w:szCs w:val="24"/>
          <w:lang w:val="mt-MT"/>
        </w:rPr>
        <w:t>teaching theory through stylistic analysis makes theoretical concepts easier to develop and internalize once these are contextualised within a broader framework that does not necessarily follow a historical pattern.</w:t>
      </w:r>
    </w:p>
    <w:p w14:paraId="5C3CCA64" w14:textId="5A6C77F2" w:rsidR="00CD4466" w:rsidRPr="00676137" w:rsidRDefault="00CD4466" w:rsidP="00411827">
      <w:pPr>
        <w:spacing w:after="0" w:line="480" w:lineRule="auto"/>
        <w:ind w:firstLine="720"/>
        <w:jc w:val="both"/>
        <w:rPr>
          <w:rFonts w:ascii="Times New Roman" w:hAnsi="Times New Roman" w:cs="Times New Roman"/>
          <w:sz w:val="24"/>
          <w:szCs w:val="24"/>
          <w:lang w:val="mt-MT"/>
        </w:rPr>
      </w:pPr>
      <w:r w:rsidRPr="00676137">
        <w:rPr>
          <w:rFonts w:ascii="Times New Roman" w:hAnsi="Times New Roman" w:cs="Times New Roman"/>
          <w:sz w:val="24"/>
          <w:szCs w:val="24"/>
          <w:lang w:val="mt-MT"/>
        </w:rPr>
        <w:t>Although there was no consensus on whether to take a chronological approach to teaching music theory or to start from contemporary repertoire that the students are more familiar with, there was a unanimous agreement by teacher</w:t>
      </w:r>
      <w:r w:rsidR="00556FA8">
        <w:rPr>
          <w:rFonts w:ascii="Times New Roman" w:hAnsi="Times New Roman" w:cs="Times New Roman"/>
          <w:sz w:val="24"/>
          <w:szCs w:val="24"/>
          <w:lang w:val="mt-MT"/>
        </w:rPr>
        <w:t>s</w:t>
      </w:r>
      <w:r w:rsidRPr="00676137">
        <w:rPr>
          <w:rFonts w:ascii="Times New Roman" w:hAnsi="Times New Roman" w:cs="Times New Roman"/>
          <w:sz w:val="24"/>
          <w:szCs w:val="24"/>
          <w:lang w:val="mt-MT"/>
        </w:rPr>
        <w:t xml:space="preserve"> and learners that providing opportunities to engage students in thinking analytically whilst connecting to contextualised periods</w:t>
      </w:r>
      <w:r>
        <w:rPr>
          <w:rFonts w:ascii="Times New Roman" w:hAnsi="Times New Roman" w:cs="Times New Roman"/>
          <w:sz w:val="24"/>
          <w:szCs w:val="24"/>
          <w:lang w:val="mt-MT"/>
        </w:rPr>
        <w:t>,</w:t>
      </w:r>
      <w:r w:rsidRPr="00676137">
        <w:rPr>
          <w:rFonts w:ascii="Times New Roman" w:hAnsi="Times New Roman" w:cs="Times New Roman"/>
          <w:sz w:val="24"/>
          <w:szCs w:val="24"/>
          <w:lang w:val="mt-MT"/>
        </w:rPr>
        <w:t xml:space="preserve"> facilitate the understanding of music theory in practice. As reported by the learners in this study</w:t>
      </w:r>
      <w:r>
        <w:rPr>
          <w:rFonts w:ascii="Times New Roman" w:hAnsi="Times New Roman" w:cs="Times New Roman"/>
          <w:sz w:val="24"/>
          <w:szCs w:val="24"/>
          <w:lang w:val="mt-MT"/>
        </w:rPr>
        <w:t>,</w:t>
      </w:r>
      <w:r w:rsidRPr="00676137">
        <w:rPr>
          <w:rFonts w:ascii="Times New Roman" w:hAnsi="Times New Roman" w:cs="Times New Roman"/>
          <w:sz w:val="24"/>
          <w:szCs w:val="24"/>
          <w:lang w:val="mt-MT"/>
        </w:rPr>
        <w:t xml:space="preserve"> thinking analytically was explicitly connected to repertoire that they practised as part of their instrumental and vocal tuition</w:t>
      </w:r>
      <w:r w:rsidR="00EF144D">
        <w:rPr>
          <w:rFonts w:ascii="Times New Roman" w:hAnsi="Times New Roman" w:cs="Times New Roman"/>
          <w:sz w:val="24"/>
          <w:szCs w:val="24"/>
          <w:lang w:val="mt-MT"/>
        </w:rPr>
        <w:t>,</w:t>
      </w:r>
      <w:r w:rsidRPr="00676137">
        <w:rPr>
          <w:rFonts w:ascii="Times New Roman" w:hAnsi="Times New Roman" w:cs="Times New Roman"/>
          <w:sz w:val="24"/>
          <w:szCs w:val="24"/>
          <w:lang w:val="mt-MT"/>
        </w:rPr>
        <w:t xml:space="preserve"> and theoretical concepts were put into practice by small assignments such as their own compositions (see Matthews’ </w:t>
      </w:r>
      <w:r w:rsidR="00CE58BB">
        <w:rPr>
          <w:rFonts w:ascii="Times New Roman" w:hAnsi="Times New Roman" w:cs="Times New Roman"/>
          <w:sz w:val="24"/>
          <w:szCs w:val="24"/>
          <w:lang w:val="mt-MT"/>
        </w:rPr>
        <w:t>‘</w:t>
      </w:r>
      <w:r w:rsidRPr="00CE58BB">
        <w:rPr>
          <w:rFonts w:ascii="Times New Roman" w:hAnsi="Times New Roman" w:cs="Times New Roman"/>
          <w:iCs/>
          <w:sz w:val="24"/>
          <w:szCs w:val="24"/>
          <w:lang w:val="mt-MT"/>
        </w:rPr>
        <w:t>Melancholy</w:t>
      </w:r>
      <w:r w:rsidR="00CE58BB">
        <w:rPr>
          <w:rFonts w:ascii="Times New Roman" w:hAnsi="Times New Roman" w:cs="Times New Roman"/>
          <w:iCs/>
          <w:sz w:val="24"/>
          <w:szCs w:val="24"/>
          <w:lang w:val="mt-MT"/>
        </w:rPr>
        <w:t>’</w:t>
      </w:r>
      <w:r w:rsidR="00EF144D">
        <w:rPr>
          <w:rFonts w:ascii="Times New Roman" w:hAnsi="Times New Roman" w:cs="Times New Roman"/>
          <w:sz w:val="24"/>
          <w:szCs w:val="24"/>
          <w:lang w:val="mt-MT"/>
        </w:rPr>
        <w:t xml:space="preserve"> composition in Chapter Six</w:t>
      </w:r>
      <w:r w:rsidRPr="00676137">
        <w:rPr>
          <w:rFonts w:ascii="Times New Roman" w:hAnsi="Times New Roman" w:cs="Times New Roman"/>
          <w:sz w:val="24"/>
          <w:szCs w:val="24"/>
          <w:lang w:val="mt-MT"/>
        </w:rPr>
        <w:t xml:space="preserve">). Philpott (2001) argued that only by engaging with actual music in context, can one hope to develop real musical </w:t>
      </w:r>
      <w:r w:rsidRPr="00676137">
        <w:rPr>
          <w:rFonts w:ascii="Times New Roman" w:hAnsi="Times New Roman" w:cs="Times New Roman"/>
          <w:sz w:val="24"/>
          <w:szCs w:val="24"/>
          <w:lang w:val="mt-MT"/>
        </w:rPr>
        <w:lastRenderedPageBreak/>
        <w:t>understanding. Philpott (2001, p. 84) stresses that ‘</w:t>
      </w:r>
      <w:r>
        <w:rPr>
          <w:rFonts w:ascii="Times New Roman" w:hAnsi="Times New Roman" w:cs="Times New Roman"/>
          <w:sz w:val="24"/>
          <w:szCs w:val="24"/>
          <w:lang w:val="mt-MT"/>
        </w:rPr>
        <w:t>it</w:t>
      </w:r>
      <w:r w:rsidRPr="00676137">
        <w:rPr>
          <w:rFonts w:ascii="Times New Roman" w:hAnsi="Times New Roman" w:cs="Times New Roman"/>
          <w:sz w:val="24"/>
          <w:szCs w:val="24"/>
          <w:lang w:val="mt-MT"/>
        </w:rPr>
        <w:t xml:space="preserve"> is possible to pick out certain concepts and </w:t>
      </w:r>
      <w:r w:rsidRPr="00CE58BB">
        <w:rPr>
          <w:rFonts w:ascii="Times New Roman" w:hAnsi="Times New Roman" w:cs="Times New Roman"/>
          <w:i/>
          <w:iCs/>
          <w:sz w:val="24"/>
          <w:szCs w:val="24"/>
          <w:lang w:val="mt-MT"/>
        </w:rPr>
        <w:t>immerse</w:t>
      </w:r>
      <w:r w:rsidRPr="00676137">
        <w:rPr>
          <w:rFonts w:ascii="Times New Roman" w:hAnsi="Times New Roman" w:cs="Times New Roman"/>
          <w:i/>
          <w:iCs/>
          <w:sz w:val="24"/>
          <w:szCs w:val="24"/>
          <w:lang w:val="mt-MT"/>
        </w:rPr>
        <w:t xml:space="preserve">  </w:t>
      </w:r>
      <w:r w:rsidRPr="00676137">
        <w:rPr>
          <w:rFonts w:ascii="Times New Roman" w:hAnsi="Times New Roman" w:cs="Times New Roman"/>
          <w:sz w:val="24"/>
          <w:szCs w:val="24"/>
          <w:lang w:val="mt-MT"/>
        </w:rPr>
        <w:t>pupils in them through listening, composing and performing’. Rachel, Jenny and Mich</w:t>
      </w:r>
      <w:r w:rsidR="00DA779D">
        <w:rPr>
          <w:rFonts w:ascii="Times New Roman" w:hAnsi="Times New Roman" w:cs="Times New Roman"/>
          <w:sz w:val="24"/>
          <w:szCs w:val="24"/>
          <w:lang w:val="mt-MT"/>
        </w:rPr>
        <w:t>ela also remarked (see Chapter Six</w:t>
      </w:r>
      <w:r w:rsidRPr="00676137">
        <w:rPr>
          <w:rFonts w:ascii="Times New Roman" w:hAnsi="Times New Roman" w:cs="Times New Roman"/>
          <w:sz w:val="24"/>
          <w:szCs w:val="24"/>
          <w:lang w:val="mt-MT"/>
        </w:rPr>
        <w:t xml:space="preserve">) that understanding musical concepts requires repetition, explanation and application, so using these approaches in combination fostered their analytical skills. Furthermore, Rachel, Melissa and Michela underlined that the context gives meaning to musical material echoing the teachers’ perspectives that contextualising musical examples enhances music theory understanding and students’ interest. Lively (2017) strongly argued that learners should be given the opportunity to see several examples of each musical concept as they learn about a specific concept. Similarly to the tutors, the students favoured greater integration of popular music, as familiarity appeared to boost motivation and understanding (also a finding of Green, 2002; 2008). </w:t>
      </w:r>
    </w:p>
    <w:p w14:paraId="1AC1E4EC" w14:textId="40C2D6FE" w:rsidR="00CD4466" w:rsidRPr="00411827" w:rsidRDefault="00CD4466" w:rsidP="00CD4466">
      <w:pPr>
        <w:spacing w:after="0" w:line="480" w:lineRule="auto"/>
        <w:jc w:val="both"/>
        <w:rPr>
          <w:rFonts w:ascii="Times New Roman" w:hAnsi="Times New Roman" w:cs="Times New Roman"/>
          <w:color w:val="FF0000"/>
          <w:sz w:val="24"/>
          <w:szCs w:val="24"/>
          <w:lang w:val="mt-MT"/>
        </w:rPr>
      </w:pPr>
      <w:r w:rsidRPr="00B903C7">
        <w:rPr>
          <w:rFonts w:ascii="Times New Roman" w:hAnsi="Times New Roman" w:cs="Times New Roman"/>
          <w:sz w:val="24"/>
          <w:szCs w:val="24"/>
          <w:lang w:val="mt-MT"/>
        </w:rPr>
        <w:tab/>
        <w:t xml:space="preserve">All things considered, this study underlined that pedagogical benefits are maximized when educators use familiar extracts of music to introduce, clarify or reinforce new concepts. Helping students to connect the unfamiliar with the familiar has been identified as a successful strategy for facilitating learning in the music theory class (Jimenez, 2016). Therefore, although music theory teachers need to foster the skills necessary for the exploration and understanding of the main musical </w:t>
      </w:r>
      <w:r w:rsidRPr="003F1492">
        <w:rPr>
          <w:rFonts w:ascii="Times New Roman" w:hAnsi="Times New Roman" w:cs="Times New Roman"/>
          <w:color w:val="000000" w:themeColor="text1"/>
          <w:sz w:val="24"/>
          <w:szCs w:val="24"/>
          <w:lang w:val="mt-MT"/>
        </w:rPr>
        <w:t>structures used in instrumental and vocal repertoire, they can do that either from their historical perspective or from repertoire that i</w:t>
      </w:r>
      <w:r>
        <w:rPr>
          <w:rFonts w:ascii="Times New Roman" w:hAnsi="Times New Roman" w:cs="Times New Roman"/>
          <w:color w:val="000000" w:themeColor="text1"/>
          <w:sz w:val="24"/>
          <w:szCs w:val="24"/>
          <w:lang w:val="mt-MT"/>
        </w:rPr>
        <w:t>s</w:t>
      </w:r>
      <w:r w:rsidRPr="003F1492">
        <w:rPr>
          <w:rFonts w:ascii="Times New Roman" w:hAnsi="Times New Roman" w:cs="Times New Roman"/>
          <w:color w:val="000000" w:themeColor="text1"/>
          <w:sz w:val="24"/>
          <w:szCs w:val="24"/>
          <w:lang w:val="mt-MT"/>
        </w:rPr>
        <w:t xml:space="preserve"> more familiar to the students as this invigorates enthusiam and motivation for learning. </w:t>
      </w:r>
    </w:p>
    <w:p w14:paraId="1B77F4B9" w14:textId="66E0DB53" w:rsidR="00CD4466" w:rsidRDefault="00411827" w:rsidP="00E97748">
      <w:pPr>
        <w:pStyle w:val="Heading1"/>
        <w:spacing w:after="240"/>
        <w:ind w:left="426" w:hanging="426"/>
        <w:rPr>
          <w:rFonts w:ascii="Times New Roman" w:hAnsi="Times New Roman"/>
          <w:color w:val="000000" w:themeColor="text1"/>
          <w:sz w:val="24"/>
          <w:szCs w:val="26"/>
          <w:lang w:val="mt-MT"/>
        </w:rPr>
      </w:pPr>
      <w:bookmarkStart w:id="230" w:name="_Toc64023994"/>
      <w:bookmarkStart w:id="231" w:name="_Toc115349225"/>
      <w:r w:rsidRPr="003F1492">
        <w:rPr>
          <w:rFonts w:ascii="Times New Roman" w:hAnsi="Times New Roman"/>
          <w:color w:val="000000" w:themeColor="text1"/>
          <w:sz w:val="24"/>
          <w:szCs w:val="26"/>
          <w:lang w:val="mt-MT"/>
        </w:rPr>
        <w:t>7.5</w:t>
      </w:r>
      <w:r w:rsidR="00E97748">
        <w:rPr>
          <w:rFonts w:ascii="Times New Roman" w:hAnsi="Times New Roman"/>
          <w:color w:val="000000" w:themeColor="text1"/>
          <w:sz w:val="24"/>
          <w:szCs w:val="26"/>
          <w:lang w:val="mt-MT"/>
        </w:rPr>
        <w:t xml:space="preserve"> </w:t>
      </w:r>
      <w:r w:rsidRPr="003F1492">
        <w:rPr>
          <w:rFonts w:ascii="Times New Roman" w:hAnsi="Times New Roman"/>
          <w:color w:val="000000" w:themeColor="text1"/>
          <w:sz w:val="24"/>
          <w:szCs w:val="26"/>
          <w:lang w:val="mt-MT"/>
        </w:rPr>
        <w:t xml:space="preserve"> MUSIC THEORY AREA 4: PERFORMING ON A KEYBOA</w:t>
      </w:r>
      <w:r>
        <w:rPr>
          <w:rFonts w:ascii="Times New Roman" w:hAnsi="Times New Roman"/>
          <w:color w:val="000000" w:themeColor="text1"/>
          <w:sz w:val="24"/>
          <w:szCs w:val="26"/>
          <w:lang w:val="mt-MT"/>
        </w:rPr>
        <w:t>R</w:t>
      </w:r>
      <w:r w:rsidRPr="003F1492">
        <w:rPr>
          <w:rFonts w:ascii="Times New Roman" w:hAnsi="Times New Roman"/>
          <w:color w:val="000000" w:themeColor="text1"/>
          <w:sz w:val="24"/>
          <w:szCs w:val="26"/>
          <w:lang w:val="mt-MT"/>
        </w:rPr>
        <w:t>D</w:t>
      </w:r>
      <w:r>
        <w:rPr>
          <w:rFonts w:ascii="Times New Roman" w:hAnsi="Times New Roman"/>
          <w:color w:val="000000" w:themeColor="text1"/>
          <w:sz w:val="24"/>
          <w:szCs w:val="26"/>
          <w:lang w:val="mt-MT"/>
        </w:rPr>
        <w:t xml:space="preserve"> AND THROUGH IMPROVISING</w:t>
      </w:r>
      <w:bookmarkEnd w:id="230"/>
      <w:bookmarkEnd w:id="231"/>
    </w:p>
    <w:p w14:paraId="2A0FF1FA" w14:textId="77777777" w:rsidR="00411827" w:rsidRPr="00411827" w:rsidRDefault="00411827" w:rsidP="00411827">
      <w:pPr>
        <w:rPr>
          <w:lang w:val="mt-MT"/>
        </w:rPr>
      </w:pPr>
    </w:p>
    <w:p w14:paraId="63F41F84" w14:textId="1697639F" w:rsidR="00CD4466" w:rsidRDefault="00411827" w:rsidP="00CD4466">
      <w:pPr>
        <w:pStyle w:val="Heading2"/>
        <w:spacing w:line="480" w:lineRule="auto"/>
        <w:rPr>
          <w:rFonts w:ascii="Times New Roman" w:hAnsi="Times New Roman"/>
          <w:color w:val="000000" w:themeColor="text1"/>
          <w:sz w:val="24"/>
          <w:lang w:val="mt-MT"/>
        </w:rPr>
      </w:pPr>
      <w:bookmarkStart w:id="232" w:name="_Toc64023995"/>
      <w:bookmarkStart w:id="233" w:name="_Toc115349226"/>
      <w:r w:rsidRPr="00411827">
        <w:rPr>
          <w:rFonts w:ascii="Times New Roman" w:hAnsi="Times New Roman"/>
          <w:color w:val="000000" w:themeColor="text1"/>
          <w:sz w:val="24"/>
          <w:lang w:val="mt-MT"/>
        </w:rPr>
        <w:lastRenderedPageBreak/>
        <w:t xml:space="preserve">7.5.1 </w:t>
      </w:r>
      <w:r w:rsidR="00CD4466" w:rsidRPr="00411827">
        <w:rPr>
          <w:rFonts w:ascii="Times New Roman" w:hAnsi="Times New Roman"/>
          <w:color w:val="000000" w:themeColor="text1"/>
          <w:sz w:val="24"/>
          <w:lang w:val="mt-MT"/>
        </w:rPr>
        <w:t xml:space="preserve">Incorporating Keyboard </w:t>
      </w:r>
      <w:r w:rsidRPr="00411827">
        <w:rPr>
          <w:rFonts w:ascii="Times New Roman" w:hAnsi="Times New Roman"/>
          <w:color w:val="000000" w:themeColor="text1"/>
          <w:sz w:val="24"/>
          <w:lang w:val="mt-MT"/>
        </w:rPr>
        <w:t>Harmony</w:t>
      </w:r>
      <w:bookmarkEnd w:id="232"/>
      <w:bookmarkEnd w:id="233"/>
    </w:p>
    <w:p w14:paraId="3A80B129" w14:textId="77777777" w:rsidR="00411827" w:rsidRPr="00411827" w:rsidRDefault="00411827" w:rsidP="00411827">
      <w:pPr>
        <w:spacing w:after="0"/>
        <w:rPr>
          <w:rFonts w:ascii="Times New Roman" w:hAnsi="Times New Roman" w:cs="Times New Roman"/>
          <w:sz w:val="24"/>
          <w:szCs w:val="24"/>
          <w:lang w:val="mt-MT"/>
        </w:rPr>
      </w:pPr>
    </w:p>
    <w:p w14:paraId="276A01A4" w14:textId="185488B8" w:rsidR="00CD4466" w:rsidRPr="00B903C7" w:rsidRDefault="00CD4466" w:rsidP="00CD4466">
      <w:pPr>
        <w:spacing w:after="0" w:line="480" w:lineRule="auto"/>
        <w:jc w:val="both"/>
        <w:rPr>
          <w:rFonts w:ascii="Times New Roman" w:hAnsi="Times New Roman" w:cs="Times New Roman"/>
          <w:sz w:val="24"/>
          <w:szCs w:val="24"/>
          <w:lang w:val="mt-MT"/>
        </w:rPr>
      </w:pPr>
      <w:bookmarkStart w:id="234" w:name="_Hlk64392753"/>
      <w:r w:rsidRPr="00B903C7">
        <w:rPr>
          <w:rFonts w:ascii="Times New Roman" w:hAnsi="Times New Roman" w:cs="Times New Roman"/>
          <w:sz w:val="24"/>
          <w:szCs w:val="24"/>
          <w:lang w:val="mt-MT"/>
        </w:rPr>
        <w:t>The majority of music theory teachers stated that although keyboard harmony is a significant factor especially in Higher Education, it is not integrated in the music theory curriculum</w:t>
      </w:r>
      <w:bookmarkEnd w:id="234"/>
      <w:r w:rsidRPr="00B903C7">
        <w:rPr>
          <w:rFonts w:ascii="Times New Roman" w:hAnsi="Times New Roman" w:cs="Times New Roman"/>
          <w:sz w:val="24"/>
          <w:szCs w:val="24"/>
          <w:lang w:val="mt-MT"/>
        </w:rPr>
        <w:t xml:space="preserve">. </w:t>
      </w:r>
      <w:r w:rsidR="00B963C7">
        <w:rPr>
          <w:rFonts w:ascii="Times New Roman" w:hAnsi="Times New Roman" w:cs="Times New Roman"/>
          <w:sz w:val="24"/>
          <w:szCs w:val="24"/>
          <w:lang w:val="mt-MT"/>
        </w:rPr>
        <w:t>Teacher 2</w:t>
      </w:r>
      <w:r w:rsidRPr="00B903C7">
        <w:rPr>
          <w:rFonts w:ascii="Times New Roman" w:hAnsi="Times New Roman" w:cs="Times New Roman"/>
          <w:sz w:val="24"/>
          <w:szCs w:val="24"/>
          <w:lang w:val="mt-MT"/>
        </w:rPr>
        <w:t xml:space="preserve"> affirmed that fundamental keyboard harmony is essential, in that it offers possibilities to a more comprehensive approach to theoretical studies. </w:t>
      </w:r>
      <w:r w:rsidR="00B963C7">
        <w:rPr>
          <w:rFonts w:ascii="Times New Roman" w:hAnsi="Times New Roman" w:cs="Times New Roman"/>
          <w:sz w:val="24"/>
          <w:szCs w:val="24"/>
          <w:lang w:val="mt-MT"/>
        </w:rPr>
        <w:t>Teacher 2</w:t>
      </w:r>
      <w:r w:rsidRPr="00B903C7">
        <w:rPr>
          <w:rFonts w:ascii="Times New Roman" w:hAnsi="Times New Roman" w:cs="Times New Roman"/>
          <w:sz w:val="24"/>
          <w:szCs w:val="24"/>
          <w:lang w:val="mt-MT"/>
        </w:rPr>
        <w:t xml:space="preserve"> argued that keyboard harmony can be integrated with composition </w:t>
      </w:r>
      <w:r w:rsidRPr="004824F9">
        <w:rPr>
          <w:rFonts w:ascii="Times New Roman" w:hAnsi="Times New Roman" w:cs="Times New Roman"/>
          <w:color w:val="000000" w:themeColor="text1"/>
          <w:sz w:val="24"/>
          <w:szCs w:val="24"/>
          <w:lang w:val="mt-MT"/>
        </w:rPr>
        <w:t xml:space="preserve">and performance through composing a set of chord progressions, playing these chords and improvising on top of these progressions. This echoes Palmer (2014), Engelsdorfer (2018) and Callahan (2015) who stressed that keyboard harmony is a useful pedagogical tool in the music theory classroom. The keyboard allows teachers to demonstrate, highlight, investigate, explain in sound, and accompany (Callahan, 2015). However, music theory teachers reported that time constraints do not always permit keyboard harmony </w:t>
      </w:r>
      <w:r w:rsidRPr="00B903C7">
        <w:rPr>
          <w:rFonts w:ascii="Times New Roman" w:hAnsi="Times New Roman" w:cs="Times New Roman"/>
          <w:sz w:val="24"/>
          <w:szCs w:val="24"/>
          <w:lang w:val="mt-MT"/>
        </w:rPr>
        <w:t xml:space="preserve">to be integrated in  the curriculum. </w:t>
      </w:r>
      <w:bookmarkStart w:id="235" w:name="_Hlk64392786"/>
      <w:r w:rsidRPr="00B903C7">
        <w:rPr>
          <w:rFonts w:ascii="Times New Roman" w:hAnsi="Times New Roman" w:cs="Times New Roman"/>
          <w:sz w:val="24"/>
          <w:szCs w:val="24"/>
          <w:lang w:val="mt-MT"/>
        </w:rPr>
        <w:t xml:space="preserve">What is more, it emerged that music theory teachers whose main achievement is in performance, musicology and composition had unclear ideas as to what is expected of them regarding subject content or had limited training in keyboard harmony. </w:t>
      </w:r>
      <w:bookmarkEnd w:id="235"/>
      <w:r w:rsidRPr="00B903C7">
        <w:rPr>
          <w:rFonts w:ascii="Times New Roman" w:hAnsi="Times New Roman" w:cs="Times New Roman"/>
          <w:sz w:val="24"/>
          <w:szCs w:val="24"/>
          <w:lang w:val="mt-MT"/>
        </w:rPr>
        <w:t xml:space="preserve">Specifically, </w:t>
      </w:r>
      <w:r w:rsidR="00B963C7">
        <w:rPr>
          <w:rFonts w:ascii="Times New Roman" w:hAnsi="Times New Roman" w:cs="Times New Roman"/>
          <w:sz w:val="24"/>
          <w:szCs w:val="24"/>
          <w:lang w:val="mt-MT"/>
        </w:rPr>
        <w:t>teacher 4</w:t>
      </w:r>
      <w:r w:rsidRPr="00B903C7">
        <w:rPr>
          <w:rFonts w:ascii="Times New Roman" w:hAnsi="Times New Roman" w:cs="Times New Roman"/>
          <w:sz w:val="24"/>
          <w:szCs w:val="24"/>
          <w:lang w:val="mt-MT"/>
        </w:rPr>
        <w:t xml:space="preserve"> affirmed that improvisation over keyboard harmony was never part of her training. In addition, </w:t>
      </w:r>
      <w:r w:rsidR="00B963C7">
        <w:rPr>
          <w:rFonts w:ascii="Times New Roman" w:hAnsi="Times New Roman" w:cs="Times New Roman"/>
          <w:sz w:val="24"/>
          <w:szCs w:val="24"/>
          <w:lang w:val="mt-MT"/>
        </w:rPr>
        <w:t>composer 1</w:t>
      </w:r>
      <w:r w:rsidRPr="00B903C7">
        <w:rPr>
          <w:rFonts w:ascii="Times New Roman" w:hAnsi="Times New Roman" w:cs="Times New Roman"/>
          <w:sz w:val="24"/>
          <w:szCs w:val="24"/>
          <w:lang w:val="mt-MT"/>
        </w:rPr>
        <w:t xml:space="preserve"> remarked that when he tried to integrate keyboard harmony within the course of advanced harmony, the students were not particularly enthusiastic. Similarly, </w:t>
      </w:r>
      <w:r w:rsidR="00B963C7">
        <w:rPr>
          <w:rFonts w:ascii="Times New Roman" w:hAnsi="Times New Roman" w:cs="Times New Roman"/>
          <w:sz w:val="24"/>
          <w:szCs w:val="24"/>
          <w:lang w:val="mt-MT"/>
        </w:rPr>
        <w:t>teacher 1</w:t>
      </w:r>
      <w:r w:rsidRPr="00B903C7">
        <w:rPr>
          <w:rFonts w:ascii="Times New Roman" w:hAnsi="Times New Roman" w:cs="Times New Roman"/>
          <w:sz w:val="24"/>
          <w:szCs w:val="24"/>
          <w:lang w:val="mt-MT"/>
        </w:rPr>
        <w:t xml:space="preserve"> highlighted that she does not integrate keyboard harmony in her teaching as the issue of addressing keyboard harmony at MSM is not well-defined and articulated in the music theory curriculum. </w:t>
      </w:r>
    </w:p>
    <w:p w14:paraId="28CDBFA1" w14:textId="77777777" w:rsidR="00CD4466" w:rsidRPr="00B903C7" w:rsidRDefault="00CD4466" w:rsidP="00CD4466">
      <w:pPr>
        <w:spacing w:after="0" w:line="480" w:lineRule="auto"/>
        <w:ind w:firstLine="720"/>
        <w:jc w:val="both"/>
        <w:rPr>
          <w:rFonts w:ascii="Times New Roman" w:hAnsi="Times New Roman" w:cs="Times New Roman"/>
          <w:sz w:val="24"/>
          <w:szCs w:val="24"/>
          <w:lang w:val="mt-MT"/>
        </w:rPr>
      </w:pPr>
      <w:r w:rsidRPr="00676137">
        <w:rPr>
          <w:rFonts w:ascii="Times New Roman" w:hAnsi="Times New Roman" w:cs="Times New Roman"/>
          <w:sz w:val="24"/>
          <w:szCs w:val="24"/>
          <w:lang w:val="mt-MT"/>
        </w:rPr>
        <w:t xml:space="preserve">On the other hand, learners appeared to appreciate the importance of keyboard harmony in understanding music theory concepts. Jenny </w:t>
      </w:r>
      <w:r w:rsidRPr="00B903C7">
        <w:rPr>
          <w:rFonts w:ascii="Times New Roman" w:hAnsi="Times New Roman" w:cs="Times New Roman"/>
          <w:sz w:val="24"/>
          <w:szCs w:val="24"/>
          <w:lang w:val="mt-MT"/>
        </w:rPr>
        <w:t xml:space="preserve">commented that engaging with keyboard harmony encouraged her to </w:t>
      </w:r>
      <w:r w:rsidRPr="00676137">
        <w:rPr>
          <w:rFonts w:ascii="Times New Roman" w:hAnsi="Times New Roman" w:cs="Times New Roman"/>
          <w:sz w:val="24"/>
          <w:szCs w:val="24"/>
          <w:lang w:val="mt-MT"/>
        </w:rPr>
        <w:t xml:space="preserve">connect theory with practice. </w:t>
      </w:r>
      <w:r w:rsidRPr="00676137">
        <w:rPr>
          <w:rFonts w:ascii="Times New Roman" w:hAnsi="Times New Roman" w:cs="Times New Roman"/>
          <w:sz w:val="24"/>
          <w:lang w:val="mt-MT"/>
        </w:rPr>
        <w:t xml:space="preserve">Audrey was delighted to listen to the chords played at the keyboard with and without extensions and expressed </w:t>
      </w:r>
      <w:r w:rsidRPr="00676137">
        <w:rPr>
          <w:rFonts w:ascii="Times New Roman" w:hAnsi="Times New Roman" w:cs="Times New Roman"/>
          <w:sz w:val="24"/>
          <w:lang w:val="mt-MT"/>
        </w:rPr>
        <w:lastRenderedPageBreak/>
        <w:t xml:space="preserve">that not only does she know how to build these chords but she also knows how these </w:t>
      </w:r>
      <w:r w:rsidRPr="00B903C7">
        <w:rPr>
          <w:rFonts w:ascii="Times New Roman" w:hAnsi="Times New Roman" w:cs="Times New Roman"/>
          <w:sz w:val="24"/>
          <w:lang w:val="mt-MT"/>
        </w:rPr>
        <w:t xml:space="preserve">extensions sound. </w:t>
      </w:r>
      <w:r w:rsidRPr="00B903C7">
        <w:rPr>
          <w:rFonts w:ascii="Times New Roman" w:hAnsi="Times New Roman" w:cs="Times New Roman"/>
          <w:sz w:val="24"/>
          <w:szCs w:val="24"/>
          <w:lang w:val="mt-MT"/>
        </w:rPr>
        <w:t>Matthew expressed the view that improvising new concepts through keyboard harmony generated enthusiasm for new learning and ongoing engagement with ‘interesting sounds’. The learners reported that analysing popular music on the keyboard was both effective and enjoyable. Overall, it is encouraging to observe that students at MSM acknowledged the importance of connecting the concepts learnt in music theory with practical applications on the keyboard.</w:t>
      </w:r>
    </w:p>
    <w:p w14:paraId="6312E9A1" w14:textId="0A359B8B" w:rsidR="00CD4466" w:rsidRDefault="00CD4466" w:rsidP="00A77CC1">
      <w:pPr>
        <w:spacing w:after="0" w:line="480" w:lineRule="auto"/>
        <w:ind w:firstLine="720"/>
        <w:jc w:val="both"/>
        <w:rPr>
          <w:rFonts w:ascii="Times New Roman" w:hAnsi="Times New Roman"/>
          <w:sz w:val="24"/>
        </w:rPr>
      </w:pPr>
      <w:r w:rsidRPr="001934D3">
        <w:rPr>
          <w:rFonts w:ascii="Times New Roman" w:hAnsi="Times New Roman" w:cs="Times New Roman"/>
          <w:sz w:val="24"/>
          <w:szCs w:val="24"/>
          <w:lang w:val="mt-MT"/>
        </w:rPr>
        <w:t xml:space="preserve">Despite the wealth of literature on the benefits of incorporating keyboard harmony in music theory teaching as a tool for supporting thinking skills combined with aural perception (Wagner, 1992; Nelson, 2002; Palmer, 2014; Engelsdorfer, 2018; Callahan, 2015) and audiation (Gordon, 2007), more needs to be done to encourage music theory teachers at MSM to use it as part of their teaching. </w:t>
      </w:r>
      <w:bookmarkStart w:id="236" w:name="_Hlk114305438"/>
      <w:r w:rsidRPr="001934D3">
        <w:rPr>
          <w:rFonts w:ascii="Times New Roman" w:hAnsi="Times New Roman" w:cs="Times New Roman"/>
          <w:sz w:val="24"/>
          <w:szCs w:val="24"/>
          <w:lang w:val="mt-MT"/>
        </w:rPr>
        <w:t>This is an area where music te</w:t>
      </w:r>
      <w:r w:rsidR="002927D7">
        <w:rPr>
          <w:rFonts w:ascii="Times New Roman" w:hAnsi="Times New Roman" w:cs="Times New Roman"/>
          <w:sz w:val="24"/>
          <w:szCs w:val="24"/>
          <w:lang w:val="mt-MT"/>
        </w:rPr>
        <w:t>chnology could support learning</w:t>
      </w:r>
      <w:r w:rsidRPr="001934D3">
        <w:rPr>
          <w:rFonts w:ascii="Times New Roman" w:hAnsi="Times New Roman" w:cs="Times New Roman"/>
          <w:sz w:val="24"/>
          <w:szCs w:val="24"/>
          <w:lang w:val="mt-MT"/>
        </w:rPr>
        <w:t xml:space="preserve"> and teaching (See 7.6.3). </w:t>
      </w:r>
      <w:r w:rsidRPr="00B903C7">
        <w:rPr>
          <w:rFonts w:ascii="Times New Roman" w:hAnsi="Times New Roman" w:cs="Times New Roman"/>
          <w:sz w:val="24"/>
          <w:szCs w:val="24"/>
          <w:lang w:val="mt-MT"/>
        </w:rPr>
        <w:t xml:space="preserve">Callahan (2015) recommended </w:t>
      </w:r>
      <w:r w:rsidRPr="00B903C7">
        <w:rPr>
          <w:rFonts w:ascii="Times New Roman" w:hAnsi="Times New Roman"/>
          <w:sz w:val="24"/>
        </w:rPr>
        <w:t xml:space="preserve">the software </w:t>
      </w:r>
      <w:proofErr w:type="spellStart"/>
      <w:r w:rsidRPr="00B903C7">
        <w:rPr>
          <w:rFonts w:ascii="Times New Roman" w:hAnsi="Times New Roman"/>
          <w:sz w:val="24"/>
        </w:rPr>
        <w:t>programme</w:t>
      </w:r>
      <w:proofErr w:type="spellEnd"/>
      <w:r w:rsidRPr="00B903C7">
        <w:rPr>
          <w:rFonts w:ascii="Times New Roman" w:hAnsi="Times New Roman"/>
          <w:sz w:val="24"/>
        </w:rPr>
        <w:t> </w:t>
      </w:r>
      <w:proofErr w:type="spellStart"/>
      <w:r w:rsidRPr="002927D7">
        <w:rPr>
          <w:rFonts w:ascii="Times New Roman" w:hAnsi="Times New Roman"/>
          <w:i/>
          <w:sz w:val="24"/>
        </w:rPr>
        <w:t>SmartMusic</w:t>
      </w:r>
      <w:proofErr w:type="spellEnd"/>
      <w:r w:rsidRPr="00B903C7">
        <w:rPr>
          <w:rFonts w:ascii="Times New Roman" w:hAnsi="Times New Roman"/>
          <w:sz w:val="24"/>
        </w:rPr>
        <w:t xml:space="preserve">. He explained that </w:t>
      </w:r>
      <w:proofErr w:type="spellStart"/>
      <w:r w:rsidRPr="002927D7">
        <w:rPr>
          <w:rFonts w:ascii="Times New Roman" w:hAnsi="Times New Roman"/>
          <w:i/>
          <w:sz w:val="24"/>
        </w:rPr>
        <w:t>SmartMusic</w:t>
      </w:r>
      <w:proofErr w:type="spellEnd"/>
      <w:r w:rsidRPr="00B903C7">
        <w:rPr>
          <w:rFonts w:ascii="Times New Roman" w:hAnsi="Times New Roman"/>
          <w:sz w:val="24"/>
        </w:rPr>
        <w:t xml:space="preserve"> has significant pedagogical a</w:t>
      </w:r>
      <w:r w:rsidR="00C0236F">
        <w:rPr>
          <w:rFonts w:ascii="Times New Roman" w:hAnsi="Times New Roman"/>
          <w:sz w:val="24"/>
        </w:rPr>
        <w:t xml:space="preserve">dvantages: </w:t>
      </w:r>
      <w:r w:rsidR="008C2B7D">
        <w:rPr>
          <w:rFonts w:ascii="Times New Roman" w:hAnsi="Times New Roman"/>
          <w:sz w:val="24"/>
        </w:rPr>
        <w:t>i</w:t>
      </w:r>
      <w:r w:rsidRPr="00B903C7">
        <w:rPr>
          <w:rFonts w:ascii="Times New Roman" w:hAnsi="Times New Roman"/>
          <w:sz w:val="24"/>
        </w:rPr>
        <w:t>t offers an instructor</w:t>
      </w:r>
      <w:r w:rsidR="002927D7">
        <w:rPr>
          <w:rFonts w:ascii="Times New Roman" w:hAnsi="Times New Roman"/>
          <w:sz w:val="24"/>
        </w:rPr>
        <w:t xml:space="preserve"> </w:t>
      </w:r>
      <w:r w:rsidR="00C0236F">
        <w:rPr>
          <w:rFonts w:ascii="Times New Roman" w:hAnsi="Times New Roman"/>
          <w:sz w:val="24"/>
        </w:rPr>
        <w:t>designed transposable guidance,</w:t>
      </w:r>
      <w:r w:rsidRPr="00B903C7">
        <w:rPr>
          <w:rFonts w:ascii="Times New Roman" w:hAnsi="Times New Roman"/>
          <w:sz w:val="24"/>
        </w:rPr>
        <w:t xml:space="preserve"> provides studen</w:t>
      </w:r>
      <w:r w:rsidR="00C0236F">
        <w:rPr>
          <w:rFonts w:ascii="Times New Roman" w:hAnsi="Times New Roman"/>
          <w:sz w:val="24"/>
        </w:rPr>
        <w:t xml:space="preserve">ts with a set of practice </w:t>
      </w:r>
      <w:r w:rsidR="00575620">
        <w:rPr>
          <w:rFonts w:ascii="Times New Roman" w:hAnsi="Times New Roman"/>
          <w:sz w:val="24"/>
        </w:rPr>
        <w:t>tools,</w:t>
      </w:r>
      <w:r w:rsidR="00C0236F">
        <w:rPr>
          <w:rFonts w:ascii="Times New Roman" w:hAnsi="Times New Roman"/>
          <w:sz w:val="24"/>
        </w:rPr>
        <w:t xml:space="preserve"> and</w:t>
      </w:r>
      <w:r w:rsidRPr="00B903C7">
        <w:rPr>
          <w:rFonts w:ascii="Times New Roman" w:hAnsi="Times New Roman"/>
          <w:sz w:val="24"/>
        </w:rPr>
        <w:t xml:space="preserve"> has an easy-to-use recording platform. </w:t>
      </w:r>
      <w:proofErr w:type="spellStart"/>
      <w:r w:rsidRPr="00575620">
        <w:rPr>
          <w:rFonts w:ascii="Times New Roman" w:hAnsi="Times New Roman"/>
          <w:i/>
          <w:iCs/>
          <w:sz w:val="24"/>
        </w:rPr>
        <w:t>SmartMusic</w:t>
      </w:r>
      <w:proofErr w:type="spellEnd"/>
      <w:r w:rsidRPr="00B903C7">
        <w:rPr>
          <w:rFonts w:ascii="Times New Roman" w:hAnsi="Times New Roman"/>
          <w:sz w:val="24"/>
        </w:rPr>
        <w:t xml:space="preserve"> can be used even in relatively large classes, and it guides the learner on developing keyboard harmony skills even in the absence of the teacher. According to Callahan (2015) using </w:t>
      </w:r>
      <w:proofErr w:type="spellStart"/>
      <w:r w:rsidRPr="00575620">
        <w:rPr>
          <w:rFonts w:ascii="Times New Roman" w:hAnsi="Times New Roman"/>
          <w:i/>
          <w:iCs/>
          <w:sz w:val="24"/>
        </w:rPr>
        <w:t>SmartMusic</w:t>
      </w:r>
      <w:proofErr w:type="spellEnd"/>
      <w:r w:rsidRPr="00B903C7">
        <w:rPr>
          <w:rFonts w:ascii="Times New Roman" w:hAnsi="Times New Roman"/>
          <w:sz w:val="24"/>
        </w:rPr>
        <w:t xml:space="preserve"> had a positive impact on the students’ learning. </w:t>
      </w:r>
    </w:p>
    <w:p w14:paraId="4A903DE3" w14:textId="77777777" w:rsidR="00A77CC1" w:rsidRDefault="00A77CC1" w:rsidP="00A77CC1">
      <w:pPr>
        <w:spacing w:after="0" w:line="240" w:lineRule="auto"/>
        <w:ind w:firstLine="720"/>
        <w:jc w:val="both"/>
        <w:rPr>
          <w:rFonts w:ascii="Times New Roman" w:hAnsi="Times New Roman" w:cs="Times New Roman"/>
          <w:sz w:val="24"/>
          <w:szCs w:val="24"/>
          <w:lang w:val="mt-MT"/>
        </w:rPr>
      </w:pPr>
    </w:p>
    <w:p w14:paraId="6799AA91" w14:textId="38FCD155" w:rsidR="00CD4466" w:rsidRPr="00411827" w:rsidRDefault="00411827" w:rsidP="00CD4466">
      <w:pPr>
        <w:pStyle w:val="Heading2"/>
        <w:rPr>
          <w:rFonts w:ascii="Times New Roman" w:hAnsi="Times New Roman"/>
          <w:color w:val="000000" w:themeColor="text1"/>
          <w:sz w:val="24"/>
          <w:lang w:val="mt-MT"/>
        </w:rPr>
      </w:pPr>
      <w:bookmarkStart w:id="237" w:name="_Toc64023996"/>
      <w:bookmarkStart w:id="238" w:name="_Toc115349227"/>
      <w:bookmarkEnd w:id="236"/>
      <w:r w:rsidRPr="00411827">
        <w:rPr>
          <w:rFonts w:ascii="Times New Roman" w:hAnsi="Times New Roman"/>
          <w:color w:val="000000" w:themeColor="text1"/>
          <w:sz w:val="24"/>
          <w:lang w:val="mt-MT"/>
        </w:rPr>
        <w:t xml:space="preserve">7.5.2 </w:t>
      </w:r>
      <w:r w:rsidR="00CD4466" w:rsidRPr="00411827">
        <w:rPr>
          <w:rFonts w:ascii="Times New Roman" w:hAnsi="Times New Roman"/>
          <w:color w:val="000000" w:themeColor="text1"/>
          <w:sz w:val="24"/>
          <w:lang w:val="mt-MT"/>
        </w:rPr>
        <w:t xml:space="preserve">Performing </w:t>
      </w:r>
      <w:r w:rsidRPr="00411827">
        <w:rPr>
          <w:rFonts w:ascii="Times New Roman" w:hAnsi="Times New Roman"/>
          <w:color w:val="000000" w:themeColor="text1"/>
          <w:sz w:val="24"/>
          <w:lang w:val="mt-MT"/>
        </w:rPr>
        <w:t xml:space="preserve">Through </w:t>
      </w:r>
      <w:r w:rsidR="00CD4466" w:rsidRPr="00411827">
        <w:rPr>
          <w:rFonts w:ascii="Times New Roman" w:hAnsi="Times New Roman"/>
          <w:color w:val="000000" w:themeColor="text1"/>
          <w:sz w:val="24"/>
          <w:lang w:val="mt-MT"/>
        </w:rPr>
        <w:t>Improvisation</w:t>
      </w:r>
      <w:r w:rsidRPr="00411827">
        <w:rPr>
          <w:rFonts w:ascii="Times New Roman" w:hAnsi="Times New Roman"/>
          <w:color w:val="000000" w:themeColor="text1"/>
          <w:sz w:val="24"/>
          <w:lang w:val="mt-MT"/>
        </w:rPr>
        <w:t>: An Area For Development</w:t>
      </w:r>
      <w:bookmarkEnd w:id="237"/>
      <w:bookmarkEnd w:id="238"/>
    </w:p>
    <w:p w14:paraId="0D3157CB" w14:textId="77777777" w:rsidR="00CD4466" w:rsidRPr="00B903C7" w:rsidRDefault="00CD4466" w:rsidP="00CD4466">
      <w:pPr>
        <w:rPr>
          <w:rFonts w:ascii="Times New Roman" w:hAnsi="Times New Roman"/>
          <w:sz w:val="24"/>
          <w:lang w:val="mt-MT"/>
        </w:rPr>
      </w:pPr>
    </w:p>
    <w:p w14:paraId="3901B56D" w14:textId="75BFCF05" w:rsidR="00CD4466" w:rsidRPr="00B903C7" w:rsidRDefault="00CD4466" w:rsidP="00A77CC1">
      <w:pPr>
        <w:spacing w:before="240" w:after="0" w:line="480" w:lineRule="auto"/>
        <w:jc w:val="both"/>
        <w:rPr>
          <w:rFonts w:ascii="Times New Roman" w:hAnsi="Times New Roman" w:cs="Times New Roman"/>
          <w:sz w:val="24"/>
          <w:szCs w:val="24"/>
          <w:lang w:val="mt-MT"/>
        </w:rPr>
      </w:pPr>
      <w:r w:rsidRPr="00B903C7">
        <w:rPr>
          <w:rFonts w:ascii="Times New Roman" w:hAnsi="Times New Roman" w:cs="Times New Roman"/>
          <w:sz w:val="24"/>
          <w:szCs w:val="24"/>
          <w:shd w:val="clear" w:color="auto" w:fill="FFFFFF"/>
          <w:lang w:val="mt-MT"/>
        </w:rPr>
        <w:t xml:space="preserve">Improvisation </w:t>
      </w:r>
      <w:r w:rsidR="002927D7">
        <w:rPr>
          <w:rFonts w:ascii="Times New Roman" w:hAnsi="Times New Roman" w:cs="Times New Roman"/>
          <w:sz w:val="24"/>
          <w:szCs w:val="24"/>
          <w:shd w:val="clear" w:color="auto" w:fill="FFFFFF"/>
          <w:lang w:val="mt-MT"/>
        </w:rPr>
        <w:t>refers to on-</w:t>
      </w:r>
      <w:r w:rsidRPr="00B903C7">
        <w:rPr>
          <w:rFonts w:ascii="Times New Roman" w:hAnsi="Times New Roman" w:cs="Times New Roman"/>
          <w:sz w:val="24"/>
          <w:szCs w:val="24"/>
          <w:shd w:val="clear" w:color="auto" w:fill="FFFFFF"/>
          <w:lang w:val="mt-MT"/>
        </w:rPr>
        <w:t>the-spot performance, which St</w:t>
      </w:r>
      <w:r w:rsidRPr="00F249C0">
        <w:rPr>
          <w:rFonts w:ascii="Times New Roman" w:hAnsi="Times New Roman" w:cs="Times New Roman"/>
          <w:color w:val="000000" w:themeColor="text1"/>
          <w:sz w:val="24"/>
          <w:szCs w:val="24"/>
          <w:shd w:val="clear" w:color="auto" w:fill="FFFFFF"/>
          <w:lang w:val="mt-MT"/>
        </w:rPr>
        <w:t xml:space="preserve">evens (2019) claims </w:t>
      </w:r>
      <w:r w:rsidRPr="00B903C7">
        <w:rPr>
          <w:rFonts w:ascii="Times New Roman" w:hAnsi="Times New Roman" w:cs="Times New Roman"/>
          <w:sz w:val="24"/>
          <w:szCs w:val="24"/>
          <w:shd w:val="clear" w:color="auto" w:fill="FFFFFF"/>
          <w:lang w:val="mt-MT"/>
        </w:rPr>
        <w:t>engage</w:t>
      </w:r>
      <w:r>
        <w:rPr>
          <w:rFonts w:ascii="Times New Roman" w:hAnsi="Times New Roman" w:cs="Times New Roman"/>
          <w:sz w:val="24"/>
          <w:szCs w:val="24"/>
          <w:shd w:val="clear" w:color="auto" w:fill="FFFFFF"/>
          <w:lang w:val="mt-MT"/>
        </w:rPr>
        <w:t>s</w:t>
      </w:r>
      <w:r w:rsidRPr="00B903C7">
        <w:rPr>
          <w:rFonts w:ascii="Times New Roman" w:hAnsi="Times New Roman" w:cs="Times New Roman"/>
          <w:sz w:val="24"/>
          <w:szCs w:val="24"/>
          <w:shd w:val="clear" w:color="auto" w:fill="FFFFFF"/>
          <w:lang w:val="mt-MT"/>
        </w:rPr>
        <w:t xml:space="preserve"> musicians in music learning, listening and making. Improvisation according to Chess (2005) gives new insights, invigorates the learning process and instigates the music theory student to be creative. </w:t>
      </w:r>
      <w:r w:rsidRPr="00B903C7">
        <w:rPr>
          <w:rFonts w:ascii="Times New Roman" w:hAnsi="Times New Roman" w:cs="Times New Roman"/>
          <w:sz w:val="24"/>
          <w:szCs w:val="24"/>
          <w:lang w:val="mt-MT"/>
        </w:rPr>
        <w:t xml:space="preserve">The responses by music theory teachers regarding the use of </w:t>
      </w:r>
      <w:r w:rsidRPr="00B903C7">
        <w:rPr>
          <w:rFonts w:ascii="Times New Roman" w:hAnsi="Times New Roman" w:cs="Times New Roman"/>
          <w:sz w:val="24"/>
          <w:szCs w:val="24"/>
          <w:lang w:val="mt-MT"/>
        </w:rPr>
        <w:lastRenderedPageBreak/>
        <w:t xml:space="preserve">improvisation in music theory learning were quite revealing. </w:t>
      </w:r>
      <w:bookmarkStart w:id="239" w:name="_Hlk64445162"/>
      <w:r w:rsidRPr="00B903C7">
        <w:rPr>
          <w:rFonts w:ascii="Times New Roman" w:hAnsi="Times New Roman" w:cs="Times New Roman"/>
          <w:sz w:val="24"/>
          <w:szCs w:val="24"/>
          <w:lang w:val="mt-MT"/>
        </w:rPr>
        <w:t>The majority of teachers stated that they did not integrate improvisation during theory teaching</w:t>
      </w:r>
      <w:r w:rsidRPr="00B903C7">
        <w:rPr>
          <w:rFonts w:ascii="Times New Roman" w:hAnsi="Times New Roman" w:cs="Times New Roman"/>
          <w:color w:val="002060"/>
          <w:sz w:val="24"/>
          <w:szCs w:val="24"/>
          <w:lang w:val="mt-MT"/>
        </w:rPr>
        <w:t>.</w:t>
      </w:r>
      <w:r w:rsidRPr="00B903C7">
        <w:rPr>
          <w:rFonts w:ascii="Times New Roman" w:hAnsi="Times New Roman" w:cs="Times New Roman"/>
          <w:sz w:val="24"/>
          <w:szCs w:val="24"/>
          <w:lang w:val="mt-MT"/>
        </w:rPr>
        <w:t xml:space="preserve"> </w:t>
      </w:r>
      <w:bookmarkEnd w:id="239"/>
      <w:r w:rsidRPr="00B903C7">
        <w:rPr>
          <w:rFonts w:ascii="Times New Roman" w:hAnsi="Times New Roman" w:cs="Times New Roman"/>
          <w:sz w:val="24"/>
          <w:szCs w:val="24"/>
          <w:lang w:val="mt-MT"/>
        </w:rPr>
        <w:t xml:space="preserve">This echoes the survey conducted by </w:t>
      </w:r>
      <w:r w:rsidRPr="00F249C0">
        <w:rPr>
          <w:rFonts w:ascii="Times New Roman" w:hAnsi="Times New Roman" w:cs="Times New Roman"/>
          <w:color w:val="000000" w:themeColor="text1"/>
          <w:sz w:val="24"/>
          <w:szCs w:val="24"/>
          <w:lang w:val="mt-MT"/>
        </w:rPr>
        <w:t xml:space="preserve">Snodgrass (2016) in response to the </w:t>
      </w:r>
      <w:r w:rsidRPr="00A04A85">
        <w:rPr>
          <w:rFonts w:ascii="Times New Roman" w:hAnsi="Times New Roman" w:cs="Times New Roman"/>
          <w:i/>
          <w:iCs/>
          <w:color w:val="000000" w:themeColor="text1"/>
          <w:sz w:val="24"/>
          <w:szCs w:val="24"/>
          <w:lang w:val="mt-MT"/>
        </w:rPr>
        <w:t>Music Manifesto</w:t>
      </w:r>
      <w:r w:rsidRPr="00F249C0">
        <w:rPr>
          <w:rFonts w:ascii="Times New Roman" w:hAnsi="Times New Roman" w:cs="Times New Roman"/>
          <w:color w:val="000000" w:themeColor="text1"/>
          <w:sz w:val="24"/>
          <w:szCs w:val="24"/>
          <w:lang w:val="mt-MT"/>
        </w:rPr>
        <w:t xml:space="preserve"> (</w:t>
      </w:r>
      <w:r w:rsidR="007D4685" w:rsidRPr="00F249C0">
        <w:rPr>
          <w:rFonts w:ascii="Times New Roman" w:hAnsi="Times New Roman" w:cs="Times New Roman"/>
          <w:color w:val="000000" w:themeColor="text1"/>
          <w:sz w:val="24"/>
          <w:szCs w:val="24"/>
          <w:lang w:val="mt-MT"/>
        </w:rPr>
        <w:t>201</w:t>
      </w:r>
      <w:r w:rsidR="007D4685">
        <w:rPr>
          <w:rFonts w:ascii="Times New Roman" w:hAnsi="Times New Roman" w:cs="Times New Roman"/>
          <w:color w:val="000000" w:themeColor="text1"/>
          <w:sz w:val="24"/>
          <w:szCs w:val="24"/>
          <w:lang w:val="mt-MT"/>
        </w:rPr>
        <w:t>6</w:t>
      </w:r>
      <w:r w:rsidRPr="00F249C0">
        <w:rPr>
          <w:rFonts w:ascii="Times New Roman" w:hAnsi="Times New Roman" w:cs="Times New Roman"/>
          <w:color w:val="000000" w:themeColor="text1"/>
          <w:sz w:val="24"/>
          <w:szCs w:val="24"/>
          <w:lang w:val="mt-MT"/>
        </w:rPr>
        <w:t>), which highlighted that improvisation is no</w:t>
      </w:r>
      <w:r w:rsidRPr="00B903C7">
        <w:rPr>
          <w:rFonts w:ascii="Times New Roman" w:hAnsi="Times New Roman" w:cs="Times New Roman"/>
          <w:sz w:val="24"/>
          <w:szCs w:val="24"/>
          <w:lang w:val="mt-MT"/>
        </w:rPr>
        <w:t>t taught frequently as part of music theory curricula</w:t>
      </w:r>
      <w:r w:rsidRPr="00F249C0">
        <w:rPr>
          <w:rFonts w:ascii="Times New Roman" w:hAnsi="Times New Roman" w:cs="Times New Roman"/>
          <w:color w:val="000000" w:themeColor="text1"/>
          <w:sz w:val="24"/>
          <w:szCs w:val="24"/>
          <w:lang w:val="mt-MT"/>
        </w:rPr>
        <w:t xml:space="preserve">. For example, </w:t>
      </w:r>
      <w:r w:rsidR="00B963C7">
        <w:rPr>
          <w:rFonts w:ascii="Times New Roman" w:hAnsi="Times New Roman" w:cs="Times New Roman"/>
          <w:color w:val="000000" w:themeColor="text1"/>
          <w:sz w:val="24"/>
          <w:szCs w:val="24"/>
          <w:lang w:val="mt-MT"/>
        </w:rPr>
        <w:t>composer 1</w:t>
      </w:r>
      <w:r w:rsidRPr="00F249C0">
        <w:rPr>
          <w:rFonts w:ascii="Times New Roman" w:hAnsi="Times New Roman" w:cs="Times New Roman"/>
          <w:color w:val="000000" w:themeColor="text1"/>
          <w:sz w:val="24"/>
          <w:szCs w:val="24"/>
          <w:lang w:val="mt-MT"/>
        </w:rPr>
        <w:t xml:space="preserve"> commented that he did not manage to integrate improvisation within the coursework of advance</w:t>
      </w:r>
      <w:r w:rsidR="00C0236F">
        <w:rPr>
          <w:rFonts w:ascii="Times New Roman" w:hAnsi="Times New Roman" w:cs="Times New Roman"/>
          <w:color w:val="000000" w:themeColor="text1"/>
          <w:sz w:val="24"/>
          <w:szCs w:val="24"/>
          <w:lang w:val="mt-MT"/>
        </w:rPr>
        <w:t>d</w:t>
      </w:r>
      <w:r w:rsidRPr="00F249C0">
        <w:rPr>
          <w:rFonts w:ascii="Times New Roman" w:hAnsi="Times New Roman" w:cs="Times New Roman"/>
          <w:color w:val="000000" w:themeColor="text1"/>
          <w:sz w:val="24"/>
          <w:szCs w:val="24"/>
          <w:lang w:val="mt-MT"/>
        </w:rPr>
        <w:t xml:space="preserve"> harmony and when he tried it</w:t>
      </w:r>
      <w:r w:rsidR="002927D7">
        <w:rPr>
          <w:rFonts w:ascii="Times New Roman" w:hAnsi="Times New Roman" w:cs="Times New Roman"/>
          <w:color w:val="000000" w:themeColor="text1"/>
          <w:sz w:val="24"/>
          <w:szCs w:val="24"/>
          <w:lang w:val="mt-MT"/>
        </w:rPr>
        <w:t>,</w:t>
      </w:r>
      <w:r w:rsidRPr="00F249C0">
        <w:rPr>
          <w:rFonts w:ascii="Times New Roman" w:hAnsi="Times New Roman" w:cs="Times New Roman"/>
          <w:color w:val="000000" w:themeColor="text1"/>
          <w:sz w:val="24"/>
          <w:szCs w:val="24"/>
          <w:lang w:val="mt-MT"/>
        </w:rPr>
        <w:t xml:space="preserve"> students were not particularly enthusiastic.</w:t>
      </w:r>
      <w:r w:rsidRPr="00F249C0">
        <w:rPr>
          <w:rFonts w:ascii="Times New Roman" w:hAnsi="Times New Roman" w:cs="Times New Roman"/>
          <w:color w:val="000000" w:themeColor="text1"/>
          <w:sz w:val="24"/>
          <w:lang w:val="mt-MT"/>
        </w:rPr>
        <w:t xml:space="preserve"> Another teacher remarked that she does not integrate </w:t>
      </w:r>
      <w:bookmarkStart w:id="240" w:name="_Hlk64444440"/>
      <w:r w:rsidRPr="00F249C0">
        <w:rPr>
          <w:rFonts w:ascii="Times New Roman" w:hAnsi="Times New Roman" w:cs="Times New Roman"/>
          <w:color w:val="000000" w:themeColor="text1"/>
          <w:sz w:val="24"/>
          <w:lang w:val="mt-MT"/>
        </w:rPr>
        <w:t>improvisation in her theory classes, as it is still not well</w:t>
      </w:r>
      <w:r w:rsidR="00E963C6">
        <w:rPr>
          <w:rFonts w:ascii="Times New Roman" w:hAnsi="Times New Roman" w:cs="Times New Roman"/>
          <w:color w:val="000000" w:themeColor="text1"/>
          <w:sz w:val="24"/>
          <w:lang w:val="mt-MT"/>
        </w:rPr>
        <w:t>-</w:t>
      </w:r>
      <w:r w:rsidRPr="00F249C0">
        <w:rPr>
          <w:rFonts w:ascii="Times New Roman" w:hAnsi="Times New Roman" w:cs="Times New Roman"/>
          <w:color w:val="000000" w:themeColor="text1"/>
          <w:sz w:val="24"/>
          <w:lang w:val="mt-MT"/>
        </w:rPr>
        <w:t xml:space="preserve"> defined and articulated in the curriculum. </w:t>
      </w:r>
      <w:bookmarkEnd w:id="240"/>
      <w:r w:rsidRPr="00F249C0">
        <w:rPr>
          <w:rFonts w:ascii="Times New Roman" w:hAnsi="Times New Roman" w:cs="Times New Roman"/>
          <w:color w:val="000000" w:themeColor="text1"/>
          <w:sz w:val="24"/>
          <w:lang w:val="mt-MT"/>
        </w:rPr>
        <w:t>However,</w:t>
      </w:r>
      <w:r w:rsidRPr="00F249C0">
        <w:rPr>
          <w:rFonts w:ascii="Times New Roman" w:hAnsi="Times New Roman" w:cs="Times New Roman"/>
          <w:color w:val="000000" w:themeColor="text1"/>
          <w:sz w:val="24"/>
          <w:szCs w:val="24"/>
          <w:lang w:val="mt-MT"/>
        </w:rPr>
        <w:t xml:space="preserve"> </w:t>
      </w:r>
      <w:r w:rsidR="00B963C7">
        <w:rPr>
          <w:rFonts w:ascii="Times New Roman" w:hAnsi="Times New Roman" w:cs="Times New Roman"/>
          <w:color w:val="000000" w:themeColor="text1"/>
          <w:sz w:val="24"/>
          <w:szCs w:val="24"/>
          <w:lang w:val="mt-MT"/>
        </w:rPr>
        <w:t>lecturer 1</w:t>
      </w:r>
      <w:r w:rsidRPr="00F249C0">
        <w:rPr>
          <w:rFonts w:ascii="Times New Roman" w:hAnsi="Times New Roman" w:cs="Times New Roman"/>
          <w:color w:val="000000" w:themeColor="text1"/>
          <w:sz w:val="24"/>
          <w:szCs w:val="24"/>
          <w:lang w:val="mt-MT"/>
        </w:rPr>
        <w:t xml:space="preserve"> encouraged </w:t>
      </w:r>
      <w:r w:rsidRPr="00F249C0">
        <w:rPr>
          <w:rFonts w:ascii="Times New Roman" w:hAnsi="Times New Roman" w:cs="Times New Roman"/>
          <w:color w:val="000000" w:themeColor="text1"/>
          <w:sz w:val="24"/>
          <w:lang w:val="mt-MT"/>
        </w:rPr>
        <w:t>improvisation in his classes by in-class imitation of improvised music from world music recordings,</w:t>
      </w:r>
      <w:r w:rsidRPr="00F249C0">
        <w:rPr>
          <w:rFonts w:ascii="Times New Roman" w:hAnsi="Times New Roman" w:cs="Times New Roman"/>
          <w:color w:val="000000" w:themeColor="text1"/>
          <w:sz w:val="24"/>
          <w:szCs w:val="24"/>
          <w:lang w:val="mt-MT"/>
        </w:rPr>
        <w:t xml:space="preserve"> and through in-class performance of the transcriptions produced by the students. The music theory teachers generally felt that there was much to gain from embracing improvisation in the theory class, but some commented that </w:t>
      </w:r>
      <w:bookmarkStart w:id="241" w:name="_Hlk64444481"/>
      <w:r w:rsidRPr="00F249C0">
        <w:rPr>
          <w:rFonts w:ascii="Times New Roman" w:hAnsi="Times New Roman" w:cs="Times New Roman"/>
          <w:color w:val="000000" w:themeColor="text1"/>
          <w:sz w:val="24"/>
          <w:szCs w:val="24"/>
          <w:lang w:val="mt-MT"/>
        </w:rPr>
        <w:t xml:space="preserve">they did not use it because of lack of time, and lack of training on how to improvise and how to teach improvisation. </w:t>
      </w:r>
      <w:bookmarkStart w:id="242" w:name="_Hlk64445215"/>
      <w:r w:rsidRPr="00F249C0">
        <w:rPr>
          <w:rFonts w:ascii="Times New Roman" w:hAnsi="Times New Roman" w:cs="Times New Roman"/>
          <w:color w:val="000000" w:themeColor="text1"/>
          <w:sz w:val="24"/>
          <w:szCs w:val="24"/>
          <w:lang w:val="mt-MT"/>
        </w:rPr>
        <w:t>It appeared that many teachers who taught music theory had a very vague notion of what is expected of them in improvisation.</w:t>
      </w:r>
      <w:bookmarkEnd w:id="241"/>
      <w:bookmarkEnd w:id="242"/>
      <w:r w:rsidRPr="00F249C0">
        <w:rPr>
          <w:rFonts w:ascii="Times New Roman" w:hAnsi="Times New Roman" w:cs="Times New Roman"/>
          <w:color w:val="000000" w:themeColor="text1"/>
          <w:sz w:val="24"/>
          <w:szCs w:val="24"/>
          <w:lang w:val="mt-MT"/>
        </w:rPr>
        <w:t xml:space="preserve"> This echoes Hopkins (2013) who stressed that classroom music theory teachers feel incompetent in teaching composing</w:t>
      </w:r>
      <w:r>
        <w:rPr>
          <w:rFonts w:ascii="Times New Roman" w:hAnsi="Times New Roman" w:cs="Times New Roman"/>
          <w:color w:val="000000" w:themeColor="text1"/>
          <w:sz w:val="24"/>
          <w:szCs w:val="24"/>
          <w:lang w:val="mt-MT"/>
        </w:rPr>
        <w:t>. It could be argued that t</w:t>
      </w:r>
      <w:r w:rsidRPr="00F249C0">
        <w:rPr>
          <w:rFonts w:ascii="Times New Roman" w:hAnsi="Times New Roman" w:cs="Times New Roman"/>
          <w:color w:val="000000" w:themeColor="text1"/>
          <w:sz w:val="24"/>
          <w:szCs w:val="24"/>
          <w:lang w:val="mt-MT"/>
        </w:rPr>
        <w:t xml:space="preserve">his </w:t>
      </w:r>
      <w:r>
        <w:rPr>
          <w:rFonts w:ascii="Times New Roman" w:hAnsi="Times New Roman" w:cs="Times New Roman"/>
          <w:color w:val="000000" w:themeColor="text1"/>
          <w:sz w:val="24"/>
          <w:szCs w:val="24"/>
          <w:lang w:val="mt-MT"/>
        </w:rPr>
        <w:t xml:space="preserve">attitude </w:t>
      </w:r>
      <w:r w:rsidRPr="00F249C0">
        <w:rPr>
          <w:rFonts w:ascii="Times New Roman" w:hAnsi="Times New Roman" w:cs="Times New Roman"/>
          <w:color w:val="000000" w:themeColor="text1"/>
          <w:sz w:val="24"/>
          <w:szCs w:val="24"/>
          <w:lang w:val="mt-MT"/>
        </w:rPr>
        <w:t>could also apply to improvising.</w:t>
      </w:r>
    </w:p>
    <w:p w14:paraId="1199F6A9" w14:textId="64E545FE" w:rsidR="00CD4466" w:rsidRPr="005C1969" w:rsidRDefault="00CD4466" w:rsidP="00CD4466">
      <w:pPr>
        <w:spacing w:after="0" w:line="480" w:lineRule="auto"/>
        <w:jc w:val="both"/>
        <w:rPr>
          <w:rFonts w:ascii="Times New Roman" w:hAnsi="Times New Roman" w:cs="Times New Roman"/>
          <w:color w:val="000000" w:themeColor="text1"/>
          <w:sz w:val="24"/>
          <w:szCs w:val="24"/>
          <w:shd w:val="clear" w:color="auto" w:fill="FFFFFF"/>
          <w:lang w:val="mt-MT"/>
        </w:rPr>
      </w:pPr>
      <w:r w:rsidRPr="005C1969">
        <w:rPr>
          <w:rStyle w:val="CommentReference"/>
          <w:rFonts w:ascii="Times New Roman" w:hAnsi="Times New Roman"/>
          <w:color w:val="000000" w:themeColor="text1"/>
          <w:sz w:val="24"/>
          <w:lang w:val="mt-MT"/>
        </w:rPr>
        <w:tab/>
      </w:r>
      <w:bookmarkStart w:id="243" w:name="_Hlk64445271"/>
      <w:r w:rsidRPr="005C1969">
        <w:rPr>
          <w:rStyle w:val="CommentReference"/>
          <w:rFonts w:ascii="Times New Roman" w:hAnsi="Times New Roman"/>
          <w:color w:val="000000" w:themeColor="text1"/>
          <w:sz w:val="24"/>
          <w:lang w:val="mt-MT"/>
        </w:rPr>
        <w:t xml:space="preserve">It is also striking that during the focus group interview with the students there was minimal mention to improvisation as part of music theory learning. </w:t>
      </w:r>
      <w:bookmarkEnd w:id="243"/>
      <w:r w:rsidRPr="005C1969">
        <w:rPr>
          <w:rStyle w:val="CommentReference"/>
          <w:rFonts w:ascii="Times New Roman" w:hAnsi="Times New Roman"/>
          <w:color w:val="000000" w:themeColor="text1"/>
          <w:sz w:val="24"/>
          <w:lang w:val="mt-MT"/>
        </w:rPr>
        <w:t xml:space="preserve">Only Matthew, who was also interested in composition, mentioned improvisation in relation to music theory teaching and learning. </w:t>
      </w:r>
      <w:r w:rsidRPr="005C1969">
        <w:rPr>
          <w:rStyle w:val="CommentReference"/>
          <w:rFonts w:ascii="Times New Roman" w:hAnsi="Times New Roman" w:cs="Times New Roman"/>
          <w:color w:val="000000" w:themeColor="text1"/>
          <w:sz w:val="24"/>
          <w:szCs w:val="24"/>
          <w:lang w:val="mt-MT"/>
        </w:rPr>
        <w:t>Although the l</w:t>
      </w:r>
      <w:r w:rsidRPr="005C1969">
        <w:rPr>
          <w:rFonts w:ascii="Times New Roman" w:hAnsi="Times New Roman" w:cs="Times New Roman"/>
          <w:color w:val="000000" w:themeColor="text1"/>
          <w:sz w:val="24"/>
          <w:szCs w:val="24"/>
          <w:lang w:val="mt-MT"/>
        </w:rPr>
        <w:t xml:space="preserve">earners expressed strong agreement that theoretical principles cannot be internalized if they are given limited time and if they are left on paper, </w:t>
      </w:r>
      <w:bookmarkStart w:id="244" w:name="_Hlk64445429"/>
      <w:r w:rsidRPr="005C1969">
        <w:rPr>
          <w:rFonts w:ascii="Times New Roman" w:hAnsi="Times New Roman" w:cs="Times New Roman"/>
          <w:color w:val="000000" w:themeColor="text1"/>
          <w:sz w:val="24"/>
          <w:szCs w:val="24"/>
          <w:lang w:val="mt-MT"/>
        </w:rPr>
        <w:t xml:space="preserve">they did not appear to recognise improvisation as a musical activity that could support music theory teaching and learning. </w:t>
      </w:r>
      <w:bookmarkEnd w:id="244"/>
      <w:r w:rsidRPr="005C1969">
        <w:rPr>
          <w:rFonts w:ascii="Times New Roman" w:hAnsi="Times New Roman" w:cs="Times New Roman"/>
          <w:color w:val="000000" w:themeColor="text1"/>
          <w:sz w:val="24"/>
          <w:szCs w:val="24"/>
          <w:lang w:val="mt-MT"/>
        </w:rPr>
        <w:t>On the contrary, there is a wealth of academic literature unders</w:t>
      </w:r>
      <w:r>
        <w:rPr>
          <w:rFonts w:ascii="Times New Roman" w:hAnsi="Times New Roman" w:cs="Times New Roman"/>
          <w:color w:val="000000" w:themeColor="text1"/>
          <w:sz w:val="24"/>
          <w:szCs w:val="24"/>
          <w:lang w:val="mt-MT"/>
        </w:rPr>
        <w:t>c</w:t>
      </w:r>
      <w:r w:rsidRPr="005C1969">
        <w:rPr>
          <w:rFonts w:ascii="Times New Roman" w:hAnsi="Times New Roman" w:cs="Times New Roman"/>
          <w:color w:val="000000" w:themeColor="text1"/>
          <w:sz w:val="24"/>
          <w:szCs w:val="24"/>
          <w:lang w:val="mt-MT"/>
        </w:rPr>
        <w:t xml:space="preserve">oring the benefits from engaging music learners in improvising. For </w:t>
      </w:r>
      <w:r w:rsidRPr="005C1969">
        <w:rPr>
          <w:rFonts w:ascii="Times New Roman" w:hAnsi="Times New Roman" w:cs="Times New Roman"/>
          <w:color w:val="000000" w:themeColor="text1"/>
          <w:sz w:val="24"/>
          <w:szCs w:val="24"/>
          <w:lang w:val="mt-MT"/>
        </w:rPr>
        <w:lastRenderedPageBreak/>
        <w:t xml:space="preserve">example, </w:t>
      </w:r>
      <w:r w:rsidRPr="005C1969">
        <w:rPr>
          <w:rFonts w:ascii="Times New Roman" w:hAnsi="Times New Roman" w:cs="Times New Roman"/>
          <w:color w:val="000000" w:themeColor="text1"/>
          <w:sz w:val="24"/>
          <w:szCs w:val="24"/>
          <w:shd w:val="clear" w:color="auto" w:fill="FFFFFF"/>
          <w:lang w:val="mt-MT"/>
        </w:rPr>
        <w:t xml:space="preserve">Palmer (2014) and </w:t>
      </w:r>
      <w:r w:rsidR="002D2223" w:rsidRPr="005C1969">
        <w:rPr>
          <w:rFonts w:ascii="Times New Roman" w:hAnsi="Times New Roman" w:cs="Times New Roman"/>
          <w:color w:val="000000" w:themeColor="text1"/>
          <w:sz w:val="24"/>
          <w:szCs w:val="24"/>
          <w:shd w:val="clear" w:color="auto" w:fill="FFFFFF"/>
          <w:lang w:val="mt-MT"/>
        </w:rPr>
        <w:t>Engelsdorfe</w:t>
      </w:r>
      <w:r w:rsidR="002D2223">
        <w:rPr>
          <w:rFonts w:ascii="Times New Roman" w:hAnsi="Times New Roman" w:cs="Times New Roman"/>
          <w:color w:val="000000" w:themeColor="text1"/>
          <w:sz w:val="24"/>
          <w:szCs w:val="24"/>
          <w:shd w:val="clear" w:color="auto" w:fill="FFFFFF"/>
          <w:lang w:val="mt-MT"/>
        </w:rPr>
        <w:t>r</w:t>
      </w:r>
      <w:r w:rsidR="00590E84">
        <w:rPr>
          <w:rFonts w:ascii="Times New Roman" w:hAnsi="Times New Roman" w:cs="Times New Roman"/>
          <w:color w:val="000000" w:themeColor="text1"/>
          <w:sz w:val="24"/>
          <w:szCs w:val="24"/>
          <w:shd w:val="clear" w:color="auto" w:fill="FFFFFF"/>
          <w:lang w:val="mt-MT"/>
        </w:rPr>
        <w:t xml:space="preserve"> </w:t>
      </w:r>
      <w:r w:rsidRPr="005C1969">
        <w:rPr>
          <w:rFonts w:ascii="Times New Roman" w:hAnsi="Times New Roman" w:cs="Times New Roman"/>
          <w:color w:val="000000" w:themeColor="text1"/>
          <w:sz w:val="24"/>
          <w:szCs w:val="24"/>
          <w:shd w:val="clear" w:color="auto" w:fill="FFFFFF"/>
          <w:lang w:val="mt-MT"/>
        </w:rPr>
        <w:t xml:space="preserve">(2018) stress that improvisation allows students to engage in practical work which could facilitate understanding of theoretical concepts. </w:t>
      </w:r>
      <w:r w:rsidR="002D2223" w:rsidRPr="005C1969">
        <w:rPr>
          <w:rFonts w:ascii="Times New Roman" w:hAnsi="Times New Roman" w:cs="Times New Roman"/>
          <w:color w:val="000000" w:themeColor="text1"/>
          <w:sz w:val="24"/>
          <w:szCs w:val="24"/>
          <w:shd w:val="clear" w:color="auto" w:fill="FFFFFF"/>
          <w:lang w:val="mt-MT"/>
        </w:rPr>
        <w:t>Engelsdorfe</w:t>
      </w:r>
      <w:r w:rsidR="002D2223">
        <w:rPr>
          <w:rFonts w:ascii="Times New Roman" w:hAnsi="Times New Roman" w:cs="Times New Roman"/>
          <w:color w:val="000000" w:themeColor="text1"/>
          <w:sz w:val="24"/>
          <w:szCs w:val="24"/>
          <w:shd w:val="clear" w:color="auto" w:fill="FFFFFF"/>
          <w:lang w:val="mt-MT"/>
        </w:rPr>
        <w:t>r</w:t>
      </w:r>
      <w:r w:rsidR="002D2223" w:rsidRPr="005C1969">
        <w:rPr>
          <w:rFonts w:ascii="Times New Roman" w:hAnsi="Times New Roman" w:cs="Times New Roman"/>
          <w:color w:val="000000" w:themeColor="text1"/>
          <w:sz w:val="24"/>
          <w:szCs w:val="24"/>
          <w:shd w:val="clear" w:color="auto" w:fill="FFFFFF"/>
          <w:lang w:val="mt-MT"/>
        </w:rPr>
        <w:t xml:space="preserve"> </w:t>
      </w:r>
      <w:r w:rsidRPr="005C1969">
        <w:rPr>
          <w:rFonts w:ascii="Times New Roman" w:hAnsi="Times New Roman" w:cs="Times New Roman"/>
          <w:color w:val="000000" w:themeColor="text1"/>
          <w:sz w:val="24"/>
          <w:szCs w:val="24"/>
          <w:shd w:val="clear" w:color="auto" w:fill="FFFFFF"/>
          <w:lang w:val="mt-MT"/>
        </w:rPr>
        <w:t xml:space="preserve">(2018), in particular, argues that improvisation can be a valuable pedagogical tool in the music theory classroom in Higher Education because through improvisation activities students could acquire a thorough understanding of theoretical concepts. Furthermore, </w:t>
      </w:r>
      <w:r w:rsidRPr="005C1969">
        <w:rPr>
          <w:rFonts w:ascii="Times New Roman" w:hAnsi="Times New Roman" w:cs="Times New Roman"/>
          <w:color w:val="000000" w:themeColor="text1"/>
          <w:sz w:val="24"/>
          <w:szCs w:val="24"/>
          <w:lang w:val="mt-MT"/>
        </w:rPr>
        <w:t>Marvin (2012) is of the opinion that improvisation should be used to expand the creative experiences of the learners within a systematic framework and through embracing different genres.</w:t>
      </w:r>
      <w:r w:rsidRPr="005C1969">
        <w:rPr>
          <w:rFonts w:ascii="Times New Roman" w:hAnsi="Times New Roman" w:cs="Times New Roman"/>
          <w:color w:val="000000" w:themeColor="text1"/>
          <w:sz w:val="24"/>
          <w:szCs w:val="24"/>
          <w:shd w:val="clear" w:color="auto" w:fill="FFFFFF"/>
          <w:lang w:val="mt-MT"/>
        </w:rPr>
        <w:t xml:space="preserve"> </w:t>
      </w:r>
      <w:r w:rsidRPr="005C1969">
        <w:rPr>
          <w:rFonts w:ascii="Times New Roman" w:hAnsi="Times New Roman" w:cs="Times New Roman"/>
          <w:color w:val="000000" w:themeColor="text1"/>
          <w:sz w:val="24"/>
          <w:szCs w:val="24"/>
          <w:lang w:val="mt-MT"/>
        </w:rPr>
        <w:t xml:space="preserve">Different scholars propose different models for structured or ‘free’ improvisation. Whilst Chess (2005) proposes improvisation at the keyboard, Lovell (2019) contends that vocal improvisation </w:t>
      </w:r>
      <w:r w:rsidRPr="005C1969">
        <w:rPr>
          <w:rFonts w:ascii="Times New Roman" w:hAnsi="Times New Roman" w:cs="Times New Roman"/>
          <w:color w:val="000000" w:themeColor="text1"/>
          <w:sz w:val="24"/>
          <w:szCs w:val="24"/>
          <w:shd w:val="clear" w:color="auto" w:fill="FFFFFF"/>
          <w:lang w:val="mt-MT"/>
        </w:rPr>
        <w:t>using rhythmic and tonal pitch patterns in different modes</w:t>
      </w:r>
      <w:r>
        <w:rPr>
          <w:rFonts w:ascii="Times New Roman" w:hAnsi="Times New Roman" w:cs="Times New Roman"/>
          <w:color w:val="000000" w:themeColor="text1"/>
          <w:sz w:val="24"/>
          <w:szCs w:val="24"/>
          <w:shd w:val="clear" w:color="auto" w:fill="FFFFFF"/>
          <w:lang w:val="mt-MT"/>
        </w:rPr>
        <w:t>,</w:t>
      </w:r>
      <w:r w:rsidRPr="005C1969">
        <w:rPr>
          <w:rFonts w:ascii="Times New Roman" w:hAnsi="Times New Roman" w:cs="Times New Roman"/>
          <w:color w:val="000000" w:themeColor="text1"/>
          <w:sz w:val="24"/>
          <w:szCs w:val="24"/>
          <w:shd w:val="clear" w:color="auto" w:fill="FFFFFF"/>
          <w:lang w:val="mt-MT"/>
        </w:rPr>
        <w:t xml:space="preserve"> offers the possibility to students to improvise vocally. Lastly, Chess (2005) believes that improvisation in the theory class could include keyboard tasks such as play-along, echoing, sing-and-play, transposition, fill-in the blanks, figured bass amongst others. It is </w:t>
      </w:r>
      <w:r>
        <w:rPr>
          <w:rFonts w:ascii="Times New Roman" w:hAnsi="Times New Roman" w:cs="Times New Roman"/>
          <w:color w:val="000000" w:themeColor="text1"/>
          <w:sz w:val="24"/>
          <w:szCs w:val="24"/>
          <w:shd w:val="clear" w:color="auto" w:fill="FFFFFF"/>
          <w:lang w:val="mt-MT"/>
        </w:rPr>
        <w:t>discouraging</w:t>
      </w:r>
      <w:r w:rsidRPr="005C1969">
        <w:rPr>
          <w:rFonts w:ascii="Times New Roman" w:hAnsi="Times New Roman" w:cs="Times New Roman"/>
          <w:color w:val="000000" w:themeColor="text1"/>
          <w:sz w:val="24"/>
          <w:szCs w:val="24"/>
          <w:shd w:val="clear" w:color="auto" w:fill="FFFFFF"/>
          <w:lang w:val="mt-MT"/>
        </w:rPr>
        <w:t xml:space="preserve"> that some teachers and most learners at MSM did not seem to share these views. </w:t>
      </w:r>
      <w:bookmarkStart w:id="245" w:name="_Hlk64444569"/>
      <w:r w:rsidRPr="005C1969">
        <w:rPr>
          <w:rFonts w:ascii="Times New Roman" w:hAnsi="Times New Roman" w:cs="Times New Roman"/>
          <w:color w:val="000000" w:themeColor="text1"/>
          <w:sz w:val="24"/>
          <w:szCs w:val="24"/>
          <w:shd w:val="clear" w:color="auto" w:fill="FFFFFF"/>
          <w:lang w:val="mt-MT"/>
        </w:rPr>
        <w:t>Music theory teachers and learners seemed to be using the lack of time and training</w:t>
      </w:r>
      <w:r>
        <w:rPr>
          <w:rFonts w:ascii="Times New Roman" w:hAnsi="Times New Roman" w:cs="Times New Roman"/>
          <w:color w:val="000000" w:themeColor="text1"/>
          <w:sz w:val="24"/>
          <w:szCs w:val="24"/>
          <w:shd w:val="clear" w:color="auto" w:fill="FFFFFF"/>
          <w:lang w:val="mt-MT"/>
        </w:rPr>
        <w:t xml:space="preserve"> </w:t>
      </w:r>
      <w:r w:rsidRPr="005C1969">
        <w:rPr>
          <w:rFonts w:ascii="Times New Roman" w:hAnsi="Times New Roman" w:cs="Times New Roman"/>
          <w:color w:val="000000" w:themeColor="text1"/>
          <w:sz w:val="24"/>
          <w:szCs w:val="24"/>
          <w:shd w:val="clear" w:color="auto" w:fill="FFFFFF"/>
          <w:lang w:val="mt-MT"/>
        </w:rPr>
        <w:t>on how to improvise as the main reasons for not even attempting improvis</w:t>
      </w:r>
      <w:r w:rsidR="008A2824">
        <w:rPr>
          <w:rFonts w:ascii="Times New Roman" w:hAnsi="Times New Roman" w:cs="Times New Roman"/>
          <w:color w:val="000000" w:themeColor="text1"/>
          <w:sz w:val="24"/>
          <w:szCs w:val="24"/>
          <w:shd w:val="clear" w:color="auto" w:fill="FFFFFF"/>
          <w:lang w:val="mt-MT"/>
        </w:rPr>
        <w:t>ing</w:t>
      </w:r>
      <w:r w:rsidRPr="005C1969">
        <w:rPr>
          <w:rFonts w:ascii="Times New Roman" w:hAnsi="Times New Roman" w:cs="Times New Roman"/>
          <w:color w:val="000000" w:themeColor="text1"/>
          <w:sz w:val="24"/>
          <w:szCs w:val="24"/>
          <w:shd w:val="clear" w:color="auto" w:fill="FFFFFF"/>
          <w:lang w:val="mt-MT"/>
        </w:rPr>
        <w:t xml:space="preserve"> in music theory classes probably ignoring recent studies (Callahan, 201</w:t>
      </w:r>
      <w:r>
        <w:rPr>
          <w:rFonts w:ascii="Times New Roman" w:hAnsi="Times New Roman" w:cs="Times New Roman"/>
          <w:color w:val="000000" w:themeColor="text1"/>
          <w:sz w:val="24"/>
          <w:szCs w:val="24"/>
          <w:shd w:val="clear" w:color="auto" w:fill="FFFFFF"/>
          <w:lang w:val="mt-MT"/>
        </w:rPr>
        <w:t>5</w:t>
      </w:r>
      <w:r w:rsidRPr="005C1969">
        <w:rPr>
          <w:rFonts w:ascii="Times New Roman" w:hAnsi="Times New Roman" w:cs="Times New Roman"/>
          <w:color w:val="000000" w:themeColor="text1"/>
          <w:sz w:val="24"/>
          <w:szCs w:val="24"/>
          <w:shd w:val="clear" w:color="auto" w:fill="FFFFFF"/>
          <w:lang w:val="mt-MT"/>
        </w:rPr>
        <w:t>; and Varvarigou, 2017), which show that improvisation can add an exciting dimension to traditional pedagogy and that the skills gained from improvisation can be applicable to musical practice across the lifecourse.</w:t>
      </w:r>
    </w:p>
    <w:p w14:paraId="229959BD" w14:textId="4D4D221C" w:rsidR="00CD4466" w:rsidRPr="00B903C7" w:rsidRDefault="00CD4466" w:rsidP="00C0236F">
      <w:pPr>
        <w:spacing w:after="0" w:line="480" w:lineRule="auto"/>
        <w:ind w:firstLine="720"/>
        <w:jc w:val="both"/>
        <w:rPr>
          <w:rFonts w:ascii="Times New Roman" w:hAnsi="Times New Roman" w:cs="Times New Roman"/>
          <w:sz w:val="24"/>
          <w:szCs w:val="24"/>
          <w:lang w:val="mt-MT"/>
        </w:rPr>
      </w:pPr>
      <w:r w:rsidRPr="00F732C2">
        <w:rPr>
          <w:rFonts w:ascii="Times New Roman" w:hAnsi="Times New Roman" w:cs="Times New Roman"/>
          <w:color w:val="000000" w:themeColor="text1"/>
          <w:sz w:val="24"/>
          <w:lang w:val="mt-MT"/>
        </w:rPr>
        <w:t>In conclusion</w:t>
      </w:r>
      <w:r w:rsidRPr="00C0236F">
        <w:rPr>
          <w:rFonts w:ascii="Times New Roman" w:hAnsi="Times New Roman" w:cs="Times New Roman"/>
          <w:sz w:val="24"/>
          <w:lang w:val="mt-MT"/>
        </w:rPr>
        <w:t>,</w:t>
      </w:r>
      <w:r w:rsidRPr="004E2C21">
        <w:rPr>
          <w:rFonts w:ascii="Times New Roman" w:hAnsi="Times New Roman" w:cs="Times New Roman"/>
          <w:color w:val="FF0000"/>
          <w:sz w:val="24"/>
          <w:lang w:val="mt-MT"/>
        </w:rPr>
        <w:t xml:space="preserve"> </w:t>
      </w:r>
      <w:r w:rsidRPr="00A04A85">
        <w:rPr>
          <w:rFonts w:ascii="Times New Roman" w:hAnsi="Times New Roman" w:cs="Times New Roman"/>
          <w:sz w:val="24"/>
          <w:lang w:val="mt-MT"/>
        </w:rPr>
        <w:t>neither keyboard harmony, nor improvisation were utilised by the teachers and learners of this study during the learning and teaching of music theory</w:t>
      </w:r>
      <w:r w:rsidRPr="00F732C2">
        <w:rPr>
          <w:rFonts w:ascii="Times New Roman" w:hAnsi="Times New Roman" w:cs="Times New Roman"/>
          <w:color w:val="000000" w:themeColor="text1"/>
          <w:sz w:val="24"/>
          <w:lang w:val="mt-MT"/>
        </w:rPr>
        <w:t>. The reasons offered by the teachers</w:t>
      </w:r>
      <w:r>
        <w:rPr>
          <w:rFonts w:ascii="Times New Roman" w:hAnsi="Times New Roman" w:cs="Times New Roman"/>
          <w:color w:val="000000" w:themeColor="text1"/>
          <w:sz w:val="24"/>
          <w:lang w:val="mt-MT"/>
        </w:rPr>
        <w:t xml:space="preserve"> for</w:t>
      </w:r>
      <w:r w:rsidRPr="00F732C2">
        <w:rPr>
          <w:rFonts w:ascii="Times New Roman" w:hAnsi="Times New Roman" w:cs="Times New Roman"/>
          <w:color w:val="000000" w:themeColor="text1"/>
          <w:sz w:val="24"/>
          <w:lang w:val="mt-MT"/>
        </w:rPr>
        <w:t xml:space="preserve"> </w:t>
      </w:r>
      <w:r w:rsidRPr="00A04A85">
        <w:rPr>
          <w:rFonts w:ascii="Times New Roman" w:hAnsi="Times New Roman" w:cs="Times New Roman"/>
          <w:sz w:val="24"/>
          <w:lang w:val="mt-MT"/>
        </w:rPr>
        <w:t>avoiding using keyboard harmony were the lack of time</w:t>
      </w:r>
      <w:r w:rsidR="00590E84">
        <w:rPr>
          <w:rFonts w:ascii="Times New Roman" w:hAnsi="Times New Roman" w:cs="Times New Roman"/>
          <w:sz w:val="24"/>
          <w:lang w:val="mt-MT"/>
        </w:rPr>
        <w:t xml:space="preserve">, </w:t>
      </w:r>
      <w:r w:rsidRPr="00A04A85">
        <w:rPr>
          <w:rFonts w:ascii="Times New Roman" w:hAnsi="Times New Roman" w:cs="Times New Roman"/>
          <w:sz w:val="24"/>
          <w:lang w:val="mt-MT"/>
        </w:rPr>
        <w:t xml:space="preserve">and for improvisation </w:t>
      </w:r>
      <w:r w:rsidRPr="00F732C2">
        <w:rPr>
          <w:rFonts w:ascii="Times New Roman" w:hAnsi="Times New Roman" w:cs="Times New Roman"/>
          <w:color w:val="000000" w:themeColor="text1"/>
          <w:sz w:val="24"/>
          <w:lang w:val="mt-MT"/>
        </w:rPr>
        <w:t>the lack of confidence and knowledge in teaching it.</w:t>
      </w:r>
      <w:r w:rsidRPr="00F732C2">
        <w:rPr>
          <w:rFonts w:ascii="Times New Roman" w:hAnsi="Times New Roman" w:cs="Times New Roman"/>
          <w:color w:val="000000" w:themeColor="text1"/>
          <w:sz w:val="24"/>
          <w:szCs w:val="24"/>
          <w:lang w:val="mt-MT"/>
        </w:rPr>
        <w:t xml:space="preserve"> Despite extensive research into the benefits of using</w:t>
      </w:r>
      <w:r>
        <w:rPr>
          <w:rFonts w:ascii="Times New Roman" w:hAnsi="Times New Roman" w:cs="Times New Roman"/>
          <w:color w:val="000000" w:themeColor="text1"/>
          <w:sz w:val="24"/>
          <w:szCs w:val="24"/>
          <w:lang w:val="mt-MT"/>
        </w:rPr>
        <w:t xml:space="preserve"> both keyboard </w:t>
      </w:r>
      <w:r w:rsidRPr="00A04A85">
        <w:rPr>
          <w:rFonts w:ascii="Times New Roman" w:hAnsi="Times New Roman" w:cs="Times New Roman"/>
          <w:sz w:val="24"/>
          <w:szCs w:val="24"/>
          <w:lang w:val="mt-MT"/>
        </w:rPr>
        <w:t xml:space="preserve">harmony (Callahan, 2015; Mayfield, </w:t>
      </w:r>
      <w:r w:rsidR="00590E84" w:rsidRPr="00A04A85">
        <w:rPr>
          <w:rFonts w:ascii="Times New Roman" w:hAnsi="Times New Roman" w:cs="Times New Roman"/>
          <w:sz w:val="24"/>
          <w:szCs w:val="24"/>
          <w:lang w:val="mt-MT"/>
        </w:rPr>
        <w:t>20</w:t>
      </w:r>
      <w:r w:rsidR="00590E84">
        <w:rPr>
          <w:rFonts w:ascii="Times New Roman" w:hAnsi="Times New Roman" w:cs="Times New Roman"/>
          <w:sz w:val="24"/>
          <w:szCs w:val="24"/>
          <w:lang w:val="mt-MT"/>
        </w:rPr>
        <w:t>12</w:t>
      </w:r>
      <w:r w:rsidRPr="00A04A85">
        <w:rPr>
          <w:rFonts w:ascii="Times New Roman" w:hAnsi="Times New Roman" w:cs="Times New Roman"/>
          <w:sz w:val="24"/>
          <w:szCs w:val="24"/>
          <w:lang w:val="mt-MT"/>
        </w:rPr>
        <w:t xml:space="preserve">; Nelson, </w:t>
      </w:r>
      <w:r w:rsidR="00C0236F">
        <w:rPr>
          <w:rFonts w:ascii="Times New Roman" w:hAnsi="Times New Roman" w:cs="Times New Roman"/>
          <w:sz w:val="24"/>
          <w:szCs w:val="24"/>
          <w:lang w:val="mt-MT"/>
        </w:rPr>
        <w:t>2002; Oksanen, 2012; Spranswick</w:t>
      </w:r>
      <w:r w:rsidRPr="00A04A85">
        <w:rPr>
          <w:rFonts w:ascii="Times New Roman" w:hAnsi="Times New Roman" w:cs="Times New Roman"/>
          <w:sz w:val="24"/>
          <w:szCs w:val="24"/>
          <w:lang w:val="en-GB"/>
        </w:rPr>
        <w:t>,</w:t>
      </w:r>
      <w:r w:rsidR="00C0236F">
        <w:rPr>
          <w:rFonts w:ascii="Times New Roman" w:hAnsi="Times New Roman" w:cs="Times New Roman"/>
          <w:sz w:val="24"/>
          <w:szCs w:val="24"/>
          <w:lang w:val="en-GB"/>
        </w:rPr>
        <w:t xml:space="preserve"> </w:t>
      </w:r>
      <w:r w:rsidRPr="00A04A85">
        <w:rPr>
          <w:rFonts w:ascii="Times New Roman" w:hAnsi="Times New Roman" w:cs="Times New Roman"/>
          <w:sz w:val="24"/>
          <w:szCs w:val="24"/>
          <w:lang w:val="en-GB"/>
        </w:rPr>
        <w:t>2014;</w:t>
      </w:r>
      <w:r w:rsidRPr="00A04A85">
        <w:rPr>
          <w:rFonts w:ascii="Times New Roman" w:hAnsi="Times New Roman" w:cs="Times New Roman"/>
          <w:sz w:val="24"/>
          <w:szCs w:val="24"/>
          <w:lang w:val="mt-MT"/>
        </w:rPr>
        <w:t xml:space="preserve"> Wagner, 1992) and </w:t>
      </w:r>
      <w:r w:rsidRPr="00A04A85">
        <w:rPr>
          <w:rFonts w:ascii="Times New Roman" w:hAnsi="Times New Roman" w:cs="Times New Roman"/>
          <w:sz w:val="24"/>
          <w:szCs w:val="24"/>
          <w:lang w:val="mt-MT"/>
        </w:rPr>
        <w:lastRenderedPageBreak/>
        <w:t>improvisation (</w:t>
      </w:r>
      <w:r w:rsidRPr="00A04A85">
        <w:rPr>
          <w:rFonts w:ascii="Times New Roman" w:hAnsi="Times New Roman" w:cs="Times New Roman"/>
          <w:sz w:val="24"/>
          <w:szCs w:val="24"/>
          <w:shd w:val="clear" w:color="auto" w:fill="FFFFFF"/>
          <w:lang w:val="mt-MT"/>
        </w:rPr>
        <w:t xml:space="preserve">Callahan, </w:t>
      </w:r>
      <w:r w:rsidR="00590E84" w:rsidRPr="00A04A85">
        <w:rPr>
          <w:rFonts w:ascii="Times New Roman" w:hAnsi="Times New Roman" w:cs="Times New Roman"/>
          <w:sz w:val="24"/>
          <w:szCs w:val="24"/>
          <w:shd w:val="clear" w:color="auto" w:fill="FFFFFF"/>
          <w:lang w:val="mt-MT"/>
        </w:rPr>
        <w:t>201</w:t>
      </w:r>
      <w:r w:rsidR="00590E84">
        <w:rPr>
          <w:rFonts w:ascii="Times New Roman" w:hAnsi="Times New Roman" w:cs="Times New Roman"/>
          <w:sz w:val="24"/>
          <w:szCs w:val="24"/>
          <w:shd w:val="clear" w:color="auto" w:fill="FFFFFF"/>
          <w:lang w:val="mt-MT"/>
        </w:rPr>
        <w:t>5</w:t>
      </w:r>
      <w:r w:rsidRPr="00A04A85">
        <w:rPr>
          <w:rFonts w:ascii="Times New Roman" w:hAnsi="Times New Roman" w:cs="Times New Roman"/>
          <w:sz w:val="24"/>
          <w:szCs w:val="24"/>
          <w:shd w:val="clear" w:color="auto" w:fill="FFFFFF"/>
          <w:lang w:val="mt-MT"/>
        </w:rPr>
        <w:t xml:space="preserve">; </w:t>
      </w:r>
      <w:r w:rsidR="00590E84" w:rsidRPr="00A04A85">
        <w:rPr>
          <w:rFonts w:ascii="Times New Roman" w:hAnsi="Times New Roman" w:cs="Times New Roman"/>
          <w:sz w:val="24"/>
          <w:szCs w:val="24"/>
          <w:shd w:val="clear" w:color="auto" w:fill="FFFFFF"/>
          <w:lang w:val="mt-MT"/>
        </w:rPr>
        <w:t>Engelsdorfe</w:t>
      </w:r>
      <w:r w:rsidR="00590E84">
        <w:rPr>
          <w:rFonts w:ascii="Times New Roman" w:hAnsi="Times New Roman" w:cs="Times New Roman"/>
          <w:sz w:val="24"/>
          <w:szCs w:val="24"/>
          <w:shd w:val="clear" w:color="auto" w:fill="FFFFFF"/>
          <w:lang w:val="mt-MT"/>
        </w:rPr>
        <w:t>r</w:t>
      </w:r>
      <w:r w:rsidRPr="00A04A85">
        <w:rPr>
          <w:rFonts w:ascii="Times New Roman" w:hAnsi="Times New Roman" w:cs="Times New Roman"/>
          <w:sz w:val="24"/>
          <w:szCs w:val="24"/>
          <w:shd w:val="clear" w:color="auto" w:fill="FFFFFF"/>
          <w:lang w:val="mt-MT"/>
        </w:rPr>
        <w:t xml:space="preserve">, 2018; Palmer, 2014; </w:t>
      </w:r>
      <w:r w:rsidRPr="00A04A85">
        <w:rPr>
          <w:rFonts w:ascii="Times New Roman" w:hAnsi="Times New Roman" w:cs="Times New Roman"/>
          <w:sz w:val="24"/>
          <w:szCs w:val="24"/>
          <w:lang w:val="mt-MT"/>
        </w:rPr>
        <w:t>Sarath</w:t>
      </w:r>
      <w:r w:rsidR="00590E84">
        <w:rPr>
          <w:rFonts w:ascii="Times New Roman" w:hAnsi="Times New Roman" w:cs="Times New Roman"/>
          <w:sz w:val="24"/>
          <w:szCs w:val="24"/>
          <w:lang w:val="mt-MT"/>
        </w:rPr>
        <w:t xml:space="preserve">, Myers &amp;  </w:t>
      </w:r>
      <w:r w:rsidR="00147985">
        <w:rPr>
          <w:rFonts w:ascii="Times New Roman" w:hAnsi="Times New Roman" w:cs="Times New Roman"/>
          <w:sz w:val="24"/>
          <w:szCs w:val="24"/>
          <w:lang w:val="mt-MT"/>
        </w:rPr>
        <w:t>Campbell</w:t>
      </w:r>
      <w:r w:rsidR="00590E84">
        <w:rPr>
          <w:rFonts w:ascii="Times New Roman" w:hAnsi="Times New Roman" w:cs="Times New Roman"/>
          <w:sz w:val="24"/>
          <w:szCs w:val="24"/>
          <w:lang w:val="mt-MT"/>
        </w:rPr>
        <w:t>, 2017</w:t>
      </w:r>
      <w:r w:rsidRPr="00A04A85">
        <w:rPr>
          <w:rFonts w:ascii="Times New Roman" w:hAnsi="Times New Roman" w:cs="Times New Roman"/>
          <w:sz w:val="24"/>
          <w:szCs w:val="24"/>
          <w:lang w:val="mt-MT"/>
        </w:rPr>
        <w:t xml:space="preserve">; </w:t>
      </w:r>
      <w:r w:rsidRPr="00A04A85">
        <w:rPr>
          <w:rFonts w:ascii="Times New Roman" w:hAnsi="Times New Roman" w:cs="Times New Roman"/>
          <w:sz w:val="24"/>
          <w:szCs w:val="24"/>
          <w:shd w:val="clear" w:color="auto" w:fill="FFFFFF"/>
          <w:lang w:val="mt-MT"/>
        </w:rPr>
        <w:t xml:space="preserve">and Varvarigou, 2017) </w:t>
      </w:r>
      <w:r w:rsidRPr="00A04A85">
        <w:rPr>
          <w:rFonts w:ascii="Times New Roman" w:hAnsi="Times New Roman" w:cs="Times New Roman"/>
          <w:sz w:val="24"/>
          <w:szCs w:val="24"/>
          <w:lang w:val="mt-MT"/>
        </w:rPr>
        <w:t>as part of music learners training in Higher Education</w:t>
      </w:r>
      <w:r>
        <w:rPr>
          <w:rFonts w:ascii="Times New Roman" w:hAnsi="Times New Roman" w:cs="Times New Roman"/>
          <w:sz w:val="24"/>
          <w:szCs w:val="24"/>
          <w:lang w:val="mt-MT"/>
        </w:rPr>
        <w:t>,</w:t>
      </w:r>
      <w:r w:rsidRPr="00A04A85">
        <w:rPr>
          <w:rFonts w:ascii="Times New Roman" w:hAnsi="Times New Roman" w:cs="Times New Roman"/>
          <w:sz w:val="24"/>
          <w:szCs w:val="24"/>
          <w:lang w:val="mt-MT"/>
        </w:rPr>
        <w:t xml:space="preserve"> </w:t>
      </w:r>
      <w:r w:rsidRPr="00A04A85">
        <w:rPr>
          <w:rFonts w:ascii="Times New Roman" w:hAnsi="Times New Roman" w:cs="Times New Roman"/>
          <w:sz w:val="24"/>
          <w:szCs w:val="24"/>
          <w:shd w:val="clear" w:color="auto" w:fill="FFFFFF"/>
          <w:lang w:val="mt-MT"/>
        </w:rPr>
        <w:t>more needs to be done at the level of policy and practice in order for both keyboard harmony and improvisation to feature prominently and confidently in the music theory curricula of the future for all the benefits that it can offer to musicianship and collaborative learning.</w:t>
      </w:r>
    </w:p>
    <w:p w14:paraId="70146E9D" w14:textId="088636E7" w:rsidR="00CD4466" w:rsidRDefault="00A77CC1" w:rsidP="00CD4466">
      <w:pPr>
        <w:pStyle w:val="Heading1"/>
        <w:spacing w:line="480" w:lineRule="auto"/>
        <w:rPr>
          <w:rFonts w:ascii="Times New Roman" w:hAnsi="Times New Roman"/>
          <w:color w:val="auto"/>
          <w:sz w:val="24"/>
          <w:szCs w:val="24"/>
          <w:lang w:val="mt-MT"/>
        </w:rPr>
      </w:pPr>
      <w:bookmarkStart w:id="246" w:name="_Toc64023997"/>
      <w:bookmarkStart w:id="247" w:name="_Toc115349228"/>
      <w:bookmarkEnd w:id="245"/>
      <w:r w:rsidRPr="00A77CC1">
        <w:rPr>
          <w:rFonts w:ascii="Times New Roman" w:hAnsi="Times New Roman"/>
          <w:color w:val="auto"/>
          <w:sz w:val="24"/>
          <w:szCs w:val="24"/>
          <w:lang w:val="mt-MT"/>
        </w:rPr>
        <w:t>7.6 EFFECTIVE APPROACHES TO NURTURING MUSIC THEORY SKILLS</w:t>
      </w:r>
      <w:bookmarkEnd w:id="246"/>
      <w:bookmarkEnd w:id="247"/>
    </w:p>
    <w:p w14:paraId="683C455C" w14:textId="77777777" w:rsidR="00A77CC1" w:rsidRPr="00A77CC1" w:rsidRDefault="00A77CC1" w:rsidP="00A77CC1">
      <w:pPr>
        <w:spacing w:after="0"/>
        <w:rPr>
          <w:rFonts w:ascii="Times New Roman" w:hAnsi="Times New Roman" w:cs="Times New Roman"/>
          <w:sz w:val="24"/>
          <w:szCs w:val="24"/>
          <w:lang w:val="mt-MT"/>
        </w:rPr>
      </w:pPr>
    </w:p>
    <w:p w14:paraId="5AE47DC3" w14:textId="09B38F04" w:rsidR="00CD4466" w:rsidRPr="00347A9E" w:rsidRDefault="00CD4466" w:rsidP="00A77CC1">
      <w:pPr>
        <w:spacing w:after="0" w:line="480" w:lineRule="auto"/>
        <w:jc w:val="both"/>
        <w:rPr>
          <w:rFonts w:ascii="Times New Roman" w:hAnsi="Times New Roman"/>
          <w:sz w:val="24"/>
          <w:lang w:val="mt-MT"/>
        </w:rPr>
      </w:pPr>
      <w:r w:rsidRPr="00F67EDF">
        <w:rPr>
          <w:rFonts w:ascii="Times New Roman" w:hAnsi="Times New Roman"/>
          <w:sz w:val="24"/>
          <w:lang w:val="mt-MT"/>
        </w:rPr>
        <w:t>This section discusses effective approaches to nurturing music theory skills in Higher Education. Although, the data have come from responses of music theory</w:t>
      </w:r>
      <w:r w:rsidRPr="00347A9E">
        <w:rPr>
          <w:rFonts w:ascii="Times New Roman" w:hAnsi="Times New Roman"/>
          <w:sz w:val="24"/>
          <w:lang w:val="mt-MT"/>
        </w:rPr>
        <w:t xml:space="preserve"> teachers and music learners from the MSM and other music institutions in the Maltese Islands, current discussions in academic literature on effective music theory teaching and learning indicate that these themes are not unique to the Maltese Islands. On the contrary, one could argue that studying music theory teaching and learning at the MSM offered an opportunity to revisiting salient issues pertaining to </w:t>
      </w:r>
      <w:r>
        <w:rPr>
          <w:rFonts w:ascii="Times New Roman" w:hAnsi="Times New Roman"/>
          <w:sz w:val="24"/>
          <w:lang w:val="mt-MT"/>
        </w:rPr>
        <w:t>twen</w:t>
      </w:r>
      <w:r w:rsidRPr="00347A9E">
        <w:rPr>
          <w:rFonts w:ascii="Times New Roman" w:hAnsi="Times New Roman"/>
          <w:sz w:val="24"/>
          <w:lang w:val="mt-MT"/>
        </w:rPr>
        <w:t>t</w:t>
      </w:r>
      <w:r>
        <w:rPr>
          <w:rFonts w:ascii="Times New Roman" w:hAnsi="Times New Roman"/>
          <w:sz w:val="24"/>
          <w:lang w:val="mt-MT"/>
        </w:rPr>
        <w:t>y-first</w:t>
      </w:r>
      <w:r w:rsidRPr="00347A9E">
        <w:rPr>
          <w:rFonts w:ascii="Times New Roman" w:hAnsi="Times New Roman"/>
          <w:sz w:val="24"/>
          <w:lang w:val="mt-MT"/>
        </w:rPr>
        <w:t xml:space="preserve"> century music theory teaching in Higher Education. The approaches proposed by this study as salient in transforming music theory pedagogy in Higher Education are the following: (1) </w:t>
      </w:r>
      <w:r w:rsidR="00390E50">
        <w:rPr>
          <w:rFonts w:ascii="Times New Roman" w:hAnsi="Times New Roman"/>
          <w:sz w:val="24"/>
          <w:lang w:val="mt-MT"/>
        </w:rPr>
        <w:t>i</w:t>
      </w:r>
      <w:r w:rsidR="00390E50" w:rsidRPr="00347A9E">
        <w:rPr>
          <w:rFonts w:ascii="Times New Roman" w:hAnsi="Times New Roman"/>
          <w:sz w:val="24"/>
          <w:lang w:val="mt-MT"/>
        </w:rPr>
        <w:t xml:space="preserve">ncluding </w:t>
      </w:r>
      <w:r w:rsidRPr="00347A9E">
        <w:rPr>
          <w:rFonts w:ascii="Times New Roman" w:hAnsi="Times New Roman"/>
          <w:sz w:val="24"/>
          <w:lang w:val="mt-MT"/>
        </w:rPr>
        <w:t xml:space="preserve">a wider variety of music repertoire that is familiar and relevant to the students alongside western classical repertoire that traditionally forms the core of the music theory curriculum. (2) </w:t>
      </w:r>
      <w:r w:rsidR="00390E50">
        <w:rPr>
          <w:rFonts w:ascii="Times New Roman" w:hAnsi="Times New Roman"/>
          <w:sz w:val="24"/>
          <w:lang w:val="mt-MT"/>
        </w:rPr>
        <w:t>m</w:t>
      </w:r>
      <w:r w:rsidR="00390E50" w:rsidRPr="00347A9E">
        <w:rPr>
          <w:rFonts w:ascii="Times New Roman" w:hAnsi="Times New Roman"/>
          <w:sz w:val="24"/>
          <w:lang w:val="mt-MT"/>
        </w:rPr>
        <w:t xml:space="preserve">aking </w:t>
      </w:r>
      <w:r w:rsidRPr="00347A9E">
        <w:rPr>
          <w:rFonts w:ascii="Times New Roman" w:hAnsi="Times New Roman"/>
          <w:sz w:val="24"/>
          <w:lang w:val="mt-MT"/>
        </w:rPr>
        <w:t xml:space="preserve">direct links between theory and practice; (3) </w:t>
      </w:r>
      <w:r w:rsidR="00390E50">
        <w:rPr>
          <w:rFonts w:ascii="Times New Roman" w:hAnsi="Times New Roman"/>
          <w:sz w:val="24"/>
          <w:lang w:val="mt-MT"/>
        </w:rPr>
        <w:t>p</w:t>
      </w:r>
      <w:r w:rsidRPr="00347A9E">
        <w:rPr>
          <w:rFonts w:ascii="Times New Roman" w:hAnsi="Times New Roman"/>
          <w:sz w:val="24"/>
          <w:lang w:val="mt-MT"/>
        </w:rPr>
        <w:t xml:space="preserve">romoting wider inclusion of creative digital technologies and (4) </w:t>
      </w:r>
      <w:r w:rsidR="00390E50">
        <w:rPr>
          <w:rFonts w:ascii="Times New Roman" w:hAnsi="Times New Roman"/>
          <w:sz w:val="24"/>
          <w:lang w:val="mt-MT"/>
        </w:rPr>
        <w:t>a</w:t>
      </w:r>
      <w:r w:rsidR="00390E50" w:rsidRPr="00347A9E">
        <w:rPr>
          <w:rFonts w:ascii="Times New Roman" w:hAnsi="Times New Roman"/>
          <w:sz w:val="24"/>
          <w:lang w:val="mt-MT"/>
        </w:rPr>
        <w:t xml:space="preserve">dopting </w:t>
      </w:r>
      <w:r w:rsidRPr="00347A9E">
        <w:rPr>
          <w:rFonts w:ascii="Times New Roman" w:hAnsi="Times New Roman"/>
          <w:sz w:val="24"/>
          <w:lang w:val="mt-MT"/>
        </w:rPr>
        <w:t xml:space="preserve">a portfolio for assessmemt of music theory learning.  </w:t>
      </w:r>
    </w:p>
    <w:p w14:paraId="0AB97E15" w14:textId="77777777" w:rsidR="00CD4466" w:rsidRPr="00B903C7" w:rsidRDefault="00CD4466" w:rsidP="00C0236F">
      <w:pPr>
        <w:spacing w:after="0" w:line="240" w:lineRule="auto"/>
        <w:rPr>
          <w:rFonts w:ascii="Times New Roman" w:hAnsi="Times New Roman"/>
          <w:sz w:val="24"/>
          <w:lang w:val="mt-MT"/>
        </w:rPr>
      </w:pPr>
      <w:r w:rsidRPr="00B903C7">
        <w:rPr>
          <w:rFonts w:ascii="Times New Roman" w:hAnsi="Times New Roman"/>
          <w:sz w:val="24"/>
          <w:lang w:val="mt-MT"/>
        </w:rPr>
        <w:t xml:space="preserve"> </w:t>
      </w:r>
    </w:p>
    <w:p w14:paraId="09268FBF" w14:textId="4061D6C1" w:rsidR="00CD4466" w:rsidRDefault="00CD4466" w:rsidP="00E97748">
      <w:pPr>
        <w:pStyle w:val="Heading2"/>
        <w:spacing w:line="240" w:lineRule="auto"/>
        <w:ind w:left="567" w:hanging="567"/>
        <w:rPr>
          <w:rFonts w:ascii="Times New Roman" w:hAnsi="Times New Roman"/>
          <w:color w:val="auto"/>
          <w:sz w:val="24"/>
          <w:lang w:val="mt-MT"/>
        </w:rPr>
      </w:pPr>
      <w:bookmarkStart w:id="248" w:name="_Toc64023998"/>
      <w:bookmarkStart w:id="249" w:name="_Toc115349229"/>
      <w:r w:rsidRPr="00A77CC1">
        <w:rPr>
          <w:rFonts w:ascii="Times New Roman" w:hAnsi="Times New Roman"/>
          <w:color w:val="auto"/>
          <w:sz w:val="24"/>
          <w:lang w:val="mt-MT"/>
        </w:rPr>
        <w:t>7.6.1</w:t>
      </w:r>
      <w:r w:rsidR="00E97748">
        <w:rPr>
          <w:rFonts w:ascii="Times New Roman" w:hAnsi="Times New Roman"/>
          <w:color w:val="auto"/>
          <w:sz w:val="24"/>
          <w:lang w:val="mt-MT"/>
        </w:rPr>
        <w:t xml:space="preserve"> </w:t>
      </w:r>
      <w:r w:rsidRPr="00A77CC1">
        <w:rPr>
          <w:rFonts w:ascii="Times New Roman" w:hAnsi="Times New Roman"/>
          <w:color w:val="auto"/>
          <w:sz w:val="24"/>
          <w:lang w:val="mt-MT"/>
        </w:rPr>
        <w:t xml:space="preserve">Proposed Approach 1: </w:t>
      </w:r>
      <w:bookmarkStart w:id="250" w:name="_Hlk114305570"/>
      <w:r w:rsidRPr="00A77CC1">
        <w:rPr>
          <w:rFonts w:ascii="Times New Roman" w:hAnsi="Times New Roman"/>
          <w:color w:val="auto"/>
          <w:sz w:val="24"/>
          <w:lang w:val="mt-MT"/>
        </w:rPr>
        <w:t>Including a Variety o</w:t>
      </w:r>
      <w:r w:rsidR="00C0236F">
        <w:rPr>
          <w:rFonts w:ascii="Times New Roman" w:hAnsi="Times New Roman"/>
          <w:color w:val="auto"/>
          <w:sz w:val="24"/>
          <w:lang w:val="mt-MT"/>
        </w:rPr>
        <w:t>f Music Repertoire, E</w:t>
      </w:r>
      <w:r w:rsidRPr="00A77CC1">
        <w:rPr>
          <w:rFonts w:ascii="Times New Roman" w:hAnsi="Times New Roman"/>
          <w:color w:val="auto"/>
          <w:sz w:val="24"/>
          <w:lang w:val="mt-MT"/>
        </w:rPr>
        <w:t>specially Popular Music</w:t>
      </w:r>
      <w:bookmarkEnd w:id="248"/>
      <w:bookmarkEnd w:id="249"/>
    </w:p>
    <w:p w14:paraId="1FF4DEFD" w14:textId="77777777" w:rsidR="00A77CC1" w:rsidRPr="00A77CC1" w:rsidRDefault="00A77CC1" w:rsidP="00A77CC1">
      <w:pPr>
        <w:rPr>
          <w:lang w:val="mt-MT"/>
        </w:rPr>
      </w:pPr>
    </w:p>
    <w:bookmarkEnd w:id="250"/>
    <w:p w14:paraId="27655AFE" w14:textId="7C89952E" w:rsidR="00CD4466" w:rsidRPr="00B903C7" w:rsidRDefault="00CD4466" w:rsidP="00A77CC1">
      <w:pPr>
        <w:spacing w:after="0" w:line="480" w:lineRule="auto"/>
        <w:jc w:val="both"/>
        <w:rPr>
          <w:rFonts w:ascii="Times New Roman" w:hAnsi="Times New Roman" w:cs="Times New Roman"/>
          <w:sz w:val="24"/>
          <w:szCs w:val="24"/>
          <w:lang w:val="mt-MT"/>
        </w:rPr>
      </w:pPr>
      <w:r w:rsidRPr="00B903C7">
        <w:rPr>
          <w:rFonts w:ascii="Times New Roman" w:hAnsi="Times New Roman" w:cs="Times New Roman"/>
          <w:sz w:val="24"/>
          <w:szCs w:val="24"/>
          <w:lang w:val="mt-MT"/>
        </w:rPr>
        <w:lastRenderedPageBreak/>
        <w:t xml:space="preserve">All music theory teachers who participated in this study agreed that vocal and instrumental performers need a basic core of musical knowledge and skills. Such skills </w:t>
      </w:r>
      <w:bookmarkStart w:id="251" w:name="_Hlk64447225"/>
      <w:r w:rsidRPr="00B903C7">
        <w:rPr>
          <w:rFonts w:ascii="Times New Roman" w:hAnsi="Times New Roman" w:cs="Times New Roman"/>
          <w:sz w:val="24"/>
          <w:szCs w:val="24"/>
          <w:lang w:val="mt-MT"/>
        </w:rPr>
        <w:t xml:space="preserve">should comprise an awareness of the main composers and compositions from a broad historical spectrum. They also stressed that the students need to connect their theoretical knowledge with diverse music literature. Although different teachers had different suggestions as to which content of repertoire should be taught, there was consensus in that a wide variety of music repertoire needed to be included. </w:t>
      </w:r>
      <w:bookmarkEnd w:id="251"/>
      <w:r w:rsidRPr="00B903C7">
        <w:rPr>
          <w:rFonts w:ascii="Times New Roman" w:hAnsi="Times New Roman" w:cs="Times New Roman"/>
          <w:sz w:val="24"/>
          <w:szCs w:val="24"/>
          <w:lang w:val="mt-MT"/>
        </w:rPr>
        <w:t xml:space="preserve">For instance, </w:t>
      </w:r>
      <w:r w:rsidR="00FB5215">
        <w:rPr>
          <w:rFonts w:ascii="Times New Roman" w:hAnsi="Times New Roman" w:cs="Times New Roman"/>
          <w:sz w:val="24"/>
          <w:szCs w:val="24"/>
          <w:lang w:val="mt-MT"/>
        </w:rPr>
        <w:t>teacher 4</w:t>
      </w:r>
      <w:r w:rsidRPr="00B903C7">
        <w:rPr>
          <w:rFonts w:ascii="Times New Roman" w:hAnsi="Times New Roman" w:cs="Times New Roman"/>
          <w:sz w:val="24"/>
          <w:szCs w:val="24"/>
          <w:lang w:val="mt-MT"/>
        </w:rPr>
        <w:t xml:space="preserve"> and </w:t>
      </w:r>
      <w:r w:rsidR="00FB5215">
        <w:rPr>
          <w:rFonts w:ascii="Times New Roman" w:hAnsi="Times New Roman" w:cs="Times New Roman"/>
          <w:sz w:val="24"/>
          <w:szCs w:val="24"/>
          <w:lang w:val="mt-MT"/>
        </w:rPr>
        <w:t>teacher 5</w:t>
      </w:r>
      <w:r w:rsidRPr="00B903C7">
        <w:rPr>
          <w:rFonts w:ascii="Times New Roman" w:hAnsi="Times New Roman" w:cs="Times New Roman"/>
          <w:sz w:val="24"/>
          <w:szCs w:val="24"/>
          <w:lang w:val="mt-MT"/>
        </w:rPr>
        <w:t xml:space="preserve"> argued that popular, non-western and sacred music should be included. Additionally, </w:t>
      </w:r>
      <w:r w:rsidR="00FB5215">
        <w:rPr>
          <w:rFonts w:ascii="Times New Roman" w:hAnsi="Times New Roman" w:cs="Times New Roman"/>
          <w:sz w:val="24"/>
          <w:szCs w:val="24"/>
          <w:lang w:val="mt-MT"/>
        </w:rPr>
        <w:t>teacher 3</w:t>
      </w:r>
      <w:r w:rsidRPr="00B903C7">
        <w:rPr>
          <w:rFonts w:ascii="Times New Roman" w:hAnsi="Times New Roman" w:cs="Times New Roman"/>
          <w:sz w:val="24"/>
          <w:szCs w:val="24"/>
          <w:lang w:val="mt-MT"/>
        </w:rPr>
        <w:t xml:space="preserve"> stated </w:t>
      </w:r>
      <w:r w:rsidRPr="00015DAD">
        <w:rPr>
          <w:rFonts w:ascii="Times New Roman" w:hAnsi="Times New Roman" w:cs="Times New Roman"/>
          <w:sz w:val="24"/>
          <w:szCs w:val="24"/>
          <w:lang w:val="mt-MT"/>
        </w:rPr>
        <w:t xml:space="preserve">that he liked to connect his students with the non-western idiom by introducing them to Asian composers, and </w:t>
      </w:r>
      <w:r w:rsidR="00FB5215">
        <w:rPr>
          <w:rFonts w:ascii="Times New Roman" w:hAnsi="Times New Roman" w:cs="Times New Roman"/>
          <w:sz w:val="24"/>
          <w:szCs w:val="24"/>
          <w:lang w:val="mt-MT"/>
        </w:rPr>
        <w:t>teacher 2</w:t>
      </w:r>
      <w:r w:rsidRPr="00015DAD">
        <w:rPr>
          <w:rFonts w:ascii="Times New Roman" w:hAnsi="Times New Roman" w:cs="Times New Roman"/>
          <w:sz w:val="24"/>
          <w:szCs w:val="24"/>
          <w:lang w:val="mt-MT"/>
        </w:rPr>
        <w:t xml:space="preserve"> stressed that students need to immerse themselves into a deep understanding of a wide spectrum </w:t>
      </w:r>
      <w:r w:rsidRPr="00B903C7">
        <w:rPr>
          <w:rFonts w:ascii="Times New Roman" w:hAnsi="Times New Roman" w:cs="Times New Roman"/>
          <w:sz w:val="24"/>
          <w:szCs w:val="24"/>
          <w:lang w:val="mt-MT"/>
        </w:rPr>
        <w:t xml:space="preserve">of genres in music from the medieval to the twenty-first century music. Specifically, </w:t>
      </w:r>
      <w:r w:rsidR="00FB5215">
        <w:rPr>
          <w:rFonts w:ascii="Times New Roman" w:hAnsi="Times New Roman" w:cs="Times New Roman"/>
          <w:sz w:val="24"/>
          <w:szCs w:val="24"/>
          <w:lang w:val="mt-MT"/>
        </w:rPr>
        <w:t>lecturer 1</w:t>
      </w:r>
      <w:r w:rsidRPr="00B903C7">
        <w:rPr>
          <w:rFonts w:ascii="Times New Roman" w:hAnsi="Times New Roman" w:cs="Times New Roman"/>
          <w:sz w:val="24"/>
          <w:szCs w:val="24"/>
          <w:lang w:val="mt-MT"/>
        </w:rPr>
        <w:t xml:space="preserve"> affirmed that the development of analytical skills should emerge from a range of music </w:t>
      </w:r>
      <w:r w:rsidRPr="00015DAD">
        <w:rPr>
          <w:rFonts w:ascii="Times New Roman" w:hAnsi="Times New Roman" w:cs="Times New Roman"/>
          <w:sz w:val="24"/>
          <w:szCs w:val="24"/>
          <w:lang w:val="mt-MT"/>
        </w:rPr>
        <w:t>genres and styles across all musical tradition</w:t>
      </w:r>
      <w:r w:rsidR="00780CD6">
        <w:rPr>
          <w:rFonts w:ascii="Times New Roman" w:hAnsi="Times New Roman" w:cs="Times New Roman"/>
          <w:sz w:val="24"/>
          <w:szCs w:val="24"/>
          <w:lang w:val="mt-MT"/>
        </w:rPr>
        <w:t>s</w:t>
      </w:r>
      <w:r w:rsidRPr="00015DAD">
        <w:rPr>
          <w:rFonts w:ascii="Times New Roman" w:hAnsi="Times New Roman" w:cs="Times New Roman"/>
          <w:sz w:val="24"/>
          <w:szCs w:val="24"/>
          <w:lang w:val="mt-MT"/>
        </w:rPr>
        <w:t xml:space="preserve"> and culture</w:t>
      </w:r>
      <w:r w:rsidR="00780CD6">
        <w:rPr>
          <w:rFonts w:ascii="Times New Roman" w:hAnsi="Times New Roman" w:cs="Times New Roman"/>
          <w:sz w:val="24"/>
          <w:szCs w:val="24"/>
          <w:lang w:val="mt-MT"/>
        </w:rPr>
        <w:t>s</w:t>
      </w:r>
      <w:r w:rsidRPr="00015DAD">
        <w:rPr>
          <w:rFonts w:ascii="Times New Roman" w:hAnsi="Times New Roman" w:cs="Times New Roman"/>
          <w:sz w:val="24"/>
          <w:szCs w:val="24"/>
          <w:lang w:val="mt-MT"/>
        </w:rPr>
        <w:t xml:space="preserve">. This perspective is in agreement with Jorgensen (1997), who claimed that comprehensive musicianship can be achieved when music education draws on multiple influences. In addition, the </w:t>
      </w:r>
      <w:r w:rsidRPr="00015DAD">
        <w:rPr>
          <w:rFonts w:ascii="Times New Roman" w:hAnsi="Times New Roman" w:cs="Times New Roman"/>
          <w:i/>
          <w:iCs/>
          <w:sz w:val="24"/>
          <w:szCs w:val="24"/>
          <w:lang w:val="mt-MT"/>
        </w:rPr>
        <w:t>Manifesto (</w:t>
      </w:r>
      <w:r w:rsidR="007D4685" w:rsidRPr="00015DAD">
        <w:rPr>
          <w:rFonts w:ascii="Times New Roman" w:hAnsi="Times New Roman" w:cs="Times New Roman"/>
          <w:i/>
          <w:iCs/>
          <w:sz w:val="24"/>
          <w:szCs w:val="24"/>
          <w:lang w:val="mt-MT"/>
        </w:rPr>
        <w:t>201</w:t>
      </w:r>
      <w:r w:rsidR="007D4685">
        <w:rPr>
          <w:rFonts w:ascii="Times New Roman" w:hAnsi="Times New Roman" w:cs="Times New Roman"/>
          <w:i/>
          <w:iCs/>
          <w:sz w:val="24"/>
          <w:szCs w:val="24"/>
          <w:lang w:val="mt-MT"/>
        </w:rPr>
        <w:t>6</w:t>
      </w:r>
      <w:r w:rsidRPr="00015DAD">
        <w:rPr>
          <w:rFonts w:ascii="Times New Roman" w:hAnsi="Times New Roman" w:cs="Times New Roman"/>
          <w:i/>
          <w:iCs/>
          <w:sz w:val="24"/>
          <w:szCs w:val="24"/>
          <w:lang w:val="mt-MT"/>
        </w:rPr>
        <w:t>)</w:t>
      </w:r>
      <w:r w:rsidRPr="00015DAD">
        <w:rPr>
          <w:rFonts w:ascii="Times New Roman" w:hAnsi="Times New Roman" w:cs="Times New Roman"/>
          <w:sz w:val="24"/>
          <w:szCs w:val="24"/>
          <w:lang w:val="mt-MT"/>
        </w:rPr>
        <w:t xml:space="preserve"> underscored that the inclusion of </w:t>
      </w:r>
      <w:r w:rsidRPr="00B903C7">
        <w:rPr>
          <w:rFonts w:ascii="Times New Roman" w:hAnsi="Times New Roman" w:cs="Times New Roman"/>
          <w:sz w:val="24"/>
          <w:szCs w:val="24"/>
          <w:lang w:val="mt-MT"/>
        </w:rPr>
        <w:t>a variety of musics from different cultures, times and social contexts within music theory pedagogy is essential. This perspective is finally promoted by Kenyon and Schwitzgebel (2019), and Clendinnin</w:t>
      </w:r>
      <w:r w:rsidR="00780CD6">
        <w:rPr>
          <w:rFonts w:ascii="Times New Roman" w:hAnsi="Times New Roman" w:cs="Times New Roman"/>
          <w:sz w:val="24"/>
          <w:szCs w:val="24"/>
          <w:lang w:val="mt-MT"/>
        </w:rPr>
        <w:t>g (2017) who stressed that through the use of</w:t>
      </w:r>
      <w:r w:rsidRPr="00B903C7">
        <w:rPr>
          <w:rFonts w:ascii="Times New Roman" w:hAnsi="Times New Roman" w:cs="Times New Roman"/>
          <w:sz w:val="24"/>
          <w:szCs w:val="24"/>
          <w:lang w:val="mt-MT"/>
        </w:rPr>
        <w:t xml:space="preserve"> familiar music as opposed to acontextual exercises when delivering theoretical concepts, music theory learners can build analytical skills useful for listening to and creating music.</w:t>
      </w:r>
    </w:p>
    <w:p w14:paraId="76609C7C" w14:textId="5D1F8406" w:rsidR="00CD4466" w:rsidRPr="009F3686" w:rsidRDefault="00CD4466" w:rsidP="00CD4466">
      <w:pPr>
        <w:spacing w:after="0" w:line="480" w:lineRule="auto"/>
        <w:ind w:firstLine="720"/>
        <w:jc w:val="both"/>
        <w:rPr>
          <w:rFonts w:ascii="Times New Roman" w:hAnsi="Times New Roman" w:cs="Times New Roman"/>
          <w:sz w:val="24"/>
          <w:szCs w:val="24"/>
          <w:lang w:val="mt-MT"/>
        </w:rPr>
      </w:pPr>
      <w:r w:rsidRPr="009F3686">
        <w:rPr>
          <w:rFonts w:ascii="Times New Roman" w:hAnsi="Times New Roman" w:cs="Times New Roman"/>
          <w:sz w:val="24"/>
          <w:szCs w:val="24"/>
          <w:lang w:val="mt-MT"/>
        </w:rPr>
        <w:t xml:space="preserve">What is more, </w:t>
      </w:r>
      <w:bookmarkStart w:id="252" w:name="_Hlk64447264"/>
      <w:r w:rsidRPr="009F3686">
        <w:rPr>
          <w:rFonts w:ascii="Times New Roman" w:hAnsi="Times New Roman" w:cs="Times New Roman"/>
          <w:sz w:val="24"/>
          <w:szCs w:val="24"/>
          <w:lang w:val="mt-MT"/>
        </w:rPr>
        <w:t xml:space="preserve">both the music theory teachers and the students highlighted that teaching music theory using stylistic analysis of diverse music literature makes the cognitive aspects of theoretical concepts easier to develop and internalise. </w:t>
      </w:r>
      <w:bookmarkEnd w:id="252"/>
      <w:r w:rsidRPr="009F3686">
        <w:rPr>
          <w:rFonts w:ascii="Times New Roman" w:hAnsi="Times New Roman" w:cs="Times New Roman"/>
          <w:sz w:val="24"/>
          <w:szCs w:val="24"/>
          <w:lang w:val="mt-MT"/>
        </w:rPr>
        <w:t xml:space="preserve">The music theory students argued that incorporating historical contexts and popular music in the </w:t>
      </w:r>
      <w:r w:rsidR="00AF2A52">
        <w:rPr>
          <w:rFonts w:ascii="Times New Roman" w:hAnsi="Times New Roman" w:cs="Times New Roman"/>
          <w:sz w:val="24"/>
          <w:szCs w:val="24"/>
          <w:lang w:val="mt-MT"/>
        </w:rPr>
        <w:lastRenderedPageBreak/>
        <w:t>chapters of the study g</w:t>
      </w:r>
      <w:r w:rsidRPr="009F3686">
        <w:rPr>
          <w:rFonts w:ascii="Times New Roman" w:hAnsi="Times New Roman" w:cs="Times New Roman"/>
          <w:sz w:val="24"/>
          <w:szCs w:val="24"/>
          <w:lang w:val="mt-MT"/>
        </w:rPr>
        <w:t>uides to facilitate learning, was effective</w:t>
      </w:r>
      <w:bookmarkStart w:id="253" w:name="_Hlk64447304"/>
      <w:r w:rsidRPr="009F3686">
        <w:rPr>
          <w:rFonts w:ascii="Times New Roman" w:hAnsi="Times New Roman" w:cs="Times New Roman"/>
          <w:sz w:val="24"/>
          <w:szCs w:val="24"/>
          <w:lang w:val="mt-MT"/>
        </w:rPr>
        <w:t>. Students liked the inclusion of diverse music repertoire during lesson time. They reported that discovering concepts could be enhanced by referring to their historical contexts as much as possible. Without this context, material learnt often appeared as meaningless. Finally, the students commented that, due to the inclusion of a varierty of repertoire, they started making connections between what they studied in the music theory class and the music they played as soloists, in chamber groups and in the school orchestra.</w:t>
      </w:r>
    </w:p>
    <w:bookmarkEnd w:id="253"/>
    <w:p w14:paraId="7360358F" w14:textId="0050E509" w:rsidR="00CD4466" w:rsidRPr="00965464" w:rsidRDefault="00CD4466" w:rsidP="00CD4466">
      <w:pPr>
        <w:spacing w:after="0" w:line="480" w:lineRule="auto"/>
        <w:ind w:firstLine="720"/>
        <w:jc w:val="both"/>
        <w:rPr>
          <w:rFonts w:ascii="Times New Roman" w:hAnsi="Times New Roman" w:cs="Times New Roman"/>
          <w:sz w:val="24"/>
          <w:szCs w:val="24"/>
          <w:lang w:val="mt-MT"/>
        </w:rPr>
      </w:pPr>
      <w:r w:rsidRPr="00965464">
        <w:rPr>
          <w:rFonts w:ascii="Times New Roman" w:hAnsi="Times New Roman"/>
          <w:sz w:val="24"/>
          <w:szCs w:val="24"/>
          <w:lang w:val="mt-MT"/>
        </w:rPr>
        <w:t>Fournier (20</w:t>
      </w:r>
      <w:r>
        <w:rPr>
          <w:rFonts w:ascii="Times New Roman" w:hAnsi="Times New Roman"/>
          <w:sz w:val="24"/>
          <w:szCs w:val="24"/>
          <w:lang w:val="mt-MT"/>
        </w:rPr>
        <w:t>09</w:t>
      </w:r>
      <w:r w:rsidRPr="00965464">
        <w:rPr>
          <w:rFonts w:ascii="Times New Roman" w:hAnsi="Times New Roman"/>
          <w:sz w:val="24"/>
          <w:szCs w:val="24"/>
          <w:lang w:val="mt-MT"/>
        </w:rPr>
        <w:t xml:space="preserve">) affirmed that </w:t>
      </w:r>
      <w:r w:rsidRPr="00965464">
        <w:rPr>
          <w:rFonts w:ascii="Times New Roman" w:hAnsi="Times New Roman"/>
          <w:sz w:val="24"/>
          <w:szCs w:val="24"/>
        </w:rPr>
        <w:t>students</w:t>
      </w:r>
      <w:r w:rsidRPr="00965464">
        <w:rPr>
          <w:rFonts w:ascii="Times New Roman" w:hAnsi="Times New Roman"/>
          <w:sz w:val="24"/>
          <w:szCs w:val="24"/>
          <w:lang w:val="mt-MT"/>
        </w:rPr>
        <w:t xml:space="preserve"> enjoy sharing</w:t>
      </w:r>
      <w:r w:rsidRPr="00965464">
        <w:rPr>
          <w:rFonts w:ascii="Times New Roman" w:hAnsi="Times New Roman"/>
          <w:sz w:val="24"/>
          <w:szCs w:val="24"/>
        </w:rPr>
        <w:t xml:space="preserve"> music with their peers</w:t>
      </w:r>
      <w:r w:rsidRPr="00965464">
        <w:rPr>
          <w:rFonts w:ascii="Times New Roman" w:hAnsi="Times New Roman"/>
          <w:sz w:val="24"/>
          <w:szCs w:val="24"/>
          <w:lang w:val="mt-MT"/>
        </w:rPr>
        <w:t xml:space="preserve"> and are </w:t>
      </w:r>
      <w:r w:rsidRPr="00965464">
        <w:rPr>
          <w:rFonts w:ascii="Times New Roman" w:hAnsi="Times New Roman"/>
          <w:sz w:val="24"/>
          <w:szCs w:val="24"/>
        </w:rPr>
        <w:t>excited to discover concrete examples of abstract theoretical concepts in the repertoire</w:t>
      </w:r>
      <w:r w:rsidRPr="00965464">
        <w:rPr>
          <w:rFonts w:ascii="Times New Roman" w:hAnsi="Times New Roman"/>
          <w:sz w:val="24"/>
          <w:szCs w:val="24"/>
          <w:lang w:val="mt-MT"/>
        </w:rPr>
        <w:t xml:space="preserve"> which they perform.</w:t>
      </w:r>
      <w:r w:rsidRPr="00965464">
        <w:rPr>
          <w:rFonts w:ascii="Times New Roman" w:hAnsi="Times New Roman"/>
          <w:sz w:val="24"/>
          <w:szCs w:val="24"/>
        </w:rPr>
        <w:t xml:space="preserve"> </w:t>
      </w:r>
      <w:r w:rsidRPr="00965464">
        <w:rPr>
          <w:rFonts w:ascii="Times New Roman" w:hAnsi="Times New Roman" w:cs="Times New Roman"/>
          <w:sz w:val="24"/>
          <w:szCs w:val="24"/>
          <w:lang w:val="mt-MT"/>
        </w:rPr>
        <w:t xml:space="preserve">Identifying a variety of music works for analysis, composition and discussion was considered as an effective attitude on the part of the music theory teachers. </w:t>
      </w:r>
      <w:r w:rsidR="00FB5215">
        <w:rPr>
          <w:rFonts w:ascii="Times New Roman" w:hAnsi="Times New Roman" w:cs="Times New Roman"/>
          <w:sz w:val="24"/>
          <w:szCs w:val="24"/>
          <w:lang w:val="mt-MT"/>
        </w:rPr>
        <w:t>Teacher 6</w:t>
      </w:r>
      <w:r w:rsidRPr="00965464">
        <w:rPr>
          <w:rFonts w:ascii="Times New Roman" w:hAnsi="Times New Roman" w:cs="Times New Roman"/>
          <w:sz w:val="24"/>
          <w:szCs w:val="24"/>
          <w:lang w:val="mt-MT"/>
        </w:rPr>
        <w:t xml:space="preserve"> and </w:t>
      </w:r>
      <w:r w:rsidR="00FB5215">
        <w:rPr>
          <w:rFonts w:ascii="Times New Roman" w:hAnsi="Times New Roman" w:cs="Times New Roman"/>
          <w:sz w:val="24"/>
          <w:szCs w:val="24"/>
          <w:lang w:val="mt-MT"/>
        </w:rPr>
        <w:t>composer 3</w:t>
      </w:r>
      <w:r w:rsidRPr="00965464">
        <w:rPr>
          <w:rFonts w:ascii="Times New Roman" w:hAnsi="Times New Roman" w:cs="Times New Roman"/>
          <w:sz w:val="24"/>
          <w:szCs w:val="24"/>
          <w:lang w:val="mt-MT"/>
        </w:rPr>
        <w:t xml:space="preserve"> acknowledged that music composition students need to be exposed to various styles. Similarly, </w:t>
      </w:r>
      <w:r w:rsidR="00FB5215">
        <w:rPr>
          <w:rFonts w:ascii="Times New Roman" w:hAnsi="Times New Roman" w:cs="Times New Roman"/>
          <w:sz w:val="24"/>
          <w:szCs w:val="24"/>
          <w:lang w:val="mt-MT"/>
        </w:rPr>
        <w:t>composer 2’</w:t>
      </w:r>
      <w:r w:rsidR="00FB5215" w:rsidRPr="00965464">
        <w:rPr>
          <w:rFonts w:ascii="Times New Roman" w:hAnsi="Times New Roman" w:cs="Times New Roman"/>
          <w:sz w:val="24"/>
          <w:szCs w:val="24"/>
          <w:lang w:val="mt-MT"/>
        </w:rPr>
        <w:t xml:space="preserve"> </w:t>
      </w:r>
      <w:r w:rsidRPr="00965464">
        <w:rPr>
          <w:rFonts w:ascii="Times New Roman" w:hAnsi="Times New Roman" w:cs="Times New Roman"/>
          <w:sz w:val="24"/>
          <w:szCs w:val="24"/>
          <w:lang w:val="mt-MT"/>
        </w:rPr>
        <w:t xml:space="preserve">s views showed that many students encounter techniques, approaches and styles that they might have overlooked before. </w:t>
      </w:r>
      <w:r w:rsidR="00FB5215">
        <w:rPr>
          <w:rFonts w:ascii="Times New Roman" w:hAnsi="Times New Roman" w:cs="Times New Roman"/>
          <w:sz w:val="24"/>
          <w:szCs w:val="24"/>
          <w:lang w:val="mt-MT"/>
        </w:rPr>
        <w:t>Teacher 6</w:t>
      </w:r>
      <w:r w:rsidRPr="00965464">
        <w:rPr>
          <w:rFonts w:ascii="Times New Roman" w:hAnsi="Times New Roman" w:cs="Times New Roman"/>
          <w:sz w:val="24"/>
          <w:szCs w:val="24"/>
          <w:lang w:val="mt-MT"/>
        </w:rPr>
        <w:t xml:space="preserve"> concluded that listening to a variety of repertoire, analysing past models and experimenting how tools were used, strengthens one’s overall musical knowledge. </w:t>
      </w:r>
    </w:p>
    <w:p w14:paraId="4CF39A2C" w14:textId="411915AF" w:rsidR="00CD4466" w:rsidRPr="00180536" w:rsidRDefault="00CD4466" w:rsidP="00CD4466">
      <w:pPr>
        <w:spacing w:after="0" w:line="480" w:lineRule="auto"/>
        <w:ind w:firstLine="720"/>
        <w:jc w:val="both"/>
        <w:rPr>
          <w:rFonts w:ascii="Times New Roman" w:eastAsiaTheme="minorEastAsia" w:hAnsi="Times New Roman" w:cs="Times New Roman"/>
          <w:sz w:val="24"/>
          <w:szCs w:val="24"/>
          <w:lang w:val="mt-MT" w:eastAsia="en-GB"/>
        </w:rPr>
      </w:pPr>
      <w:r w:rsidRPr="00180536">
        <w:rPr>
          <w:rFonts w:ascii="Times New Roman" w:hAnsi="Times New Roman" w:cs="Times New Roman"/>
          <w:sz w:val="24"/>
          <w:szCs w:val="24"/>
          <w:lang w:val="mt-MT"/>
        </w:rPr>
        <w:t>When looking closely at the various studies of the use of repertoire in music theory instruction, alongside the study being reported here, similar concerns and limitations have been identified. Myers (2016) expressed concerns that lessons in music theory focus on the common</w:t>
      </w:r>
      <w:r w:rsidR="002A100F">
        <w:rPr>
          <w:rFonts w:ascii="Times New Roman" w:hAnsi="Times New Roman" w:cs="Times New Roman"/>
          <w:sz w:val="24"/>
          <w:szCs w:val="24"/>
          <w:lang w:val="mt-MT"/>
        </w:rPr>
        <w:t>-</w:t>
      </w:r>
      <w:r w:rsidRPr="00180536">
        <w:rPr>
          <w:rFonts w:ascii="Times New Roman" w:hAnsi="Times New Roman" w:cs="Times New Roman"/>
          <w:sz w:val="24"/>
          <w:szCs w:val="24"/>
          <w:lang w:val="mt-MT"/>
        </w:rPr>
        <w:t xml:space="preserve">practice period, rarely integrating non-western musics and repertoire from the twentieth-century in the music classroom. He claimed that theory of non-western music should form part of a cohesive approach. </w:t>
      </w:r>
      <w:r w:rsidRPr="00180536">
        <w:rPr>
          <w:rFonts w:ascii="Times New Roman" w:eastAsia="Times New Roman" w:hAnsi="Times New Roman" w:cs="Arial"/>
          <w:sz w:val="24"/>
          <w:lang w:val="mt-MT"/>
        </w:rPr>
        <w:t>C</w:t>
      </w:r>
      <w:proofErr w:type="spellStart"/>
      <w:r w:rsidRPr="00180536">
        <w:rPr>
          <w:rFonts w:ascii="Times New Roman" w:eastAsia="Times New Roman" w:hAnsi="Times New Roman" w:cs="Arial"/>
          <w:sz w:val="24"/>
        </w:rPr>
        <w:t>ontemporary</w:t>
      </w:r>
      <w:proofErr w:type="spellEnd"/>
      <w:r w:rsidRPr="00180536">
        <w:rPr>
          <w:rFonts w:ascii="Times New Roman" w:eastAsia="Times New Roman" w:hAnsi="Times New Roman" w:cs="Arial"/>
          <w:sz w:val="24"/>
        </w:rPr>
        <w:t xml:space="preserve"> musical worlds</w:t>
      </w:r>
      <w:r w:rsidRPr="00180536">
        <w:rPr>
          <w:rFonts w:ascii="Times New Roman" w:eastAsia="Times New Roman" w:hAnsi="Times New Roman" w:cs="Arial"/>
          <w:sz w:val="24"/>
          <w:lang w:val="mt-MT"/>
        </w:rPr>
        <w:t xml:space="preserve"> should comprise both music of western european culture and world music. </w:t>
      </w:r>
      <w:r w:rsidR="00165B30">
        <w:rPr>
          <w:rFonts w:ascii="Times New Roman" w:eastAsia="Times New Roman" w:hAnsi="Times New Roman" w:cs="Arial"/>
          <w:sz w:val="24"/>
          <w:lang w:val="mt-MT"/>
        </w:rPr>
        <w:t xml:space="preserve"> Notably, a</w:t>
      </w:r>
      <w:r w:rsidR="00165B30" w:rsidRPr="00180536">
        <w:rPr>
          <w:rFonts w:ascii="Times New Roman" w:eastAsia="Times New Roman" w:hAnsi="Times New Roman" w:cs="Arial"/>
          <w:sz w:val="24"/>
          <w:lang w:val="mt-MT"/>
        </w:rPr>
        <w:t xml:space="preserve">t </w:t>
      </w:r>
      <w:r w:rsidRPr="00180536">
        <w:rPr>
          <w:rFonts w:ascii="Times New Roman" w:eastAsia="Times New Roman" w:hAnsi="Times New Roman" w:cs="Arial"/>
          <w:sz w:val="24"/>
          <w:lang w:val="mt-MT"/>
        </w:rPr>
        <w:t xml:space="preserve">the same time, </w:t>
      </w:r>
      <w:r w:rsidRPr="00180536">
        <w:rPr>
          <w:rFonts w:ascii="Times New Roman" w:hAnsi="Times New Roman" w:cs="Times New Roman"/>
          <w:sz w:val="24"/>
          <w:szCs w:val="24"/>
          <w:lang w:val="mt-MT"/>
        </w:rPr>
        <w:t>Marvin (2012) revealed that in the U.S.A there is a general pedagogical trend towards a more direct engagement with repertoire and less accentuation on part-writing.</w:t>
      </w:r>
      <w:r w:rsidR="00F93F1A">
        <w:rPr>
          <w:rFonts w:ascii="Times New Roman" w:eastAsia="Times New Roman" w:hAnsi="Times New Roman" w:cs="Arial"/>
          <w:sz w:val="24"/>
          <w:lang w:val="mt-MT"/>
        </w:rPr>
        <w:t xml:space="preserve"> </w:t>
      </w:r>
      <w:r w:rsidRPr="00180536">
        <w:rPr>
          <w:rFonts w:ascii="Times New Roman" w:hAnsi="Times New Roman" w:cs="Times New Roman"/>
          <w:sz w:val="24"/>
          <w:szCs w:val="24"/>
          <w:lang w:val="mt-MT"/>
        </w:rPr>
        <w:t xml:space="preserve">Negotiating with students to compose in a new idiom can be introduced by making </w:t>
      </w:r>
      <w:r w:rsidRPr="00180536">
        <w:rPr>
          <w:rFonts w:ascii="Times New Roman" w:hAnsi="Times New Roman" w:cs="Times New Roman"/>
          <w:sz w:val="24"/>
          <w:szCs w:val="24"/>
          <w:lang w:val="mt-MT"/>
        </w:rPr>
        <w:lastRenderedPageBreak/>
        <w:t>students familiar with new material in informal music contexts. S</w:t>
      </w:r>
      <w:r w:rsidRPr="00180536">
        <w:rPr>
          <w:rFonts w:ascii="Times New Roman" w:eastAsiaTheme="minorEastAsia" w:hAnsi="Times New Roman" w:cs="Times New Roman"/>
          <w:sz w:val="24"/>
          <w:szCs w:val="24"/>
          <w:lang w:val="mt-MT" w:eastAsia="en-GB"/>
        </w:rPr>
        <w:t xml:space="preserve">tudents can become acquainted and familiar with new genres by assimilating such constructive pactices which will enable them to engage and develop their musical knowledge. </w:t>
      </w:r>
      <w:r w:rsidRPr="00180536">
        <w:rPr>
          <w:rFonts w:ascii="Times New Roman" w:hAnsi="Times New Roman"/>
          <w:sz w:val="24"/>
        </w:rPr>
        <w:t>Green</w:t>
      </w:r>
      <w:r w:rsidRPr="00180536">
        <w:rPr>
          <w:rFonts w:ascii="Times New Roman" w:hAnsi="Times New Roman"/>
          <w:sz w:val="24"/>
          <w:lang w:val="mt-MT"/>
        </w:rPr>
        <w:t xml:space="preserve"> (2002)</w:t>
      </w:r>
      <w:r>
        <w:rPr>
          <w:rFonts w:ascii="Times New Roman" w:hAnsi="Times New Roman"/>
          <w:sz w:val="24"/>
          <w:lang w:val="mt-MT"/>
        </w:rPr>
        <w:t xml:space="preserve">, </w:t>
      </w:r>
      <w:r w:rsidRPr="00A04A85">
        <w:rPr>
          <w:rFonts w:ascii="Times New Roman" w:hAnsi="Times New Roman"/>
          <w:sz w:val="24"/>
          <w:lang w:val="mt-MT"/>
        </w:rPr>
        <w:t>Moore (2019) and Salazar and Randles (2015)</w:t>
      </w:r>
      <w:r w:rsidRPr="00A04A85">
        <w:rPr>
          <w:rFonts w:ascii="Times New Roman" w:hAnsi="Times New Roman"/>
          <w:sz w:val="24"/>
        </w:rPr>
        <w:t xml:space="preserve"> found that learning </w:t>
      </w:r>
      <w:r w:rsidRPr="00A04A85">
        <w:rPr>
          <w:rFonts w:ascii="Times New Roman" w:hAnsi="Times New Roman"/>
          <w:sz w:val="24"/>
          <w:lang w:val="mt-MT"/>
        </w:rPr>
        <w:t>to compose in such contexts promoted</w:t>
      </w:r>
      <w:r w:rsidRPr="00A04A85">
        <w:rPr>
          <w:rFonts w:ascii="Times New Roman" w:hAnsi="Times New Roman"/>
          <w:sz w:val="24"/>
        </w:rPr>
        <w:t xml:space="preserve"> motivation, enjoyment, beside</w:t>
      </w:r>
      <w:r w:rsidRPr="00A04A85">
        <w:rPr>
          <w:rFonts w:ascii="Times New Roman" w:hAnsi="Times New Roman"/>
          <w:sz w:val="24"/>
          <w:lang w:val="mt-MT"/>
        </w:rPr>
        <w:t>s nurturing and developing</w:t>
      </w:r>
      <w:r w:rsidRPr="00A04A85">
        <w:rPr>
          <w:rFonts w:ascii="Times New Roman" w:hAnsi="Times New Roman"/>
          <w:sz w:val="24"/>
        </w:rPr>
        <w:t xml:space="preserve"> advanced aural, </w:t>
      </w:r>
      <w:r w:rsidR="00A86409" w:rsidRPr="00A04A85">
        <w:rPr>
          <w:rFonts w:ascii="Times New Roman" w:hAnsi="Times New Roman"/>
          <w:sz w:val="24"/>
        </w:rPr>
        <w:t>improvisatory,</w:t>
      </w:r>
      <w:r w:rsidRPr="00A04A85">
        <w:rPr>
          <w:rFonts w:ascii="Times New Roman" w:hAnsi="Times New Roman"/>
          <w:sz w:val="24"/>
        </w:rPr>
        <w:t xml:space="preserve"> and </w:t>
      </w:r>
      <w:r w:rsidRPr="00180536">
        <w:rPr>
          <w:rFonts w:ascii="Times New Roman" w:hAnsi="Times New Roman"/>
          <w:sz w:val="24"/>
        </w:rPr>
        <w:t xml:space="preserve">creative </w:t>
      </w:r>
      <w:r w:rsidRPr="00180536">
        <w:rPr>
          <w:rFonts w:ascii="Times New Roman" w:hAnsi="Times New Roman"/>
          <w:sz w:val="24"/>
          <w:lang w:val="mt-MT"/>
        </w:rPr>
        <w:t>musicianship skills.</w:t>
      </w:r>
      <w:r w:rsidRPr="00180536">
        <w:rPr>
          <w:rFonts w:ascii="Times New Roman" w:eastAsiaTheme="minorEastAsia" w:hAnsi="Times New Roman" w:cs="Times New Roman"/>
          <w:sz w:val="24"/>
          <w:szCs w:val="24"/>
          <w:lang w:val="mt-MT" w:eastAsia="en-GB"/>
        </w:rPr>
        <w:t xml:space="preserve"> </w:t>
      </w:r>
    </w:p>
    <w:p w14:paraId="386E6120" w14:textId="18CB0EB5" w:rsidR="00CD4466" w:rsidRPr="00AB2C1D" w:rsidRDefault="00CD4466" w:rsidP="00CD4466">
      <w:pPr>
        <w:spacing w:after="0" w:line="480" w:lineRule="auto"/>
        <w:ind w:right="-46" w:firstLine="720"/>
        <w:jc w:val="both"/>
        <w:rPr>
          <w:rFonts w:ascii="Times New Roman" w:hAnsi="Times New Roman" w:cs="Times New Roman"/>
          <w:color w:val="000000" w:themeColor="text1"/>
          <w:sz w:val="24"/>
          <w:szCs w:val="24"/>
          <w:lang w:val="mt-MT"/>
        </w:rPr>
      </w:pPr>
      <w:r w:rsidRPr="00AB2C1D">
        <w:rPr>
          <w:rFonts w:ascii="Times New Roman" w:hAnsi="Times New Roman" w:cs="Times New Roman"/>
          <w:color w:val="000000" w:themeColor="text1"/>
          <w:sz w:val="24"/>
          <w:szCs w:val="24"/>
          <w:lang w:val="mt-MT"/>
        </w:rPr>
        <w:t xml:space="preserve">The potential of connecting familiar music to the students’ learning has been positively argued here. Familiar music enticed the music students and made them realize that they could still study music theory through performing such familiar repertoire. Since students were familiar with popular songs, they could concentrate more on the theoretical aspect rather than </w:t>
      </w:r>
      <w:r w:rsidR="00F93F1A">
        <w:rPr>
          <w:rFonts w:ascii="Times New Roman" w:hAnsi="Times New Roman" w:cs="Times New Roman"/>
          <w:color w:val="000000" w:themeColor="text1"/>
          <w:sz w:val="24"/>
          <w:szCs w:val="24"/>
          <w:lang w:val="mt-MT"/>
        </w:rPr>
        <w:t xml:space="preserve">on </w:t>
      </w:r>
      <w:r w:rsidRPr="00AB2C1D">
        <w:rPr>
          <w:rFonts w:ascii="Times New Roman" w:hAnsi="Times New Roman" w:cs="Times New Roman"/>
          <w:color w:val="000000" w:themeColor="text1"/>
          <w:sz w:val="24"/>
          <w:szCs w:val="24"/>
          <w:lang w:val="mt-MT"/>
        </w:rPr>
        <w:t xml:space="preserve">the sound itself. For instance, Alexia spoke favourably of the harmonic progressions that encompass popular music perspectives. </w:t>
      </w:r>
      <w:r w:rsidR="00A86409">
        <w:rPr>
          <w:rFonts w:ascii="Times New Roman" w:hAnsi="Times New Roman" w:cs="Times New Roman"/>
          <w:color w:val="000000" w:themeColor="text1"/>
          <w:sz w:val="24"/>
          <w:szCs w:val="24"/>
          <w:lang w:val="mt-MT"/>
        </w:rPr>
        <w:t>A</w:t>
      </w:r>
      <w:r w:rsidR="00A86409" w:rsidRPr="00AB2C1D">
        <w:rPr>
          <w:rFonts w:ascii="Times New Roman" w:hAnsi="Times New Roman" w:cs="Times New Roman"/>
          <w:color w:val="000000" w:themeColor="text1"/>
          <w:sz w:val="24"/>
          <w:szCs w:val="24"/>
          <w:lang w:val="mt-MT"/>
        </w:rPr>
        <w:t xml:space="preserve">s </w:t>
      </w:r>
      <w:r w:rsidRPr="00AB2C1D">
        <w:rPr>
          <w:rFonts w:ascii="Times New Roman" w:hAnsi="Times New Roman" w:cs="Times New Roman"/>
          <w:color w:val="000000" w:themeColor="text1"/>
          <w:sz w:val="24"/>
          <w:szCs w:val="24"/>
          <w:lang w:val="mt-MT"/>
        </w:rPr>
        <w:t>an example</w:t>
      </w:r>
      <w:r w:rsidR="00A86409">
        <w:rPr>
          <w:rFonts w:ascii="Times New Roman" w:hAnsi="Times New Roman" w:cs="Times New Roman"/>
          <w:color w:val="000000" w:themeColor="text1"/>
          <w:sz w:val="24"/>
          <w:szCs w:val="24"/>
          <w:lang w:val="mt-MT"/>
        </w:rPr>
        <w:t xml:space="preserve">, she commented on </w:t>
      </w:r>
      <w:r w:rsidRPr="00AB2C1D">
        <w:rPr>
          <w:rFonts w:ascii="Times New Roman" w:hAnsi="Times New Roman" w:cs="Times New Roman"/>
          <w:color w:val="000000" w:themeColor="text1"/>
          <w:sz w:val="24"/>
          <w:szCs w:val="24"/>
          <w:lang w:val="mt-MT"/>
        </w:rPr>
        <w:t xml:space="preserve"> the</w:t>
      </w:r>
      <w:r w:rsidR="00A86409">
        <w:rPr>
          <w:rFonts w:ascii="Times New Roman" w:hAnsi="Times New Roman" w:cs="Times New Roman"/>
          <w:color w:val="000000" w:themeColor="text1"/>
          <w:sz w:val="24"/>
          <w:szCs w:val="24"/>
          <w:lang w:val="mt-MT"/>
        </w:rPr>
        <w:t xml:space="preserve"> use of </w:t>
      </w:r>
      <w:r w:rsidRPr="00AB2C1D">
        <w:rPr>
          <w:rFonts w:ascii="Times New Roman" w:hAnsi="Times New Roman" w:cs="Times New Roman"/>
          <w:color w:val="000000" w:themeColor="text1"/>
          <w:sz w:val="24"/>
          <w:szCs w:val="24"/>
          <w:lang w:val="mt-MT"/>
        </w:rPr>
        <w:t xml:space="preserve"> diminished seventh chord in </w:t>
      </w:r>
      <w:r w:rsidR="002A100F">
        <w:rPr>
          <w:rFonts w:ascii="Times New Roman" w:hAnsi="Times New Roman" w:cs="Times New Roman"/>
          <w:color w:val="000000" w:themeColor="text1"/>
          <w:sz w:val="24"/>
          <w:szCs w:val="24"/>
          <w:lang w:val="mt-MT"/>
        </w:rPr>
        <w:t>‘</w:t>
      </w:r>
      <w:r w:rsidRPr="002A100F">
        <w:rPr>
          <w:rFonts w:ascii="Times New Roman" w:hAnsi="Times New Roman" w:cs="Times New Roman"/>
          <w:iCs/>
          <w:color w:val="000000" w:themeColor="text1"/>
          <w:sz w:val="24"/>
          <w:szCs w:val="24"/>
          <w:lang w:val="mt-MT"/>
        </w:rPr>
        <w:t>My Sweet Lord</w:t>
      </w:r>
      <w:r w:rsidR="002A100F">
        <w:rPr>
          <w:rFonts w:ascii="Times New Roman" w:hAnsi="Times New Roman" w:cs="Times New Roman"/>
          <w:iCs/>
          <w:color w:val="000000" w:themeColor="text1"/>
          <w:sz w:val="24"/>
          <w:szCs w:val="24"/>
          <w:lang w:val="mt-MT"/>
        </w:rPr>
        <w:t>’</w:t>
      </w:r>
      <w:r w:rsidRPr="00AB2C1D">
        <w:rPr>
          <w:rFonts w:ascii="Times New Roman" w:hAnsi="Times New Roman" w:cs="Times New Roman"/>
          <w:i/>
          <w:color w:val="000000" w:themeColor="text1"/>
          <w:sz w:val="24"/>
          <w:szCs w:val="24"/>
          <w:lang w:val="mt-MT"/>
        </w:rPr>
        <w:t xml:space="preserve"> </w:t>
      </w:r>
      <w:r w:rsidRPr="00AB2C1D">
        <w:rPr>
          <w:rFonts w:ascii="Times New Roman" w:hAnsi="Times New Roman" w:cs="Times New Roman"/>
          <w:color w:val="000000" w:themeColor="text1"/>
          <w:sz w:val="24"/>
          <w:szCs w:val="24"/>
          <w:lang w:val="mt-MT"/>
        </w:rPr>
        <w:t xml:space="preserve">by George Harrison. </w:t>
      </w:r>
      <w:r w:rsidRPr="00AB2C1D">
        <w:rPr>
          <w:rFonts w:ascii="Times New Roman" w:eastAsiaTheme="minorEastAsia" w:hAnsi="Times New Roman" w:cs="Times New Roman"/>
          <w:color w:val="000000" w:themeColor="text1"/>
          <w:sz w:val="24"/>
          <w:szCs w:val="24"/>
          <w:lang w:val="mt-MT" w:eastAsia="en-GB"/>
        </w:rPr>
        <w:t>Through the concept of  familiarity in the music theory class in Higher Education, the learners are immersed  into the musical environment in a hands-on fashion.</w:t>
      </w:r>
      <w:r w:rsidRPr="00AB2C1D">
        <w:rPr>
          <w:rFonts w:ascii="Times New Roman" w:hAnsi="Times New Roman" w:cs="Times New Roman"/>
          <w:color w:val="000000" w:themeColor="text1"/>
          <w:sz w:val="24"/>
          <w:szCs w:val="24"/>
          <w:lang w:val="mt-MT"/>
        </w:rPr>
        <w:t xml:space="preserve"> </w:t>
      </w:r>
      <w:r w:rsidRPr="00AB2C1D">
        <w:rPr>
          <w:rFonts w:ascii="Times New Roman" w:eastAsiaTheme="minorEastAsia" w:hAnsi="Times New Roman" w:cs="Times New Roman"/>
          <w:color w:val="000000" w:themeColor="text1"/>
          <w:sz w:val="24"/>
          <w:szCs w:val="24"/>
          <w:lang w:val="mt-MT" w:eastAsia="en-GB"/>
        </w:rPr>
        <w:t xml:space="preserve">Referring specifically to repertoire, </w:t>
      </w:r>
      <w:r w:rsidRPr="00AB2C1D">
        <w:rPr>
          <w:rFonts w:ascii="Times New Roman" w:hAnsi="Times New Roman" w:cs="Times New Roman"/>
          <w:color w:val="000000" w:themeColor="text1"/>
          <w:sz w:val="24"/>
          <w:szCs w:val="24"/>
          <w:lang w:val="mt-MT"/>
        </w:rPr>
        <w:t xml:space="preserve">Ponick (2000) and Springer and Gooding (2013) advocated for the inclusion of popular music in the theory classroom and </w:t>
      </w:r>
      <w:r w:rsidRPr="00AB2C1D">
        <w:rPr>
          <w:rFonts w:ascii="Times New Roman" w:eastAsiaTheme="minorEastAsia" w:hAnsi="Times New Roman" w:cs="Times New Roman"/>
          <w:color w:val="000000" w:themeColor="text1"/>
          <w:sz w:val="24"/>
          <w:szCs w:val="24"/>
          <w:lang w:val="mt-MT" w:eastAsia="en-GB"/>
        </w:rPr>
        <w:t>Väkevä (2009, p. 10) contends that popular music can offer ‘a gateway to further knowledge of music, music literacy and theoretical concepts’.</w:t>
      </w:r>
      <w:r w:rsidRPr="00AB2C1D">
        <w:rPr>
          <w:rFonts w:ascii="Times New Roman" w:hAnsi="Times New Roman" w:cs="Times New Roman"/>
          <w:color w:val="000000" w:themeColor="text1"/>
          <w:sz w:val="24"/>
          <w:szCs w:val="24"/>
          <w:lang w:val="mt-MT"/>
        </w:rPr>
        <w:t xml:space="preserve"> Green (2002) and Woody (2007) highlighted that popular music can improve students’ aural, creative and improvisatory musicianship. Subsequently, Allsup (2003) affirmed that through popular music students have the opportunities to enhance their creativity. Salazar and Randles (2015) argued that through the inclusion of familiar music students focus on more complex processes such as the aural and creative sections. Furthermore, through studying a variety of musical genres and contextualising them in active listening, analytical skills can be nurtured and developed. </w:t>
      </w:r>
      <w:r w:rsidRPr="00AB2C1D">
        <w:rPr>
          <w:rFonts w:ascii="Times New Roman" w:eastAsiaTheme="minorEastAsia" w:hAnsi="Times New Roman" w:cs="Times New Roman"/>
          <w:color w:val="000000" w:themeColor="text1"/>
          <w:sz w:val="24"/>
          <w:szCs w:val="24"/>
          <w:lang w:val="mt-MT" w:eastAsia="en-GB"/>
        </w:rPr>
        <w:t xml:space="preserve">For example, Varvarigou (2014; 2017) found that through learning and playing music ‘by </w:t>
      </w:r>
      <w:r w:rsidRPr="00AB2C1D">
        <w:rPr>
          <w:rFonts w:ascii="Times New Roman" w:eastAsiaTheme="minorEastAsia" w:hAnsi="Times New Roman" w:cs="Times New Roman"/>
          <w:color w:val="000000" w:themeColor="text1"/>
          <w:sz w:val="24"/>
          <w:szCs w:val="24"/>
          <w:lang w:val="mt-MT" w:eastAsia="en-GB"/>
        </w:rPr>
        <w:lastRenderedPageBreak/>
        <w:t>ear’ from recordings, Higher Education students engaged in creat</w:t>
      </w:r>
      <w:r w:rsidR="00A33F4F">
        <w:rPr>
          <w:rFonts w:ascii="Times New Roman" w:eastAsiaTheme="minorEastAsia" w:hAnsi="Times New Roman" w:cs="Times New Roman"/>
          <w:color w:val="000000" w:themeColor="text1"/>
          <w:sz w:val="24"/>
          <w:szCs w:val="24"/>
          <w:lang w:val="mt-MT" w:eastAsia="en-GB"/>
        </w:rPr>
        <w:t>ive exploration that led to</w:t>
      </w:r>
      <w:r w:rsidRPr="00AB2C1D">
        <w:rPr>
          <w:rFonts w:ascii="Times New Roman" w:eastAsiaTheme="minorEastAsia" w:hAnsi="Times New Roman" w:cs="Times New Roman"/>
          <w:color w:val="000000" w:themeColor="text1"/>
          <w:sz w:val="24"/>
          <w:szCs w:val="24"/>
          <w:lang w:val="mt-MT" w:eastAsia="en-GB"/>
        </w:rPr>
        <w:t xml:space="preserve"> creating their own improvisations and compositions.</w:t>
      </w:r>
    </w:p>
    <w:p w14:paraId="7D90EBFA" w14:textId="78965ABA" w:rsidR="00CD4466" w:rsidRPr="00F137F9" w:rsidRDefault="00CD4466" w:rsidP="006E7662">
      <w:pPr>
        <w:spacing w:after="0" w:line="480" w:lineRule="auto"/>
        <w:jc w:val="both"/>
        <w:rPr>
          <w:rFonts w:ascii="Times New Roman" w:hAnsi="Times New Roman" w:cs="Times New Roman"/>
          <w:color w:val="000000" w:themeColor="text1"/>
          <w:sz w:val="24"/>
          <w:szCs w:val="24"/>
          <w:lang w:val="mt-MT"/>
        </w:rPr>
      </w:pPr>
      <w:r w:rsidRPr="00F137F9">
        <w:rPr>
          <w:rFonts w:ascii="Times New Roman" w:eastAsiaTheme="minorEastAsia" w:hAnsi="Times New Roman" w:cs="Times New Roman"/>
          <w:color w:val="000000" w:themeColor="text1"/>
          <w:sz w:val="24"/>
          <w:szCs w:val="24"/>
          <w:lang w:val="mt-MT" w:eastAsia="en-GB"/>
        </w:rPr>
        <w:tab/>
      </w:r>
      <w:r w:rsidRPr="00F137F9">
        <w:rPr>
          <w:rFonts w:ascii="Times New Roman" w:hAnsi="Times New Roman" w:cs="Times New Roman"/>
          <w:color w:val="000000" w:themeColor="text1"/>
          <w:sz w:val="24"/>
          <w:szCs w:val="24"/>
          <w:lang w:val="mt-MT"/>
        </w:rPr>
        <w:t xml:space="preserve"> A discourse that emerged from the interviews was connected </w:t>
      </w:r>
      <w:r w:rsidR="00F93F1A">
        <w:rPr>
          <w:rFonts w:ascii="Times New Roman" w:hAnsi="Times New Roman" w:cs="Times New Roman"/>
          <w:color w:val="000000" w:themeColor="text1"/>
          <w:sz w:val="24"/>
          <w:szCs w:val="24"/>
          <w:lang w:val="mt-MT"/>
        </w:rPr>
        <w:t xml:space="preserve">as </w:t>
      </w:r>
      <w:r w:rsidRPr="00F137F9">
        <w:rPr>
          <w:rFonts w:ascii="Times New Roman" w:hAnsi="Times New Roman" w:cs="Times New Roman"/>
          <w:color w:val="000000" w:themeColor="text1"/>
          <w:sz w:val="24"/>
          <w:szCs w:val="24"/>
          <w:lang w:val="mt-MT"/>
        </w:rPr>
        <w:t xml:space="preserve">to whether teachers at MSM should teach a restrictive repertoire of literature or whether they should include many topics at the risk of superficiality. The participants expressed uncertainty as to whether they should focus on depth and width of literature covered, but they agreed that time constraints make teaching all the components of an effective music curriculum, challenging. This was also argued by Duinker and Léveillé Gauvin (2017), and by </w:t>
      </w:r>
      <w:r w:rsidRPr="00F137F9">
        <w:rPr>
          <w:rFonts w:ascii="Times New Roman" w:hAnsi="Times New Roman" w:cs="Times New Roman"/>
          <w:color w:val="000000" w:themeColor="text1"/>
          <w:sz w:val="24"/>
          <w:szCs w:val="24"/>
          <w:shd w:val="clear" w:color="auto" w:fill="FFFFFF"/>
        </w:rPr>
        <w:t>Marvin (2012,</w:t>
      </w:r>
      <w:r w:rsidRPr="00F137F9">
        <w:rPr>
          <w:rFonts w:ascii="Times New Roman" w:hAnsi="Times New Roman" w:cs="Times New Roman"/>
          <w:color w:val="000000" w:themeColor="text1"/>
          <w:sz w:val="24"/>
          <w:szCs w:val="24"/>
          <w:shd w:val="clear" w:color="auto" w:fill="FFFFFF"/>
          <w:lang w:val="mt-MT"/>
        </w:rPr>
        <w:t xml:space="preserve"> p.</w:t>
      </w:r>
      <w:r w:rsidRPr="00F137F9">
        <w:rPr>
          <w:rFonts w:ascii="Times New Roman" w:hAnsi="Times New Roman" w:cs="Times New Roman"/>
          <w:color w:val="000000" w:themeColor="text1"/>
          <w:sz w:val="24"/>
          <w:szCs w:val="24"/>
          <w:shd w:val="clear" w:color="auto" w:fill="FFFFFF"/>
        </w:rPr>
        <w:t xml:space="preserve"> 256</w:t>
      </w:r>
      <w:r w:rsidR="004001BF">
        <w:rPr>
          <w:rFonts w:ascii="Times New Roman" w:hAnsi="Times New Roman" w:cs="Times New Roman"/>
          <w:color w:val="000000" w:themeColor="text1"/>
          <w:sz w:val="24"/>
          <w:szCs w:val="24"/>
          <w:shd w:val="clear" w:color="auto" w:fill="FFFFFF"/>
          <w:lang w:val="mt-MT"/>
        </w:rPr>
        <w:t xml:space="preserve">) </w:t>
      </w:r>
      <w:r w:rsidRPr="00F137F9">
        <w:rPr>
          <w:rFonts w:ascii="Times New Roman" w:hAnsi="Times New Roman" w:cs="Times New Roman"/>
          <w:color w:val="000000" w:themeColor="text1"/>
          <w:sz w:val="24"/>
          <w:szCs w:val="24"/>
          <w:shd w:val="clear" w:color="auto" w:fill="FFFFFF"/>
          <w:lang w:val="mt-MT"/>
        </w:rPr>
        <w:t xml:space="preserve">who expressed the view that the traditional curriculum </w:t>
      </w:r>
      <w:r w:rsidRPr="00F137F9">
        <w:rPr>
          <w:rFonts w:ascii="Times New Roman" w:hAnsi="Times New Roman" w:cs="Times New Roman"/>
          <w:color w:val="000000" w:themeColor="text1"/>
          <w:sz w:val="24"/>
          <w:szCs w:val="24"/>
          <w:shd w:val="clear" w:color="auto" w:fill="FFFFFF"/>
        </w:rPr>
        <w:t xml:space="preserve">sequence </w:t>
      </w:r>
      <w:r w:rsidR="0000157A">
        <w:rPr>
          <w:rFonts w:ascii="Times New Roman" w:hAnsi="Times New Roman" w:cs="Times New Roman"/>
          <w:color w:val="000000" w:themeColor="text1"/>
          <w:sz w:val="24"/>
          <w:szCs w:val="24"/>
          <w:shd w:val="clear" w:color="auto" w:fill="FFFFFF"/>
          <w:lang w:val="mt-MT"/>
        </w:rPr>
        <w:t>‘</w:t>
      </w:r>
      <w:r w:rsidRPr="00F137F9">
        <w:rPr>
          <w:rFonts w:ascii="Times New Roman" w:hAnsi="Times New Roman" w:cs="Times New Roman"/>
          <w:color w:val="000000" w:themeColor="text1"/>
          <w:sz w:val="24"/>
          <w:szCs w:val="24"/>
          <w:shd w:val="clear" w:color="auto" w:fill="FFFFFF"/>
        </w:rPr>
        <w:t>prioritizes depth of knowledge over breadth of coverage</w:t>
      </w:r>
      <w:r w:rsidR="0000157A">
        <w:rPr>
          <w:rFonts w:ascii="Times New Roman" w:hAnsi="Times New Roman" w:cs="Times New Roman"/>
          <w:color w:val="000000" w:themeColor="text1"/>
          <w:sz w:val="24"/>
          <w:szCs w:val="24"/>
          <w:shd w:val="clear" w:color="auto" w:fill="FFFFFF"/>
          <w:lang w:val="mt-MT"/>
        </w:rPr>
        <w:t>’</w:t>
      </w:r>
      <w:r w:rsidRPr="00F137F9">
        <w:rPr>
          <w:rFonts w:ascii="Times New Roman" w:hAnsi="Times New Roman" w:cs="Times New Roman"/>
          <w:color w:val="000000" w:themeColor="text1"/>
          <w:sz w:val="24"/>
          <w:szCs w:val="24"/>
          <w:shd w:val="clear" w:color="auto" w:fill="FFFFFF"/>
        </w:rPr>
        <w:t xml:space="preserve">. </w:t>
      </w:r>
      <w:r w:rsidRPr="00F137F9">
        <w:rPr>
          <w:rFonts w:ascii="Times New Roman" w:hAnsi="Times New Roman" w:cs="Times New Roman"/>
          <w:color w:val="000000" w:themeColor="text1"/>
          <w:sz w:val="24"/>
          <w:szCs w:val="24"/>
          <w:shd w:val="clear" w:color="auto" w:fill="FFFFFF"/>
          <w:lang w:val="mt-MT"/>
        </w:rPr>
        <w:t>Wennerstorm (</w:t>
      </w:r>
      <w:r w:rsidR="00C14891" w:rsidRPr="00F137F9">
        <w:rPr>
          <w:rFonts w:ascii="Times New Roman" w:hAnsi="Times New Roman" w:cs="Times New Roman"/>
          <w:color w:val="000000" w:themeColor="text1"/>
          <w:sz w:val="24"/>
          <w:szCs w:val="24"/>
          <w:shd w:val="clear" w:color="auto" w:fill="FFFFFF"/>
          <w:lang w:val="mt-MT"/>
        </w:rPr>
        <w:t>201</w:t>
      </w:r>
      <w:r w:rsidR="00C14891">
        <w:rPr>
          <w:rFonts w:ascii="Times New Roman" w:hAnsi="Times New Roman" w:cs="Times New Roman"/>
          <w:color w:val="000000" w:themeColor="text1"/>
          <w:sz w:val="24"/>
          <w:szCs w:val="24"/>
          <w:shd w:val="clear" w:color="auto" w:fill="FFFFFF"/>
          <w:lang w:val="mt-MT"/>
        </w:rPr>
        <w:t>3</w:t>
      </w:r>
      <w:r w:rsidRPr="00F137F9">
        <w:rPr>
          <w:rFonts w:ascii="Times New Roman" w:hAnsi="Times New Roman" w:cs="Times New Roman"/>
          <w:color w:val="000000" w:themeColor="text1"/>
          <w:sz w:val="24"/>
          <w:szCs w:val="24"/>
          <w:shd w:val="clear" w:color="auto" w:fill="FFFFFF"/>
          <w:lang w:val="mt-MT"/>
        </w:rPr>
        <w:t xml:space="preserve">) made specific reference to </w:t>
      </w:r>
      <w:proofErr w:type="spellStart"/>
      <w:r w:rsidRPr="00F137F9">
        <w:rPr>
          <w:rFonts w:ascii="Times New Roman" w:eastAsia="Times New Roman" w:hAnsi="Times New Roman" w:cs="Times New Roman"/>
          <w:color w:val="000000" w:themeColor="text1"/>
          <w:sz w:val="24"/>
          <w:szCs w:val="24"/>
        </w:rPr>
        <w:t>Bribitzer</w:t>
      </w:r>
      <w:proofErr w:type="spellEnd"/>
      <w:r w:rsidRPr="00F137F9">
        <w:rPr>
          <w:rFonts w:ascii="Times New Roman" w:eastAsia="Times New Roman" w:hAnsi="Times New Roman" w:cs="Times New Roman"/>
          <w:color w:val="000000" w:themeColor="text1"/>
          <w:sz w:val="24"/>
          <w:szCs w:val="24"/>
        </w:rPr>
        <w:t>-Stull</w:t>
      </w:r>
      <w:r w:rsidRPr="00F137F9">
        <w:rPr>
          <w:rFonts w:ascii="Times New Roman" w:eastAsia="Times New Roman" w:hAnsi="Times New Roman" w:cs="Times New Roman"/>
          <w:color w:val="000000" w:themeColor="text1"/>
          <w:sz w:val="24"/>
          <w:szCs w:val="24"/>
          <w:lang w:val="mt-MT"/>
        </w:rPr>
        <w:t xml:space="preserve">’s </w:t>
      </w:r>
      <w:r w:rsidRPr="0000157A">
        <w:rPr>
          <w:rFonts w:ascii="Times New Roman" w:eastAsia="Times New Roman" w:hAnsi="Times New Roman" w:cs="Times New Roman"/>
          <w:i/>
          <w:iCs/>
          <w:color w:val="000000" w:themeColor="text1"/>
          <w:sz w:val="24"/>
          <w:szCs w:val="24"/>
          <w:lang w:val="mt-MT"/>
        </w:rPr>
        <w:t>Anthology of Chronological Compositions</w:t>
      </w:r>
      <w:r w:rsidRPr="00F137F9">
        <w:rPr>
          <w:rStyle w:val="FootnoteReference"/>
          <w:rFonts w:ascii="Times New Roman" w:eastAsia="Times New Roman" w:hAnsi="Times New Roman" w:cs="Times New Roman"/>
          <w:color w:val="000000" w:themeColor="text1"/>
          <w:sz w:val="24"/>
          <w:szCs w:val="24"/>
          <w:lang w:val="mt-MT"/>
        </w:rPr>
        <w:footnoteReference w:id="9"/>
      </w:r>
      <w:r w:rsidRPr="00F137F9">
        <w:rPr>
          <w:rFonts w:ascii="Times New Roman" w:eastAsia="Times New Roman" w:hAnsi="Times New Roman" w:cs="Times New Roman"/>
          <w:color w:val="000000" w:themeColor="text1"/>
          <w:sz w:val="24"/>
          <w:szCs w:val="24"/>
          <w:lang w:val="mt-MT"/>
        </w:rPr>
        <w:t>. He explained that these are purposely designed to feature a wide range of vocal and instrumental music</w:t>
      </w:r>
      <w:r w:rsidR="004001BF">
        <w:rPr>
          <w:rFonts w:ascii="Times New Roman" w:eastAsia="Times New Roman" w:hAnsi="Times New Roman" w:cs="Times New Roman"/>
          <w:color w:val="000000" w:themeColor="text1"/>
          <w:sz w:val="24"/>
          <w:szCs w:val="24"/>
          <w:lang w:val="mt-MT"/>
        </w:rPr>
        <w:t>,</w:t>
      </w:r>
      <w:r w:rsidRPr="00F137F9">
        <w:rPr>
          <w:rFonts w:ascii="Times New Roman" w:eastAsia="Times New Roman" w:hAnsi="Times New Roman" w:cs="Times New Roman"/>
          <w:color w:val="000000" w:themeColor="text1"/>
          <w:sz w:val="24"/>
          <w:szCs w:val="24"/>
          <w:lang w:val="mt-MT"/>
        </w:rPr>
        <w:t xml:space="preserve"> specifically designed for analytical work. </w:t>
      </w:r>
      <w:r w:rsidRPr="00F137F9">
        <w:rPr>
          <w:rFonts w:ascii="Times New Roman" w:hAnsi="Times New Roman" w:cs="Times New Roman"/>
          <w:color w:val="000000" w:themeColor="text1"/>
          <w:sz w:val="24"/>
          <w:szCs w:val="24"/>
          <w:lang w:val="mt-MT"/>
        </w:rPr>
        <w:t>Although</w:t>
      </w:r>
      <w:r w:rsidRPr="00F137F9">
        <w:rPr>
          <w:rFonts w:ascii="Times New Roman" w:hAnsi="Times New Roman"/>
          <w:color w:val="000000" w:themeColor="text1"/>
          <w:sz w:val="24"/>
          <w:szCs w:val="21"/>
          <w:shd w:val="clear" w:color="auto" w:fill="FFFFFF"/>
        </w:rPr>
        <w:t xml:space="preserve"> </w:t>
      </w:r>
      <w:r w:rsidRPr="00F137F9">
        <w:rPr>
          <w:rFonts w:ascii="Times New Roman" w:hAnsi="Times New Roman" w:cs="Times New Roman"/>
          <w:color w:val="000000" w:themeColor="text1"/>
          <w:sz w:val="24"/>
          <w:szCs w:val="24"/>
          <w:shd w:val="clear" w:color="auto" w:fill="FFFFFF"/>
          <w:lang w:val="mt-MT"/>
        </w:rPr>
        <w:t>t</w:t>
      </w:r>
      <w:r w:rsidRPr="00F137F9">
        <w:rPr>
          <w:rFonts w:ascii="Times New Roman" w:hAnsi="Times New Roman" w:cs="Times New Roman"/>
          <w:color w:val="000000" w:themeColor="text1"/>
          <w:sz w:val="24"/>
          <w:szCs w:val="24"/>
          <w:shd w:val="clear" w:color="auto" w:fill="FFFFFF"/>
        </w:rPr>
        <w:t>here is no simple answer</w:t>
      </w:r>
      <w:r w:rsidRPr="00F137F9">
        <w:rPr>
          <w:rFonts w:ascii="Times New Roman" w:hAnsi="Times New Roman" w:cs="Times New Roman"/>
          <w:color w:val="000000" w:themeColor="text1"/>
          <w:sz w:val="24"/>
          <w:szCs w:val="24"/>
          <w:shd w:val="clear" w:color="auto" w:fill="FFFFFF"/>
          <w:lang w:val="mt-MT"/>
        </w:rPr>
        <w:t xml:space="preserve"> as</w:t>
      </w:r>
      <w:r w:rsidRPr="00F137F9">
        <w:rPr>
          <w:rFonts w:ascii="Times New Roman" w:hAnsi="Times New Roman" w:cs="Times New Roman"/>
          <w:color w:val="000000" w:themeColor="text1"/>
          <w:sz w:val="24"/>
          <w:szCs w:val="24"/>
          <w:shd w:val="clear" w:color="auto" w:fill="FFFFFF"/>
        </w:rPr>
        <w:t xml:space="preserve"> to how diversity and unity are best balanced</w:t>
      </w:r>
      <w:r w:rsidRPr="00F137F9">
        <w:rPr>
          <w:rFonts w:ascii="Times New Roman" w:hAnsi="Times New Roman" w:cs="Times New Roman"/>
          <w:color w:val="000000" w:themeColor="text1"/>
          <w:sz w:val="24"/>
          <w:szCs w:val="24"/>
          <w:shd w:val="clear" w:color="auto" w:fill="FFFFFF"/>
          <w:lang w:val="mt-MT"/>
        </w:rPr>
        <w:t>,</w:t>
      </w:r>
      <w:r w:rsidRPr="00F137F9">
        <w:rPr>
          <w:rFonts w:ascii="Times New Roman" w:hAnsi="Times New Roman" w:cs="Times New Roman"/>
          <w:color w:val="000000" w:themeColor="text1"/>
          <w:sz w:val="24"/>
          <w:szCs w:val="24"/>
          <w:shd w:val="clear" w:color="auto" w:fill="FFFFFF"/>
        </w:rPr>
        <w:t xml:space="preserve"> </w:t>
      </w:r>
      <w:r w:rsidRPr="00F137F9">
        <w:rPr>
          <w:rFonts w:ascii="Times New Roman" w:hAnsi="Times New Roman" w:cs="Times New Roman"/>
          <w:color w:val="000000" w:themeColor="text1"/>
          <w:sz w:val="24"/>
          <w:szCs w:val="24"/>
          <w:lang w:val="mt-MT"/>
        </w:rPr>
        <w:t>diversity will bring other genres such as popular, jazz and world music into increased focus in the music theory classroom</w:t>
      </w:r>
      <w:r w:rsidRPr="00F137F9">
        <w:rPr>
          <w:rFonts w:ascii="Times New Roman" w:hAnsi="Times New Roman"/>
          <w:color w:val="000000" w:themeColor="text1"/>
          <w:sz w:val="24"/>
          <w:szCs w:val="21"/>
          <w:shd w:val="clear" w:color="auto" w:fill="FFFFFF"/>
        </w:rPr>
        <w:t xml:space="preserve"> </w:t>
      </w:r>
      <w:r w:rsidRPr="00F137F9">
        <w:rPr>
          <w:rFonts w:ascii="Times New Roman" w:hAnsi="Times New Roman" w:cs="Times New Roman"/>
          <w:color w:val="000000" w:themeColor="text1"/>
          <w:sz w:val="24"/>
          <w:szCs w:val="24"/>
          <w:lang w:val="mt-MT"/>
        </w:rPr>
        <w:t xml:space="preserve">and, according to the participants of this study, this was significant. </w:t>
      </w:r>
    </w:p>
    <w:p w14:paraId="3BB9D07B" w14:textId="33B403CA" w:rsidR="00CD4466" w:rsidRPr="00F137F9" w:rsidRDefault="00CD4466" w:rsidP="00CD4466">
      <w:pPr>
        <w:spacing w:after="0" w:line="480" w:lineRule="auto"/>
        <w:ind w:right="-46" w:firstLine="720"/>
        <w:jc w:val="both"/>
        <w:rPr>
          <w:rFonts w:ascii="Times New Roman" w:hAnsi="Times New Roman" w:cs="Times New Roman"/>
          <w:color w:val="000000" w:themeColor="text1"/>
          <w:sz w:val="24"/>
          <w:szCs w:val="24"/>
          <w:lang w:val="mt-MT"/>
        </w:rPr>
      </w:pPr>
      <w:bookmarkStart w:id="254" w:name="_Hlk64447170"/>
      <w:r w:rsidRPr="00F137F9">
        <w:rPr>
          <w:rFonts w:ascii="Times New Roman" w:hAnsi="Times New Roman" w:cs="Times New Roman"/>
          <w:color w:val="000000" w:themeColor="text1"/>
          <w:sz w:val="24"/>
          <w:szCs w:val="24"/>
          <w:lang w:val="mt-MT"/>
        </w:rPr>
        <w:t xml:space="preserve">Overall, participants noted that making connections with a wide range of repertoire placed within its historical context, including popular music which students already knew, brought along with it pedagogical advantages. Firstly, the students could concentrate more on the theoretical aspect rather than </w:t>
      </w:r>
      <w:r w:rsidR="00F93F1A">
        <w:rPr>
          <w:rFonts w:ascii="Times New Roman" w:hAnsi="Times New Roman" w:cs="Times New Roman"/>
          <w:color w:val="000000" w:themeColor="text1"/>
          <w:sz w:val="24"/>
          <w:szCs w:val="24"/>
          <w:lang w:val="mt-MT"/>
        </w:rPr>
        <w:t xml:space="preserve">on </w:t>
      </w:r>
      <w:r w:rsidRPr="00F137F9">
        <w:rPr>
          <w:rFonts w:ascii="Times New Roman" w:hAnsi="Times New Roman" w:cs="Times New Roman"/>
          <w:color w:val="000000" w:themeColor="text1"/>
          <w:sz w:val="24"/>
          <w:szCs w:val="24"/>
          <w:lang w:val="mt-MT"/>
        </w:rPr>
        <w:t xml:space="preserve">the sound itself. Secondly, engaging the pupils in the analytical process of popular songs made the theoretical framework appear relevant because that is the music which students relate with and experience on a daily basis. </w:t>
      </w:r>
    </w:p>
    <w:p w14:paraId="627FBF7F" w14:textId="77777777" w:rsidR="00CD4466" w:rsidRPr="00B903C7" w:rsidRDefault="00CD4466" w:rsidP="00A77CC1">
      <w:pPr>
        <w:spacing w:after="0" w:line="240" w:lineRule="auto"/>
        <w:ind w:right="-46" w:firstLine="720"/>
        <w:jc w:val="both"/>
        <w:rPr>
          <w:rFonts w:ascii="Times New Roman" w:hAnsi="Times New Roman" w:cs="Times New Roman"/>
          <w:sz w:val="24"/>
          <w:szCs w:val="24"/>
          <w:lang w:val="mt-MT"/>
        </w:rPr>
      </w:pPr>
    </w:p>
    <w:p w14:paraId="59E2498C" w14:textId="77777777" w:rsidR="00CD4466" w:rsidRPr="00A77CC1" w:rsidRDefault="00CD4466" w:rsidP="00CD4466">
      <w:pPr>
        <w:pStyle w:val="Heading2"/>
        <w:spacing w:line="480" w:lineRule="auto"/>
        <w:rPr>
          <w:rFonts w:ascii="Times New Roman" w:hAnsi="Times New Roman"/>
          <w:color w:val="auto"/>
          <w:sz w:val="24"/>
          <w:lang w:val="mt-MT"/>
        </w:rPr>
      </w:pPr>
      <w:bookmarkStart w:id="255" w:name="_Toc64023999"/>
      <w:bookmarkStart w:id="256" w:name="_Toc115349230"/>
      <w:bookmarkEnd w:id="254"/>
      <w:r w:rsidRPr="00A77CC1">
        <w:rPr>
          <w:rFonts w:ascii="Times New Roman" w:hAnsi="Times New Roman"/>
          <w:color w:val="auto"/>
          <w:sz w:val="24"/>
          <w:lang w:val="mt-MT"/>
        </w:rPr>
        <w:lastRenderedPageBreak/>
        <w:t>7.6.2 Proposed Approach 2: Making Direct Links Between Theory and Practice</w:t>
      </w:r>
      <w:bookmarkEnd w:id="255"/>
      <w:bookmarkEnd w:id="256"/>
    </w:p>
    <w:p w14:paraId="592C549A" w14:textId="2941FA6C" w:rsidR="00CD4466" w:rsidRPr="00B903C7" w:rsidRDefault="00CD4466" w:rsidP="003E6A6B">
      <w:pPr>
        <w:spacing w:before="240" w:after="0" w:line="480" w:lineRule="auto"/>
        <w:jc w:val="both"/>
        <w:rPr>
          <w:rFonts w:ascii="Times New Roman" w:hAnsi="Times New Roman" w:cs="Times New Roman"/>
          <w:sz w:val="24"/>
          <w:szCs w:val="24"/>
          <w:lang w:val="mt-MT"/>
        </w:rPr>
      </w:pPr>
      <w:r w:rsidRPr="00B903C7">
        <w:rPr>
          <w:rFonts w:ascii="Times New Roman" w:hAnsi="Times New Roman" w:cs="Times New Roman"/>
          <w:sz w:val="24"/>
          <w:szCs w:val="24"/>
          <w:lang w:val="mt-MT"/>
        </w:rPr>
        <w:t>Connecting theory with practice has implications on two fronts. Firstly, from the music theory teachers’ perspective</w:t>
      </w:r>
      <w:r w:rsidR="00A33F4F">
        <w:rPr>
          <w:rFonts w:ascii="Times New Roman" w:hAnsi="Times New Roman" w:cs="Times New Roman"/>
          <w:sz w:val="24"/>
          <w:szCs w:val="24"/>
          <w:lang w:val="mt-MT"/>
        </w:rPr>
        <w:t>s</w:t>
      </w:r>
      <w:r w:rsidRPr="00B903C7">
        <w:rPr>
          <w:rFonts w:ascii="Times New Roman" w:hAnsi="Times New Roman" w:cs="Times New Roman"/>
          <w:sz w:val="24"/>
          <w:szCs w:val="24"/>
          <w:lang w:val="mt-MT"/>
        </w:rPr>
        <w:t>, although this juxtaposition can be inspiring, the pedagogical implications deserve consideration.</w:t>
      </w:r>
      <w:r w:rsidR="00A33F4F">
        <w:rPr>
          <w:rFonts w:ascii="Times New Roman" w:hAnsi="Times New Roman" w:cs="Times New Roman"/>
          <w:sz w:val="24"/>
          <w:szCs w:val="24"/>
          <w:lang w:val="mt-MT"/>
        </w:rPr>
        <w:t xml:space="preserve"> As the teachers</w:t>
      </w:r>
      <w:r w:rsidRPr="00B903C7">
        <w:rPr>
          <w:rFonts w:ascii="Times New Roman" w:hAnsi="Times New Roman" w:cs="Times New Roman"/>
          <w:sz w:val="24"/>
          <w:lang w:val="mt-MT"/>
        </w:rPr>
        <w:t xml:space="preserve"> highlighted, there is a disconnect between theory and practice in music theory tuition</w:t>
      </w:r>
      <w:r>
        <w:rPr>
          <w:rFonts w:ascii="Times New Roman" w:hAnsi="Times New Roman" w:cs="Times New Roman"/>
          <w:sz w:val="24"/>
          <w:lang w:val="mt-MT"/>
        </w:rPr>
        <w:t xml:space="preserve"> at the MSM</w:t>
      </w:r>
      <w:r w:rsidRPr="00B903C7">
        <w:rPr>
          <w:rFonts w:ascii="Times New Roman" w:hAnsi="Times New Roman" w:cs="Times New Roman"/>
          <w:sz w:val="24"/>
          <w:lang w:val="mt-MT"/>
        </w:rPr>
        <w:t xml:space="preserve">: many students desire to learn to play music rather than learn music as a subject and some </w:t>
      </w:r>
      <w:r w:rsidRPr="00E67B5A">
        <w:rPr>
          <w:rFonts w:ascii="Times New Roman" w:hAnsi="Times New Roman" w:cs="Times New Roman"/>
          <w:color w:val="000000" w:themeColor="text1"/>
          <w:sz w:val="24"/>
          <w:lang w:val="mt-MT"/>
        </w:rPr>
        <w:t xml:space="preserve">other students </w:t>
      </w:r>
      <w:r w:rsidRPr="00E67B5A">
        <w:rPr>
          <w:rFonts w:ascii="Times New Roman" w:hAnsi="Times New Roman" w:cs="Times New Roman"/>
          <w:color w:val="000000" w:themeColor="text1"/>
          <w:sz w:val="24"/>
          <w:szCs w:val="24"/>
          <w:lang w:val="mt-MT"/>
        </w:rPr>
        <w:t xml:space="preserve">focus on passing examinations rather than enjoying learning music. This is also contended by Boyle (2019) who found that instrumental music learners want to learn specific repertoire rather than how to play their instrument. </w:t>
      </w:r>
      <w:r w:rsidR="00FB5215">
        <w:rPr>
          <w:rFonts w:ascii="Times New Roman" w:hAnsi="Times New Roman" w:cs="Times New Roman"/>
          <w:color w:val="000000" w:themeColor="text1"/>
          <w:sz w:val="24"/>
          <w:szCs w:val="24"/>
          <w:lang w:val="mt-MT"/>
        </w:rPr>
        <w:t>Teacher 3</w:t>
      </w:r>
      <w:r w:rsidRPr="00E67B5A">
        <w:rPr>
          <w:rFonts w:ascii="Times New Roman" w:hAnsi="Times New Roman" w:cs="Times New Roman"/>
          <w:color w:val="000000" w:themeColor="text1"/>
          <w:sz w:val="24"/>
          <w:szCs w:val="24"/>
          <w:lang w:val="mt-MT"/>
        </w:rPr>
        <w:t xml:space="preserve"> and </w:t>
      </w:r>
      <w:r w:rsidR="00FB5215">
        <w:rPr>
          <w:rFonts w:ascii="Times New Roman" w:hAnsi="Times New Roman" w:cs="Times New Roman"/>
          <w:color w:val="000000" w:themeColor="text1"/>
          <w:sz w:val="24"/>
          <w:szCs w:val="24"/>
          <w:lang w:val="mt-MT"/>
        </w:rPr>
        <w:t>composer 1</w:t>
      </w:r>
      <w:r w:rsidRPr="00E67B5A">
        <w:rPr>
          <w:rFonts w:ascii="Times New Roman" w:hAnsi="Times New Roman" w:cs="Times New Roman"/>
          <w:color w:val="000000" w:themeColor="text1"/>
          <w:sz w:val="24"/>
          <w:szCs w:val="24"/>
          <w:lang w:val="mt-MT"/>
        </w:rPr>
        <w:t xml:space="preserve"> explained that students fail to see the link between the theoretical part with the performative aspect of music and some performance students do not realise that theoretical </w:t>
      </w:r>
      <w:r w:rsidRPr="00B903C7">
        <w:rPr>
          <w:rFonts w:ascii="Times New Roman" w:hAnsi="Times New Roman" w:cs="Times New Roman"/>
          <w:sz w:val="24"/>
          <w:szCs w:val="24"/>
          <w:lang w:val="mt-MT"/>
        </w:rPr>
        <w:t xml:space="preserve">knowledge can enhance their performance skills. </w:t>
      </w:r>
    </w:p>
    <w:p w14:paraId="14B6827F" w14:textId="49A4B31B" w:rsidR="00CD4466" w:rsidRPr="005741AA" w:rsidRDefault="00CD4466" w:rsidP="00CD4466">
      <w:pPr>
        <w:spacing w:after="0" w:line="480" w:lineRule="auto"/>
        <w:ind w:firstLine="720"/>
        <w:jc w:val="both"/>
        <w:rPr>
          <w:rFonts w:ascii="Times New Roman" w:hAnsi="Times New Roman" w:cs="Times New Roman"/>
          <w:color w:val="000000" w:themeColor="text1"/>
          <w:sz w:val="24"/>
          <w:szCs w:val="24"/>
          <w:lang w:val="mt-MT"/>
        </w:rPr>
      </w:pPr>
      <w:r w:rsidRPr="005741AA">
        <w:rPr>
          <w:rFonts w:ascii="Times New Roman" w:hAnsi="Times New Roman" w:cs="Times New Roman"/>
          <w:color w:val="000000" w:themeColor="text1"/>
          <w:sz w:val="24"/>
          <w:szCs w:val="24"/>
          <w:lang w:val="mt-MT"/>
        </w:rPr>
        <w:t>Bribitzer-Strull (2003) addressed the practical values of putting into practice material learnt during theory lessons, specifically, the component of analysis, and acknowledged that recorded performances can be used as text material to initiate and instigate discussion of theoretical concepts. Fournier (20</w:t>
      </w:r>
      <w:r>
        <w:rPr>
          <w:rFonts w:ascii="Times New Roman" w:hAnsi="Times New Roman" w:cs="Times New Roman"/>
          <w:color w:val="000000" w:themeColor="text1"/>
          <w:sz w:val="24"/>
          <w:szCs w:val="24"/>
          <w:lang w:val="mt-MT"/>
        </w:rPr>
        <w:t>09</w:t>
      </w:r>
      <w:r w:rsidRPr="005741AA">
        <w:rPr>
          <w:rFonts w:ascii="Times New Roman" w:hAnsi="Times New Roman" w:cs="Times New Roman"/>
          <w:color w:val="000000" w:themeColor="text1"/>
          <w:sz w:val="24"/>
          <w:szCs w:val="24"/>
          <w:lang w:val="mt-MT"/>
        </w:rPr>
        <w:t>) is of the opinion that motivation can be fostered in the music theory class if students analyse the actual repertoire being practised by the students outside music theory. Fournier (20</w:t>
      </w:r>
      <w:r>
        <w:rPr>
          <w:rFonts w:ascii="Times New Roman" w:hAnsi="Times New Roman" w:cs="Times New Roman"/>
          <w:color w:val="000000" w:themeColor="text1"/>
          <w:sz w:val="24"/>
          <w:szCs w:val="24"/>
          <w:lang w:val="mt-MT"/>
        </w:rPr>
        <w:t>09</w:t>
      </w:r>
      <w:r w:rsidRPr="005741AA">
        <w:rPr>
          <w:rFonts w:ascii="Times New Roman" w:hAnsi="Times New Roman" w:cs="Times New Roman"/>
          <w:color w:val="000000" w:themeColor="text1"/>
          <w:sz w:val="24"/>
          <w:szCs w:val="24"/>
          <w:lang w:val="mt-MT"/>
        </w:rPr>
        <w:t xml:space="preserve">, p.143) explains that real performances of the repertoire by the students ‘forge a tangible link between music theory and performance’. Marvin (1994) suggested using musical examples which connect the musical theoretical concepts to interpretive decisions in performance and acknowledged that theory classes should nurture students’ skills and motivation through ‘practical applications of harmony study in the analysis of music literature, in </w:t>
      </w:r>
      <w:r w:rsidR="0000157A">
        <w:rPr>
          <w:rFonts w:ascii="Times New Roman" w:hAnsi="Times New Roman" w:cs="Times New Roman"/>
          <w:color w:val="000000" w:themeColor="text1"/>
          <w:sz w:val="24"/>
          <w:szCs w:val="24"/>
          <w:lang w:val="mt-MT"/>
        </w:rPr>
        <w:t>“</w:t>
      </w:r>
      <w:r w:rsidRPr="005741AA">
        <w:rPr>
          <w:rFonts w:ascii="Times New Roman" w:hAnsi="Times New Roman" w:cs="Times New Roman"/>
          <w:color w:val="000000" w:themeColor="text1"/>
          <w:sz w:val="24"/>
          <w:szCs w:val="24"/>
          <w:lang w:val="mt-MT"/>
        </w:rPr>
        <w:t>stylistic</w:t>
      </w:r>
      <w:r w:rsidR="0000157A">
        <w:rPr>
          <w:rFonts w:ascii="Times New Roman" w:hAnsi="Times New Roman" w:cs="Times New Roman"/>
          <w:color w:val="000000" w:themeColor="text1"/>
          <w:sz w:val="24"/>
          <w:szCs w:val="24"/>
          <w:lang w:val="mt-MT"/>
        </w:rPr>
        <w:t>”</w:t>
      </w:r>
      <w:r w:rsidRPr="005741AA">
        <w:rPr>
          <w:rFonts w:ascii="Times New Roman" w:hAnsi="Times New Roman" w:cs="Times New Roman"/>
          <w:color w:val="000000" w:themeColor="text1"/>
          <w:sz w:val="24"/>
          <w:szCs w:val="24"/>
          <w:lang w:val="mt-MT"/>
        </w:rPr>
        <w:t xml:space="preserve"> composition projects, and (perhaps most importantly) in performance’ </w:t>
      </w:r>
      <w:r w:rsidR="00F93F1A">
        <w:rPr>
          <w:rFonts w:ascii="Times New Roman" w:hAnsi="Times New Roman" w:cs="Times New Roman"/>
          <w:color w:val="000000" w:themeColor="text1"/>
          <w:sz w:val="24"/>
          <w:szCs w:val="24"/>
          <w:lang w:val="mt-MT"/>
        </w:rPr>
        <w:t>(Marvin, 1994, p.49). Presently</w:t>
      </w:r>
      <w:r w:rsidRPr="005741AA">
        <w:rPr>
          <w:rFonts w:ascii="Times New Roman" w:hAnsi="Times New Roman" w:cs="Times New Roman"/>
          <w:color w:val="000000" w:themeColor="text1"/>
          <w:sz w:val="24"/>
          <w:szCs w:val="24"/>
          <w:lang w:val="mt-MT"/>
        </w:rPr>
        <w:t xml:space="preserve"> at MSM</w:t>
      </w:r>
      <w:r w:rsidR="00F93F1A">
        <w:rPr>
          <w:rFonts w:ascii="Times New Roman" w:hAnsi="Times New Roman" w:cs="Times New Roman"/>
          <w:color w:val="000000" w:themeColor="text1"/>
          <w:sz w:val="24"/>
          <w:szCs w:val="24"/>
          <w:lang w:val="mt-MT"/>
        </w:rPr>
        <w:t>,</w:t>
      </w:r>
      <w:r w:rsidRPr="005741AA">
        <w:rPr>
          <w:rFonts w:ascii="Times New Roman" w:hAnsi="Times New Roman" w:cs="Times New Roman"/>
          <w:color w:val="000000" w:themeColor="text1"/>
          <w:sz w:val="24"/>
          <w:szCs w:val="24"/>
          <w:lang w:val="mt-MT"/>
        </w:rPr>
        <w:t xml:space="preserve"> performance studies need to be </w:t>
      </w:r>
      <w:r w:rsidRPr="005741AA">
        <w:rPr>
          <w:rFonts w:ascii="Times New Roman" w:hAnsi="Times New Roman" w:cs="Times New Roman"/>
          <w:color w:val="000000" w:themeColor="text1"/>
          <w:sz w:val="24"/>
          <w:szCs w:val="24"/>
          <w:lang w:val="mt-MT"/>
        </w:rPr>
        <w:lastRenderedPageBreak/>
        <w:t>more connected with the theoretical studies. Karafillidis (2011) stresses that by knowing the historical and stylistic context of an excerpt that a student i</w:t>
      </w:r>
      <w:r w:rsidR="00A33F4F">
        <w:rPr>
          <w:rFonts w:ascii="Times New Roman" w:hAnsi="Times New Roman" w:cs="Times New Roman"/>
          <w:color w:val="000000" w:themeColor="text1"/>
          <w:sz w:val="24"/>
          <w:szCs w:val="24"/>
          <w:lang w:val="mt-MT"/>
        </w:rPr>
        <w:t>s practising, the student can</w:t>
      </w:r>
      <w:r w:rsidRPr="005741AA">
        <w:rPr>
          <w:rFonts w:ascii="Times New Roman" w:hAnsi="Times New Roman" w:cs="Times New Roman"/>
          <w:color w:val="000000" w:themeColor="text1"/>
          <w:sz w:val="24"/>
          <w:szCs w:val="24"/>
          <w:lang w:val="mt-MT"/>
        </w:rPr>
        <w:t xml:space="preserve"> engage in a faithful and artistic interpretation of this excerpt. Finally, Cherlin (2000) emphasized that music theory teachers need to realise that the leading challenge in music theory pedagogy is to determine how relevant and impactful mus</w:t>
      </w:r>
      <w:r w:rsidR="00F93F1A">
        <w:rPr>
          <w:rFonts w:ascii="Times New Roman" w:hAnsi="Times New Roman" w:cs="Times New Roman"/>
          <w:color w:val="000000" w:themeColor="text1"/>
          <w:sz w:val="24"/>
          <w:szCs w:val="24"/>
          <w:lang w:val="mt-MT"/>
        </w:rPr>
        <w:t xml:space="preserve">ic theory is to practical music </w:t>
      </w:r>
      <w:r w:rsidRPr="005741AA">
        <w:rPr>
          <w:rFonts w:ascii="Times New Roman" w:hAnsi="Times New Roman" w:cs="Times New Roman"/>
          <w:color w:val="000000" w:themeColor="text1"/>
          <w:sz w:val="24"/>
          <w:szCs w:val="24"/>
          <w:lang w:val="mt-MT"/>
        </w:rPr>
        <w:t xml:space="preserve">making. </w:t>
      </w:r>
    </w:p>
    <w:p w14:paraId="38B900DA" w14:textId="520B4F37" w:rsidR="00CD4466" w:rsidRPr="000020F4" w:rsidRDefault="00CD4466" w:rsidP="00CD4466">
      <w:pPr>
        <w:spacing w:after="0" w:line="480" w:lineRule="auto"/>
        <w:ind w:firstLine="720"/>
        <w:jc w:val="both"/>
        <w:rPr>
          <w:rFonts w:ascii="Times New Roman" w:hAnsi="Times New Roman" w:cs="Times New Roman"/>
          <w:color w:val="000000" w:themeColor="text1"/>
          <w:sz w:val="24"/>
          <w:szCs w:val="24"/>
          <w:lang w:val="mt-MT"/>
        </w:rPr>
      </w:pPr>
      <w:r w:rsidRPr="00B903C7">
        <w:rPr>
          <w:rFonts w:ascii="Times New Roman" w:hAnsi="Times New Roman" w:cs="Times New Roman"/>
          <w:sz w:val="24"/>
          <w:szCs w:val="24"/>
          <w:lang w:val="mt-MT"/>
        </w:rPr>
        <w:t xml:space="preserve">Secondly, from the music theory learners’ part, understanding of concepts through a personal, active and creative engagement via listening, </w:t>
      </w:r>
      <w:r>
        <w:rPr>
          <w:rFonts w:ascii="Times New Roman" w:hAnsi="Times New Roman" w:cs="Times New Roman"/>
          <w:sz w:val="24"/>
          <w:szCs w:val="24"/>
          <w:lang w:val="mt-MT"/>
        </w:rPr>
        <w:t>performing (singing and on musical instruments) and</w:t>
      </w:r>
      <w:r w:rsidRPr="00B903C7">
        <w:rPr>
          <w:rFonts w:ascii="Times New Roman" w:hAnsi="Times New Roman" w:cs="Times New Roman"/>
          <w:sz w:val="24"/>
          <w:szCs w:val="24"/>
          <w:lang w:val="mt-MT"/>
        </w:rPr>
        <w:t xml:space="preserve"> composing plays a significant role in nurturing an understanding of music theory concepts. Swanwick’s (1988</w:t>
      </w:r>
      <w:r w:rsidR="00F93F1A">
        <w:rPr>
          <w:rFonts w:ascii="Times New Roman" w:hAnsi="Times New Roman" w:cs="Times New Roman"/>
          <w:sz w:val="24"/>
          <w:szCs w:val="24"/>
          <w:lang w:val="mt-MT"/>
        </w:rPr>
        <w:t xml:space="preserve">) philosophy of practical music </w:t>
      </w:r>
      <w:r w:rsidRPr="00B903C7">
        <w:rPr>
          <w:rFonts w:ascii="Times New Roman" w:hAnsi="Times New Roman" w:cs="Times New Roman"/>
          <w:sz w:val="24"/>
          <w:szCs w:val="24"/>
          <w:lang w:val="mt-MT"/>
        </w:rPr>
        <w:t xml:space="preserve">making reinforces this position. </w:t>
      </w:r>
      <w:bookmarkStart w:id="257" w:name="_Hlk64460861"/>
      <w:r w:rsidRPr="00B903C7">
        <w:rPr>
          <w:rFonts w:ascii="Times New Roman" w:hAnsi="Times New Roman" w:cs="Times New Roman"/>
          <w:sz w:val="24"/>
          <w:szCs w:val="24"/>
          <w:lang w:val="mt-MT"/>
        </w:rPr>
        <w:t xml:space="preserve">The students emphasised that music theory concepts can only be understood when </w:t>
      </w:r>
      <w:r w:rsidRPr="000020F4">
        <w:rPr>
          <w:rFonts w:ascii="Times New Roman" w:hAnsi="Times New Roman" w:cs="Times New Roman"/>
          <w:color w:val="000000" w:themeColor="text1"/>
          <w:sz w:val="24"/>
          <w:szCs w:val="24"/>
          <w:lang w:val="mt-MT"/>
        </w:rPr>
        <w:t xml:space="preserve">they are connected with practice – through listening, analysis, performance and composition. </w:t>
      </w:r>
      <w:bookmarkEnd w:id="257"/>
      <w:r w:rsidRPr="000020F4">
        <w:rPr>
          <w:rFonts w:ascii="Times New Roman" w:hAnsi="Times New Roman" w:cs="Times New Roman"/>
          <w:color w:val="000000" w:themeColor="text1"/>
          <w:sz w:val="24"/>
          <w:szCs w:val="24"/>
          <w:lang w:val="mt-MT"/>
        </w:rPr>
        <w:t>Having Dewey’s philosophy of an integrated curricul</w:t>
      </w:r>
      <w:r w:rsidR="001859D2">
        <w:rPr>
          <w:rFonts w:ascii="Times New Roman" w:hAnsi="Times New Roman" w:cs="Times New Roman"/>
          <w:color w:val="000000" w:themeColor="text1"/>
          <w:sz w:val="24"/>
          <w:szCs w:val="24"/>
          <w:lang w:val="mt-MT"/>
        </w:rPr>
        <w:t xml:space="preserve">um as </w:t>
      </w:r>
      <w:r w:rsidR="00F93F1A">
        <w:rPr>
          <w:rFonts w:ascii="Times New Roman" w:hAnsi="Times New Roman" w:cs="Times New Roman"/>
          <w:color w:val="000000" w:themeColor="text1"/>
          <w:sz w:val="24"/>
          <w:szCs w:val="24"/>
          <w:lang w:val="mt-MT"/>
        </w:rPr>
        <w:t>a guiding principle, the sample chapters presented</w:t>
      </w:r>
      <w:r w:rsidR="00147985">
        <w:rPr>
          <w:rFonts w:ascii="Times New Roman" w:hAnsi="Times New Roman" w:cs="Times New Roman"/>
          <w:color w:val="000000" w:themeColor="text1"/>
          <w:sz w:val="24"/>
          <w:szCs w:val="24"/>
          <w:lang w:val="mt-MT"/>
        </w:rPr>
        <w:t>,</w:t>
      </w:r>
      <w:r w:rsidRPr="000020F4">
        <w:rPr>
          <w:rFonts w:ascii="Times New Roman" w:hAnsi="Times New Roman" w:cs="Times New Roman"/>
          <w:color w:val="000000" w:themeColor="text1"/>
          <w:sz w:val="24"/>
          <w:szCs w:val="24"/>
          <w:lang w:val="mt-MT"/>
        </w:rPr>
        <w:t xml:space="preserve"> encourage</w:t>
      </w:r>
      <w:r w:rsidR="00F93F1A">
        <w:rPr>
          <w:rFonts w:ascii="Times New Roman" w:hAnsi="Times New Roman" w:cs="Times New Roman"/>
          <w:color w:val="000000" w:themeColor="text1"/>
          <w:sz w:val="24"/>
          <w:szCs w:val="24"/>
          <w:lang w:val="mt-MT"/>
        </w:rPr>
        <w:t>d</w:t>
      </w:r>
      <w:r w:rsidRPr="000020F4">
        <w:rPr>
          <w:rFonts w:ascii="Times New Roman" w:hAnsi="Times New Roman" w:cs="Times New Roman"/>
          <w:color w:val="000000" w:themeColor="text1"/>
          <w:sz w:val="24"/>
          <w:szCs w:val="24"/>
          <w:lang w:val="mt-MT"/>
        </w:rPr>
        <w:t xml:space="preserve"> students not only to practise a variety of skills, but also to engage in learning collaboratively though singing and performing together. Raina (2015) simila</w:t>
      </w:r>
      <w:r>
        <w:rPr>
          <w:rFonts w:ascii="Times New Roman" w:hAnsi="Times New Roman" w:cs="Times New Roman"/>
          <w:color w:val="000000" w:themeColor="text1"/>
          <w:sz w:val="24"/>
          <w:szCs w:val="24"/>
          <w:lang w:val="mt-MT"/>
        </w:rPr>
        <w:t>r</w:t>
      </w:r>
      <w:r w:rsidRPr="000020F4">
        <w:rPr>
          <w:rFonts w:ascii="Times New Roman" w:hAnsi="Times New Roman" w:cs="Times New Roman"/>
          <w:color w:val="000000" w:themeColor="text1"/>
          <w:sz w:val="24"/>
          <w:szCs w:val="24"/>
          <w:lang w:val="mt-MT"/>
        </w:rPr>
        <w:t>ly to Dewey (</w:t>
      </w:r>
      <w:r w:rsidR="00147985">
        <w:rPr>
          <w:rFonts w:ascii="Times New Roman" w:hAnsi="Times New Roman" w:cs="Times New Roman"/>
          <w:color w:val="000000" w:themeColor="text1"/>
          <w:sz w:val="24"/>
          <w:szCs w:val="24"/>
          <w:lang w:val="mt-MT"/>
        </w:rPr>
        <w:t>2018</w:t>
      </w:r>
      <w:r w:rsidRPr="000020F4">
        <w:rPr>
          <w:rFonts w:ascii="Times New Roman" w:hAnsi="Times New Roman" w:cs="Times New Roman"/>
          <w:color w:val="000000" w:themeColor="text1"/>
          <w:sz w:val="24"/>
          <w:szCs w:val="24"/>
          <w:lang w:val="mt-MT"/>
        </w:rPr>
        <w:t xml:space="preserve">) affirmed that the ‘learned-centred’ paradigm of Higher Education provides opportunities for students to assume responsibilities for their learning – i.e. the students are given support to be reflective and attentive learners, learning from themselves and their peers. </w:t>
      </w:r>
    </w:p>
    <w:p w14:paraId="2C62864F" w14:textId="2EC008B6" w:rsidR="00CD4466" w:rsidRPr="005B0A51" w:rsidRDefault="00CD4466" w:rsidP="00CD4466">
      <w:pPr>
        <w:spacing w:after="0" w:line="480" w:lineRule="auto"/>
        <w:ind w:firstLine="720"/>
        <w:jc w:val="both"/>
        <w:rPr>
          <w:rFonts w:ascii="Times New Roman" w:hAnsi="Times New Roman" w:cs="Times New Roman"/>
          <w:color w:val="000000" w:themeColor="text1"/>
          <w:sz w:val="24"/>
          <w:szCs w:val="24"/>
          <w:lang w:val="mt-MT"/>
        </w:rPr>
      </w:pPr>
      <w:bookmarkStart w:id="258" w:name="_Hlk82162676"/>
      <w:r w:rsidRPr="005B0A51">
        <w:rPr>
          <w:rFonts w:ascii="Times New Roman" w:hAnsi="Times New Roman" w:cs="Times New Roman"/>
          <w:color w:val="000000" w:themeColor="text1"/>
          <w:sz w:val="24"/>
          <w:szCs w:val="24"/>
          <w:lang w:val="mt-MT"/>
        </w:rPr>
        <w:t>The learners reported that the</w:t>
      </w:r>
      <w:r w:rsidR="00F93F1A">
        <w:rPr>
          <w:rFonts w:ascii="Times New Roman" w:hAnsi="Times New Roman" w:cs="Times New Roman"/>
          <w:color w:val="000000" w:themeColor="text1"/>
          <w:sz w:val="24"/>
          <w:szCs w:val="24"/>
          <w:lang w:val="mt-MT"/>
        </w:rPr>
        <w:t xml:space="preserve"> sample chapters of the material provided</w:t>
      </w:r>
      <w:r w:rsidRPr="005B0A51">
        <w:rPr>
          <w:rFonts w:ascii="Times New Roman" w:hAnsi="Times New Roman" w:cs="Times New Roman"/>
          <w:color w:val="000000" w:themeColor="text1"/>
          <w:sz w:val="24"/>
          <w:szCs w:val="24"/>
          <w:lang w:val="mt-MT"/>
        </w:rPr>
        <w:t xml:space="preserve">, increased engagement with music theory learning as they encouraged them to combine listening, analysing, composing and keyboard playing. Rachel, Brandon, Nathan and Melissa commented that through repetitive listening, they could identify a diminished seventh chord. Anna, Rachel and Brenda commented that singing new harmonic concepts as an SATB group in context, facilitated the listening of the different chord sevenths, chord </w:t>
      </w:r>
      <w:r w:rsidRPr="005B0A51">
        <w:rPr>
          <w:rFonts w:ascii="Times New Roman" w:hAnsi="Times New Roman" w:cs="Times New Roman"/>
          <w:color w:val="000000" w:themeColor="text1"/>
          <w:sz w:val="24"/>
          <w:szCs w:val="24"/>
          <w:lang w:val="mt-MT"/>
        </w:rPr>
        <w:lastRenderedPageBreak/>
        <w:t xml:space="preserve">spelling and modulation. </w:t>
      </w:r>
      <w:r w:rsidRPr="005B0A51">
        <w:rPr>
          <w:rFonts w:ascii="Times New Roman" w:hAnsi="Times New Roman" w:cs="Times New Roman"/>
          <w:color w:val="000000" w:themeColor="text1"/>
          <w:sz w:val="24"/>
          <w:szCs w:val="24"/>
          <w:lang w:val="en-GB"/>
        </w:rPr>
        <w:t xml:space="preserve">The MSM music theory students remarked that analysing and discussing sheet music were both effective and insightful, proving that connecting theory with practice can work in synergy to nurture the students’ musical skills. </w:t>
      </w:r>
      <w:r w:rsidRPr="005B0A51">
        <w:rPr>
          <w:rFonts w:ascii="Times New Roman" w:hAnsi="Times New Roman" w:cs="Times New Roman"/>
          <w:color w:val="000000" w:themeColor="text1"/>
          <w:sz w:val="24"/>
          <w:szCs w:val="24"/>
          <w:lang w:val="mt-MT"/>
        </w:rPr>
        <w:t>In other words, resources that are developed having the needs of the student in mind and that interconnect the musical skills</w:t>
      </w:r>
      <w:r w:rsidR="00F93F1A">
        <w:rPr>
          <w:rFonts w:ascii="Times New Roman" w:hAnsi="Times New Roman" w:cs="Times New Roman"/>
          <w:color w:val="000000" w:themeColor="text1"/>
          <w:sz w:val="24"/>
          <w:szCs w:val="24"/>
          <w:lang w:val="mt-MT"/>
        </w:rPr>
        <w:t>,</w:t>
      </w:r>
      <w:r w:rsidRPr="005B0A51">
        <w:rPr>
          <w:rFonts w:ascii="Times New Roman" w:hAnsi="Times New Roman" w:cs="Times New Roman"/>
          <w:color w:val="000000" w:themeColor="text1"/>
          <w:sz w:val="24"/>
          <w:szCs w:val="24"/>
          <w:lang w:val="mt-MT"/>
        </w:rPr>
        <w:t xml:space="preserve"> support students’ learning and enjoyment of music theory. In add</w:t>
      </w:r>
      <w:r w:rsidR="001859D2">
        <w:rPr>
          <w:rFonts w:ascii="Times New Roman" w:hAnsi="Times New Roman" w:cs="Times New Roman"/>
          <w:color w:val="000000" w:themeColor="text1"/>
          <w:sz w:val="24"/>
          <w:szCs w:val="24"/>
          <w:lang w:val="mt-MT"/>
        </w:rPr>
        <w:t>ition,</w:t>
      </w:r>
      <w:r w:rsidR="00F93F1A">
        <w:rPr>
          <w:rFonts w:ascii="Times New Roman" w:hAnsi="Times New Roman" w:cs="Times New Roman"/>
          <w:color w:val="000000" w:themeColor="text1"/>
          <w:sz w:val="24"/>
          <w:szCs w:val="24"/>
          <w:lang w:val="mt-MT"/>
        </w:rPr>
        <w:t xml:space="preserve"> a strong feature of the sample chapters</w:t>
      </w:r>
      <w:r w:rsidRPr="005B0A51">
        <w:rPr>
          <w:rFonts w:ascii="Times New Roman" w:hAnsi="Times New Roman" w:cs="Times New Roman"/>
          <w:color w:val="000000" w:themeColor="text1"/>
          <w:sz w:val="24"/>
          <w:szCs w:val="24"/>
          <w:lang w:val="mt-MT"/>
        </w:rPr>
        <w:t xml:space="preserve"> is repetition of music theory concepts. By includ</w:t>
      </w:r>
      <w:r w:rsidR="001859D2">
        <w:rPr>
          <w:rFonts w:ascii="Times New Roman" w:hAnsi="Times New Roman" w:cs="Times New Roman"/>
          <w:color w:val="000000" w:themeColor="text1"/>
          <w:sz w:val="24"/>
          <w:szCs w:val="24"/>
          <w:lang w:val="mt-MT"/>
        </w:rPr>
        <w:t>ing Fa</w:t>
      </w:r>
      <w:r w:rsidR="00F93F1A">
        <w:rPr>
          <w:rFonts w:ascii="Times New Roman" w:hAnsi="Times New Roman" w:cs="Times New Roman"/>
          <w:color w:val="000000" w:themeColor="text1"/>
          <w:sz w:val="24"/>
          <w:szCs w:val="24"/>
          <w:lang w:val="mt-MT"/>
        </w:rPr>
        <w:t>ct Boxes and Tables, the sample chapters</w:t>
      </w:r>
      <w:r w:rsidRPr="005B0A51">
        <w:rPr>
          <w:rFonts w:ascii="Times New Roman" w:hAnsi="Times New Roman" w:cs="Times New Roman"/>
          <w:color w:val="000000" w:themeColor="text1"/>
          <w:sz w:val="24"/>
          <w:szCs w:val="24"/>
          <w:lang w:val="mt-MT"/>
        </w:rPr>
        <w:t xml:space="preserve"> succeeded, according to the learners, </w:t>
      </w:r>
      <w:r w:rsidR="00E20794">
        <w:rPr>
          <w:rFonts w:ascii="Times New Roman" w:hAnsi="Times New Roman" w:cs="Times New Roman"/>
          <w:color w:val="000000" w:themeColor="text1"/>
          <w:sz w:val="24"/>
          <w:szCs w:val="24"/>
          <w:lang w:val="mt-MT"/>
        </w:rPr>
        <w:t>to reinforce</w:t>
      </w:r>
      <w:r w:rsidRPr="005B0A51">
        <w:rPr>
          <w:rFonts w:ascii="Times New Roman" w:hAnsi="Times New Roman" w:cs="Times New Roman"/>
          <w:color w:val="000000" w:themeColor="text1"/>
          <w:sz w:val="24"/>
          <w:szCs w:val="24"/>
          <w:lang w:val="mt-MT"/>
        </w:rPr>
        <w:t xml:space="preserve"> learning through repetition and </w:t>
      </w:r>
      <w:r w:rsidR="00E20794">
        <w:rPr>
          <w:rFonts w:ascii="Times New Roman" w:hAnsi="Times New Roman" w:cs="Times New Roman"/>
          <w:color w:val="000000" w:themeColor="text1"/>
          <w:sz w:val="24"/>
          <w:szCs w:val="24"/>
          <w:lang w:val="mt-MT"/>
        </w:rPr>
        <w:t>to make</w:t>
      </w:r>
      <w:r w:rsidRPr="005B0A51">
        <w:rPr>
          <w:rFonts w:ascii="Times New Roman" w:hAnsi="Times New Roman" w:cs="Times New Roman"/>
          <w:color w:val="000000" w:themeColor="text1"/>
          <w:sz w:val="24"/>
          <w:szCs w:val="24"/>
          <w:lang w:val="mt-MT"/>
        </w:rPr>
        <w:t xml:space="preserve"> connections between theoretical concepts and their practical application accessible via real-life musical examples. </w:t>
      </w:r>
    </w:p>
    <w:p w14:paraId="5AC759BE" w14:textId="0727FCD6" w:rsidR="00CD4466" w:rsidRPr="00B903C7" w:rsidRDefault="00CD4466" w:rsidP="00CD4466">
      <w:pPr>
        <w:spacing w:after="0" w:line="480" w:lineRule="auto"/>
        <w:ind w:firstLine="720"/>
        <w:jc w:val="both"/>
        <w:rPr>
          <w:rFonts w:ascii="Times New Roman" w:hAnsi="Times New Roman" w:cs="Times New Roman"/>
          <w:sz w:val="24"/>
          <w:szCs w:val="24"/>
          <w:lang w:val="mt-MT"/>
        </w:rPr>
      </w:pPr>
      <w:bookmarkStart w:id="259" w:name="_Hlk64459819"/>
      <w:bookmarkEnd w:id="258"/>
      <w:r w:rsidRPr="00B903C7">
        <w:rPr>
          <w:rFonts w:ascii="Times New Roman" w:hAnsi="Times New Roman" w:cs="Times New Roman"/>
          <w:sz w:val="24"/>
          <w:szCs w:val="24"/>
          <w:lang w:val="mt-MT"/>
        </w:rPr>
        <w:t xml:space="preserve">In conclusion, </w:t>
      </w:r>
      <w:r w:rsidRPr="00B903C7">
        <w:rPr>
          <w:rFonts w:ascii="Times New Roman" w:hAnsi="Times New Roman" w:cs="Times New Roman"/>
          <w:sz w:val="24"/>
          <w:szCs w:val="24"/>
          <w:lang w:val="en-GB"/>
        </w:rPr>
        <w:t>the findings regarding connecting theory wi</w:t>
      </w:r>
      <w:r w:rsidR="00F93F1A">
        <w:rPr>
          <w:rFonts w:ascii="Times New Roman" w:hAnsi="Times New Roman" w:cs="Times New Roman"/>
          <w:sz w:val="24"/>
          <w:szCs w:val="24"/>
          <w:lang w:val="en-GB"/>
        </w:rPr>
        <w:t xml:space="preserve">th practice demonstrate that </w:t>
      </w:r>
      <w:r w:rsidRPr="00B903C7">
        <w:rPr>
          <w:rFonts w:ascii="Times New Roman" w:hAnsi="Times New Roman" w:cs="Times New Roman"/>
          <w:sz w:val="24"/>
          <w:szCs w:val="24"/>
          <w:lang w:val="en-GB"/>
        </w:rPr>
        <w:t xml:space="preserve">MSM teachers and students recognised that this connection is vital in music theory instruction not only for understanding but also for motivation and enjoyment of music learning. </w:t>
      </w:r>
      <w:r w:rsidRPr="00B903C7">
        <w:rPr>
          <w:rFonts w:ascii="Times New Roman" w:hAnsi="Times New Roman" w:cs="Times New Roman"/>
          <w:sz w:val="24"/>
          <w:szCs w:val="24"/>
          <w:lang w:val="mt-MT"/>
        </w:rPr>
        <w:t>I</w:t>
      </w:r>
      <w:r w:rsidR="00F77B3C">
        <w:rPr>
          <w:rFonts w:ascii="Times New Roman" w:hAnsi="Times New Roman" w:cs="Times New Roman"/>
          <w:sz w:val="24"/>
          <w:szCs w:val="24"/>
          <w:lang w:val="mt-MT"/>
        </w:rPr>
        <w:t>n particular, findings indicate</w:t>
      </w:r>
      <w:r w:rsidRPr="00B903C7">
        <w:rPr>
          <w:rFonts w:ascii="Times New Roman" w:hAnsi="Times New Roman" w:cs="Times New Roman"/>
          <w:sz w:val="24"/>
          <w:szCs w:val="24"/>
          <w:lang w:val="mt-MT"/>
        </w:rPr>
        <w:t xml:space="preserve"> that to make the subject relevant a connection between music theory programmes and r</w:t>
      </w:r>
      <w:r w:rsidR="00F93F1A">
        <w:rPr>
          <w:rFonts w:ascii="Times New Roman" w:hAnsi="Times New Roman" w:cs="Times New Roman"/>
          <w:sz w:val="24"/>
          <w:szCs w:val="24"/>
          <w:lang w:val="mt-MT"/>
        </w:rPr>
        <w:t>eal-</w:t>
      </w:r>
      <w:r w:rsidRPr="00B903C7">
        <w:rPr>
          <w:rFonts w:ascii="Times New Roman" w:hAnsi="Times New Roman" w:cs="Times New Roman"/>
          <w:sz w:val="24"/>
          <w:szCs w:val="24"/>
          <w:lang w:val="mt-MT"/>
        </w:rPr>
        <w:t xml:space="preserve">world music practice needs to be established (Davidson &amp; Lupton, 2016). The responses of the learners emphasised that music theory concepts can only be understood and ‘digested’ when they are connected with practice – through extensive listening, analysis, performance and composition. The learners highlighted that understanding of concepts happens through repetition and through exploration within a collaborative context. </w:t>
      </w:r>
    </w:p>
    <w:bookmarkEnd w:id="259"/>
    <w:p w14:paraId="2CCAAE15" w14:textId="77777777" w:rsidR="00CD4466" w:rsidRPr="00B903C7" w:rsidRDefault="00CD4466" w:rsidP="003E6A6B">
      <w:pPr>
        <w:spacing w:after="0" w:line="240" w:lineRule="auto"/>
        <w:ind w:firstLine="720"/>
        <w:jc w:val="both"/>
        <w:rPr>
          <w:rFonts w:ascii="Times New Roman" w:hAnsi="Times New Roman" w:cs="Times New Roman"/>
          <w:sz w:val="24"/>
          <w:szCs w:val="24"/>
          <w:lang w:val="mt-MT"/>
        </w:rPr>
      </w:pPr>
      <w:r w:rsidRPr="00B903C7">
        <w:rPr>
          <w:rFonts w:ascii="Times New Roman" w:hAnsi="Times New Roman" w:cs="Times New Roman"/>
          <w:sz w:val="24"/>
          <w:szCs w:val="24"/>
          <w:lang w:val="mt-MT"/>
        </w:rPr>
        <w:t xml:space="preserve"> </w:t>
      </w:r>
    </w:p>
    <w:p w14:paraId="76853038" w14:textId="00764D66" w:rsidR="00CD4466" w:rsidRDefault="00E97748" w:rsidP="00E97748">
      <w:pPr>
        <w:pStyle w:val="Heading2"/>
        <w:spacing w:line="240" w:lineRule="auto"/>
        <w:ind w:left="709" w:hanging="709"/>
        <w:jc w:val="both"/>
        <w:rPr>
          <w:rFonts w:ascii="Times New Roman" w:hAnsi="Times New Roman"/>
          <w:color w:val="000000" w:themeColor="text1"/>
          <w:sz w:val="24"/>
          <w:lang w:val="mt-MT"/>
        </w:rPr>
      </w:pPr>
      <w:bookmarkStart w:id="260" w:name="_Toc64024000"/>
      <w:bookmarkStart w:id="261" w:name="_Toc115349231"/>
      <w:r>
        <w:rPr>
          <w:rFonts w:ascii="Times New Roman" w:hAnsi="Times New Roman"/>
          <w:color w:val="000000" w:themeColor="text1"/>
          <w:sz w:val="24"/>
          <w:lang w:val="mt-MT"/>
        </w:rPr>
        <w:t xml:space="preserve">7.6.3  </w:t>
      </w:r>
      <w:r w:rsidR="00CD4466" w:rsidRPr="003E6A6B">
        <w:rPr>
          <w:rFonts w:ascii="Times New Roman" w:hAnsi="Times New Roman"/>
          <w:color w:val="000000" w:themeColor="text1"/>
          <w:sz w:val="24"/>
          <w:lang w:val="mt-MT"/>
        </w:rPr>
        <w:t xml:space="preserve">Proposed Approach </w:t>
      </w:r>
      <w:r w:rsidR="003E6A6B" w:rsidRPr="003E6A6B">
        <w:rPr>
          <w:rFonts w:ascii="Times New Roman" w:hAnsi="Times New Roman"/>
          <w:color w:val="000000" w:themeColor="text1"/>
          <w:sz w:val="24"/>
          <w:lang w:val="mt-MT"/>
        </w:rPr>
        <w:t xml:space="preserve">3: </w:t>
      </w:r>
      <w:r w:rsidR="00CD4466" w:rsidRPr="003E6A6B">
        <w:rPr>
          <w:rFonts w:ascii="Times New Roman" w:hAnsi="Times New Roman"/>
          <w:color w:val="000000" w:themeColor="text1"/>
          <w:sz w:val="24"/>
          <w:lang w:val="mt-MT"/>
        </w:rPr>
        <w:t xml:space="preserve">Wider Inclusion </w:t>
      </w:r>
      <w:r w:rsidR="003E6A6B">
        <w:rPr>
          <w:rFonts w:ascii="Times New Roman" w:hAnsi="Times New Roman"/>
          <w:color w:val="000000" w:themeColor="text1"/>
          <w:sz w:val="24"/>
          <w:lang w:val="mt-MT"/>
        </w:rPr>
        <w:t>o</w:t>
      </w:r>
      <w:r w:rsidR="003E6A6B" w:rsidRPr="003E6A6B">
        <w:rPr>
          <w:rFonts w:ascii="Times New Roman" w:hAnsi="Times New Roman"/>
          <w:color w:val="000000" w:themeColor="text1"/>
          <w:sz w:val="24"/>
          <w:lang w:val="mt-MT"/>
        </w:rPr>
        <w:t xml:space="preserve">f </w:t>
      </w:r>
      <w:r w:rsidR="00CD4466" w:rsidRPr="003E6A6B">
        <w:rPr>
          <w:rFonts w:ascii="Times New Roman" w:hAnsi="Times New Roman"/>
          <w:color w:val="000000" w:themeColor="text1"/>
          <w:sz w:val="24"/>
          <w:lang w:val="mt-MT"/>
        </w:rPr>
        <w:t xml:space="preserve">Creative Digital </w:t>
      </w:r>
      <w:r w:rsidR="003E6A6B" w:rsidRPr="003E6A6B">
        <w:rPr>
          <w:rFonts w:ascii="Times New Roman" w:hAnsi="Times New Roman"/>
          <w:color w:val="000000" w:themeColor="text1"/>
          <w:sz w:val="24"/>
          <w:lang w:val="mt-MT"/>
        </w:rPr>
        <w:t>Technologies – Emerging Issues</w:t>
      </w:r>
      <w:bookmarkEnd w:id="260"/>
      <w:bookmarkEnd w:id="261"/>
    </w:p>
    <w:p w14:paraId="4DDAE288" w14:textId="77777777" w:rsidR="003E6A6B" w:rsidRPr="003E6A6B" w:rsidRDefault="003E6A6B" w:rsidP="003E6A6B">
      <w:pPr>
        <w:rPr>
          <w:lang w:val="mt-MT"/>
        </w:rPr>
      </w:pPr>
    </w:p>
    <w:p w14:paraId="6E97D751" w14:textId="618CDFBB" w:rsidR="00CD4466" w:rsidRPr="001B0A7C" w:rsidRDefault="00CD4466" w:rsidP="003E6A6B">
      <w:pPr>
        <w:spacing w:before="240" w:after="0" w:line="480" w:lineRule="auto"/>
        <w:jc w:val="both"/>
        <w:rPr>
          <w:rFonts w:ascii="Times New Roman" w:hAnsi="Times New Roman" w:cs="Times New Roman"/>
          <w:color w:val="000000" w:themeColor="text1"/>
          <w:sz w:val="24"/>
          <w:szCs w:val="24"/>
          <w:lang w:val="mt-MT"/>
        </w:rPr>
      </w:pPr>
      <w:r w:rsidRPr="001B0A7C">
        <w:rPr>
          <w:rFonts w:ascii="Times New Roman" w:hAnsi="Times New Roman" w:cs="Times New Roman"/>
          <w:color w:val="000000" w:themeColor="text1"/>
          <w:sz w:val="24"/>
          <w:szCs w:val="24"/>
          <w:lang w:val="mt-MT"/>
        </w:rPr>
        <w:t>Digital technologies have changed the manner by which students in Higher Education learn. Brenton (2008) argues that the advances of technology provide new opportunities, possibilities and challenges for tutors teaching in Higher Education. For successful e-</w:t>
      </w:r>
      <w:r w:rsidRPr="001B0A7C">
        <w:rPr>
          <w:rFonts w:ascii="Times New Roman" w:hAnsi="Times New Roman" w:cs="Times New Roman"/>
          <w:color w:val="000000" w:themeColor="text1"/>
          <w:sz w:val="24"/>
          <w:szCs w:val="24"/>
          <w:lang w:val="mt-MT"/>
        </w:rPr>
        <w:lastRenderedPageBreak/>
        <w:t xml:space="preserve">learning to take place, the role of the tutor should be to guide and be present just as it is in the lecture hall. Cain (2004) argued that technology has transformed the way teachers approach traditional music activities and that new hardware and software should be adopted in the twenty-first century music theory classroom. </w:t>
      </w:r>
      <w:r w:rsidR="00DE207A">
        <w:rPr>
          <w:rFonts w:ascii="Times New Roman" w:hAnsi="Times New Roman" w:cs="Times New Roman"/>
          <w:color w:val="000000" w:themeColor="text1"/>
          <w:sz w:val="24"/>
          <w:szCs w:val="24"/>
          <w:lang w:val="mt-MT"/>
        </w:rPr>
        <w:t>Paterson</w:t>
      </w:r>
      <w:r w:rsidRPr="001B0A7C">
        <w:rPr>
          <w:rFonts w:ascii="Times New Roman" w:hAnsi="Times New Roman" w:cs="Times New Roman"/>
          <w:color w:val="000000" w:themeColor="text1"/>
          <w:sz w:val="24"/>
          <w:szCs w:val="24"/>
          <w:lang w:val="mt-MT"/>
        </w:rPr>
        <w:t xml:space="preserve"> (2000) also stated that creating music layer by layer, editing and playing it back at any tempo, makes it possible for the learners to compose music which they cannot play physically. This study identified keyboard skills and improvisation as key components of the music theory curriculum, however there was a recognition from the music theory teachers that some of them lack the time and training in using the keyboard and improvisation as tools for teaching. Similarly, not all learners can be expected to be proficient in using the keyboard. Therefore, it was argued that m</w:t>
      </w:r>
      <w:r w:rsidR="00F93F1A">
        <w:rPr>
          <w:rFonts w:ascii="Times New Roman" w:hAnsi="Times New Roman" w:cs="Times New Roman"/>
          <w:color w:val="000000" w:themeColor="text1"/>
          <w:sz w:val="24"/>
          <w:szCs w:val="24"/>
          <w:lang w:val="mt-MT"/>
        </w:rPr>
        <w:t xml:space="preserve">usic technologies such as </w:t>
      </w:r>
      <w:r w:rsidR="00F93F1A" w:rsidRPr="00F93F1A">
        <w:rPr>
          <w:rFonts w:ascii="Times New Roman" w:hAnsi="Times New Roman" w:cs="Times New Roman"/>
          <w:i/>
          <w:color w:val="000000" w:themeColor="text1"/>
          <w:sz w:val="24"/>
          <w:szCs w:val="24"/>
          <w:lang w:val="mt-MT"/>
        </w:rPr>
        <w:t>Smart</w:t>
      </w:r>
      <w:r w:rsidRPr="00F93F1A">
        <w:rPr>
          <w:rFonts w:ascii="Times New Roman" w:hAnsi="Times New Roman" w:cs="Times New Roman"/>
          <w:i/>
          <w:color w:val="000000" w:themeColor="text1"/>
          <w:sz w:val="24"/>
          <w:szCs w:val="24"/>
          <w:lang w:val="mt-MT"/>
        </w:rPr>
        <w:t>Music (</w:t>
      </w:r>
      <w:r w:rsidRPr="001B0A7C">
        <w:rPr>
          <w:rFonts w:ascii="Times New Roman" w:hAnsi="Times New Roman" w:cs="Times New Roman"/>
          <w:color w:val="000000" w:themeColor="text1"/>
          <w:sz w:val="24"/>
          <w:szCs w:val="24"/>
          <w:lang w:val="mt-MT"/>
        </w:rPr>
        <w:t>Callahan, 2015) could be adopted to enhance music theory learning through offering alternative ways to improvise using the keyboard. Ellis (1997) and Hodges (2001) contend that innovative technologies provide better access to music learning. Specifically, Hodges claims that through the use of effective digital technologies students are engaged in investigation, discovery and new information.</w:t>
      </w:r>
      <w:r w:rsidRPr="001B0A7C">
        <w:rPr>
          <w:rFonts w:ascii="Times New Roman" w:eastAsia="Times New Roman" w:hAnsi="Times New Roman" w:cs="Times New Roman"/>
          <w:color w:val="000000" w:themeColor="text1"/>
          <w:sz w:val="24"/>
          <w:szCs w:val="24"/>
          <w:lang w:val="mt-MT"/>
        </w:rPr>
        <w:t xml:space="preserve"> </w:t>
      </w:r>
    </w:p>
    <w:p w14:paraId="522C2BBF" w14:textId="34AA7F32" w:rsidR="00CD4466" w:rsidRPr="00C93616" w:rsidRDefault="00CD4466" w:rsidP="006E7662">
      <w:pPr>
        <w:pStyle w:val="NormalWeb"/>
        <w:shd w:val="clear" w:color="auto" w:fill="FFFFFF"/>
        <w:spacing w:before="0" w:beforeAutospacing="0" w:after="0" w:afterAutospacing="0" w:line="480" w:lineRule="auto"/>
        <w:ind w:firstLine="720"/>
        <w:jc w:val="both"/>
        <w:rPr>
          <w:color w:val="000000" w:themeColor="text1"/>
        </w:rPr>
      </w:pPr>
      <w:r w:rsidRPr="00C93616">
        <w:rPr>
          <w:color w:val="000000" w:themeColor="text1"/>
        </w:rPr>
        <w:t xml:space="preserve">Nevertheless, there are limitations for the use of digital technologies in the music theory classroom. </w:t>
      </w:r>
      <w:r w:rsidR="00FB5215">
        <w:rPr>
          <w:color w:val="000000" w:themeColor="text1"/>
        </w:rPr>
        <w:t>Composer 2</w:t>
      </w:r>
      <w:r w:rsidRPr="00C93616">
        <w:rPr>
          <w:color w:val="000000" w:themeColor="text1"/>
        </w:rPr>
        <w:t xml:space="preserve"> commented that although programmes of music technology can enhance the process of experimentation in the learning music theory, these might distract learners from their original ideas or their pedagogical content. Hodges (2001) argued that sampling, sequencing and editing software make it difficult to evaluate and assess students’ work</w:t>
      </w:r>
      <w:r w:rsidR="00F77B3C">
        <w:rPr>
          <w:color w:val="000000" w:themeColor="text1"/>
          <w:lang w:val="en-GB"/>
        </w:rPr>
        <w:t>s</w:t>
      </w:r>
      <w:r w:rsidRPr="00C93616">
        <w:rPr>
          <w:color w:val="000000" w:themeColor="text1"/>
        </w:rPr>
        <w:t>; verifying if the work</w:t>
      </w:r>
      <w:r w:rsidR="00F77B3C">
        <w:rPr>
          <w:color w:val="000000" w:themeColor="text1"/>
          <w:lang w:val="en-GB"/>
        </w:rPr>
        <w:t>s</w:t>
      </w:r>
      <w:r w:rsidR="00F77B3C">
        <w:rPr>
          <w:color w:val="000000" w:themeColor="text1"/>
        </w:rPr>
        <w:t xml:space="preserve"> composed </w:t>
      </w:r>
      <w:r w:rsidR="00F77B3C">
        <w:rPr>
          <w:color w:val="000000" w:themeColor="text1"/>
          <w:lang w:val="en-GB"/>
        </w:rPr>
        <w:t>are</w:t>
      </w:r>
      <w:r w:rsidRPr="00C93616">
        <w:rPr>
          <w:color w:val="000000" w:themeColor="text1"/>
        </w:rPr>
        <w:t xml:space="preserve"> students’ own work</w:t>
      </w:r>
      <w:r w:rsidR="00F77B3C">
        <w:rPr>
          <w:color w:val="000000" w:themeColor="text1"/>
          <w:lang w:val="en-GB"/>
        </w:rPr>
        <w:t>s</w:t>
      </w:r>
      <w:r w:rsidRPr="00C93616">
        <w:rPr>
          <w:color w:val="000000" w:themeColor="text1"/>
        </w:rPr>
        <w:t xml:space="preserve"> can be problematic.</w:t>
      </w:r>
    </w:p>
    <w:p w14:paraId="039718D4" w14:textId="00592DA3" w:rsidR="00CD4466" w:rsidRPr="00E34031" w:rsidRDefault="00CD4466" w:rsidP="00CD4466">
      <w:pPr>
        <w:spacing w:after="0" w:line="480" w:lineRule="auto"/>
        <w:ind w:firstLine="720"/>
        <w:jc w:val="both"/>
        <w:rPr>
          <w:rFonts w:ascii="Times New Roman" w:hAnsi="Times New Roman" w:cs="Times New Roman"/>
          <w:color w:val="000000" w:themeColor="text1"/>
          <w:sz w:val="24"/>
          <w:szCs w:val="24"/>
          <w:lang w:val="mt-MT"/>
        </w:rPr>
      </w:pPr>
      <w:r w:rsidRPr="00E34031">
        <w:rPr>
          <w:rFonts w:ascii="Times New Roman" w:hAnsi="Times New Roman" w:cs="Times New Roman"/>
          <w:color w:val="000000" w:themeColor="text1"/>
          <w:sz w:val="24"/>
          <w:szCs w:val="24"/>
          <w:lang w:val="mt-MT"/>
        </w:rPr>
        <w:t xml:space="preserve">In addition, music theory teachers </w:t>
      </w:r>
      <w:r w:rsidRPr="00E34031">
        <w:rPr>
          <w:rFonts w:ascii="Times New Roman" w:eastAsia="Times New Roman" w:hAnsi="Times New Roman" w:cs="Times New Roman"/>
          <w:color w:val="000000" w:themeColor="text1"/>
          <w:sz w:val="24"/>
          <w:szCs w:val="24"/>
        </w:rPr>
        <w:t>must be knowledgeable</w:t>
      </w:r>
      <w:r w:rsidRPr="00E34031">
        <w:rPr>
          <w:rFonts w:ascii="Times New Roman" w:eastAsia="Times New Roman" w:hAnsi="Times New Roman" w:cs="Times New Roman"/>
          <w:color w:val="000000" w:themeColor="text1"/>
          <w:sz w:val="24"/>
          <w:szCs w:val="24"/>
          <w:lang w:val="mt-MT"/>
        </w:rPr>
        <w:t xml:space="preserve"> about range and content of digital tools meaning that they require continuous professional development in this </w:t>
      </w:r>
      <w:r w:rsidRPr="00E34031">
        <w:rPr>
          <w:rFonts w:ascii="Times New Roman" w:eastAsia="Times New Roman" w:hAnsi="Times New Roman" w:cs="Times New Roman"/>
          <w:color w:val="000000" w:themeColor="text1"/>
          <w:sz w:val="24"/>
          <w:szCs w:val="24"/>
          <w:lang w:val="mt-MT"/>
        </w:rPr>
        <w:lastRenderedPageBreak/>
        <w:t>transformative digital world.</w:t>
      </w:r>
      <w:r w:rsidRPr="00E34031">
        <w:rPr>
          <w:rFonts w:ascii="Times New Roman" w:hAnsi="Times New Roman" w:cs="Times New Roman"/>
          <w:color w:val="000000" w:themeColor="text1"/>
          <w:sz w:val="24"/>
          <w:szCs w:val="24"/>
          <w:lang w:val="mt-MT"/>
        </w:rPr>
        <w:t xml:space="preserve"> The National Education Association</w:t>
      </w:r>
      <w:r w:rsidRPr="00E34031">
        <w:rPr>
          <w:rStyle w:val="FootnoteReference"/>
          <w:rFonts w:ascii="Times New Roman" w:hAnsi="Times New Roman" w:cs="Times New Roman"/>
          <w:color w:val="000000" w:themeColor="text1"/>
          <w:sz w:val="24"/>
          <w:szCs w:val="24"/>
          <w:lang w:val="mt-MT"/>
        </w:rPr>
        <w:footnoteReference w:id="10"/>
      </w:r>
      <w:r w:rsidRPr="00E34031">
        <w:rPr>
          <w:rFonts w:ascii="Times New Roman" w:hAnsi="Times New Roman" w:cs="Times New Roman"/>
          <w:color w:val="000000" w:themeColor="text1"/>
          <w:sz w:val="24"/>
          <w:szCs w:val="24"/>
          <w:lang w:val="mt-MT"/>
        </w:rPr>
        <w:t xml:space="preserve"> (2008) remarked that teachers’ lack of confidence in the use of classroom technology, is probably due to perpetual changes in technology. Specifically, regarding music theory instruction, recent studies have focused on the issue of the challenge</w:t>
      </w:r>
      <w:r w:rsidR="00165AFE">
        <w:rPr>
          <w:rFonts w:ascii="Times New Roman" w:hAnsi="Times New Roman" w:cs="Times New Roman"/>
          <w:color w:val="000000" w:themeColor="text1"/>
          <w:sz w:val="24"/>
          <w:szCs w:val="24"/>
          <w:lang w:val="mt-MT"/>
        </w:rPr>
        <w:t>s</w:t>
      </w:r>
      <w:r w:rsidRPr="00E34031">
        <w:rPr>
          <w:rFonts w:ascii="Times New Roman" w:hAnsi="Times New Roman" w:cs="Times New Roman"/>
          <w:color w:val="000000" w:themeColor="text1"/>
          <w:sz w:val="24"/>
          <w:szCs w:val="24"/>
          <w:lang w:val="mt-MT"/>
        </w:rPr>
        <w:t xml:space="preserve"> involved in bringing the traditional music composition and technology together. Dammers’ (2012) findings show that composition classes using software Garage Band</w:t>
      </w:r>
      <w:r>
        <w:rPr>
          <w:rFonts w:ascii="Times New Roman" w:hAnsi="Times New Roman" w:cs="Times New Roman"/>
          <w:color w:val="000000" w:themeColor="text1"/>
          <w:sz w:val="24"/>
          <w:szCs w:val="24"/>
          <w:lang w:val="mt-MT"/>
        </w:rPr>
        <w:t xml:space="preserve"> (see Appendix </w:t>
      </w:r>
      <w:r w:rsidR="00E80C51">
        <w:rPr>
          <w:rFonts w:ascii="Times New Roman" w:hAnsi="Times New Roman" w:cs="Times New Roman"/>
          <w:color w:val="000000" w:themeColor="text1"/>
          <w:sz w:val="24"/>
          <w:szCs w:val="24"/>
          <w:lang w:val="mt-MT"/>
        </w:rPr>
        <w:t>6</w:t>
      </w:r>
      <w:r>
        <w:rPr>
          <w:rFonts w:ascii="Times New Roman" w:hAnsi="Times New Roman" w:cs="Times New Roman"/>
          <w:color w:val="000000" w:themeColor="text1"/>
          <w:sz w:val="24"/>
          <w:szCs w:val="24"/>
          <w:lang w:val="mt-MT"/>
        </w:rPr>
        <w:t>)</w:t>
      </w:r>
      <w:r w:rsidRPr="00E34031">
        <w:rPr>
          <w:rFonts w:ascii="Times New Roman" w:hAnsi="Times New Roman" w:cs="Times New Roman"/>
          <w:color w:val="000000" w:themeColor="text1"/>
          <w:sz w:val="24"/>
          <w:szCs w:val="24"/>
          <w:lang w:val="mt-MT"/>
        </w:rPr>
        <w:t xml:space="preserve"> are generally teacher-driven and are normally taken by non traditional music students. Bauer, Reese and McAllister (2003) found that effectiveness of teachers’ use of technology in the classroom depended on teacher’s knowledge, teacher’s comfort and frequency of teacher’s use of technology. Dorfman (2008) stated that teachers need professional development in music technology, specifying ways as to how to integrate technology successfully into the music classroom and to have students actively engaged in the use of technology for music learning. As identified by the current study, music theory teachers must continually learn new skills and familiarise themselves with new ways of interacting and communicating with students on and off campus, employing technologies and pedagogies suited to the context and student cohort. This was also an important finding in the research by Benson and Samarawickrema (2009). In addition to this, Aljuzayri, Binmubarak, Pleasants and Horovitz (2017) remarked that it is an essentiality to maintain professional development for teachers when new technologies are presented in educational institutions.</w:t>
      </w:r>
    </w:p>
    <w:p w14:paraId="56A039B5" w14:textId="42946A34" w:rsidR="00CD4466" w:rsidRPr="00E34031" w:rsidRDefault="00CD4466" w:rsidP="00CD4466">
      <w:pPr>
        <w:spacing w:after="0" w:line="480" w:lineRule="auto"/>
        <w:jc w:val="both"/>
        <w:rPr>
          <w:rFonts w:ascii="Times New Roman" w:hAnsi="Times New Roman" w:cs="Times New Roman"/>
          <w:color w:val="000000" w:themeColor="text1"/>
          <w:sz w:val="24"/>
          <w:szCs w:val="24"/>
          <w:lang w:val="mt-MT"/>
        </w:rPr>
      </w:pPr>
      <w:r w:rsidRPr="00E34031">
        <w:rPr>
          <w:rFonts w:ascii="Times New Roman" w:eastAsia="Times New Roman" w:hAnsi="Times New Roman" w:cs="Times New Roman"/>
          <w:color w:val="000000" w:themeColor="text1"/>
          <w:sz w:val="24"/>
          <w:szCs w:val="24"/>
          <w:lang w:val="mt-MT"/>
        </w:rPr>
        <w:tab/>
        <w:t xml:space="preserve">What is more, there are challenges related to access and familiarity with different digital platforms by students and teachers from non-affluent families or backgrounds. For instance, some music schools might not be equipped with interactive whiteboards and data projectors (Purcell, Buchanan &amp; Friedrich, 2013). On top of that, buying digital </w:t>
      </w:r>
      <w:r w:rsidRPr="00E34031">
        <w:rPr>
          <w:rFonts w:ascii="Times New Roman" w:eastAsia="Times New Roman" w:hAnsi="Times New Roman" w:cs="Times New Roman"/>
          <w:color w:val="000000" w:themeColor="text1"/>
          <w:sz w:val="24"/>
          <w:szCs w:val="24"/>
          <w:lang w:val="mt-MT"/>
        </w:rPr>
        <w:lastRenderedPageBreak/>
        <w:t>technologies for modernising the music classroom can be expensive.</w:t>
      </w:r>
      <w:r w:rsidRPr="00E34031">
        <w:rPr>
          <w:rFonts w:ascii="Times New Roman" w:hAnsi="Times New Roman" w:cs="Times New Roman"/>
          <w:color w:val="000000" w:themeColor="text1"/>
          <w:sz w:val="24"/>
          <w:szCs w:val="24"/>
          <w:lang w:val="mt-MT"/>
        </w:rPr>
        <w:t xml:space="preserve"> Cuts of funds for music programmes and availability of necessary equipment are known interferences in integrating technology successfully in the music classroom. This can lead to lack of motivation on the teacher’s part to implement a technology-enhanced music lesson (Sugar, Crawley &amp; Fine, 2004). Burnard (2007) argued that there is little evidence that teachers know how to apply technology to their practice. And it is often the case that teachers learn from their students, who usually are more technology-savvy than their teachers. Bauer and Kenton (2005), nonetheless, showed that the teachers using technology were quite skilled, but it was the resources that were available to the teachers in the classroom that limited opportunities for an integration of technology in classroom learning experiences. </w:t>
      </w:r>
    </w:p>
    <w:p w14:paraId="5BD2B389" w14:textId="7C3C1DED" w:rsidR="00CD4466" w:rsidRPr="00B903C7" w:rsidRDefault="00CD4466" w:rsidP="00CD4466">
      <w:pPr>
        <w:spacing w:after="0" w:line="480" w:lineRule="auto"/>
        <w:ind w:firstLine="720"/>
        <w:jc w:val="both"/>
        <w:rPr>
          <w:rFonts w:ascii="Times New Roman" w:hAnsi="Times New Roman" w:cs="Times New Roman"/>
          <w:sz w:val="24"/>
          <w:szCs w:val="24"/>
          <w:lang w:val="mt-MT"/>
        </w:rPr>
      </w:pPr>
      <w:r w:rsidRPr="00B903C7">
        <w:rPr>
          <w:rFonts w:ascii="Times New Roman" w:hAnsi="Times New Roman" w:cs="Times New Roman"/>
          <w:sz w:val="24"/>
          <w:szCs w:val="24"/>
          <w:lang w:val="mt-MT"/>
        </w:rPr>
        <w:t xml:space="preserve">Russell-Bowie (2009) questioned whether music theory teachers are given adequate resources by the institutions to cater for the use of technology in their classroom. This worry was also confirmed by the MSM teachers in relation to lack of physical environment, equipment and teaching materials, adequate computers and recording laboratories that could facilitate theory and composition lessons. Specifically, the responses of music theory teachers </w:t>
      </w:r>
      <w:r w:rsidR="00FB5215">
        <w:rPr>
          <w:rFonts w:ascii="Times New Roman" w:hAnsi="Times New Roman" w:cs="Times New Roman"/>
          <w:sz w:val="24"/>
          <w:szCs w:val="24"/>
          <w:lang w:val="mt-MT"/>
        </w:rPr>
        <w:t>teacher 6</w:t>
      </w:r>
      <w:r w:rsidRPr="00B903C7">
        <w:rPr>
          <w:rFonts w:ascii="Times New Roman" w:hAnsi="Times New Roman" w:cs="Times New Roman"/>
          <w:sz w:val="24"/>
          <w:szCs w:val="24"/>
          <w:lang w:val="mt-MT"/>
        </w:rPr>
        <w:t xml:space="preserve"> and </w:t>
      </w:r>
      <w:r w:rsidR="00FB5215">
        <w:rPr>
          <w:rFonts w:ascii="Times New Roman" w:hAnsi="Times New Roman" w:cs="Times New Roman"/>
          <w:sz w:val="24"/>
          <w:szCs w:val="24"/>
          <w:lang w:val="mt-MT"/>
        </w:rPr>
        <w:t>composer 2</w:t>
      </w:r>
      <w:r w:rsidRPr="00B903C7">
        <w:rPr>
          <w:rFonts w:ascii="Times New Roman" w:hAnsi="Times New Roman" w:cs="Times New Roman"/>
          <w:sz w:val="24"/>
          <w:szCs w:val="24"/>
          <w:lang w:val="mt-MT"/>
        </w:rPr>
        <w:t xml:space="preserve"> revealed that although composing is an integral part of music theory Grades VII and VIII and composition at diploma level, the MSM does not provide the physical digital environment to facilitate teaching and learning. Although teachers reported a most favourable attitude towards integrating digital technologies in their lessons, the bottom line was that tools and digital programmes are limited at MSM.</w:t>
      </w:r>
      <w:r w:rsidRPr="00B903C7">
        <w:rPr>
          <w:rFonts w:ascii="Times New Roman" w:hAnsi="Times New Roman" w:cs="Times New Roman"/>
          <w:color w:val="000099"/>
          <w:sz w:val="24"/>
          <w:szCs w:val="24"/>
          <w:lang w:val="mt-MT"/>
        </w:rPr>
        <w:t xml:space="preserve"> </w:t>
      </w:r>
      <w:r w:rsidRPr="00B903C7">
        <w:rPr>
          <w:rFonts w:ascii="Times New Roman" w:hAnsi="Times New Roman" w:cs="Times New Roman"/>
          <w:sz w:val="24"/>
          <w:szCs w:val="24"/>
          <w:lang w:val="mt-MT"/>
        </w:rPr>
        <w:t xml:space="preserve">Collectively, findings from the current study reveal that teachers remarked that students within Higher Education should not be deprived of essential resources that offer new opportunities and creative ideas. </w:t>
      </w:r>
      <w:r w:rsidRPr="00283AFF">
        <w:rPr>
          <w:rFonts w:ascii="Times New Roman" w:hAnsi="Times New Roman" w:cs="Times New Roman"/>
          <w:color w:val="000000" w:themeColor="text1"/>
          <w:sz w:val="24"/>
          <w:szCs w:val="24"/>
          <w:lang w:val="mt-MT"/>
        </w:rPr>
        <w:t xml:space="preserve">Teachers should collaborate with students and develop curricula which incorporate the use of mobile devices (Peluso, 2012). </w:t>
      </w:r>
    </w:p>
    <w:p w14:paraId="3D3E865B" w14:textId="4ED8EA4E" w:rsidR="00CD4466" w:rsidRPr="00F638D2" w:rsidRDefault="00CD4466" w:rsidP="00CD4466">
      <w:pPr>
        <w:spacing w:after="0" w:line="480" w:lineRule="auto"/>
        <w:ind w:firstLine="720"/>
        <w:jc w:val="both"/>
        <w:rPr>
          <w:rFonts w:ascii="Times New Roman" w:eastAsia="Times New Roman" w:hAnsi="Times New Roman" w:cs="Times New Roman"/>
          <w:color w:val="000000" w:themeColor="text1"/>
          <w:sz w:val="24"/>
          <w:szCs w:val="24"/>
          <w:lang w:val="mt-MT"/>
        </w:rPr>
      </w:pPr>
      <w:r w:rsidRPr="00F638D2">
        <w:rPr>
          <w:rFonts w:ascii="Times New Roman" w:hAnsi="Times New Roman" w:cs="Times New Roman"/>
          <w:color w:val="000000" w:themeColor="text1"/>
          <w:sz w:val="24"/>
          <w:szCs w:val="24"/>
          <w:lang w:val="mt-MT"/>
        </w:rPr>
        <w:lastRenderedPageBreak/>
        <w:t>Finally,</w:t>
      </w:r>
      <w:r w:rsidRPr="00F638D2">
        <w:rPr>
          <w:rFonts w:ascii="Times New Roman" w:eastAsia="Times New Roman" w:hAnsi="Times New Roman" w:cs="Times New Roman"/>
          <w:color w:val="000000" w:themeColor="text1"/>
          <w:sz w:val="24"/>
          <w:szCs w:val="24"/>
          <w:lang w:val="mt-MT"/>
        </w:rPr>
        <w:t xml:space="preserve"> the music theory teachers emphasised that no amount of technology can replace the f</w:t>
      </w:r>
      <w:r w:rsidR="00F93F1A">
        <w:rPr>
          <w:rFonts w:ascii="Times New Roman" w:eastAsia="Times New Roman" w:hAnsi="Times New Roman" w:cs="Times New Roman"/>
          <w:color w:val="000000" w:themeColor="text1"/>
          <w:sz w:val="24"/>
          <w:szCs w:val="24"/>
        </w:rPr>
        <w:t>ace-to-</w:t>
      </w:r>
      <w:r w:rsidRPr="00F638D2">
        <w:rPr>
          <w:rFonts w:ascii="Times New Roman" w:eastAsia="Times New Roman" w:hAnsi="Times New Roman" w:cs="Times New Roman"/>
          <w:color w:val="000000" w:themeColor="text1"/>
          <w:sz w:val="24"/>
          <w:szCs w:val="24"/>
        </w:rPr>
        <w:t>face interactions between teacher and student</w:t>
      </w:r>
      <w:r w:rsidRPr="00F638D2">
        <w:rPr>
          <w:rFonts w:ascii="Times New Roman" w:eastAsia="Times New Roman" w:hAnsi="Times New Roman" w:cs="Times New Roman"/>
          <w:color w:val="000000" w:themeColor="text1"/>
          <w:sz w:val="24"/>
          <w:szCs w:val="24"/>
          <w:lang w:val="mt-MT"/>
        </w:rPr>
        <w:t xml:space="preserve"> in the theory class. </w:t>
      </w:r>
      <w:r w:rsidRPr="00F638D2">
        <w:rPr>
          <w:rFonts w:ascii="Times New Roman" w:hAnsi="Times New Roman" w:cs="Times New Roman"/>
          <w:color w:val="000000" w:themeColor="text1"/>
          <w:sz w:val="24"/>
          <w:lang w:val="mt-MT"/>
        </w:rPr>
        <w:t>M.F. made special reference to DAW</w:t>
      </w:r>
      <w:r>
        <w:rPr>
          <w:rFonts w:ascii="Times New Roman" w:hAnsi="Times New Roman" w:cs="Times New Roman"/>
          <w:color w:val="000000" w:themeColor="text1"/>
          <w:sz w:val="24"/>
          <w:lang w:val="mt-MT"/>
        </w:rPr>
        <w:t xml:space="preserve"> (see Appendix </w:t>
      </w:r>
      <w:r w:rsidR="008B09C0">
        <w:rPr>
          <w:rFonts w:ascii="Times New Roman" w:hAnsi="Times New Roman" w:cs="Times New Roman"/>
          <w:color w:val="000000" w:themeColor="text1"/>
          <w:sz w:val="24"/>
          <w:lang w:val="mt-MT"/>
        </w:rPr>
        <w:t>6</w:t>
      </w:r>
      <w:r>
        <w:rPr>
          <w:rFonts w:ascii="Times New Roman" w:hAnsi="Times New Roman" w:cs="Times New Roman"/>
          <w:color w:val="000000" w:themeColor="text1"/>
          <w:sz w:val="24"/>
          <w:lang w:val="mt-MT"/>
        </w:rPr>
        <w:t>)</w:t>
      </w:r>
      <w:r w:rsidRPr="00F638D2">
        <w:rPr>
          <w:rFonts w:ascii="Times New Roman" w:hAnsi="Times New Roman" w:cs="Times New Roman"/>
          <w:color w:val="000000" w:themeColor="text1"/>
          <w:sz w:val="24"/>
          <w:lang w:val="mt-MT"/>
        </w:rPr>
        <w:t xml:space="preserve">, but he argued </w:t>
      </w:r>
      <w:r w:rsidRPr="00F638D2">
        <w:rPr>
          <w:rFonts w:ascii="Times New Roman" w:hAnsi="Times New Roman" w:cs="Times New Roman"/>
          <w:color w:val="000000" w:themeColor="text1"/>
          <w:sz w:val="24"/>
          <w:szCs w:val="24"/>
          <w:lang w:val="mt-MT"/>
        </w:rPr>
        <w:t>that the students should not simply programme the machine to produce sounds. Instead, they should use DAW to create a sensible and emotional composition.</w:t>
      </w:r>
    </w:p>
    <w:p w14:paraId="22B52701" w14:textId="442FF2DE" w:rsidR="00CD4466" w:rsidRDefault="00CD4466" w:rsidP="00CD4466">
      <w:pPr>
        <w:spacing w:after="0" w:line="480" w:lineRule="auto"/>
        <w:ind w:firstLine="720"/>
        <w:jc w:val="both"/>
        <w:rPr>
          <w:rFonts w:ascii="Times New Roman" w:hAnsi="Times New Roman"/>
          <w:color w:val="000000" w:themeColor="text1"/>
          <w:sz w:val="24"/>
          <w:lang w:val="mt-MT"/>
        </w:rPr>
      </w:pPr>
      <w:r w:rsidRPr="00B01667">
        <w:rPr>
          <w:rFonts w:ascii="Times New Roman" w:hAnsi="Times New Roman"/>
          <w:color w:val="000000" w:themeColor="text1"/>
          <w:sz w:val="24"/>
          <w:lang w:val="mt-MT"/>
        </w:rPr>
        <w:t xml:space="preserve">Collaborative learning has been reported as one of the most effective ways to support learning and personal growth, such as skills in problem solving, autonomy and agency (Falchikov, 2001; Griffiths, 2008; Esteves, Matias and Pereira, 2018; </w:t>
      </w:r>
      <w:r w:rsidRPr="00B01667">
        <w:rPr>
          <w:rFonts w:ascii="Times New Roman" w:hAnsi="Times New Roman" w:cs="Times New Roman"/>
          <w:color w:val="000000" w:themeColor="text1"/>
          <w:sz w:val="24"/>
          <w:szCs w:val="24"/>
          <w:lang w:val="mt-MT"/>
        </w:rPr>
        <w:t>Klein</w:t>
      </w:r>
      <w:r>
        <w:rPr>
          <w:rFonts w:ascii="Times New Roman" w:hAnsi="Times New Roman" w:cs="Times New Roman"/>
          <w:color w:val="000000" w:themeColor="text1"/>
          <w:sz w:val="24"/>
          <w:szCs w:val="24"/>
          <w:lang w:val="mt-MT"/>
        </w:rPr>
        <w:t>,</w:t>
      </w:r>
      <w:r w:rsidRPr="001F5B65">
        <w:rPr>
          <w:rFonts w:ascii="Times New Roman" w:hAnsi="Times New Roman" w:cs="Times New Roman"/>
          <w:color w:val="000000" w:themeColor="text1"/>
          <w:sz w:val="24"/>
          <w:szCs w:val="24"/>
          <w:lang w:val="mt-MT"/>
        </w:rPr>
        <w:t xml:space="preserve"> </w:t>
      </w:r>
      <w:r w:rsidRPr="00B01667">
        <w:rPr>
          <w:rFonts w:ascii="Times New Roman" w:hAnsi="Times New Roman" w:cs="Times New Roman"/>
          <w:color w:val="000000" w:themeColor="text1"/>
          <w:sz w:val="24"/>
          <w:szCs w:val="24"/>
          <w:lang w:val="mt-MT"/>
        </w:rPr>
        <w:t>Vosgerau, &amp; Sant’ Anna, 2018</w:t>
      </w:r>
      <w:r w:rsidRPr="00B01667">
        <w:rPr>
          <w:rFonts w:ascii="Times New Roman" w:hAnsi="Times New Roman"/>
          <w:color w:val="000000" w:themeColor="text1"/>
          <w:sz w:val="24"/>
          <w:lang w:val="mt-MT"/>
        </w:rPr>
        <w:t>). New technologies could promote collaborative learning in the music theory class as students could work in pairs in composition or aural learning tasks (Cain, 2004). What is more, Seddon (2006) attest</w:t>
      </w:r>
      <w:r w:rsidR="00600E9D">
        <w:rPr>
          <w:rFonts w:ascii="Times New Roman" w:hAnsi="Times New Roman"/>
          <w:color w:val="000000" w:themeColor="text1"/>
          <w:sz w:val="24"/>
          <w:lang w:val="mt-MT"/>
        </w:rPr>
        <w:t>s</w:t>
      </w:r>
      <w:r w:rsidRPr="00B01667">
        <w:rPr>
          <w:rFonts w:ascii="Times New Roman" w:hAnsi="Times New Roman"/>
          <w:color w:val="000000" w:themeColor="text1"/>
          <w:sz w:val="24"/>
          <w:lang w:val="mt-MT"/>
        </w:rPr>
        <w:t xml:space="preserve"> that through the use of technology students can share their work with their peers. Lastly, Savage and Challis (2002) believe that</w:t>
      </w:r>
      <w:r w:rsidRPr="00B01667">
        <w:rPr>
          <w:rFonts w:ascii="Times New Roman" w:hAnsi="Times New Roman"/>
          <w:color w:val="000000" w:themeColor="text1"/>
          <w:sz w:val="24"/>
        </w:rPr>
        <w:t xml:space="preserve"> a creative ‘digital arts’ curriculum</w:t>
      </w:r>
      <w:r w:rsidRPr="00B01667">
        <w:rPr>
          <w:rFonts w:ascii="Times New Roman" w:hAnsi="Times New Roman"/>
          <w:color w:val="000000" w:themeColor="text1"/>
          <w:sz w:val="24"/>
          <w:lang w:val="mt-MT"/>
        </w:rPr>
        <w:t xml:space="preserve"> can be facilitated by creating the right environment where students can express their creativity collaboratively. </w:t>
      </w:r>
    </w:p>
    <w:p w14:paraId="1AA611F4" w14:textId="77777777" w:rsidR="00CD4466" w:rsidRPr="00B01667" w:rsidRDefault="00CD4466" w:rsidP="003E6A6B">
      <w:pPr>
        <w:spacing w:after="0" w:line="240" w:lineRule="auto"/>
        <w:ind w:firstLine="720"/>
        <w:jc w:val="both"/>
        <w:rPr>
          <w:rFonts w:ascii="Times New Roman" w:hAnsi="Times New Roman"/>
          <w:color w:val="000000" w:themeColor="text1"/>
          <w:sz w:val="24"/>
          <w:lang w:val="mt-MT"/>
        </w:rPr>
      </w:pPr>
    </w:p>
    <w:p w14:paraId="700B8725" w14:textId="77777777" w:rsidR="00CD4466" w:rsidRPr="008734BC" w:rsidRDefault="00CD4466" w:rsidP="008734BC">
      <w:pPr>
        <w:pStyle w:val="Heading2"/>
        <w:spacing w:line="480" w:lineRule="auto"/>
        <w:rPr>
          <w:rFonts w:ascii="Times New Roman" w:hAnsi="Times New Roman" w:cs="Times New Roman"/>
          <w:color w:val="auto"/>
          <w:sz w:val="24"/>
          <w:szCs w:val="24"/>
          <w:lang w:val="mt-MT"/>
        </w:rPr>
      </w:pPr>
      <w:bookmarkStart w:id="262" w:name="_Toc64024001"/>
      <w:bookmarkStart w:id="263" w:name="_Toc115349232"/>
      <w:r w:rsidRPr="008734BC">
        <w:rPr>
          <w:rFonts w:ascii="Times New Roman" w:hAnsi="Times New Roman" w:cs="Times New Roman"/>
          <w:color w:val="auto"/>
          <w:sz w:val="24"/>
          <w:szCs w:val="24"/>
          <w:lang w:val="mt-MT"/>
        </w:rPr>
        <w:t>7.6.3.1 Music Technologies: Pedagogical Tools</w:t>
      </w:r>
      <w:bookmarkEnd w:id="262"/>
      <w:bookmarkEnd w:id="263"/>
    </w:p>
    <w:p w14:paraId="054C778D" w14:textId="111B06CF" w:rsidR="00CD4466" w:rsidRPr="00467DD4" w:rsidRDefault="00CD4466" w:rsidP="007F2EA5">
      <w:pPr>
        <w:spacing w:before="240" w:line="480" w:lineRule="auto"/>
        <w:jc w:val="both"/>
        <w:rPr>
          <w:rFonts w:ascii="Times New Roman" w:hAnsi="Times New Roman" w:cs="Times New Roman"/>
          <w:color w:val="000000" w:themeColor="text1"/>
          <w:sz w:val="24"/>
          <w:szCs w:val="24"/>
          <w:lang w:val="mt-MT"/>
        </w:rPr>
      </w:pPr>
      <w:r w:rsidRPr="00467DD4">
        <w:rPr>
          <w:rFonts w:ascii="Times New Roman" w:hAnsi="Times New Roman" w:cs="Times New Roman"/>
          <w:color w:val="000000" w:themeColor="text1"/>
          <w:sz w:val="24"/>
          <w:szCs w:val="24"/>
          <w:lang w:val="mt-MT"/>
        </w:rPr>
        <w:t>It was rather surprising that despite the prompts that I offered during the focus group interviews with the students at MSM on what activities could motivate them during lesson time, the students did not discuss the use of creative digital technologies</w:t>
      </w:r>
      <w:r>
        <w:rPr>
          <w:rFonts w:ascii="Times New Roman" w:hAnsi="Times New Roman" w:cs="Times New Roman"/>
          <w:color w:val="000000" w:themeColor="text1"/>
          <w:sz w:val="24"/>
          <w:szCs w:val="24"/>
          <w:lang w:val="mt-MT"/>
        </w:rPr>
        <w:t xml:space="preserve">, </w:t>
      </w:r>
      <w:r w:rsidRPr="00B30F70">
        <w:rPr>
          <w:rFonts w:ascii="Times New Roman" w:hAnsi="Times New Roman" w:cs="Times New Roman"/>
          <w:sz w:val="24"/>
          <w:szCs w:val="24"/>
          <w:lang w:val="mt-MT"/>
        </w:rPr>
        <w:t xml:space="preserve">other than mentioning some programmes in passing. This could be because the students mostly experience a traditional approach to teaching music theory, which does not seem to reflect the real world outside the classroom. So, the students </w:t>
      </w:r>
      <w:r w:rsidRPr="00467DD4">
        <w:rPr>
          <w:rFonts w:ascii="Times New Roman" w:hAnsi="Times New Roman" w:cs="Times New Roman"/>
          <w:color w:val="000000" w:themeColor="text1"/>
          <w:sz w:val="24"/>
          <w:szCs w:val="24"/>
          <w:lang w:val="mt-MT"/>
        </w:rPr>
        <w:t>failed to make the connection between musical experiences at the MSM and their everyday lives. Most institutions in Higher Education moved to virtual learning due to the pandemic Covid-19. Music the</w:t>
      </w:r>
      <w:r w:rsidR="00F93F1A">
        <w:rPr>
          <w:rFonts w:ascii="Times New Roman" w:hAnsi="Times New Roman" w:cs="Times New Roman"/>
          <w:color w:val="000000" w:themeColor="text1"/>
          <w:sz w:val="24"/>
          <w:szCs w:val="24"/>
          <w:lang w:val="mt-MT"/>
        </w:rPr>
        <w:t>ory teachers across the MSM</w:t>
      </w:r>
      <w:r w:rsidR="00F97CD9">
        <w:rPr>
          <w:rFonts w:ascii="Times New Roman" w:hAnsi="Times New Roman" w:cs="Times New Roman"/>
          <w:color w:val="000000" w:themeColor="text1"/>
          <w:sz w:val="24"/>
          <w:szCs w:val="24"/>
          <w:lang w:val="mt-MT"/>
        </w:rPr>
        <w:t xml:space="preserve"> had to </w:t>
      </w:r>
      <w:r w:rsidRPr="00467DD4">
        <w:rPr>
          <w:rFonts w:ascii="Times New Roman" w:hAnsi="Times New Roman" w:cs="Times New Roman"/>
          <w:color w:val="000000" w:themeColor="text1"/>
          <w:sz w:val="24"/>
          <w:szCs w:val="24"/>
          <w:lang w:val="mt-MT"/>
        </w:rPr>
        <w:t xml:space="preserve">re-create experiences through online platforms. </w:t>
      </w:r>
      <w:r w:rsidRPr="00467DD4">
        <w:rPr>
          <w:rFonts w:ascii="Times New Roman" w:hAnsi="Times New Roman" w:cs="Times New Roman"/>
          <w:color w:val="000000" w:themeColor="text1"/>
          <w:sz w:val="24"/>
          <w:szCs w:val="24"/>
          <w:lang w:val="mt-MT"/>
        </w:rPr>
        <w:lastRenderedPageBreak/>
        <w:t xml:space="preserve">Reflecting on my experiences before and during the pandemic and my transition to educational tools, I realised how these unprecedented times helped  to  transform the way I teach theory </w:t>
      </w:r>
      <w:r w:rsidR="00A36921">
        <w:rPr>
          <w:rFonts w:ascii="Times New Roman" w:hAnsi="Times New Roman" w:cs="Times New Roman"/>
          <w:color w:val="000000" w:themeColor="text1"/>
          <w:sz w:val="24"/>
          <w:szCs w:val="24"/>
          <w:lang w:val="mt-MT"/>
        </w:rPr>
        <w:t>in a virtual environment</w:t>
      </w:r>
      <w:r w:rsidRPr="00467DD4">
        <w:rPr>
          <w:rFonts w:ascii="Times New Roman" w:hAnsi="Times New Roman" w:cs="Times New Roman"/>
          <w:color w:val="000000" w:themeColor="text1"/>
          <w:sz w:val="24"/>
          <w:szCs w:val="24"/>
          <w:lang w:val="mt-MT"/>
        </w:rPr>
        <w:t xml:space="preserve">. Below is a summary of technologies that could be adopted by music theory teaching and learning in Higher Education. These suggestions come from personal experience, from MSM teachers’ and students’ suggestions, and from literature on effective music theory teaching.   </w:t>
      </w:r>
      <w:r w:rsidRPr="00467DD4">
        <w:rPr>
          <w:color w:val="000000" w:themeColor="text1"/>
        </w:rPr>
        <w:t xml:space="preserve"> </w:t>
      </w:r>
      <w:bookmarkStart w:id="264" w:name="_Hlk62716936"/>
    </w:p>
    <w:bookmarkEnd w:id="264"/>
    <w:p w14:paraId="2C9105CE" w14:textId="6A0D6C58" w:rsidR="00991189" w:rsidRDefault="00CD4466" w:rsidP="00991189">
      <w:pPr>
        <w:pStyle w:val="ListParagraph"/>
        <w:numPr>
          <w:ilvl w:val="0"/>
          <w:numId w:val="22"/>
        </w:numPr>
        <w:spacing w:line="480" w:lineRule="auto"/>
        <w:jc w:val="both"/>
        <w:rPr>
          <w:rFonts w:ascii="Times New Roman" w:hAnsi="Times New Roman" w:cs="Times New Roman"/>
          <w:sz w:val="24"/>
          <w:szCs w:val="24"/>
          <w:lang w:val="mt-MT"/>
        </w:rPr>
      </w:pPr>
      <w:r w:rsidRPr="00EE0AC2">
        <w:rPr>
          <w:rFonts w:ascii="Times New Roman" w:hAnsi="Times New Roman" w:cs="Times New Roman"/>
          <w:b/>
          <w:sz w:val="24"/>
          <w:szCs w:val="24"/>
          <w:lang w:val="mt-MT"/>
        </w:rPr>
        <w:t>Smart</w:t>
      </w:r>
      <w:r w:rsidR="00600E9D">
        <w:rPr>
          <w:rFonts w:ascii="Times New Roman" w:hAnsi="Times New Roman" w:cs="Times New Roman"/>
          <w:b/>
          <w:sz w:val="24"/>
          <w:szCs w:val="24"/>
          <w:lang w:val="mt-MT"/>
        </w:rPr>
        <w:t>b</w:t>
      </w:r>
      <w:r w:rsidRPr="00EE0AC2">
        <w:rPr>
          <w:rFonts w:ascii="Times New Roman" w:hAnsi="Times New Roman" w:cs="Times New Roman"/>
          <w:b/>
          <w:sz w:val="24"/>
          <w:szCs w:val="24"/>
          <w:lang w:val="mt-MT"/>
        </w:rPr>
        <w:t>oards:</w:t>
      </w:r>
      <w:r w:rsidRPr="00EE0AC2">
        <w:rPr>
          <w:rFonts w:ascii="Times New Roman" w:hAnsi="Times New Roman" w:cs="Times New Roman"/>
          <w:sz w:val="24"/>
          <w:szCs w:val="24"/>
          <w:lang w:val="mt-MT"/>
        </w:rPr>
        <w:t xml:space="preserve"> The Smart</w:t>
      </w:r>
      <w:r w:rsidR="00600E9D">
        <w:rPr>
          <w:rFonts w:ascii="Times New Roman" w:hAnsi="Times New Roman" w:cs="Times New Roman"/>
          <w:sz w:val="24"/>
          <w:szCs w:val="24"/>
          <w:lang w:val="mt-MT"/>
        </w:rPr>
        <w:t>b</w:t>
      </w:r>
      <w:r w:rsidRPr="00EE0AC2">
        <w:rPr>
          <w:rFonts w:ascii="Times New Roman" w:hAnsi="Times New Roman" w:cs="Times New Roman"/>
          <w:sz w:val="24"/>
          <w:szCs w:val="24"/>
          <w:lang w:val="mt-MT"/>
        </w:rPr>
        <w:t>oard is my best resource available. It is designed to encourage  learners to be purposely and actively engaged in their learning by setting them real intellectual and practical challenges. MSM music theory teachers use Smart</w:t>
      </w:r>
      <w:r w:rsidR="00600E9D">
        <w:rPr>
          <w:rFonts w:ascii="Times New Roman" w:hAnsi="Times New Roman" w:cs="Times New Roman"/>
          <w:sz w:val="24"/>
          <w:szCs w:val="24"/>
          <w:lang w:val="mt-MT"/>
        </w:rPr>
        <w:t>b</w:t>
      </w:r>
      <w:r w:rsidRPr="00EE0AC2">
        <w:rPr>
          <w:rFonts w:ascii="Times New Roman" w:hAnsi="Times New Roman" w:cs="Times New Roman"/>
          <w:sz w:val="24"/>
          <w:szCs w:val="24"/>
          <w:lang w:val="mt-MT"/>
        </w:rPr>
        <w:t>oard to deliver lessons in aural training, theory, history, analysis and form. In Higher Education, and specifically in my classes, it has proven to be a powerful conduit to learning in that content can be prepared beforehand. Additionally, teachers can download music scores  from public domains,  can access multiple pages of content, and work done in class can be saved for future reference.  From the learners’ responses it emerged that Smart</w:t>
      </w:r>
      <w:r w:rsidR="00600E9D">
        <w:rPr>
          <w:rFonts w:ascii="Times New Roman" w:hAnsi="Times New Roman" w:cs="Times New Roman"/>
          <w:sz w:val="24"/>
          <w:szCs w:val="24"/>
          <w:lang w:val="mt-MT"/>
        </w:rPr>
        <w:t>b</w:t>
      </w:r>
      <w:r w:rsidRPr="00EE0AC2">
        <w:rPr>
          <w:rFonts w:ascii="Times New Roman" w:hAnsi="Times New Roman" w:cs="Times New Roman"/>
          <w:sz w:val="24"/>
          <w:szCs w:val="24"/>
          <w:lang w:val="mt-MT"/>
        </w:rPr>
        <w:t>oard connects learning. Smart</w:t>
      </w:r>
      <w:r w:rsidR="00600E9D">
        <w:rPr>
          <w:rFonts w:ascii="Times New Roman" w:hAnsi="Times New Roman" w:cs="Times New Roman"/>
          <w:sz w:val="24"/>
          <w:szCs w:val="24"/>
          <w:lang w:val="mt-MT"/>
        </w:rPr>
        <w:t>b</w:t>
      </w:r>
      <w:r w:rsidRPr="00EE0AC2">
        <w:rPr>
          <w:rFonts w:ascii="Times New Roman" w:hAnsi="Times New Roman" w:cs="Times New Roman"/>
          <w:sz w:val="24"/>
          <w:szCs w:val="24"/>
          <w:lang w:val="mt-MT"/>
        </w:rPr>
        <w:t>oards have been used according to the students’ reports to present lessons and display web content. According to Wood and Ashfield (2008) Smart</w:t>
      </w:r>
      <w:r>
        <w:rPr>
          <w:rFonts w:ascii="Times New Roman" w:hAnsi="Times New Roman" w:cs="Times New Roman"/>
          <w:sz w:val="24"/>
          <w:szCs w:val="24"/>
          <w:lang w:val="mt-MT"/>
        </w:rPr>
        <w:t>B</w:t>
      </w:r>
      <w:r w:rsidRPr="00EE0AC2">
        <w:rPr>
          <w:rFonts w:ascii="Times New Roman" w:hAnsi="Times New Roman" w:cs="Times New Roman"/>
          <w:sz w:val="24"/>
          <w:szCs w:val="24"/>
          <w:lang w:val="mt-MT"/>
        </w:rPr>
        <w:t>oard in the music classroom is a particularly versatile tool, for it renders classroom experience more lively and interactive. Changes from a print society to a digital society are reflected in today’s music theory classroom through the Smart</w:t>
      </w:r>
      <w:r w:rsidR="00600E9D">
        <w:rPr>
          <w:rFonts w:ascii="Times New Roman" w:hAnsi="Times New Roman" w:cs="Times New Roman"/>
          <w:sz w:val="24"/>
          <w:szCs w:val="24"/>
          <w:lang w:val="mt-MT"/>
        </w:rPr>
        <w:t>b</w:t>
      </w:r>
      <w:r w:rsidRPr="00EE0AC2">
        <w:rPr>
          <w:rFonts w:ascii="Times New Roman" w:hAnsi="Times New Roman" w:cs="Times New Roman"/>
          <w:sz w:val="24"/>
          <w:szCs w:val="24"/>
          <w:lang w:val="mt-MT"/>
        </w:rPr>
        <w:t xml:space="preserve">oard. For example, instead of making fifteen copies of a trio sonata on a copy-machine, </w:t>
      </w:r>
      <w:r w:rsidR="00A36921">
        <w:rPr>
          <w:rFonts w:ascii="Times New Roman" w:hAnsi="Times New Roman" w:cs="Times New Roman"/>
          <w:sz w:val="24"/>
          <w:szCs w:val="24"/>
          <w:lang w:val="mt-MT"/>
        </w:rPr>
        <w:t xml:space="preserve">the music theory teacher </w:t>
      </w:r>
      <w:r w:rsidR="00A36921" w:rsidRPr="00EE0AC2">
        <w:rPr>
          <w:rFonts w:ascii="Times New Roman" w:hAnsi="Times New Roman" w:cs="Times New Roman"/>
          <w:sz w:val="24"/>
          <w:szCs w:val="24"/>
          <w:lang w:val="mt-MT"/>
        </w:rPr>
        <w:t xml:space="preserve"> </w:t>
      </w:r>
      <w:r w:rsidRPr="00EE0AC2">
        <w:rPr>
          <w:rFonts w:ascii="Times New Roman" w:hAnsi="Times New Roman" w:cs="Times New Roman"/>
          <w:sz w:val="24"/>
          <w:szCs w:val="24"/>
          <w:lang w:val="mt-MT"/>
        </w:rPr>
        <w:t>can now scan the document and present it on a Smart</w:t>
      </w:r>
      <w:r w:rsidR="00600E9D">
        <w:rPr>
          <w:rFonts w:ascii="Times New Roman" w:hAnsi="Times New Roman" w:cs="Times New Roman"/>
          <w:sz w:val="24"/>
          <w:szCs w:val="24"/>
          <w:lang w:val="mt-MT"/>
        </w:rPr>
        <w:t>b</w:t>
      </w:r>
      <w:r w:rsidRPr="00EE0AC2">
        <w:rPr>
          <w:rFonts w:ascii="Times New Roman" w:hAnsi="Times New Roman" w:cs="Times New Roman"/>
          <w:sz w:val="24"/>
          <w:szCs w:val="24"/>
          <w:lang w:val="mt-MT"/>
        </w:rPr>
        <w:t>oard. Baker (2007) maintains that through the Smart</w:t>
      </w:r>
      <w:r w:rsidR="00600E9D">
        <w:rPr>
          <w:rFonts w:ascii="Times New Roman" w:hAnsi="Times New Roman" w:cs="Times New Roman"/>
          <w:sz w:val="24"/>
          <w:szCs w:val="24"/>
          <w:lang w:val="mt-MT"/>
        </w:rPr>
        <w:t>b</w:t>
      </w:r>
      <w:r w:rsidRPr="00EE0AC2">
        <w:rPr>
          <w:rFonts w:ascii="Times New Roman" w:hAnsi="Times New Roman" w:cs="Times New Roman"/>
          <w:sz w:val="24"/>
          <w:szCs w:val="24"/>
          <w:lang w:val="mt-MT"/>
        </w:rPr>
        <w:t xml:space="preserve">oard students can create Power Point or Prezi presentations, embed video and audio clips in the presentation and share it with the class. Marvin (2012) asserts that these presentations can be embedded with sound files, score excepts and </w:t>
      </w:r>
      <w:r w:rsidRPr="00EE0AC2">
        <w:rPr>
          <w:rFonts w:ascii="Times New Roman" w:hAnsi="Times New Roman" w:cs="Times New Roman"/>
          <w:sz w:val="24"/>
          <w:szCs w:val="24"/>
          <w:lang w:val="mt-MT"/>
        </w:rPr>
        <w:lastRenderedPageBreak/>
        <w:t>animations. This is significantly relevant to this study, in that a four-part chorale can be discussed, ‘saved’, and followed up the subsequent week. What is more, compositional techniques, such as modulations and chord progressions are discussed and ‘saved’ into a file for later use.</w:t>
      </w:r>
    </w:p>
    <w:p w14:paraId="11C33A4A" w14:textId="74E91329" w:rsidR="00991189" w:rsidRPr="00EE0AC2" w:rsidRDefault="00991189" w:rsidP="00991189">
      <w:pPr>
        <w:pStyle w:val="ListParagraph"/>
        <w:numPr>
          <w:ilvl w:val="0"/>
          <w:numId w:val="22"/>
        </w:numPr>
        <w:spacing w:line="480" w:lineRule="auto"/>
        <w:jc w:val="both"/>
        <w:rPr>
          <w:rFonts w:ascii="Times New Roman" w:hAnsi="Times New Roman" w:cs="Times New Roman"/>
          <w:sz w:val="24"/>
          <w:szCs w:val="24"/>
          <w:lang w:val="mt-MT"/>
        </w:rPr>
      </w:pPr>
      <w:r w:rsidRPr="00991189">
        <w:rPr>
          <w:rFonts w:ascii="Times New Roman" w:hAnsi="Times New Roman" w:cs="Times New Roman"/>
          <w:b/>
          <w:sz w:val="24"/>
          <w:szCs w:val="24"/>
          <w:lang w:val="mt-MT"/>
        </w:rPr>
        <w:t xml:space="preserve"> </w:t>
      </w:r>
      <w:r w:rsidRPr="00EE0AC2">
        <w:rPr>
          <w:rFonts w:ascii="Times New Roman" w:hAnsi="Times New Roman" w:cs="Times New Roman"/>
          <w:b/>
          <w:sz w:val="24"/>
          <w:szCs w:val="24"/>
          <w:lang w:val="mt-MT"/>
        </w:rPr>
        <w:t>Tablet computers and iPads:</w:t>
      </w:r>
      <w:r w:rsidRPr="00EE0AC2">
        <w:rPr>
          <w:rFonts w:ascii="Times New Roman" w:hAnsi="Times New Roman" w:cs="Times New Roman"/>
          <w:sz w:val="24"/>
          <w:szCs w:val="24"/>
          <w:lang w:val="mt-MT"/>
        </w:rPr>
        <w:t xml:space="preserve"> Tablet computers and iPads have received significant reviews for attributes such as portability and design (Waters 2010). Riley (2016) argues that creativity and performing music on iPads can be a valuable alternative especially in cases were limited budget is prevalent for the upkeep of traditional musical instruments. Williams (2014) states that the iPad offers possibilities for both ensemble playing and music learning. Both components have emerged as significant during music theory teaching and learning in Higher Education. For instance, using the iPad as a keyboard is also a resource for class activity (Green 2014) and can help the teachers and learners with limited keyboard skills in actually ‘performing’ musical examples that have been analysed as part of the class. Playing at the iPad as keyboard and pausing prior to exploring, enlivens class discussion and enriches students’ abilities to discovering new </w:t>
      </w:r>
      <w:r w:rsidRPr="00B30F70">
        <w:rPr>
          <w:rFonts w:ascii="Times New Roman" w:hAnsi="Times New Roman" w:cs="Times New Roman"/>
          <w:sz w:val="24"/>
          <w:szCs w:val="24"/>
          <w:lang w:val="mt-MT"/>
        </w:rPr>
        <w:t xml:space="preserve">features (inquiry-based learning). </w:t>
      </w:r>
      <w:r w:rsidRPr="00EE0AC2">
        <w:rPr>
          <w:rFonts w:ascii="Times New Roman" w:hAnsi="Times New Roman" w:cs="Times New Roman"/>
          <w:sz w:val="24"/>
          <w:szCs w:val="24"/>
          <w:lang w:val="mt-MT"/>
        </w:rPr>
        <w:t>The iPad, could facilitate keyboard-using experiences for music theory teachers and learners alike. In addition, Riley (2016) recommends a variety of apps and provides instructions for using iPads as a music creation tool. He stated that the many dynamic and vibrant apps available make iPads an available and interesting option for music composition and performance. Apps such as Spotify, Notate Me, Ensemble Composer Pro, Chordbot, Garage Band, Cubasis, Notion and Symphony Pr</w:t>
      </w:r>
      <w:r w:rsidRPr="00B30F70">
        <w:rPr>
          <w:rFonts w:ascii="Times New Roman" w:hAnsi="Times New Roman" w:cs="Times New Roman"/>
          <w:sz w:val="24"/>
          <w:szCs w:val="24"/>
          <w:lang w:val="mt-MT"/>
        </w:rPr>
        <w:t xml:space="preserve">o (See Appendix </w:t>
      </w:r>
      <w:r>
        <w:rPr>
          <w:rFonts w:ascii="Times New Roman" w:hAnsi="Times New Roman" w:cs="Times New Roman"/>
          <w:sz w:val="24"/>
          <w:szCs w:val="24"/>
          <w:lang w:val="mt-MT"/>
        </w:rPr>
        <w:t>6)</w:t>
      </w:r>
      <w:r w:rsidRPr="00B30F70">
        <w:rPr>
          <w:rFonts w:ascii="Times New Roman" w:hAnsi="Times New Roman" w:cs="Times New Roman"/>
          <w:sz w:val="24"/>
          <w:szCs w:val="24"/>
          <w:lang w:val="mt-MT"/>
        </w:rPr>
        <w:t xml:space="preserve">, </w:t>
      </w:r>
      <w:r w:rsidRPr="00EE0AC2">
        <w:rPr>
          <w:rFonts w:ascii="Times New Roman" w:hAnsi="Times New Roman" w:cs="Times New Roman"/>
          <w:sz w:val="24"/>
          <w:szCs w:val="24"/>
          <w:lang w:val="mt-MT"/>
        </w:rPr>
        <w:t xml:space="preserve">could make music theory teaching and learning fun and interactive. </w:t>
      </w:r>
    </w:p>
    <w:p w14:paraId="3E34A28F" w14:textId="08D8BD6C" w:rsidR="00991189" w:rsidRPr="00610979" w:rsidRDefault="00991189" w:rsidP="00991189">
      <w:pPr>
        <w:pStyle w:val="ListParagraph"/>
        <w:numPr>
          <w:ilvl w:val="0"/>
          <w:numId w:val="22"/>
        </w:numPr>
        <w:spacing w:after="0" w:line="480" w:lineRule="auto"/>
        <w:jc w:val="both"/>
        <w:rPr>
          <w:rFonts w:ascii="Times New Roman" w:hAnsi="Times New Roman" w:cs="Times New Roman"/>
          <w:b/>
          <w:sz w:val="24"/>
          <w:szCs w:val="24"/>
          <w:lang w:val="mt-MT"/>
        </w:rPr>
      </w:pPr>
      <w:r w:rsidRPr="00610979">
        <w:rPr>
          <w:rFonts w:ascii="Times New Roman" w:hAnsi="Times New Roman" w:cs="Times New Roman"/>
          <w:b/>
          <w:sz w:val="24"/>
          <w:szCs w:val="24"/>
          <w:lang w:val="mt-MT"/>
        </w:rPr>
        <w:t xml:space="preserve">Online platforms: </w:t>
      </w:r>
      <w:r w:rsidRPr="00610979">
        <w:rPr>
          <w:rFonts w:ascii="Times New Roman" w:hAnsi="Times New Roman" w:cs="Times New Roman"/>
          <w:sz w:val="24"/>
          <w:szCs w:val="24"/>
          <w:lang w:val="mt-MT"/>
        </w:rPr>
        <w:t>Institutions in Higher Education have adopted course management platforms, where all material related to course can be streamed, thus providing unlimited access to all course materials</w:t>
      </w:r>
      <w:r>
        <w:rPr>
          <w:rFonts w:ascii="Times New Roman" w:hAnsi="Times New Roman" w:cs="Times New Roman"/>
          <w:sz w:val="24"/>
          <w:szCs w:val="24"/>
          <w:lang w:val="mt-MT"/>
        </w:rPr>
        <w:t xml:space="preserve">. MusicFirst Classroom is a learning </w:t>
      </w:r>
      <w:r>
        <w:rPr>
          <w:rFonts w:ascii="Times New Roman" w:hAnsi="Times New Roman" w:cs="Times New Roman"/>
          <w:sz w:val="24"/>
          <w:szCs w:val="24"/>
          <w:lang w:val="mt-MT"/>
        </w:rPr>
        <w:lastRenderedPageBreak/>
        <w:t>management system</w:t>
      </w:r>
      <w:r w:rsidR="00FC20D8">
        <w:rPr>
          <w:rFonts w:ascii="Times New Roman" w:hAnsi="Times New Roman" w:cs="Times New Roman"/>
          <w:sz w:val="24"/>
          <w:szCs w:val="24"/>
          <w:lang w:val="mt-MT"/>
        </w:rPr>
        <w:t xml:space="preserve"> platform</w:t>
      </w:r>
      <w:r>
        <w:rPr>
          <w:rFonts w:ascii="Times New Roman" w:hAnsi="Times New Roman" w:cs="Times New Roman"/>
          <w:sz w:val="24"/>
          <w:szCs w:val="24"/>
          <w:lang w:val="mt-MT"/>
        </w:rPr>
        <w:t xml:space="preserve"> for the music theory class. This learning management system works with integrated software to help the music theory teacher monitor students’progress and to create the assignments. Specifically, the package for music theory includes access to the following software programmes: </w:t>
      </w:r>
      <w:r w:rsidRPr="00D60EDE">
        <w:rPr>
          <w:rFonts w:ascii="Times New Roman" w:hAnsi="Times New Roman" w:cs="Times New Roman"/>
          <w:sz w:val="24"/>
          <w:szCs w:val="24"/>
          <w:lang w:val="mt-MT"/>
        </w:rPr>
        <w:t xml:space="preserve">Focus on Sound, O- Generator, Noteflight Learn, Musition and Auralia </w:t>
      </w:r>
      <w:r>
        <w:rPr>
          <w:rFonts w:ascii="Times New Roman" w:hAnsi="Times New Roman" w:cs="Times New Roman"/>
          <w:sz w:val="24"/>
          <w:szCs w:val="24"/>
          <w:lang w:val="mt-MT"/>
        </w:rPr>
        <w:t>(see Appendix 6). These are designed to facilitate students’ learning in aural skills, music theory concepts and composition.</w:t>
      </w:r>
      <w:r w:rsidRPr="00610979">
        <w:rPr>
          <w:rFonts w:ascii="Times New Roman" w:hAnsi="Times New Roman" w:cs="Times New Roman"/>
          <w:sz w:val="24"/>
          <w:szCs w:val="24"/>
          <w:lang w:val="mt-MT"/>
        </w:rPr>
        <w:t xml:space="preserve"> </w:t>
      </w:r>
      <w:r>
        <w:rPr>
          <w:rFonts w:ascii="Times New Roman" w:hAnsi="Times New Roman" w:cs="Times New Roman"/>
          <w:sz w:val="24"/>
          <w:szCs w:val="24"/>
          <w:lang w:val="mt-MT"/>
        </w:rPr>
        <w:t>Additionally</w:t>
      </w:r>
      <w:r w:rsidRPr="00610979">
        <w:rPr>
          <w:rFonts w:ascii="Times New Roman" w:hAnsi="Times New Roman" w:cs="Times New Roman"/>
          <w:sz w:val="24"/>
          <w:szCs w:val="24"/>
          <w:lang w:val="mt-MT"/>
        </w:rPr>
        <w:t>,</w:t>
      </w:r>
      <w:r>
        <w:rPr>
          <w:rFonts w:ascii="Times New Roman" w:hAnsi="Times New Roman" w:cs="Times New Roman"/>
          <w:sz w:val="24"/>
          <w:szCs w:val="24"/>
          <w:lang w:val="mt-MT"/>
        </w:rPr>
        <w:t xml:space="preserve"> </w:t>
      </w:r>
      <w:r w:rsidRPr="00610979">
        <w:rPr>
          <w:rFonts w:ascii="Times New Roman" w:hAnsi="Times New Roman" w:cs="Times New Roman"/>
          <w:sz w:val="24"/>
          <w:szCs w:val="24"/>
          <w:lang w:val="mt-MT"/>
        </w:rPr>
        <w:t xml:space="preserve">educational blogs help students to develop a virtual community of practice and share resources (Fitzpatrick, 2014). Moreover, platforms such as </w:t>
      </w:r>
      <w:r w:rsidRPr="00610979">
        <w:rPr>
          <w:rFonts w:ascii="Times New Roman" w:hAnsi="Times New Roman" w:cs="Times New Roman"/>
          <w:i/>
          <w:sz w:val="24"/>
          <w:szCs w:val="24"/>
          <w:lang w:val="mt-MT"/>
        </w:rPr>
        <w:t>Wikispaces Classroom</w:t>
      </w:r>
      <w:r w:rsidRPr="00610979">
        <w:rPr>
          <w:rFonts w:ascii="Times New Roman" w:hAnsi="Times New Roman" w:cs="Times New Roman"/>
          <w:sz w:val="24"/>
          <w:szCs w:val="24"/>
          <w:lang w:val="mt-MT"/>
        </w:rPr>
        <w:t xml:space="preserve"> offer opportunities for initiating projects of work which can be carried out outside the classroom (Dutica, 2018).</w:t>
      </w:r>
    </w:p>
    <w:p w14:paraId="61931F48" w14:textId="3132122F" w:rsidR="00CD4466" w:rsidRPr="00991189" w:rsidRDefault="00991189" w:rsidP="00BC1561">
      <w:pPr>
        <w:pStyle w:val="ListParagraph"/>
        <w:numPr>
          <w:ilvl w:val="0"/>
          <w:numId w:val="22"/>
        </w:numPr>
        <w:spacing w:line="480" w:lineRule="auto"/>
        <w:jc w:val="both"/>
        <w:rPr>
          <w:rFonts w:ascii="Times New Roman" w:hAnsi="Times New Roman" w:cs="Times New Roman"/>
          <w:b/>
          <w:bCs/>
          <w:sz w:val="24"/>
          <w:szCs w:val="24"/>
          <w:lang w:val="mt-MT"/>
        </w:rPr>
      </w:pPr>
      <w:r w:rsidRPr="00991189">
        <w:rPr>
          <w:rFonts w:ascii="Times New Roman" w:hAnsi="Times New Roman" w:cs="Times New Roman"/>
          <w:b/>
          <w:bCs/>
          <w:sz w:val="24"/>
          <w:szCs w:val="24"/>
          <w:lang w:val="mt-MT"/>
        </w:rPr>
        <w:t>Music Theory Software:</w:t>
      </w:r>
    </w:p>
    <w:p w14:paraId="5C40ACCD" w14:textId="04EF372A" w:rsidR="00FC20D8" w:rsidRDefault="00CD4466" w:rsidP="00FC20D8">
      <w:pPr>
        <w:pStyle w:val="ListParagraph"/>
        <w:numPr>
          <w:ilvl w:val="0"/>
          <w:numId w:val="39"/>
        </w:numPr>
        <w:spacing w:before="240" w:line="480" w:lineRule="auto"/>
        <w:jc w:val="both"/>
        <w:rPr>
          <w:rFonts w:ascii="Times New Roman" w:hAnsi="Times New Roman" w:cs="Times New Roman"/>
          <w:sz w:val="24"/>
          <w:szCs w:val="24"/>
          <w:lang w:val="mt-MT"/>
        </w:rPr>
      </w:pPr>
      <w:r w:rsidRPr="00FC20D8">
        <w:rPr>
          <w:rFonts w:ascii="Times New Roman" w:hAnsi="Times New Roman" w:cs="Times New Roman"/>
          <w:b/>
          <w:sz w:val="24"/>
          <w:szCs w:val="24"/>
          <w:lang w:val="mt-MT"/>
        </w:rPr>
        <w:t>Auralia:</w:t>
      </w:r>
      <w:r w:rsidRPr="00FC20D8">
        <w:rPr>
          <w:rFonts w:ascii="Times New Roman" w:hAnsi="Times New Roman" w:cs="Times New Roman"/>
          <w:sz w:val="24"/>
          <w:szCs w:val="24"/>
          <w:lang w:val="mt-MT"/>
        </w:rPr>
        <w:t xml:space="preserve"> At MSM</w:t>
      </w:r>
      <w:r w:rsidR="00F97CD9" w:rsidRPr="00FC20D8">
        <w:rPr>
          <w:rFonts w:ascii="Times New Roman" w:hAnsi="Times New Roman" w:cs="Times New Roman"/>
          <w:sz w:val="24"/>
          <w:szCs w:val="24"/>
          <w:lang w:val="mt-MT"/>
        </w:rPr>
        <w:t>,</w:t>
      </w:r>
      <w:r w:rsidRPr="00FC20D8">
        <w:rPr>
          <w:rFonts w:ascii="Times New Roman" w:hAnsi="Times New Roman" w:cs="Times New Roman"/>
          <w:sz w:val="24"/>
          <w:szCs w:val="24"/>
          <w:lang w:val="mt-MT"/>
        </w:rPr>
        <w:t xml:space="preserve"> teachers use Auralia for ear</w:t>
      </w:r>
      <w:r w:rsidR="004E08AD">
        <w:rPr>
          <w:rFonts w:ascii="Times New Roman" w:hAnsi="Times New Roman" w:cs="Times New Roman"/>
          <w:sz w:val="24"/>
          <w:szCs w:val="24"/>
          <w:lang w:val="mt-MT"/>
        </w:rPr>
        <w:t xml:space="preserve"> </w:t>
      </w:r>
      <w:r w:rsidRPr="00FC20D8">
        <w:rPr>
          <w:rFonts w:ascii="Times New Roman" w:hAnsi="Times New Roman" w:cs="Times New Roman"/>
          <w:sz w:val="24"/>
          <w:szCs w:val="24"/>
          <w:lang w:val="mt-MT"/>
        </w:rPr>
        <w:t xml:space="preserve">training. It is a most comprehensive software. The topics of the software </w:t>
      </w:r>
      <w:r w:rsidR="00936FD2">
        <w:rPr>
          <w:rFonts w:ascii="Times New Roman" w:hAnsi="Times New Roman" w:cs="Times New Roman"/>
          <w:sz w:val="24"/>
          <w:szCs w:val="24"/>
          <w:lang w:val="mt-MT"/>
        </w:rPr>
        <w:t>focus on ear training drills, music fundamentals, harmony and voice</w:t>
      </w:r>
      <w:r w:rsidR="00982E52">
        <w:rPr>
          <w:rFonts w:ascii="Times New Roman" w:hAnsi="Times New Roman" w:cs="Times New Roman"/>
          <w:sz w:val="24"/>
          <w:szCs w:val="24"/>
          <w:lang w:val="mt-MT"/>
        </w:rPr>
        <w:t>-</w:t>
      </w:r>
      <w:r w:rsidR="00936FD2">
        <w:rPr>
          <w:rFonts w:ascii="Times New Roman" w:hAnsi="Times New Roman" w:cs="Times New Roman"/>
          <w:sz w:val="24"/>
          <w:szCs w:val="24"/>
          <w:lang w:val="mt-MT"/>
        </w:rPr>
        <w:t>leading, form and contextual listening amongst others</w:t>
      </w:r>
      <w:r w:rsidRPr="00FC20D8">
        <w:rPr>
          <w:rFonts w:ascii="Times New Roman" w:hAnsi="Times New Roman" w:cs="Times New Roman"/>
          <w:sz w:val="24"/>
          <w:szCs w:val="24"/>
          <w:lang w:val="mt-MT"/>
        </w:rPr>
        <w:t>.</w:t>
      </w:r>
      <w:r w:rsidR="00390A0A" w:rsidRPr="00FC20D8">
        <w:rPr>
          <w:rFonts w:ascii="Times New Roman" w:hAnsi="Times New Roman" w:cs="Times New Roman"/>
          <w:sz w:val="24"/>
          <w:szCs w:val="24"/>
          <w:lang w:val="mt-MT"/>
        </w:rPr>
        <w:t xml:space="preserve"> This </w:t>
      </w:r>
      <w:r w:rsidR="00390A0A" w:rsidRPr="00FC20D8">
        <w:rPr>
          <w:rFonts w:ascii="Times New Roman" w:hAnsi="Times New Roman" w:cs="Times New Roman"/>
          <w:sz w:val="24"/>
          <w:szCs w:val="24"/>
          <w:shd w:val="clear" w:color="auto" w:fill="FFFFFF"/>
          <w:lang w:val="mt-MT"/>
        </w:rPr>
        <w:t xml:space="preserve">online ear training </w:t>
      </w:r>
      <w:r w:rsidR="00390A0A" w:rsidRPr="00FC20D8">
        <w:rPr>
          <w:rFonts w:ascii="Times New Roman" w:hAnsi="Times New Roman" w:cs="Times New Roman"/>
          <w:sz w:val="24"/>
          <w:szCs w:val="24"/>
          <w:lang w:val="mt-MT"/>
        </w:rPr>
        <w:t>platform and</w:t>
      </w:r>
      <w:r w:rsidR="00806BED" w:rsidRPr="00FC20D8">
        <w:rPr>
          <w:rFonts w:ascii="Times New Roman" w:hAnsi="Times New Roman" w:cs="Times New Roman"/>
          <w:sz w:val="24"/>
          <w:szCs w:val="24"/>
          <w:lang w:val="mt-MT"/>
        </w:rPr>
        <w:t xml:space="preserve"> the </w:t>
      </w:r>
      <w:r w:rsidR="00390A0A" w:rsidRPr="00FC20D8">
        <w:rPr>
          <w:rFonts w:ascii="Times New Roman" w:hAnsi="Times New Roman" w:cs="Times New Roman"/>
          <w:sz w:val="24"/>
          <w:szCs w:val="24"/>
          <w:shd w:val="clear" w:color="auto" w:fill="FFFFFF"/>
        </w:rPr>
        <w:t xml:space="preserve"> </w:t>
      </w:r>
      <w:r w:rsidR="00806BED" w:rsidRPr="00FC20D8">
        <w:rPr>
          <w:rFonts w:ascii="Times New Roman" w:hAnsi="Times New Roman" w:cs="Times New Roman"/>
          <w:sz w:val="24"/>
          <w:szCs w:val="24"/>
          <w:shd w:val="clear" w:color="auto" w:fill="FFFFFF"/>
          <w:lang w:val="mt-MT"/>
        </w:rPr>
        <w:t>m</w:t>
      </w:r>
      <w:proofErr w:type="spellStart"/>
      <w:r w:rsidR="00806BED" w:rsidRPr="00FC20D8">
        <w:rPr>
          <w:rFonts w:ascii="Times New Roman" w:hAnsi="Times New Roman" w:cs="Times New Roman"/>
          <w:sz w:val="24"/>
          <w:szCs w:val="24"/>
          <w:shd w:val="clear" w:color="auto" w:fill="FFFFFF"/>
        </w:rPr>
        <w:t>usic</w:t>
      </w:r>
      <w:proofErr w:type="spellEnd"/>
      <w:r w:rsidR="00806BED" w:rsidRPr="00FC20D8">
        <w:rPr>
          <w:rFonts w:ascii="Times New Roman" w:hAnsi="Times New Roman" w:cs="Times New Roman"/>
          <w:sz w:val="24"/>
          <w:szCs w:val="24"/>
          <w:shd w:val="clear" w:color="auto" w:fill="FFFFFF"/>
        </w:rPr>
        <w:t xml:space="preserve"> </w:t>
      </w:r>
      <w:r w:rsidR="00806BED" w:rsidRPr="00FC20D8">
        <w:rPr>
          <w:rFonts w:ascii="Times New Roman" w:hAnsi="Times New Roman" w:cs="Times New Roman"/>
          <w:sz w:val="24"/>
          <w:szCs w:val="24"/>
          <w:shd w:val="clear" w:color="auto" w:fill="FFFFFF"/>
          <w:lang w:val="mt-MT"/>
        </w:rPr>
        <w:t>t</w:t>
      </w:r>
      <w:proofErr w:type="spellStart"/>
      <w:r w:rsidR="00806BED" w:rsidRPr="00FC20D8">
        <w:rPr>
          <w:rFonts w:ascii="Times New Roman" w:hAnsi="Times New Roman" w:cs="Times New Roman"/>
          <w:sz w:val="24"/>
          <w:szCs w:val="24"/>
          <w:shd w:val="clear" w:color="auto" w:fill="FFFFFF"/>
        </w:rPr>
        <w:t>heory</w:t>
      </w:r>
      <w:proofErr w:type="spellEnd"/>
      <w:r w:rsidR="00806BED" w:rsidRPr="00FC20D8">
        <w:rPr>
          <w:rFonts w:ascii="Times New Roman" w:hAnsi="Times New Roman" w:cs="Times New Roman"/>
          <w:sz w:val="24"/>
          <w:szCs w:val="24"/>
          <w:shd w:val="clear" w:color="auto" w:fill="FFFFFF"/>
        </w:rPr>
        <w:t xml:space="preserve"> </w:t>
      </w:r>
      <w:r w:rsidR="00806BED" w:rsidRPr="00FC20D8">
        <w:rPr>
          <w:rFonts w:ascii="Times New Roman" w:hAnsi="Times New Roman" w:cs="Times New Roman"/>
          <w:sz w:val="24"/>
          <w:szCs w:val="24"/>
          <w:shd w:val="clear" w:color="auto" w:fill="FFFFFF"/>
          <w:lang w:val="mt-MT"/>
        </w:rPr>
        <w:t>s</w:t>
      </w:r>
      <w:proofErr w:type="spellStart"/>
      <w:r w:rsidR="00806BED" w:rsidRPr="00FC20D8">
        <w:rPr>
          <w:rFonts w:ascii="Times New Roman" w:hAnsi="Times New Roman" w:cs="Times New Roman"/>
          <w:sz w:val="24"/>
          <w:szCs w:val="24"/>
          <w:shd w:val="clear" w:color="auto" w:fill="FFFFFF"/>
        </w:rPr>
        <w:t>oftware</w:t>
      </w:r>
      <w:proofErr w:type="spellEnd"/>
      <w:r w:rsidR="00806BED" w:rsidRPr="00FC20D8">
        <w:rPr>
          <w:rFonts w:ascii="Times New Roman" w:hAnsi="Times New Roman" w:cs="Times New Roman"/>
          <w:sz w:val="24"/>
          <w:szCs w:val="24"/>
          <w:lang w:val="mt-MT"/>
        </w:rPr>
        <w:t xml:space="preserve"> </w:t>
      </w:r>
      <w:r w:rsidR="00390A0A" w:rsidRPr="00FC20D8">
        <w:rPr>
          <w:rFonts w:ascii="Times New Roman" w:hAnsi="Times New Roman" w:cs="Times New Roman"/>
          <w:sz w:val="24"/>
          <w:szCs w:val="24"/>
          <w:lang w:val="mt-MT"/>
        </w:rPr>
        <w:t>Musition are continually up-dated.</w:t>
      </w:r>
    </w:p>
    <w:p w14:paraId="6423FCCC" w14:textId="47C8CC1D" w:rsidR="00CD4466" w:rsidRDefault="00FC20D8" w:rsidP="00FC20D8">
      <w:pPr>
        <w:pStyle w:val="ListParagraph"/>
        <w:numPr>
          <w:ilvl w:val="0"/>
          <w:numId w:val="39"/>
        </w:numPr>
        <w:spacing w:before="240" w:line="480" w:lineRule="auto"/>
        <w:jc w:val="both"/>
        <w:rPr>
          <w:rFonts w:ascii="Times New Roman" w:hAnsi="Times New Roman" w:cs="Times New Roman"/>
          <w:sz w:val="24"/>
          <w:szCs w:val="24"/>
          <w:lang w:val="mt-MT"/>
        </w:rPr>
      </w:pPr>
      <w:r w:rsidRPr="00FC20D8">
        <w:rPr>
          <w:rFonts w:ascii="Times New Roman" w:hAnsi="Times New Roman" w:cs="Times New Roman"/>
          <w:b/>
          <w:sz w:val="24"/>
          <w:szCs w:val="24"/>
          <w:lang w:val="mt-MT"/>
        </w:rPr>
        <w:t>Meludia</w:t>
      </w:r>
      <w:r w:rsidR="00CD4466" w:rsidRPr="00FC20D8">
        <w:rPr>
          <w:rFonts w:ascii="Times New Roman" w:hAnsi="Times New Roman" w:cs="Times New Roman"/>
          <w:sz w:val="24"/>
          <w:szCs w:val="24"/>
          <w:lang w:val="mt-MT"/>
        </w:rPr>
        <w:t xml:space="preserve"> Meludia is another ear</w:t>
      </w:r>
      <w:r w:rsidR="004E08AD">
        <w:rPr>
          <w:rFonts w:ascii="Times New Roman" w:hAnsi="Times New Roman" w:cs="Times New Roman"/>
          <w:sz w:val="24"/>
          <w:szCs w:val="24"/>
          <w:lang w:val="mt-MT"/>
        </w:rPr>
        <w:t xml:space="preserve"> </w:t>
      </w:r>
      <w:r w:rsidR="00CD4466" w:rsidRPr="00FC20D8">
        <w:rPr>
          <w:rFonts w:ascii="Times New Roman" w:hAnsi="Times New Roman" w:cs="Times New Roman"/>
          <w:sz w:val="24"/>
          <w:szCs w:val="24"/>
          <w:lang w:val="mt-MT"/>
        </w:rPr>
        <w:t>training software mostly used by MSM students. Through the intervention of  our ‘arts ambassador’</w:t>
      </w:r>
      <w:r w:rsidR="00CD4466" w:rsidRPr="00FC20D8">
        <w:rPr>
          <w:rFonts w:ascii="Times New Roman" w:hAnsi="Times New Roman" w:cs="Times New Roman"/>
          <w:color w:val="002060"/>
          <w:sz w:val="24"/>
          <w:szCs w:val="24"/>
          <w:lang w:val="mt-MT"/>
        </w:rPr>
        <w:t xml:space="preserve">, </w:t>
      </w:r>
      <w:r w:rsidR="00CD4466" w:rsidRPr="00FC20D8">
        <w:rPr>
          <w:rFonts w:ascii="Times New Roman" w:hAnsi="Times New Roman" w:cs="Times New Roman"/>
          <w:sz w:val="24"/>
          <w:szCs w:val="24"/>
          <w:lang w:val="mt-MT"/>
        </w:rPr>
        <w:t xml:space="preserve">the renowned tenor Joseph Calleja, every resident of Malta has unlimited and free access to Meludia. This software allows the student to master the fundamentals of music at his own pace. It is an effective, inclusive and interactive tool which shows the learner that music should be taught as we learnt our own language through listening and imitating. The objective of this tool is to facilitate the processing of music in one’s mind and to learn to hear internally. Its graduated and systematic structure is a particular non-intimidating challenge for the twenty- first century music theory student. </w:t>
      </w:r>
    </w:p>
    <w:p w14:paraId="3F0CD768" w14:textId="1DD5E629" w:rsidR="00927202" w:rsidRPr="00936FD2" w:rsidRDefault="00927202" w:rsidP="00FC20D8">
      <w:pPr>
        <w:pStyle w:val="ListParagraph"/>
        <w:numPr>
          <w:ilvl w:val="0"/>
          <w:numId w:val="39"/>
        </w:numPr>
        <w:spacing w:before="240" w:line="480" w:lineRule="auto"/>
        <w:jc w:val="both"/>
        <w:rPr>
          <w:rFonts w:ascii="Times New Roman" w:hAnsi="Times New Roman" w:cs="Times New Roman"/>
          <w:sz w:val="24"/>
          <w:szCs w:val="24"/>
          <w:lang w:val="mt-MT"/>
        </w:rPr>
      </w:pPr>
      <w:bookmarkStart w:id="265" w:name="_Hlk82272781"/>
      <w:r>
        <w:rPr>
          <w:rFonts w:ascii="Times New Roman" w:hAnsi="Times New Roman" w:cs="Times New Roman"/>
          <w:b/>
          <w:sz w:val="24"/>
          <w:szCs w:val="24"/>
          <w:lang w:val="mt-MT"/>
        </w:rPr>
        <w:lastRenderedPageBreak/>
        <w:t xml:space="preserve">Focus on Sound: </w:t>
      </w:r>
      <w:r w:rsidRPr="00927202">
        <w:rPr>
          <w:rFonts w:ascii="Times New Roman" w:hAnsi="Times New Roman" w:cs="Times New Roman"/>
          <w:bCs/>
          <w:sz w:val="24"/>
          <w:szCs w:val="24"/>
          <w:lang w:val="mt-MT"/>
        </w:rPr>
        <w:t>Focus</w:t>
      </w:r>
      <w:r>
        <w:rPr>
          <w:rFonts w:ascii="Times New Roman" w:hAnsi="Times New Roman" w:cs="Times New Roman"/>
          <w:b/>
          <w:sz w:val="24"/>
          <w:szCs w:val="24"/>
          <w:lang w:val="mt-MT"/>
        </w:rPr>
        <w:t xml:space="preserve"> </w:t>
      </w:r>
      <w:r>
        <w:rPr>
          <w:rFonts w:ascii="Times New Roman" w:hAnsi="Times New Roman" w:cs="Times New Roman"/>
          <w:bCs/>
          <w:sz w:val="24"/>
          <w:szCs w:val="24"/>
          <w:lang w:val="mt-MT"/>
        </w:rPr>
        <w:t>on  Sound is a music theory education digital encyclopedia which develops students’ general musical knowledge, listening and composing skills. Focus on Sound embraces two multumedia software products: Instruments and Sound Words. Whilst Instruments introduces students to instruments and groups pertaining to classical, jazz, rock, folk and world music instruments, Sound Words covers topics on rhythm, pitch, harmony, form, instrumental techniques, technology and music reading.</w:t>
      </w:r>
    </w:p>
    <w:p w14:paraId="31EB76A2" w14:textId="29FD872D" w:rsidR="00936FD2" w:rsidRDefault="00936FD2" w:rsidP="00D60EDE">
      <w:pPr>
        <w:pStyle w:val="ListParagraph"/>
        <w:numPr>
          <w:ilvl w:val="0"/>
          <w:numId w:val="39"/>
        </w:numPr>
        <w:spacing w:before="240" w:line="480" w:lineRule="auto"/>
        <w:jc w:val="both"/>
        <w:rPr>
          <w:rFonts w:ascii="Times New Roman" w:hAnsi="Times New Roman" w:cs="Times New Roman"/>
          <w:sz w:val="24"/>
          <w:szCs w:val="24"/>
          <w:lang w:val="mt-MT"/>
        </w:rPr>
      </w:pPr>
      <w:r>
        <w:rPr>
          <w:rFonts w:ascii="Times New Roman" w:hAnsi="Times New Roman" w:cs="Times New Roman"/>
          <w:b/>
          <w:sz w:val="24"/>
          <w:szCs w:val="24"/>
          <w:lang w:val="mt-MT"/>
        </w:rPr>
        <w:t>Musition:</w:t>
      </w:r>
      <w:r>
        <w:rPr>
          <w:rFonts w:ascii="Times New Roman" w:hAnsi="Times New Roman" w:cs="Times New Roman"/>
          <w:sz w:val="24"/>
          <w:szCs w:val="24"/>
          <w:lang w:val="mt-MT"/>
        </w:rPr>
        <w:t xml:space="preserve"> Musition is an educational theory software designed to improve students’ theoretical knowledge and musicianship. It offers topica such as Fundamentals, Harmony and Voice Leading at a graduated learning pace.</w:t>
      </w:r>
    </w:p>
    <w:p w14:paraId="15593A2B" w14:textId="14DE145F" w:rsidR="00D60EDE" w:rsidRPr="00D60EDE" w:rsidRDefault="006E377E" w:rsidP="00D60EDE">
      <w:pPr>
        <w:pStyle w:val="ListParagraph"/>
        <w:numPr>
          <w:ilvl w:val="0"/>
          <w:numId w:val="39"/>
        </w:numPr>
        <w:shd w:val="clear" w:color="auto" w:fill="FFFFFF"/>
        <w:spacing w:after="0" w:line="480" w:lineRule="auto"/>
        <w:jc w:val="both"/>
        <w:rPr>
          <w:rFonts w:ascii="Times New Roman" w:hAnsi="Times New Roman" w:cs="Times New Roman"/>
          <w:sz w:val="24"/>
          <w:szCs w:val="24"/>
          <w:lang w:val="mt-MT"/>
        </w:rPr>
      </w:pPr>
      <w:r w:rsidRPr="00D60EDE">
        <w:rPr>
          <w:rFonts w:ascii="Times New Roman" w:hAnsi="Times New Roman" w:cs="Times New Roman"/>
          <w:b/>
          <w:sz w:val="24"/>
          <w:szCs w:val="24"/>
          <w:lang w:val="mt-MT"/>
        </w:rPr>
        <w:t xml:space="preserve">O-Generator: </w:t>
      </w:r>
      <w:r w:rsidRPr="00D60EDE">
        <w:rPr>
          <w:rFonts w:ascii="Times New Roman" w:hAnsi="Times New Roman" w:cs="Times New Roman"/>
          <w:bCs/>
          <w:sz w:val="24"/>
          <w:szCs w:val="24"/>
          <w:lang w:val="mt-MT"/>
        </w:rPr>
        <w:t>O-Generator is an engaging music software</w:t>
      </w:r>
      <w:r w:rsidR="004E08AD">
        <w:rPr>
          <w:rFonts w:ascii="Times New Roman" w:hAnsi="Times New Roman" w:cs="Times New Roman"/>
          <w:bCs/>
          <w:sz w:val="24"/>
          <w:szCs w:val="24"/>
          <w:lang w:val="mt-MT"/>
        </w:rPr>
        <w:t xml:space="preserve"> </w:t>
      </w:r>
      <w:r w:rsidRPr="00D60EDE">
        <w:rPr>
          <w:rFonts w:ascii="Times New Roman" w:hAnsi="Times New Roman" w:cs="Times New Roman"/>
          <w:bCs/>
          <w:sz w:val="24"/>
          <w:szCs w:val="24"/>
          <w:lang w:val="mt-MT"/>
        </w:rPr>
        <w:t xml:space="preserve">programme which enables students to learn to </w:t>
      </w:r>
      <w:r w:rsidR="00D60EDE" w:rsidRPr="00D60EDE">
        <w:rPr>
          <w:rFonts w:ascii="Times New Roman" w:hAnsi="Times New Roman" w:cs="Times New Roman"/>
          <w:bCs/>
          <w:sz w:val="24"/>
          <w:szCs w:val="24"/>
          <w:lang w:val="mt-MT"/>
        </w:rPr>
        <w:t xml:space="preserve">compose using popular and world music styles. Students can create their own loops, record them as audio files or use loops from the loop library. Lessons focus on core music principles of rhythm, melody, harmony and song writing in popular and world music styles. </w:t>
      </w:r>
    </w:p>
    <w:p w14:paraId="52D73A11" w14:textId="77777777" w:rsidR="00D60EDE" w:rsidRPr="00D60EDE" w:rsidRDefault="00D60EDE" w:rsidP="00D60EDE">
      <w:pPr>
        <w:pStyle w:val="ListParagraph"/>
        <w:numPr>
          <w:ilvl w:val="0"/>
          <w:numId w:val="39"/>
        </w:numPr>
        <w:shd w:val="clear" w:color="auto" w:fill="FFFFFF"/>
        <w:spacing w:after="0" w:line="480" w:lineRule="auto"/>
        <w:jc w:val="both"/>
        <w:rPr>
          <w:rFonts w:ascii="Times New Roman" w:hAnsi="Times New Roman" w:cs="Times New Roman"/>
          <w:sz w:val="24"/>
          <w:szCs w:val="24"/>
          <w:lang w:val="mt-MT"/>
        </w:rPr>
      </w:pPr>
      <w:r w:rsidRPr="000A1347">
        <w:rPr>
          <w:rFonts w:ascii="Times New Roman" w:hAnsi="Times New Roman" w:cs="Times New Roman"/>
          <w:b/>
          <w:bCs/>
          <w:sz w:val="24"/>
          <w:szCs w:val="24"/>
          <w:lang w:val="mt-MT"/>
        </w:rPr>
        <w:t>Notefligh</w:t>
      </w:r>
      <w:r w:rsidRPr="00D60EDE">
        <w:rPr>
          <w:rFonts w:ascii="Times New Roman" w:hAnsi="Times New Roman" w:cs="Times New Roman"/>
          <w:sz w:val="24"/>
          <w:szCs w:val="24"/>
          <w:lang w:val="mt-MT"/>
        </w:rPr>
        <w:t>t is an online application that allows users to compose, view and share music notation from any web browser. It also allows the user to edit, print and playback written music from any connected device.</w:t>
      </w:r>
    </w:p>
    <w:p w14:paraId="7E37983E" w14:textId="26C04F1D" w:rsidR="006E377E" w:rsidRDefault="000A1347" w:rsidP="00FC20D8">
      <w:pPr>
        <w:pStyle w:val="ListParagraph"/>
        <w:numPr>
          <w:ilvl w:val="0"/>
          <w:numId w:val="39"/>
        </w:numPr>
        <w:spacing w:before="240" w:line="480" w:lineRule="auto"/>
        <w:jc w:val="both"/>
        <w:rPr>
          <w:rFonts w:ascii="Times New Roman" w:hAnsi="Times New Roman" w:cs="Times New Roman"/>
          <w:bCs/>
          <w:sz w:val="24"/>
          <w:szCs w:val="24"/>
          <w:lang w:val="mt-MT"/>
        </w:rPr>
      </w:pPr>
      <w:r>
        <w:rPr>
          <w:rFonts w:ascii="Times New Roman" w:hAnsi="Times New Roman" w:cs="Times New Roman"/>
          <w:b/>
          <w:sz w:val="24"/>
          <w:szCs w:val="24"/>
          <w:lang w:val="mt-MT"/>
        </w:rPr>
        <w:t xml:space="preserve">Flat for Education: </w:t>
      </w:r>
      <w:r w:rsidRPr="000A1347">
        <w:rPr>
          <w:rFonts w:ascii="Times New Roman" w:hAnsi="Times New Roman" w:cs="Times New Roman"/>
          <w:bCs/>
          <w:sz w:val="24"/>
          <w:szCs w:val="24"/>
          <w:lang w:val="mt-MT"/>
        </w:rPr>
        <w:t>This is a cloud-based</w:t>
      </w:r>
      <w:r w:rsidR="006E377E">
        <w:rPr>
          <w:rFonts w:ascii="Times New Roman" w:hAnsi="Times New Roman" w:cs="Times New Roman"/>
          <w:b/>
          <w:sz w:val="24"/>
          <w:szCs w:val="24"/>
          <w:lang w:val="mt-MT"/>
        </w:rPr>
        <w:t xml:space="preserve"> </w:t>
      </w:r>
      <w:r w:rsidRPr="000A1347">
        <w:rPr>
          <w:rFonts w:ascii="Times New Roman" w:hAnsi="Times New Roman" w:cs="Times New Roman"/>
          <w:bCs/>
          <w:sz w:val="24"/>
          <w:szCs w:val="24"/>
          <w:lang w:val="mt-MT"/>
        </w:rPr>
        <w:t xml:space="preserve">collaborative </w:t>
      </w:r>
      <w:r>
        <w:rPr>
          <w:rFonts w:ascii="Times New Roman" w:hAnsi="Times New Roman" w:cs="Times New Roman"/>
          <w:bCs/>
          <w:sz w:val="24"/>
          <w:szCs w:val="24"/>
          <w:lang w:val="mt-MT"/>
        </w:rPr>
        <w:t>software programme designed</w:t>
      </w:r>
      <w:r w:rsidR="004E08AD">
        <w:rPr>
          <w:rFonts w:ascii="Times New Roman" w:hAnsi="Times New Roman" w:cs="Times New Roman"/>
          <w:bCs/>
          <w:sz w:val="24"/>
          <w:szCs w:val="24"/>
          <w:lang w:val="mt-MT"/>
        </w:rPr>
        <w:t xml:space="preserve"> </w:t>
      </w:r>
      <w:r>
        <w:rPr>
          <w:rFonts w:ascii="Times New Roman" w:hAnsi="Times New Roman" w:cs="Times New Roman"/>
          <w:bCs/>
          <w:sz w:val="24"/>
          <w:szCs w:val="24"/>
          <w:lang w:val="mt-MT"/>
        </w:rPr>
        <w:t>to help students create their own musical compositions and their music education activities. Flat for Education facilitates and promotes collaborative practice in that students can work in real-time on the same sheet whether working in the classroom or working from home.</w:t>
      </w:r>
    </w:p>
    <w:bookmarkEnd w:id="265"/>
    <w:p w14:paraId="53A610AD" w14:textId="48384C68" w:rsidR="00CD4466" w:rsidRPr="00FC20D8" w:rsidRDefault="00CD4466" w:rsidP="00FC20D8">
      <w:pPr>
        <w:pStyle w:val="ListParagraph"/>
        <w:numPr>
          <w:ilvl w:val="0"/>
          <w:numId w:val="39"/>
        </w:numPr>
        <w:spacing w:line="480" w:lineRule="auto"/>
        <w:jc w:val="both"/>
        <w:rPr>
          <w:rFonts w:ascii="Times New Roman" w:hAnsi="Times New Roman" w:cs="Times New Roman"/>
          <w:sz w:val="24"/>
          <w:szCs w:val="24"/>
          <w:lang w:val="mt-MT"/>
        </w:rPr>
      </w:pPr>
      <w:r w:rsidRPr="00FC20D8">
        <w:rPr>
          <w:rFonts w:ascii="Times New Roman" w:hAnsi="Times New Roman" w:cs="Times New Roman"/>
          <w:b/>
          <w:sz w:val="24"/>
          <w:szCs w:val="24"/>
          <w:lang w:val="mt-MT"/>
        </w:rPr>
        <w:t>Artusi</w:t>
      </w:r>
      <w:r w:rsidRPr="00FC20D8">
        <w:rPr>
          <w:rFonts w:ascii="Times New Roman" w:hAnsi="Times New Roman" w:cs="Times New Roman"/>
          <w:sz w:val="24"/>
          <w:szCs w:val="24"/>
          <w:lang w:val="mt-MT"/>
        </w:rPr>
        <w:t>:</w:t>
      </w:r>
      <w:r w:rsidRPr="00FC20D8">
        <w:rPr>
          <w:rFonts w:ascii="Times New Roman" w:hAnsi="Times New Roman" w:cs="Times New Roman"/>
          <w:color w:val="FF0000"/>
          <w:sz w:val="24"/>
          <w:szCs w:val="24"/>
          <w:lang w:val="mt-MT"/>
        </w:rPr>
        <w:t xml:space="preserve"> </w:t>
      </w:r>
      <w:r w:rsidRPr="00FC20D8">
        <w:rPr>
          <w:rFonts w:ascii="Times New Roman" w:hAnsi="Times New Roman" w:cs="Times New Roman"/>
          <w:sz w:val="24"/>
          <w:szCs w:val="24"/>
          <w:lang w:val="mt-MT"/>
        </w:rPr>
        <w:t>On a personal level, Artusi is the interactive music theory platform which I consider as an excellent resource for</w:t>
      </w:r>
      <w:r w:rsidR="005E7216">
        <w:rPr>
          <w:rFonts w:ascii="Times New Roman" w:hAnsi="Times New Roman" w:cs="Times New Roman"/>
          <w:sz w:val="24"/>
          <w:szCs w:val="24"/>
          <w:lang w:val="mt-MT"/>
        </w:rPr>
        <w:t xml:space="preserve"> use in </w:t>
      </w:r>
      <w:r w:rsidRPr="00FC20D8">
        <w:rPr>
          <w:rFonts w:ascii="Times New Roman" w:hAnsi="Times New Roman" w:cs="Times New Roman"/>
          <w:sz w:val="24"/>
          <w:szCs w:val="24"/>
          <w:lang w:val="mt-MT"/>
        </w:rPr>
        <w:t xml:space="preserve"> Higher Education. This programme led </w:t>
      </w:r>
      <w:r w:rsidRPr="00FC20D8">
        <w:rPr>
          <w:rFonts w:ascii="Times New Roman" w:hAnsi="Times New Roman" w:cs="Times New Roman"/>
          <w:sz w:val="24"/>
          <w:szCs w:val="24"/>
          <w:lang w:val="mt-MT"/>
        </w:rPr>
        <w:lastRenderedPageBreak/>
        <w:t xml:space="preserve">me towards a crucial change in the approach towards music theory teaching in Higher Education. This digital tool covers a variety of musical topics which I adopted for my teaching. I have used this programme exhaustively to introduce my students to </w:t>
      </w:r>
      <w:r w:rsidR="00806BED" w:rsidRPr="00FC20D8">
        <w:rPr>
          <w:rFonts w:ascii="Times New Roman" w:hAnsi="Times New Roman" w:cs="Times New Roman"/>
          <w:sz w:val="24"/>
          <w:szCs w:val="24"/>
          <w:lang w:val="mt-MT"/>
        </w:rPr>
        <w:t>part-writing, voice</w:t>
      </w:r>
      <w:r w:rsidR="005E7216">
        <w:rPr>
          <w:rFonts w:ascii="Times New Roman" w:hAnsi="Times New Roman" w:cs="Times New Roman"/>
          <w:sz w:val="24"/>
          <w:szCs w:val="24"/>
          <w:lang w:val="mt-MT"/>
        </w:rPr>
        <w:t>-</w:t>
      </w:r>
      <w:r w:rsidR="00806BED" w:rsidRPr="00FC20D8">
        <w:rPr>
          <w:rFonts w:ascii="Times New Roman" w:hAnsi="Times New Roman" w:cs="Times New Roman"/>
          <w:sz w:val="24"/>
          <w:szCs w:val="24"/>
          <w:lang w:val="mt-MT"/>
        </w:rPr>
        <w:t xml:space="preserve">leading  </w:t>
      </w:r>
      <w:r w:rsidRPr="00FC20D8">
        <w:rPr>
          <w:rFonts w:ascii="Times New Roman" w:hAnsi="Times New Roman" w:cs="Times New Roman"/>
          <w:sz w:val="24"/>
          <w:szCs w:val="24"/>
          <w:lang w:val="mt-MT"/>
        </w:rPr>
        <w:t>and counterpoint. This programme addresses the ever</w:t>
      </w:r>
      <w:r w:rsidR="00806BED" w:rsidRPr="00FC20D8">
        <w:rPr>
          <w:rFonts w:ascii="Times New Roman" w:hAnsi="Times New Roman" w:cs="Times New Roman"/>
          <w:sz w:val="24"/>
          <w:szCs w:val="24"/>
          <w:lang w:val="mt-MT"/>
        </w:rPr>
        <w:t xml:space="preserve"> </w:t>
      </w:r>
      <w:r w:rsidRPr="00FC20D8">
        <w:rPr>
          <w:rFonts w:ascii="Times New Roman" w:hAnsi="Times New Roman" w:cs="Times New Roman"/>
          <w:sz w:val="24"/>
          <w:szCs w:val="24"/>
          <w:lang w:val="mt-MT"/>
        </w:rPr>
        <w:t>growing needs of students. It has helped them to gain skills, knowledge and to think creatively in diatonic and chromatic harmony, and in counterpoint. This tool has been instrumental in transforming the way I teach presently.</w:t>
      </w:r>
    </w:p>
    <w:p w14:paraId="6F442195" w14:textId="77777777" w:rsidR="00CD4466" w:rsidRPr="00610979" w:rsidRDefault="00CD4466" w:rsidP="00F3484C">
      <w:pPr>
        <w:pStyle w:val="ListParagraph"/>
        <w:numPr>
          <w:ilvl w:val="0"/>
          <w:numId w:val="21"/>
        </w:numPr>
        <w:spacing w:line="480" w:lineRule="auto"/>
        <w:jc w:val="both"/>
        <w:rPr>
          <w:rFonts w:ascii="Times New Roman" w:hAnsi="Times New Roman" w:cs="Times New Roman"/>
          <w:b/>
          <w:sz w:val="24"/>
          <w:szCs w:val="24"/>
          <w:lang w:val="mt-MT"/>
        </w:rPr>
      </w:pPr>
      <w:r w:rsidRPr="00610979">
        <w:rPr>
          <w:rFonts w:ascii="Times New Roman" w:hAnsi="Times New Roman" w:cs="Times New Roman"/>
          <w:b/>
          <w:sz w:val="24"/>
          <w:szCs w:val="24"/>
          <w:lang w:val="mt-MT"/>
        </w:rPr>
        <w:t xml:space="preserve">Web-resources: </w:t>
      </w:r>
      <w:r w:rsidRPr="00610979">
        <w:rPr>
          <w:rFonts w:ascii="Times New Roman" w:hAnsi="Times New Roman" w:cs="Times New Roman"/>
          <w:sz w:val="24"/>
          <w:szCs w:val="24"/>
          <w:lang w:val="mt-MT"/>
        </w:rPr>
        <w:t xml:space="preserve">There are many web resources that could be used in the music theory classroom to support teaching and learning in Higher Education. For example, </w:t>
      </w:r>
      <w:r w:rsidRPr="00610979">
        <w:rPr>
          <w:rFonts w:ascii="Times New Roman" w:hAnsi="Times New Roman" w:cs="Times New Roman"/>
          <w:i/>
          <w:sz w:val="24"/>
          <w:szCs w:val="24"/>
        </w:rPr>
        <w:t>Choraleguide.com</w:t>
      </w:r>
      <w:r w:rsidRPr="00610979">
        <w:rPr>
          <w:rFonts w:ascii="Times New Roman" w:hAnsi="Times New Roman" w:cs="Times New Roman"/>
          <w:sz w:val="24"/>
          <w:szCs w:val="24"/>
        </w:rPr>
        <w:t xml:space="preserve"> is a web resource designed by Tom Pankhurst aimed at teaching the composition of four-part harmony in the style of J.S. Bach. </w:t>
      </w:r>
      <w:r w:rsidRPr="00610979">
        <w:rPr>
          <w:rFonts w:ascii="Times New Roman" w:hAnsi="Times New Roman" w:cs="Times New Roman"/>
          <w:i/>
          <w:sz w:val="24"/>
          <w:szCs w:val="24"/>
        </w:rPr>
        <w:t>Schenkerguide.com</w:t>
      </w:r>
      <w:r w:rsidRPr="00610979">
        <w:rPr>
          <w:rFonts w:ascii="Times New Roman" w:hAnsi="Times New Roman" w:cs="Times New Roman"/>
          <w:sz w:val="24"/>
          <w:szCs w:val="24"/>
        </w:rPr>
        <w:t xml:space="preserve"> is a site featuring online resources, worksheets and bibliography focusing on </w:t>
      </w:r>
      <w:proofErr w:type="spellStart"/>
      <w:r w:rsidRPr="00610979">
        <w:rPr>
          <w:rFonts w:ascii="Times New Roman" w:hAnsi="Times New Roman" w:cs="Times New Roman"/>
          <w:sz w:val="24"/>
          <w:szCs w:val="24"/>
        </w:rPr>
        <w:t>Schenkerian</w:t>
      </w:r>
      <w:proofErr w:type="spellEnd"/>
      <w:r w:rsidRPr="00610979">
        <w:rPr>
          <w:rFonts w:ascii="Times New Roman" w:hAnsi="Times New Roman" w:cs="Times New Roman"/>
          <w:sz w:val="24"/>
          <w:szCs w:val="24"/>
        </w:rPr>
        <w:t xml:space="preserve"> analysis. Furthermore, </w:t>
      </w:r>
      <w:r w:rsidRPr="00610979">
        <w:rPr>
          <w:rFonts w:ascii="Times New Roman" w:hAnsi="Times New Roman" w:cs="Times New Roman"/>
          <w:i/>
          <w:sz w:val="24"/>
          <w:szCs w:val="24"/>
        </w:rPr>
        <w:t>My Music Theory</w:t>
      </w:r>
      <w:r w:rsidRPr="00610979">
        <w:rPr>
          <w:rFonts w:ascii="Times New Roman" w:hAnsi="Times New Roman" w:cs="Times New Roman"/>
          <w:sz w:val="24"/>
          <w:szCs w:val="24"/>
        </w:rPr>
        <w:t xml:space="preserve"> by Victoria Williams is an online music theory course covering the ABRSM syllabus from Grade I to Grade VIII. Each lesson is followed by interactive exercises to test student’s understanding of concepts quickly and effectively. </w:t>
      </w:r>
    </w:p>
    <w:p w14:paraId="3E1AF3D6" w14:textId="4E27A4DE" w:rsidR="00CD4466" w:rsidRPr="008734BC" w:rsidRDefault="00CD4466" w:rsidP="008734BC">
      <w:pPr>
        <w:pStyle w:val="Heading2"/>
        <w:spacing w:line="480" w:lineRule="auto"/>
        <w:rPr>
          <w:rFonts w:ascii="Times New Roman" w:hAnsi="Times New Roman" w:cs="Times New Roman"/>
          <w:color w:val="auto"/>
          <w:sz w:val="24"/>
          <w:szCs w:val="24"/>
          <w:lang w:val="mt-MT"/>
        </w:rPr>
      </w:pPr>
      <w:bookmarkStart w:id="266" w:name="_Toc64024002"/>
      <w:bookmarkStart w:id="267" w:name="_Toc79150258"/>
      <w:bookmarkStart w:id="268" w:name="_Toc115349233"/>
      <w:r w:rsidRPr="008734BC">
        <w:rPr>
          <w:rFonts w:ascii="Times New Roman" w:hAnsi="Times New Roman" w:cs="Times New Roman"/>
          <w:color w:val="auto"/>
          <w:sz w:val="24"/>
          <w:szCs w:val="24"/>
          <w:lang w:val="mt-MT"/>
        </w:rPr>
        <w:t xml:space="preserve">7.6.3.2 Music Technologies: Modes of </w:t>
      </w:r>
      <w:r w:rsidR="008734BC">
        <w:rPr>
          <w:rFonts w:ascii="Times New Roman" w:hAnsi="Times New Roman" w:cs="Times New Roman"/>
          <w:color w:val="auto"/>
          <w:sz w:val="24"/>
          <w:szCs w:val="24"/>
          <w:lang w:val="mt-MT"/>
        </w:rPr>
        <w:t xml:space="preserve"> L</w:t>
      </w:r>
      <w:r w:rsidRPr="008734BC">
        <w:rPr>
          <w:rFonts w:ascii="Times New Roman" w:hAnsi="Times New Roman" w:cs="Times New Roman"/>
          <w:color w:val="auto"/>
          <w:sz w:val="24"/>
          <w:szCs w:val="24"/>
          <w:lang w:val="mt-MT"/>
        </w:rPr>
        <w:t>earning</w:t>
      </w:r>
      <w:bookmarkEnd w:id="266"/>
      <w:bookmarkEnd w:id="267"/>
      <w:bookmarkEnd w:id="268"/>
    </w:p>
    <w:p w14:paraId="2B0935E1" w14:textId="77777777" w:rsidR="00CD4466" w:rsidRPr="00B903C7" w:rsidRDefault="00CD4466" w:rsidP="003E6A6B">
      <w:pPr>
        <w:spacing w:before="240" w:after="0" w:line="480" w:lineRule="auto"/>
        <w:jc w:val="both"/>
        <w:rPr>
          <w:rFonts w:ascii="Times New Roman" w:hAnsi="Times New Roman" w:cs="Times New Roman"/>
          <w:sz w:val="24"/>
          <w:szCs w:val="24"/>
          <w:lang w:val="mt-MT"/>
        </w:rPr>
      </w:pPr>
      <w:r w:rsidRPr="00B903C7">
        <w:rPr>
          <w:rFonts w:ascii="Times New Roman" w:hAnsi="Times New Roman" w:cs="Times New Roman"/>
          <w:sz w:val="24"/>
          <w:szCs w:val="24"/>
        </w:rPr>
        <w:t xml:space="preserve">Blended, flipped and fully online learning offer great potential benefits to both educators and students </w:t>
      </w:r>
      <w:r w:rsidRPr="00B903C7">
        <w:rPr>
          <w:rFonts w:ascii="Times New Roman" w:hAnsi="Times New Roman" w:cs="Times New Roman"/>
          <w:sz w:val="24"/>
          <w:szCs w:val="24"/>
          <w:lang w:val="mt-MT"/>
        </w:rPr>
        <w:t xml:space="preserve">(McCandless, Stephan-Robinson, 2014). Blended learning using audio podcasting for the specific context of assessment is particularly useful in music theory instruction (Miyake, 2013). Audio recordings provide pedagogical advantages especially when students submit theory homework. Blended learning has allowed more time on learning outside of the music room setting. Students could submit their work from home or other environment outside the classroom. Care for each student is direct, teacher can sing or play and podcasts take little time to record and export. Additionally, file sizes are </w:t>
      </w:r>
      <w:r w:rsidRPr="00B903C7">
        <w:rPr>
          <w:rFonts w:ascii="Times New Roman" w:hAnsi="Times New Roman" w:cs="Times New Roman"/>
          <w:sz w:val="24"/>
          <w:szCs w:val="24"/>
          <w:lang w:val="mt-MT"/>
        </w:rPr>
        <w:lastRenderedPageBreak/>
        <w:t xml:space="preserve">smaller than video files and can be shared via e-mail. Moreover, using these podcasts allows the teacher to dedicate more meaningful time to synchronous classroom time (Miyake, 2013). Stephan-Robinson (2013) remarked on the use of enhanced podcasts for both blended and flipped learning in the music theory class in Higher </w:t>
      </w:r>
      <w:r w:rsidRPr="00CA3D44">
        <w:rPr>
          <w:rFonts w:ascii="Times New Roman" w:hAnsi="Times New Roman" w:cs="Times New Roman"/>
          <w:sz w:val="24"/>
          <w:szCs w:val="24"/>
          <w:lang w:val="mt-MT"/>
        </w:rPr>
        <w:t>Education. She emphasized</w:t>
      </w:r>
      <w:r w:rsidRPr="00B903C7">
        <w:rPr>
          <w:rFonts w:ascii="Times New Roman" w:hAnsi="Times New Roman" w:cs="Times New Roman"/>
          <w:sz w:val="24"/>
          <w:szCs w:val="24"/>
          <w:lang w:val="mt-MT"/>
        </w:rPr>
        <w:t xml:space="preserve"> that they can be specifically useful in part-writing in diatonic and chromatic harmony, when the teacher needs to support her teaching with appropriate links, images and score excerpts all aimed at enhancing learning. Miyake (2013) focused on the use of Google Docs within the Google Drive suite</w:t>
      </w:r>
      <w:r w:rsidRPr="00B903C7">
        <w:rPr>
          <w:rStyle w:val="FootnoteReference"/>
          <w:rFonts w:ascii="Times New Roman" w:hAnsi="Times New Roman" w:cs="Times New Roman"/>
          <w:sz w:val="24"/>
          <w:szCs w:val="24"/>
          <w:lang w:val="mt-MT"/>
        </w:rPr>
        <w:footnoteReference w:id="11"/>
      </w:r>
      <w:r w:rsidRPr="00B903C7">
        <w:rPr>
          <w:rFonts w:ascii="Times New Roman" w:hAnsi="Times New Roman" w:cs="Times New Roman"/>
          <w:sz w:val="24"/>
          <w:szCs w:val="24"/>
          <w:lang w:val="mt-MT"/>
        </w:rPr>
        <w:t>. Finally, setting up a classroom website is ideal in that students can access both inside and outside school. This website could post information relevant to students in the music class such as dates of concerts, dates of  rehearsals, homework assignments and links to digital resources.</w:t>
      </w:r>
    </w:p>
    <w:p w14:paraId="1B64CA1D" w14:textId="1A6F165C" w:rsidR="00CD4466" w:rsidRPr="00B903C7" w:rsidRDefault="00CD4466" w:rsidP="00CD4466">
      <w:pPr>
        <w:spacing w:after="0" w:line="480" w:lineRule="auto"/>
        <w:ind w:firstLine="720"/>
        <w:jc w:val="both"/>
        <w:rPr>
          <w:rFonts w:ascii="Times New Roman" w:hAnsi="Times New Roman" w:cs="Times New Roman"/>
          <w:sz w:val="24"/>
          <w:szCs w:val="24"/>
          <w:lang w:val="mt-MT"/>
        </w:rPr>
      </w:pPr>
      <w:r w:rsidRPr="00B903C7">
        <w:rPr>
          <w:rFonts w:ascii="Times New Roman" w:hAnsi="Times New Roman" w:cs="Times New Roman"/>
          <w:sz w:val="24"/>
          <w:szCs w:val="24"/>
          <w:lang w:val="mt-MT"/>
        </w:rPr>
        <w:t xml:space="preserve"> </w:t>
      </w:r>
      <w:r w:rsidRPr="00B903C7">
        <w:rPr>
          <w:rFonts w:ascii="Times New Roman" w:hAnsi="Times New Roman" w:cs="Times New Roman"/>
          <w:sz w:val="24"/>
          <w:szCs w:val="24"/>
        </w:rPr>
        <w:t xml:space="preserve">Flipped classes move lectures out of the lecture rooms transforming them into podcasts, </w:t>
      </w:r>
      <w:r w:rsidR="0095449A" w:rsidRPr="00B903C7">
        <w:rPr>
          <w:rFonts w:ascii="Times New Roman" w:hAnsi="Times New Roman" w:cs="Times New Roman"/>
          <w:sz w:val="24"/>
          <w:szCs w:val="24"/>
        </w:rPr>
        <w:t>videos,</w:t>
      </w:r>
      <w:r w:rsidRPr="00B903C7">
        <w:rPr>
          <w:rFonts w:ascii="Times New Roman" w:hAnsi="Times New Roman" w:cs="Times New Roman"/>
          <w:sz w:val="24"/>
          <w:szCs w:val="24"/>
        </w:rPr>
        <w:t xml:space="preserve"> and other instructional materials to be used by students prior to each live lecture. Discussions and group work are then finalized with the lecturer present in the classroom. Flipped classes are engaging and prepare the students adequately for synchronous lecture room activities.</w:t>
      </w:r>
      <w:r w:rsidRPr="00B903C7">
        <w:rPr>
          <w:rFonts w:ascii="Times New Roman" w:hAnsi="Times New Roman" w:cs="Times New Roman"/>
          <w:sz w:val="24"/>
          <w:szCs w:val="24"/>
          <w:lang w:val="mt-MT"/>
        </w:rPr>
        <w:t xml:space="preserve"> Rifkin (2013) illustrated how screencasts and instructional videos can be used in the blended or flipped theory classroom. These solutions involve free software allowing the music theory teacher to focus on music theory content and not the technology. Rifkin (2013) finally explained the annotation functionality within YouTube in the advanced theory class. This provides the facility of optimising videos by making them more explanatory and interactive. </w:t>
      </w:r>
    </w:p>
    <w:p w14:paraId="1ACC696F" w14:textId="7D5BFA6E" w:rsidR="00CD4466" w:rsidRDefault="00CD4466" w:rsidP="00951457">
      <w:pPr>
        <w:spacing w:after="0" w:line="480" w:lineRule="auto"/>
        <w:ind w:firstLine="720"/>
        <w:jc w:val="both"/>
        <w:rPr>
          <w:rFonts w:ascii="Times New Roman" w:hAnsi="Times New Roman" w:cs="Times New Roman"/>
          <w:sz w:val="24"/>
          <w:szCs w:val="24"/>
          <w:lang w:val="mt-MT"/>
        </w:rPr>
      </w:pPr>
      <w:r w:rsidRPr="00B903C7">
        <w:rPr>
          <w:rFonts w:ascii="Times New Roman" w:hAnsi="Times New Roman" w:cs="Times New Roman"/>
          <w:sz w:val="24"/>
          <w:szCs w:val="24"/>
          <w:lang w:val="mt-MT"/>
        </w:rPr>
        <w:t xml:space="preserve">To conclude, the application of digital technologies in the music theory class in Higher Education improves the educational quality and instruction personalisation. The </w:t>
      </w:r>
      <w:r w:rsidRPr="00B903C7">
        <w:rPr>
          <w:rFonts w:ascii="Times New Roman" w:hAnsi="Times New Roman" w:cs="Times New Roman"/>
          <w:sz w:val="24"/>
          <w:szCs w:val="24"/>
          <w:lang w:val="mt-MT"/>
        </w:rPr>
        <w:lastRenderedPageBreak/>
        <w:t xml:space="preserve">benefits of digital technologies are numerous and they have fundamentally changed music theory teaching, learning and sharing. Music theory teachers in Higher Education must be current with emerging trends to stay relevant </w:t>
      </w:r>
      <w:r w:rsidR="00C861AD">
        <w:rPr>
          <w:rFonts w:ascii="Times New Roman" w:hAnsi="Times New Roman" w:cs="Times New Roman"/>
          <w:sz w:val="24"/>
          <w:szCs w:val="24"/>
          <w:lang w:val="mt-MT"/>
        </w:rPr>
        <w:t xml:space="preserve">for </w:t>
      </w:r>
      <w:r w:rsidR="00C861AD" w:rsidRPr="00B903C7">
        <w:rPr>
          <w:rFonts w:ascii="Times New Roman" w:hAnsi="Times New Roman" w:cs="Times New Roman"/>
          <w:sz w:val="24"/>
          <w:szCs w:val="24"/>
          <w:lang w:val="mt-MT"/>
        </w:rPr>
        <w:t xml:space="preserve"> </w:t>
      </w:r>
      <w:r w:rsidRPr="00B903C7">
        <w:rPr>
          <w:rFonts w:ascii="Times New Roman" w:hAnsi="Times New Roman" w:cs="Times New Roman"/>
          <w:sz w:val="24"/>
          <w:szCs w:val="24"/>
          <w:lang w:val="mt-MT"/>
        </w:rPr>
        <w:t>the twenty-first century music theory student. By embedding digital technologies in the music theory classroom, the teaching and learning environment can be upgraded to a more avant-garde setting which caters for the students’ and educators’ needs. Finally, research cited above has shown that on-line learning – blended, flipped or fully on-line – could enhance students’ knowledge retention, encourage students’ participation, promote motivation</w:t>
      </w:r>
      <w:r>
        <w:rPr>
          <w:rFonts w:ascii="Times New Roman" w:hAnsi="Times New Roman" w:cs="Times New Roman"/>
          <w:sz w:val="24"/>
          <w:szCs w:val="24"/>
          <w:lang w:val="mt-MT"/>
        </w:rPr>
        <w:t xml:space="preserve">, </w:t>
      </w:r>
      <w:r w:rsidR="00C25964">
        <w:rPr>
          <w:rFonts w:ascii="Times New Roman" w:hAnsi="Times New Roman" w:cs="Times New Roman"/>
          <w:sz w:val="24"/>
          <w:szCs w:val="24"/>
          <w:lang w:val="mt-MT"/>
        </w:rPr>
        <w:t>inquiry</w:t>
      </w:r>
      <w:r>
        <w:rPr>
          <w:rFonts w:ascii="Times New Roman" w:hAnsi="Times New Roman" w:cs="Times New Roman"/>
          <w:sz w:val="24"/>
          <w:szCs w:val="24"/>
          <w:lang w:val="mt-MT"/>
        </w:rPr>
        <w:t>-based</w:t>
      </w:r>
      <w:r w:rsidRPr="00B903C7">
        <w:rPr>
          <w:rFonts w:ascii="Times New Roman" w:hAnsi="Times New Roman" w:cs="Times New Roman"/>
          <w:sz w:val="24"/>
          <w:szCs w:val="24"/>
          <w:lang w:val="mt-MT"/>
        </w:rPr>
        <w:t xml:space="preserve"> and student-centred approach</w:t>
      </w:r>
      <w:r>
        <w:rPr>
          <w:rFonts w:ascii="Times New Roman" w:hAnsi="Times New Roman" w:cs="Times New Roman"/>
          <w:sz w:val="24"/>
          <w:szCs w:val="24"/>
          <w:lang w:val="mt-MT"/>
        </w:rPr>
        <w:t>es</w:t>
      </w:r>
      <w:r w:rsidRPr="00B903C7">
        <w:rPr>
          <w:rFonts w:ascii="Times New Roman" w:hAnsi="Times New Roman" w:cs="Times New Roman"/>
          <w:sz w:val="24"/>
          <w:szCs w:val="24"/>
          <w:lang w:val="mt-MT"/>
        </w:rPr>
        <w:t xml:space="preserve"> to teaching and learning (see </w:t>
      </w:r>
      <w:r w:rsidR="00951457">
        <w:rPr>
          <w:rFonts w:ascii="Times New Roman" w:hAnsi="Times New Roman" w:cs="Times New Roman"/>
          <w:sz w:val="24"/>
          <w:szCs w:val="24"/>
          <w:lang w:val="mt-MT"/>
        </w:rPr>
        <w:t>also Sajid et al, 2016).</w:t>
      </w:r>
    </w:p>
    <w:p w14:paraId="61AA6FAD" w14:textId="77777777" w:rsidR="00735BEF" w:rsidRPr="00B903C7" w:rsidRDefault="00735BEF" w:rsidP="00735BEF">
      <w:pPr>
        <w:spacing w:after="0" w:line="240" w:lineRule="auto"/>
        <w:ind w:firstLine="720"/>
        <w:jc w:val="both"/>
        <w:rPr>
          <w:rFonts w:ascii="Times New Roman" w:hAnsi="Times New Roman" w:cs="Times New Roman"/>
          <w:sz w:val="24"/>
          <w:szCs w:val="24"/>
          <w:lang w:val="mt-MT"/>
        </w:rPr>
      </w:pPr>
    </w:p>
    <w:p w14:paraId="2EF59194" w14:textId="70BEB675" w:rsidR="00CD4466" w:rsidRPr="006E7662" w:rsidRDefault="006E7662" w:rsidP="00E97748">
      <w:pPr>
        <w:pStyle w:val="Heading2"/>
        <w:spacing w:line="276" w:lineRule="auto"/>
        <w:ind w:left="567" w:hanging="567"/>
        <w:rPr>
          <w:rFonts w:ascii="Times New Roman" w:hAnsi="Times New Roman"/>
          <w:color w:val="auto"/>
          <w:sz w:val="24"/>
          <w:szCs w:val="24"/>
          <w:lang w:val="mt-MT"/>
        </w:rPr>
      </w:pPr>
      <w:bookmarkStart w:id="269" w:name="_Toc64024003"/>
      <w:bookmarkStart w:id="270" w:name="_Toc79150259"/>
      <w:bookmarkStart w:id="271" w:name="_Toc115349234"/>
      <w:r w:rsidRPr="006E7662">
        <w:rPr>
          <w:rFonts w:ascii="Times New Roman" w:hAnsi="Times New Roman"/>
          <w:color w:val="auto"/>
          <w:sz w:val="24"/>
          <w:szCs w:val="24"/>
          <w:lang w:val="mt-MT"/>
        </w:rPr>
        <w:t xml:space="preserve">7.6.4 </w:t>
      </w:r>
      <w:r w:rsidR="00E97748">
        <w:rPr>
          <w:rFonts w:ascii="Times New Roman" w:hAnsi="Times New Roman"/>
          <w:color w:val="auto"/>
          <w:sz w:val="24"/>
          <w:szCs w:val="24"/>
          <w:lang w:val="mt-MT"/>
        </w:rPr>
        <w:t xml:space="preserve"> </w:t>
      </w:r>
      <w:r w:rsidR="00CD4466" w:rsidRPr="006E7662">
        <w:rPr>
          <w:rFonts w:ascii="Times New Roman" w:hAnsi="Times New Roman"/>
          <w:color w:val="auto"/>
          <w:sz w:val="24"/>
          <w:szCs w:val="24"/>
          <w:lang w:val="mt-MT"/>
        </w:rPr>
        <w:t xml:space="preserve">Proposed Approach </w:t>
      </w:r>
      <w:r w:rsidRPr="006E7662">
        <w:rPr>
          <w:rFonts w:ascii="Times New Roman" w:hAnsi="Times New Roman"/>
          <w:color w:val="auto"/>
          <w:sz w:val="24"/>
          <w:szCs w:val="24"/>
          <w:lang w:val="mt-MT"/>
        </w:rPr>
        <w:t xml:space="preserve">4: </w:t>
      </w:r>
      <w:r w:rsidR="00CD4466" w:rsidRPr="006E7662">
        <w:rPr>
          <w:rFonts w:ascii="Times New Roman" w:hAnsi="Times New Roman"/>
          <w:color w:val="auto"/>
          <w:sz w:val="24"/>
          <w:szCs w:val="24"/>
          <w:lang w:val="mt-MT"/>
        </w:rPr>
        <w:t xml:space="preserve">Assessing Music Theory </w:t>
      </w:r>
      <w:r>
        <w:rPr>
          <w:rFonts w:ascii="Times New Roman" w:hAnsi="Times New Roman"/>
          <w:color w:val="auto"/>
          <w:sz w:val="24"/>
          <w:szCs w:val="24"/>
          <w:lang w:val="mt-MT"/>
        </w:rPr>
        <w:t>i</w:t>
      </w:r>
      <w:r w:rsidRPr="006E7662">
        <w:rPr>
          <w:rFonts w:ascii="Times New Roman" w:hAnsi="Times New Roman"/>
          <w:color w:val="auto"/>
          <w:sz w:val="24"/>
          <w:szCs w:val="24"/>
          <w:lang w:val="mt-MT"/>
        </w:rPr>
        <w:t xml:space="preserve">n </w:t>
      </w:r>
      <w:r w:rsidR="00CD4466" w:rsidRPr="006E7662">
        <w:rPr>
          <w:rFonts w:ascii="Times New Roman" w:hAnsi="Times New Roman"/>
          <w:color w:val="auto"/>
          <w:sz w:val="24"/>
          <w:szCs w:val="24"/>
          <w:lang w:val="mt-MT"/>
        </w:rPr>
        <w:t xml:space="preserve">Higher Education </w:t>
      </w:r>
      <w:r w:rsidRPr="006E7662">
        <w:rPr>
          <w:rFonts w:ascii="Times New Roman" w:hAnsi="Times New Roman"/>
          <w:color w:val="auto"/>
          <w:sz w:val="24"/>
          <w:szCs w:val="24"/>
          <w:lang w:val="mt-MT"/>
        </w:rPr>
        <w:t xml:space="preserve">– </w:t>
      </w:r>
      <w:r w:rsidR="00CD4466" w:rsidRPr="006E7662">
        <w:rPr>
          <w:rFonts w:ascii="Times New Roman" w:hAnsi="Times New Roman"/>
          <w:color w:val="auto"/>
          <w:sz w:val="24"/>
          <w:szCs w:val="24"/>
          <w:lang w:val="mt-MT"/>
        </w:rPr>
        <w:t xml:space="preserve">Portfolio </w:t>
      </w:r>
      <w:r>
        <w:rPr>
          <w:rFonts w:ascii="Times New Roman" w:hAnsi="Times New Roman"/>
          <w:color w:val="auto"/>
          <w:sz w:val="24"/>
          <w:szCs w:val="24"/>
          <w:lang w:val="mt-MT"/>
        </w:rPr>
        <w:t>Assessment as a</w:t>
      </w:r>
      <w:r w:rsidRPr="006E7662">
        <w:rPr>
          <w:rFonts w:ascii="Times New Roman" w:hAnsi="Times New Roman"/>
          <w:color w:val="auto"/>
          <w:sz w:val="24"/>
          <w:szCs w:val="24"/>
          <w:lang w:val="mt-MT"/>
        </w:rPr>
        <w:t xml:space="preserve"> Way Forward</w:t>
      </w:r>
      <w:bookmarkEnd w:id="269"/>
      <w:bookmarkEnd w:id="270"/>
      <w:bookmarkEnd w:id="271"/>
    </w:p>
    <w:p w14:paraId="26C4A995" w14:textId="77777777" w:rsidR="00735BEF" w:rsidRPr="00735BEF" w:rsidRDefault="00735BEF" w:rsidP="00735BEF">
      <w:pPr>
        <w:rPr>
          <w:lang w:val="mt-MT"/>
        </w:rPr>
      </w:pPr>
    </w:p>
    <w:p w14:paraId="1DDEB4D5" w14:textId="6EE201A8" w:rsidR="00CD4466" w:rsidRPr="00B903C7" w:rsidRDefault="00CD4466" w:rsidP="00CD4466">
      <w:pPr>
        <w:spacing w:after="0" w:line="480" w:lineRule="auto"/>
        <w:jc w:val="both"/>
        <w:rPr>
          <w:rFonts w:ascii="Times New Roman" w:eastAsiaTheme="majorEastAsia" w:hAnsi="Times New Roman" w:cstheme="majorBidi"/>
          <w:bCs/>
          <w:sz w:val="24"/>
          <w:szCs w:val="26"/>
          <w:lang w:val="mt-MT"/>
        </w:rPr>
      </w:pPr>
      <w:r w:rsidRPr="00B903C7">
        <w:rPr>
          <w:rFonts w:ascii="Times New Roman" w:hAnsi="Times New Roman" w:cs="Times New Roman"/>
          <w:sz w:val="24"/>
          <w:szCs w:val="24"/>
          <w:lang w:val="mt-MT"/>
        </w:rPr>
        <w:t>The responses from participant music theory teachers indicated that assessment plays an important role in helping music theory students understand what areas they need to develop further. Music theory teachers agreed that students</w:t>
      </w:r>
      <w:r w:rsidR="0025330C">
        <w:rPr>
          <w:rFonts w:ascii="Times New Roman" w:hAnsi="Times New Roman" w:cs="Times New Roman"/>
          <w:sz w:val="24"/>
          <w:szCs w:val="24"/>
          <w:lang w:val="mt-MT"/>
        </w:rPr>
        <w:t xml:space="preserve"> who</w:t>
      </w:r>
      <w:r w:rsidRPr="00B903C7">
        <w:rPr>
          <w:rFonts w:ascii="Times New Roman" w:hAnsi="Times New Roman" w:cs="Times New Roman"/>
          <w:sz w:val="24"/>
          <w:szCs w:val="24"/>
          <w:lang w:val="mt-MT"/>
        </w:rPr>
        <w:t xml:space="preserve"> come to the MSM to study music theory</w:t>
      </w:r>
      <w:r w:rsidR="0025330C">
        <w:rPr>
          <w:rFonts w:ascii="Times New Roman" w:hAnsi="Times New Roman" w:cs="Times New Roman"/>
          <w:sz w:val="24"/>
          <w:szCs w:val="24"/>
          <w:lang w:val="mt-MT"/>
        </w:rPr>
        <w:t>,</w:t>
      </w:r>
      <w:r w:rsidRPr="00B903C7">
        <w:rPr>
          <w:rFonts w:ascii="Times New Roman" w:hAnsi="Times New Roman" w:cs="Times New Roman"/>
          <w:sz w:val="24"/>
          <w:szCs w:val="24"/>
          <w:lang w:val="mt-MT"/>
        </w:rPr>
        <w:t xml:space="preserve"> come from different musical backgrounds</w:t>
      </w:r>
      <w:r w:rsidR="0025330C">
        <w:rPr>
          <w:rFonts w:ascii="Times New Roman" w:hAnsi="Times New Roman" w:cs="Times New Roman"/>
          <w:sz w:val="24"/>
          <w:szCs w:val="24"/>
          <w:lang w:val="mt-MT"/>
        </w:rPr>
        <w:t>. This</w:t>
      </w:r>
      <w:r w:rsidRPr="00B903C7">
        <w:rPr>
          <w:rFonts w:ascii="Times New Roman" w:hAnsi="Times New Roman" w:cs="Times New Roman"/>
          <w:sz w:val="24"/>
          <w:szCs w:val="24"/>
          <w:lang w:val="mt-MT"/>
        </w:rPr>
        <w:t xml:space="preserve"> suggests that they have different needs and interests. Teacher</w:t>
      </w:r>
      <w:r w:rsidR="00F97CD9">
        <w:rPr>
          <w:rFonts w:ascii="Times New Roman" w:hAnsi="Times New Roman" w:cs="Times New Roman"/>
          <w:sz w:val="24"/>
          <w:szCs w:val="24"/>
          <w:lang w:val="mt-MT"/>
        </w:rPr>
        <w:t>s also concurred that the never</w:t>
      </w:r>
      <w:r w:rsidR="002400F7">
        <w:rPr>
          <w:rFonts w:ascii="Times New Roman" w:hAnsi="Times New Roman" w:cs="Times New Roman"/>
          <w:sz w:val="24"/>
          <w:szCs w:val="24"/>
          <w:lang w:val="mt-MT"/>
        </w:rPr>
        <w:t xml:space="preserve"> </w:t>
      </w:r>
      <w:r w:rsidRPr="00B903C7">
        <w:rPr>
          <w:rFonts w:ascii="Times New Roman" w:hAnsi="Times New Roman" w:cs="Times New Roman"/>
          <w:sz w:val="24"/>
          <w:szCs w:val="24"/>
          <w:lang w:val="mt-MT"/>
        </w:rPr>
        <w:t xml:space="preserve">ending problem in the music theory department was what skills and knowledge the </w:t>
      </w:r>
      <w:r w:rsidRPr="00F60731">
        <w:rPr>
          <w:rFonts w:ascii="Times New Roman" w:hAnsi="Times New Roman" w:cs="Times New Roman"/>
          <w:sz w:val="24"/>
          <w:szCs w:val="24"/>
          <w:lang w:val="mt-MT"/>
        </w:rPr>
        <w:t>MSM should assess throughout the year and what skills should</w:t>
      </w:r>
      <w:r w:rsidR="002400F7">
        <w:rPr>
          <w:rFonts w:ascii="Times New Roman" w:hAnsi="Times New Roman" w:cs="Times New Roman"/>
          <w:sz w:val="24"/>
          <w:szCs w:val="24"/>
          <w:lang w:val="mt-MT"/>
        </w:rPr>
        <w:t xml:space="preserve"> be</w:t>
      </w:r>
      <w:r w:rsidRPr="00F60731">
        <w:rPr>
          <w:rFonts w:ascii="Times New Roman" w:hAnsi="Times New Roman" w:cs="Times New Roman"/>
          <w:sz w:val="24"/>
          <w:szCs w:val="24"/>
          <w:lang w:val="mt-MT"/>
        </w:rPr>
        <w:t xml:space="preserve"> assess</w:t>
      </w:r>
      <w:r w:rsidR="002400F7">
        <w:rPr>
          <w:rFonts w:ascii="Times New Roman" w:hAnsi="Times New Roman" w:cs="Times New Roman"/>
          <w:sz w:val="24"/>
          <w:szCs w:val="24"/>
          <w:lang w:val="mt-MT"/>
        </w:rPr>
        <w:t>ed</w:t>
      </w:r>
      <w:r w:rsidRPr="00F60731">
        <w:rPr>
          <w:rFonts w:ascii="Times New Roman" w:hAnsi="Times New Roman" w:cs="Times New Roman"/>
          <w:sz w:val="24"/>
          <w:szCs w:val="24"/>
          <w:lang w:val="mt-MT"/>
        </w:rPr>
        <w:t xml:space="preserve"> at the end of the scholastic year. </w:t>
      </w:r>
      <w:r w:rsidR="00FB5215">
        <w:rPr>
          <w:rFonts w:ascii="Times New Roman" w:eastAsiaTheme="majorEastAsia" w:hAnsi="Times New Roman" w:cstheme="majorBidi"/>
          <w:bCs/>
          <w:sz w:val="24"/>
          <w:szCs w:val="26"/>
          <w:lang w:val="mt-MT"/>
        </w:rPr>
        <w:t>Teacher 4</w:t>
      </w:r>
      <w:r w:rsidRPr="00F60731">
        <w:rPr>
          <w:rFonts w:ascii="Times New Roman" w:eastAsiaTheme="majorEastAsia" w:hAnsi="Times New Roman" w:cstheme="majorBidi"/>
          <w:bCs/>
          <w:sz w:val="24"/>
          <w:szCs w:val="26"/>
          <w:lang w:val="mt-MT"/>
        </w:rPr>
        <w:t xml:space="preserve"> questioned whether sections of the curriculum were going to pursue the formative assessment, to be followed and evaluated at the end of the scholastic year with a summative assessment.</w:t>
      </w:r>
      <w:r w:rsidRPr="00F60731">
        <w:rPr>
          <w:rFonts w:ascii="Times New Roman" w:hAnsi="Times New Roman" w:cs="Times New Roman"/>
          <w:sz w:val="24"/>
          <w:szCs w:val="24"/>
          <w:lang w:val="mt-MT"/>
        </w:rPr>
        <w:t xml:space="preserve"> </w:t>
      </w:r>
      <w:r w:rsidR="00FB5215">
        <w:rPr>
          <w:rFonts w:ascii="Times New Roman" w:hAnsi="Times New Roman" w:cs="Times New Roman"/>
          <w:sz w:val="24"/>
          <w:szCs w:val="24"/>
          <w:lang w:val="mt-MT"/>
        </w:rPr>
        <w:t>Teacher 4</w:t>
      </w:r>
      <w:r w:rsidRPr="00F60731">
        <w:rPr>
          <w:rFonts w:ascii="Times New Roman" w:hAnsi="Times New Roman" w:cs="Times New Roman"/>
          <w:sz w:val="24"/>
          <w:szCs w:val="24"/>
          <w:lang w:val="mt-MT"/>
        </w:rPr>
        <w:t xml:space="preserve"> queried whether the curriculum would consolidate formative assessment as well as summative assessment at the end of the scholastic year. Teachers </w:t>
      </w:r>
      <w:r w:rsidRPr="00B903C7">
        <w:rPr>
          <w:rFonts w:ascii="Times New Roman" w:hAnsi="Times New Roman" w:cs="Times New Roman"/>
          <w:sz w:val="24"/>
          <w:szCs w:val="24"/>
          <w:lang w:val="mt-MT"/>
        </w:rPr>
        <w:t xml:space="preserve">remarked that the MSM music theory department should address the nature and problems of continuous assessment and the various grading systems to maximize useful feedback that best meets the particular learning needs of each student </w:t>
      </w:r>
      <w:r w:rsidRPr="00F60731">
        <w:rPr>
          <w:rFonts w:ascii="Times New Roman" w:hAnsi="Times New Roman" w:cs="Times New Roman"/>
          <w:sz w:val="24"/>
          <w:szCs w:val="24"/>
          <w:lang w:val="mt-MT"/>
        </w:rPr>
        <w:t xml:space="preserve">during the scholastic </w:t>
      </w:r>
      <w:r w:rsidRPr="00F60731">
        <w:rPr>
          <w:rFonts w:ascii="Times New Roman" w:hAnsi="Times New Roman" w:cs="Times New Roman"/>
          <w:sz w:val="24"/>
          <w:szCs w:val="24"/>
          <w:lang w:val="mt-MT"/>
        </w:rPr>
        <w:lastRenderedPageBreak/>
        <w:t>year.</w:t>
      </w:r>
      <w:r w:rsidRPr="00F60731">
        <w:rPr>
          <w:rFonts w:ascii="Times New Roman" w:eastAsiaTheme="majorEastAsia" w:hAnsi="Times New Roman" w:cstheme="majorBidi"/>
          <w:bCs/>
          <w:sz w:val="24"/>
          <w:szCs w:val="26"/>
          <w:lang w:val="mt-MT"/>
        </w:rPr>
        <w:t xml:space="preserve"> Whilst </w:t>
      </w:r>
      <w:r w:rsidR="00FB5215">
        <w:rPr>
          <w:rFonts w:ascii="Times New Roman" w:eastAsiaTheme="majorEastAsia" w:hAnsi="Times New Roman" w:cstheme="majorBidi"/>
          <w:bCs/>
          <w:sz w:val="24"/>
          <w:szCs w:val="26"/>
          <w:lang w:val="mt-MT"/>
        </w:rPr>
        <w:t>teacher 2</w:t>
      </w:r>
      <w:r w:rsidRPr="00F60731">
        <w:rPr>
          <w:rFonts w:ascii="Times New Roman" w:eastAsiaTheme="majorEastAsia" w:hAnsi="Times New Roman" w:cstheme="majorBidi"/>
          <w:bCs/>
          <w:sz w:val="24"/>
          <w:szCs w:val="26"/>
          <w:lang w:val="mt-MT"/>
        </w:rPr>
        <w:t xml:space="preserve"> and </w:t>
      </w:r>
      <w:r w:rsidR="00FB5215">
        <w:rPr>
          <w:rFonts w:ascii="Times New Roman" w:eastAsiaTheme="majorEastAsia" w:hAnsi="Times New Roman" w:cstheme="majorBidi"/>
          <w:bCs/>
          <w:sz w:val="24"/>
          <w:szCs w:val="26"/>
          <w:lang w:val="mt-MT"/>
        </w:rPr>
        <w:t>teacher 5</w:t>
      </w:r>
      <w:r w:rsidRPr="00F60731">
        <w:rPr>
          <w:rFonts w:ascii="Times New Roman" w:eastAsiaTheme="majorEastAsia" w:hAnsi="Times New Roman" w:cstheme="majorBidi"/>
          <w:bCs/>
          <w:sz w:val="24"/>
          <w:szCs w:val="26"/>
          <w:lang w:val="mt-MT"/>
        </w:rPr>
        <w:t xml:space="preserve"> proposed standardized workbooks, assignments, regular tests in aural skills and sight</w:t>
      </w:r>
      <w:r w:rsidR="00F97CD9">
        <w:rPr>
          <w:rFonts w:ascii="Times New Roman" w:eastAsiaTheme="majorEastAsia" w:hAnsi="Times New Roman" w:cstheme="majorBidi"/>
          <w:bCs/>
          <w:sz w:val="24"/>
          <w:szCs w:val="26"/>
          <w:lang w:val="mt-MT"/>
        </w:rPr>
        <w:t xml:space="preserve"> </w:t>
      </w:r>
      <w:r w:rsidRPr="00F60731">
        <w:rPr>
          <w:rFonts w:ascii="Times New Roman" w:eastAsiaTheme="majorEastAsia" w:hAnsi="Times New Roman" w:cstheme="majorBidi"/>
          <w:bCs/>
          <w:sz w:val="24"/>
          <w:szCs w:val="26"/>
          <w:lang w:val="mt-MT"/>
        </w:rPr>
        <w:t>s</w:t>
      </w:r>
      <w:r w:rsidR="00B5198B">
        <w:rPr>
          <w:rFonts w:ascii="Times New Roman" w:eastAsiaTheme="majorEastAsia" w:hAnsi="Times New Roman" w:cstheme="majorBidi"/>
          <w:bCs/>
          <w:sz w:val="24"/>
          <w:szCs w:val="26"/>
          <w:lang w:val="mt-MT"/>
        </w:rPr>
        <w:t>inging,</w:t>
      </w:r>
      <w:r w:rsidRPr="00F60731">
        <w:rPr>
          <w:rFonts w:ascii="Times New Roman" w:eastAsiaTheme="majorEastAsia" w:hAnsi="Times New Roman" w:cstheme="majorBidi"/>
          <w:bCs/>
          <w:sz w:val="24"/>
          <w:szCs w:val="26"/>
          <w:lang w:val="mt-MT"/>
        </w:rPr>
        <w:t xml:space="preserve"> </w:t>
      </w:r>
      <w:r w:rsidR="00580434">
        <w:rPr>
          <w:rFonts w:ascii="Times New Roman" w:hAnsi="Times New Roman" w:cs="Helvetica"/>
          <w:sz w:val="24"/>
          <w:szCs w:val="21"/>
          <w:shd w:val="clear" w:color="auto" w:fill="FFFFFF"/>
          <w:lang w:val="mt-MT"/>
        </w:rPr>
        <w:t>teacher 5</w:t>
      </w:r>
      <w:r w:rsidRPr="00F60731">
        <w:rPr>
          <w:rFonts w:ascii="Times New Roman" w:hAnsi="Times New Roman" w:cs="Helvetica"/>
          <w:sz w:val="24"/>
          <w:szCs w:val="21"/>
          <w:shd w:val="clear" w:color="auto" w:fill="FFFFFF"/>
          <w:lang w:val="mt-MT"/>
        </w:rPr>
        <w:t xml:space="preserve"> </w:t>
      </w:r>
      <w:r w:rsidRPr="00F60731">
        <w:rPr>
          <w:rFonts w:ascii="Times New Roman" w:hAnsi="Times New Roman" w:cs="Times New Roman"/>
          <w:sz w:val="24"/>
          <w:szCs w:val="24"/>
          <w:shd w:val="clear" w:color="auto" w:fill="FFFFFF"/>
          <w:lang w:val="mt-MT"/>
        </w:rPr>
        <w:t xml:space="preserve">acknowledged that questions related to historical topics can take place through an oral examination because this mode of examination </w:t>
      </w:r>
      <w:r w:rsidRPr="00F60731">
        <w:rPr>
          <w:rFonts w:ascii="Times New Roman" w:hAnsi="Times New Roman" w:cs="Arial"/>
          <w:sz w:val="24"/>
          <w:shd w:val="clear" w:color="auto" w:fill="FFFFFF"/>
          <w:lang w:val="mt-MT"/>
        </w:rPr>
        <w:t>assesses</w:t>
      </w:r>
      <w:r w:rsidRPr="00F60731">
        <w:rPr>
          <w:rFonts w:ascii="Times New Roman" w:hAnsi="Times New Roman" w:cs="Arial"/>
          <w:sz w:val="24"/>
          <w:shd w:val="clear" w:color="auto" w:fill="FFFFFF"/>
        </w:rPr>
        <w:t xml:space="preserve"> students' knowledge rather than their written communication skills.</w:t>
      </w:r>
      <w:r w:rsidRPr="00F60731">
        <w:rPr>
          <w:rFonts w:ascii="Times New Roman" w:hAnsi="Times New Roman" w:cs="Helvetica"/>
          <w:sz w:val="24"/>
          <w:szCs w:val="21"/>
          <w:shd w:val="clear" w:color="auto" w:fill="FFFFFF"/>
          <w:lang w:val="mt-MT"/>
        </w:rPr>
        <w:t xml:space="preserve"> </w:t>
      </w:r>
      <w:r w:rsidRPr="00F60731">
        <w:rPr>
          <w:rFonts w:ascii="Times New Roman" w:hAnsi="Times New Roman" w:cs="Times New Roman"/>
          <w:sz w:val="24"/>
          <w:szCs w:val="24"/>
          <w:lang w:val="mt-MT"/>
        </w:rPr>
        <w:t xml:space="preserve">Specifically, </w:t>
      </w:r>
      <w:r w:rsidR="00580434">
        <w:rPr>
          <w:rFonts w:ascii="Times New Roman" w:hAnsi="Times New Roman" w:cs="Times New Roman"/>
          <w:sz w:val="24"/>
          <w:szCs w:val="24"/>
          <w:lang w:val="mt-MT"/>
        </w:rPr>
        <w:t>teacher 5</w:t>
      </w:r>
      <w:r w:rsidRPr="00B903C7">
        <w:rPr>
          <w:rFonts w:ascii="Times New Roman" w:hAnsi="Times New Roman" w:cs="Times New Roman"/>
          <w:sz w:val="24"/>
          <w:szCs w:val="24"/>
          <w:lang w:val="mt-MT"/>
        </w:rPr>
        <w:t xml:space="preserve"> remarked that digital technologies are rapidly transforming the landscape of how music theory instuction can be assessed and how new assessment ways and tools can be fully integrated in emerging musical practices. She underlined that music th</w:t>
      </w:r>
      <w:r w:rsidR="00F97CD9">
        <w:rPr>
          <w:rFonts w:ascii="Times New Roman" w:hAnsi="Times New Roman" w:cs="Times New Roman"/>
          <w:sz w:val="24"/>
          <w:szCs w:val="24"/>
          <w:lang w:val="mt-MT"/>
        </w:rPr>
        <w:t>eory assessment can be computer</w:t>
      </w:r>
      <w:r w:rsidR="002400F7">
        <w:rPr>
          <w:rFonts w:ascii="Times New Roman" w:hAnsi="Times New Roman" w:cs="Times New Roman"/>
          <w:sz w:val="24"/>
          <w:szCs w:val="24"/>
          <w:lang w:val="mt-MT"/>
        </w:rPr>
        <w:t>-</w:t>
      </w:r>
      <w:r w:rsidR="00F97CD9">
        <w:rPr>
          <w:rFonts w:ascii="Times New Roman" w:hAnsi="Times New Roman" w:cs="Times New Roman"/>
          <w:sz w:val="24"/>
          <w:szCs w:val="24"/>
          <w:lang w:val="mt-MT"/>
        </w:rPr>
        <w:t xml:space="preserve"> </w:t>
      </w:r>
      <w:r w:rsidRPr="00B903C7">
        <w:rPr>
          <w:rFonts w:ascii="Times New Roman" w:hAnsi="Times New Roman" w:cs="Times New Roman"/>
          <w:sz w:val="24"/>
          <w:szCs w:val="24"/>
          <w:lang w:val="mt-MT"/>
        </w:rPr>
        <w:t>base</w:t>
      </w:r>
      <w:r w:rsidR="00B5198B">
        <w:rPr>
          <w:rFonts w:ascii="Times New Roman" w:hAnsi="Times New Roman" w:cs="Times New Roman"/>
          <w:sz w:val="24"/>
          <w:szCs w:val="24"/>
          <w:lang w:val="mt-MT"/>
        </w:rPr>
        <w:t xml:space="preserve">d through the use of blogs or </w:t>
      </w:r>
      <w:r w:rsidRPr="00B903C7">
        <w:rPr>
          <w:rFonts w:ascii="Times New Roman" w:hAnsi="Times New Roman" w:cs="Times New Roman"/>
          <w:sz w:val="24"/>
          <w:szCs w:val="24"/>
          <w:lang w:val="mt-MT"/>
        </w:rPr>
        <w:t xml:space="preserve">online journals. As it emerged from the responses of </w:t>
      </w:r>
      <w:r w:rsidR="00580434">
        <w:rPr>
          <w:rFonts w:ascii="Times New Roman" w:hAnsi="Times New Roman" w:cs="Times New Roman"/>
          <w:sz w:val="24"/>
          <w:szCs w:val="24"/>
          <w:lang w:val="mt-MT"/>
        </w:rPr>
        <w:t>composer 3, composer 2 and teacher 6</w:t>
      </w:r>
      <w:r w:rsidRPr="00B903C7">
        <w:rPr>
          <w:rFonts w:ascii="Times New Roman" w:hAnsi="Times New Roman" w:cs="Times New Roman"/>
          <w:sz w:val="24"/>
          <w:szCs w:val="24"/>
          <w:lang w:val="mt-MT"/>
        </w:rPr>
        <w:t xml:space="preserve"> one of the areas that was identified as difficult to assess was composition. Whilst </w:t>
      </w:r>
      <w:r w:rsidR="00580434">
        <w:rPr>
          <w:rFonts w:ascii="Times New Roman" w:hAnsi="Times New Roman" w:cs="Times New Roman"/>
          <w:sz w:val="24"/>
          <w:lang w:val="mt-MT"/>
        </w:rPr>
        <w:t>composer 1</w:t>
      </w:r>
      <w:r w:rsidRPr="00B903C7">
        <w:rPr>
          <w:rFonts w:ascii="Times New Roman" w:hAnsi="Times New Roman" w:cs="Times New Roman"/>
          <w:sz w:val="24"/>
          <w:lang w:val="mt-MT"/>
        </w:rPr>
        <w:t>. claimed that composition is a continuous</w:t>
      </w:r>
      <w:r w:rsidR="00F97CD9">
        <w:rPr>
          <w:rFonts w:ascii="Times New Roman" w:hAnsi="Times New Roman" w:cs="Times New Roman"/>
          <w:sz w:val="24"/>
          <w:lang w:val="mt-MT"/>
        </w:rPr>
        <w:t>ly developing</w:t>
      </w:r>
      <w:r w:rsidRPr="00B903C7">
        <w:rPr>
          <w:rFonts w:ascii="Times New Roman" w:hAnsi="Times New Roman" w:cs="Times New Roman"/>
          <w:sz w:val="24"/>
          <w:lang w:val="mt-MT"/>
        </w:rPr>
        <w:t xml:space="preserve"> </w:t>
      </w:r>
      <w:r w:rsidR="00F97CD9">
        <w:rPr>
          <w:rFonts w:ascii="Times New Roman" w:hAnsi="Times New Roman" w:cs="Times New Roman"/>
          <w:sz w:val="24"/>
          <w:lang w:val="mt-MT"/>
        </w:rPr>
        <w:t xml:space="preserve">process </w:t>
      </w:r>
      <w:r w:rsidRPr="00B903C7">
        <w:rPr>
          <w:rFonts w:ascii="Times New Roman" w:hAnsi="Times New Roman" w:cs="Times New Roman"/>
          <w:sz w:val="24"/>
          <w:lang w:val="mt-MT"/>
        </w:rPr>
        <w:t xml:space="preserve">and assessment should reflect all the different stages of the final product, </w:t>
      </w:r>
      <w:r w:rsidR="00580434">
        <w:rPr>
          <w:rFonts w:ascii="Times New Roman" w:hAnsi="Times New Roman" w:cs="Times New Roman"/>
          <w:sz w:val="24"/>
          <w:lang w:val="mt-MT"/>
        </w:rPr>
        <w:t>composer 2</w:t>
      </w:r>
      <w:r w:rsidRPr="00B903C7">
        <w:rPr>
          <w:rFonts w:ascii="Times New Roman" w:hAnsi="Times New Roman" w:cs="Times New Roman"/>
          <w:sz w:val="24"/>
          <w:lang w:val="mt-MT"/>
        </w:rPr>
        <w:t xml:space="preserve"> stressed the significance of finding a balance between freedom and  cohesiveness of structure. Finally, </w:t>
      </w:r>
      <w:r w:rsidR="00580434">
        <w:rPr>
          <w:rFonts w:ascii="Times New Roman" w:hAnsi="Times New Roman" w:cs="Times New Roman"/>
          <w:sz w:val="24"/>
          <w:lang w:val="mt-MT"/>
        </w:rPr>
        <w:t>teacher 6</w:t>
      </w:r>
      <w:r w:rsidRPr="00B903C7">
        <w:rPr>
          <w:rFonts w:ascii="Times New Roman" w:hAnsi="Times New Roman" w:cs="Times New Roman"/>
          <w:sz w:val="24"/>
          <w:lang w:val="mt-MT"/>
        </w:rPr>
        <w:t xml:space="preserve"> asserted that there is a degree of subjectivity in the process of assessing composition and this in itself can be challenging. </w:t>
      </w:r>
    </w:p>
    <w:p w14:paraId="03CC0F99" w14:textId="363F2721" w:rsidR="00CD4466" w:rsidRPr="00F60731" w:rsidRDefault="00CD4466" w:rsidP="00CD4466">
      <w:pPr>
        <w:spacing w:after="0" w:line="480" w:lineRule="auto"/>
        <w:ind w:firstLine="720"/>
        <w:jc w:val="both"/>
        <w:rPr>
          <w:rFonts w:ascii="Times New Roman" w:eastAsiaTheme="majorEastAsia" w:hAnsi="Times New Roman" w:cstheme="majorBidi"/>
          <w:bCs/>
          <w:sz w:val="24"/>
          <w:szCs w:val="26"/>
          <w:lang w:val="mt-MT"/>
        </w:rPr>
      </w:pPr>
      <w:r w:rsidRPr="00B903C7">
        <w:rPr>
          <w:rFonts w:ascii="Times New Roman" w:hAnsi="Times New Roman" w:cs="Times New Roman"/>
          <w:sz w:val="24"/>
          <w:szCs w:val="24"/>
          <w:lang w:val="mt-MT"/>
        </w:rPr>
        <w:t>Teachers contended that besides the written formal assignments, students’ participation in the class, participatory activities and students’ contribution to discussions could also be part of the assessment. According to Belair (1999) assessment should be a means of monitoring students’ progress, it should stimulate students’ involvement, it should ensure objectivity and neutrality from the teacher’s part and it should develop the students’ self-</w:t>
      </w:r>
      <w:r w:rsidR="00B5198B">
        <w:rPr>
          <w:rFonts w:ascii="Times New Roman" w:hAnsi="Times New Roman" w:cs="Times New Roman"/>
          <w:sz w:val="24"/>
          <w:szCs w:val="24"/>
          <w:lang w:val="mt-MT"/>
        </w:rPr>
        <w:t>esteem, particularly</w:t>
      </w:r>
      <w:r w:rsidRPr="00B903C7">
        <w:rPr>
          <w:rFonts w:ascii="Times New Roman" w:hAnsi="Times New Roman" w:cs="Times New Roman"/>
          <w:sz w:val="24"/>
          <w:szCs w:val="24"/>
          <w:lang w:val="mt-MT"/>
        </w:rPr>
        <w:t xml:space="preserve"> because institutions in Higher Education are often expected to prepare students to embark in successful professional lives (Smilde, </w:t>
      </w:r>
      <w:r w:rsidR="00C576D8" w:rsidRPr="00B903C7">
        <w:rPr>
          <w:rFonts w:ascii="Times New Roman" w:hAnsi="Times New Roman" w:cs="Times New Roman"/>
          <w:sz w:val="24"/>
          <w:szCs w:val="24"/>
          <w:lang w:val="mt-MT"/>
        </w:rPr>
        <w:t>200</w:t>
      </w:r>
      <w:r w:rsidR="00C576D8">
        <w:rPr>
          <w:rFonts w:ascii="Times New Roman" w:hAnsi="Times New Roman" w:cs="Times New Roman"/>
          <w:sz w:val="24"/>
          <w:szCs w:val="24"/>
          <w:lang w:val="mt-MT"/>
        </w:rPr>
        <w:t>8</w:t>
      </w:r>
      <w:r w:rsidRPr="00B903C7">
        <w:rPr>
          <w:rFonts w:ascii="Times New Roman" w:hAnsi="Times New Roman" w:cs="Times New Roman"/>
          <w:sz w:val="24"/>
          <w:szCs w:val="24"/>
          <w:lang w:val="mt-MT"/>
        </w:rPr>
        <w:t xml:space="preserve">). Before starting to assess, music teachers need to discern the targeted expectations, the criteria to be used, the assessment tools, the follow-up assessment together with the necessary actions to be taken to improve the didactic process. Music theory teaching and learning includes aural, oral and written components, therefore, teachers should explore </w:t>
      </w:r>
      <w:r w:rsidRPr="00B903C7">
        <w:rPr>
          <w:rFonts w:ascii="Times New Roman" w:hAnsi="Times New Roman" w:cs="Times New Roman"/>
          <w:sz w:val="24"/>
          <w:szCs w:val="24"/>
          <w:lang w:val="mt-MT"/>
        </w:rPr>
        <w:lastRenderedPageBreak/>
        <w:t>different ways of assessing their students within Higher Education contexts (Fry, Ketteridge and Marshall, 200</w:t>
      </w:r>
      <w:r>
        <w:rPr>
          <w:rFonts w:ascii="Times New Roman" w:hAnsi="Times New Roman" w:cs="Times New Roman"/>
          <w:sz w:val="24"/>
          <w:szCs w:val="24"/>
          <w:lang w:val="mt-MT"/>
        </w:rPr>
        <w:t>9</w:t>
      </w:r>
      <w:r w:rsidRPr="00B903C7">
        <w:rPr>
          <w:rFonts w:ascii="Times New Roman" w:hAnsi="Times New Roman" w:cs="Times New Roman"/>
          <w:sz w:val="24"/>
          <w:szCs w:val="24"/>
          <w:lang w:val="mt-MT"/>
        </w:rPr>
        <w:t xml:space="preserve">). When devising the assessment, tutors should carefully check that learning </w:t>
      </w:r>
      <w:r w:rsidRPr="00F60731">
        <w:rPr>
          <w:rFonts w:ascii="Times New Roman" w:hAnsi="Times New Roman" w:cs="Times New Roman"/>
          <w:sz w:val="24"/>
          <w:szCs w:val="24"/>
          <w:lang w:val="mt-MT"/>
        </w:rPr>
        <w:t>outcomes and assessment methods are constructively aligned (Biggs, 1996).</w:t>
      </w:r>
    </w:p>
    <w:p w14:paraId="467F073F" w14:textId="72F4FBF4" w:rsidR="00CD4466" w:rsidRPr="00F60731" w:rsidRDefault="00580434" w:rsidP="00CD4466">
      <w:pPr>
        <w:spacing w:after="0" w:line="480" w:lineRule="auto"/>
        <w:ind w:firstLine="720"/>
        <w:jc w:val="both"/>
        <w:rPr>
          <w:rFonts w:ascii="Times New Roman" w:hAnsi="Times New Roman" w:cs="Times New Roman"/>
          <w:sz w:val="24"/>
          <w:szCs w:val="24"/>
          <w:lang w:val="mt-MT"/>
        </w:rPr>
      </w:pPr>
      <w:r>
        <w:rPr>
          <w:rFonts w:ascii="Times New Roman" w:eastAsiaTheme="majorEastAsia" w:hAnsi="Times New Roman" w:cstheme="majorBidi"/>
          <w:bCs/>
          <w:sz w:val="24"/>
          <w:szCs w:val="26"/>
          <w:lang w:val="mt-MT"/>
        </w:rPr>
        <w:t>Composer 1</w:t>
      </w:r>
      <w:r w:rsidR="00CD4466" w:rsidRPr="00F60731">
        <w:rPr>
          <w:rFonts w:ascii="Times New Roman" w:eastAsiaTheme="majorEastAsia" w:hAnsi="Times New Roman" w:cstheme="majorBidi"/>
          <w:bCs/>
          <w:sz w:val="24"/>
          <w:szCs w:val="26"/>
          <w:lang w:val="mt-MT"/>
        </w:rPr>
        <w:t xml:space="preserve"> proposed that besides assessing progress, learners should receive formative feedback. </w:t>
      </w:r>
      <w:r w:rsidR="00CD4466" w:rsidRPr="00F60731">
        <w:rPr>
          <w:rFonts w:ascii="Times New Roman" w:hAnsi="Times New Roman" w:cs="Times New Roman"/>
          <w:sz w:val="24"/>
          <w:szCs w:val="24"/>
          <w:lang w:val="mt-MT"/>
        </w:rPr>
        <w:t>Hewitt (2009) argued that assessment can be an active agent in the learning process – but this depends on how</w:t>
      </w:r>
      <w:r w:rsidR="00CD4466" w:rsidRPr="00B903C7">
        <w:rPr>
          <w:rFonts w:ascii="Times New Roman" w:hAnsi="Times New Roman" w:cs="Times New Roman"/>
          <w:sz w:val="24"/>
          <w:szCs w:val="24"/>
          <w:lang w:val="mt-MT"/>
        </w:rPr>
        <w:t xml:space="preserve"> students perceive the task. Appropriate </w:t>
      </w:r>
      <w:r w:rsidR="00CD4466" w:rsidRPr="00F60731">
        <w:rPr>
          <w:rFonts w:ascii="Times New Roman" w:hAnsi="Times New Roman" w:cs="Times New Roman"/>
          <w:sz w:val="24"/>
          <w:szCs w:val="24"/>
          <w:lang w:val="mt-MT"/>
        </w:rPr>
        <w:t>feedback should be robust, sincere, impartial and fair. Morton (2008) argued that offering feedback which reflects the practices to improve students’ learning</w:t>
      </w:r>
      <w:r w:rsidR="00B5198B">
        <w:rPr>
          <w:rFonts w:ascii="Times New Roman" w:hAnsi="Times New Roman" w:cs="Times New Roman"/>
          <w:sz w:val="24"/>
          <w:szCs w:val="24"/>
          <w:lang w:val="mt-MT"/>
        </w:rPr>
        <w:t>,</w:t>
      </w:r>
      <w:r w:rsidR="00CD4466" w:rsidRPr="00F60731">
        <w:rPr>
          <w:rFonts w:ascii="Times New Roman" w:hAnsi="Times New Roman" w:cs="Times New Roman"/>
          <w:sz w:val="24"/>
          <w:szCs w:val="24"/>
          <w:lang w:val="mt-MT"/>
        </w:rPr>
        <w:t xml:space="preserve"> is significant. Lebler (2012) also maintains that</w:t>
      </w:r>
      <w:r w:rsidR="00CD4466" w:rsidRPr="00F60731">
        <w:rPr>
          <w:rFonts w:ascii="Times New Roman" w:hAnsi="Times New Roman" w:cs="Times New Roman"/>
          <w:sz w:val="24"/>
          <w:szCs w:val="24"/>
        </w:rPr>
        <w:t xml:space="preserve"> </w:t>
      </w:r>
      <w:r w:rsidR="00B5198B">
        <w:rPr>
          <w:rFonts w:ascii="Times New Roman" w:hAnsi="Times New Roman" w:cs="Times New Roman"/>
          <w:sz w:val="24"/>
          <w:szCs w:val="24"/>
        </w:rPr>
        <w:t xml:space="preserve">because digital technologies have fundamentally changed music teaching and learning, </w:t>
      </w:r>
      <w:r w:rsidR="00A44ECC">
        <w:rPr>
          <w:rFonts w:ascii="Times New Roman" w:hAnsi="Times New Roman" w:cs="Times New Roman"/>
          <w:sz w:val="24"/>
          <w:szCs w:val="24"/>
        </w:rPr>
        <w:t>students can upload work in</w:t>
      </w:r>
      <w:r w:rsidR="00C576D8">
        <w:rPr>
          <w:rFonts w:ascii="Times New Roman" w:hAnsi="Times New Roman" w:cs="Times New Roman"/>
          <w:sz w:val="24"/>
          <w:szCs w:val="24"/>
          <w:lang w:val="mt-MT"/>
        </w:rPr>
        <w:t xml:space="preserve"> </w:t>
      </w:r>
      <w:r w:rsidR="00CD4466" w:rsidRPr="00F60731">
        <w:rPr>
          <w:rFonts w:ascii="Times New Roman" w:hAnsi="Times New Roman" w:cs="Times New Roman"/>
          <w:sz w:val="24"/>
          <w:szCs w:val="24"/>
        </w:rPr>
        <w:t>progress and receive feedback from teachers and peers at any time during the semester at their convenience and from wherever they wish, promoting their ability to act as self-directed learners</w:t>
      </w:r>
      <w:r w:rsidR="00CD4466" w:rsidRPr="00F60731">
        <w:rPr>
          <w:rFonts w:ascii="Times New Roman" w:hAnsi="Times New Roman" w:cs="Times New Roman"/>
          <w:sz w:val="24"/>
          <w:szCs w:val="24"/>
          <w:lang w:val="mt-MT"/>
        </w:rPr>
        <w:t>.</w:t>
      </w:r>
    </w:p>
    <w:p w14:paraId="1245CB3D" w14:textId="4F42F7A0" w:rsidR="00CD4466" w:rsidRPr="00F60731" w:rsidRDefault="00CD4466" w:rsidP="00CD4466">
      <w:pPr>
        <w:spacing w:after="0" w:line="480" w:lineRule="auto"/>
        <w:ind w:firstLine="720"/>
        <w:jc w:val="both"/>
        <w:rPr>
          <w:rFonts w:ascii="Times New Roman" w:hAnsi="Times New Roman" w:cs="Times New Roman"/>
          <w:sz w:val="24"/>
          <w:szCs w:val="24"/>
          <w:lang w:val="mt-MT"/>
        </w:rPr>
      </w:pPr>
      <w:r w:rsidRPr="00F60731">
        <w:rPr>
          <w:rFonts w:ascii="Times New Roman" w:hAnsi="Times New Roman"/>
          <w:sz w:val="24"/>
        </w:rPr>
        <w:t xml:space="preserve">Only two music theory teachers, </w:t>
      </w:r>
      <w:r w:rsidR="00580434">
        <w:rPr>
          <w:rFonts w:ascii="Times New Roman" w:hAnsi="Times New Roman"/>
          <w:sz w:val="24"/>
          <w:lang w:val="mt-MT"/>
        </w:rPr>
        <w:t>lecturer</w:t>
      </w:r>
      <w:r w:rsidR="00FA2A6B">
        <w:rPr>
          <w:rFonts w:ascii="Times New Roman" w:hAnsi="Times New Roman"/>
          <w:sz w:val="24"/>
          <w:lang w:val="mt-MT"/>
        </w:rPr>
        <w:t xml:space="preserve">1 </w:t>
      </w:r>
      <w:r w:rsidR="00FA2A6B" w:rsidRPr="00F60731">
        <w:rPr>
          <w:rFonts w:ascii="Times New Roman" w:hAnsi="Times New Roman"/>
          <w:sz w:val="24"/>
        </w:rPr>
        <w:t>and</w:t>
      </w:r>
      <w:r w:rsidRPr="00F60731">
        <w:rPr>
          <w:rFonts w:ascii="Times New Roman" w:hAnsi="Times New Roman"/>
          <w:sz w:val="24"/>
        </w:rPr>
        <w:t xml:space="preserve"> </w:t>
      </w:r>
      <w:r w:rsidR="00580434">
        <w:rPr>
          <w:rFonts w:ascii="Times New Roman" w:hAnsi="Times New Roman"/>
          <w:sz w:val="24"/>
          <w:lang w:val="mt-MT"/>
        </w:rPr>
        <w:t>teacher 5</w:t>
      </w:r>
      <w:r w:rsidRPr="00F60731">
        <w:rPr>
          <w:rFonts w:ascii="Times New Roman" w:hAnsi="Times New Roman"/>
          <w:sz w:val="24"/>
        </w:rPr>
        <w:t xml:space="preserve"> talked about using portfolio assessment in music theory. No music learners made any mention to assessment, </w:t>
      </w:r>
      <w:r w:rsidR="00557220" w:rsidRPr="00F60731">
        <w:rPr>
          <w:rFonts w:ascii="Times New Roman" w:hAnsi="Times New Roman"/>
          <w:sz w:val="24"/>
        </w:rPr>
        <w:t>grades,</w:t>
      </w:r>
      <w:r w:rsidRPr="00F60731">
        <w:rPr>
          <w:rFonts w:ascii="Times New Roman" w:hAnsi="Times New Roman"/>
          <w:sz w:val="24"/>
        </w:rPr>
        <w:t xml:space="preserve"> or exam</w:t>
      </w:r>
      <w:r w:rsidR="00557220">
        <w:rPr>
          <w:rFonts w:ascii="Times New Roman" w:hAnsi="Times New Roman"/>
          <w:sz w:val="24"/>
          <w:lang w:val="mt-MT"/>
        </w:rPr>
        <w:t>inations</w:t>
      </w:r>
      <w:r w:rsidRPr="00F60731">
        <w:rPr>
          <w:rFonts w:ascii="Times New Roman" w:hAnsi="Times New Roman"/>
          <w:sz w:val="24"/>
        </w:rPr>
        <w:t xml:space="preserve"> in our focus group discussions. This is rather surprising considering the wealth of literature on assessment, especially within Higher Education contexts, and anecdotal claims that students are only interested in passing grades. At MSM, as this study was in progress, </w:t>
      </w:r>
      <w:r w:rsidRPr="00F60731">
        <w:rPr>
          <w:rFonts w:ascii="Times New Roman" w:hAnsi="Times New Roman" w:cs="Times New Roman"/>
          <w:sz w:val="24"/>
          <w:szCs w:val="24"/>
          <w:lang w:val="mt-MT"/>
        </w:rPr>
        <w:t xml:space="preserve">it was agreed that from scholastic year 2020-21, students at Grades VII and VIII at MSM would be requested to create </w:t>
      </w:r>
      <w:r w:rsidR="00B77E66">
        <w:rPr>
          <w:rFonts w:ascii="Times New Roman" w:hAnsi="Times New Roman" w:cs="Times New Roman"/>
          <w:sz w:val="24"/>
          <w:szCs w:val="24"/>
          <w:lang w:val="mt-MT"/>
        </w:rPr>
        <w:t>the learning portfolio</w:t>
      </w:r>
      <w:r w:rsidRPr="00F60731">
        <w:rPr>
          <w:rFonts w:ascii="Times New Roman" w:hAnsi="Times New Roman" w:cs="Times New Roman"/>
          <w:sz w:val="24"/>
          <w:szCs w:val="24"/>
          <w:lang w:val="mt-MT"/>
        </w:rPr>
        <w:t xml:space="preserve"> as part of their coursework. In general terms, a portfolio used as a pedagogical  tool and as a developmental skill, has the ability to engage students in their own learning, through artifacts of their best completed works, the evidence of their work in progress and the reflection of the work submitted (Draves, 2009). Specifically, the music portfolio can be a valuable pedagogical tool to supplement the core theory curriculum as it offers </w:t>
      </w:r>
      <w:r w:rsidRPr="00F60731">
        <w:rPr>
          <w:rFonts w:ascii="Times New Roman" w:hAnsi="Times New Roman" w:cs="Times New Roman"/>
          <w:sz w:val="24"/>
          <w:szCs w:val="24"/>
          <w:lang w:val="mt-MT"/>
        </w:rPr>
        <w:lastRenderedPageBreak/>
        <w:t xml:space="preserve">a valuable source of information for monitoring, assessing and displaying learning (Thornton, Ferris, Johnson, Kidwai &amp; Ching 2011; Ferenc, 2011). </w:t>
      </w:r>
    </w:p>
    <w:p w14:paraId="1A92A45A" w14:textId="24A5B28F" w:rsidR="00CD4466" w:rsidRPr="00C169CB" w:rsidRDefault="00CD4466" w:rsidP="00735BEF">
      <w:pPr>
        <w:spacing w:after="0" w:line="480" w:lineRule="auto"/>
        <w:ind w:firstLine="720"/>
        <w:jc w:val="both"/>
        <w:rPr>
          <w:rFonts w:ascii="Times New Roman" w:hAnsi="Times New Roman" w:cs="Times New Roman"/>
          <w:sz w:val="24"/>
          <w:szCs w:val="24"/>
          <w:lang w:val="mt-MT"/>
        </w:rPr>
      </w:pPr>
      <w:r w:rsidRPr="00C169CB">
        <w:rPr>
          <w:rFonts w:ascii="Times New Roman" w:hAnsi="Times New Roman" w:cs="Times New Roman"/>
          <w:sz w:val="24"/>
          <w:szCs w:val="24"/>
          <w:lang w:val="mt-MT"/>
        </w:rPr>
        <w:t>The study proposes that portfolio assessment at MSM, and in music theory H</w:t>
      </w:r>
      <w:r w:rsidR="00F97CD9">
        <w:rPr>
          <w:rFonts w:ascii="Times New Roman" w:hAnsi="Times New Roman" w:cs="Times New Roman"/>
          <w:sz w:val="24"/>
          <w:szCs w:val="24"/>
          <w:lang w:val="mt-MT"/>
        </w:rPr>
        <w:t xml:space="preserve">igher </w:t>
      </w:r>
      <w:r w:rsidRPr="00C169CB">
        <w:rPr>
          <w:rFonts w:ascii="Times New Roman" w:hAnsi="Times New Roman" w:cs="Times New Roman"/>
          <w:sz w:val="24"/>
          <w:szCs w:val="24"/>
          <w:lang w:val="mt-MT"/>
        </w:rPr>
        <w:t>E</w:t>
      </w:r>
      <w:r w:rsidR="00F97CD9">
        <w:rPr>
          <w:rFonts w:ascii="Times New Roman" w:hAnsi="Times New Roman" w:cs="Times New Roman"/>
          <w:sz w:val="24"/>
          <w:szCs w:val="24"/>
          <w:lang w:val="mt-MT"/>
        </w:rPr>
        <w:t>ducation</w:t>
      </w:r>
      <w:r w:rsidRPr="00C169CB">
        <w:rPr>
          <w:rFonts w:ascii="Times New Roman" w:hAnsi="Times New Roman" w:cs="Times New Roman"/>
          <w:sz w:val="24"/>
          <w:szCs w:val="24"/>
          <w:lang w:val="mt-MT"/>
        </w:rPr>
        <w:t xml:space="preserve"> contexts in general, could support both the learning and the assessment process. Portfolio assessment might be the most suitable for music theory in Higher Education because through compiling it, students are encouraged to include assignments and projects alongside writing</w:t>
      </w:r>
      <w:r w:rsidR="00F97CD9">
        <w:rPr>
          <w:rFonts w:ascii="Times New Roman" w:hAnsi="Times New Roman" w:cs="Times New Roman"/>
          <w:sz w:val="24"/>
          <w:szCs w:val="24"/>
          <w:lang w:val="mt-MT"/>
        </w:rPr>
        <w:t>,</w:t>
      </w:r>
      <w:r w:rsidRPr="00C169CB">
        <w:rPr>
          <w:rFonts w:ascii="Times New Roman" w:hAnsi="Times New Roman" w:cs="Times New Roman"/>
          <w:sz w:val="24"/>
          <w:szCs w:val="24"/>
          <w:lang w:val="mt-MT"/>
        </w:rPr>
        <w:t xml:space="preserve"> an</w:t>
      </w:r>
      <w:r w:rsidR="00F97CD9">
        <w:rPr>
          <w:rFonts w:ascii="Times New Roman" w:hAnsi="Times New Roman" w:cs="Times New Roman"/>
          <w:sz w:val="24"/>
          <w:szCs w:val="24"/>
          <w:lang w:val="mt-MT"/>
        </w:rPr>
        <w:t>d</w:t>
      </w:r>
      <w:r w:rsidRPr="00C169CB">
        <w:rPr>
          <w:rFonts w:ascii="Times New Roman" w:hAnsi="Times New Roman" w:cs="Times New Roman"/>
          <w:sz w:val="24"/>
          <w:szCs w:val="24"/>
          <w:lang w:val="mt-MT"/>
        </w:rPr>
        <w:t xml:space="preserve"> ongoing reflection on learning (Silveira, 2013). A sense of self-awareness can be fostered through the experience of collecting and reflecting on artifacts created throughout the academic year. Adding the reflective component could transform the musical artifacts of the portfolio into evidence of achievement. The portfolio can feature any number of assignments or tasks the students will complete in and outside the theory class. For example, a portfolio could include concert reviews, short essays on historical topics, seminar summaries, compos</w:t>
      </w:r>
      <w:r w:rsidR="00B77E66">
        <w:rPr>
          <w:rFonts w:ascii="Times New Roman" w:hAnsi="Times New Roman" w:cs="Times New Roman"/>
          <w:sz w:val="24"/>
          <w:szCs w:val="24"/>
          <w:lang w:val="mt-MT"/>
        </w:rPr>
        <w:t>ition or listening commentaries.</w:t>
      </w:r>
      <w:r w:rsidRPr="00C169CB">
        <w:rPr>
          <w:rFonts w:ascii="Times New Roman" w:hAnsi="Times New Roman" w:cs="Times New Roman"/>
          <w:sz w:val="24"/>
          <w:szCs w:val="24"/>
          <w:lang w:val="mt-MT"/>
        </w:rPr>
        <w:t xml:space="preserve"> </w:t>
      </w:r>
      <w:r w:rsidR="00B77E66">
        <w:rPr>
          <w:rFonts w:ascii="Times New Roman" w:hAnsi="Times New Roman" w:cs="Times New Roman"/>
          <w:sz w:val="24"/>
          <w:szCs w:val="24"/>
          <w:lang w:val="mt-MT"/>
        </w:rPr>
        <w:t>It can also be composed of creative projects, such as,</w:t>
      </w:r>
      <w:r w:rsidRPr="00C169CB">
        <w:rPr>
          <w:rFonts w:ascii="Times New Roman" w:hAnsi="Times New Roman" w:cs="Times New Roman"/>
          <w:sz w:val="24"/>
          <w:szCs w:val="24"/>
          <w:lang w:val="mt-MT"/>
        </w:rPr>
        <w:t xml:space="preserve"> drafts of students’ compositions and/or audio and video recordings of performances of students’ compositions, aural tests, group and individual presentations, and personal or group reflective diaries (also see Duţica, 2018). Specifically, in music theory instruction, professional accomplishments should be reflected both through written and oral communication skills. The criteria that define and construct the requirements for each artifact in the form of assignments or projects need</w:t>
      </w:r>
      <w:r w:rsidR="006C1757">
        <w:rPr>
          <w:rFonts w:ascii="Times New Roman" w:hAnsi="Times New Roman" w:cs="Times New Roman"/>
          <w:sz w:val="24"/>
          <w:szCs w:val="24"/>
          <w:lang w:val="mt-MT"/>
        </w:rPr>
        <w:t>s</w:t>
      </w:r>
      <w:r w:rsidRPr="00C169CB">
        <w:rPr>
          <w:rFonts w:ascii="Times New Roman" w:hAnsi="Times New Roman" w:cs="Times New Roman"/>
          <w:sz w:val="24"/>
          <w:szCs w:val="24"/>
          <w:lang w:val="mt-MT"/>
        </w:rPr>
        <w:t xml:space="preserve"> to be clearly established. Detailed instructions are an essential component for each task. Each musical artifact can be assessed by rubic which evaluates categories derived from expectations from each task. Whilst the hard</w:t>
      </w:r>
      <w:r w:rsidR="00506ACD">
        <w:rPr>
          <w:rFonts w:ascii="Times New Roman" w:hAnsi="Times New Roman" w:cs="Times New Roman"/>
          <w:sz w:val="24"/>
          <w:szCs w:val="24"/>
          <w:lang w:val="mt-MT"/>
        </w:rPr>
        <w:t xml:space="preserve"> </w:t>
      </w:r>
      <w:r w:rsidRPr="00C169CB">
        <w:rPr>
          <w:rFonts w:ascii="Times New Roman" w:hAnsi="Times New Roman" w:cs="Times New Roman"/>
          <w:sz w:val="24"/>
          <w:szCs w:val="24"/>
          <w:lang w:val="mt-MT"/>
        </w:rPr>
        <w:t xml:space="preserve">copy documents portfolio is still viable, the digital portfolio would be a preferrable mode of submission as the student could easily modify the content and share it with other students in class, promoting again the idea of collaborative learning and collaborative assessment (Norton, 2009). </w:t>
      </w:r>
    </w:p>
    <w:p w14:paraId="5315DBD8" w14:textId="3C5FC49D" w:rsidR="00CD4466" w:rsidRPr="00735BEF" w:rsidRDefault="00CD4466" w:rsidP="00735BEF">
      <w:pPr>
        <w:spacing w:line="480" w:lineRule="auto"/>
        <w:ind w:firstLine="720"/>
        <w:jc w:val="both"/>
        <w:rPr>
          <w:rFonts w:ascii="Times New Roman" w:hAnsi="Times New Roman" w:cs="Times New Roman"/>
          <w:sz w:val="24"/>
          <w:szCs w:val="24"/>
          <w:lang w:val="mt-MT"/>
        </w:rPr>
      </w:pPr>
      <w:r w:rsidRPr="000B571B">
        <w:rPr>
          <w:rFonts w:ascii="Times New Roman" w:hAnsi="Times New Roman" w:cs="Times New Roman"/>
          <w:sz w:val="24"/>
          <w:szCs w:val="24"/>
          <w:lang w:val="mt-MT"/>
        </w:rPr>
        <w:lastRenderedPageBreak/>
        <w:t>Denis (2018) claims that through diverse assessment approaches and materials, the students can be assessed in a more holistic and</w:t>
      </w:r>
      <w:r w:rsidR="00B77E66">
        <w:rPr>
          <w:rFonts w:ascii="Times New Roman" w:hAnsi="Times New Roman" w:cs="Times New Roman"/>
          <w:sz w:val="24"/>
          <w:szCs w:val="24"/>
          <w:lang w:val="mt-MT"/>
        </w:rPr>
        <w:t xml:space="preserve"> meaningful way. To this intent</w:t>
      </w:r>
      <w:r w:rsidR="00F97CD9">
        <w:rPr>
          <w:rFonts w:ascii="Times New Roman" w:hAnsi="Times New Roman" w:cs="Times New Roman"/>
          <w:sz w:val="24"/>
          <w:szCs w:val="24"/>
          <w:lang w:val="mt-MT"/>
        </w:rPr>
        <w:t>,</w:t>
      </w:r>
      <w:r w:rsidR="00B77E66">
        <w:rPr>
          <w:rFonts w:ascii="Times New Roman" w:hAnsi="Times New Roman" w:cs="Times New Roman"/>
          <w:sz w:val="24"/>
          <w:szCs w:val="24"/>
          <w:lang w:val="mt-MT"/>
        </w:rPr>
        <w:t xml:space="preserve"> the</w:t>
      </w:r>
      <w:r w:rsidRPr="000B571B">
        <w:rPr>
          <w:rFonts w:ascii="Times New Roman" w:hAnsi="Times New Roman" w:cs="Times New Roman"/>
          <w:sz w:val="24"/>
          <w:szCs w:val="24"/>
          <w:lang w:val="mt-MT"/>
        </w:rPr>
        <w:t xml:space="preserve"> portfolio assessment where diverse musical and text artifacts related to music can be incorporated</w:t>
      </w:r>
      <w:r w:rsidR="00B77E66">
        <w:rPr>
          <w:rFonts w:ascii="Times New Roman" w:hAnsi="Times New Roman" w:cs="Times New Roman"/>
          <w:sz w:val="24"/>
          <w:szCs w:val="24"/>
          <w:lang w:val="mt-MT"/>
        </w:rPr>
        <w:t>,</w:t>
      </w:r>
      <w:r w:rsidRPr="000B571B">
        <w:rPr>
          <w:rFonts w:ascii="Times New Roman" w:hAnsi="Times New Roman" w:cs="Times New Roman"/>
          <w:sz w:val="24"/>
          <w:szCs w:val="24"/>
          <w:lang w:val="mt-MT"/>
        </w:rPr>
        <w:t xml:space="preserve"> could give a holistic</w:t>
      </w:r>
      <w:r w:rsidR="00B77E66">
        <w:rPr>
          <w:rFonts w:ascii="Times New Roman" w:hAnsi="Times New Roman" w:cs="Times New Roman"/>
          <w:sz w:val="24"/>
          <w:szCs w:val="24"/>
          <w:lang w:val="mt-MT"/>
        </w:rPr>
        <w:t xml:space="preserve"> picture of students’ </w:t>
      </w:r>
      <w:r w:rsidRPr="000B571B">
        <w:rPr>
          <w:rFonts w:ascii="Times New Roman" w:hAnsi="Times New Roman" w:cs="Times New Roman"/>
          <w:sz w:val="24"/>
          <w:szCs w:val="24"/>
          <w:lang w:val="mt-MT"/>
        </w:rPr>
        <w:t xml:space="preserve">music theory understanding and development. Silveira (2013) also proposed that </w:t>
      </w:r>
      <w:r w:rsidR="00B77E66">
        <w:rPr>
          <w:rFonts w:ascii="Times New Roman" w:hAnsi="Times New Roman" w:cs="Times New Roman"/>
          <w:sz w:val="24"/>
          <w:szCs w:val="24"/>
          <w:lang w:val="mt-MT"/>
        </w:rPr>
        <w:t xml:space="preserve">the </w:t>
      </w:r>
      <w:r w:rsidRPr="000B571B">
        <w:rPr>
          <w:rFonts w:ascii="Times New Roman" w:hAnsi="Times New Roman" w:cs="Times New Roman"/>
          <w:sz w:val="24"/>
          <w:szCs w:val="24"/>
          <w:lang w:val="mt-MT"/>
        </w:rPr>
        <w:t xml:space="preserve">portfolio assessment in the music theory contexts allows space for the students to document their skills, attitudes, abilities, growth and development. The students could also use the portfolio to showcase their talents and musical strengths in listening, performing, creating and thinking in music (Ferenc, 2011) in a meaningful way (Draves, 2009; Silveira, 2013) to future employers or submit this work for further studies. Similarly, the music theory teachers could use the portfolio to </w:t>
      </w:r>
      <w:r w:rsidRPr="000B571B">
        <w:rPr>
          <w:rFonts w:ascii="Times New Roman" w:hAnsi="Times New Roman" w:cs="Arial"/>
          <w:sz w:val="24"/>
          <w:shd w:val="clear" w:color="auto" w:fill="FFFFFF"/>
        </w:rPr>
        <w:t xml:space="preserve">reflect on and adjust content delivery </w:t>
      </w:r>
      <w:r w:rsidRPr="000B571B">
        <w:rPr>
          <w:rFonts w:ascii="Times New Roman" w:hAnsi="Times New Roman" w:cs="Arial"/>
          <w:sz w:val="24"/>
          <w:shd w:val="clear" w:color="auto" w:fill="FFFFFF"/>
          <w:lang w:val="mt-MT"/>
        </w:rPr>
        <w:t>and instructional approach.</w:t>
      </w:r>
      <w:r w:rsidRPr="000B571B">
        <w:rPr>
          <w:rFonts w:ascii="Times New Roman" w:hAnsi="Times New Roman" w:cs="Arial"/>
          <w:sz w:val="24"/>
          <w:shd w:val="clear" w:color="auto" w:fill="FFFFFF"/>
        </w:rPr>
        <w:t xml:space="preserve"> </w:t>
      </w:r>
    </w:p>
    <w:p w14:paraId="089FD9E5" w14:textId="42BC0F3D" w:rsidR="00CD4466" w:rsidRDefault="00735BEF" w:rsidP="00E97748">
      <w:pPr>
        <w:pStyle w:val="Heading1"/>
        <w:ind w:left="426" w:hanging="426"/>
        <w:rPr>
          <w:rFonts w:ascii="Times New Roman" w:hAnsi="Times New Roman"/>
          <w:color w:val="auto"/>
          <w:sz w:val="24"/>
          <w:szCs w:val="24"/>
          <w:lang w:val="mt-MT"/>
        </w:rPr>
      </w:pPr>
      <w:bookmarkStart w:id="272" w:name="_Toc64024004"/>
      <w:bookmarkStart w:id="273" w:name="_Toc115349235"/>
      <w:r w:rsidRPr="00735BEF">
        <w:rPr>
          <w:rFonts w:ascii="Times New Roman" w:hAnsi="Times New Roman"/>
          <w:color w:val="auto"/>
          <w:sz w:val="24"/>
          <w:szCs w:val="24"/>
          <w:lang w:val="mt-MT"/>
        </w:rPr>
        <w:t>7.7</w:t>
      </w:r>
      <w:r w:rsidR="00E97748">
        <w:rPr>
          <w:rFonts w:ascii="Times New Roman" w:hAnsi="Times New Roman"/>
          <w:color w:val="auto"/>
          <w:sz w:val="24"/>
          <w:szCs w:val="24"/>
          <w:lang w:val="mt-MT"/>
        </w:rPr>
        <w:t xml:space="preserve"> </w:t>
      </w:r>
      <w:r w:rsidRPr="00735BEF">
        <w:rPr>
          <w:rFonts w:ascii="Times New Roman" w:hAnsi="Times New Roman"/>
          <w:color w:val="auto"/>
          <w:sz w:val="24"/>
          <w:szCs w:val="24"/>
          <w:lang w:val="mt-MT"/>
        </w:rPr>
        <w:t xml:space="preserve"> A FRAMEWORK ON EFFECTIVE MUSIC THEORY TEACHING AND LEARNING IN HIGHER EDUCATION – CONCLU</w:t>
      </w:r>
      <w:r w:rsidR="00741771">
        <w:rPr>
          <w:rFonts w:ascii="Times New Roman" w:hAnsi="Times New Roman"/>
          <w:color w:val="auto"/>
          <w:sz w:val="24"/>
          <w:szCs w:val="24"/>
          <w:lang w:val="mt-MT"/>
        </w:rPr>
        <w:t>D</w:t>
      </w:r>
      <w:r w:rsidRPr="00735BEF">
        <w:rPr>
          <w:rFonts w:ascii="Times New Roman" w:hAnsi="Times New Roman"/>
          <w:color w:val="auto"/>
          <w:sz w:val="24"/>
          <w:szCs w:val="24"/>
          <w:lang w:val="mt-MT"/>
        </w:rPr>
        <w:t>ING REMARKS</w:t>
      </w:r>
      <w:bookmarkEnd w:id="272"/>
      <w:bookmarkEnd w:id="273"/>
    </w:p>
    <w:p w14:paraId="67F0EC91" w14:textId="77777777" w:rsidR="00735BEF" w:rsidRPr="00735BEF" w:rsidRDefault="00735BEF" w:rsidP="00735BEF">
      <w:pPr>
        <w:rPr>
          <w:lang w:val="mt-MT"/>
        </w:rPr>
      </w:pPr>
    </w:p>
    <w:p w14:paraId="7DF1AC00" w14:textId="35CEEF14" w:rsidR="00373BF9" w:rsidRPr="004D13B0" w:rsidRDefault="00CD4466" w:rsidP="0038547A">
      <w:pPr>
        <w:spacing w:after="0" w:line="480" w:lineRule="auto"/>
        <w:jc w:val="both"/>
        <w:rPr>
          <w:rFonts w:ascii="Times New Roman" w:hAnsi="Times New Roman" w:cs="Times New Roman"/>
          <w:color w:val="7030A0"/>
          <w:sz w:val="24"/>
          <w:lang w:val="mt-MT"/>
        </w:rPr>
      </w:pPr>
      <w:r w:rsidRPr="00B903C7">
        <w:rPr>
          <w:rFonts w:ascii="Times New Roman" w:hAnsi="Times New Roman" w:cs="Times New Roman"/>
          <w:sz w:val="24"/>
          <w:szCs w:val="24"/>
          <w:lang w:val="mt-MT"/>
        </w:rPr>
        <w:t>This chapter discussed the findings that emerged from</w:t>
      </w:r>
      <w:r w:rsidR="00F97CD9">
        <w:rPr>
          <w:rFonts w:ascii="Times New Roman" w:hAnsi="Times New Roman" w:cs="Times New Roman"/>
          <w:sz w:val="24"/>
          <w:szCs w:val="24"/>
          <w:lang w:val="mt-MT"/>
        </w:rPr>
        <w:t xml:space="preserve"> the data analyses of Chapters Five and Six</w:t>
      </w:r>
      <w:r w:rsidRPr="00B903C7">
        <w:rPr>
          <w:rFonts w:ascii="Times New Roman" w:hAnsi="Times New Roman" w:cs="Times New Roman"/>
          <w:sz w:val="24"/>
          <w:szCs w:val="24"/>
          <w:lang w:val="mt-MT"/>
        </w:rPr>
        <w:t xml:space="preserve"> in relation to the research questions enquiring into the challenges, perceptions and instructional strategies of music theory teaching in Higher Education.</w:t>
      </w:r>
      <w:r w:rsidR="004D13B0" w:rsidRPr="004D13B0">
        <w:rPr>
          <w:rFonts w:ascii="Times New Roman" w:hAnsi="Times New Roman" w:cs="Times New Roman"/>
          <w:sz w:val="24"/>
          <w:lang w:val="mt-MT"/>
        </w:rPr>
        <w:t xml:space="preserve"> </w:t>
      </w:r>
      <w:r w:rsidR="004D13B0" w:rsidRPr="00FA2A6B">
        <w:rPr>
          <w:rFonts w:ascii="Times New Roman" w:hAnsi="Times New Roman" w:cs="Times New Roman"/>
          <w:sz w:val="24"/>
          <w:lang w:val="mt-MT"/>
        </w:rPr>
        <w:t xml:space="preserve">Collectively, it thus appears that the lack of consensus amongst music theory teachers on the function of the curriculum is a factor </w:t>
      </w:r>
      <w:r w:rsidR="00011F47" w:rsidRPr="00FA2A6B">
        <w:rPr>
          <w:rFonts w:ascii="Times New Roman" w:hAnsi="Times New Roman" w:cs="Times New Roman"/>
          <w:sz w:val="24"/>
          <w:lang w:val="mt-MT"/>
        </w:rPr>
        <w:t xml:space="preserve">that might be contributing to </w:t>
      </w:r>
      <w:r w:rsidR="004D13B0" w:rsidRPr="00FA2A6B">
        <w:rPr>
          <w:rFonts w:ascii="Times New Roman" w:hAnsi="Times New Roman" w:cs="Times New Roman"/>
          <w:sz w:val="24"/>
          <w:lang w:val="mt-MT"/>
        </w:rPr>
        <w:t xml:space="preserve">why music theory learners are not always convinced about the effectiveness and the practicality of music theory in their studies. </w:t>
      </w:r>
      <w:r w:rsidR="00011F47" w:rsidRPr="00FA2A6B">
        <w:rPr>
          <w:rFonts w:ascii="Times New Roman" w:hAnsi="Times New Roman" w:cs="Times New Roman"/>
          <w:sz w:val="24"/>
          <w:lang w:val="mt-MT"/>
        </w:rPr>
        <w:t>T</w:t>
      </w:r>
      <w:r w:rsidR="004D13B0" w:rsidRPr="00FA2A6B">
        <w:rPr>
          <w:rFonts w:ascii="Times New Roman" w:hAnsi="Times New Roman" w:cs="Times New Roman"/>
          <w:sz w:val="24"/>
          <w:lang w:val="mt-MT"/>
        </w:rPr>
        <w:t>his lack of consensusis situated at MSM, seems to be based on teachers’ different notions and interpretations of the function of the curriculum in their practice.</w:t>
      </w:r>
      <w:r w:rsidRPr="00FA2A6B">
        <w:rPr>
          <w:rFonts w:ascii="Times New Roman" w:hAnsi="Times New Roman" w:cs="Times New Roman"/>
          <w:sz w:val="24"/>
          <w:szCs w:val="24"/>
          <w:lang w:val="mt-MT"/>
        </w:rPr>
        <w:t xml:space="preserve"> </w:t>
      </w:r>
      <w:r w:rsidRPr="00962ED4">
        <w:rPr>
          <w:rFonts w:ascii="Times New Roman" w:hAnsi="Times New Roman" w:cs="Times New Roman"/>
          <w:sz w:val="24"/>
          <w:szCs w:val="24"/>
          <w:lang w:val="mt-MT"/>
        </w:rPr>
        <w:t>The theoretical framework on effective music theory teaching and</w:t>
      </w:r>
      <w:r w:rsidR="00F97CD9">
        <w:rPr>
          <w:rFonts w:ascii="Times New Roman" w:hAnsi="Times New Roman" w:cs="Times New Roman"/>
          <w:sz w:val="24"/>
          <w:szCs w:val="24"/>
          <w:lang w:val="mt-MT"/>
        </w:rPr>
        <w:t xml:space="preserve"> learning presented in Chapter Four</w:t>
      </w:r>
      <w:r w:rsidRPr="00962ED4">
        <w:rPr>
          <w:rFonts w:ascii="Times New Roman" w:hAnsi="Times New Roman" w:cs="Times New Roman"/>
          <w:sz w:val="24"/>
          <w:szCs w:val="24"/>
          <w:lang w:val="mt-MT"/>
        </w:rPr>
        <w:t xml:space="preserve"> facilitated a detailed discussion of emerging issues articulated by music theory teachers and students at MSM in re</w:t>
      </w:r>
      <w:r w:rsidR="00CA5FBC">
        <w:rPr>
          <w:rFonts w:ascii="Times New Roman" w:hAnsi="Times New Roman" w:cs="Times New Roman"/>
          <w:sz w:val="24"/>
          <w:szCs w:val="24"/>
          <w:lang w:val="mt-MT"/>
        </w:rPr>
        <w:t xml:space="preserve">lation to their </w:t>
      </w:r>
      <w:r w:rsidRPr="00962ED4">
        <w:rPr>
          <w:rFonts w:ascii="Times New Roman" w:hAnsi="Times New Roman" w:cs="Times New Roman"/>
          <w:sz w:val="24"/>
          <w:szCs w:val="24"/>
          <w:lang w:val="mt-MT"/>
        </w:rPr>
        <w:t xml:space="preserve">perceptions </w:t>
      </w:r>
      <w:r w:rsidR="00CA5FBC">
        <w:rPr>
          <w:rFonts w:ascii="Times New Roman" w:hAnsi="Times New Roman" w:cs="Times New Roman"/>
          <w:sz w:val="24"/>
          <w:szCs w:val="24"/>
          <w:lang w:val="mt-MT"/>
        </w:rPr>
        <w:t xml:space="preserve">and experiences </w:t>
      </w:r>
      <w:r w:rsidRPr="00962ED4">
        <w:rPr>
          <w:rFonts w:ascii="Times New Roman" w:hAnsi="Times New Roman" w:cs="Times New Roman"/>
          <w:sz w:val="24"/>
          <w:szCs w:val="24"/>
          <w:lang w:val="mt-MT"/>
        </w:rPr>
        <w:t xml:space="preserve">of music theory teaching and learning and assisted in answering the first and second research </w:t>
      </w:r>
      <w:r w:rsidRPr="00962ED4">
        <w:rPr>
          <w:rFonts w:ascii="Times New Roman" w:hAnsi="Times New Roman" w:cs="Times New Roman"/>
          <w:sz w:val="24"/>
          <w:szCs w:val="24"/>
          <w:lang w:val="mt-MT"/>
        </w:rPr>
        <w:lastRenderedPageBreak/>
        <w:t xml:space="preserve">questions. This framework identified </w:t>
      </w:r>
      <w:r w:rsidRPr="00E70596">
        <w:rPr>
          <w:rFonts w:ascii="Times New Roman" w:hAnsi="Times New Roman" w:cs="Times New Roman"/>
          <w:iCs/>
          <w:sz w:val="24"/>
          <w:szCs w:val="24"/>
          <w:lang w:val="mt-MT"/>
        </w:rPr>
        <w:t>Active Listening</w:t>
      </w:r>
      <w:r w:rsidRPr="00962ED4">
        <w:rPr>
          <w:rFonts w:ascii="Times New Roman" w:hAnsi="Times New Roman" w:cs="Times New Roman"/>
          <w:sz w:val="24"/>
          <w:szCs w:val="24"/>
          <w:lang w:val="mt-MT"/>
        </w:rPr>
        <w:t xml:space="preserve"> which encom</w:t>
      </w:r>
      <w:r w:rsidR="00CA5FBC">
        <w:rPr>
          <w:rFonts w:ascii="Times New Roman" w:hAnsi="Times New Roman" w:cs="Times New Roman"/>
          <w:sz w:val="24"/>
          <w:szCs w:val="24"/>
          <w:lang w:val="mt-MT"/>
        </w:rPr>
        <w:t>passes</w:t>
      </w:r>
      <w:r w:rsidR="00CA6048">
        <w:rPr>
          <w:rFonts w:ascii="Times New Roman" w:hAnsi="Times New Roman" w:cs="Times New Roman"/>
          <w:sz w:val="24"/>
          <w:szCs w:val="24"/>
          <w:lang w:val="mt-MT"/>
        </w:rPr>
        <w:t xml:space="preserve"> </w:t>
      </w:r>
      <w:r w:rsidR="0029568E">
        <w:rPr>
          <w:rFonts w:ascii="Times New Roman" w:hAnsi="Times New Roman" w:cs="Times New Roman"/>
          <w:sz w:val="24"/>
          <w:szCs w:val="24"/>
          <w:lang w:val="mt-MT"/>
        </w:rPr>
        <w:t xml:space="preserve">the consolidation of </w:t>
      </w:r>
      <w:r w:rsidR="00CA5FBC">
        <w:rPr>
          <w:rFonts w:ascii="Times New Roman" w:hAnsi="Times New Roman" w:cs="Times New Roman"/>
          <w:sz w:val="24"/>
          <w:szCs w:val="24"/>
          <w:lang w:val="mt-MT"/>
        </w:rPr>
        <w:t xml:space="preserve"> activities</w:t>
      </w:r>
      <w:r w:rsidRPr="00962ED4">
        <w:rPr>
          <w:rFonts w:ascii="Times New Roman" w:hAnsi="Times New Roman" w:cs="Times New Roman"/>
          <w:sz w:val="24"/>
          <w:szCs w:val="24"/>
          <w:lang w:val="mt-MT"/>
        </w:rPr>
        <w:t xml:space="preserve"> through </w:t>
      </w:r>
      <w:r w:rsidR="0029568E">
        <w:rPr>
          <w:rFonts w:ascii="Times New Roman" w:hAnsi="Times New Roman" w:cs="Times New Roman"/>
          <w:sz w:val="24"/>
          <w:szCs w:val="24"/>
          <w:lang w:val="mt-MT"/>
        </w:rPr>
        <w:t>written and aural discussion,</w:t>
      </w:r>
      <w:r w:rsidRPr="00962ED4">
        <w:rPr>
          <w:rFonts w:ascii="Times New Roman" w:hAnsi="Times New Roman" w:cs="Times New Roman"/>
          <w:sz w:val="24"/>
          <w:szCs w:val="24"/>
          <w:lang w:val="mt-MT"/>
        </w:rPr>
        <w:t xml:space="preserve"> evaluation</w:t>
      </w:r>
      <w:r w:rsidR="0029568E">
        <w:rPr>
          <w:rFonts w:ascii="Times New Roman" w:hAnsi="Times New Roman" w:cs="Times New Roman"/>
          <w:sz w:val="24"/>
          <w:szCs w:val="24"/>
          <w:lang w:val="mt-MT"/>
        </w:rPr>
        <w:t xml:space="preserve"> and sight</w:t>
      </w:r>
      <w:r w:rsidR="00EA3C91">
        <w:rPr>
          <w:rFonts w:ascii="Times New Roman" w:hAnsi="Times New Roman" w:cs="Times New Roman"/>
          <w:sz w:val="24"/>
          <w:szCs w:val="24"/>
          <w:lang w:val="mt-MT"/>
        </w:rPr>
        <w:t xml:space="preserve"> </w:t>
      </w:r>
      <w:r w:rsidR="0029568E">
        <w:rPr>
          <w:rFonts w:ascii="Times New Roman" w:hAnsi="Times New Roman" w:cs="Times New Roman"/>
          <w:sz w:val="24"/>
          <w:szCs w:val="24"/>
          <w:lang w:val="mt-MT"/>
        </w:rPr>
        <w:t>singing in groups.</w:t>
      </w:r>
      <w:r w:rsidRPr="00962ED4">
        <w:rPr>
          <w:rFonts w:ascii="Times New Roman" w:hAnsi="Times New Roman" w:cs="Times New Roman"/>
          <w:sz w:val="24"/>
          <w:szCs w:val="24"/>
          <w:lang w:val="mt-MT"/>
        </w:rPr>
        <w:t xml:space="preserve"> </w:t>
      </w:r>
      <w:r w:rsidR="0029568E">
        <w:rPr>
          <w:rFonts w:ascii="Times New Roman" w:hAnsi="Times New Roman" w:cs="Times New Roman"/>
          <w:sz w:val="24"/>
          <w:szCs w:val="24"/>
          <w:lang w:val="mt-MT"/>
        </w:rPr>
        <w:t xml:space="preserve">The framework also identified </w:t>
      </w:r>
      <w:r w:rsidRPr="00603A2F">
        <w:rPr>
          <w:rFonts w:ascii="Times New Roman" w:hAnsi="Times New Roman" w:cs="Times New Roman"/>
          <w:iCs/>
          <w:sz w:val="24"/>
          <w:szCs w:val="24"/>
          <w:lang w:val="mt-MT"/>
        </w:rPr>
        <w:t>Creating</w:t>
      </w:r>
      <w:r w:rsidRPr="00962ED4">
        <w:rPr>
          <w:rFonts w:ascii="Times New Roman" w:hAnsi="Times New Roman" w:cs="Times New Roman"/>
          <w:sz w:val="24"/>
          <w:szCs w:val="24"/>
          <w:lang w:val="mt-MT"/>
        </w:rPr>
        <w:t xml:space="preserve"> </w:t>
      </w:r>
      <w:r w:rsidR="0029568E">
        <w:rPr>
          <w:rFonts w:ascii="Times New Roman" w:hAnsi="Times New Roman" w:cs="Times New Roman"/>
          <w:sz w:val="24"/>
          <w:szCs w:val="24"/>
          <w:lang w:val="mt-MT"/>
        </w:rPr>
        <w:t>through engaging in composition,</w:t>
      </w:r>
      <w:r w:rsidRPr="00962ED4">
        <w:rPr>
          <w:rFonts w:ascii="Times New Roman" w:hAnsi="Times New Roman" w:cs="Times New Roman"/>
          <w:sz w:val="24"/>
          <w:szCs w:val="24"/>
          <w:lang w:val="mt-MT"/>
        </w:rPr>
        <w:t xml:space="preserve"> music </w:t>
      </w:r>
      <w:r w:rsidRPr="00603A2F">
        <w:rPr>
          <w:rFonts w:ascii="Times New Roman" w:hAnsi="Times New Roman" w:cs="Times New Roman"/>
          <w:iCs/>
          <w:sz w:val="24"/>
          <w:szCs w:val="24"/>
          <w:lang w:val="mt-MT"/>
        </w:rPr>
        <w:t xml:space="preserve">Analysis </w:t>
      </w:r>
      <w:bookmarkStart w:id="274" w:name="_Hlk64392496"/>
      <w:r w:rsidRPr="00962ED4">
        <w:rPr>
          <w:rFonts w:ascii="Times New Roman" w:hAnsi="Times New Roman" w:cs="Times New Roman"/>
          <w:sz w:val="24"/>
          <w:szCs w:val="24"/>
          <w:lang w:val="mt-MT"/>
        </w:rPr>
        <w:t xml:space="preserve">through using </w:t>
      </w:r>
      <w:r w:rsidR="0029568E">
        <w:rPr>
          <w:rFonts w:ascii="Times New Roman" w:hAnsi="Times New Roman" w:cs="Times New Roman"/>
          <w:sz w:val="24"/>
          <w:szCs w:val="24"/>
          <w:lang w:val="mt-MT"/>
        </w:rPr>
        <w:t>a variety of music repertoire (</w:t>
      </w:r>
      <w:r w:rsidRPr="00962ED4">
        <w:rPr>
          <w:rFonts w:ascii="Times New Roman" w:hAnsi="Times New Roman" w:cs="Times New Roman"/>
          <w:sz w:val="24"/>
          <w:szCs w:val="24"/>
          <w:lang w:val="mt-MT"/>
        </w:rPr>
        <w:t>n</w:t>
      </w:r>
      <w:r w:rsidR="0029568E">
        <w:rPr>
          <w:rFonts w:ascii="Times New Roman" w:hAnsi="Times New Roman" w:cs="Times New Roman"/>
          <w:sz w:val="24"/>
          <w:szCs w:val="24"/>
          <w:lang w:val="mt-MT"/>
        </w:rPr>
        <w:t>ot only western classical music),</w:t>
      </w:r>
      <w:r w:rsidRPr="00962ED4">
        <w:rPr>
          <w:rFonts w:ascii="Times New Roman" w:hAnsi="Times New Roman" w:cs="Times New Roman"/>
          <w:sz w:val="24"/>
          <w:szCs w:val="24"/>
          <w:lang w:val="mt-MT"/>
        </w:rPr>
        <w:t xml:space="preserve"> and by combining a historical approach with repertoire t</w:t>
      </w:r>
      <w:r w:rsidR="0029568E">
        <w:rPr>
          <w:rFonts w:ascii="Times New Roman" w:hAnsi="Times New Roman" w:cs="Times New Roman"/>
          <w:sz w:val="24"/>
          <w:szCs w:val="24"/>
          <w:lang w:val="mt-MT"/>
        </w:rPr>
        <w:t>hat is familiar to the learners.</w:t>
      </w:r>
      <w:r w:rsidRPr="00962ED4">
        <w:rPr>
          <w:rFonts w:ascii="Times New Roman" w:hAnsi="Times New Roman" w:cs="Times New Roman"/>
          <w:sz w:val="24"/>
          <w:szCs w:val="24"/>
          <w:lang w:val="mt-MT"/>
        </w:rPr>
        <w:t xml:space="preserve"> </w:t>
      </w:r>
      <w:bookmarkStart w:id="275" w:name="_Hlk64392621"/>
      <w:bookmarkEnd w:id="274"/>
      <w:r w:rsidR="00775CF3">
        <w:rPr>
          <w:rFonts w:ascii="Times New Roman" w:hAnsi="Times New Roman" w:cs="Times New Roman"/>
          <w:sz w:val="24"/>
          <w:szCs w:val="24"/>
          <w:lang w:val="mt-MT"/>
        </w:rPr>
        <w:t xml:space="preserve">Additionally, the effective practice of </w:t>
      </w:r>
      <w:r w:rsidR="008A7563">
        <w:rPr>
          <w:rFonts w:ascii="Times New Roman" w:hAnsi="Times New Roman" w:cs="Times New Roman"/>
          <w:iCs/>
          <w:sz w:val="24"/>
          <w:szCs w:val="24"/>
          <w:lang w:val="mt-MT"/>
        </w:rPr>
        <w:t>p</w:t>
      </w:r>
      <w:r w:rsidRPr="00603A2F">
        <w:rPr>
          <w:rFonts w:ascii="Times New Roman" w:hAnsi="Times New Roman" w:cs="Times New Roman"/>
          <w:iCs/>
          <w:sz w:val="24"/>
          <w:szCs w:val="24"/>
          <w:lang w:val="mt-MT"/>
        </w:rPr>
        <w:t>erforming</w:t>
      </w:r>
      <w:r w:rsidR="00775CF3">
        <w:rPr>
          <w:rFonts w:ascii="Times New Roman" w:hAnsi="Times New Roman" w:cs="Times New Roman"/>
          <w:i/>
          <w:sz w:val="24"/>
          <w:szCs w:val="24"/>
          <w:lang w:val="mt-MT"/>
        </w:rPr>
        <w:t>,</w:t>
      </w:r>
      <w:r w:rsidRPr="00962ED4">
        <w:rPr>
          <w:rFonts w:ascii="Times New Roman" w:hAnsi="Times New Roman" w:cs="Times New Roman"/>
          <w:sz w:val="24"/>
          <w:szCs w:val="24"/>
          <w:lang w:val="mt-MT"/>
        </w:rPr>
        <w:t xml:space="preserve"> using a keyboard and improvising on one’s pri</w:t>
      </w:r>
      <w:r w:rsidR="00775CF3">
        <w:rPr>
          <w:rFonts w:ascii="Times New Roman" w:hAnsi="Times New Roman" w:cs="Times New Roman"/>
          <w:sz w:val="24"/>
          <w:szCs w:val="24"/>
          <w:lang w:val="mt-MT"/>
        </w:rPr>
        <w:t>nciple study musical instrument,</w:t>
      </w:r>
      <w:r w:rsidRPr="00962ED4">
        <w:rPr>
          <w:rFonts w:ascii="Times New Roman" w:hAnsi="Times New Roman" w:cs="Times New Roman"/>
          <w:sz w:val="24"/>
          <w:szCs w:val="24"/>
          <w:lang w:val="mt-MT"/>
        </w:rPr>
        <w:t xml:space="preserve"> including voice, </w:t>
      </w:r>
      <w:r w:rsidR="00775CF3">
        <w:rPr>
          <w:rFonts w:ascii="Times New Roman" w:hAnsi="Times New Roman" w:cs="Times New Roman"/>
          <w:sz w:val="24"/>
          <w:szCs w:val="24"/>
          <w:lang w:val="mt-MT"/>
        </w:rPr>
        <w:t xml:space="preserve">was also identified in the framework. These practices were acknowledged </w:t>
      </w:r>
      <w:r w:rsidRPr="00962ED4">
        <w:rPr>
          <w:rFonts w:ascii="Times New Roman" w:hAnsi="Times New Roman" w:cs="Times New Roman"/>
          <w:sz w:val="24"/>
          <w:szCs w:val="24"/>
          <w:lang w:val="mt-MT"/>
        </w:rPr>
        <w:t xml:space="preserve">as </w:t>
      </w:r>
      <w:r w:rsidR="00775CF3">
        <w:rPr>
          <w:rFonts w:ascii="Times New Roman" w:hAnsi="Times New Roman" w:cs="Times New Roman"/>
          <w:sz w:val="24"/>
          <w:szCs w:val="24"/>
          <w:lang w:val="mt-MT"/>
        </w:rPr>
        <w:t>core skills</w:t>
      </w:r>
      <w:r w:rsidRPr="00962ED4">
        <w:rPr>
          <w:rFonts w:ascii="Times New Roman" w:hAnsi="Times New Roman" w:cs="Times New Roman"/>
          <w:sz w:val="24"/>
          <w:szCs w:val="24"/>
          <w:lang w:val="mt-MT"/>
        </w:rPr>
        <w:t xml:space="preserve"> that should be developed as </w:t>
      </w:r>
      <w:r w:rsidR="00775CF3">
        <w:rPr>
          <w:rFonts w:ascii="Times New Roman" w:hAnsi="Times New Roman" w:cs="Times New Roman"/>
          <w:sz w:val="24"/>
          <w:szCs w:val="24"/>
          <w:lang w:val="mt-MT"/>
        </w:rPr>
        <w:t>part of music theory in Higher E</w:t>
      </w:r>
      <w:r w:rsidRPr="00962ED4">
        <w:rPr>
          <w:rFonts w:ascii="Times New Roman" w:hAnsi="Times New Roman" w:cs="Times New Roman"/>
          <w:sz w:val="24"/>
          <w:szCs w:val="24"/>
          <w:lang w:val="mt-MT"/>
        </w:rPr>
        <w:t xml:space="preserve">ducation. </w:t>
      </w:r>
      <w:bookmarkStart w:id="276" w:name="_Hlk64446407"/>
      <w:bookmarkEnd w:id="275"/>
      <w:r w:rsidRPr="00962ED4">
        <w:rPr>
          <w:rFonts w:ascii="Times New Roman" w:hAnsi="Times New Roman" w:cs="Times New Roman"/>
          <w:sz w:val="24"/>
          <w:szCs w:val="24"/>
          <w:lang w:val="mt-MT"/>
        </w:rPr>
        <w:t xml:space="preserve">These skills can be implemented in practice primarily through five approaches. Firstly, including a variety of repertoire and specifically popular music emerged as salient for motivation and engagement. Secondly, making direct links between music theory and its application in practice, encourages learners to realise that through an understanding of music theory they can become better performers, composers, musicologists and ultimately music listeners. Thirdly, integrating digital technologies could facilitate effective delivery, content understanding, student interaction and assessment. Fourthly, this study proposes </w:t>
      </w:r>
      <w:r w:rsidR="00775CF3">
        <w:rPr>
          <w:rFonts w:ascii="Times New Roman" w:hAnsi="Times New Roman" w:cs="Times New Roman"/>
          <w:sz w:val="24"/>
          <w:szCs w:val="24"/>
          <w:lang w:val="mt-MT"/>
        </w:rPr>
        <w:t xml:space="preserve">the </w:t>
      </w:r>
      <w:r w:rsidRPr="00962ED4">
        <w:rPr>
          <w:rFonts w:ascii="Times New Roman" w:hAnsi="Times New Roman" w:cs="Times New Roman"/>
          <w:sz w:val="24"/>
          <w:szCs w:val="24"/>
          <w:lang w:val="mt-MT"/>
        </w:rPr>
        <w:t xml:space="preserve">portfolio assessment as the most suitable, reliable and useful way of assessing music theory learning. Fifthly, all approaches need to consider the importance on promoting student-directed and </w:t>
      </w:r>
      <w:r w:rsidR="00C25964">
        <w:rPr>
          <w:rFonts w:ascii="Times New Roman" w:hAnsi="Times New Roman" w:cs="Times New Roman"/>
          <w:sz w:val="24"/>
          <w:szCs w:val="24"/>
          <w:lang w:val="mt-MT"/>
        </w:rPr>
        <w:t>inquiry-</w:t>
      </w:r>
      <w:r w:rsidRPr="00962ED4">
        <w:rPr>
          <w:rFonts w:ascii="Times New Roman" w:hAnsi="Times New Roman" w:cs="Times New Roman"/>
          <w:sz w:val="24"/>
          <w:szCs w:val="24"/>
          <w:lang w:val="mt-MT"/>
        </w:rPr>
        <w:t xml:space="preserve">based learning. </w:t>
      </w:r>
      <w:bookmarkEnd w:id="276"/>
      <w:r w:rsidRPr="00962ED4">
        <w:rPr>
          <w:rFonts w:ascii="Times New Roman" w:hAnsi="Times New Roman" w:cs="Times New Roman"/>
          <w:sz w:val="24"/>
          <w:szCs w:val="24"/>
          <w:lang w:val="mt-MT"/>
        </w:rPr>
        <w:t xml:space="preserve">The following chapter summarises the findings and puts forward some implications for music theory teaching and learning in Higher education in the Maltese Islands and internationally. Further research in the field of music theory teaching is also proposed. </w:t>
      </w:r>
    </w:p>
    <w:p w14:paraId="3729A850" w14:textId="542AC580" w:rsidR="00A73F1D" w:rsidRDefault="00A73F1D" w:rsidP="0038547A">
      <w:pPr>
        <w:spacing w:after="0" w:line="480" w:lineRule="auto"/>
        <w:jc w:val="both"/>
        <w:rPr>
          <w:rFonts w:ascii="Times New Roman" w:hAnsi="Times New Roman" w:cs="Times New Roman"/>
          <w:sz w:val="24"/>
          <w:szCs w:val="24"/>
          <w:lang w:val="mt-MT"/>
        </w:rPr>
      </w:pPr>
    </w:p>
    <w:p w14:paraId="07E7A16F" w14:textId="48660833" w:rsidR="00A73F1D" w:rsidRDefault="00A73F1D" w:rsidP="0038547A">
      <w:pPr>
        <w:spacing w:after="0" w:line="480" w:lineRule="auto"/>
        <w:jc w:val="both"/>
        <w:rPr>
          <w:rFonts w:ascii="Times New Roman" w:hAnsi="Times New Roman" w:cs="Times New Roman"/>
          <w:sz w:val="24"/>
          <w:szCs w:val="24"/>
          <w:lang w:val="mt-MT"/>
        </w:rPr>
      </w:pPr>
    </w:p>
    <w:p w14:paraId="0D555B95" w14:textId="3D5E8E3D" w:rsidR="00A73F1D" w:rsidRDefault="00A73F1D" w:rsidP="0038547A">
      <w:pPr>
        <w:spacing w:after="0" w:line="480" w:lineRule="auto"/>
        <w:jc w:val="both"/>
        <w:rPr>
          <w:rFonts w:ascii="Times New Roman" w:hAnsi="Times New Roman" w:cs="Times New Roman"/>
          <w:sz w:val="24"/>
          <w:szCs w:val="24"/>
          <w:lang w:val="mt-MT"/>
        </w:rPr>
      </w:pPr>
    </w:p>
    <w:p w14:paraId="6F838E4D" w14:textId="50BD0FEE" w:rsidR="00A73F1D" w:rsidRDefault="00A73F1D" w:rsidP="0038547A">
      <w:pPr>
        <w:spacing w:after="0" w:line="480" w:lineRule="auto"/>
        <w:jc w:val="both"/>
        <w:rPr>
          <w:rFonts w:ascii="Times New Roman" w:hAnsi="Times New Roman" w:cs="Times New Roman"/>
          <w:sz w:val="24"/>
          <w:szCs w:val="24"/>
          <w:lang w:val="mt-MT"/>
        </w:rPr>
      </w:pPr>
    </w:p>
    <w:p w14:paraId="17F5FA5D" w14:textId="610CA127" w:rsidR="00C23ED6" w:rsidRPr="00370F16" w:rsidRDefault="00CD4466" w:rsidP="00370F16">
      <w:pPr>
        <w:pStyle w:val="Heading1"/>
        <w:rPr>
          <w:rFonts w:ascii="Times New Roman" w:hAnsi="Times New Roman" w:cs="Times New Roman"/>
          <w:color w:val="auto"/>
        </w:rPr>
      </w:pPr>
      <w:bookmarkStart w:id="277" w:name="_Toc115349236"/>
      <w:r w:rsidRPr="00370F16">
        <w:rPr>
          <w:rFonts w:ascii="Times New Roman" w:hAnsi="Times New Roman" w:cs="Times New Roman"/>
          <w:color w:val="auto"/>
        </w:rPr>
        <w:lastRenderedPageBreak/>
        <w:t>C</w:t>
      </w:r>
      <w:r w:rsidRPr="00370F16">
        <w:rPr>
          <w:rFonts w:ascii="Times New Roman" w:hAnsi="Times New Roman" w:cs="Times New Roman"/>
          <w:color w:val="auto"/>
          <w:sz w:val="28"/>
          <w:szCs w:val="28"/>
        </w:rPr>
        <w:t>HAPTER</w:t>
      </w:r>
      <w:r w:rsidRPr="00370F16">
        <w:rPr>
          <w:rFonts w:ascii="Times New Roman" w:hAnsi="Times New Roman" w:cs="Times New Roman"/>
          <w:color w:val="auto"/>
        </w:rPr>
        <w:t xml:space="preserve"> E</w:t>
      </w:r>
      <w:r w:rsidRPr="003C0C33">
        <w:rPr>
          <w:rFonts w:ascii="Times New Roman" w:hAnsi="Times New Roman" w:cs="Times New Roman"/>
          <w:color w:val="auto"/>
          <w:sz w:val="28"/>
          <w:szCs w:val="28"/>
        </w:rPr>
        <w:t>IGHT</w:t>
      </w:r>
      <w:r w:rsidRPr="00370F16">
        <w:rPr>
          <w:rFonts w:ascii="Times New Roman" w:hAnsi="Times New Roman" w:cs="Times New Roman"/>
          <w:color w:val="auto"/>
        </w:rPr>
        <w:t xml:space="preserve">: </w:t>
      </w:r>
      <w:r w:rsidRPr="00370F16">
        <w:rPr>
          <w:rFonts w:ascii="Times New Roman" w:hAnsi="Times New Roman" w:cs="Times New Roman"/>
          <w:color w:val="auto"/>
          <w:sz w:val="28"/>
          <w:szCs w:val="28"/>
        </w:rPr>
        <w:t>CONCLUSIONS AND IMPLICATIONS</w:t>
      </w:r>
      <w:bookmarkEnd w:id="277"/>
    </w:p>
    <w:p w14:paraId="3D552E27" w14:textId="44985D6A" w:rsidR="00C23ED6" w:rsidRDefault="00C23ED6" w:rsidP="00C23ED6">
      <w:pPr>
        <w:rPr>
          <w:rFonts w:ascii="Times New Roman" w:hAnsi="Times New Roman" w:cs="Times New Roman"/>
          <w:b/>
          <w:sz w:val="32"/>
          <w:szCs w:val="32"/>
        </w:rPr>
      </w:pPr>
      <w:r>
        <w:rPr>
          <w:rFonts w:ascii="Times New Roman" w:hAnsi="Times New Roman" w:cs="Times New Roman"/>
          <w:b/>
          <w:sz w:val="32"/>
          <w:szCs w:val="32"/>
        </w:rPr>
        <w:t>_____________________</w:t>
      </w:r>
      <w:r w:rsidR="00457966">
        <w:rPr>
          <w:rFonts w:ascii="Times New Roman" w:hAnsi="Times New Roman" w:cs="Times New Roman"/>
          <w:b/>
          <w:sz w:val="32"/>
          <w:szCs w:val="32"/>
        </w:rPr>
        <w:t>_______________________________</w:t>
      </w:r>
      <w:r>
        <w:rPr>
          <w:rFonts w:ascii="Times New Roman" w:hAnsi="Times New Roman" w:cs="Times New Roman"/>
          <w:b/>
          <w:sz w:val="32"/>
          <w:szCs w:val="32"/>
        </w:rPr>
        <w:t>_</w:t>
      </w:r>
    </w:p>
    <w:p w14:paraId="41A7EEA1" w14:textId="64BC9036" w:rsidR="00CD4466" w:rsidRPr="005A4D2C" w:rsidRDefault="00CD4466" w:rsidP="005A4D2C">
      <w:pPr>
        <w:rPr>
          <w:rFonts w:ascii="Times New Roman" w:hAnsi="Times New Roman" w:cs="Times New Roman"/>
          <w:sz w:val="26"/>
          <w:szCs w:val="26"/>
          <w:lang w:val="mt-MT"/>
        </w:rPr>
      </w:pPr>
      <w:r w:rsidRPr="00C23ED6">
        <w:t xml:space="preserve"> </w:t>
      </w:r>
    </w:p>
    <w:p w14:paraId="24CC66AF" w14:textId="69A5638D" w:rsidR="00C23ED6" w:rsidRPr="005A4D2C" w:rsidRDefault="00C23ED6" w:rsidP="005A4D2C">
      <w:pPr>
        <w:pStyle w:val="Heading1"/>
        <w:spacing w:line="480" w:lineRule="auto"/>
        <w:rPr>
          <w:rFonts w:ascii="Times New Roman" w:hAnsi="Times New Roman" w:cs="Times New Roman"/>
          <w:color w:val="auto"/>
          <w:sz w:val="24"/>
          <w:szCs w:val="24"/>
          <w:lang w:val="mt-MT"/>
        </w:rPr>
      </w:pPr>
      <w:bookmarkStart w:id="278" w:name="_Toc115349237"/>
      <w:r w:rsidRPr="00C23ED6">
        <w:rPr>
          <w:rFonts w:ascii="Times New Roman" w:hAnsi="Times New Roman" w:cs="Times New Roman"/>
          <w:color w:val="auto"/>
          <w:sz w:val="24"/>
          <w:szCs w:val="24"/>
          <w:lang w:val="mt-MT"/>
        </w:rPr>
        <w:t>8.1 INTRODUCTION</w:t>
      </w:r>
      <w:bookmarkEnd w:id="278"/>
    </w:p>
    <w:p w14:paraId="073E340C" w14:textId="0A8838C6" w:rsidR="00FA7FF1" w:rsidRPr="00043DE8" w:rsidRDefault="00CD4466" w:rsidP="00B5358C">
      <w:pPr>
        <w:pStyle w:val="TOC1"/>
        <w:rPr>
          <w:color w:val="FF0000"/>
          <w:lang w:val="mt-MT"/>
        </w:rPr>
      </w:pPr>
      <w:r w:rsidRPr="00FA7FF1">
        <w:t xml:space="preserve">This concluding chapter </w:t>
      </w:r>
      <w:r w:rsidRPr="00FA7FF1">
        <w:rPr>
          <w:lang w:val="mt-MT"/>
        </w:rPr>
        <w:t>provides</w:t>
      </w:r>
      <w:r w:rsidRPr="00FA7FF1">
        <w:t xml:space="preserve"> a summary of the research, beginning with the key</w:t>
      </w:r>
      <w:r w:rsidRPr="00FA7FF1">
        <w:rPr>
          <w:lang w:val="mt-MT"/>
        </w:rPr>
        <w:t xml:space="preserve"> </w:t>
      </w:r>
      <w:r w:rsidRPr="00FA7FF1">
        <w:t xml:space="preserve">findings in relation to the research questions and then listing the contribution made to the field of </w:t>
      </w:r>
      <w:r w:rsidRPr="00FA7FF1">
        <w:rPr>
          <w:lang w:val="mt-MT"/>
        </w:rPr>
        <w:t>music theory teaching and learning in Higher Education in the Maltese Islands. This study set to explore firstly, the perceptions and experiences of music theory teachers in the Maltese Islands with reference to effective music theory teaching and learning in Higher Education. Secondly, this study explored the perceptions and experiences of music theory from students at Grade VII and VIII  at the MSM</w:t>
      </w:r>
      <w:r w:rsidR="00397743" w:rsidRPr="00FA7FF1">
        <w:rPr>
          <w:lang w:val="mt-MT"/>
        </w:rPr>
        <w:t xml:space="preserve"> as they used the original material of the </w:t>
      </w:r>
      <w:r w:rsidR="00F53A93">
        <w:rPr>
          <w:lang w:val="mt-MT"/>
        </w:rPr>
        <w:t>s</w:t>
      </w:r>
      <w:r w:rsidR="00397743" w:rsidRPr="00FA7FF1">
        <w:rPr>
          <w:lang w:val="mt-MT"/>
        </w:rPr>
        <w:t xml:space="preserve">tude </w:t>
      </w:r>
      <w:r w:rsidR="00F53A93">
        <w:rPr>
          <w:lang w:val="mt-MT"/>
        </w:rPr>
        <w:t>g</w:t>
      </w:r>
      <w:r w:rsidR="00397743" w:rsidRPr="00FA7FF1">
        <w:rPr>
          <w:lang w:val="mt-MT"/>
        </w:rPr>
        <w:t>uides for Grades VII and VIII created by the author of this thesis</w:t>
      </w:r>
      <w:r w:rsidRPr="00FA7FF1">
        <w:rPr>
          <w:lang w:val="mt-MT"/>
        </w:rPr>
        <w:t>.</w:t>
      </w:r>
      <w:r w:rsidRPr="00FA7FF1">
        <w:t xml:space="preserve"> </w:t>
      </w:r>
      <w:r w:rsidR="002E249B" w:rsidRPr="00FA7FF1">
        <w:t xml:space="preserve">The </w:t>
      </w:r>
      <w:r w:rsidR="003352EC" w:rsidRPr="00FA7FF1">
        <w:rPr>
          <w:lang w:val="mt-MT"/>
        </w:rPr>
        <w:t>s</w:t>
      </w:r>
      <w:proofErr w:type="spellStart"/>
      <w:r w:rsidR="003352EC" w:rsidRPr="00FA7FF1">
        <w:t>tudy</w:t>
      </w:r>
      <w:proofErr w:type="spellEnd"/>
      <w:r w:rsidR="003352EC" w:rsidRPr="00FA7FF1">
        <w:t xml:space="preserve"> </w:t>
      </w:r>
      <w:r w:rsidR="003352EC" w:rsidRPr="00FA7FF1">
        <w:rPr>
          <w:lang w:val="mt-MT"/>
        </w:rPr>
        <w:t>guides</w:t>
      </w:r>
      <w:r w:rsidR="00E335FD" w:rsidRPr="00FA7FF1">
        <w:rPr>
          <w:lang w:val="mt-MT"/>
        </w:rPr>
        <w:t xml:space="preserve"> </w:t>
      </w:r>
      <w:proofErr w:type="spellStart"/>
      <w:r w:rsidR="002E249B" w:rsidRPr="00FA7FF1">
        <w:t>were</w:t>
      </w:r>
      <w:proofErr w:type="spellEnd"/>
      <w:r w:rsidR="002E249B" w:rsidRPr="00FA7FF1">
        <w:t xml:space="preserve"> being written alongside this </w:t>
      </w:r>
      <w:r w:rsidR="00940903" w:rsidRPr="00FA7FF1">
        <w:rPr>
          <w:lang w:val="mt-MT"/>
        </w:rPr>
        <w:t>research</w:t>
      </w:r>
      <w:r w:rsidR="00940903" w:rsidRPr="00FA7FF1">
        <w:t xml:space="preserve"> therefore not all chapters of the guides were used with the students</w:t>
      </w:r>
      <w:r w:rsidR="00940903" w:rsidRPr="00FA7FF1">
        <w:rPr>
          <w:lang w:val="mt-MT"/>
        </w:rPr>
        <w:t>.</w:t>
      </w:r>
      <w:r w:rsidR="00940903" w:rsidRPr="00FA7FF1">
        <w:t xml:space="preserve"> The</w:t>
      </w:r>
      <w:r w:rsidR="00F53A93">
        <w:rPr>
          <w:lang w:val="mt-MT"/>
        </w:rPr>
        <w:t xml:space="preserve"> specific </w:t>
      </w:r>
      <w:r w:rsidR="00940903" w:rsidRPr="00FA7FF1">
        <w:t>chapters used</w:t>
      </w:r>
      <w:r w:rsidR="00F53A93">
        <w:rPr>
          <w:lang w:val="mt-MT"/>
        </w:rPr>
        <w:t xml:space="preserve"> with the students</w:t>
      </w:r>
      <w:r w:rsidR="00940903" w:rsidRPr="00FA7FF1">
        <w:rPr>
          <w:lang w:val="mt-MT"/>
        </w:rPr>
        <w:t xml:space="preserve"> were:</w:t>
      </w:r>
      <w:r w:rsidR="00940903" w:rsidRPr="00FA7FF1">
        <w:t xml:space="preserve"> The Secondary (or diatonic) Seventh Chords</w:t>
      </w:r>
      <w:r w:rsidR="00940903" w:rsidRPr="00FA7FF1">
        <w:rPr>
          <w:lang w:val="mt-MT"/>
        </w:rPr>
        <w:t>,</w:t>
      </w:r>
      <w:r w:rsidR="00940903" w:rsidRPr="00FA7FF1">
        <w:t xml:space="preserve"> The Diminished Seventh Chords</w:t>
      </w:r>
      <w:r w:rsidR="00940903" w:rsidRPr="00FA7FF1">
        <w:rPr>
          <w:lang w:val="mt-MT"/>
        </w:rPr>
        <w:t>,</w:t>
      </w:r>
      <w:r w:rsidR="00940903" w:rsidRPr="00FA7FF1">
        <w:t xml:space="preserve"> The Neapolitan Sixth Chord</w:t>
      </w:r>
      <w:r w:rsidR="00940903" w:rsidRPr="00FA7FF1">
        <w:rPr>
          <w:lang w:val="mt-MT"/>
        </w:rPr>
        <w:t>,</w:t>
      </w:r>
      <w:r w:rsidR="00940903" w:rsidRPr="00FA7FF1">
        <w:t xml:space="preserve"> </w:t>
      </w:r>
      <w:r w:rsidR="00940903" w:rsidRPr="00FA7FF1">
        <w:rPr>
          <w:lang w:val="mt-MT"/>
        </w:rPr>
        <w:t xml:space="preserve">Altered Chords, Modal Borrowing, and The </w:t>
      </w:r>
      <w:r w:rsidR="00FA7FF1" w:rsidRPr="00FA7FF1">
        <w:rPr>
          <w:lang w:val="mt-MT"/>
        </w:rPr>
        <w:t xml:space="preserve">Augmented Sixth Chords. </w:t>
      </w:r>
      <w:r w:rsidR="00FA7FF1">
        <w:rPr>
          <w:lang w:val="mt-MT"/>
        </w:rPr>
        <w:t xml:space="preserve">These </w:t>
      </w:r>
      <w:r w:rsidR="00FA7FF1">
        <w:t xml:space="preserve">have been included as separate material of this portfolio submission. </w:t>
      </w:r>
      <w:r w:rsidR="00FA7FF1" w:rsidRPr="002E249B">
        <w:rPr>
          <w:lang w:val="mt-MT"/>
        </w:rPr>
        <w:t xml:space="preserve"> Thirdly</w:t>
      </w:r>
      <w:r w:rsidR="00FA7FF1" w:rsidRPr="008A1A6B">
        <w:rPr>
          <w:lang w:val="mt-MT"/>
        </w:rPr>
        <w:t>, the study explored the implications that emerged from music theory teachers’ and learners’ perceptions and experiences of music theory teaching and learning in Higher Education for designing effective music theory curricula in Higher music Education. The three research questions that guided the study were:</w:t>
      </w:r>
    </w:p>
    <w:p w14:paraId="3BBBA20E" w14:textId="530E4E87" w:rsidR="00F53A93" w:rsidRPr="00F53A93" w:rsidRDefault="00F53A93" w:rsidP="00B5358C">
      <w:pPr>
        <w:pStyle w:val="TOC1"/>
        <w:numPr>
          <w:ilvl w:val="0"/>
          <w:numId w:val="38"/>
        </w:numPr>
        <w:rPr>
          <w:rFonts w:eastAsiaTheme="minorEastAsia"/>
          <w:noProof/>
          <w:lang w:val="en-GB" w:eastAsia="en-GB"/>
        </w:rPr>
      </w:pPr>
      <w:r w:rsidRPr="00F53A93">
        <w:rPr>
          <w:lang w:val="mt-MT"/>
        </w:rPr>
        <w:t xml:space="preserve">How do music theory teachers in the Maltese Islands perceive and relate to effective music theory teaching in Higher Education? </w:t>
      </w:r>
    </w:p>
    <w:p w14:paraId="2844D0F9" w14:textId="56C0D2FE" w:rsidR="00F53A93" w:rsidRPr="00F53A93" w:rsidRDefault="00F53A93" w:rsidP="00F53A93">
      <w:pPr>
        <w:pStyle w:val="ListParagraph"/>
        <w:numPr>
          <w:ilvl w:val="0"/>
          <w:numId w:val="38"/>
        </w:numPr>
        <w:spacing w:line="480" w:lineRule="auto"/>
        <w:jc w:val="both"/>
        <w:rPr>
          <w:rFonts w:ascii="Times New Roman" w:hAnsi="Times New Roman" w:cs="Times New Roman"/>
          <w:sz w:val="24"/>
          <w:szCs w:val="24"/>
          <w:lang w:val="mt-MT"/>
        </w:rPr>
      </w:pPr>
      <w:r w:rsidRPr="00F53A93">
        <w:rPr>
          <w:rFonts w:ascii="Times New Roman" w:hAnsi="Times New Roman" w:cs="Times New Roman"/>
          <w:sz w:val="24"/>
          <w:szCs w:val="24"/>
          <w:lang w:val="mt-MT"/>
        </w:rPr>
        <w:t xml:space="preserve">How do music theory students at MSM perceive and experience music theory teaching and learning? </w:t>
      </w:r>
    </w:p>
    <w:p w14:paraId="7311AAC8" w14:textId="059D6E9C" w:rsidR="00F53A93" w:rsidRPr="00F53A93" w:rsidRDefault="00F53A93" w:rsidP="00F53A93">
      <w:pPr>
        <w:pStyle w:val="ListParagraph"/>
        <w:numPr>
          <w:ilvl w:val="0"/>
          <w:numId w:val="38"/>
        </w:numPr>
        <w:spacing w:line="480" w:lineRule="auto"/>
        <w:jc w:val="both"/>
        <w:rPr>
          <w:rFonts w:ascii="Times New Roman" w:hAnsi="Times New Roman" w:cs="Times New Roman"/>
          <w:sz w:val="24"/>
          <w:szCs w:val="24"/>
          <w:lang w:val="mt-MT"/>
        </w:rPr>
      </w:pPr>
      <w:r w:rsidRPr="00F53A93">
        <w:rPr>
          <w:rFonts w:ascii="Times New Roman" w:hAnsi="Times New Roman" w:cs="Times New Roman"/>
          <w:sz w:val="24"/>
          <w:szCs w:val="24"/>
          <w:lang w:val="mt-MT"/>
        </w:rPr>
        <w:lastRenderedPageBreak/>
        <w:t>How do effective music theory curricula in Higher education which respond to the needs of  twenty-first century music students and teachers look like?</w:t>
      </w:r>
    </w:p>
    <w:p w14:paraId="19E77445" w14:textId="19186F63" w:rsidR="00CD4466" w:rsidRPr="00DE049B" w:rsidRDefault="00F53A93" w:rsidP="00735BEF">
      <w:pPr>
        <w:spacing w:after="0" w:line="480" w:lineRule="auto"/>
        <w:jc w:val="both"/>
        <w:rPr>
          <w:rFonts w:ascii="Times New Roman" w:hAnsi="Times New Roman" w:cs="Times New Roman"/>
          <w:sz w:val="24"/>
          <w:szCs w:val="24"/>
          <w:lang w:val="mt-MT"/>
        </w:rPr>
      </w:pPr>
      <w:r>
        <w:rPr>
          <w:rFonts w:ascii="Times New Roman" w:hAnsi="Times New Roman" w:cs="Times New Roman"/>
          <w:lang w:val="mt-MT"/>
        </w:rPr>
        <w:t>T</w:t>
      </w:r>
      <w:r w:rsidR="00CD4466" w:rsidRPr="00043DE8">
        <w:rPr>
          <w:rFonts w:ascii="Times New Roman" w:hAnsi="Times New Roman" w:cs="Times New Roman"/>
          <w:lang w:val="mt-MT"/>
        </w:rPr>
        <w:t>he p</w:t>
      </w:r>
      <w:r w:rsidR="00CD4466" w:rsidRPr="00043DE8">
        <w:rPr>
          <w:rFonts w:ascii="Times New Roman" w:hAnsi="Times New Roman" w:cs="Times New Roman"/>
          <w:sz w:val="24"/>
          <w:szCs w:val="24"/>
          <w:lang w:val="mt-MT"/>
        </w:rPr>
        <w:t xml:space="preserve">articipants who contributed to this research were composer-teachers and lecturers from the University of Malta, </w:t>
      </w:r>
      <w:r w:rsidR="00CD4466" w:rsidRPr="008A1A6B">
        <w:rPr>
          <w:rFonts w:ascii="Times New Roman" w:hAnsi="Times New Roman" w:cs="Times New Roman"/>
          <w:sz w:val="24"/>
          <w:szCs w:val="24"/>
          <w:lang w:val="mt-MT"/>
        </w:rPr>
        <w:t>music theory teachers from the Malta School of Music</w:t>
      </w:r>
      <w:r w:rsidR="00CD4466">
        <w:rPr>
          <w:rFonts w:ascii="Times New Roman" w:hAnsi="Times New Roman" w:cs="Times New Roman"/>
          <w:sz w:val="24"/>
          <w:szCs w:val="24"/>
          <w:lang w:val="mt-MT"/>
        </w:rPr>
        <w:t>,</w:t>
      </w:r>
      <w:r w:rsidR="00CD4466" w:rsidRPr="00043DE8">
        <w:rPr>
          <w:rFonts w:ascii="Times New Roman" w:hAnsi="Times New Roman" w:cs="Times New Roman"/>
          <w:sz w:val="24"/>
          <w:szCs w:val="24"/>
          <w:lang w:val="mt-MT"/>
        </w:rPr>
        <w:t xml:space="preserve"> and two cohorts of students who attended  the Grade VII and Grade VIII music theory classes at the Malta School of Music (MSM) during the academic year 2018-2019. The MSM</w:t>
      </w:r>
      <w:r w:rsidR="00CD4466" w:rsidRPr="00043DE8">
        <w:rPr>
          <w:rFonts w:ascii="Times New Roman" w:eastAsiaTheme="minorEastAsia" w:hAnsi="Times New Roman" w:cs="Times New Roman"/>
          <w:sz w:val="24"/>
          <w:szCs w:val="24"/>
          <w:lang w:eastAsia="en-GB"/>
        </w:rPr>
        <w:t xml:space="preserve"> forms part of the Mikiel Anton Vassalli College, which is the National College for Further Education</w:t>
      </w:r>
      <w:r w:rsidR="00CD4466" w:rsidRPr="00043DE8">
        <w:rPr>
          <w:rFonts w:ascii="Times New Roman" w:eastAsiaTheme="minorEastAsia" w:hAnsi="Times New Roman" w:cs="Times New Roman"/>
          <w:sz w:val="24"/>
          <w:szCs w:val="24"/>
          <w:lang w:val="mt-MT" w:eastAsia="en-GB"/>
        </w:rPr>
        <w:t xml:space="preserve"> in Visual and Performing </w:t>
      </w:r>
      <w:r w:rsidR="00CD4466" w:rsidRPr="008A1A6B">
        <w:rPr>
          <w:rFonts w:ascii="Times New Roman" w:eastAsiaTheme="minorEastAsia" w:hAnsi="Times New Roman" w:cs="Times New Roman"/>
          <w:sz w:val="24"/>
          <w:szCs w:val="24"/>
          <w:lang w:val="mt-MT" w:eastAsia="en-GB"/>
        </w:rPr>
        <w:t>Arts.</w:t>
      </w:r>
      <w:r w:rsidR="00DE049B" w:rsidRPr="00DE049B">
        <w:rPr>
          <w:rFonts w:ascii="Times New Roman" w:hAnsi="Times New Roman" w:cs="Times New Roman"/>
          <w:sz w:val="24"/>
          <w:lang w:val="mt-MT"/>
        </w:rPr>
        <w:t xml:space="preserve"> </w:t>
      </w:r>
      <w:r w:rsidR="00DE049B" w:rsidRPr="00FA2A6B">
        <w:rPr>
          <w:rFonts w:ascii="Times New Roman" w:hAnsi="Times New Roman" w:cs="Times New Roman"/>
          <w:sz w:val="24"/>
          <w:lang w:val="mt-MT"/>
        </w:rPr>
        <w:t xml:space="preserve">The current research identified and highlighted differing views amongst music theory teachers on the function of music theory in the general music education curriculum for the higher grades (VII and VIII). More specifically, these diverse views </w:t>
      </w:r>
      <w:r w:rsidR="008B63D9" w:rsidRPr="00FA2A6B">
        <w:rPr>
          <w:rFonts w:ascii="Times New Roman" w:hAnsi="Times New Roman" w:cs="Times New Roman"/>
          <w:sz w:val="24"/>
          <w:lang w:val="mt-MT"/>
        </w:rPr>
        <w:t xml:space="preserve">appeared to explain </w:t>
      </w:r>
      <w:r w:rsidR="00DE049B" w:rsidRPr="00FA2A6B">
        <w:rPr>
          <w:rFonts w:ascii="Times New Roman" w:hAnsi="Times New Roman" w:cs="Times New Roman"/>
          <w:sz w:val="24"/>
          <w:lang w:val="mt-MT"/>
        </w:rPr>
        <w:t xml:space="preserve">why music theory learners are indecisive and unconvinced about the </w:t>
      </w:r>
      <w:r w:rsidR="008B63D9" w:rsidRPr="00FA2A6B">
        <w:rPr>
          <w:rFonts w:ascii="Times New Roman" w:hAnsi="Times New Roman" w:cs="Times New Roman"/>
          <w:sz w:val="24"/>
          <w:lang w:val="mt-MT"/>
        </w:rPr>
        <w:t>necessity</w:t>
      </w:r>
      <w:r w:rsidR="00DE049B" w:rsidRPr="00FA2A6B">
        <w:rPr>
          <w:rFonts w:ascii="Times New Roman" w:hAnsi="Times New Roman" w:cs="Times New Roman"/>
          <w:sz w:val="24"/>
          <w:lang w:val="mt-MT"/>
        </w:rPr>
        <w:t xml:space="preserve"> of music theory in their music studies. It is worthwhile to further highlight at this point that the </w:t>
      </w:r>
      <w:r w:rsidR="00DE049B" w:rsidRPr="00FA2A6B">
        <w:rPr>
          <w:rFonts w:ascii="Times New Roman" w:hAnsi="Times New Roman" w:cs="Times New Roman"/>
          <w:sz w:val="24"/>
          <w:szCs w:val="24"/>
          <w:lang w:val="mt-MT"/>
        </w:rPr>
        <w:t xml:space="preserve">more experienced </w:t>
      </w:r>
      <w:r w:rsidR="008B63D9" w:rsidRPr="00FA2A6B">
        <w:rPr>
          <w:rFonts w:ascii="Times New Roman" w:hAnsi="Times New Roman" w:cs="Times New Roman"/>
          <w:sz w:val="24"/>
          <w:szCs w:val="24"/>
          <w:lang w:val="mt-MT"/>
        </w:rPr>
        <w:t xml:space="preserve">the </w:t>
      </w:r>
      <w:r w:rsidR="00DE049B" w:rsidRPr="00FA2A6B">
        <w:rPr>
          <w:rFonts w:ascii="Times New Roman" w:hAnsi="Times New Roman" w:cs="Times New Roman"/>
          <w:sz w:val="24"/>
          <w:szCs w:val="24"/>
          <w:lang w:val="mt-MT"/>
        </w:rPr>
        <w:t>music theory teacher</w:t>
      </w:r>
      <w:r w:rsidR="008B63D9" w:rsidRPr="00FA2A6B">
        <w:rPr>
          <w:rFonts w:ascii="Times New Roman" w:hAnsi="Times New Roman" w:cs="Times New Roman"/>
          <w:sz w:val="24"/>
          <w:szCs w:val="24"/>
          <w:lang w:val="mt-MT"/>
        </w:rPr>
        <w:t xml:space="preserve">, the more likely were to recognise that </w:t>
      </w:r>
      <w:r w:rsidR="00DE049B" w:rsidRPr="00FA2A6B">
        <w:rPr>
          <w:rFonts w:ascii="Times New Roman" w:hAnsi="Times New Roman" w:cs="Times New Roman"/>
          <w:sz w:val="24"/>
          <w:szCs w:val="24"/>
          <w:lang w:val="mt-MT"/>
        </w:rPr>
        <w:t>the theoretical skills to be attained through music theory learning, need</w:t>
      </w:r>
      <w:r w:rsidR="008B63D9" w:rsidRPr="00FA2A6B">
        <w:rPr>
          <w:rFonts w:ascii="Times New Roman" w:hAnsi="Times New Roman" w:cs="Times New Roman"/>
          <w:sz w:val="24"/>
          <w:szCs w:val="24"/>
          <w:lang w:val="mt-MT"/>
        </w:rPr>
        <w:t>ed</w:t>
      </w:r>
      <w:r w:rsidR="00DE049B" w:rsidRPr="00FA2A6B">
        <w:rPr>
          <w:rFonts w:ascii="Times New Roman" w:hAnsi="Times New Roman" w:cs="Times New Roman"/>
          <w:sz w:val="24"/>
          <w:szCs w:val="24"/>
          <w:lang w:val="mt-MT"/>
        </w:rPr>
        <w:t xml:space="preserve"> to be comprehensive and varied. </w:t>
      </w:r>
      <w:r w:rsidR="00237966" w:rsidRPr="00FA2A6B">
        <w:rPr>
          <w:rFonts w:ascii="Times New Roman" w:eastAsiaTheme="minorEastAsia" w:hAnsi="Times New Roman" w:cs="Times New Roman"/>
          <w:sz w:val="24"/>
          <w:szCs w:val="24"/>
          <w:lang w:val="mt-MT" w:eastAsia="en-GB"/>
        </w:rPr>
        <w:t xml:space="preserve">The case study </w:t>
      </w:r>
      <w:r w:rsidR="00237966">
        <w:rPr>
          <w:rFonts w:ascii="Times New Roman" w:eastAsiaTheme="minorEastAsia" w:hAnsi="Times New Roman" w:cs="Times New Roman"/>
          <w:sz w:val="24"/>
          <w:szCs w:val="24"/>
          <w:lang w:val="mt-MT" w:eastAsia="en-GB"/>
        </w:rPr>
        <w:t>methodology allowed the researcher to investigate and understand music theory teaching and learning at Grade VII and Grade VIII levels at MSM.</w:t>
      </w:r>
      <w:r w:rsidR="00CD4466" w:rsidRPr="008A1A6B">
        <w:rPr>
          <w:rFonts w:ascii="Times New Roman" w:eastAsiaTheme="minorEastAsia" w:hAnsi="Times New Roman" w:cs="Times New Roman"/>
          <w:sz w:val="24"/>
          <w:szCs w:val="24"/>
          <w:lang w:val="mt-MT" w:eastAsia="en-GB"/>
        </w:rPr>
        <w:t xml:space="preserve"> </w:t>
      </w:r>
      <w:r w:rsidR="00CD4466" w:rsidRPr="008A1A6B">
        <w:rPr>
          <w:rFonts w:ascii="Times New Roman" w:hAnsi="Times New Roman" w:cs="Times New Roman"/>
          <w:sz w:val="24"/>
          <w:szCs w:val="24"/>
        </w:rPr>
        <w:t>Data have been collected through</w:t>
      </w:r>
      <w:r w:rsidR="00CD4466" w:rsidRPr="008A1A6B">
        <w:rPr>
          <w:rFonts w:ascii="Times New Roman" w:hAnsi="Times New Roman" w:cs="Times New Roman"/>
          <w:sz w:val="24"/>
          <w:szCs w:val="24"/>
          <w:lang w:val="mt-MT"/>
        </w:rPr>
        <w:t xml:space="preserve"> in-de</w:t>
      </w:r>
      <w:r w:rsidR="00735BEF">
        <w:rPr>
          <w:rFonts w:ascii="Times New Roman" w:hAnsi="Times New Roman" w:cs="Times New Roman"/>
          <w:sz w:val="24"/>
          <w:szCs w:val="24"/>
          <w:lang w:val="mt-MT"/>
        </w:rPr>
        <w:t xml:space="preserve">pth interviews with individual </w:t>
      </w:r>
      <w:r w:rsidR="00CD4466" w:rsidRPr="008A1A6B">
        <w:rPr>
          <w:rFonts w:ascii="Times New Roman" w:hAnsi="Times New Roman" w:cs="Times New Roman"/>
          <w:sz w:val="24"/>
          <w:szCs w:val="24"/>
          <w:lang w:val="mt-MT"/>
        </w:rPr>
        <w:t>composer-teachers, focus group interviews with three full-time music lecturers at the University of Malta, focus group interviews with music theory teachers and students</w:t>
      </w:r>
      <w:r>
        <w:rPr>
          <w:rFonts w:ascii="Times New Roman" w:hAnsi="Times New Roman" w:cs="Times New Roman"/>
          <w:sz w:val="24"/>
          <w:szCs w:val="24"/>
          <w:lang w:val="mt-MT"/>
        </w:rPr>
        <w:t>, a workshop, a Professional Development session, the feedback from the study g</w:t>
      </w:r>
      <w:r w:rsidR="00707BCE">
        <w:rPr>
          <w:rFonts w:ascii="Times New Roman" w:hAnsi="Times New Roman" w:cs="Times New Roman"/>
          <w:sz w:val="24"/>
          <w:szCs w:val="24"/>
          <w:lang w:val="mt-MT"/>
        </w:rPr>
        <w:t>uides</w:t>
      </w:r>
      <w:r w:rsidR="00CD4466" w:rsidRPr="008A1A6B">
        <w:rPr>
          <w:rFonts w:ascii="Times New Roman" w:hAnsi="Times New Roman" w:cs="Times New Roman"/>
          <w:sz w:val="24"/>
          <w:szCs w:val="24"/>
          <w:lang w:val="mt-MT"/>
        </w:rPr>
        <w:t xml:space="preserve"> and music compositions of students attending GradeVII and Grade VIII</w:t>
      </w:r>
      <w:r w:rsidR="00707BCE">
        <w:rPr>
          <w:rFonts w:ascii="Times New Roman" w:hAnsi="Times New Roman" w:cs="Times New Roman"/>
          <w:sz w:val="24"/>
          <w:szCs w:val="24"/>
          <w:lang w:val="mt-MT"/>
        </w:rPr>
        <w:t xml:space="preserve"> in the</w:t>
      </w:r>
      <w:r w:rsidR="00CD4466" w:rsidRPr="008A1A6B">
        <w:rPr>
          <w:rFonts w:ascii="Times New Roman" w:hAnsi="Times New Roman" w:cs="Times New Roman"/>
          <w:sz w:val="24"/>
          <w:szCs w:val="24"/>
          <w:lang w:val="mt-MT"/>
        </w:rPr>
        <w:t xml:space="preserve"> music theory class</w:t>
      </w:r>
      <w:r w:rsidR="00707BCE">
        <w:rPr>
          <w:rFonts w:ascii="Times New Roman" w:hAnsi="Times New Roman" w:cs="Times New Roman"/>
          <w:sz w:val="24"/>
          <w:szCs w:val="24"/>
          <w:lang w:val="mt-MT"/>
        </w:rPr>
        <w:t xml:space="preserve"> during the academic year 2018-</w:t>
      </w:r>
      <w:r w:rsidR="00041AC0">
        <w:rPr>
          <w:rFonts w:ascii="Times New Roman" w:hAnsi="Times New Roman" w:cs="Times New Roman"/>
          <w:sz w:val="24"/>
          <w:szCs w:val="24"/>
          <w:lang w:val="mt-MT"/>
        </w:rPr>
        <w:t>2019.</w:t>
      </w:r>
      <w:r w:rsidR="00CD4466" w:rsidRPr="008A1A6B">
        <w:rPr>
          <w:rFonts w:ascii="Times New Roman" w:hAnsi="Times New Roman" w:cs="Times New Roman"/>
          <w:lang w:val="mt-MT"/>
        </w:rPr>
        <w:t xml:space="preserve"> </w:t>
      </w:r>
    </w:p>
    <w:p w14:paraId="5F643E20" w14:textId="4D15E8E1" w:rsidR="00CD4466" w:rsidRPr="008A1A6B" w:rsidRDefault="00CD4466" w:rsidP="00735BEF">
      <w:pPr>
        <w:spacing w:after="0" w:line="480" w:lineRule="auto"/>
        <w:ind w:firstLine="720"/>
        <w:jc w:val="both"/>
        <w:rPr>
          <w:rFonts w:ascii="Times New Roman" w:hAnsi="Times New Roman" w:cs="Times New Roman"/>
          <w:b/>
          <w:sz w:val="24"/>
          <w:szCs w:val="24"/>
          <w:lang w:val="mt-MT"/>
        </w:rPr>
      </w:pPr>
      <w:r w:rsidRPr="00043DE8">
        <w:rPr>
          <w:rFonts w:ascii="Times New Roman" w:hAnsi="Times New Roman" w:cs="Times New Roman"/>
          <w:sz w:val="24"/>
          <w:szCs w:val="24"/>
        </w:rPr>
        <w:t xml:space="preserve">A theoretical framework </w:t>
      </w:r>
      <w:r w:rsidRPr="008A1A6B">
        <w:rPr>
          <w:rFonts w:ascii="Times New Roman" w:hAnsi="Times New Roman" w:cs="Times New Roman"/>
          <w:sz w:val="24"/>
          <w:szCs w:val="24"/>
        </w:rPr>
        <w:t xml:space="preserve">on effective teaching and learning of music theory </w:t>
      </w:r>
      <w:r w:rsidRPr="008A1A6B">
        <w:rPr>
          <w:rFonts w:ascii="Times New Roman" w:hAnsi="Times New Roman" w:cs="Times New Roman"/>
          <w:sz w:val="24"/>
          <w:szCs w:val="24"/>
          <w:lang w:val="mt-MT"/>
        </w:rPr>
        <w:t>in Higher Education emerged from a systematic review of extant literature on music theory t</w:t>
      </w:r>
      <w:r w:rsidR="00373BF9">
        <w:rPr>
          <w:rFonts w:ascii="Times New Roman" w:hAnsi="Times New Roman" w:cs="Times New Roman"/>
          <w:sz w:val="24"/>
          <w:szCs w:val="24"/>
          <w:lang w:val="mt-MT"/>
        </w:rPr>
        <w:t>eaching and learning (Chapter</w:t>
      </w:r>
      <w:r w:rsidR="00BE16C2">
        <w:rPr>
          <w:rFonts w:ascii="Times New Roman" w:hAnsi="Times New Roman" w:cs="Times New Roman"/>
          <w:sz w:val="24"/>
          <w:szCs w:val="24"/>
          <w:lang w:val="mt-MT"/>
        </w:rPr>
        <w:t>s</w:t>
      </w:r>
      <w:r w:rsidR="00373BF9">
        <w:rPr>
          <w:rFonts w:ascii="Times New Roman" w:hAnsi="Times New Roman" w:cs="Times New Roman"/>
          <w:sz w:val="24"/>
          <w:szCs w:val="24"/>
          <w:lang w:val="mt-MT"/>
        </w:rPr>
        <w:t xml:space="preserve"> Two </w:t>
      </w:r>
      <w:r w:rsidR="00BE16C2">
        <w:rPr>
          <w:rFonts w:ascii="Times New Roman" w:hAnsi="Times New Roman" w:cs="Times New Roman"/>
          <w:sz w:val="24"/>
          <w:szCs w:val="24"/>
          <w:lang w:val="mt-MT"/>
        </w:rPr>
        <w:t>and</w:t>
      </w:r>
      <w:r w:rsidR="00373BF9">
        <w:rPr>
          <w:rFonts w:ascii="Times New Roman" w:hAnsi="Times New Roman" w:cs="Times New Roman"/>
          <w:sz w:val="24"/>
          <w:szCs w:val="24"/>
          <w:lang w:val="mt-MT"/>
        </w:rPr>
        <w:t xml:space="preserve"> Three</w:t>
      </w:r>
      <w:r w:rsidRPr="008A1A6B">
        <w:rPr>
          <w:rFonts w:ascii="Times New Roman" w:hAnsi="Times New Roman" w:cs="Times New Roman"/>
          <w:sz w:val="24"/>
          <w:szCs w:val="24"/>
          <w:lang w:val="mt-MT"/>
        </w:rPr>
        <w:t xml:space="preserve">). The theoretical framework was refined </w:t>
      </w:r>
      <w:r w:rsidRPr="008A1A6B">
        <w:rPr>
          <w:rFonts w:ascii="Times New Roman" w:hAnsi="Times New Roman" w:cs="Times New Roman"/>
          <w:sz w:val="24"/>
          <w:szCs w:val="24"/>
          <w:lang w:val="mt-MT"/>
        </w:rPr>
        <w:lastRenderedPageBreak/>
        <w:t xml:space="preserve">in light of the analysis of the data collected </w:t>
      </w:r>
      <w:r w:rsidR="00373BF9">
        <w:rPr>
          <w:rFonts w:ascii="Times New Roman" w:hAnsi="Times New Roman" w:cs="Times New Roman"/>
          <w:sz w:val="24"/>
          <w:szCs w:val="24"/>
          <w:lang w:val="mt-MT"/>
        </w:rPr>
        <w:t>as part of this study (Chapter Seven</w:t>
      </w:r>
      <w:r w:rsidRPr="008A1A6B">
        <w:rPr>
          <w:rFonts w:ascii="Times New Roman" w:hAnsi="Times New Roman" w:cs="Times New Roman"/>
          <w:sz w:val="24"/>
          <w:szCs w:val="24"/>
          <w:lang w:val="mt-MT"/>
        </w:rPr>
        <w:t>). Th</w:t>
      </w:r>
      <w:r w:rsidR="00373BF9">
        <w:rPr>
          <w:rFonts w:ascii="Times New Roman" w:hAnsi="Times New Roman" w:cs="Times New Roman"/>
          <w:sz w:val="24"/>
          <w:szCs w:val="24"/>
          <w:lang w:val="mt-MT"/>
        </w:rPr>
        <w:t xml:space="preserve">e academic literature explored </w:t>
      </w:r>
      <w:r w:rsidRPr="008A1A6B">
        <w:rPr>
          <w:rFonts w:ascii="Times New Roman" w:hAnsi="Times New Roman" w:cs="Times New Roman"/>
          <w:sz w:val="24"/>
          <w:szCs w:val="24"/>
          <w:lang w:val="mt-MT"/>
        </w:rPr>
        <w:t>was mainly based on studies from the USA, where the teaching of music theory in Higher Education appears to be very systematic and structured. This theoretical framework s</w:t>
      </w:r>
      <w:r w:rsidR="00BE16C2">
        <w:rPr>
          <w:rFonts w:ascii="Times New Roman" w:hAnsi="Times New Roman" w:cs="Times New Roman"/>
          <w:sz w:val="24"/>
          <w:szCs w:val="24"/>
          <w:lang w:val="mt-MT"/>
        </w:rPr>
        <w:t>upported the analysis (Chapter Five and Six) and discussion (Chapter Seven</w:t>
      </w:r>
      <w:r w:rsidRPr="008A1A6B">
        <w:rPr>
          <w:rFonts w:ascii="Times New Roman" w:hAnsi="Times New Roman" w:cs="Times New Roman"/>
          <w:sz w:val="24"/>
          <w:szCs w:val="24"/>
          <w:lang w:val="mt-MT"/>
        </w:rPr>
        <w:t xml:space="preserve">) of the data. </w:t>
      </w:r>
      <w:r w:rsidRPr="00F01E77">
        <w:rPr>
          <w:rFonts w:ascii="Times New Roman" w:hAnsi="Times New Roman" w:cs="Times New Roman"/>
          <w:sz w:val="24"/>
          <w:szCs w:val="24"/>
          <w:lang w:val="mt-MT"/>
        </w:rPr>
        <w:t xml:space="preserve">This </w:t>
      </w:r>
      <w:r w:rsidRPr="00772A56">
        <w:rPr>
          <w:rFonts w:ascii="Times New Roman" w:hAnsi="Times New Roman" w:cs="Times New Roman"/>
          <w:bCs/>
          <w:sz w:val="24"/>
          <w:szCs w:val="24"/>
          <w:lang w:val="mt-MT"/>
        </w:rPr>
        <w:t xml:space="preserve">framework is a major contribution of this study to the field of music theory teaching and learning in Higher Education. </w:t>
      </w:r>
      <w:r w:rsidRPr="00F01E77">
        <w:rPr>
          <w:rFonts w:ascii="Times New Roman" w:hAnsi="Times New Roman" w:cs="Times New Roman"/>
          <w:sz w:val="24"/>
          <w:szCs w:val="24"/>
          <w:lang w:val="mt-MT"/>
        </w:rPr>
        <w:t>To date, there has been no other study to synthesise scholarly work on music theory</w:t>
      </w:r>
      <w:r w:rsidR="00BE16C2" w:rsidRPr="00F01E77">
        <w:rPr>
          <w:rFonts w:ascii="Times New Roman" w:hAnsi="Times New Roman" w:cs="Times New Roman"/>
          <w:sz w:val="24"/>
          <w:szCs w:val="24"/>
          <w:lang w:val="mt-MT"/>
        </w:rPr>
        <w:t xml:space="preserve"> teaching and learning with a pa</w:t>
      </w:r>
      <w:r w:rsidRPr="00F01E77">
        <w:rPr>
          <w:rFonts w:ascii="Times New Roman" w:hAnsi="Times New Roman" w:cs="Times New Roman"/>
          <w:sz w:val="24"/>
          <w:szCs w:val="24"/>
          <w:lang w:val="mt-MT"/>
        </w:rPr>
        <w:t>rticular focus in Higher Education with the aim to identify key skills and effective approaches to nurturing these skills in response to the needs and interests of the twenty-first century teachers and learners. This study is filling in this gap of knowledge. The proposed framework is grounded in music education philosophies and informed by effective music theory practice and could act as a guide for the development of effective</w:t>
      </w:r>
      <w:r w:rsidR="00BE16C2" w:rsidRPr="00F01E77">
        <w:rPr>
          <w:rFonts w:ascii="Times New Roman" w:hAnsi="Times New Roman" w:cs="Times New Roman"/>
          <w:sz w:val="24"/>
          <w:szCs w:val="24"/>
          <w:lang w:val="mt-MT"/>
        </w:rPr>
        <w:t xml:space="preserve"> music theory curricula for twenty-first </w:t>
      </w:r>
      <w:r w:rsidRPr="00F01E77">
        <w:rPr>
          <w:rFonts w:ascii="Times New Roman" w:hAnsi="Times New Roman" w:cs="Times New Roman"/>
          <w:sz w:val="24"/>
          <w:szCs w:val="24"/>
          <w:lang w:val="mt-MT"/>
        </w:rPr>
        <w:t>century teachers and learners.</w:t>
      </w:r>
      <w:r w:rsidRPr="008A1A6B">
        <w:rPr>
          <w:rFonts w:ascii="Times New Roman" w:hAnsi="Times New Roman" w:cs="Times New Roman"/>
          <w:b/>
          <w:sz w:val="24"/>
          <w:szCs w:val="24"/>
          <w:lang w:val="mt-MT"/>
        </w:rPr>
        <w:t xml:space="preserve"> </w:t>
      </w:r>
    </w:p>
    <w:p w14:paraId="23B04145" w14:textId="1DFFB31C" w:rsidR="00CD4466" w:rsidRPr="00043DE8" w:rsidRDefault="00CD4466" w:rsidP="00735BEF">
      <w:pPr>
        <w:spacing w:after="0" w:line="480" w:lineRule="auto"/>
        <w:ind w:firstLine="720"/>
        <w:jc w:val="both"/>
        <w:rPr>
          <w:rFonts w:ascii="Times New Roman" w:hAnsi="Times New Roman" w:cs="Times New Roman"/>
          <w:color w:val="FF0000"/>
          <w:sz w:val="24"/>
          <w:szCs w:val="24"/>
          <w:lang w:val="mt-MT"/>
        </w:rPr>
      </w:pPr>
      <w:r w:rsidRPr="00043DE8">
        <w:rPr>
          <w:rFonts w:ascii="Times New Roman" w:hAnsi="Times New Roman" w:cs="Times New Roman"/>
          <w:color w:val="FF0000"/>
          <w:sz w:val="24"/>
          <w:szCs w:val="24"/>
          <w:lang w:val="mt-MT"/>
        </w:rPr>
        <w:t xml:space="preserve"> </w:t>
      </w:r>
      <w:r w:rsidRPr="00043DE8">
        <w:rPr>
          <w:rFonts w:ascii="Times New Roman" w:hAnsi="Times New Roman" w:cs="Times New Roman"/>
          <w:sz w:val="24"/>
          <w:szCs w:val="24"/>
          <w:lang w:val="mt-MT"/>
        </w:rPr>
        <w:t xml:space="preserve">To begin with, four groups of fundamental music theory skills have been identified in extant music theory scholarship. These are: Listening, Creating, Thinking and Performing, </w:t>
      </w:r>
      <w:r w:rsidRPr="009624E8">
        <w:rPr>
          <w:rFonts w:ascii="Times New Roman" w:hAnsi="Times New Roman" w:cs="Times New Roman"/>
          <w:sz w:val="24"/>
          <w:szCs w:val="24"/>
          <w:lang w:val="mt-MT"/>
        </w:rPr>
        <w:t xml:space="preserve">and </w:t>
      </w:r>
      <w:r w:rsidRPr="009F735B">
        <w:rPr>
          <w:rFonts w:ascii="Times New Roman" w:hAnsi="Times New Roman" w:cs="Times New Roman"/>
          <w:sz w:val="24"/>
          <w:szCs w:val="24"/>
          <w:lang w:val="mt-MT"/>
        </w:rPr>
        <w:t xml:space="preserve">they are placed at the heart of the framework (level 1). At a second level, the framework proposes specific approaches that foster the development of these music theory skills within the specific context of Higher Education. These are: connecting theory with practice, the inclusion of a variety of music repertoire, the inclusion of a variety of creative digital techologies, </w:t>
      </w:r>
      <w:r w:rsidR="00BE16C2">
        <w:rPr>
          <w:rFonts w:ascii="Times New Roman" w:hAnsi="Times New Roman" w:cs="Times New Roman"/>
          <w:sz w:val="24"/>
          <w:szCs w:val="24"/>
          <w:lang w:val="mt-MT"/>
        </w:rPr>
        <w:t xml:space="preserve">promoting portfolio assessment </w:t>
      </w:r>
      <w:r w:rsidRPr="009F735B">
        <w:rPr>
          <w:rFonts w:ascii="Times New Roman" w:hAnsi="Times New Roman" w:cs="Times New Roman"/>
          <w:sz w:val="24"/>
          <w:szCs w:val="24"/>
          <w:lang w:val="mt-MT"/>
        </w:rPr>
        <w:t xml:space="preserve">and fostering student-centred and </w:t>
      </w:r>
      <w:r w:rsidR="00C25964">
        <w:rPr>
          <w:rFonts w:ascii="Times New Roman" w:hAnsi="Times New Roman" w:cs="Times New Roman"/>
          <w:sz w:val="24"/>
          <w:szCs w:val="24"/>
          <w:lang w:val="mt-MT"/>
        </w:rPr>
        <w:t>inquiry</w:t>
      </w:r>
      <w:r w:rsidRPr="009F735B">
        <w:rPr>
          <w:rFonts w:ascii="Times New Roman" w:hAnsi="Times New Roman" w:cs="Times New Roman"/>
          <w:sz w:val="24"/>
          <w:szCs w:val="24"/>
          <w:lang w:val="mt-MT"/>
        </w:rPr>
        <w:t>-based learning. At a third level, the proposed framework illustrates how music education philosophy can inform the design of effective music curricula</w:t>
      </w:r>
      <w:r w:rsidR="00BE16C2">
        <w:rPr>
          <w:rFonts w:ascii="Times New Roman" w:hAnsi="Times New Roman" w:cs="Times New Roman"/>
          <w:sz w:val="24"/>
          <w:szCs w:val="24"/>
          <w:lang w:val="mt-MT"/>
        </w:rPr>
        <w:t xml:space="preserve"> that respond to the needs of twenty-fir</w:t>
      </w:r>
      <w:r w:rsidRPr="009F735B">
        <w:rPr>
          <w:rFonts w:ascii="Times New Roman" w:hAnsi="Times New Roman" w:cs="Times New Roman"/>
          <w:sz w:val="24"/>
          <w:szCs w:val="24"/>
          <w:lang w:val="mt-MT"/>
        </w:rPr>
        <w:t xml:space="preserve">st century music theory teachers and learners. Seven philosophical perspectives have been identified as influencing the design of </w:t>
      </w:r>
      <w:r>
        <w:rPr>
          <w:rFonts w:ascii="Times New Roman" w:hAnsi="Times New Roman" w:cs="Times New Roman"/>
          <w:sz w:val="24"/>
          <w:szCs w:val="24"/>
          <w:lang w:val="mt-MT"/>
        </w:rPr>
        <w:t>twenty-first</w:t>
      </w:r>
      <w:r w:rsidRPr="00043DE8">
        <w:rPr>
          <w:rFonts w:ascii="Times New Roman" w:hAnsi="Times New Roman" w:cs="Times New Roman"/>
          <w:color w:val="FF0000"/>
          <w:sz w:val="24"/>
          <w:szCs w:val="24"/>
          <w:lang w:val="mt-MT"/>
        </w:rPr>
        <w:t xml:space="preserve"> </w:t>
      </w:r>
      <w:r w:rsidRPr="00CA0E33">
        <w:rPr>
          <w:rFonts w:ascii="Times New Roman" w:hAnsi="Times New Roman" w:cs="Times New Roman"/>
          <w:sz w:val="24"/>
          <w:szCs w:val="24"/>
          <w:lang w:val="mt-MT"/>
        </w:rPr>
        <w:t>century music theory curricula in Higher Education</w:t>
      </w:r>
      <w:r w:rsidRPr="00043DE8">
        <w:rPr>
          <w:rFonts w:ascii="Times New Roman" w:hAnsi="Times New Roman" w:cs="Times New Roman"/>
          <w:sz w:val="24"/>
          <w:szCs w:val="24"/>
          <w:lang w:val="mt-MT"/>
        </w:rPr>
        <w:t xml:space="preserve">. </w:t>
      </w:r>
      <w:r w:rsidRPr="00995445">
        <w:rPr>
          <w:rFonts w:ascii="Times New Roman" w:hAnsi="Times New Roman" w:cs="Times New Roman"/>
          <w:sz w:val="24"/>
          <w:szCs w:val="24"/>
          <w:lang w:val="mt-MT"/>
        </w:rPr>
        <w:t>Reimer, Elliot, Swanwick, Paynter, Gordon,</w:t>
      </w:r>
      <w:r>
        <w:rPr>
          <w:rFonts w:ascii="Times New Roman" w:hAnsi="Times New Roman" w:cs="Times New Roman"/>
          <w:sz w:val="24"/>
          <w:szCs w:val="24"/>
          <w:lang w:val="mt-MT"/>
        </w:rPr>
        <w:t xml:space="preserve"> </w:t>
      </w:r>
      <w:r w:rsidRPr="00995445">
        <w:rPr>
          <w:rFonts w:ascii="Times New Roman" w:hAnsi="Times New Roman" w:cs="Times New Roman"/>
          <w:sz w:val="24"/>
          <w:szCs w:val="24"/>
          <w:lang w:val="mt-MT"/>
        </w:rPr>
        <w:t>Jorgensen</w:t>
      </w:r>
      <w:r>
        <w:rPr>
          <w:rFonts w:ascii="Times New Roman" w:hAnsi="Times New Roman" w:cs="Times New Roman"/>
          <w:sz w:val="24"/>
          <w:szCs w:val="24"/>
          <w:lang w:val="mt-MT"/>
        </w:rPr>
        <w:t>, and Green</w:t>
      </w:r>
      <w:r w:rsidRPr="00995445">
        <w:rPr>
          <w:rFonts w:ascii="Times New Roman" w:hAnsi="Times New Roman" w:cs="Times New Roman"/>
          <w:sz w:val="24"/>
          <w:szCs w:val="24"/>
          <w:lang w:val="mt-MT"/>
        </w:rPr>
        <w:t xml:space="preserve"> all have </w:t>
      </w:r>
      <w:r>
        <w:rPr>
          <w:rFonts w:ascii="Times New Roman" w:hAnsi="Times New Roman" w:cs="Times New Roman"/>
          <w:sz w:val="24"/>
          <w:szCs w:val="24"/>
          <w:lang w:val="mt-MT"/>
        </w:rPr>
        <w:t>unique</w:t>
      </w:r>
      <w:r w:rsidRPr="00995445">
        <w:rPr>
          <w:rFonts w:ascii="Times New Roman" w:hAnsi="Times New Roman" w:cs="Times New Roman"/>
          <w:sz w:val="24"/>
          <w:szCs w:val="24"/>
          <w:lang w:val="mt-MT"/>
        </w:rPr>
        <w:t xml:space="preserve"> philosophie</w:t>
      </w:r>
      <w:r>
        <w:rPr>
          <w:rFonts w:ascii="Times New Roman" w:hAnsi="Times New Roman" w:cs="Times New Roman"/>
          <w:sz w:val="24"/>
          <w:szCs w:val="24"/>
          <w:lang w:val="mt-MT"/>
        </w:rPr>
        <w:t>s</w:t>
      </w:r>
      <w:r w:rsidRPr="00995445">
        <w:rPr>
          <w:rFonts w:ascii="Times New Roman" w:hAnsi="Times New Roman" w:cs="Times New Roman"/>
          <w:sz w:val="24"/>
          <w:szCs w:val="24"/>
          <w:lang w:val="mt-MT"/>
        </w:rPr>
        <w:t xml:space="preserve">, each </w:t>
      </w:r>
      <w:r w:rsidRPr="00995445">
        <w:rPr>
          <w:rFonts w:ascii="Times New Roman" w:hAnsi="Times New Roman" w:cs="Times New Roman"/>
          <w:sz w:val="24"/>
          <w:szCs w:val="24"/>
          <w:lang w:val="mt-MT"/>
        </w:rPr>
        <w:lastRenderedPageBreak/>
        <w:t xml:space="preserve">contributing a </w:t>
      </w:r>
      <w:r>
        <w:rPr>
          <w:rFonts w:ascii="Times New Roman" w:hAnsi="Times New Roman" w:cs="Times New Roman"/>
          <w:sz w:val="24"/>
          <w:szCs w:val="24"/>
          <w:lang w:val="mt-MT"/>
        </w:rPr>
        <w:t>distinctive perspective to</w:t>
      </w:r>
      <w:r w:rsidRPr="00995445">
        <w:rPr>
          <w:rFonts w:ascii="Times New Roman" w:hAnsi="Times New Roman" w:cs="Times New Roman"/>
          <w:sz w:val="24"/>
          <w:szCs w:val="24"/>
          <w:lang w:val="mt-MT"/>
        </w:rPr>
        <w:t xml:space="preserve"> effective music theory teaching in </w:t>
      </w:r>
      <w:r>
        <w:rPr>
          <w:rFonts w:ascii="Times New Roman" w:hAnsi="Times New Roman" w:cs="Times New Roman"/>
          <w:sz w:val="24"/>
          <w:szCs w:val="24"/>
          <w:lang w:val="mt-MT"/>
        </w:rPr>
        <w:t xml:space="preserve">Higher Education. Whilst </w:t>
      </w:r>
      <w:r w:rsidRPr="00995445">
        <w:rPr>
          <w:rFonts w:ascii="Times New Roman" w:hAnsi="Times New Roman" w:cs="Times New Roman"/>
          <w:sz w:val="24"/>
          <w:szCs w:val="24"/>
          <w:lang w:val="mt-MT"/>
        </w:rPr>
        <w:t xml:space="preserve">Elliot </w:t>
      </w:r>
      <w:r>
        <w:rPr>
          <w:rFonts w:ascii="Times New Roman" w:hAnsi="Times New Roman" w:cs="Times New Roman"/>
          <w:sz w:val="24"/>
          <w:szCs w:val="24"/>
          <w:lang w:val="mt-MT"/>
        </w:rPr>
        <w:t>accentuated</w:t>
      </w:r>
      <w:r w:rsidRPr="00995445">
        <w:rPr>
          <w:rFonts w:ascii="Times New Roman" w:hAnsi="Times New Roman" w:cs="Times New Roman"/>
          <w:sz w:val="24"/>
          <w:szCs w:val="24"/>
          <w:lang w:val="mt-MT"/>
        </w:rPr>
        <w:t xml:space="preserve"> the praxial element of making music, Reimer and Gordon </w:t>
      </w:r>
      <w:r>
        <w:rPr>
          <w:rFonts w:ascii="Times New Roman" w:hAnsi="Times New Roman" w:cs="Times New Roman"/>
          <w:sz w:val="24"/>
          <w:szCs w:val="24"/>
          <w:lang w:val="mt-MT"/>
        </w:rPr>
        <w:t xml:space="preserve">engaged in </w:t>
      </w:r>
      <w:r w:rsidRPr="00995445">
        <w:rPr>
          <w:rFonts w:ascii="Times New Roman" w:hAnsi="Times New Roman" w:cs="Times New Roman"/>
          <w:sz w:val="24"/>
          <w:szCs w:val="24"/>
          <w:lang w:val="mt-MT"/>
        </w:rPr>
        <w:t xml:space="preserve"> mindful listening and audi</w:t>
      </w:r>
      <w:r>
        <w:rPr>
          <w:rFonts w:ascii="Times New Roman" w:hAnsi="Times New Roman" w:cs="Times New Roman"/>
          <w:sz w:val="24"/>
          <w:szCs w:val="24"/>
          <w:lang w:val="mt-MT"/>
        </w:rPr>
        <w:t>a</w:t>
      </w:r>
      <w:r w:rsidRPr="00995445">
        <w:rPr>
          <w:rFonts w:ascii="Times New Roman" w:hAnsi="Times New Roman" w:cs="Times New Roman"/>
          <w:sz w:val="24"/>
          <w:szCs w:val="24"/>
          <w:lang w:val="mt-MT"/>
        </w:rPr>
        <w:t>tion, respectively</w:t>
      </w:r>
      <w:r>
        <w:rPr>
          <w:rFonts w:ascii="Times New Roman" w:hAnsi="Times New Roman" w:cs="Times New Roman"/>
          <w:sz w:val="24"/>
          <w:szCs w:val="24"/>
          <w:lang w:val="mt-MT"/>
        </w:rPr>
        <w:t>.</w:t>
      </w:r>
      <w:r w:rsidR="00237966">
        <w:rPr>
          <w:rFonts w:ascii="Times New Roman" w:hAnsi="Times New Roman" w:cs="Times New Roman"/>
          <w:sz w:val="24"/>
          <w:szCs w:val="24"/>
          <w:lang w:val="mt-MT"/>
        </w:rPr>
        <w:t xml:space="preserve"> </w:t>
      </w:r>
      <w:r>
        <w:rPr>
          <w:rFonts w:ascii="Times New Roman" w:hAnsi="Times New Roman" w:cs="Times New Roman"/>
          <w:sz w:val="24"/>
          <w:szCs w:val="24"/>
          <w:lang w:val="mt-MT"/>
        </w:rPr>
        <w:t>Additional</w:t>
      </w:r>
      <w:r w:rsidR="00BE16C2">
        <w:rPr>
          <w:rFonts w:ascii="Times New Roman" w:hAnsi="Times New Roman" w:cs="Times New Roman"/>
          <w:sz w:val="24"/>
          <w:szCs w:val="24"/>
          <w:lang w:val="mt-MT"/>
        </w:rPr>
        <w:t>l</w:t>
      </w:r>
      <w:r>
        <w:rPr>
          <w:rFonts w:ascii="Times New Roman" w:hAnsi="Times New Roman" w:cs="Times New Roman"/>
          <w:sz w:val="24"/>
          <w:szCs w:val="24"/>
          <w:lang w:val="mt-MT"/>
        </w:rPr>
        <w:t>y, whilst</w:t>
      </w:r>
      <w:r w:rsidRPr="00995445">
        <w:rPr>
          <w:rFonts w:ascii="Times New Roman" w:hAnsi="Times New Roman" w:cs="Times New Roman"/>
          <w:sz w:val="24"/>
          <w:szCs w:val="24"/>
          <w:lang w:val="mt-MT"/>
        </w:rPr>
        <w:t xml:space="preserve"> Swanwick and Jorgensen stressed the significance of theorising and comprehending music,</w:t>
      </w:r>
      <w:r w:rsidR="00237966">
        <w:rPr>
          <w:rFonts w:ascii="Times New Roman" w:hAnsi="Times New Roman" w:cs="Times New Roman"/>
          <w:sz w:val="24"/>
          <w:szCs w:val="24"/>
          <w:lang w:val="mt-MT"/>
        </w:rPr>
        <w:t xml:space="preserve"> </w:t>
      </w:r>
      <w:r w:rsidRPr="00995445">
        <w:rPr>
          <w:rFonts w:ascii="Times New Roman" w:hAnsi="Times New Roman" w:cs="Times New Roman"/>
          <w:sz w:val="24"/>
          <w:szCs w:val="24"/>
          <w:lang w:val="mt-MT"/>
        </w:rPr>
        <w:t>Paynter favoured ‘making up’ music</w:t>
      </w:r>
      <w:r>
        <w:rPr>
          <w:rFonts w:ascii="Times New Roman" w:hAnsi="Times New Roman" w:cs="Times New Roman"/>
          <w:sz w:val="24"/>
          <w:szCs w:val="24"/>
          <w:lang w:val="mt-MT"/>
        </w:rPr>
        <w:t>. Finally,</w:t>
      </w:r>
      <w:r w:rsidR="00237966">
        <w:rPr>
          <w:rFonts w:ascii="Times New Roman" w:hAnsi="Times New Roman" w:cs="Times New Roman"/>
          <w:sz w:val="24"/>
          <w:szCs w:val="24"/>
          <w:lang w:val="mt-MT"/>
        </w:rPr>
        <w:t xml:space="preserve"> </w:t>
      </w:r>
      <w:r w:rsidRPr="00B16157">
        <w:rPr>
          <w:rFonts w:ascii="Times New Roman" w:hAnsi="Times New Roman" w:cs="Times New Roman"/>
          <w:sz w:val="24"/>
          <w:szCs w:val="24"/>
          <w:lang w:val="mt-MT"/>
        </w:rPr>
        <w:t xml:space="preserve">Green </w:t>
      </w:r>
      <w:r>
        <w:rPr>
          <w:rFonts w:ascii="Times New Roman" w:hAnsi="Times New Roman" w:cs="Times New Roman"/>
          <w:sz w:val="24"/>
          <w:szCs w:val="24"/>
          <w:lang w:val="mt-MT"/>
        </w:rPr>
        <w:t>highlighted</w:t>
      </w:r>
      <w:r w:rsidRPr="00B16157">
        <w:rPr>
          <w:rFonts w:ascii="Times New Roman" w:hAnsi="Times New Roman" w:cs="Times New Roman"/>
          <w:sz w:val="24"/>
          <w:szCs w:val="24"/>
          <w:lang w:val="mt-MT"/>
        </w:rPr>
        <w:t xml:space="preserve"> the importance of informal learning and non-formal teaching.</w:t>
      </w:r>
    </w:p>
    <w:p w14:paraId="0610E67F" w14:textId="0CE7A9BB" w:rsidR="00CD4466" w:rsidRPr="00F01E77" w:rsidRDefault="00CD4466" w:rsidP="00735BEF">
      <w:pPr>
        <w:spacing w:line="480" w:lineRule="auto"/>
        <w:ind w:firstLine="720"/>
        <w:jc w:val="both"/>
        <w:rPr>
          <w:rFonts w:ascii="Times New Roman" w:hAnsi="Times New Roman" w:cs="Times New Roman"/>
          <w:sz w:val="24"/>
          <w:szCs w:val="24"/>
          <w:lang w:val="mt-MT"/>
        </w:rPr>
      </w:pPr>
      <w:r w:rsidRPr="00F01E77">
        <w:rPr>
          <w:rFonts w:ascii="Times New Roman" w:hAnsi="Times New Roman" w:cs="Times New Roman"/>
          <w:sz w:val="24"/>
          <w:szCs w:val="24"/>
          <w:lang w:val="mt-MT"/>
        </w:rPr>
        <w:t xml:space="preserve">The section below highlights </w:t>
      </w:r>
      <w:r w:rsidRPr="00220D99">
        <w:rPr>
          <w:rFonts w:ascii="Times New Roman" w:hAnsi="Times New Roman" w:cs="Times New Roman"/>
          <w:bCs/>
          <w:sz w:val="24"/>
          <w:szCs w:val="24"/>
          <w:lang w:val="mt-MT"/>
        </w:rPr>
        <w:t xml:space="preserve">eight </w:t>
      </w:r>
      <w:r w:rsidR="00220D99" w:rsidRPr="00220D99">
        <w:rPr>
          <w:rFonts w:ascii="Times New Roman" w:hAnsi="Times New Roman" w:cs="Times New Roman"/>
          <w:bCs/>
          <w:sz w:val="24"/>
          <w:szCs w:val="24"/>
          <w:lang w:val="mt-MT"/>
        </w:rPr>
        <w:t xml:space="preserve">important </w:t>
      </w:r>
      <w:r w:rsidRPr="00220D99">
        <w:rPr>
          <w:rFonts w:ascii="Times New Roman" w:hAnsi="Times New Roman" w:cs="Times New Roman"/>
          <w:bCs/>
          <w:sz w:val="24"/>
          <w:szCs w:val="24"/>
          <w:lang w:val="mt-MT"/>
        </w:rPr>
        <w:t>contributions of this thesis to scholarship</w:t>
      </w:r>
      <w:r w:rsidRPr="00F01E77">
        <w:rPr>
          <w:rFonts w:ascii="Times New Roman" w:hAnsi="Times New Roman" w:cs="Times New Roman"/>
          <w:sz w:val="24"/>
          <w:szCs w:val="24"/>
          <w:lang w:val="mt-MT"/>
        </w:rPr>
        <w:t xml:space="preserve"> on music theory teaching and learning in Higher Education. These have emerged from the analysis of the data collected and discussed in this study in light of the current literature and have helped the researcher refine the theoretical framework on effective music theory teaching and learning in Higher Edu</w:t>
      </w:r>
      <w:r w:rsidR="00735BEF" w:rsidRPr="00F01E77">
        <w:rPr>
          <w:rFonts w:ascii="Times New Roman" w:hAnsi="Times New Roman" w:cs="Times New Roman"/>
          <w:sz w:val="24"/>
          <w:szCs w:val="24"/>
          <w:lang w:val="mt-MT"/>
        </w:rPr>
        <w:t xml:space="preserve">cation proposed by this study. </w:t>
      </w:r>
    </w:p>
    <w:p w14:paraId="516737EE" w14:textId="055563EA" w:rsidR="00CD4466" w:rsidRPr="00735BEF" w:rsidRDefault="00735BEF" w:rsidP="00682CC0">
      <w:pPr>
        <w:pStyle w:val="Heading1"/>
        <w:ind w:left="426" w:hanging="426"/>
        <w:rPr>
          <w:rFonts w:ascii="Times New Roman" w:hAnsi="Times New Roman" w:cs="Times New Roman"/>
          <w:color w:val="auto"/>
          <w:sz w:val="24"/>
          <w:szCs w:val="24"/>
          <w:lang w:val="mt-MT"/>
        </w:rPr>
      </w:pPr>
      <w:bookmarkStart w:id="279" w:name="_Toc115349238"/>
      <w:r w:rsidRPr="00735BEF">
        <w:rPr>
          <w:rFonts w:ascii="Times New Roman" w:hAnsi="Times New Roman" w:cs="Times New Roman"/>
          <w:color w:val="auto"/>
          <w:sz w:val="24"/>
          <w:szCs w:val="24"/>
          <w:lang w:val="mt-MT"/>
        </w:rPr>
        <w:t xml:space="preserve">8.2 </w:t>
      </w:r>
      <w:r w:rsidR="00682CC0">
        <w:rPr>
          <w:rFonts w:ascii="Times New Roman" w:hAnsi="Times New Roman" w:cs="Times New Roman"/>
          <w:color w:val="auto"/>
          <w:sz w:val="24"/>
          <w:szCs w:val="24"/>
          <w:lang w:val="mt-MT"/>
        </w:rPr>
        <w:t xml:space="preserve"> </w:t>
      </w:r>
      <w:r w:rsidRPr="00735BEF">
        <w:rPr>
          <w:rFonts w:ascii="Times New Roman" w:hAnsi="Times New Roman" w:cs="Times New Roman"/>
          <w:color w:val="auto"/>
          <w:sz w:val="24"/>
          <w:szCs w:val="24"/>
          <w:lang w:val="mt-MT"/>
        </w:rPr>
        <w:t>UNIQUE CONTRIBUTIONS OF THIS THESIS TO EFFECTIVE MUSIC THEORY TEACHING AND LEARNING IN HIGHER EDUCATION</w:t>
      </w:r>
      <w:bookmarkEnd w:id="279"/>
    </w:p>
    <w:p w14:paraId="7FD97C39" w14:textId="77777777" w:rsidR="00CD4466" w:rsidRPr="00CA0E33" w:rsidRDefault="00CD4466" w:rsidP="00CD4466">
      <w:pPr>
        <w:spacing w:line="480" w:lineRule="auto"/>
        <w:rPr>
          <w:rFonts w:ascii="Times New Roman" w:hAnsi="Times New Roman" w:cs="Times New Roman"/>
          <w:lang w:val="mt-MT"/>
        </w:rPr>
      </w:pPr>
    </w:p>
    <w:p w14:paraId="557FA3F2" w14:textId="19E2CC1C" w:rsidR="00CD4466" w:rsidRPr="00735BEF" w:rsidRDefault="00735BEF" w:rsidP="00CD4466">
      <w:pPr>
        <w:pStyle w:val="Heading2"/>
        <w:spacing w:line="480" w:lineRule="auto"/>
        <w:rPr>
          <w:rFonts w:ascii="Times New Roman" w:hAnsi="Times New Roman" w:cs="Times New Roman"/>
          <w:color w:val="auto"/>
          <w:sz w:val="24"/>
          <w:szCs w:val="24"/>
          <w:lang w:val="mt-MT"/>
        </w:rPr>
      </w:pPr>
      <w:bookmarkStart w:id="280" w:name="_Toc115349239"/>
      <w:r w:rsidRPr="00735BEF">
        <w:rPr>
          <w:rFonts w:ascii="Times New Roman" w:hAnsi="Times New Roman" w:cs="Times New Roman"/>
          <w:color w:val="auto"/>
          <w:sz w:val="24"/>
          <w:szCs w:val="24"/>
          <w:lang w:val="mt-MT"/>
        </w:rPr>
        <w:t xml:space="preserve">8.2.1 </w:t>
      </w:r>
      <w:r w:rsidR="00CD4466" w:rsidRPr="00735BEF">
        <w:rPr>
          <w:rFonts w:ascii="Times New Roman" w:hAnsi="Times New Roman" w:cs="Times New Roman"/>
          <w:color w:val="auto"/>
          <w:sz w:val="24"/>
          <w:szCs w:val="24"/>
          <w:lang w:val="mt-MT"/>
        </w:rPr>
        <w:t xml:space="preserve">Active Listening Skills </w:t>
      </w:r>
      <w:r w:rsidRPr="00735BEF">
        <w:rPr>
          <w:rFonts w:ascii="Times New Roman" w:hAnsi="Times New Roman" w:cs="Times New Roman"/>
          <w:color w:val="auto"/>
          <w:sz w:val="24"/>
          <w:szCs w:val="24"/>
          <w:lang w:val="mt-MT"/>
        </w:rPr>
        <w:t xml:space="preserve">Not Just </w:t>
      </w:r>
      <w:r w:rsidR="00CD4466" w:rsidRPr="00735BEF">
        <w:rPr>
          <w:rFonts w:ascii="Times New Roman" w:hAnsi="Times New Roman" w:cs="Times New Roman"/>
          <w:color w:val="auto"/>
          <w:sz w:val="24"/>
          <w:szCs w:val="24"/>
          <w:lang w:val="mt-MT"/>
        </w:rPr>
        <w:t>Listening Skills</w:t>
      </w:r>
      <w:bookmarkEnd w:id="280"/>
    </w:p>
    <w:p w14:paraId="1CC163E4" w14:textId="217356B5" w:rsidR="00CD4466" w:rsidRPr="00CA0E33" w:rsidRDefault="00CD4466" w:rsidP="00735BEF">
      <w:pPr>
        <w:spacing w:before="240" w:line="480" w:lineRule="auto"/>
        <w:jc w:val="both"/>
        <w:rPr>
          <w:rFonts w:ascii="Times New Roman" w:hAnsi="Times New Roman" w:cs="Times New Roman"/>
          <w:sz w:val="24"/>
          <w:szCs w:val="24"/>
          <w:lang w:val="mt-MT"/>
        </w:rPr>
      </w:pPr>
      <w:r w:rsidRPr="00CA0E33">
        <w:rPr>
          <w:rFonts w:ascii="Times New Roman" w:hAnsi="Times New Roman" w:cs="Times New Roman"/>
          <w:sz w:val="24"/>
          <w:szCs w:val="24"/>
          <w:lang w:val="mt-MT"/>
        </w:rPr>
        <w:t xml:space="preserve">Firstly, this study highlighted that it is not enough to support the development of Listening skills as part of music theory teaching in Higher Education. Instead, </w:t>
      </w:r>
      <w:r w:rsidRPr="00220D99">
        <w:rPr>
          <w:rFonts w:ascii="Times New Roman" w:hAnsi="Times New Roman" w:cs="Times New Roman"/>
          <w:bCs/>
          <w:sz w:val="24"/>
          <w:szCs w:val="24"/>
          <w:lang w:val="mt-MT"/>
        </w:rPr>
        <w:t>Active Listening</w:t>
      </w:r>
      <w:r w:rsidRPr="00CA0E33">
        <w:rPr>
          <w:rFonts w:ascii="Times New Roman" w:hAnsi="Times New Roman" w:cs="Times New Roman"/>
          <w:sz w:val="24"/>
          <w:szCs w:val="24"/>
          <w:lang w:val="mt-MT"/>
        </w:rPr>
        <w:t xml:space="preserve"> has been indentified as core skill for all music theory learners in Higher Education contexts</w:t>
      </w:r>
      <w:r w:rsidRPr="00043DE8">
        <w:rPr>
          <w:rFonts w:ascii="Times New Roman" w:hAnsi="Times New Roman" w:cs="Times New Roman"/>
          <w:color w:val="FF0000"/>
          <w:sz w:val="24"/>
          <w:szCs w:val="24"/>
          <w:lang w:val="mt-MT"/>
        </w:rPr>
        <w:t xml:space="preserve">. </w:t>
      </w:r>
      <w:r w:rsidRPr="00043DE8">
        <w:rPr>
          <w:rFonts w:ascii="Times New Roman" w:hAnsi="Times New Roman" w:cs="Times New Roman"/>
          <w:iCs/>
          <w:sz w:val="24"/>
          <w:szCs w:val="24"/>
          <w:lang w:val="mt-MT"/>
        </w:rPr>
        <w:t xml:space="preserve">Active Listening </w:t>
      </w:r>
      <w:r w:rsidRPr="00043DE8">
        <w:rPr>
          <w:rFonts w:ascii="Times New Roman" w:hAnsi="Times New Roman" w:cs="Times New Roman"/>
          <w:sz w:val="24"/>
          <w:szCs w:val="24"/>
          <w:lang w:val="mt-MT"/>
        </w:rPr>
        <w:t>encourages the students to connect the sounds of their imagination to what they perceive aurally, visually and kinesthetically. It is significant to note that the students’ responses revealed that through contextualising listening activities using repertoire that they are familiar with, the internalisation of  theoretical concepts was better facilitated.</w:t>
      </w:r>
      <w:r w:rsidRPr="00043DE8">
        <w:rPr>
          <w:rFonts w:ascii="Times New Roman" w:hAnsi="Times New Roman" w:cs="Times New Roman"/>
          <w:color w:val="FF0000"/>
          <w:sz w:val="24"/>
          <w:szCs w:val="24"/>
          <w:lang w:val="mt-MT"/>
        </w:rPr>
        <w:t xml:space="preserve"> </w:t>
      </w:r>
      <w:r w:rsidRPr="00043DE8">
        <w:rPr>
          <w:rFonts w:ascii="Times New Roman" w:hAnsi="Times New Roman" w:cs="Times New Roman"/>
          <w:sz w:val="24"/>
          <w:szCs w:val="24"/>
          <w:lang w:val="mt-MT"/>
        </w:rPr>
        <w:t xml:space="preserve">More importantly, Active Listening promoted an </w:t>
      </w:r>
      <w:r w:rsidR="00C25964">
        <w:rPr>
          <w:rFonts w:ascii="Times New Roman" w:hAnsi="Times New Roman" w:cs="Times New Roman"/>
          <w:sz w:val="24"/>
          <w:szCs w:val="24"/>
          <w:lang w:val="mt-MT"/>
        </w:rPr>
        <w:t>i</w:t>
      </w:r>
      <w:r w:rsidR="00C25964" w:rsidRPr="00043DE8">
        <w:rPr>
          <w:rFonts w:ascii="Times New Roman" w:hAnsi="Times New Roman" w:cs="Times New Roman"/>
          <w:sz w:val="24"/>
          <w:szCs w:val="24"/>
          <w:lang w:val="mt-MT"/>
        </w:rPr>
        <w:t>nquiry</w:t>
      </w:r>
      <w:r w:rsidRPr="00043DE8">
        <w:rPr>
          <w:rFonts w:ascii="Times New Roman" w:hAnsi="Times New Roman" w:cs="Times New Roman"/>
          <w:sz w:val="24"/>
          <w:szCs w:val="24"/>
          <w:lang w:val="mt-MT"/>
        </w:rPr>
        <w:t xml:space="preserve">-based approach to learning and enabled the students to interact with one another during group singing tasks. These experiences led to student </w:t>
      </w:r>
      <w:r w:rsidRPr="00043DE8">
        <w:rPr>
          <w:rFonts w:ascii="Times New Roman" w:hAnsi="Times New Roman" w:cs="Times New Roman"/>
          <w:sz w:val="24"/>
        </w:rPr>
        <w:t xml:space="preserve">enjoyment and motivation </w:t>
      </w:r>
      <w:r w:rsidR="00237966">
        <w:rPr>
          <w:rFonts w:ascii="Times New Roman" w:hAnsi="Times New Roman" w:cs="Times New Roman"/>
          <w:sz w:val="24"/>
        </w:rPr>
        <w:t xml:space="preserve">– </w:t>
      </w:r>
      <w:r w:rsidRPr="00043DE8">
        <w:rPr>
          <w:rFonts w:ascii="Times New Roman" w:hAnsi="Times New Roman" w:cs="Times New Roman"/>
          <w:sz w:val="24"/>
        </w:rPr>
        <w:t xml:space="preserve"> </w:t>
      </w:r>
      <w:r w:rsidRPr="00043DE8">
        <w:rPr>
          <w:rFonts w:ascii="Times New Roman" w:hAnsi="Times New Roman" w:cs="Times New Roman"/>
          <w:sz w:val="24"/>
          <w:szCs w:val="24"/>
          <w:lang w:val="mt-MT"/>
        </w:rPr>
        <w:t xml:space="preserve">the students not only had </w:t>
      </w:r>
      <w:r w:rsidRPr="00043DE8">
        <w:rPr>
          <w:rFonts w:ascii="Times New Roman" w:hAnsi="Times New Roman" w:cs="Times New Roman"/>
          <w:sz w:val="24"/>
          <w:szCs w:val="24"/>
          <w:lang w:val="mt-MT"/>
        </w:rPr>
        <w:lastRenderedPageBreak/>
        <w:t xml:space="preserve">fun performing but also audiated sound from sight (Gordon,1995). </w:t>
      </w:r>
      <w:r w:rsidRPr="00CA0E33">
        <w:rPr>
          <w:rFonts w:ascii="Times New Roman" w:hAnsi="Times New Roman" w:cs="Times New Roman"/>
          <w:sz w:val="24"/>
          <w:szCs w:val="24"/>
          <w:lang w:val="mt-MT"/>
        </w:rPr>
        <w:t>In summary, exploration of familiar material and group sight</w:t>
      </w:r>
      <w:r w:rsidR="00EA3C91">
        <w:rPr>
          <w:rFonts w:ascii="Times New Roman" w:hAnsi="Times New Roman" w:cs="Times New Roman"/>
          <w:sz w:val="24"/>
          <w:szCs w:val="24"/>
          <w:lang w:val="mt-MT"/>
        </w:rPr>
        <w:t xml:space="preserve"> </w:t>
      </w:r>
      <w:r w:rsidRPr="00CA0E33">
        <w:rPr>
          <w:rFonts w:ascii="Times New Roman" w:hAnsi="Times New Roman" w:cs="Times New Roman"/>
          <w:sz w:val="24"/>
          <w:szCs w:val="24"/>
          <w:lang w:val="mt-MT"/>
        </w:rPr>
        <w:t xml:space="preserve">singing supported student-centred and </w:t>
      </w:r>
      <w:r w:rsidR="00C25964">
        <w:rPr>
          <w:rFonts w:ascii="Times New Roman" w:hAnsi="Times New Roman" w:cs="Times New Roman"/>
          <w:sz w:val="24"/>
          <w:szCs w:val="24"/>
          <w:lang w:val="mt-MT"/>
        </w:rPr>
        <w:t>i</w:t>
      </w:r>
      <w:r w:rsidR="00C25964" w:rsidRPr="00CA0E33">
        <w:rPr>
          <w:rFonts w:ascii="Times New Roman" w:hAnsi="Times New Roman" w:cs="Times New Roman"/>
          <w:sz w:val="24"/>
          <w:szCs w:val="24"/>
          <w:lang w:val="mt-MT"/>
        </w:rPr>
        <w:t>nquiry</w:t>
      </w:r>
      <w:r w:rsidRPr="00CA0E33">
        <w:rPr>
          <w:rFonts w:ascii="Times New Roman" w:hAnsi="Times New Roman" w:cs="Times New Roman"/>
          <w:sz w:val="24"/>
          <w:szCs w:val="24"/>
          <w:lang w:val="mt-MT"/>
        </w:rPr>
        <w:t>-based learning utilising the body, the mind and a collaborative learning spirit necessary for teaching and learning with Higher Education students.</w:t>
      </w:r>
    </w:p>
    <w:p w14:paraId="4221E7A9" w14:textId="77777777" w:rsidR="00CD4466" w:rsidRPr="00043DE8" w:rsidRDefault="00CD4466" w:rsidP="00735BEF">
      <w:pPr>
        <w:spacing w:after="0" w:line="240" w:lineRule="auto"/>
        <w:jc w:val="both"/>
        <w:rPr>
          <w:rFonts w:ascii="Times New Roman" w:hAnsi="Times New Roman" w:cs="Times New Roman"/>
          <w:color w:val="FF0000"/>
          <w:sz w:val="24"/>
          <w:szCs w:val="24"/>
          <w:lang w:val="mt-MT"/>
        </w:rPr>
      </w:pPr>
    </w:p>
    <w:p w14:paraId="29C12353" w14:textId="3CA693F6" w:rsidR="00CD4466" w:rsidRPr="00735BEF" w:rsidRDefault="00CD4466" w:rsidP="00CD4466">
      <w:pPr>
        <w:pStyle w:val="Heading2"/>
        <w:spacing w:line="480" w:lineRule="auto"/>
        <w:rPr>
          <w:rFonts w:ascii="Times New Roman" w:hAnsi="Times New Roman" w:cs="Times New Roman"/>
          <w:color w:val="auto"/>
          <w:sz w:val="24"/>
          <w:szCs w:val="24"/>
          <w:lang w:val="mt-MT"/>
        </w:rPr>
      </w:pPr>
      <w:bookmarkStart w:id="281" w:name="_Toc115349240"/>
      <w:r w:rsidRPr="00735BEF">
        <w:rPr>
          <w:rFonts w:ascii="Times New Roman" w:hAnsi="Times New Roman" w:cs="Times New Roman"/>
          <w:color w:val="auto"/>
          <w:sz w:val="24"/>
          <w:szCs w:val="24"/>
          <w:lang w:val="mt-MT"/>
        </w:rPr>
        <w:t xml:space="preserve">8.2.2 </w:t>
      </w:r>
      <w:r w:rsidR="00735BEF">
        <w:rPr>
          <w:rFonts w:ascii="Times New Roman" w:hAnsi="Times New Roman" w:cs="Times New Roman"/>
          <w:color w:val="auto"/>
          <w:sz w:val="24"/>
          <w:szCs w:val="24"/>
          <w:lang w:val="mt-MT"/>
        </w:rPr>
        <w:t>Performing on a Keyboard and T</w:t>
      </w:r>
      <w:r w:rsidRPr="00735BEF">
        <w:rPr>
          <w:rFonts w:ascii="Times New Roman" w:hAnsi="Times New Roman" w:cs="Times New Roman"/>
          <w:color w:val="auto"/>
          <w:sz w:val="24"/>
          <w:szCs w:val="24"/>
          <w:lang w:val="mt-MT"/>
        </w:rPr>
        <w:t>hrough Improvising</w:t>
      </w:r>
      <w:bookmarkEnd w:id="281"/>
    </w:p>
    <w:p w14:paraId="7174F453" w14:textId="1B16206A" w:rsidR="00CD4466" w:rsidRPr="00CA0E33" w:rsidRDefault="00CD4466" w:rsidP="00735BEF">
      <w:pPr>
        <w:spacing w:before="240" w:after="0" w:line="480" w:lineRule="auto"/>
        <w:jc w:val="both"/>
        <w:rPr>
          <w:rFonts w:ascii="Times New Roman" w:hAnsi="Times New Roman" w:cs="Times New Roman"/>
          <w:sz w:val="24"/>
          <w:szCs w:val="24"/>
          <w:lang w:val="mt-MT"/>
        </w:rPr>
      </w:pPr>
      <w:r w:rsidRPr="00CA0E33">
        <w:rPr>
          <w:rFonts w:ascii="Times New Roman" w:hAnsi="Times New Roman" w:cs="Times New Roman"/>
          <w:sz w:val="24"/>
          <w:szCs w:val="24"/>
          <w:lang w:val="mt-MT"/>
        </w:rPr>
        <w:t xml:space="preserve">Secondly, this study underscored the importance of including </w:t>
      </w:r>
      <w:r w:rsidRPr="00F01E77">
        <w:rPr>
          <w:rFonts w:ascii="Times New Roman" w:hAnsi="Times New Roman" w:cs="Times New Roman"/>
          <w:sz w:val="24"/>
          <w:szCs w:val="24"/>
          <w:lang w:val="mt-MT"/>
        </w:rPr>
        <w:t>keyboard harmony</w:t>
      </w:r>
      <w:r w:rsidRPr="007A30A0">
        <w:rPr>
          <w:rFonts w:ascii="Times New Roman" w:hAnsi="Times New Roman" w:cs="Times New Roman"/>
          <w:sz w:val="24"/>
          <w:szCs w:val="24"/>
          <w:lang w:val="mt-MT"/>
        </w:rPr>
        <w:t xml:space="preserve"> </w:t>
      </w:r>
      <w:r w:rsidRPr="00CA0E33">
        <w:rPr>
          <w:rFonts w:ascii="Times New Roman" w:hAnsi="Times New Roman" w:cs="Times New Roman"/>
          <w:sz w:val="24"/>
          <w:szCs w:val="24"/>
          <w:lang w:val="mt-MT"/>
        </w:rPr>
        <w:t xml:space="preserve">and </w:t>
      </w:r>
      <w:r w:rsidRPr="00F01E77">
        <w:rPr>
          <w:rFonts w:ascii="Times New Roman" w:hAnsi="Times New Roman" w:cs="Times New Roman"/>
          <w:sz w:val="24"/>
          <w:szCs w:val="24"/>
          <w:lang w:val="mt-MT"/>
        </w:rPr>
        <w:t>improvisation</w:t>
      </w:r>
      <w:r w:rsidRPr="00CA0E33">
        <w:rPr>
          <w:rFonts w:ascii="Times New Roman" w:hAnsi="Times New Roman" w:cs="Times New Roman"/>
          <w:sz w:val="24"/>
          <w:szCs w:val="24"/>
          <w:lang w:val="mt-MT"/>
        </w:rPr>
        <w:t xml:space="preserve"> activities in the teaching and learning of music theory in Higher Education. To date, both keyboard harmony and improvisation are not fully integrated in many</w:t>
      </w:r>
      <w:r>
        <w:rPr>
          <w:rFonts w:ascii="Times New Roman" w:hAnsi="Times New Roman" w:cs="Times New Roman"/>
          <w:sz w:val="24"/>
          <w:szCs w:val="24"/>
          <w:lang w:val="mt-MT"/>
        </w:rPr>
        <w:t xml:space="preserve"> music theory curricula, due to time constraints and lack of confidence on the part of both teachers and learners, as it emerged in this study. </w:t>
      </w:r>
      <w:r w:rsidR="00237966">
        <w:rPr>
          <w:rFonts w:ascii="Times New Roman" w:hAnsi="Times New Roman" w:cs="Times New Roman"/>
          <w:sz w:val="24"/>
          <w:szCs w:val="24"/>
          <w:lang w:val="mt-MT"/>
        </w:rPr>
        <w:t xml:space="preserve">It is </w:t>
      </w:r>
      <w:r w:rsidRPr="00CA0E33">
        <w:rPr>
          <w:rFonts w:ascii="Times New Roman" w:hAnsi="Times New Roman" w:cs="Times New Roman"/>
          <w:sz w:val="24"/>
          <w:szCs w:val="24"/>
          <w:lang w:val="mt-MT"/>
        </w:rPr>
        <w:t>note</w:t>
      </w:r>
      <w:r w:rsidR="00237966">
        <w:rPr>
          <w:rFonts w:ascii="Times New Roman" w:hAnsi="Times New Roman" w:cs="Times New Roman"/>
          <w:sz w:val="24"/>
          <w:szCs w:val="24"/>
          <w:lang w:val="mt-MT"/>
        </w:rPr>
        <w:t>worthy to specify</w:t>
      </w:r>
      <w:r w:rsidRPr="00CA0E33">
        <w:rPr>
          <w:rFonts w:ascii="Times New Roman" w:hAnsi="Times New Roman" w:cs="Times New Roman"/>
          <w:sz w:val="24"/>
          <w:szCs w:val="24"/>
          <w:lang w:val="mt-MT"/>
        </w:rPr>
        <w:t xml:space="preserve"> that despite the salience of using improvisation for music theory learning u</w:t>
      </w:r>
      <w:r w:rsidR="00BE16C2">
        <w:rPr>
          <w:rFonts w:ascii="Times New Roman" w:hAnsi="Times New Roman" w:cs="Times New Roman"/>
          <w:sz w:val="24"/>
          <w:szCs w:val="24"/>
          <w:lang w:val="mt-MT"/>
        </w:rPr>
        <w:t>nderscored by extant aca</w:t>
      </w:r>
      <w:r w:rsidRPr="00CA0E33">
        <w:rPr>
          <w:rFonts w:ascii="Times New Roman" w:hAnsi="Times New Roman" w:cs="Times New Roman"/>
          <w:sz w:val="24"/>
          <w:szCs w:val="24"/>
          <w:lang w:val="mt-MT"/>
        </w:rPr>
        <w:t xml:space="preserve">demic literature, </w:t>
      </w:r>
      <w:r w:rsidRPr="00CA0E33">
        <w:rPr>
          <w:rStyle w:val="CommentReference"/>
          <w:rFonts w:ascii="Times New Roman" w:hAnsi="Times New Roman" w:cs="Times New Roman"/>
          <w:sz w:val="24"/>
          <w:lang w:val="mt-MT"/>
        </w:rPr>
        <w:t xml:space="preserve">many of the MSM students </w:t>
      </w:r>
      <w:r w:rsidRPr="00CA0E33">
        <w:rPr>
          <w:rFonts w:ascii="Times New Roman" w:hAnsi="Times New Roman" w:cs="Times New Roman"/>
          <w:sz w:val="24"/>
          <w:szCs w:val="24"/>
          <w:lang w:val="mt-MT"/>
        </w:rPr>
        <w:t>did not appear to recognise improvisation as a musical activity that could support music theory learning.</w:t>
      </w:r>
      <w:r w:rsidR="00237966">
        <w:rPr>
          <w:rFonts w:ascii="Times New Roman" w:hAnsi="Times New Roman" w:cs="Times New Roman"/>
          <w:sz w:val="24"/>
          <w:szCs w:val="24"/>
          <w:lang w:val="mt-MT"/>
        </w:rPr>
        <w:t xml:space="preserve"> </w:t>
      </w:r>
      <w:r w:rsidRPr="00CA0E33">
        <w:rPr>
          <w:rFonts w:ascii="Times New Roman" w:hAnsi="Times New Roman" w:cs="Times New Roman"/>
          <w:sz w:val="24"/>
          <w:szCs w:val="24"/>
          <w:lang w:val="mt-MT"/>
        </w:rPr>
        <w:t>Keyboard harmony in combination with improvising on one’s principal</w:t>
      </w:r>
      <w:r w:rsidR="00A2523E">
        <w:rPr>
          <w:rFonts w:ascii="Times New Roman" w:hAnsi="Times New Roman" w:cs="Times New Roman"/>
          <w:sz w:val="24"/>
          <w:szCs w:val="24"/>
          <w:lang w:val="mt-MT"/>
        </w:rPr>
        <w:t xml:space="preserve"> </w:t>
      </w:r>
      <w:r w:rsidRPr="00CA0E33">
        <w:rPr>
          <w:rFonts w:ascii="Times New Roman" w:hAnsi="Times New Roman" w:cs="Times New Roman"/>
          <w:sz w:val="24"/>
          <w:szCs w:val="24"/>
          <w:lang w:val="mt-MT"/>
        </w:rPr>
        <w:t xml:space="preserve">study musical instrument, including voice, nonetheless, could support connecting music theory with practice and making music theory teaching and learning more engaging and relevant to </w:t>
      </w:r>
      <w:r>
        <w:rPr>
          <w:rFonts w:ascii="Times New Roman" w:hAnsi="Times New Roman" w:cs="Times New Roman"/>
          <w:sz w:val="24"/>
          <w:szCs w:val="24"/>
          <w:lang w:val="mt-MT"/>
        </w:rPr>
        <w:t>twenty-first</w:t>
      </w:r>
      <w:r w:rsidRPr="00CA0E33">
        <w:rPr>
          <w:rFonts w:ascii="Times New Roman" w:hAnsi="Times New Roman" w:cs="Times New Roman"/>
          <w:sz w:val="24"/>
          <w:szCs w:val="24"/>
          <w:lang w:val="mt-MT"/>
        </w:rPr>
        <w:t xml:space="preserve"> century learners.</w:t>
      </w:r>
    </w:p>
    <w:p w14:paraId="2ECE17CD" w14:textId="77777777" w:rsidR="00CD4466" w:rsidRDefault="00CD4466" w:rsidP="00735BEF">
      <w:pPr>
        <w:spacing w:after="0" w:line="240" w:lineRule="auto"/>
        <w:jc w:val="both"/>
        <w:rPr>
          <w:rFonts w:ascii="Times New Roman" w:hAnsi="Times New Roman" w:cs="Times New Roman"/>
          <w:sz w:val="24"/>
          <w:szCs w:val="24"/>
          <w:lang w:val="mt-MT"/>
        </w:rPr>
      </w:pPr>
    </w:p>
    <w:p w14:paraId="3373F2DC" w14:textId="77777777" w:rsidR="00CD4466" w:rsidRPr="00735BEF" w:rsidRDefault="00CD4466" w:rsidP="00CD4466">
      <w:pPr>
        <w:pStyle w:val="Heading2"/>
        <w:spacing w:line="480" w:lineRule="auto"/>
        <w:rPr>
          <w:rFonts w:ascii="Times New Roman" w:hAnsi="Times New Roman" w:cs="Times New Roman"/>
          <w:color w:val="auto"/>
          <w:sz w:val="24"/>
          <w:szCs w:val="24"/>
        </w:rPr>
      </w:pPr>
      <w:bookmarkStart w:id="282" w:name="_Toc115349241"/>
      <w:r w:rsidRPr="00735BEF">
        <w:rPr>
          <w:rFonts w:ascii="Times New Roman" w:hAnsi="Times New Roman" w:cs="Times New Roman"/>
          <w:color w:val="auto"/>
          <w:sz w:val="24"/>
          <w:szCs w:val="24"/>
          <w:lang w:val="mt-MT"/>
        </w:rPr>
        <w:t xml:space="preserve">8.2.3 </w:t>
      </w:r>
      <w:r w:rsidRPr="00735BEF">
        <w:rPr>
          <w:rFonts w:ascii="Times New Roman" w:hAnsi="Times New Roman" w:cs="Times New Roman"/>
          <w:color w:val="auto"/>
          <w:sz w:val="24"/>
          <w:szCs w:val="24"/>
        </w:rPr>
        <w:t xml:space="preserve">Skills in music analysis through a Chronology or </w:t>
      </w:r>
      <w:proofErr w:type="spellStart"/>
      <w:r w:rsidRPr="00735BEF">
        <w:rPr>
          <w:rFonts w:ascii="Times New Roman" w:hAnsi="Times New Roman" w:cs="Times New Roman"/>
          <w:color w:val="auto"/>
          <w:sz w:val="24"/>
          <w:szCs w:val="24"/>
        </w:rPr>
        <w:t>Familiarit</w:t>
      </w:r>
      <w:proofErr w:type="spellEnd"/>
      <w:r w:rsidRPr="00735BEF">
        <w:rPr>
          <w:rFonts w:ascii="Times New Roman" w:hAnsi="Times New Roman" w:cs="Times New Roman"/>
          <w:color w:val="auto"/>
          <w:sz w:val="24"/>
          <w:szCs w:val="24"/>
          <w:lang w:val="mt-MT"/>
        </w:rPr>
        <w:t>y</w:t>
      </w:r>
      <w:r w:rsidRPr="00735BEF">
        <w:rPr>
          <w:rFonts w:ascii="Times New Roman" w:hAnsi="Times New Roman" w:cs="Times New Roman"/>
          <w:color w:val="auto"/>
          <w:sz w:val="24"/>
          <w:szCs w:val="24"/>
        </w:rPr>
        <w:t xml:space="preserve"> approach</w:t>
      </w:r>
      <w:bookmarkEnd w:id="282"/>
      <w:r w:rsidRPr="00735BEF">
        <w:rPr>
          <w:rFonts w:ascii="Times New Roman" w:hAnsi="Times New Roman" w:cs="Times New Roman"/>
          <w:color w:val="auto"/>
          <w:sz w:val="24"/>
          <w:szCs w:val="24"/>
        </w:rPr>
        <w:t xml:space="preserve"> </w:t>
      </w:r>
    </w:p>
    <w:p w14:paraId="51188C98" w14:textId="4EF6512E" w:rsidR="00CD4466" w:rsidRDefault="00CD4466" w:rsidP="00AA6571">
      <w:pPr>
        <w:spacing w:before="240" w:after="0" w:line="480" w:lineRule="auto"/>
        <w:jc w:val="both"/>
        <w:rPr>
          <w:rFonts w:ascii="Times New Roman" w:hAnsi="Times New Roman" w:cs="Times New Roman"/>
          <w:sz w:val="24"/>
          <w:szCs w:val="24"/>
          <w:lang w:val="mt-MT"/>
        </w:rPr>
      </w:pPr>
      <w:r w:rsidRPr="00CA0E33">
        <w:rPr>
          <w:rFonts w:ascii="Times New Roman" w:hAnsi="Times New Roman" w:cs="Times New Roman"/>
          <w:sz w:val="24"/>
          <w:szCs w:val="24"/>
        </w:rPr>
        <w:t xml:space="preserve">Thirdly, this study </w:t>
      </w:r>
      <w:r w:rsidRPr="00CA0E33">
        <w:rPr>
          <w:rFonts w:ascii="Times New Roman" w:hAnsi="Times New Roman" w:cs="Times New Roman"/>
          <w:sz w:val="24"/>
          <w:szCs w:val="24"/>
          <w:lang w:val="mt-MT"/>
        </w:rPr>
        <w:t>highlights the importance of thinking skills in enabling music students to analyse and evaluate music. Through a good grasp of music analysis, the students can become better interpreters of music</w:t>
      </w:r>
      <w:bookmarkStart w:id="283" w:name="_Hlk64391835"/>
      <w:r w:rsidRPr="00CA0E33">
        <w:rPr>
          <w:rFonts w:ascii="Times New Roman" w:hAnsi="Times New Roman" w:cs="Times New Roman"/>
          <w:sz w:val="24"/>
          <w:szCs w:val="24"/>
          <w:lang w:val="mt-MT"/>
        </w:rPr>
        <w:t xml:space="preserve">. </w:t>
      </w:r>
      <w:r w:rsidRPr="00CA0E33">
        <w:rPr>
          <w:rFonts w:ascii="Times New Roman" w:hAnsi="Times New Roman" w:cs="Times New Roman"/>
          <w:sz w:val="24"/>
          <w:szCs w:val="24"/>
        </w:rPr>
        <w:t>Th</w:t>
      </w:r>
      <w:r w:rsidRPr="00CA0E33">
        <w:rPr>
          <w:rFonts w:ascii="Times New Roman" w:hAnsi="Times New Roman" w:cs="Times New Roman"/>
          <w:sz w:val="24"/>
          <w:szCs w:val="24"/>
          <w:lang w:val="mt-MT"/>
        </w:rPr>
        <w:t>e</w:t>
      </w:r>
      <w:r w:rsidRPr="00CA0E33">
        <w:rPr>
          <w:rFonts w:ascii="Times New Roman" w:hAnsi="Times New Roman" w:cs="Times New Roman"/>
          <w:sz w:val="24"/>
          <w:szCs w:val="24"/>
        </w:rPr>
        <w:t xml:space="preserve"> </w:t>
      </w:r>
      <w:bookmarkEnd w:id="283"/>
      <w:r w:rsidRPr="00CA0E33">
        <w:rPr>
          <w:rFonts w:ascii="Times New Roman" w:hAnsi="Times New Roman" w:cs="Times New Roman"/>
          <w:sz w:val="24"/>
          <w:szCs w:val="24"/>
          <w:lang w:val="mt-MT"/>
        </w:rPr>
        <w:t xml:space="preserve">findings from this study suggest that music theory teachers need to cultivate music analysis skills </w:t>
      </w:r>
      <w:r w:rsidR="00A2523E" w:rsidRPr="00CA0E33">
        <w:rPr>
          <w:rFonts w:ascii="Times New Roman" w:hAnsi="Times New Roman" w:cs="Times New Roman"/>
          <w:sz w:val="24"/>
          <w:szCs w:val="24"/>
          <w:lang w:val="mt-MT"/>
        </w:rPr>
        <w:t>using</w:t>
      </w:r>
      <w:r w:rsidRPr="00CA0E33">
        <w:rPr>
          <w:rFonts w:ascii="Times New Roman" w:hAnsi="Times New Roman" w:cs="Times New Roman"/>
          <w:sz w:val="24"/>
          <w:szCs w:val="24"/>
          <w:lang w:val="mt-MT"/>
        </w:rPr>
        <w:t xml:space="preserve"> varied music repertoire</w:t>
      </w:r>
      <w:r w:rsidR="00E2742D">
        <w:rPr>
          <w:rFonts w:ascii="Times New Roman" w:hAnsi="Times New Roman" w:cs="Times New Roman"/>
          <w:sz w:val="24"/>
          <w:szCs w:val="24"/>
          <w:lang w:val="mt-MT"/>
        </w:rPr>
        <w:t>:</w:t>
      </w:r>
      <w:r w:rsidRPr="00CA0E33">
        <w:rPr>
          <w:rFonts w:ascii="Times New Roman" w:hAnsi="Times New Roman" w:cs="Times New Roman"/>
          <w:sz w:val="24"/>
          <w:szCs w:val="24"/>
          <w:lang w:val="mt-MT"/>
        </w:rPr>
        <w:t xml:space="preserve"> an awareness of the main composers and compositions from a broad historical spectrum was </w:t>
      </w:r>
      <w:r w:rsidRPr="00CA0E33">
        <w:rPr>
          <w:rFonts w:ascii="Times New Roman" w:hAnsi="Times New Roman" w:cs="Times New Roman"/>
          <w:sz w:val="24"/>
          <w:szCs w:val="24"/>
          <w:lang w:val="mt-MT"/>
        </w:rPr>
        <w:lastRenderedPageBreak/>
        <w:t>highlighted. Both teachers and students acknowledged that using stylistic analysis of diverse music literature makes the cognitive aspects of theoretical concepts easier to develop and internalise. This can be delivered either from the historical perspective or by helping students to connect unfamiliar music material with the familiar (Jimenez, 2016). Unsurprisingly, it emerged that the benefits are maximized when teachers use familiar extracts of music to introduce, clar</w:t>
      </w:r>
      <w:r w:rsidR="00AA6571">
        <w:rPr>
          <w:rFonts w:ascii="Times New Roman" w:hAnsi="Times New Roman" w:cs="Times New Roman"/>
          <w:sz w:val="24"/>
          <w:szCs w:val="24"/>
          <w:lang w:val="mt-MT"/>
        </w:rPr>
        <w:t xml:space="preserve">ify or reinforce new concepts. </w:t>
      </w:r>
    </w:p>
    <w:p w14:paraId="684BCF8C" w14:textId="77777777" w:rsidR="00AA6571" w:rsidRDefault="00AA6571" w:rsidP="00AA6571">
      <w:pPr>
        <w:spacing w:after="0" w:line="240" w:lineRule="auto"/>
        <w:jc w:val="both"/>
        <w:rPr>
          <w:rFonts w:ascii="Times New Roman" w:hAnsi="Times New Roman" w:cs="Times New Roman"/>
          <w:sz w:val="24"/>
          <w:szCs w:val="24"/>
          <w:lang w:val="mt-MT"/>
        </w:rPr>
      </w:pPr>
    </w:p>
    <w:p w14:paraId="35D68D2C" w14:textId="01EDB4A8" w:rsidR="00CD4466" w:rsidRPr="00735BEF" w:rsidRDefault="00CD4466" w:rsidP="00CD4466">
      <w:pPr>
        <w:pStyle w:val="Heading2"/>
        <w:spacing w:line="480" w:lineRule="auto"/>
        <w:rPr>
          <w:rFonts w:ascii="Times New Roman" w:hAnsi="Times New Roman" w:cs="Times New Roman"/>
          <w:color w:val="auto"/>
          <w:sz w:val="24"/>
          <w:szCs w:val="24"/>
          <w:lang w:val="mt-MT"/>
        </w:rPr>
      </w:pPr>
      <w:bookmarkStart w:id="284" w:name="_Toc115349242"/>
      <w:r w:rsidRPr="00735BEF">
        <w:rPr>
          <w:rFonts w:ascii="Times New Roman" w:hAnsi="Times New Roman" w:cs="Times New Roman"/>
          <w:color w:val="auto"/>
          <w:sz w:val="24"/>
          <w:szCs w:val="24"/>
          <w:lang w:val="mt-MT"/>
        </w:rPr>
        <w:t xml:space="preserve">8.2.4 Including </w:t>
      </w:r>
      <w:r w:rsidR="00AA6571">
        <w:rPr>
          <w:rFonts w:ascii="Times New Roman" w:hAnsi="Times New Roman" w:cs="Times New Roman"/>
          <w:color w:val="auto"/>
          <w:sz w:val="24"/>
          <w:szCs w:val="24"/>
          <w:lang w:val="mt-MT"/>
        </w:rPr>
        <w:t>a Variety of Music Repertoire, E</w:t>
      </w:r>
      <w:r w:rsidRPr="00735BEF">
        <w:rPr>
          <w:rFonts w:ascii="Times New Roman" w:hAnsi="Times New Roman" w:cs="Times New Roman"/>
          <w:color w:val="auto"/>
          <w:sz w:val="24"/>
          <w:szCs w:val="24"/>
          <w:lang w:val="mt-MT"/>
        </w:rPr>
        <w:t>specially Popular Music</w:t>
      </w:r>
      <w:bookmarkEnd w:id="284"/>
    </w:p>
    <w:p w14:paraId="02F29553" w14:textId="67E25A7B" w:rsidR="00CD4466" w:rsidRDefault="00CD4466" w:rsidP="00AA6571">
      <w:pPr>
        <w:spacing w:before="240" w:after="0" w:line="480" w:lineRule="auto"/>
        <w:jc w:val="both"/>
        <w:rPr>
          <w:rFonts w:ascii="Times New Roman" w:hAnsi="Times New Roman" w:cs="Times New Roman"/>
          <w:sz w:val="24"/>
          <w:szCs w:val="24"/>
          <w:lang w:val="mt-MT"/>
        </w:rPr>
      </w:pPr>
      <w:r w:rsidRPr="00CA0E33">
        <w:rPr>
          <w:rFonts w:ascii="Times New Roman" w:hAnsi="Times New Roman" w:cs="Times New Roman"/>
          <w:sz w:val="24"/>
          <w:szCs w:val="24"/>
          <w:lang w:val="mt-MT"/>
        </w:rPr>
        <w:t>Fourthly, this study builds on currect discour</w:t>
      </w:r>
      <w:r w:rsidR="00A2523E">
        <w:rPr>
          <w:rFonts w:ascii="Times New Roman" w:hAnsi="Times New Roman" w:cs="Times New Roman"/>
          <w:sz w:val="24"/>
          <w:szCs w:val="24"/>
          <w:lang w:val="mt-MT"/>
        </w:rPr>
        <w:t>s</w:t>
      </w:r>
      <w:r w:rsidRPr="00CA0E33">
        <w:rPr>
          <w:rFonts w:ascii="Times New Roman" w:hAnsi="Times New Roman" w:cs="Times New Roman"/>
          <w:sz w:val="24"/>
          <w:szCs w:val="24"/>
          <w:lang w:val="mt-MT"/>
        </w:rPr>
        <w:t>es in music education regarding the importance of using popular music material and its processes for authentic and in-depth learning (Green, 2008; Moore, 2019: Salazar and Randles, 2015). The participants of this study noted that making connections with a wide range of repertoire placed within its historical context, including</w:t>
      </w:r>
      <w:r w:rsidRPr="00043DE8">
        <w:rPr>
          <w:rFonts w:ascii="Times New Roman" w:hAnsi="Times New Roman" w:cs="Times New Roman"/>
          <w:sz w:val="24"/>
          <w:szCs w:val="24"/>
          <w:lang w:val="mt-MT"/>
        </w:rPr>
        <w:t xml:space="preserve"> popular music</w:t>
      </w:r>
      <w:r>
        <w:rPr>
          <w:rFonts w:ascii="Times New Roman" w:hAnsi="Times New Roman" w:cs="Times New Roman"/>
          <w:sz w:val="24"/>
          <w:szCs w:val="24"/>
          <w:lang w:val="mt-MT"/>
        </w:rPr>
        <w:t xml:space="preserve"> brought along with it</w:t>
      </w:r>
      <w:r w:rsidR="00A2523E">
        <w:rPr>
          <w:rFonts w:ascii="Times New Roman" w:hAnsi="Times New Roman" w:cs="Times New Roman"/>
          <w:sz w:val="24"/>
          <w:szCs w:val="24"/>
          <w:lang w:val="mt-MT"/>
        </w:rPr>
        <w:t>,</w:t>
      </w:r>
      <w:r>
        <w:rPr>
          <w:rFonts w:ascii="Times New Roman" w:hAnsi="Times New Roman" w:cs="Times New Roman"/>
          <w:sz w:val="24"/>
          <w:szCs w:val="24"/>
          <w:lang w:val="mt-MT"/>
        </w:rPr>
        <w:t xml:space="preserve"> </w:t>
      </w:r>
      <w:r w:rsidRPr="00043DE8">
        <w:rPr>
          <w:rFonts w:ascii="Times New Roman" w:hAnsi="Times New Roman" w:cs="Times New Roman"/>
          <w:sz w:val="24"/>
          <w:szCs w:val="24"/>
          <w:lang w:val="mt-MT"/>
        </w:rPr>
        <w:t xml:space="preserve">pedagogical advantages. </w:t>
      </w:r>
      <w:r>
        <w:rPr>
          <w:rFonts w:ascii="Times New Roman" w:hAnsi="Times New Roman" w:cs="Times New Roman"/>
          <w:sz w:val="24"/>
          <w:szCs w:val="24"/>
          <w:lang w:val="mt-MT"/>
        </w:rPr>
        <w:t>On the one hand</w:t>
      </w:r>
      <w:r w:rsidRPr="00043DE8">
        <w:rPr>
          <w:rFonts w:ascii="Times New Roman" w:hAnsi="Times New Roman" w:cs="Times New Roman"/>
          <w:sz w:val="24"/>
          <w:szCs w:val="24"/>
          <w:lang w:val="mt-MT"/>
        </w:rPr>
        <w:t xml:space="preserve">, the students could concentrate more on the theoretical aspect rather than the sound itself. </w:t>
      </w:r>
      <w:r>
        <w:rPr>
          <w:rFonts w:ascii="Times New Roman" w:hAnsi="Times New Roman" w:cs="Times New Roman"/>
          <w:sz w:val="24"/>
          <w:szCs w:val="24"/>
          <w:lang w:val="mt-MT"/>
        </w:rPr>
        <w:t>On the other hand</w:t>
      </w:r>
      <w:r w:rsidRPr="00043DE8">
        <w:rPr>
          <w:rFonts w:ascii="Times New Roman" w:hAnsi="Times New Roman" w:cs="Times New Roman"/>
          <w:sz w:val="24"/>
          <w:szCs w:val="24"/>
          <w:lang w:val="mt-MT"/>
        </w:rPr>
        <w:t>, engaging the pupils in the analytical process of popular songs made the theoretical concepts appear relevant. Specifically, the students remarked that di</w:t>
      </w:r>
      <w:r w:rsidR="00C260E5">
        <w:rPr>
          <w:rFonts w:ascii="Times New Roman" w:hAnsi="Times New Roman" w:cs="Times New Roman"/>
          <w:sz w:val="24"/>
          <w:szCs w:val="24"/>
          <w:lang w:val="mt-MT"/>
        </w:rPr>
        <w:t>s</w:t>
      </w:r>
      <w:r w:rsidRPr="00043DE8">
        <w:rPr>
          <w:rFonts w:ascii="Times New Roman" w:hAnsi="Times New Roman" w:cs="Times New Roman"/>
          <w:sz w:val="24"/>
          <w:szCs w:val="24"/>
          <w:lang w:val="mt-MT"/>
        </w:rPr>
        <w:t xml:space="preserve">covering theoretical concepts </w:t>
      </w:r>
      <w:r>
        <w:rPr>
          <w:rFonts w:ascii="Times New Roman" w:hAnsi="Times New Roman" w:cs="Times New Roman"/>
          <w:sz w:val="24"/>
          <w:szCs w:val="24"/>
          <w:lang w:val="mt-MT"/>
        </w:rPr>
        <w:t xml:space="preserve">in </w:t>
      </w:r>
      <w:r w:rsidRPr="00CA0E33">
        <w:rPr>
          <w:rFonts w:ascii="Times New Roman" w:hAnsi="Times New Roman" w:cs="Times New Roman"/>
          <w:sz w:val="24"/>
          <w:szCs w:val="24"/>
          <w:lang w:val="mt-MT"/>
        </w:rPr>
        <w:t>popular music helped them to connect what they studied in the music theory class and th</w:t>
      </w:r>
      <w:r w:rsidR="004836E5">
        <w:rPr>
          <w:rFonts w:ascii="Times New Roman" w:hAnsi="Times New Roman" w:cs="Times New Roman"/>
          <w:sz w:val="24"/>
          <w:szCs w:val="24"/>
          <w:lang w:val="mt-MT"/>
        </w:rPr>
        <w:t>e music they listened to, and/</w:t>
      </w:r>
      <w:r w:rsidRPr="00CA0E33">
        <w:rPr>
          <w:rFonts w:ascii="Times New Roman" w:hAnsi="Times New Roman" w:cs="Times New Roman"/>
          <w:sz w:val="24"/>
          <w:szCs w:val="24"/>
          <w:lang w:val="mt-MT"/>
        </w:rPr>
        <w:t>or the music that</w:t>
      </w:r>
      <w:r>
        <w:rPr>
          <w:rFonts w:ascii="Times New Roman" w:hAnsi="Times New Roman" w:cs="Times New Roman"/>
          <w:sz w:val="24"/>
          <w:szCs w:val="24"/>
          <w:lang w:val="mt-MT"/>
        </w:rPr>
        <w:t xml:space="preserve"> they </w:t>
      </w:r>
      <w:r w:rsidRPr="00043DE8">
        <w:rPr>
          <w:rFonts w:ascii="Times New Roman" w:hAnsi="Times New Roman" w:cs="Times New Roman"/>
          <w:sz w:val="24"/>
          <w:szCs w:val="24"/>
          <w:lang w:val="mt-MT"/>
        </w:rPr>
        <w:t>played as soloists, in chamber groups and in the school orchestra.</w:t>
      </w:r>
    </w:p>
    <w:p w14:paraId="2F573771" w14:textId="77777777" w:rsidR="00CD4466" w:rsidRDefault="00CD4466" w:rsidP="00AA6571">
      <w:pPr>
        <w:spacing w:after="0" w:line="240" w:lineRule="auto"/>
        <w:jc w:val="both"/>
        <w:rPr>
          <w:rFonts w:ascii="Times New Roman" w:hAnsi="Times New Roman" w:cs="Times New Roman"/>
          <w:sz w:val="24"/>
          <w:szCs w:val="24"/>
          <w:lang w:val="mt-MT"/>
        </w:rPr>
      </w:pPr>
    </w:p>
    <w:p w14:paraId="3FF6BCED" w14:textId="77777777" w:rsidR="00CD4466" w:rsidRPr="00AA6571" w:rsidRDefault="00CD4466" w:rsidP="00CD4466">
      <w:pPr>
        <w:pStyle w:val="Heading2"/>
        <w:spacing w:line="480" w:lineRule="auto"/>
        <w:rPr>
          <w:rFonts w:ascii="Times New Roman" w:hAnsi="Times New Roman" w:cs="Times New Roman"/>
          <w:color w:val="auto"/>
          <w:sz w:val="24"/>
          <w:szCs w:val="24"/>
          <w:lang w:val="mt-MT"/>
        </w:rPr>
      </w:pPr>
      <w:bookmarkStart w:id="285" w:name="_Toc115349243"/>
      <w:r w:rsidRPr="00AA6571">
        <w:rPr>
          <w:rFonts w:ascii="Times New Roman" w:hAnsi="Times New Roman" w:cs="Times New Roman"/>
          <w:color w:val="auto"/>
          <w:sz w:val="24"/>
          <w:szCs w:val="24"/>
          <w:lang w:val="mt-MT"/>
        </w:rPr>
        <w:t>8.2.5 Making Direct Links Between Theory and Practice</w:t>
      </w:r>
      <w:bookmarkEnd w:id="285"/>
    </w:p>
    <w:p w14:paraId="4C2DAF5B" w14:textId="5194DDD9" w:rsidR="00CD4466" w:rsidRDefault="00CD4466" w:rsidP="00AA6571">
      <w:pPr>
        <w:spacing w:before="240" w:after="0" w:line="480" w:lineRule="auto"/>
        <w:jc w:val="both"/>
        <w:rPr>
          <w:rFonts w:ascii="Times New Roman" w:hAnsi="Times New Roman" w:cs="Times New Roman"/>
          <w:sz w:val="24"/>
          <w:szCs w:val="24"/>
          <w:lang w:val="mt-MT"/>
        </w:rPr>
      </w:pPr>
      <w:r w:rsidRPr="00CA0E33">
        <w:rPr>
          <w:rFonts w:ascii="Times New Roman" w:hAnsi="Times New Roman" w:cs="Times New Roman"/>
          <w:sz w:val="24"/>
          <w:szCs w:val="24"/>
          <w:lang w:val="mt-MT"/>
        </w:rPr>
        <w:t>Fifthly, this study demonstrated that connecting theory with practice is vital in music theory instruction. Teachers and learners noted that to make the</w:t>
      </w:r>
      <w:r w:rsidRPr="00043DE8">
        <w:rPr>
          <w:rFonts w:ascii="Times New Roman" w:hAnsi="Times New Roman" w:cs="Times New Roman"/>
          <w:sz w:val="24"/>
          <w:szCs w:val="24"/>
          <w:lang w:val="mt-MT"/>
        </w:rPr>
        <w:t xml:space="preserve"> subject relevant a connection between music theory programmes and real</w:t>
      </w:r>
      <w:r w:rsidR="00AF73D9">
        <w:rPr>
          <w:rFonts w:ascii="Times New Roman" w:hAnsi="Times New Roman" w:cs="Times New Roman"/>
          <w:sz w:val="24"/>
          <w:szCs w:val="24"/>
          <w:lang w:val="mt-MT"/>
        </w:rPr>
        <w:t>-</w:t>
      </w:r>
      <w:r w:rsidRPr="00043DE8">
        <w:rPr>
          <w:rFonts w:ascii="Times New Roman" w:hAnsi="Times New Roman" w:cs="Times New Roman"/>
          <w:sz w:val="24"/>
          <w:szCs w:val="24"/>
          <w:lang w:val="mt-MT"/>
        </w:rPr>
        <w:t xml:space="preserve">world music practice, needs to be established (Davidson &amp; Lupton, 2016). Teachers realised that the material which is </w:t>
      </w:r>
      <w:r w:rsidR="004836E5">
        <w:rPr>
          <w:rFonts w:ascii="Times New Roman" w:hAnsi="Times New Roman" w:cs="Times New Roman"/>
          <w:sz w:val="24"/>
          <w:szCs w:val="24"/>
          <w:lang w:val="mt-MT"/>
        </w:rPr>
        <w:lastRenderedPageBreak/>
        <w:t>explored</w:t>
      </w:r>
      <w:r w:rsidRPr="00043DE8">
        <w:rPr>
          <w:rFonts w:ascii="Times New Roman" w:hAnsi="Times New Roman" w:cs="Times New Roman"/>
          <w:sz w:val="24"/>
          <w:szCs w:val="24"/>
          <w:lang w:val="mt-MT"/>
        </w:rPr>
        <w:t xml:space="preserve"> during the theory lessson should provide students with opportunities to transfer knowledge onto their respective instumental or vocal </w:t>
      </w:r>
      <w:r w:rsidRPr="00CA0E33">
        <w:rPr>
          <w:rFonts w:ascii="Times New Roman" w:hAnsi="Times New Roman" w:cs="Times New Roman"/>
          <w:sz w:val="24"/>
          <w:szCs w:val="24"/>
          <w:lang w:val="mt-MT"/>
        </w:rPr>
        <w:t>learning processes.</w:t>
      </w:r>
      <w:r w:rsidRPr="00043DE8">
        <w:rPr>
          <w:rFonts w:ascii="Times New Roman" w:hAnsi="Times New Roman" w:cs="Times New Roman"/>
          <w:sz w:val="24"/>
          <w:szCs w:val="24"/>
          <w:lang w:val="mt-MT"/>
        </w:rPr>
        <w:t xml:space="preserve"> Consistently, learners specified that strategies to address the concepts in music theory</w:t>
      </w:r>
      <w:r w:rsidR="00AF73D9">
        <w:rPr>
          <w:rFonts w:ascii="Times New Roman" w:hAnsi="Times New Roman" w:cs="Times New Roman"/>
          <w:sz w:val="24"/>
          <w:szCs w:val="24"/>
          <w:lang w:val="mt-MT"/>
        </w:rPr>
        <w:t>,</w:t>
      </w:r>
      <w:r w:rsidRPr="00043DE8">
        <w:rPr>
          <w:rFonts w:ascii="Times New Roman" w:hAnsi="Times New Roman" w:cs="Times New Roman"/>
          <w:sz w:val="24"/>
          <w:szCs w:val="24"/>
          <w:lang w:val="mt-MT"/>
        </w:rPr>
        <w:t xml:space="preserve"> need to be explored  through the practical involvement of   listening, analysing, composing and keyboard playing. The learners highlighted that understanding of concepts happens through repetition and through </w:t>
      </w:r>
      <w:r>
        <w:rPr>
          <w:rFonts w:ascii="Times New Roman" w:hAnsi="Times New Roman" w:cs="Times New Roman"/>
          <w:sz w:val="24"/>
          <w:szCs w:val="24"/>
          <w:lang w:val="mt-MT"/>
        </w:rPr>
        <w:t xml:space="preserve">self-directed and </w:t>
      </w:r>
      <w:r w:rsidR="00C25964">
        <w:rPr>
          <w:rFonts w:ascii="Times New Roman" w:hAnsi="Times New Roman" w:cs="Times New Roman"/>
          <w:sz w:val="24"/>
          <w:szCs w:val="24"/>
          <w:lang w:val="mt-MT"/>
        </w:rPr>
        <w:t>inquiry</w:t>
      </w:r>
      <w:r>
        <w:rPr>
          <w:rFonts w:ascii="Times New Roman" w:hAnsi="Times New Roman" w:cs="Times New Roman"/>
          <w:sz w:val="24"/>
          <w:szCs w:val="24"/>
          <w:lang w:val="mt-MT"/>
        </w:rPr>
        <w:t xml:space="preserve">-bsed learning </w:t>
      </w:r>
      <w:r w:rsidRPr="00043DE8">
        <w:rPr>
          <w:rFonts w:ascii="Times New Roman" w:hAnsi="Times New Roman" w:cs="Times New Roman"/>
          <w:sz w:val="24"/>
          <w:szCs w:val="24"/>
          <w:lang w:val="mt-MT"/>
        </w:rPr>
        <w:t>w</w:t>
      </w:r>
      <w:r w:rsidR="00AA6571">
        <w:rPr>
          <w:rFonts w:ascii="Times New Roman" w:hAnsi="Times New Roman" w:cs="Times New Roman"/>
          <w:sz w:val="24"/>
          <w:szCs w:val="24"/>
          <w:lang w:val="mt-MT"/>
        </w:rPr>
        <w:t xml:space="preserve">ithin a collaborative context. </w:t>
      </w:r>
    </w:p>
    <w:p w14:paraId="568AE467" w14:textId="77777777" w:rsidR="00AA6571" w:rsidRPr="00AA6571" w:rsidRDefault="00AA6571" w:rsidP="00AA6571">
      <w:pPr>
        <w:spacing w:after="0" w:line="240" w:lineRule="auto"/>
        <w:jc w:val="both"/>
        <w:rPr>
          <w:rFonts w:ascii="Times New Roman" w:hAnsi="Times New Roman" w:cs="Times New Roman"/>
          <w:sz w:val="24"/>
          <w:szCs w:val="24"/>
          <w:lang w:val="mt-MT"/>
        </w:rPr>
      </w:pPr>
    </w:p>
    <w:p w14:paraId="0FAD08B5" w14:textId="211FE5BC" w:rsidR="00CD4466" w:rsidRPr="00AA6571" w:rsidRDefault="00AA6571" w:rsidP="00CD4466">
      <w:pPr>
        <w:pStyle w:val="Heading2"/>
        <w:spacing w:line="480" w:lineRule="auto"/>
        <w:rPr>
          <w:rFonts w:ascii="Times New Roman" w:hAnsi="Times New Roman" w:cs="Times New Roman"/>
          <w:color w:val="auto"/>
          <w:sz w:val="24"/>
          <w:szCs w:val="24"/>
          <w:lang w:val="mt-MT"/>
        </w:rPr>
      </w:pPr>
      <w:bookmarkStart w:id="286" w:name="_Toc115349244"/>
      <w:r w:rsidRPr="00AA6571">
        <w:rPr>
          <w:rFonts w:ascii="Times New Roman" w:hAnsi="Times New Roman" w:cs="Times New Roman"/>
          <w:color w:val="auto"/>
          <w:sz w:val="24"/>
          <w:szCs w:val="24"/>
          <w:lang w:val="mt-MT"/>
        </w:rPr>
        <w:t>8.2.</w:t>
      </w:r>
      <w:r w:rsidRPr="00703056">
        <w:rPr>
          <w:rFonts w:ascii="Times New Roman" w:hAnsi="Times New Roman" w:cs="Times New Roman"/>
          <w:color w:val="auto"/>
          <w:sz w:val="24"/>
          <w:szCs w:val="24"/>
          <w:lang w:val="mt-MT"/>
        </w:rPr>
        <w:t xml:space="preserve">6 </w:t>
      </w:r>
      <w:r w:rsidR="00CD4466" w:rsidRPr="00703056">
        <w:rPr>
          <w:rFonts w:ascii="Times New Roman" w:hAnsi="Times New Roman" w:cs="Times New Roman"/>
          <w:color w:val="auto"/>
          <w:sz w:val="24"/>
          <w:szCs w:val="24"/>
          <w:lang w:val="mt-MT"/>
        </w:rPr>
        <w:t>Creating</w:t>
      </w:r>
      <w:r w:rsidR="00CD4466" w:rsidRPr="00AA6571">
        <w:rPr>
          <w:rFonts w:ascii="Times New Roman" w:hAnsi="Times New Roman" w:cs="Times New Roman"/>
          <w:color w:val="auto"/>
          <w:sz w:val="24"/>
          <w:szCs w:val="24"/>
          <w:lang w:val="mt-MT"/>
        </w:rPr>
        <w:t xml:space="preserve"> Skills </w:t>
      </w:r>
      <w:r w:rsidRPr="00AA6571">
        <w:rPr>
          <w:rFonts w:ascii="Times New Roman" w:hAnsi="Times New Roman" w:cs="Times New Roman"/>
          <w:color w:val="auto"/>
          <w:sz w:val="24"/>
          <w:szCs w:val="24"/>
          <w:lang w:val="mt-MT"/>
        </w:rPr>
        <w:t xml:space="preserve">Through </w:t>
      </w:r>
      <w:r w:rsidR="00CD4466" w:rsidRPr="00AA6571">
        <w:rPr>
          <w:rFonts w:ascii="Times New Roman" w:hAnsi="Times New Roman" w:cs="Times New Roman"/>
          <w:color w:val="auto"/>
          <w:sz w:val="24"/>
          <w:szCs w:val="24"/>
          <w:lang w:val="mt-MT"/>
        </w:rPr>
        <w:t>Composition</w:t>
      </w:r>
      <w:bookmarkEnd w:id="286"/>
    </w:p>
    <w:p w14:paraId="7BDD1E8D" w14:textId="78667B5E" w:rsidR="00AA6571" w:rsidRPr="00043DE8" w:rsidRDefault="00CD4466" w:rsidP="00237966">
      <w:pPr>
        <w:spacing w:before="240" w:after="0" w:line="480" w:lineRule="auto"/>
        <w:jc w:val="both"/>
        <w:rPr>
          <w:rFonts w:ascii="Times New Roman" w:hAnsi="Times New Roman" w:cs="Times New Roman"/>
          <w:sz w:val="24"/>
          <w:szCs w:val="24"/>
          <w:lang w:val="mt-MT"/>
        </w:rPr>
      </w:pPr>
      <w:r w:rsidRPr="00CA0E33">
        <w:rPr>
          <w:rFonts w:ascii="Times New Roman" w:hAnsi="Times New Roman" w:cs="Times New Roman"/>
          <w:sz w:val="24"/>
          <w:szCs w:val="24"/>
          <w:lang w:val="mt-MT"/>
        </w:rPr>
        <w:t>Sixthly, a strong theme emerging from</w:t>
      </w:r>
      <w:r w:rsidRPr="00043DE8">
        <w:rPr>
          <w:rFonts w:ascii="Times New Roman" w:hAnsi="Times New Roman" w:cs="Times New Roman"/>
          <w:sz w:val="24"/>
          <w:szCs w:val="24"/>
          <w:lang w:val="mt-MT"/>
        </w:rPr>
        <w:t xml:space="preserve"> this research was the development of the student’s creative voice </w:t>
      </w:r>
      <w:r>
        <w:rPr>
          <w:rFonts w:ascii="Times New Roman" w:hAnsi="Times New Roman" w:cs="Times New Roman"/>
          <w:sz w:val="24"/>
          <w:szCs w:val="24"/>
          <w:lang w:val="mt-MT"/>
        </w:rPr>
        <w:t>through</w:t>
      </w:r>
      <w:r w:rsidRPr="00043DE8">
        <w:rPr>
          <w:rFonts w:ascii="Times New Roman" w:hAnsi="Times New Roman" w:cs="Times New Roman"/>
          <w:sz w:val="24"/>
          <w:szCs w:val="24"/>
          <w:lang w:val="mt-MT"/>
        </w:rPr>
        <w:t xml:space="preserve"> music composition</w:t>
      </w:r>
      <w:r>
        <w:rPr>
          <w:rFonts w:ascii="Times New Roman" w:hAnsi="Times New Roman" w:cs="Times New Roman"/>
          <w:sz w:val="24"/>
          <w:szCs w:val="24"/>
          <w:lang w:val="mt-MT"/>
        </w:rPr>
        <w:t xml:space="preserve"> in music theory instruction</w:t>
      </w:r>
      <w:r w:rsidRPr="00043DE8">
        <w:rPr>
          <w:rFonts w:ascii="Times New Roman" w:hAnsi="Times New Roman" w:cs="Times New Roman"/>
          <w:sz w:val="24"/>
          <w:szCs w:val="24"/>
          <w:lang w:val="mt-MT"/>
        </w:rPr>
        <w:t>.</w:t>
      </w:r>
      <w:r w:rsidRPr="00043DE8">
        <w:rPr>
          <w:rFonts w:ascii="Times New Roman" w:hAnsi="Times New Roman" w:cs="Times New Roman"/>
          <w:sz w:val="24"/>
        </w:rPr>
        <w:t xml:space="preserve"> </w:t>
      </w:r>
      <w:r>
        <w:rPr>
          <w:rFonts w:ascii="Times New Roman" w:hAnsi="Times New Roman" w:cs="Times New Roman"/>
          <w:sz w:val="24"/>
          <w:lang w:val="mt-MT"/>
        </w:rPr>
        <w:t>E</w:t>
      </w:r>
      <w:r w:rsidRPr="00043DE8">
        <w:rPr>
          <w:rFonts w:ascii="Times New Roman" w:hAnsi="Times New Roman" w:cs="Times New Roman"/>
          <w:sz w:val="24"/>
          <w:lang w:val="mt-MT"/>
        </w:rPr>
        <w:t xml:space="preserve">ffective teaching </w:t>
      </w:r>
      <w:r>
        <w:rPr>
          <w:rFonts w:ascii="Times New Roman" w:hAnsi="Times New Roman" w:cs="Times New Roman"/>
          <w:sz w:val="24"/>
          <w:lang w:val="mt-MT"/>
        </w:rPr>
        <w:t xml:space="preserve">approaches could include </w:t>
      </w:r>
      <w:r w:rsidRPr="00043DE8">
        <w:rPr>
          <w:rFonts w:ascii="Times New Roman" w:hAnsi="Times New Roman" w:cs="Times New Roman"/>
          <w:sz w:val="24"/>
          <w:lang w:val="mt-MT"/>
        </w:rPr>
        <w:t xml:space="preserve">combining </w:t>
      </w:r>
      <w:r w:rsidRPr="00043DE8">
        <w:rPr>
          <w:rFonts w:ascii="Times New Roman" w:hAnsi="Times New Roman" w:cs="Times New Roman"/>
          <w:sz w:val="24"/>
        </w:rPr>
        <w:t>harmony and counterpoint skills</w:t>
      </w:r>
      <w:r w:rsidRPr="00043DE8">
        <w:rPr>
          <w:rFonts w:ascii="Times New Roman" w:hAnsi="Times New Roman" w:cs="Times New Roman"/>
          <w:sz w:val="24"/>
          <w:lang w:val="mt-MT"/>
        </w:rPr>
        <w:t xml:space="preserve">, identifying and </w:t>
      </w:r>
      <w:proofErr w:type="spellStart"/>
      <w:r w:rsidRPr="00043DE8">
        <w:rPr>
          <w:rFonts w:ascii="Times New Roman" w:hAnsi="Times New Roman" w:cs="Times New Roman"/>
          <w:sz w:val="24"/>
        </w:rPr>
        <w:t>analysing</w:t>
      </w:r>
      <w:proofErr w:type="spellEnd"/>
      <w:r w:rsidRPr="00043DE8">
        <w:rPr>
          <w:rFonts w:ascii="Times New Roman" w:hAnsi="Times New Roman" w:cs="Times New Roman"/>
          <w:sz w:val="24"/>
        </w:rPr>
        <w:t xml:space="preserve"> new compositions, putting the compositional periods into context,</w:t>
      </w:r>
      <w:r w:rsidRPr="00043DE8">
        <w:rPr>
          <w:rFonts w:ascii="Times New Roman" w:hAnsi="Times New Roman" w:cs="Times New Roman"/>
          <w:sz w:val="24"/>
          <w:lang w:val="mt-MT"/>
        </w:rPr>
        <w:t xml:space="preserve"> and</w:t>
      </w:r>
      <w:r w:rsidRPr="00043DE8">
        <w:rPr>
          <w:rFonts w:ascii="Times New Roman" w:hAnsi="Times New Roman" w:cs="Times New Roman"/>
          <w:sz w:val="24"/>
        </w:rPr>
        <w:t xml:space="preserve"> encouraging students to attend live music events</w:t>
      </w:r>
      <w:r w:rsidRPr="00043DE8">
        <w:rPr>
          <w:rFonts w:ascii="Times New Roman" w:hAnsi="Times New Roman" w:cs="Times New Roman"/>
          <w:sz w:val="24"/>
          <w:lang w:val="mt-MT"/>
        </w:rPr>
        <w:t>. The</w:t>
      </w:r>
      <w:r>
        <w:rPr>
          <w:rFonts w:ascii="Times New Roman" w:hAnsi="Times New Roman" w:cs="Times New Roman"/>
          <w:sz w:val="24"/>
          <w:lang w:val="mt-MT"/>
        </w:rPr>
        <w:t xml:space="preserve">se </w:t>
      </w:r>
      <w:r w:rsidRPr="00043DE8">
        <w:rPr>
          <w:rFonts w:ascii="Times New Roman" w:hAnsi="Times New Roman" w:cs="Times New Roman"/>
          <w:sz w:val="24"/>
          <w:lang w:val="mt-MT"/>
        </w:rPr>
        <w:t>approaches to composition within Higher Education should be grounded on the principles of</w:t>
      </w:r>
      <w:r w:rsidRPr="00043DE8">
        <w:rPr>
          <w:rFonts w:ascii="Times New Roman" w:hAnsi="Times New Roman" w:cs="Times New Roman"/>
          <w:sz w:val="24"/>
          <w:szCs w:val="24"/>
          <w:lang w:val="mt-MT"/>
        </w:rPr>
        <w:t xml:space="preserve"> collaborative learning </w:t>
      </w:r>
      <w:r w:rsidRPr="00043DE8">
        <w:rPr>
          <w:rFonts w:ascii="Times New Roman" w:hAnsi="Times New Roman" w:cs="Times New Roman"/>
          <w:sz w:val="24"/>
        </w:rPr>
        <w:t>and in recognition of the different ways that male and female students engage in the different tasks and the use of music technologies (student-</w:t>
      </w:r>
      <w:proofErr w:type="spellStart"/>
      <w:r w:rsidRPr="00043DE8">
        <w:rPr>
          <w:rFonts w:ascii="Times New Roman" w:hAnsi="Times New Roman" w:cs="Times New Roman"/>
          <w:sz w:val="24"/>
        </w:rPr>
        <w:t>centred</w:t>
      </w:r>
      <w:proofErr w:type="spellEnd"/>
      <w:r w:rsidRPr="00043DE8">
        <w:rPr>
          <w:rFonts w:ascii="Times New Roman" w:hAnsi="Times New Roman" w:cs="Times New Roman"/>
          <w:sz w:val="24"/>
        </w:rPr>
        <w:t xml:space="preserve"> learning). </w:t>
      </w:r>
      <w:r>
        <w:rPr>
          <w:rFonts w:ascii="Times New Roman" w:hAnsi="Times New Roman" w:cs="Times New Roman"/>
          <w:sz w:val="24"/>
          <w:lang w:val="mt-MT"/>
        </w:rPr>
        <w:t>This</w:t>
      </w:r>
      <w:r w:rsidRPr="00043DE8">
        <w:rPr>
          <w:rFonts w:ascii="Times New Roman" w:hAnsi="Times New Roman" w:cs="Times New Roman"/>
          <w:sz w:val="24"/>
          <w:lang w:val="mt-MT"/>
        </w:rPr>
        <w:t xml:space="preserve"> study </w:t>
      </w:r>
      <w:r>
        <w:rPr>
          <w:rFonts w:ascii="Times New Roman" w:hAnsi="Times New Roman" w:cs="Times New Roman"/>
          <w:sz w:val="24"/>
          <w:lang w:val="mt-MT"/>
        </w:rPr>
        <w:t xml:space="preserve">revealed that </w:t>
      </w:r>
      <w:r w:rsidRPr="00043DE8">
        <w:rPr>
          <w:rFonts w:ascii="Times New Roman" w:hAnsi="Times New Roman" w:cs="Times New Roman"/>
          <w:sz w:val="24"/>
          <w:szCs w:val="24"/>
          <w:lang w:val="mt-MT"/>
        </w:rPr>
        <w:t xml:space="preserve">music theory students </w:t>
      </w:r>
      <w:r>
        <w:rPr>
          <w:rFonts w:ascii="Times New Roman" w:hAnsi="Times New Roman" w:cs="Times New Roman"/>
          <w:sz w:val="24"/>
          <w:szCs w:val="24"/>
          <w:lang w:val="mt-MT"/>
        </w:rPr>
        <w:t>embrace</w:t>
      </w:r>
      <w:r w:rsidRPr="00043DE8">
        <w:rPr>
          <w:rFonts w:ascii="Times New Roman" w:hAnsi="Times New Roman" w:cs="Times New Roman"/>
          <w:sz w:val="24"/>
          <w:szCs w:val="24"/>
          <w:lang w:val="mt-MT"/>
        </w:rPr>
        <w:t xml:space="preserve"> opportunities to submit their compositions to other performer peers, who could provide them with valuable </w:t>
      </w:r>
      <w:r>
        <w:rPr>
          <w:rFonts w:ascii="Times New Roman" w:hAnsi="Times New Roman" w:cs="Times New Roman"/>
          <w:sz w:val="24"/>
          <w:szCs w:val="24"/>
          <w:lang w:val="mt-MT"/>
        </w:rPr>
        <w:t>feedback</w:t>
      </w:r>
      <w:r w:rsidRPr="00043DE8">
        <w:rPr>
          <w:rFonts w:ascii="Times New Roman" w:hAnsi="Times New Roman" w:cs="Times New Roman"/>
          <w:sz w:val="24"/>
          <w:szCs w:val="24"/>
          <w:lang w:val="mt-MT"/>
        </w:rPr>
        <w:t>. More importantly,</w:t>
      </w:r>
      <w:r w:rsidR="00237966">
        <w:rPr>
          <w:rFonts w:ascii="Times New Roman" w:hAnsi="Times New Roman" w:cs="Times New Roman"/>
          <w:sz w:val="24"/>
          <w:szCs w:val="24"/>
          <w:lang w:val="mt-MT"/>
        </w:rPr>
        <w:t xml:space="preserve"> if music teachers want to remain relevant, they need to include </w:t>
      </w:r>
      <w:r>
        <w:rPr>
          <w:rFonts w:ascii="Times New Roman" w:hAnsi="Times New Roman" w:cs="Times New Roman"/>
          <w:sz w:val="24"/>
          <w:szCs w:val="24"/>
          <w:lang w:val="mt-MT"/>
        </w:rPr>
        <w:t xml:space="preserve">and integrate </w:t>
      </w:r>
      <w:r w:rsidR="00237966">
        <w:rPr>
          <w:rFonts w:ascii="Times New Roman" w:hAnsi="Times New Roman" w:cs="Times New Roman"/>
          <w:sz w:val="24"/>
          <w:szCs w:val="24"/>
          <w:lang w:val="mt-MT"/>
        </w:rPr>
        <w:t>emerging trends</w:t>
      </w:r>
      <w:r w:rsidRPr="00043DE8">
        <w:rPr>
          <w:rFonts w:ascii="Times New Roman" w:hAnsi="Times New Roman" w:cs="Times New Roman"/>
          <w:sz w:val="24"/>
          <w:szCs w:val="24"/>
          <w:lang w:val="mt-MT"/>
        </w:rPr>
        <w:t xml:space="preserve"> of music </w:t>
      </w:r>
      <w:r>
        <w:rPr>
          <w:rFonts w:ascii="Times New Roman" w:hAnsi="Times New Roman" w:cs="Times New Roman"/>
          <w:sz w:val="24"/>
          <w:szCs w:val="24"/>
          <w:lang w:val="mt-MT"/>
        </w:rPr>
        <w:t>into</w:t>
      </w:r>
      <w:r w:rsidRPr="00043DE8">
        <w:rPr>
          <w:rFonts w:ascii="Times New Roman" w:hAnsi="Times New Roman" w:cs="Times New Roman"/>
          <w:sz w:val="24"/>
          <w:szCs w:val="24"/>
          <w:lang w:val="mt-MT"/>
        </w:rPr>
        <w:t xml:space="preserve"> the </w:t>
      </w:r>
      <w:r>
        <w:rPr>
          <w:rFonts w:ascii="Times New Roman" w:hAnsi="Times New Roman" w:cs="Times New Roman"/>
          <w:sz w:val="24"/>
          <w:szCs w:val="24"/>
          <w:lang w:val="mt-MT"/>
        </w:rPr>
        <w:t xml:space="preserve">music theory </w:t>
      </w:r>
      <w:r w:rsidRPr="00043DE8">
        <w:rPr>
          <w:rFonts w:ascii="Times New Roman" w:hAnsi="Times New Roman" w:cs="Times New Roman"/>
          <w:sz w:val="24"/>
          <w:szCs w:val="24"/>
          <w:lang w:val="mt-MT"/>
        </w:rPr>
        <w:t>curricula (Gouzouasis &amp; Ba</w:t>
      </w:r>
      <w:bookmarkStart w:id="287" w:name="_Hlk64359604"/>
      <w:r w:rsidR="00AA6571">
        <w:rPr>
          <w:rFonts w:ascii="Times New Roman" w:hAnsi="Times New Roman" w:cs="Times New Roman"/>
          <w:sz w:val="24"/>
          <w:szCs w:val="24"/>
          <w:lang w:val="mt-MT"/>
        </w:rPr>
        <w:t>kan, 2011).</w:t>
      </w:r>
    </w:p>
    <w:p w14:paraId="7EEE27B3" w14:textId="77777777" w:rsidR="00CD4466" w:rsidRPr="00AA6571" w:rsidRDefault="00CD4466" w:rsidP="00CD4466">
      <w:pPr>
        <w:pStyle w:val="Heading2"/>
        <w:spacing w:line="480" w:lineRule="auto"/>
        <w:rPr>
          <w:rFonts w:ascii="Times New Roman" w:hAnsi="Times New Roman" w:cs="Times New Roman"/>
          <w:color w:val="auto"/>
          <w:sz w:val="24"/>
          <w:szCs w:val="24"/>
          <w:lang w:val="mt-MT"/>
        </w:rPr>
      </w:pPr>
      <w:bookmarkStart w:id="288" w:name="_Toc115349245"/>
      <w:r w:rsidRPr="00AA6571">
        <w:rPr>
          <w:rFonts w:ascii="Times New Roman" w:hAnsi="Times New Roman" w:cs="Times New Roman"/>
          <w:color w:val="auto"/>
          <w:sz w:val="24"/>
          <w:szCs w:val="24"/>
          <w:lang w:val="mt-MT"/>
        </w:rPr>
        <w:t xml:space="preserve">8.2.7 Wider Inclusion of </w:t>
      </w:r>
      <w:r w:rsidRPr="00AA6571">
        <w:rPr>
          <w:rStyle w:val="Heading2Char"/>
          <w:rFonts w:ascii="Times New Roman" w:hAnsi="Times New Roman" w:cs="Times New Roman"/>
          <w:b/>
          <w:color w:val="auto"/>
          <w:sz w:val="24"/>
          <w:szCs w:val="24"/>
        </w:rPr>
        <w:t>Creative</w:t>
      </w:r>
      <w:r w:rsidRPr="00AA6571">
        <w:rPr>
          <w:rFonts w:ascii="Times New Roman" w:hAnsi="Times New Roman" w:cs="Times New Roman"/>
          <w:color w:val="auto"/>
          <w:sz w:val="24"/>
          <w:szCs w:val="24"/>
          <w:lang w:val="mt-MT"/>
        </w:rPr>
        <w:t xml:space="preserve"> Digital Technologies</w:t>
      </w:r>
      <w:bookmarkEnd w:id="288"/>
    </w:p>
    <w:p w14:paraId="7481E7CE" w14:textId="665EE91D" w:rsidR="00CD4466" w:rsidRPr="00043DE8" w:rsidRDefault="00CD4466" w:rsidP="00AA6571">
      <w:pPr>
        <w:spacing w:before="240" w:after="0" w:line="480" w:lineRule="auto"/>
        <w:jc w:val="both"/>
        <w:rPr>
          <w:rFonts w:ascii="Times New Roman" w:hAnsi="Times New Roman" w:cs="Times New Roman"/>
          <w:sz w:val="24"/>
          <w:szCs w:val="24"/>
          <w:lang w:val="mt-MT"/>
        </w:rPr>
      </w:pPr>
      <w:r w:rsidRPr="00CA0E33">
        <w:rPr>
          <w:rFonts w:ascii="Times New Roman" w:hAnsi="Times New Roman" w:cs="Times New Roman"/>
          <w:sz w:val="24"/>
          <w:szCs w:val="24"/>
          <w:lang w:val="mt-MT"/>
        </w:rPr>
        <w:t xml:space="preserve">Participants’ perspectives suggested that </w:t>
      </w:r>
      <w:bookmarkStart w:id="289" w:name="_Hlk72066356"/>
      <w:r w:rsidRPr="00CA0E33">
        <w:rPr>
          <w:rFonts w:ascii="Times New Roman" w:hAnsi="Times New Roman" w:cs="Times New Roman"/>
          <w:sz w:val="24"/>
          <w:szCs w:val="24"/>
          <w:lang w:val="mt-MT"/>
        </w:rPr>
        <w:t>technology has become part of people’s everyday life and therefore needs to be welcomed into music theory instruction and practice. I</w:t>
      </w:r>
      <w:bookmarkEnd w:id="289"/>
      <w:r w:rsidRPr="00CA0E33">
        <w:rPr>
          <w:rFonts w:ascii="Times New Roman" w:hAnsi="Times New Roman" w:cs="Times New Roman"/>
          <w:sz w:val="24"/>
          <w:szCs w:val="24"/>
          <w:lang w:val="mt-MT"/>
        </w:rPr>
        <w:t xml:space="preserve">ntegrating digital technologies could facilitate effective delivery, content </w:t>
      </w:r>
      <w:r w:rsidRPr="00CA0E33">
        <w:rPr>
          <w:rFonts w:ascii="Times New Roman" w:hAnsi="Times New Roman" w:cs="Times New Roman"/>
          <w:sz w:val="24"/>
          <w:szCs w:val="24"/>
          <w:lang w:val="mt-MT"/>
        </w:rPr>
        <w:lastRenderedPageBreak/>
        <w:t>understanding, student interaction and assessment. This study recognised that digital technologies</w:t>
      </w:r>
      <w:r w:rsidRPr="00043DE8">
        <w:rPr>
          <w:rFonts w:ascii="Times New Roman" w:hAnsi="Times New Roman" w:cs="Times New Roman"/>
          <w:sz w:val="24"/>
          <w:szCs w:val="24"/>
          <w:lang w:val="mt-MT"/>
        </w:rPr>
        <w:t xml:space="preserve"> have fundamentally changed the ways that music is taught and learnt. Music theory teachers in Higher Education must be current with emerging trends both in terms of digital tools and in modes of learning, to stay relevant with the twenty-first century music theory student. Music theory teachers need to reconsider and expand the curriculum and pedagogies to include digital media. By embedding digital technologies in the music theory classroom, the teaching and learning environment </w:t>
      </w:r>
      <w:r>
        <w:rPr>
          <w:rFonts w:ascii="Times New Roman" w:hAnsi="Times New Roman" w:cs="Times New Roman"/>
          <w:sz w:val="24"/>
          <w:szCs w:val="24"/>
          <w:lang w:val="mt-MT"/>
        </w:rPr>
        <w:t xml:space="preserve">could better </w:t>
      </w:r>
      <w:r w:rsidR="004836E5">
        <w:rPr>
          <w:rFonts w:ascii="Times New Roman" w:hAnsi="Times New Roman" w:cs="Times New Roman"/>
          <w:sz w:val="24"/>
          <w:szCs w:val="24"/>
          <w:lang w:val="mt-MT"/>
        </w:rPr>
        <w:t>cater</w:t>
      </w:r>
      <w:r w:rsidRPr="00043DE8">
        <w:rPr>
          <w:rFonts w:ascii="Times New Roman" w:hAnsi="Times New Roman" w:cs="Times New Roman"/>
          <w:sz w:val="24"/>
          <w:szCs w:val="24"/>
          <w:lang w:val="mt-MT"/>
        </w:rPr>
        <w:t xml:space="preserve"> for the students’ and educators’ needs.  Given the ubiquitous accessible nature of on-line learning – blended, flipped or fully on-line – it is imperative that teachers embrace these technologies as these could enhance students’ knowledge retention, encourage students’ participation, promote motivation, </w:t>
      </w:r>
      <w:r w:rsidR="00C25964">
        <w:rPr>
          <w:rFonts w:ascii="Times New Roman" w:hAnsi="Times New Roman" w:cs="Times New Roman"/>
          <w:sz w:val="24"/>
          <w:szCs w:val="24"/>
          <w:lang w:val="mt-MT"/>
        </w:rPr>
        <w:t>i</w:t>
      </w:r>
      <w:r w:rsidR="00C25964" w:rsidRPr="00043DE8">
        <w:rPr>
          <w:rFonts w:ascii="Times New Roman" w:hAnsi="Times New Roman" w:cs="Times New Roman"/>
          <w:sz w:val="24"/>
          <w:szCs w:val="24"/>
          <w:lang w:val="mt-MT"/>
        </w:rPr>
        <w:t>nquiry</w:t>
      </w:r>
      <w:r w:rsidRPr="00043DE8">
        <w:rPr>
          <w:rFonts w:ascii="Times New Roman" w:hAnsi="Times New Roman" w:cs="Times New Roman"/>
          <w:sz w:val="24"/>
          <w:szCs w:val="24"/>
          <w:lang w:val="mt-MT"/>
        </w:rPr>
        <w:t>-based and student-centred approaches to teaching and learnin</w:t>
      </w:r>
      <w:r w:rsidR="00AA6571">
        <w:rPr>
          <w:rFonts w:ascii="Times New Roman" w:hAnsi="Times New Roman" w:cs="Times New Roman"/>
          <w:sz w:val="24"/>
          <w:szCs w:val="24"/>
          <w:lang w:val="mt-MT"/>
        </w:rPr>
        <w:t>g (see also Sajid et al, 2016).</w:t>
      </w:r>
    </w:p>
    <w:p w14:paraId="36A6B715" w14:textId="77777777" w:rsidR="00CD4466" w:rsidRPr="00043DE8" w:rsidRDefault="00CD4466" w:rsidP="00CD4466">
      <w:pPr>
        <w:spacing w:after="0" w:line="240" w:lineRule="auto"/>
        <w:ind w:firstLine="720"/>
        <w:jc w:val="both"/>
        <w:rPr>
          <w:rFonts w:ascii="Times New Roman" w:hAnsi="Times New Roman" w:cs="Times New Roman"/>
          <w:sz w:val="24"/>
          <w:szCs w:val="24"/>
          <w:lang w:val="mt-MT"/>
        </w:rPr>
      </w:pPr>
    </w:p>
    <w:p w14:paraId="34CA742D" w14:textId="26BFCDE4" w:rsidR="00CD4466" w:rsidRPr="00AA6571" w:rsidRDefault="00CD4466" w:rsidP="00CD4466">
      <w:pPr>
        <w:pStyle w:val="Heading2"/>
        <w:spacing w:line="480" w:lineRule="auto"/>
        <w:rPr>
          <w:rFonts w:ascii="Times New Roman" w:hAnsi="Times New Roman" w:cs="Times New Roman"/>
          <w:color w:val="auto"/>
          <w:sz w:val="24"/>
          <w:szCs w:val="24"/>
          <w:lang w:val="mt-MT"/>
        </w:rPr>
      </w:pPr>
      <w:bookmarkStart w:id="290" w:name="_Toc115349246"/>
      <w:r w:rsidRPr="00AA6571">
        <w:rPr>
          <w:rFonts w:ascii="Times New Roman" w:hAnsi="Times New Roman" w:cs="Times New Roman"/>
          <w:color w:val="auto"/>
          <w:sz w:val="24"/>
          <w:szCs w:val="24"/>
          <w:lang w:val="mt-MT"/>
        </w:rPr>
        <w:t xml:space="preserve">8.2.8 Assessing Music  Theory in Higher Education: </w:t>
      </w:r>
      <w:r w:rsidR="004836E5">
        <w:rPr>
          <w:rFonts w:ascii="Times New Roman" w:hAnsi="Times New Roman" w:cs="Times New Roman"/>
          <w:color w:val="auto"/>
          <w:sz w:val="24"/>
          <w:szCs w:val="24"/>
          <w:lang w:val="mt-MT"/>
        </w:rPr>
        <w:t xml:space="preserve">The </w:t>
      </w:r>
      <w:r w:rsidRPr="00AA6571">
        <w:rPr>
          <w:rFonts w:ascii="Times New Roman" w:hAnsi="Times New Roman" w:cs="Times New Roman"/>
          <w:color w:val="auto"/>
          <w:sz w:val="24"/>
          <w:szCs w:val="24"/>
          <w:lang w:val="mt-MT"/>
        </w:rPr>
        <w:t>Portfolio Assessment</w:t>
      </w:r>
      <w:bookmarkEnd w:id="290"/>
    </w:p>
    <w:p w14:paraId="3A51AB88" w14:textId="23D09B74" w:rsidR="00A53BD0" w:rsidRPr="00043DE8" w:rsidRDefault="00CD4466" w:rsidP="00AA6571">
      <w:pPr>
        <w:spacing w:before="240" w:after="0" w:line="480" w:lineRule="auto"/>
        <w:jc w:val="both"/>
        <w:rPr>
          <w:rFonts w:ascii="Times New Roman" w:hAnsi="Times New Roman" w:cs="Times New Roman"/>
          <w:sz w:val="24"/>
          <w:szCs w:val="24"/>
          <w:lang w:val="mt-MT"/>
        </w:rPr>
      </w:pPr>
      <w:r w:rsidRPr="00CA0E33">
        <w:rPr>
          <w:rFonts w:ascii="Times New Roman" w:hAnsi="Times New Roman" w:cs="Times New Roman"/>
          <w:sz w:val="24"/>
          <w:szCs w:val="24"/>
          <w:lang w:val="mt-MT"/>
        </w:rPr>
        <w:t xml:space="preserve"> Finally, this study underscores the need for a systematic tool that demonstrates and documents students’ efforts, progress and achievements in all four areas (Thinking, Performing, Creating and Listening) of an effective music theory curriculum in Hig</w:t>
      </w:r>
      <w:r>
        <w:rPr>
          <w:rFonts w:ascii="Times New Roman" w:hAnsi="Times New Roman" w:cs="Times New Roman"/>
          <w:sz w:val="24"/>
          <w:szCs w:val="24"/>
          <w:lang w:val="mt-MT"/>
        </w:rPr>
        <w:t>her</w:t>
      </w:r>
      <w:r w:rsidRPr="00CA0E33">
        <w:rPr>
          <w:rFonts w:ascii="Times New Roman" w:hAnsi="Times New Roman" w:cs="Times New Roman"/>
          <w:sz w:val="24"/>
          <w:szCs w:val="24"/>
          <w:lang w:val="mt-MT"/>
        </w:rPr>
        <w:t xml:space="preserve"> Education. </w:t>
      </w:r>
      <w:bookmarkStart w:id="291" w:name="_Hlk72066396"/>
      <w:r w:rsidRPr="00CA0E33">
        <w:rPr>
          <w:rFonts w:ascii="Times New Roman" w:hAnsi="Times New Roman" w:cs="Times New Roman"/>
          <w:sz w:val="24"/>
          <w:szCs w:val="24"/>
          <w:lang w:val="mt-MT"/>
        </w:rPr>
        <w:t>This study</w:t>
      </w:r>
      <w:r w:rsidRPr="00043DE8">
        <w:rPr>
          <w:rFonts w:ascii="Times New Roman" w:hAnsi="Times New Roman" w:cs="Times New Roman"/>
          <w:sz w:val="24"/>
          <w:szCs w:val="24"/>
          <w:lang w:val="mt-MT"/>
        </w:rPr>
        <w:t xml:space="preserve"> confirms the rationale for the organization and development of a music portfolio. The study proposes that portfolio assessment at MSM, and in music theory H</w:t>
      </w:r>
      <w:r w:rsidR="004836E5">
        <w:rPr>
          <w:rFonts w:ascii="Times New Roman" w:hAnsi="Times New Roman" w:cs="Times New Roman"/>
          <w:sz w:val="24"/>
          <w:szCs w:val="24"/>
          <w:lang w:val="mt-MT"/>
        </w:rPr>
        <w:t xml:space="preserve">igher </w:t>
      </w:r>
      <w:r w:rsidRPr="00043DE8">
        <w:rPr>
          <w:rFonts w:ascii="Times New Roman" w:hAnsi="Times New Roman" w:cs="Times New Roman"/>
          <w:sz w:val="24"/>
          <w:szCs w:val="24"/>
          <w:lang w:val="mt-MT"/>
        </w:rPr>
        <w:t>E</w:t>
      </w:r>
      <w:r w:rsidR="004836E5">
        <w:rPr>
          <w:rFonts w:ascii="Times New Roman" w:hAnsi="Times New Roman" w:cs="Times New Roman"/>
          <w:sz w:val="24"/>
          <w:szCs w:val="24"/>
          <w:lang w:val="mt-MT"/>
        </w:rPr>
        <w:t>ducation</w:t>
      </w:r>
      <w:r w:rsidRPr="00043DE8">
        <w:rPr>
          <w:rFonts w:ascii="Times New Roman" w:hAnsi="Times New Roman" w:cs="Times New Roman"/>
          <w:sz w:val="24"/>
          <w:szCs w:val="24"/>
          <w:lang w:val="mt-MT"/>
        </w:rPr>
        <w:t xml:space="preserve"> contexts in general, could support both the learning and the assessment process and considers it to be  the most suitable, reliable and useful way of assessing music theory learning</w:t>
      </w:r>
      <w:r>
        <w:rPr>
          <w:rFonts w:ascii="Times New Roman" w:hAnsi="Times New Roman" w:cs="Times New Roman"/>
          <w:sz w:val="24"/>
          <w:szCs w:val="24"/>
          <w:lang w:val="mt-MT"/>
        </w:rPr>
        <w:t xml:space="preserve">. </w:t>
      </w:r>
      <w:bookmarkEnd w:id="291"/>
      <w:r>
        <w:rPr>
          <w:rFonts w:ascii="Times New Roman" w:hAnsi="Times New Roman" w:cs="Times New Roman"/>
          <w:sz w:val="24"/>
          <w:szCs w:val="24"/>
          <w:lang w:val="mt-MT"/>
        </w:rPr>
        <w:t>A portfolio</w:t>
      </w:r>
      <w:r w:rsidRPr="00043DE8">
        <w:rPr>
          <w:rFonts w:ascii="Times New Roman" w:hAnsi="Times New Roman" w:cs="Times New Roman"/>
          <w:sz w:val="24"/>
          <w:szCs w:val="24"/>
          <w:lang w:val="mt-MT"/>
        </w:rPr>
        <w:t xml:space="preserve"> </w:t>
      </w:r>
      <w:r>
        <w:rPr>
          <w:rFonts w:ascii="Times New Roman" w:hAnsi="Times New Roman" w:cs="Times New Roman"/>
          <w:sz w:val="24"/>
          <w:szCs w:val="24"/>
          <w:lang w:val="mt-MT"/>
        </w:rPr>
        <w:t>can be</w:t>
      </w:r>
      <w:r w:rsidRPr="00043DE8">
        <w:rPr>
          <w:rFonts w:ascii="Times New Roman" w:hAnsi="Times New Roman" w:cs="Times New Roman"/>
          <w:sz w:val="24"/>
          <w:szCs w:val="24"/>
          <w:lang w:val="mt-MT"/>
        </w:rPr>
        <w:t xml:space="preserve"> a valuable source of information for monitoring, assessing and displaying students’ learning. Students are encouraged to include assignments and projects alongside writing an ongoing reflection on learning </w:t>
      </w:r>
      <w:r w:rsidRPr="00043DE8">
        <w:rPr>
          <w:rFonts w:ascii="Times New Roman" w:hAnsi="Times New Roman" w:cs="Times New Roman"/>
          <w:sz w:val="24"/>
          <w:szCs w:val="24"/>
          <w:lang w:val="mt-MT"/>
        </w:rPr>
        <w:lastRenderedPageBreak/>
        <w:t>assignments and projects alongside writing an ongoing reflectio</w:t>
      </w:r>
      <w:r w:rsidR="00AA6571">
        <w:rPr>
          <w:rFonts w:ascii="Times New Roman" w:hAnsi="Times New Roman" w:cs="Times New Roman"/>
          <w:sz w:val="24"/>
          <w:szCs w:val="24"/>
          <w:lang w:val="mt-MT"/>
        </w:rPr>
        <w:t>n on learning (Silveira, 2013).</w:t>
      </w:r>
    </w:p>
    <w:p w14:paraId="09AD0EEA" w14:textId="0AF47084" w:rsidR="00CD4466" w:rsidRDefault="00AA6571" w:rsidP="00AA6571">
      <w:pPr>
        <w:pStyle w:val="Heading1"/>
        <w:spacing w:line="480" w:lineRule="auto"/>
        <w:rPr>
          <w:rFonts w:ascii="Times New Roman" w:hAnsi="Times New Roman" w:cs="Times New Roman"/>
          <w:color w:val="auto"/>
          <w:sz w:val="24"/>
          <w:szCs w:val="24"/>
        </w:rPr>
      </w:pPr>
      <w:bookmarkStart w:id="292" w:name="_Toc115349247"/>
      <w:r w:rsidRPr="00AA6571">
        <w:rPr>
          <w:rFonts w:ascii="Times New Roman" w:hAnsi="Times New Roman" w:cs="Times New Roman"/>
          <w:color w:val="auto"/>
          <w:sz w:val="24"/>
          <w:szCs w:val="24"/>
          <w:lang w:val="mt-MT"/>
        </w:rPr>
        <w:t xml:space="preserve">8.3 </w:t>
      </w:r>
      <w:r w:rsidRPr="00AA6571">
        <w:rPr>
          <w:rFonts w:ascii="Times New Roman" w:hAnsi="Times New Roman" w:cs="Times New Roman"/>
          <w:color w:val="auto"/>
          <w:sz w:val="24"/>
          <w:szCs w:val="24"/>
        </w:rPr>
        <w:t>IMPLICATIONS OF THE FINDINGS</w:t>
      </w:r>
      <w:bookmarkEnd w:id="292"/>
    </w:p>
    <w:p w14:paraId="22DD5A04" w14:textId="77777777" w:rsidR="00AA6571" w:rsidRPr="00AA6571" w:rsidRDefault="00AA6571" w:rsidP="00AA6571">
      <w:pPr>
        <w:spacing w:after="0"/>
        <w:rPr>
          <w:rFonts w:ascii="Times New Roman" w:hAnsi="Times New Roman" w:cs="Times New Roman"/>
          <w:sz w:val="24"/>
          <w:szCs w:val="24"/>
        </w:rPr>
      </w:pPr>
    </w:p>
    <w:p w14:paraId="4F21E7AC" w14:textId="77777777" w:rsidR="00CD4466" w:rsidRPr="00043DE8" w:rsidRDefault="00CD4466" w:rsidP="00CD4466">
      <w:pPr>
        <w:spacing w:after="0" w:line="480" w:lineRule="auto"/>
        <w:jc w:val="both"/>
        <w:rPr>
          <w:rFonts w:ascii="Times New Roman" w:hAnsi="Times New Roman" w:cs="Times New Roman"/>
          <w:sz w:val="24"/>
          <w:szCs w:val="24"/>
          <w:lang w:val="mt-MT"/>
        </w:rPr>
      </w:pPr>
      <w:r w:rsidRPr="00043DE8">
        <w:rPr>
          <w:rFonts w:ascii="Times New Roman" w:hAnsi="Times New Roman" w:cs="Times New Roman"/>
          <w:sz w:val="24"/>
          <w:szCs w:val="24"/>
          <w:lang w:val="mt-MT"/>
        </w:rPr>
        <w:t xml:space="preserve">There are a number of implications that can be drawn from the present findings. Implications and recommendations arising from the study are directed to policy-makers, academics on music theory courses, the Board of studies at MSM, music theory teachers, </w:t>
      </w:r>
      <w:r>
        <w:rPr>
          <w:rFonts w:ascii="Times New Roman" w:hAnsi="Times New Roman" w:cs="Times New Roman"/>
          <w:sz w:val="24"/>
          <w:szCs w:val="24"/>
          <w:lang w:val="mt-MT"/>
        </w:rPr>
        <w:t xml:space="preserve">and </w:t>
      </w:r>
      <w:r w:rsidRPr="00043DE8">
        <w:rPr>
          <w:rFonts w:ascii="Times New Roman" w:hAnsi="Times New Roman" w:cs="Times New Roman"/>
          <w:sz w:val="24"/>
          <w:szCs w:val="24"/>
          <w:lang w:val="mt-MT"/>
        </w:rPr>
        <w:t xml:space="preserve">music theory learners in Higher Education. </w:t>
      </w:r>
      <w:r w:rsidRPr="00043DE8">
        <w:rPr>
          <w:rFonts w:ascii="Times New Roman" w:hAnsi="Times New Roman" w:cs="Times New Roman"/>
          <w:sz w:val="24"/>
          <w:szCs w:val="24"/>
        </w:rPr>
        <w:t xml:space="preserve">This exploratory study has helped to start painting a picture of </w:t>
      </w:r>
      <w:r w:rsidRPr="00043DE8">
        <w:rPr>
          <w:rFonts w:ascii="Times New Roman" w:hAnsi="Times New Roman" w:cs="Times New Roman"/>
          <w:sz w:val="24"/>
          <w:szCs w:val="24"/>
          <w:lang w:val="mt-MT"/>
        </w:rPr>
        <w:t>music theory teaching and learning in H</w:t>
      </w:r>
      <w:r>
        <w:rPr>
          <w:rFonts w:ascii="Times New Roman" w:hAnsi="Times New Roman" w:cs="Times New Roman"/>
          <w:sz w:val="24"/>
          <w:szCs w:val="24"/>
          <w:lang w:val="mt-MT"/>
        </w:rPr>
        <w:t>igher Education in the Maltese I</w:t>
      </w:r>
      <w:r w:rsidRPr="00043DE8">
        <w:rPr>
          <w:rFonts w:ascii="Times New Roman" w:hAnsi="Times New Roman" w:cs="Times New Roman"/>
          <w:sz w:val="24"/>
          <w:szCs w:val="24"/>
          <w:lang w:val="mt-MT"/>
        </w:rPr>
        <w:t xml:space="preserve">slands, with the aim of </w:t>
      </w:r>
      <w:r>
        <w:rPr>
          <w:rFonts w:ascii="Times New Roman" w:hAnsi="Times New Roman" w:cs="Times New Roman"/>
          <w:sz w:val="24"/>
          <w:szCs w:val="24"/>
          <w:lang w:val="mt-MT"/>
        </w:rPr>
        <w:t xml:space="preserve">bringing a positive change in </w:t>
      </w:r>
      <w:r w:rsidRPr="00043DE8">
        <w:rPr>
          <w:rFonts w:ascii="Times New Roman" w:hAnsi="Times New Roman" w:cs="Times New Roman"/>
          <w:sz w:val="24"/>
          <w:szCs w:val="24"/>
          <w:lang w:val="mt-MT"/>
        </w:rPr>
        <w:t>music theory teaching and learning.</w:t>
      </w:r>
    </w:p>
    <w:p w14:paraId="62C181F5" w14:textId="77777777" w:rsidR="00CD4466" w:rsidRPr="00043DE8" w:rsidRDefault="00CD4466" w:rsidP="00AA6571">
      <w:pPr>
        <w:spacing w:after="0" w:line="240" w:lineRule="auto"/>
        <w:jc w:val="both"/>
        <w:rPr>
          <w:rFonts w:ascii="Times New Roman" w:hAnsi="Times New Roman" w:cs="Times New Roman"/>
          <w:sz w:val="24"/>
          <w:szCs w:val="24"/>
          <w:lang w:val="mt-MT"/>
        </w:rPr>
      </w:pPr>
    </w:p>
    <w:p w14:paraId="106534BA" w14:textId="783A3F9C" w:rsidR="009119B4" w:rsidRPr="009119B4" w:rsidRDefault="00AA6571" w:rsidP="009119B4">
      <w:pPr>
        <w:pStyle w:val="Heading2"/>
        <w:spacing w:line="480" w:lineRule="auto"/>
        <w:rPr>
          <w:rFonts w:ascii="Times New Roman" w:hAnsi="Times New Roman" w:cs="Times New Roman"/>
          <w:color w:val="auto"/>
          <w:sz w:val="24"/>
          <w:szCs w:val="24"/>
          <w:lang w:val="mt-MT"/>
        </w:rPr>
      </w:pPr>
      <w:bookmarkStart w:id="293" w:name="_Toc115349248"/>
      <w:r w:rsidRPr="00AA6571">
        <w:rPr>
          <w:rFonts w:ascii="Times New Roman" w:hAnsi="Times New Roman" w:cs="Times New Roman"/>
          <w:color w:val="auto"/>
          <w:sz w:val="24"/>
          <w:szCs w:val="24"/>
          <w:lang w:val="mt-MT"/>
        </w:rPr>
        <w:t xml:space="preserve">8.3.1 </w:t>
      </w:r>
      <w:r w:rsidR="00CD4466" w:rsidRPr="00AA6571">
        <w:rPr>
          <w:rFonts w:ascii="Times New Roman" w:hAnsi="Times New Roman" w:cs="Times New Roman"/>
          <w:color w:val="auto"/>
          <w:sz w:val="24"/>
          <w:szCs w:val="24"/>
          <w:lang w:val="mt-MT"/>
        </w:rPr>
        <w:t xml:space="preserve">Implications </w:t>
      </w:r>
      <w:r>
        <w:rPr>
          <w:rFonts w:ascii="Times New Roman" w:hAnsi="Times New Roman" w:cs="Times New Roman"/>
          <w:color w:val="auto"/>
          <w:sz w:val="24"/>
          <w:szCs w:val="24"/>
          <w:lang w:val="mt-MT"/>
        </w:rPr>
        <w:t>f</w:t>
      </w:r>
      <w:r w:rsidRPr="00AA6571">
        <w:rPr>
          <w:rFonts w:ascii="Times New Roman" w:hAnsi="Times New Roman" w:cs="Times New Roman"/>
          <w:color w:val="auto"/>
          <w:sz w:val="24"/>
          <w:szCs w:val="24"/>
          <w:lang w:val="mt-MT"/>
        </w:rPr>
        <w:t>or Policy-Makers</w:t>
      </w:r>
      <w:bookmarkEnd w:id="293"/>
    </w:p>
    <w:p w14:paraId="7D3283B5" w14:textId="14FEDC51" w:rsidR="00CD4466" w:rsidRPr="00CA0E33" w:rsidRDefault="00CD4466" w:rsidP="009119B4">
      <w:pPr>
        <w:spacing w:before="240" w:after="0" w:line="480" w:lineRule="auto"/>
        <w:jc w:val="both"/>
        <w:rPr>
          <w:rFonts w:ascii="Times New Roman" w:hAnsi="Times New Roman" w:cs="Times New Roman"/>
          <w:sz w:val="24"/>
          <w:lang w:val="mt-MT"/>
        </w:rPr>
      </w:pPr>
      <w:r w:rsidRPr="00CA0E33">
        <w:rPr>
          <w:rFonts w:ascii="Times New Roman" w:hAnsi="Times New Roman" w:cs="Times New Roman"/>
          <w:sz w:val="24"/>
          <w:lang w:val="mt-MT"/>
        </w:rPr>
        <w:t xml:space="preserve">Implications for policy-makers point towards the need for the Ministry of Education, the Arts Council of Malta, the Institute of Education and </w:t>
      </w:r>
      <w:r w:rsidR="00AC5FD2">
        <w:rPr>
          <w:rFonts w:ascii="Times New Roman" w:hAnsi="Times New Roman" w:cs="Times New Roman"/>
          <w:sz w:val="24"/>
          <w:lang w:val="mt-MT"/>
        </w:rPr>
        <w:t>a</w:t>
      </w:r>
      <w:r w:rsidRPr="00CA0E33">
        <w:rPr>
          <w:rFonts w:ascii="Times New Roman" w:hAnsi="Times New Roman" w:cs="Times New Roman"/>
          <w:sz w:val="24"/>
          <w:lang w:val="mt-MT"/>
        </w:rPr>
        <w:t>dministration at the University of Malta towards the need to create music pedagogy courses for music theory teachers at MSM and studio teachers</w:t>
      </w:r>
      <w:r w:rsidR="004836E5">
        <w:rPr>
          <w:rFonts w:ascii="Times New Roman" w:hAnsi="Times New Roman" w:cs="Times New Roman"/>
          <w:sz w:val="24"/>
          <w:lang w:val="mt-MT"/>
        </w:rPr>
        <w:t>,</w:t>
      </w:r>
      <w:r w:rsidRPr="00CA0E33">
        <w:rPr>
          <w:rFonts w:ascii="Times New Roman" w:hAnsi="Times New Roman" w:cs="Times New Roman"/>
          <w:sz w:val="24"/>
          <w:lang w:val="mt-MT"/>
        </w:rPr>
        <w:t xml:space="preserve"> teaching theory courses across the Maltese Islands</w:t>
      </w:r>
      <w:r w:rsidR="00AF73D9">
        <w:rPr>
          <w:rFonts w:ascii="Times New Roman" w:hAnsi="Times New Roman" w:cs="Times New Roman"/>
          <w:sz w:val="24"/>
          <w:lang w:val="mt-MT"/>
        </w:rPr>
        <w:t>.</w:t>
      </w:r>
      <w:r w:rsidRPr="00CA0E33">
        <w:rPr>
          <w:rFonts w:ascii="Times New Roman" w:hAnsi="Times New Roman" w:cs="Times New Roman"/>
          <w:sz w:val="24"/>
          <w:lang w:val="mt-MT"/>
        </w:rPr>
        <w:t xml:space="preserve"> </w:t>
      </w:r>
      <w:r w:rsidR="00AF73D9">
        <w:rPr>
          <w:rFonts w:ascii="Times New Roman" w:hAnsi="Times New Roman" w:cs="Times New Roman"/>
          <w:sz w:val="24"/>
          <w:lang w:val="mt-MT"/>
        </w:rPr>
        <w:t>It is being proposed that the music theory pedagogy course embraces</w:t>
      </w:r>
      <w:r w:rsidRPr="00CA0E33">
        <w:rPr>
          <w:rFonts w:ascii="Times New Roman" w:hAnsi="Times New Roman" w:cs="Times New Roman"/>
          <w:sz w:val="24"/>
          <w:lang w:val="mt-MT"/>
        </w:rPr>
        <w:t xml:space="preserve"> the </w:t>
      </w:r>
      <w:r w:rsidR="00AF73D9">
        <w:rPr>
          <w:rFonts w:ascii="Times New Roman" w:hAnsi="Times New Roman" w:cs="Times New Roman"/>
          <w:sz w:val="24"/>
          <w:lang w:val="mt-MT"/>
        </w:rPr>
        <w:t xml:space="preserve">eight </w:t>
      </w:r>
      <w:r w:rsidRPr="00CA0E33">
        <w:rPr>
          <w:rFonts w:ascii="Times New Roman" w:hAnsi="Times New Roman" w:cs="Times New Roman"/>
          <w:sz w:val="24"/>
          <w:lang w:val="mt-MT"/>
        </w:rPr>
        <w:t>components of effective music theory teaching and learning at their core. Also, music theory teachers need pedagogical training, in the form of professional development, in</w:t>
      </w:r>
      <w:r w:rsidR="00AF73D9">
        <w:rPr>
          <w:rFonts w:ascii="Times New Roman" w:hAnsi="Times New Roman" w:cs="Times New Roman"/>
          <w:sz w:val="24"/>
          <w:lang w:val="mt-MT"/>
        </w:rPr>
        <w:t>dicating</w:t>
      </w:r>
      <w:r w:rsidRPr="00CA0E33">
        <w:rPr>
          <w:rFonts w:ascii="Times New Roman" w:hAnsi="Times New Roman" w:cs="Times New Roman"/>
          <w:sz w:val="24"/>
          <w:lang w:val="mt-MT"/>
        </w:rPr>
        <w:t xml:space="preserve"> strategic approaches as to how to integrate formal and informal approaches to teaching and learning, how to integrate new technologies and how to guide the students in developing their portfolios for assessment. </w:t>
      </w:r>
    </w:p>
    <w:p w14:paraId="15F3A2E1" w14:textId="77777777" w:rsidR="00CD4466" w:rsidRPr="00043DE8" w:rsidRDefault="00CD4466" w:rsidP="009119B4">
      <w:pPr>
        <w:spacing w:after="0" w:line="240" w:lineRule="auto"/>
        <w:jc w:val="both"/>
        <w:rPr>
          <w:rFonts w:ascii="Times New Roman" w:hAnsi="Times New Roman" w:cs="Times New Roman"/>
          <w:lang w:val="mt-MT"/>
        </w:rPr>
      </w:pPr>
    </w:p>
    <w:p w14:paraId="3EBC4969" w14:textId="77777777" w:rsidR="00CD4466" w:rsidRPr="009119B4" w:rsidRDefault="00CD4466" w:rsidP="00CD4466">
      <w:pPr>
        <w:pStyle w:val="Heading2"/>
        <w:spacing w:line="480" w:lineRule="auto"/>
        <w:rPr>
          <w:rFonts w:ascii="Times New Roman" w:hAnsi="Times New Roman" w:cs="Times New Roman"/>
          <w:color w:val="auto"/>
          <w:sz w:val="24"/>
          <w:szCs w:val="24"/>
          <w:lang w:val="mt-MT"/>
        </w:rPr>
      </w:pPr>
      <w:bookmarkStart w:id="294" w:name="_Toc115349249"/>
      <w:r w:rsidRPr="009119B4">
        <w:rPr>
          <w:rFonts w:ascii="Times New Roman" w:hAnsi="Times New Roman" w:cs="Times New Roman"/>
          <w:color w:val="auto"/>
          <w:sz w:val="24"/>
          <w:szCs w:val="24"/>
          <w:lang w:val="mt-MT"/>
        </w:rPr>
        <w:lastRenderedPageBreak/>
        <w:t>8.3.2  Implications for academics</w:t>
      </w:r>
      <w:bookmarkEnd w:id="294"/>
    </w:p>
    <w:p w14:paraId="58591969" w14:textId="3F5621B7" w:rsidR="00CD4466" w:rsidRDefault="00CD4466" w:rsidP="009119B4">
      <w:pPr>
        <w:spacing w:before="240" w:after="0" w:line="480" w:lineRule="auto"/>
        <w:jc w:val="both"/>
        <w:rPr>
          <w:rFonts w:ascii="Times New Roman" w:hAnsi="Times New Roman" w:cs="Times New Roman"/>
          <w:sz w:val="24"/>
          <w:lang w:val="mt-MT"/>
        </w:rPr>
      </w:pPr>
      <w:r>
        <w:rPr>
          <w:rFonts w:ascii="Times New Roman" w:hAnsi="Times New Roman" w:cs="Times New Roman"/>
          <w:sz w:val="24"/>
          <w:lang w:val="mt-MT"/>
        </w:rPr>
        <w:t>Snodgrass (2017) argued that m</w:t>
      </w:r>
      <w:r w:rsidRPr="00531438">
        <w:rPr>
          <w:rFonts w:ascii="Times New Roman" w:hAnsi="Times New Roman" w:cs="Times New Roman"/>
          <w:sz w:val="24"/>
          <w:lang w:val="mt-MT"/>
        </w:rPr>
        <w:t>usic theory pedagogy should be treated as a separate discipline</w:t>
      </w:r>
      <w:r>
        <w:rPr>
          <w:rFonts w:ascii="Times New Roman" w:hAnsi="Times New Roman" w:cs="Times New Roman"/>
          <w:sz w:val="24"/>
          <w:lang w:val="mt-MT"/>
        </w:rPr>
        <w:t xml:space="preserve"> within Higher Education music education</w:t>
      </w:r>
      <w:r w:rsidRPr="00BC6E2F">
        <w:rPr>
          <w:rFonts w:ascii="Times New Roman" w:hAnsi="Times New Roman" w:cs="Times New Roman"/>
          <w:sz w:val="24"/>
          <w:lang w:val="mt-MT"/>
        </w:rPr>
        <w:t>. This study revealed that music theory pedagogy in Higher Education in the Maltese context</w:t>
      </w:r>
      <w:r w:rsidR="00F86D0C" w:rsidRPr="00BC6E2F">
        <w:rPr>
          <w:rFonts w:ascii="Times New Roman" w:hAnsi="Times New Roman" w:cs="Times New Roman"/>
          <w:sz w:val="24"/>
          <w:lang w:val="mt-MT"/>
        </w:rPr>
        <w:t xml:space="preserve">, as well as internationally </w:t>
      </w:r>
      <w:r w:rsidR="009C7875" w:rsidRPr="00BC6E2F">
        <w:rPr>
          <w:rFonts w:ascii="Times New Roman" w:hAnsi="Times New Roman" w:cs="Times New Roman"/>
          <w:sz w:val="24"/>
          <w:lang w:val="mt-MT"/>
        </w:rPr>
        <w:t>(</w:t>
      </w:r>
      <w:r w:rsidR="00F86D0C" w:rsidRPr="00BC6E2F">
        <w:rPr>
          <w:rFonts w:ascii="Times New Roman" w:hAnsi="Times New Roman" w:cs="Times New Roman"/>
          <w:sz w:val="24"/>
          <w:lang w:val="mt-MT"/>
        </w:rPr>
        <w:t xml:space="preserve">considering that there is currently </w:t>
      </w:r>
      <w:r w:rsidR="00880131" w:rsidRPr="00BC6E2F">
        <w:rPr>
          <w:rFonts w:ascii="Times New Roman" w:hAnsi="Times New Roman" w:cs="Times New Roman"/>
          <w:sz w:val="24"/>
          <w:lang w:val="mt-MT"/>
        </w:rPr>
        <w:t>no theoretical frameworks providing guidance to academic</w:t>
      </w:r>
      <w:r w:rsidR="00061C68" w:rsidRPr="00BC6E2F">
        <w:rPr>
          <w:rFonts w:ascii="Times New Roman" w:hAnsi="Times New Roman" w:cs="Times New Roman"/>
          <w:sz w:val="24"/>
          <w:lang w:val="mt-MT"/>
        </w:rPr>
        <w:t>s</w:t>
      </w:r>
      <w:r w:rsidR="00880131" w:rsidRPr="00BC6E2F">
        <w:rPr>
          <w:rFonts w:ascii="Times New Roman" w:hAnsi="Times New Roman" w:cs="Times New Roman"/>
          <w:sz w:val="24"/>
          <w:lang w:val="mt-MT"/>
        </w:rPr>
        <w:t xml:space="preserve"> in Higher Education as to how to teach music theory to </w:t>
      </w:r>
      <w:r w:rsidR="009C7875" w:rsidRPr="00BC6E2F">
        <w:rPr>
          <w:rFonts w:ascii="Times New Roman" w:hAnsi="Times New Roman" w:cs="Times New Roman"/>
          <w:sz w:val="24"/>
          <w:lang w:val="mt-MT"/>
        </w:rPr>
        <w:t xml:space="preserve">twenty-first </w:t>
      </w:r>
      <w:r w:rsidR="00880131" w:rsidRPr="00BC6E2F">
        <w:rPr>
          <w:rFonts w:ascii="Times New Roman" w:hAnsi="Times New Roman" w:cs="Times New Roman"/>
          <w:sz w:val="24"/>
          <w:lang w:val="mt-MT"/>
        </w:rPr>
        <w:t>century students</w:t>
      </w:r>
      <w:r w:rsidR="009C7875" w:rsidRPr="00BC6E2F">
        <w:rPr>
          <w:rFonts w:ascii="Times New Roman" w:hAnsi="Times New Roman" w:cs="Times New Roman"/>
          <w:sz w:val="24"/>
          <w:lang w:val="mt-MT"/>
        </w:rPr>
        <w:t>)</w:t>
      </w:r>
      <w:r w:rsidR="00880131" w:rsidRPr="00BC6E2F">
        <w:rPr>
          <w:rFonts w:ascii="Times New Roman" w:hAnsi="Times New Roman" w:cs="Times New Roman"/>
          <w:sz w:val="24"/>
          <w:lang w:val="mt-MT"/>
        </w:rPr>
        <w:t>,</w:t>
      </w:r>
      <w:r w:rsidRPr="00BC6E2F">
        <w:rPr>
          <w:rFonts w:ascii="Times New Roman" w:hAnsi="Times New Roman" w:cs="Times New Roman"/>
          <w:sz w:val="24"/>
          <w:lang w:val="mt-MT"/>
        </w:rPr>
        <w:t xml:space="preserve"> has remained relatively overlooked.</w:t>
      </w:r>
      <w:r>
        <w:rPr>
          <w:rFonts w:ascii="Times New Roman" w:hAnsi="Times New Roman" w:cs="Times New Roman"/>
          <w:sz w:val="24"/>
          <w:lang w:val="mt-MT"/>
        </w:rPr>
        <w:t xml:space="preserve"> </w:t>
      </w:r>
      <w:r w:rsidR="00C37001">
        <w:rPr>
          <w:rFonts w:ascii="Times New Roman" w:hAnsi="Times New Roman" w:cs="Times New Roman"/>
          <w:sz w:val="24"/>
          <w:lang w:val="mt-MT"/>
        </w:rPr>
        <w:t>With a focus on the Maltese context,</w:t>
      </w:r>
      <w:r w:rsidR="00071493">
        <w:rPr>
          <w:rFonts w:ascii="Times New Roman" w:hAnsi="Times New Roman" w:cs="Times New Roman"/>
          <w:sz w:val="24"/>
          <w:lang w:val="mt-MT"/>
        </w:rPr>
        <w:t xml:space="preserve"> the</w:t>
      </w:r>
      <w:r w:rsidR="008E3C2B">
        <w:rPr>
          <w:rFonts w:ascii="Times New Roman" w:hAnsi="Times New Roman" w:cs="Times New Roman"/>
          <w:sz w:val="24"/>
          <w:lang w:val="mt-MT"/>
        </w:rPr>
        <w:t xml:space="preserve"> study</w:t>
      </w:r>
      <w:r>
        <w:rPr>
          <w:rFonts w:ascii="Times New Roman" w:hAnsi="Times New Roman" w:cs="Times New Roman"/>
          <w:sz w:val="24"/>
          <w:lang w:val="mt-MT"/>
        </w:rPr>
        <w:t xml:space="preserve"> proposes that </w:t>
      </w:r>
      <w:r w:rsidRPr="00531438">
        <w:rPr>
          <w:rFonts w:ascii="Times New Roman" w:hAnsi="Times New Roman" w:cs="Times New Roman"/>
          <w:sz w:val="24"/>
          <w:lang w:val="mt-MT"/>
        </w:rPr>
        <w:t xml:space="preserve">music theory </w:t>
      </w:r>
      <w:r>
        <w:rPr>
          <w:rFonts w:ascii="Times New Roman" w:hAnsi="Times New Roman" w:cs="Times New Roman"/>
          <w:sz w:val="24"/>
          <w:lang w:val="mt-MT"/>
        </w:rPr>
        <w:t xml:space="preserve">teaching </w:t>
      </w:r>
      <w:r w:rsidRPr="00531438">
        <w:rPr>
          <w:rFonts w:ascii="Times New Roman" w:hAnsi="Times New Roman" w:cs="Times New Roman"/>
          <w:sz w:val="24"/>
          <w:lang w:val="mt-MT"/>
        </w:rPr>
        <w:t xml:space="preserve">should form part of the postgraduate degree, </w:t>
      </w:r>
      <w:r>
        <w:rPr>
          <w:rFonts w:ascii="Times New Roman" w:hAnsi="Times New Roman" w:cs="Times New Roman"/>
          <w:sz w:val="24"/>
          <w:lang w:val="mt-MT"/>
        </w:rPr>
        <w:t xml:space="preserve">a </w:t>
      </w:r>
      <w:r w:rsidRPr="00531438">
        <w:rPr>
          <w:rFonts w:ascii="Times New Roman" w:hAnsi="Times New Roman" w:cs="Times New Roman"/>
          <w:sz w:val="24"/>
          <w:lang w:val="mt-MT"/>
        </w:rPr>
        <w:t>Master’s in Learning and Teaching</w:t>
      </w:r>
      <w:r>
        <w:rPr>
          <w:rFonts w:ascii="Times New Roman" w:hAnsi="Times New Roman" w:cs="Times New Roman"/>
          <w:sz w:val="24"/>
          <w:lang w:val="mt-MT"/>
        </w:rPr>
        <w:t>,</w:t>
      </w:r>
      <w:r w:rsidRPr="00531438">
        <w:rPr>
          <w:rFonts w:ascii="Times New Roman" w:hAnsi="Times New Roman" w:cs="Times New Roman"/>
          <w:sz w:val="24"/>
          <w:lang w:val="mt-MT"/>
        </w:rPr>
        <w:t xml:space="preserve"> at the Faculty of Education, University of Malta.</w:t>
      </w:r>
      <w:r>
        <w:rPr>
          <w:rFonts w:ascii="Times New Roman" w:hAnsi="Times New Roman" w:cs="Times New Roman"/>
          <w:sz w:val="24"/>
          <w:lang w:val="mt-MT"/>
        </w:rPr>
        <w:t xml:space="preserve"> This programme should promote the professional development of existing</w:t>
      </w:r>
      <w:r w:rsidRPr="00531438">
        <w:rPr>
          <w:rFonts w:ascii="Times New Roman" w:hAnsi="Times New Roman" w:cs="Times New Roman"/>
          <w:sz w:val="24"/>
          <w:lang w:val="mt-MT"/>
        </w:rPr>
        <w:t xml:space="preserve"> music theory teachers</w:t>
      </w:r>
      <w:r>
        <w:rPr>
          <w:rFonts w:ascii="Times New Roman" w:hAnsi="Times New Roman" w:cs="Times New Roman"/>
          <w:sz w:val="24"/>
          <w:lang w:val="mt-MT"/>
        </w:rPr>
        <w:t xml:space="preserve"> and act as a training course for future music theory teachers</w:t>
      </w:r>
      <w:r w:rsidRPr="00531438">
        <w:rPr>
          <w:rFonts w:ascii="Times New Roman" w:hAnsi="Times New Roman" w:cs="Times New Roman"/>
          <w:sz w:val="24"/>
          <w:lang w:val="mt-MT"/>
        </w:rPr>
        <w:t xml:space="preserve">. </w:t>
      </w:r>
      <w:r w:rsidRPr="00CA0E33">
        <w:rPr>
          <w:rFonts w:ascii="Times New Roman" w:hAnsi="Times New Roman" w:cs="Times New Roman"/>
          <w:sz w:val="24"/>
          <w:lang w:val="mt-MT"/>
        </w:rPr>
        <w:t>This music theory programme at postgraduate level</w:t>
      </w:r>
      <w:r w:rsidRPr="00E10604">
        <w:rPr>
          <w:rFonts w:ascii="Times New Roman" w:hAnsi="Times New Roman" w:cs="Times New Roman"/>
          <w:color w:val="FF0000"/>
          <w:sz w:val="24"/>
          <w:lang w:val="mt-MT"/>
        </w:rPr>
        <w:t xml:space="preserve"> </w:t>
      </w:r>
      <w:r w:rsidRPr="00531438">
        <w:rPr>
          <w:rFonts w:ascii="Times New Roman" w:hAnsi="Times New Roman" w:cs="Times New Roman"/>
          <w:sz w:val="24"/>
          <w:lang w:val="mt-MT"/>
        </w:rPr>
        <w:t>should be a comprehensive programme in addition to, and not replacing, general music,</w:t>
      </w:r>
      <w:r>
        <w:rPr>
          <w:rFonts w:ascii="Times New Roman" w:hAnsi="Times New Roman" w:cs="Times New Roman"/>
          <w:sz w:val="24"/>
          <w:lang w:val="mt-MT"/>
        </w:rPr>
        <w:t xml:space="preserve"> instrumental and choral/vocal </w:t>
      </w:r>
      <w:r w:rsidRPr="00531438">
        <w:rPr>
          <w:rFonts w:ascii="Times New Roman" w:hAnsi="Times New Roman" w:cs="Times New Roman"/>
          <w:sz w:val="24"/>
          <w:lang w:val="mt-MT"/>
        </w:rPr>
        <w:t xml:space="preserve">music pedagogy. The pedagogy course should aim at training novice theory and composition teachers on the pedagogical and technological skills in music theory instruction. The course design in pedagogy of music theory should </w:t>
      </w:r>
      <w:r w:rsidR="00A61F94">
        <w:rPr>
          <w:rFonts w:ascii="Times New Roman" w:hAnsi="Times New Roman" w:cs="Times New Roman"/>
          <w:sz w:val="24"/>
          <w:lang w:val="mt-MT"/>
        </w:rPr>
        <w:t xml:space="preserve">also </w:t>
      </w:r>
      <w:r w:rsidRPr="00531438">
        <w:rPr>
          <w:rFonts w:ascii="Times New Roman" w:hAnsi="Times New Roman" w:cs="Times New Roman"/>
          <w:sz w:val="24"/>
          <w:lang w:val="mt-MT"/>
        </w:rPr>
        <w:t>direct aspiring music teachers</w:t>
      </w:r>
      <w:r w:rsidR="0022427E">
        <w:rPr>
          <w:rFonts w:ascii="Times New Roman" w:hAnsi="Times New Roman" w:cs="Times New Roman"/>
          <w:sz w:val="24"/>
          <w:lang w:val="mt-MT"/>
        </w:rPr>
        <w:t xml:space="preserve"> outside higher education, such as in school and community contexts</w:t>
      </w:r>
      <w:r w:rsidRPr="00531438">
        <w:rPr>
          <w:rFonts w:ascii="Times New Roman" w:hAnsi="Times New Roman" w:cs="Times New Roman"/>
          <w:sz w:val="24"/>
          <w:lang w:val="mt-MT"/>
        </w:rPr>
        <w:t xml:space="preserve">, at how to teach </w:t>
      </w:r>
      <w:r w:rsidR="0022427E">
        <w:rPr>
          <w:rFonts w:ascii="Times New Roman" w:hAnsi="Times New Roman" w:cs="Times New Roman"/>
          <w:sz w:val="24"/>
          <w:lang w:val="mt-MT"/>
        </w:rPr>
        <w:t xml:space="preserve">music theory </w:t>
      </w:r>
      <w:r w:rsidRPr="00531438">
        <w:rPr>
          <w:rFonts w:ascii="Times New Roman" w:hAnsi="Times New Roman" w:cs="Times New Roman"/>
          <w:sz w:val="24"/>
          <w:lang w:val="mt-MT"/>
        </w:rPr>
        <w:t>fundamentals, aural skills, sight</w:t>
      </w:r>
      <w:r w:rsidR="00EA3C91">
        <w:rPr>
          <w:rFonts w:ascii="Times New Roman" w:hAnsi="Times New Roman" w:cs="Times New Roman"/>
          <w:sz w:val="24"/>
          <w:lang w:val="mt-MT"/>
        </w:rPr>
        <w:t xml:space="preserve"> </w:t>
      </w:r>
      <w:r w:rsidRPr="00531438">
        <w:rPr>
          <w:rFonts w:ascii="Times New Roman" w:hAnsi="Times New Roman" w:cs="Times New Roman"/>
          <w:sz w:val="24"/>
          <w:lang w:val="mt-MT"/>
        </w:rPr>
        <w:t>singing, harmony, counterpoint, keyboard harmony and improvisation, form, history an</w:t>
      </w:r>
      <w:r>
        <w:rPr>
          <w:rFonts w:ascii="Times New Roman" w:hAnsi="Times New Roman" w:cs="Times New Roman"/>
          <w:sz w:val="24"/>
          <w:lang w:val="mt-MT"/>
        </w:rPr>
        <w:t xml:space="preserve">d analysis, and composition in </w:t>
      </w:r>
      <w:r w:rsidRPr="00531438">
        <w:rPr>
          <w:rFonts w:ascii="Times New Roman" w:hAnsi="Times New Roman" w:cs="Times New Roman"/>
          <w:sz w:val="24"/>
          <w:lang w:val="mt-MT"/>
        </w:rPr>
        <w:t>an analytical, creative</w:t>
      </w:r>
      <w:r>
        <w:rPr>
          <w:rFonts w:ascii="Times New Roman" w:hAnsi="Times New Roman" w:cs="Times New Roman"/>
          <w:sz w:val="24"/>
          <w:lang w:val="mt-MT"/>
        </w:rPr>
        <w:t xml:space="preserve">, critical and reflective way. </w:t>
      </w:r>
      <w:r w:rsidRPr="00531438">
        <w:rPr>
          <w:rFonts w:ascii="Times New Roman" w:hAnsi="Times New Roman" w:cs="Times New Roman"/>
          <w:sz w:val="24"/>
          <w:lang w:val="mt-MT"/>
        </w:rPr>
        <w:t>In addition to this, orchestration, arranging, composition technology, composition recitals (actual performances of the pieces composed) and instruction in composition for mixed media should form part of the pedagogy curriculum</w:t>
      </w:r>
      <w:r w:rsidR="00767E84">
        <w:rPr>
          <w:rFonts w:ascii="Times New Roman" w:hAnsi="Times New Roman" w:cs="Times New Roman"/>
          <w:sz w:val="24"/>
          <w:lang w:val="mt-MT"/>
        </w:rPr>
        <w:t xml:space="preserve"> in Higher Education as well as other levels of education such as secondary or even primary education</w:t>
      </w:r>
      <w:r w:rsidR="009C7875">
        <w:rPr>
          <w:rFonts w:ascii="Times New Roman" w:hAnsi="Times New Roman" w:cs="Times New Roman"/>
          <w:sz w:val="24"/>
          <w:lang w:val="mt-MT"/>
        </w:rPr>
        <w:t>.</w:t>
      </w:r>
    </w:p>
    <w:p w14:paraId="6D30A9EF" w14:textId="77777777" w:rsidR="00CD4466" w:rsidRPr="00043DE8" w:rsidRDefault="00CD4466" w:rsidP="001F2A75">
      <w:pPr>
        <w:spacing w:line="240" w:lineRule="auto"/>
        <w:jc w:val="both"/>
        <w:rPr>
          <w:rFonts w:ascii="Times New Roman" w:hAnsi="Times New Roman" w:cs="Times New Roman"/>
          <w:sz w:val="28"/>
          <w:szCs w:val="28"/>
          <w:lang w:val="mt-MT"/>
        </w:rPr>
      </w:pPr>
    </w:p>
    <w:p w14:paraId="7EF41907" w14:textId="707B900D" w:rsidR="00CD4466" w:rsidRPr="001F2A75" w:rsidRDefault="00237966" w:rsidP="00CD4466">
      <w:pPr>
        <w:pStyle w:val="Heading2"/>
        <w:spacing w:line="480" w:lineRule="auto"/>
        <w:rPr>
          <w:rFonts w:ascii="Times New Roman" w:hAnsi="Times New Roman" w:cs="Times New Roman"/>
          <w:color w:val="auto"/>
          <w:sz w:val="24"/>
          <w:szCs w:val="24"/>
          <w:lang w:val="mt-MT"/>
        </w:rPr>
      </w:pPr>
      <w:bookmarkStart w:id="295" w:name="_Toc115349250"/>
      <w:r>
        <w:rPr>
          <w:rFonts w:ascii="Times New Roman" w:hAnsi="Times New Roman" w:cs="Times New Roman"/>
          <w:color w:val="auto"/>
          <w:sz w:val="24"/>
          <w:szCs w:val="24"/>
          <w:lang w:val="mt-MT"/>
        </w:rPr>
        <w:lastRenderedPageBreak/>
        <w:t>8.3</w:t>
      </w:r>
      <w:r w:rsidR="00CD4466" w:rsidRPr="001F2A75">
        <w:rPr>
          <w:rFonts w:ascii="Times New Roman" w:hAnsi="Times New Roman" w:cs="Times New Roman"/>
          <w:color w:val="auto"/>
          <w:sz w:val="24"/>
          <w:szCs w:val="24"/>
          <w:lang w:val="mt-MT"/>
        </w:rPr>
        <w:t>.3 Implications for the MSM Board of Studies</w:t>
      </w:r>
      <w:bookmarkEnd w:id="295"/>
    </w:p>
    <w:p w14:paraId="2CB35AAD" w14:textId="24287502" w:rsidR="00471650" w:rsidRDefault="00CD4466" w:rsidP="001F2A75">
      <w:pPr>
        <w:spacing w:before="240" w:after="0" w:line="480" w:lineRule="auto"/>
        <w:jc w:val="both"/>
        <w:rPr>
          <w:rFonts w:ascii="Times New Roman" w:hAnsi="Times New Roman" w:cs="Times New Roman"/>
          <w:sz w:val="24"/>
          <w:lang w:val="mt-MT"/>
        </w:rPr>
      </w:pPr>
      <w:r w:rsidRPr="006F4C92">
        <w:rPr>
          <w:rFonts w:ascii="Times New Roman" w:hAnsi="Times New Roman" w:cs="Times New Roman"/>
          <w:sz w:val="24"/>
          <w:lang w:val="mt-MT"/>
        </w:rPr>
        <w:t>The theoretical framework proposed in this study could provide guidel</w:t>
      </w:r>
      <w:r>
        <w:rPr>
          <w:rFonts w:ascii="Times New Roman" w:hAnsi="Times New Roman" w:cs="Times New Roman"/>
          <w:sz w:val="24"/>
          <w:lang w:val="mt-MT"/>
        </w:rPr>
        <w:t xml:space="preserve">ines for effective planning of </w:t>
      </w:r>
      <w:r w:rsidRPr="006F4C92">
        <w:rPr>
          <w:rFonts w:ascii="Times New Roman" w:hAnsi="Times New Roman" w:cs="Times New Roman"/>
          <w:sz w:val="24"/>
          <w:lang w:val="mt-MT"/>
        </w:rPr>
        <w:t>curricular content for music theory teaching a</w:t>
      </w:r>
      <w:r w:rsidR="0069708C">
        <w:rPr>
          <w:rFonts w:ascii="Times New Roman" w:hAnsi="Times New Roman" w:cs="Times New Roman"/>
          <w:sz w:val="24"/>
          <w:lang w:val="mt-MT"/>
        </w:rPr>
        <w:t>nd learning in Higher Education at MSM.</w:t>
      </w:r>
      <w:r w:rsidRPr="006F4C92">
        <w:rPr>
          <w:rFonts w:ascii="Times New Roman" w:hAnsi="Times New Roman" w:cs="Times New Roman"/>
          <w:sz w:val="24"/>
          <w:lang w:val="mt-MT"/>
        </w:rPr>
        <w:t xml:space="preserve"> The music theory curriculum needs to </w:t>
      </w:r>
      <w:r>
        <w:rPr>
          <w:rFonts w:ascii="Times New Roman" w:hAnsi="Times New Roman" w:cs="Times New Roman"/>
          <w:sz w:val="24"/>
          <w:lang w:val="mt-MT"/>
        </w:rPr>
        <w:t>align more with the state of to</w:t>
      </w:r>
      <w:r w:rsidRPr="006F4C92">
        <w:rPr>
          <w:rFonts w:ascii="Times New Roman" w:hAnsi="Times New Roman" w:cs="Times New Roman"/>
          <w:sz w:val="24"/>
          <w:lang w:val="mt-MT"/>
        </w:rPr>
        <w:t>day’s music world. The curriculum needs to make con</w:t>
      </w:r>
      <w:r>
        <w:rPr>
          <w:rFonts w:ascii="Times New Roman" w:hAnsi="Times New Roman" w:cs="Times New Roman"/>
          <w:sz w:val="24"/>
          <w:lang w:val="mt-MT"/>
        </w:rPr>
        <w:t xml:space="preserve">nections with a new generations of learners </w:t>
      </w:r>
      <w:r w:rsidR="00CC3520">
        <w:rPr>
          <w:rFonts w:ascii="Times New Roman" w:hAnsi="Times New Roman" w:cs="Times New Roman"/>
          <w:sz w:val="24"/>
          <w:lang w:val="mt-MT"/>
        </w:rPr>
        <w:t xml:space="preserve">in Higher Education, currently identified as ‘Generation Z’, who are ‘digital natives’ (O’Neil, 2019) </w:t>
      </w:r>
      <w:r w:rsidRPr="006F4C92">
        <w:rPr>
          <w:rFonts w:ascii="Times New Roman" w:hAnsi="Times New Roman" w:cs="Times New Roman"/>
          <w:sz w:val="24"/>
          <w:lang w:val="mt-MT"/>
        </w:rPr>
        <w:t>and construe ways with which young people might respond and relate</w:t>
      </w:r>
      <w:r>
        <w:rPr>
          <w:rFonts w:ascii="Times New Roman" w:hAnsi="Times New Roman" w:cs="Times New Roman"/>
          <w:sz w:val="24"/>
          <w:lang w:val="mt-MT"/>
        </w:rPr>
        <w:t xml:space="preserve"> to music</w:t>
      </w:r>
      <w:r w:rsidRPr="006F4C92">
        <w:rPr>
          <w:rFonts w:ascii="Times New Roman" w:hAnsi="Times New Roman" w:cs="Times New Roman"/>
          <w:sz w:val="24"/>
          <w:lang w:val="mt-MT"/>
        </w:rPr>
        <w:t xml:space="preserve">. </w:t>
      </w:r>
      <w:r w:rsidR="00471650">
        <w:rPr>
          <w:rFonts w:ascii="Times New Roman" w:hAnsi="Times New Roman" w:cs="Times New Roman"/>
          <w:sz w:val="24"/>
          <w:lang w:val="mt-MT"/>
        </w:rPr>
        <w:t>In particular, O’Neil (2019</w:t>
      </w:r>
      <w:r w:rsidR="006F584D">
        <w:rPr>
          <w:rFonts w:ascii="Times New Roman" w:hAnsi="Times New Roman" w:cs="Times New Roman"/>
          <w:sz w:val="24"/>
          <w:lang w:val="mt-MT"/>
        </w:rPr>
        <w:t>, p. 89</w:t>
      </w:r>
      <w:r w:rsidR="00471650">
        <w:rPr>
          <w:rFonts w:ascii="Times New Roman" w:hAnsi="Times New Roman" w:cs="Times New Roman"/>
          <w:sz w:val="24"/>
          <w:lang w:val="mt-MT"/>
        </w:rPr>
        <w:t xml:space="preserve">) explains that the students of Generation Z, </w:t>
      </w:r>
    </w:p>
    <w:p w14:paraId="606F1A6C" w14:textId="1494D6F5" w:rsidR="00471650" w:rsidRDefault="00471650" w:rsidP="00471650">
      <w:pPr>
        <w:pStyle w:val="ListParagraph"/>
        <w:numPr>
          <w:ilvl w:val="0"/>
          <w:numId w:val="32"/>
        </w:numPr>
        <w:spacing w:before="240" w:after="0" w:line="480" w:lineRule="auto"/>
        <w:jc w:val="both"/>
        <w:rPr>
          <w:rFonts w:ascii="Times New Roman" w:hAnsi="Times New Roman" w:cs="Times New Roman"/>
          <w:sz w:val="24"/>
          <w:lang w:val="mt-MT"/>
        </w:rPr>
      </w:pPr>
      <w:r w:rsidRPr="00F01E77">
        <w:rPr>
          <w:rFonts w:ascii="Times New Roman" w:hAnsi="Times New Roman" w:cs="Times New Roman"/>
          <w:sz w:val="24"/>
          <w:lang w:val="mt-MT"/>
        </w:rPr>
        <w:t>‘...are more</w:t>
      </w:r>
      <w:r w:rsidR="009C7875">
        <w:rPr>
          <w:rFonts w:ascii="Times New Roman" w:hAnsi="Times New Roman" w:cs="Times New Roman"/>
          <w:sz w:val="24"/>
          <w:lang w:val="mt-MT"/>
        </w:rPr>
        <w:t xml:space="preserve"> </w:t>
      </w:r>
      <w:r w:rsidRPr="00F01E77">
        <w:rPr>
          <w:rFonts w:ascii="Times New Roman" w:hAnsi="Times New Roman" w:cs="Times New Roman"/>
          <w:sz w:val="24"/>
          <w:lang w:val="mt-MT"/>
        </w:rPr>
        <w:t>collaborative in their view of relationships and in their approach to working with authority figures</w:t>
      </w:r>
      <w:r>
        <w:rPr>
          <w:rFonts w:ascii="Times New Roman" w:hAnsi="Times New Roman" w:cs="Times New Roman"/>
          <w:sz w:val="24"/>
          <w:lang w:val="mt-MT"/>
        </w:rPr>
        <w:t>;</w:t>
      </w:r>
    </w:p>
    <w:p w14:paraId="705B4AFB" w14:textId="0957C973" w:rsidR="00471650" w:rsidRDefault="009C7875" w:rsidP="00471650">
      <w:pPr>
        <w:pStyle w:val="ListParagraph"/>
        <w:numPr>
          <w:ilvl w:val="0"/>
          <w:numId w:val="32"/>
        </w:numPr>
        <w:spacing w:before="240" w:after="0" w:line="480" w:lineRule="auto"/>
        <w:jc w:val="both"/>
        <w:rPr>
          <w:rFonts w:ascii="Times New Roman" w:hAnsi="Times New Roman" w:cs="Times New Roman"/>
          <w:sz w:val="24"/>
          <w:lang w:val="mt-MT"/>
        </w:rPr>
      </w:pPr>
      <w:r>
        <w:rPr>
          <w:rFonts w:ascii="Times New Roman" w:hAnsi="Times New Roman" w:cs="Times New Roman"/>
          <w:sz w:val="24"/>
          <w:lang w:val="mt-MT"/>
        </w:rPr>
        <w:t>t</w:t>
      </w:r>
      <w:r w:rsidR="00471650">
        <w:rPr>
          <w:rFonts w:ascii="Times New Roman" w:hAnsi="Times New Roman" w:cs="Times New Roman"/>
          <w:sz w:val="24"/>
          <w:lang w:val="mt-MT"/>
        </w:rPr>
        <w:t>end to see a career as being focused to solving problems,</w:t>
      </w:r>
    </w:p>
    <w:p w14:paraId="7291B0B4" w14:textId="0490FE78" w:rsidR="00471650" w:rsidRDefault="009C7875" w:rsidP="00471650">
      <w:pPr>
        <w:pStyle w:val="ListParagraph"/>
        <w:numPr>
          <w:ilvl w:val="0"/>
          <w:numId w:val="32"/>
        </w:numPr>
        <w:spacing w:before="240" w:after="0" w:line="480" w:lineRule="auto"/>
        <w:jc w:val="both"/>
        <w:rPr>
          <w:rFonts w:ascii="Times New Roman" w:hAnsi="Times New Roman" w:cs="Times New Roman"/>
          <w:sz w:val="24"/>
          <w:lang w:val="mt-MT"/>
        </w:rPr>
      </w:pPr>
      <w:r>
        <w:rPr>
          <w:rFonts w:ascii="Times New Roman" w:hAnsi="Times New Roman" w:cs="Times New Roman"/>
          <w:sz w:val="24"/>
          <w:lang w:val="mt-MT"/>
        </w:rPr>
        <w:t>v</w:t>
      </w:r>
      <w:r w:rsidR="006F584D">
        <w:rPr>
          <w:rFonts w:ascii="Times New Roman" w:hAnsi="Times New Roman" w:cs="Times New Roman"/>
          <w:sz w:val="24"/>
          <w:lang w:val="mt-MT"/>
        </w:rPr>
        <w:t>iew technology as something you “live” rather than something you “employ”</w:t>
      </w:r>
    </w:p>
    <w:p w14:paraId="6D8DF051" w14:textId="24C93984" w:rsidR="006F584D" w:rsidRPr="00F01E77" w:rsidRDefault="009C7875" w:rsidP="00F01E77">
      <w:pPr>
        <w:pStyle w:val="ListParagraph"/>
        <w:numPr>
          <w:ilvl w:val="0"/>
          <w:numId w:val="32"/>
        </w:numPr>
        <w:spacing w:before="240" w:after="0" w:line="480" w:lineRule="auto"/>
        <w:jc w:val="both"/>
        <w:rPr>
          <w:rFonts w:ascii="Times New Roman" w:hAnsi="Times New Roman" w:cs="Times New Roman"/>
          <w:sz w:val="24"/>
          <w:lang w:val="mt-MT"/>
        </w:rPr>
      </w:pPr>
      <w:r>
        <w:rPr>
          <w:rFonts w:ascii="Times New Roman" w:hAnsi="Times New Roman" w:cs="Times New Roman"/>
          <w:sz w:val="24"/>
          <w:lang w:val="mt-MT"/>
        </w:rPr>
        <w:t>t</w:t>
      </w:r>
      <w:r w:rsidR="006F584D">
        <w:rPr>
          <w:rFonts w:ascii="Times New Roman" w:hAnsi="Times New Roman" w:cs="Times New Roman"/>
          <w:sz w:val="24"/>
          <w:lang w:val="mt-MT"/>
        </w:rPr>
        <w:t xml:space="preserve">hey are actively engaged in solving problems for the future’ </w:t>
      </w:r>
    </w:p>
    <w:p w14:paraId="671AABC7" w14:textId="1056BDE2" w:rsidR="006937B4" w:rsidRDefault="006937B4" w:rsidP="001F2A75">
      <w:pPr>
        <w:spacing w:before="240" w:after="0" w:line="480" w:lineRule="auto"/>
        <w:jc w:val="both"/>
        <w:rPr>
          <w:rFonts w:ascii="Times New Roman" w:hAnsi="Times New Roman" w:cs="Times New Roman"/>
          <w:sz w:val="24"/>
          <w:lang w:val="mt-MT"/>
        </w:rPr>
      </w:pPr>
      <w:r>
        <w:rPr>
          <w:rFonts w:ascii="Times New Roman" w:hAnsi="Times New Roman" w:cs="Times New Roman"/>
          <w:sz w:val="24"/>
        </w:rPr>
        <w:t>Translating this into music theory teaching and learning, t</w:t>
      </w:r>
      <w:r w:rsidR="00CD4466" w:rsidRPr="006F4C92">
        <w:rPr>
          <w:rFonts w:ascii="Times New Roman" w:hAnsi="Times New Roman" w:cs="Times New Roman"/>
          <w:sz w:val="24"/>
        </w:rPr>
        <w:t xml:space="preserve">he </w:t>
      </w:r>
      <w:r w:rsidR="00CD4466" w:rsidRPr="006F4C92">
        <w:rPr>
          <w:rFonts w:ascii="Times New Roman" w:hAnsi="Times New Roman" w:cs="Times New Roman"/>
          <w:sz w:val="24"/>
          <w:lang w:val="mt-MT"/>
        </w:rPr>
        <w:t>Board of Studies at MSM</w:t>
      </w:r>
      <w:r w:rsidR="00CD4466" w:rsidRPr="006F4C92">
        <w:rPr>
          <w:rFonts w:ascii="Times New Roman" w:hAnsi="Times New Roman" w:cs="Times New Roman"/>
          <w:sz w:val="24"/>
        </w:rPr>
        <w:t xml:space="preserve"> </w:t>
      </w:r>
      <w:r w:rsidR="00CD4466" w:rsidRPr="006F4C92">
        <w:rPr>
          <w:rFonts w:ascii="Times New Roman" w:hAnsi="Times New Roman" w:cs="Times New Roman"/>
          <w:sz w:val="24"/>
          <w:lang w:val="mt-MT"/>
        </w:rPr>
        <w:t xml:space="preserve">should </w:t>
      </w:r>
      <w:r>
        <w:rPr>
          <w:rFonts w:ascii="Times New Roman" w:hAnsi="Times New Roman" w:cs="Times New Roman"/>
          <w:sz w:val="24"/>
          <w:lang w:val="mt-MT"/>
        </w:rPr>
        <w:t>offer students more opportunities to work collaborative</w:t>
      </w:r>
      <w:r w:rsidR="009C7875">
        <w:rPr>
          <w:rFonts w:ascii="Times New Roman" w:hAnsi="Times New Roman" w:cs="Times New Roman"/>
          <w:sz w:val="24"/>
          <w:lang w:val="mt-MT"/>
        </w:rPr>
        <w:t>ly</w:t>
      </w:r>
      <w:r>
        <w:rPr>
          <w:rFonts w:ascii="Times New Roman" w:hAnsi="Times New Roman" w:cs="Times New Roman"/>
          <w:sz w:val="24"/>
          <w:lang w:val="mt-MT"/>
        </w:rPr>
        <w:t xml:space="preserve"> and to have agency over their learning,</w:t>
      </w:r>
      <w:r w:rsidR="009C7875">
        <w:rPr>
          <w:rFonts w:ascii="Times New Roman" w:hAnsi="Times New Roman" w:cs="Times New Roman"/>
          <w:sz w:val="24"/>
          <w:lang w:val="mt-MT"/>
        </w:rPr>
        <w:t xml:space="preserve"> to</w:t>
      </w:r>
      <w:r>
        <w:rPr>
          <w:rFonts w:ascii="Times New Roman" w:hAnsi="Times New Roman" w:cs="Times New Roman"/>
          <w:sz w:val="24"/>
          <w:lang w:val="mt-MT"/>
        </w:rPr>
        <w:t xml:space="preserve"> promote learning that celebrates problem solving,</w:t>
      </w:r>
      <w:r w:rsidR="00AC5FD2">
        <w:rPr>
          <w:rFonts w:ascii="Times New Roman" w:hAnsi="Times New Roman" w:cs="Times New Roman"/>
          <w:sz w:val="24"/>
          <w:lang w:val="mt-MT"/>
        </w:rPr>
        <w:t xml:space="preserve"> </w:t>
      </w:r>
      <w:r w:rsidR="009C7875">
        <w:rPr>
          <w:rFonts w:ascii="Times New Roman" w:hAnsi="Times New Roman" w:cs="Times New Roman"/>
          <w:sz w:val="24"/>
          <w:lang w:val="mt-MT"/>
        </w:rPr>
        <w:t>to</w:t>
      </w:r>
      <w:r>
        <w:rPr>
          <w:rFonts w:ascii="Times New Roman" w:hAnsi="Times New Roman" w:cs="Times New Roman"/>
          <w:sz w:val="24"/>
          <w:lang w:val="mt-MT"/>
        </w:rPr>
        <w:t xml:space="preserve"> </w:t>
      </w:r>
      <w:r w:rsidR="009C7875">
        <w:rPr>
          <w:rFonts w:ascii="Times New Roman" w:hAnsi="Times New Roman" w:cs="Times New Roman"/>
          <w:sz w:val="24"/>
          <w:lang w:val="mt-MT"/>
        </w:rPr>
        <w:t>encourage</w:t>
      </w:r>
      <w:r>
        <w:rPr>
          <w:rFonts w:ascii="Times New Roman" w:hAnsi="Times New Roman" w:cs="Times New Roman"/>
          <w:sz w:val="24"/>
          <w:lang w:val="mt-MT"/>
        </w:rPr>
        <w:t xml:space="preserve"> the use of technology as a natural part of the learning process of music theory, and</w:t>
      </w:r>
      <w:r w:rsidR="009C7875">
        <w:rPr>
          <w:rFonts w:ascii="Times New Roman" w:hAnsi="Times New Roman" w:cs="Times New Roman"/>
          <w:sz w:val="24"/>
          <w:lang w:val="mt-MT"/>
        </w:rPr>
        <w:t xml:space="preserve"> to</w:t>
      </w:r>
      <w:r>
        <w:rPr>
          <w:rFonts w:ascii="Times New Roman" w:hAnsi="Times New Roman" w:cs="Times New Roman"/>
          <w:sz w:val="24"/>
          <w:lang w:val="mt-MT"/>
        </w:rPr>
        <w:t xml:space="preserve"> </w:t>
      </w:r>
      <w:r w:rsidR="000304BC">
        <w:rPr>
          <w:rFonts w:ascii="Times New Roman" w:hAnsi="Times New Roman" w:cs="Times New Roman"/>
          <w:sz w:val="24"/>
          <w:lang w:val="mt-MT"/>
        </w:rPr>
        <w:t>offer the students opportunities to see themselves as music theory learners who use music theory to successfully navigate future careers in music as well as lifelong enjoyment in music making.</w:t>
      </w:r>
    </w:p>
    <w:p w14:paraId="75710E43" w14:textId="24C5673F" w:rsidR="00CD4466" w:rsidRDefault="00852174" w:rsidP="001F2A75">
      <w:pPr>
        <w:spacing w:before="240" w:after="0" w:line="480" w:lineRule="auto"/>
        <w:jc w:val="both"/>
        <w:rPr>
          <w:rFonts w:ascii="Times New Roman" w:hAnsi="Times New Roman" w:cs="Times New Roman"/>
          <w:sz w:val="24"/>
          <w:lang w:val="mt-MT"/>
        </w:rPr>
      </w:pPr>
      <w:r>
        <w:rPr>
          <w:rFonts w:ascii="Times New Roman" w:hAnsi="Times New Roman" w:cs="Times New Roman"/>
          <w:sz w:val="24"/>
        </w:rPr>
        <w:tab/>
      </w:r>
      <w:r w:rsidR="00654F83">
        <w:rPr>
          <w:rFonts w:ascii="Times New Roman" w:hAnsi="Times New Roman" w:cs="Times New Roman"/>
          <w:sz w:val="24"/>
        </w:rPr>
        <w:t>Furthermore, t</w:t>
      </w:r>
      <w:r w:rsidR="00654F83" w:rsidRPr="006F4C92">
        <w:rPr>
          <w:rFonts w:ascii="Times New Roman" w:hAnsi="Times New Roman" w:cs="Times New Roman"/>
          <w:sz w:val="24"/>
        </w:rPr>
        <w:t xml:space="preserve">he </w:t>
      </w:r>
      <w:r w:rsidR="00654F83" w:rsidRPr="006F4C92">
        <w:rPr>
          <w:rFonts w:ascii="Times New Roman" w:hAnsi="Times New Roman" w:cs="Times New Roman"/>
          <w:sz w:val="24"/>
          <w:lang w:val="mt-MT"/>
        </w:rPr>
        <w:t>Board of Studies at MSM</w:t>
      </w:r>
      <w:r w:rsidR="00654F83" w:rsidRPr="006F4C92">
        <w:rPr>
          <w:rFonts w:ascii="Times New Roman" w:hAnsi="Times New Roman" w:cs="Times New Roman"/>
          <w:sz w:val="24"/>
        </w:rPr>
        <w:t xml:space="preserve"> </w:t>
      </w:r>
      <w:r w:rsidR="00654F83" w:rsidRPr="006F4C92">
        <w:rPr>
          <w:rFonts w:ascii="Times New Roman" w:hAnsi="Times New Roman" w:cs="Times New Roman"/>
          <w:sz w:val="24"/>
          <w:lang w:val="mt-MT"/>
        </w:rPr>
        <w:t xml:space="preserve">should </w:t>
      </w:r>
      <w:r w:rsidR="00CD4466" w:rsidRPr="006F4C92">
        <w:rPr>
          <w:rFonts w:ascii="Times New Roman" w:hAnsi="Times New Roman" w:cs="Times New Roman"/>
          <w:sz w:val="24"/>
          <w:lang w:val="mt-MT"/>
        </w:rPr>
        <w:t>promote</w:t>
      </w:r>
      <w:r w:rsidR="00CD4466" w:rsidRPr="006F4C92">
        <w:rPr>
          <w:rFonts w:ascii="Times New Roman" w:hAnsi="Times New Roman" w:cs="Times New Roman"/>
          <w:sz w:val="24"/>
        </w:rPr>
        <w:t xml:space="preserve"> </w:t>
      </w:r>
      <w:r w:rsidR="00CD4466" w:rsidRPr="006F4C92">
        <w:rPr>
          <w:rFonts w:ascii="Times New Roman" w:hAnsi="Times New Roman" w:cs="Times New Roman"/>
          <w:sz w:val="24"/>
          <w:lang w:val="mt-MT"/>
        </w:rPr>
        <w:t>music theory teachers’ professional development courses. The strengths of teacher-centred professional development cannot be underestimated. Such initiatives  would  ensure that the teachers adopt  musical,  pedagogical, technological and content practices that are relevan</w:t>
      </w:r>
      <w:r w:rsidR="00CD4466">
        <w:rPr>
          <w:rFonts w:ascii="Times New Roman" w:hAnsi="Times New Roman" w:cs="Times New Roman"/>
          <w:sz w:val="24"/>
          <w:lang w:val="mt-MT"/>
        </w:rPr>
        <w:t xml:space="preserve">t, </w:t>
      </w:r>
      <w:r w:rsidR="00CD4466">
        <w:rPr>
          <w:rFonts w:ascii="Times New Roman" w:hAnsi="Times New Roman" w:cs="Times New Roman"/>
          <w:sz w:val="24"/>
          <w:lang w:val="mt-MT"/>
        </w:rPr>
        <w:lastRenderedPageBreak/>
        <w:t xml:space="preserve">innovative and contemporary to </w:t>
      </w:r>
      <w:r w:rsidR="00CD4466" w:rsidRPr="006F4C92">
        <w:rPr>
          <w:rFonts w:ascii="Times New Roman" w:hAnsi="Times New Roman" w:cs="Times New Roman"/>
          <w:sz w:val="24"/>
          <w:lang w:val="mt-MT"/>
        </w:rPr>
        <w:t>the twenty-first century music student. Teachers need ongoing support t</w:t>
      </w:r>
      <w:r w:rsidR="00CD4466">
        <w:rPr>
          <w:rFonts w:ascii="Times New Roman" w:hAnsi="Times New Roman" w:cs="Times New Roman"/>
          <w:sz w:val="24"/>
          <w:lang w:val="mt-MT"/>
        </w:rPr>
        <w:t>o share ideas and good practice</w:t>
      </w:r>
      <w:r w:rsidR="00CD4466" w:rsidRPr="006F4C92">
        <w:rPr>
          <w:rFonts w:ascii="Times New Roman" w:hAnsi="Times New Roman" w:cs="Times New Roman"/>
          <w:sz w:val="24"/>
          <w:lang w:val="mt-MT"/>
        </w:rPr>
        <w:t>. Professional Development courses will keep music theory teachers well-informed about different effective pedagogies that  construct knowledge: the aim is to focus on student-centred learning through inquiry, collaboration, sharing, presentations, class-based activities and constructive and fruitful resources.</w:t>
      </w:r>
    </w:p>
    <w:p w14:paraId="0D3D0FC3" w14:textId="77777777" w:rsidR="00CD4466" w:rsidRPr="006F4C92" w:rsidRDefault="00CD4466" w:rsidP="0069708C">
      <w:pPr>
        <w:spacing w:after="0" w:line="480" w:lineRule="auto"/>
        <w:ind w:firstLine="415"/>
        <w:jc w:val="both"/>
        <w:rPr>
          <w:rFonts w:ascii="Times New Roman" w:hAnsi="Times New Roman" w:cs="Times New Roman"/>
          <w:sz w:val="24"/>
          <w:lang w:val="mt-MT"/>
        </w:rPr>
      </w:pPr>
      <w:r w:rsidRPr="00CA0E33">
        <w:rPr>
          <w:rFonts w:ascii="Times New Roman" w:hAnsi="Times New Roman" w:cs="Times New Roman"/>
          <w:sz w:val="24"/>
          <w:lang w:val="mt-MT"/>
        </w:rPr>
        <w:t>Additionally, it is recommended that the Board of Studies designs and develops a curriculum  specifically for the areas of improvisation and keyboard harmony, as these have been identified as areas that music theory teachers feel that they lack the skills in. Improvisational and keyboard harmony techniques should be active, practical and collaborative through exploration and</w:t>
      </w:r>
      <w:r w:rsidRPr="006F4C92">
        <w:rPr>
          <w:rFonts w:ascii="Times New Roman" w:hAnsi="Times New Roman" w:cs="Times New Roman"/>
          <w:sz w:val="24"/>
          <w:lang w:val="mt-MT"/>
        </w:rPr>
        <w:t xml:space="preserve"> experimentation The school should start by introducing content and pedagogy in improvisation for all teachers. This training should give musicologists, composers and performers (non-theory teachers) motivation to prepare adequate con</w:t>
      </w:r>
      <w:r>
        <w:rPr>
          <w:rFonts w:ascii="Times New Roman" w:hAnsi="Times New Roman" w:cs="Times New Roman"/>
          <w:sz w:val="24"/>
          <w:lang w:val="mt-MT"/>
        </w:rPr>
        <w:t xml:space="preserve">tent material in improvisation </w:t>
      </w:r>
      <w:r w:rsidRPr="006F4C92">
        <w:rPr>
          <w:rFonts w:ascii="Times New Roman" w:hAnsi="Times New Roman" w:cs="Times New Roman"/>
          <w:sz w:val="24"/>
          <w:lang w:val="mt-MT"/>
        </w:rPr>
        <w:t>relevant to theory instruction for all students at all levels.</w:t>
      </w:r>
      <w:r>
        <w:rPr>
          <w:rFonts w:ascii="Times New Roman" w:hAnsi="Times New Roman" w:cs="Times New Roman"/>
          <w:sz w:val="24"/>
          <w:lang w:val="mt-MT"/>
        </w:rPr>
        <w:t xml:space="preserve"> </w:t>
      </w:r>
      <w:r w:rsidRPr="006F4C92">
        <w:rPr>
          <w:rFonts w:ascii="Times New Roman" w:hAnsi="Times New Roman" w:cs="Times New Roman"/>
          <w:sz w:val="24"/>
          <w:lang w:val="mt-MT"/>
        </w:rPr>
        <w:t>Specifically, in improvisation, although the school invested in keyboard</w:t>
      </w:r>
      <w:r>
        <w:rPr>
          <w:rFonts w:ascii="Times New Roman" w:hAnsi="Times New Roman" w:cs="Times New Roman"/>
          <w:sz w:val="24"/>
          <w:lang w:val="mt-MT"/>
        </w:rPr>
        <w:t xml:space="preserve">s, the school lacks </w:t>
      </w:r>
      <w:r w:rsidRPr="006F4C92">
        <w:rPr>
          <w:rFonts w:ascii="Times New Roman" w:hAnsi="Times New Roman" w:cs="Times New Roman"/>
          <w:sz w:val="24"/>
          <w:lang w:val="mt-MT"/>
        </w:rPr>
        <w:t>online materials, resources and textbooks pertaining to this area.</w:t>
      </w:r>
    </w:p>
    <w:p w14:paraId="7A926335" w14:textId="3EBD4943" w:rsidR="00CD4466" w:rsidRPr="006F4C92" w:rsidRDefault="00CD4466" w:rsidP="001F2A75">
      <w:pPr>
        <w:spacing w:after="0" w:line="480" w:lineRule="auto"/>
        <w:ind w:firstLine="415"/>
        <w:jc w:val="both"/>
        <w:rPr>
          <w:rFonts w:ascii="Times New Roman" w:hAnsi="Times New Roman" w:cs="Times New Roman"/>
          <w:sz w:val="24"/>
          <w:lang w:val="mt-MT"/>
        </w:rPr>
      </w:pPr>
      <w:r w:rsidRPr="006F4C92">
        <w:rPr>
          <w:rFonts w:ascii="Times New Roman" w:hAnsi="Times New Roman" w:cs="Times New Roman"/>
          <w:sz w:val="24"/>
          <w:lang w:val="mt-MT"/>
        </w:rPr>
        <w:t>With regards to music technologies, it is</w:t>
      </w:r>
      <w:r>
        <w:rPr>
          <w:rFonts w:ascii="Times New Roman" w:hAnsi="Times New Roman" w:cs="Times New Roman"/>
          <w:sz w:val="24"/>
          <w:lang w:val="mt-MT"/>
        </w:rPr>
        <w:t xml:space="preserve"> time for the Board of Studies </w:t>
      </w:r>
      <w:r w:rsidRPr="006F4C92">
        <w:rPr>
          <w:rFonts w:ascii="Times New Roman" w:hAnsi="Times New Roman" w:cs="Times New Roman"/>
          <w:sz w:val="24"/>
          <w:lang w:val="mt-MT"/>
        </w:rPr>
        <w:t>to accentuate a paradigm shift in music theory teaching and learning</w:t>
      </w:r>
      <w:r>
        <w:rPr>
          <w:rFonts w:ascii="Times New Roman" w:hAnsi="Times New Roman" w:cs="Times New Roman"/>
          <w:sz w:val="24"/>
          <w:lang w:val="mt-MT"/>
        </w:rPr>
        <w:t>.</w:t>
      </w:r>
      <w:r w:rsidRPr="006F4C92">
        <w:rPr>
          <w:rFonts w:ascii="Times New Roman" w:hAnsi="Times New Roman" w:cs="Times New Roman"/>
          <w:sz w:val="24"/>
          <w:lang w:val="mt-MT"/>
        </w:rPr>
        <w:t xml:space="preserve"> The Board of Studies needs to respond to the challenges to facilitate positive and meaningful music theory and composition classes by investing in adequate digital technologies and environment. The Board of Studies</w:t>
      </w:r>
      <w:r>
        <w:rPr>
          <w:rFonts w:ascii="Times New Roman" w:hAnsi="Times New Roman" w:cs="Times New Roman"/>
          <w:sz w:val="24"/>
          <w:lang w:val="mt-MT"/>
        </w:rPr>
        <w:t xml:space="preserve"> needs</w:t>
      </w:r>
      <w:r w:rsidRPr="006F4C92">
        <w:rPr>
          <w:rFonts w:ascii="Times New Roman" w:hAnsi="Times New Roman" w:cs="Times New Roman"/>
          <w:sz w:val="24"/>
          <w:lang w:val="mt-MT"/>
        </w:rPr>
        <w:t xml:space="preserve"> to welcome this technology-driven style of living in the music theory classroom. The school should be thinking in terms of selecting digital technologies, programmes and equipment and incorporate them in music theory and online experiences in content matter. MSM, as an institution lacks the physical environment, equipment and teaching materials, adequate computers and recording </w:t>
      </w:r>
      <w:r w:rsidRPr="006F4C92">
        <w:rPr>
          <w:rFonts w:ascii="Times New Roman" w:hAnsi="Times New Roman" w:cs="Times New Roman"/>
          <w:sz w:val="24"/>
          <w:lang w:val="mt-MT"/>
        </w:rPr>
        <w:lastRenderedPageBreak/>
        <w:t>laboratory to facilitate theory and composition lessons and because of this, digital tools and programmes are not well integrated within the teaching and learning framework. A gamut of digital tools for notation, composing and experimenting with electronic sounds, creation of sheet mus</w:t>
      </w:r>
      <w:r w:rsidR="00EE7F34">
        <w:rPr>
          <w:rFonts w:ascii="Times New Roman" w:hAnsi="Times New Roman" w:cs="Times New Roman"/>
          <w:sz w:val="24"/>
          <w:lang w:val="mt-MT"/>
        </w:rPr>
        <w:t>i</w:t>
      </w:r>
      <w:r w:rsidRPr="006F4C92">
        <w:rPr>
          <w:rFonts w:ascii="Times New Roman" w:hAnsi="Times New Roman" w:cs="Times New Roman"/>
          <w:sz w:val="24"/>
          <w:lang w:val="mt-MT"/>
        </w:rPr>
        <w:t>c scores and sound tracks should be available.</w:t>
      </w:r>
    </w:p>
    <w:p w14:paraId="3BDCB2F0" w14:textId="25BCD951" w:rsidR="00CD4466" w:rsidRDefault="00CD4466" w:rsidP="001F2A75">
      <w:pPr>
        <w:spacing w:after="0" w:line="480" w:lineRule="auto"/>
        <w:ind w:firstLine="415"/>
        <w:jc w:val="both"/>
        <w:rPr>
          <w:rFonts w:ascii="Times New Roman" w:hAnsi="Times New Roman" w:cs="Times New Roman"/>
          <w:sz w:val="24"/>
          <w:lang w:val="mt-MT"/>
        </w:rPr>
      </w:pPr>
      <w:r>
        <w:rPr>
          <w:rFonts w:ascii="Times New Roman" w:hAnsi="Times New Roman" w:cs="Times New Roman"/>
          <w:sz w:val="24"/>
          <w:lang w:val="mt-MT"/>
        </w:rPr>
        <w:t>What is more, o</w:t>
      </w:r>
      <w:r w:rsidRPr="006F4C92">
        <w:rPr>
          <w:rFonts w:ascii="Times New Roman" w:hAnsi="Times New Roman" w:cs="Times New Roman"/>
          <w:sz w:val="24"/>
          <w:lang w:val="mt-MT"/>
        </w:rPr>
        <w:t>nline educational resources should also be promoted. Being the only school on the island, it is being suggested that instructional modes of learning such as blended and flipped learning should be encouraged  as the driving force aimed at pedagogical change.</w:t>
      </w:r>
    </w:p>
    <w:p w14:paraId="58E9C992" w14:textId="77777777" w:rsidR="001F2A75" w:rsidRPr="00512B3A" w:rsidRDefault="001F2A75" w:rsidP="001F2A75">
      <w:pPr>
        <w:spacing w:after="0" w:line="240" w:lineRule="auto"/>
        <w:ind w:firstLine="415"/>
        <w:jc w:val="both"/>
        <w:rPr>
          <w:rFonts w:ascii="Times New Roman" w:hAnsi="Times New Roman" w:cs="Times New Roman"/>
          <w:sz w:val="24"/>
          <w:lang w:val="mt-MT"/>
        </w:rPr>
      </w:pPr>
    </w:p>
    <w:p w14:paraId="1CC96A78" w14:textId="01884803" w:rsidR="00CD4466" w:rsidRPr="001F2A75" w:rsidRDefault="0069708C" w:rsidP="00CD4466">
      <w:pPr>
        <w:pStyle w:val="Heading2"/>
        <w:spacing w:line="480" w:lineRule="auto"/>
        <w:rPr>
          <w:rFonts w:ascii="Times New Roman" w:hAnsi="Times New Roman" w:cs="Times New Roman"/>
          <w:color w:val="auto"/>
          <w:sz w:val="24"/>
          <w:szCs w:val="24"/>
          <w:lang w:val="mt-MT"/>
        </w:rPr>
      </w:pPr>
      <w:bookmarkStart w:id="296" w:name="_Toc115349251"/>
      <w:r>
        <w:rPr>
          <w:rFonts w:ascii="Times New Roman" w:hAnsi="Times New Roman" w:cs="Times New Roman"/>
          <w:color w:val="auto"/>
          <w:sz w:val="24"/>
          <w:szCs w:val="24"/>
          <w:lang w:val="mt-MT"/>
        </w:rPr>
        <w:t>8.3</w:t>
      </w:r>
      <w:r w:rsidR="001F2A75" w:rsidRPr="001F2A75">
        <w:rPr>
          <w:rFonts w:ascii="Times New Roman" w:hAnsi="Times New Roman" w:cs="Times New Roman"/>
          <w:color w:val="auto"/>
          <w:sz w:val="24"/>
          <w:szCs w:val="24"/>
          <w:lang w:val="mt-MT"/>
        </w:rPr>
        <w:t xml:space="preserve">.4 </w:t>
      </w:r>
      <w:r w:rsidR="00CD4466" w:rsidRPr="001F2A75">
        <w:rPr>
          <w:rFonts w:ascii="Times New Roman" w:hAnsi="Times New Roman" w:cs="Times New Roman"/>
          <w:color w:val="auto"/>
          <w:sz w:val="24"/>
          <w:szCs w:val="24"/>
          <w:lang w:val="mt-MT"/>
        </w:rPr>
        <w:t xml:space="preserve">Implications </w:t>
      </w:r>
      <w:r w:rsidR="001F2A75" w:rsidRPr="001F2A75">
        <w:rPr>
          <w:rFonts w:ascii="Times New Roman" w:hAnsi="Times New Roman" w:cs="Times New Roman"/>
          <w:color w:val="auto"/>
          <w:sz w:val="24"/>
          <w:szCs w:val="24"/>
          <w:lang w:val="mt-MT"/>
        </w:rPr>
        <w:t>Music Theory Teachers</w:t>
      </w:r>
      <w:bookmarkEnd w:id="296"/>
    </w:p>
    <w:p w14:paraId="760649CB" w14:textId="29631569" w:rsidR="00CD4466" w:rsidRDefault="00CD4466" w:rsidP="001F2A75">
      <w:pPr>
        <w:spacing w:before="240" w:after="0" w:line="480" w:lineRule="auto"/>
        <w:jc w:val="both"/>
        <w:rPr>
          <w:rFonts w:ascii="Times New Roman" w:hAnsi="Times New Roman" w:cs="Times New Roman"/>
          <w:sz w:val="24"/>
          <w:lang w:val="mt-MT"/>
        </w:rPr>
      </w:pPr>
      <w:r w:rsidRPr="00CA0E33">
        <w:rPr>
          <w:rFonts w:ascii="Times New Roman" w:hAnsi="Times New Roman" w:cs="Times New Roman"/>
          <w:sz w:val="24"/>
          <w:szCs w:val="24"/>
          <w:lang w:val="mt-MT"/>
        </w:rPr>
        <w:t xml:space="preserve">This research served as a valuable mirror through which music theory teachers can reflect on pedagogical content knowledge, their teaching practices and their role as future music educators. </w:t>
      </w:r>
      <w:r w:rsidRPr="00CA0E33">
        <w:rPr>
          <w:rFonts w:ascii="Times New Roman" w:hAnsi="Times New Roman" w:cs="Times New Roman"/>
          <w:sz w:val="24"/>
          <w:lang w:val="mt-MT"/>
        </w:rPr>
        <w:t>Music theory teachers are encouraged to employ inquiry-based and student-centred teaching strategies and adapt to using current digital technologies. There also needs to be better communication amongst theory teachers. Collaboration with colleagues is crucial in that real-life knowledge acquired during such experiences can positively influence students’ achievements</w:t>
      </w:r>
      <w:r w:rsidR="0069708C">
        <w:rPr>
          <w:rFonts w:ascii="Times New Roman" w:hAnsi="Times New Roman" w:cs="Times New Roman"/>
          <w:sz w:val="24"/>
          <w:lang w:val="mt-MT"/>
        </w:rPr>
        <w:t>.</w:t>
      </w:r>
      <w:r w:rsidRPr="00CA0E33">
        <w:rPr>
          <w:rFonts w:ascii="Times New Roman" w:hAnsi="Times New Roman" w:cs="Times New Roman"/>
          <w:sz w:val="24"/>
          <w:lang w:val="mt-MT"/>
        </w:rPr>
        <w:t xml:space="preserve"> The researcher therefore, proposes that an informal network group – music</w:t>
      </w:r>
      <w:r w:rsidRPr="001A78C6">
        <w:rPr>
          <w:rFonts w:ascii="Times New Roman" w:hAnsi="Times New Roman" w:cs="Times New Roman"/>
          <w:sz w:val="24"/>
          <w:lang w:val="mt-MT"/>
        </w:rPr>
        <w:t xml:space="preserve"> theory pedagogy society – should be set up. Through conferences, journals, research, materials and ideas, good practice is encouraged. By questioning teaching approaches and strategies, music theory teachers </w:t>
      </w:r>
      <w:r>
        <w:rPr>
          <w:rFonts w:ascii="Times New Roman" w:hAnsi="Times New Roman" w:cs="Times New Roman"/>
          <w:sz w:val="24"/>
          <w:lang w:val="mt-MT"/>
        </w:rPr>
        <w:t>could</w:t>
      </w:r>
      <w:r w:rsidRPr="001A78C6">
        <w:rPr>
          <w:rFonts w:ascii="Times New Roman" w:hAnsi="Times New Roman" w:cs="Times New Roman"/>
          <w:sz w:val="24"/>
          <w:lang w:val="mt-MT"/>
        </w:rPr>
        <w:t xml:space="preserve"> keep developing effective music theory instruction, challenging and engaging students, and also making positive use of  innovative  digital  technologies. This echoes Snodgrass, who reiterates that it is up to us as music educators to continue striving in this direction, to explore the motivations behind pedagogical practice and to reflect on ways through which we can ‘integrate deep learning in both our classrooms and scholar</w:t>
      </w:r>
      <w:r>
        <w:rPr>
          <w:rFonts w:ascii="Times New Roman" w:hAnsi="Times New Roman" w:cs="Times New Roman"/>
          <w:sz w:val="24"/>
          <w:lang w:val="mt-MT"/>
        </w:rPr>
        <w:t xml:space="preserve">ship’ (Snodgrass, 2017, p. 4). </w:t>
      </w:r>
    </w:p>
    <w:p w14:paraId="6A49E688" w14:textId="77777777" w:rsidR="00CD4466" w:rsidRPr="00043DE8" w:rsidRDefault="00CD4466" w:rsidP="001F2A75">
      <w:pPr>
        <w:spacing w:line="240" w:lineRule="auto"/>
        <w:jc w:val="both"/>
        <w:rPr>
          <w:rFonts w:ascii="Times New Roman" w:hAnsi="Times New Roman" w:cs="Times New Roman"/>
        </w:rPr>
      </w:pPr>
    </w:p>
    <w:p w14:paraId="301DDDED" w14:textId="0C413F0D" w:rsidR="00CD4466" w:rsidRPr="001F2A75" w:rsidRDefault="0069708C" w:rsidP="00CD4466">
      <w:pPr>
        <w:pStyle w:val="Heading2"/>
        <w:spacing w:line="480" w:lineRule="auto"/>
        <w:rPr>
          <w:rFonts w:ascii="Times New Roman" w:hAnsi="Times New Roman" w:cs="Times New Roman"/>
          <w:color w:val="auto"/>
          <w:sz w:val="24"/>
          <w:szCs w:val="24"/>
          <w:lang w:val="mt-MT"/>
        </w:rPr>
      </w:pPr>
      <w:bookmarkStart w:id="297" w:name="_Toc115349252"/>
      <w:r>
        <w:rPr>
          <w:rFonts w:ascii="Times New Roman" w:hAnsi="Times New Roman" w:cs="Times New Roman"/>
          <w:color w:val="auto"/>
          <w:sz w:val="24"/>
          <w:szCs w:val="24"/>
          <w:lang w:val="mt-MT"/>
        </w:rPr>
        <w:t>8.3</w:t>
      </w:r>
      <w:r w:rsidR="00CD4466" w:rsidRPr="001F2A75">
        <w:rPr>
          <w:rFonts w:ascii="Times New Roman" w:hAnsi="Times New Roman" w:cs="Times New Roman"/>
          <w:color w:val="auto"/>
          <w:sz w:val="24"/>
          <w:szCs w:val="24"/>
          <w:lang w:val="mt-MT"/>
        </w:rPr>
        <w:t xml:space="preserve">.5 </w:t>
      </w:r>
      <w:r w:rsidR="001F2A75">
        <w:rPr>
          <w:rFonts w:ascii="Times New Roman" w:hAnsi="Times New Roman" w:cs="Times New Roman"/>
          <w:color w:val="auto"/>
          <w:sz w:val="24"/>
          <w:szCs w:val="24"/>
          <w:lang w:val="mt-MT"/>
        </w:rPr>
        <w:t>Implications for  Music Theory S</w:t>
      </w:r>
      <w:r w:rsidR="00CD4466" w:rsidRPr="001F2A75">
        <w:rPr>
          <w:rFonts w:ascii="Times New Roman" w:hAnsi="Times New Roman" w:cs="Times New Roman"/>
          <w:color w:val="auto"/>
          <w:sz w:val="24"/>
          <w:szCs w:val="24"/>
          <w:lang w:val="mt-MT"/>
        </w:rPr>
        <w:t>tudents</w:t>
      </w:r>
      <w:bookmarkEnd w:id="297"/>
      <w:r w:rsidR="00CD4466" w:rsidRPr="001F2A75">
        <w:rPr>
          <w:rFonts w:ascii="Times New Roman" w:hAnsi="Times New Roman" w:cs="Times New Roman"/>
          <w:color w:val="auto"/>
          <w:sz w:val="24"/>
          <w:szCs w:val="24"/>
          <w:lang w:val="mt-MT"/>
        </w:rPr>
        <w:t xml:space="preserve"> </w:t>
      </w:r>
    </w:p>
    <w:p w14:paraId="376B827D" w14:textId="6B3582D0" w:rsidR="0069708C" w:rsidRDefault="00CD4466" w:rsidP="00457966">
      <w:pPr>
        <w:spacing w:before="240" w:after="0" w:line="480" w:lineRule="auto"/>
        <w:jc w:val="both"/>
        <w:rPr>
          <w:rFonts w:ascii="Times New Roman" w:hAnsi="Times New Roman" w:cs="Times New Roman"/>
          <w:sz w:val="24"/>
          <w:lang w:val="mt-MT"/>
        </w:rPr>
      </w:pPr>
      <w:r w:rsidRPr="00CA0E33">
        <w:rPr>
          <w:rFonts w:ascii="Times New Roman" w:hAnsi="Times New Roman" w:cs="Times New Roman"/>
          <w:sz w:val="24"/>
          <w:szCs w:val="24"/>
          <w:lang w:val="mt-MT"/>
        </w:rPr>
        <w:t>This study advocates that students can become</w:t>
      </w:r>
      <w:r w:rsidRPr="00043DE8">
        <w:rPr>
          <w:rFonts w:ascii="Times New Roman" w:hAnsi="Times New Roman" w:cs="Times New Roman"/>
          <w:sz w:val="24"/>
          <w:szCs w:val="24"/>
          <w:lang w:val="mt-MT"/>
        </w:rPr>
        <w:t xml:space="preserve"> catalysts in the process of music theory teaching by providing music theory teachers with regular feedback regarding effective practices in music theory instruction</w:t>
      </w:r>
      <w:r w:rsidRPr="00043DE8">
        <w:rPr>
          <w:rFonts w:ascii="Times New Roman" w:hAnsi="Times New Roman" w:cs="Times New Roman"/>
          <w:lang w:val="mt-MT"/>
        </w:rPr>
        <w:t xml:space="preserve">. </w:t>
      </w:r>
      <w:r w:rsidRPr="00383D79">
        <w:rPr>
          <w:rFonts w:ascii="Times New Roman" w:hAnsi="Times New Roman" w:cs="Times New Roman"/>
          <w:sz w:val="24"/>
          <w:lang w:val="mt-MT"/>
        </w:rPr>
        <w:t xml:space="preserve">Moreover, since software programmes provide opportunities for home practice, students should be encouraged to </w:t>
      </w:r>
      <w:r>
        <w:rPr>
          <w:rFonts w:ascii="Times New Roman" w:hAnsi="Times New Roman" w:cs="Times New Roman"/>
          <w:sz w:val="24"/>
          <w:lang w:val="mt-MT"/>
        </w:rPr>
        <w:t>make use of digit</w:t>
      </w:r>
      <w:r w:rsidR="0069708C">
        <w:rPr>
          <w:rFonts w:ascii="Times New Roman" w:hAnsi="Times New Roman" w:cs="Times New Roman"/>
          <w:sz w:val="24"/>
          <w:lang w:val="mt-MT"/>
        </w:rPr>
        <w:t>al tool</w:t>
      </w:r>
      <w:r>
        <w:rPr>
          <w:rFonts w:ascii="Times New Roman" w:hAnsi="Times New Roman" w:cs="Times New Roman"/>
          <w:sz w:val="24"/>
          <w:lang w:val="mt-MT"/>
        </w:rPr>
        <w:t>s to expand their creativity, performing skills, understanding of music analysis and listening.</w:t>
      </w:r>
      <w:bookmarkEnd w:id="287"/>
      <w:r w:rsidR="000D5912">
        <w:rPr>
          <w:rFonts w:ascii="Times New Roman" w:hAnsi="Times New Roman" w:cs="Times New Roman"/>
          <w:sz w:val="24"/>
          <w:lang w:val="mt-MT"/>
        </w:rPr>
        <w:t xml:space="preserve"> What is more, O’Neil (2019) has identified three main characteristics that higher music educators </w:t>
      </w:r>
      <w:r w:rsidR="00775417">
        <w:rPr>
          <w:rFonts w:ascii="Times New Roman" w:hAnsi="Times New Roman" w:cs="Times New Roman"/>
          <w:sz w:val="24"/>
          <w:lang w:val="mt-MT"/>
        </w:rPr>
        <w:t>should cultivate in their Generation Z students</w:t>
      </w:r>
      <w:r w:rsidR="00BF1C65">
        <w:rPr>
          <w:rFonts w:ascii="Times New Roman" w:hAnsi="Times New Roman" w:cs="Times New Roman"/>
          <w:sz w:val="24"/>
          <w:lang w:val="mt-MT"/>
        </w:rPr>
        <w:t xml:space="preserve">, which could be directly applicable to music theory students in Higher Education in Malta and internationally. These are: </w:t>
      </w:r>
    </w:p>
    <w:p w14:paraId="79823D26" w14:textId="77777777" w:rsidR="00761041" w:rsidRDefault="00BF1C65" w:rsidP="00C7239B">
      <w:pPr>
        <w:pStyle w:val="ListParagraph"/>
        <w:numPr>
          <w:ilvl w:val="0"/>
          <w:numId w:val="33"/>
        </w:numPr>
        <w:spacing w:before="240" w:after="0" w:line="480" w:lineRule="auto"/>
        <w:jc w:val="both"/>
        <w:rPr>
          <w:rFonts w:ascii="Times New Roman" w:hAnsi="Times New Roman" w:cs="Times New Roman"/>
          <w:sz w:val="24"/>
          <w:lang w:val="mt-MT"/>
        </w:rPr>
      </w:pPr>
      <w:r w:rsidRPr="00F01E77">
        <w:rPr>
          <w:rFonts w:ascii="Times New Roman" w:hAnsi="Times New Roman" w:cs="Times New Roman"/>
          <w:i/>
          <w:sz w:val="24"/>
          <w:lang w:val="mt-MT"/>
        </w:rPr>
        <w:t>Sen</w:t>
      </w:r>
      <w:r w:rsidR="00655BA3" w:rsidRPr="00F01E77">
        <w:rPr>
          <w:rFonts w:ascii="Times New Roman" w:hAnsi="Times New Roman" w:cs="Times New Roman"/>
          <w:i/>
          <w:sz w:val="24"/>
          <w:lang w:val="mt-MT"/>
        </w:rPr>
        <w:t>s</w:t>
      </w:r>
      <w:r w:rsidRPr="00F01E77">
        <w:rPr>
          <w:rFonts w:ascii="Times New Roman" w:hAnsi="Times New Roman" w:cs="Times New Roman"/>
          <w:i/>
          <w:sz w:val="24"/>
          <w:lang w:val="mt-MT"/>
        </w:rPr>
        <w:t>e of connectedness</w:t>
      </w:r>
      <w:r w:rsidRPr="00C058F2">
        <w:rPr>
          <w:rFonts w:ascii="Times New Roman" w:hAnsi="Times New Roman" w:cs="Times New Roman"/>
          <w:sz w:val="24"/>
          <w:lang w:val="mt-MT"/>
        </w:rPr>
        <w:t xml:space="preserve"> </w:t>
      </w:r>
      <w:r w:rsidR="00446702" w:rsidRPr="00C058F2">
        <w:rPr>
          <w:rFonts w:ascii="Times New Roman" w:hAnsi="Times New Roman" w:cs="Times New Roman"/>
          <w:sz w:val="24"/>
          <w:lang w:val="mt-MT"/>
        </w:rPr>
        <w:t>–</w:t>
      </w:r>
      <w:r w:rsidRPr="00C058F2">
        <w:rPr>
          <w:rFonts w:ascii="Times New Roman" w:hAnsi="Times New Roman" w:cs="Times New Roman"/>
          <w:sz w:val="24"/>
          <w:lang w:val="mt-MT"/>
        </w:rPr>
        <w:t xml:space="preserve"> </w:t>
      </w:r>
      <w:r w:rsidR="00446702" w:rsidRPr="00C058F2">
        <w:rPr>
          <w:rFonts w:ascii="Times New Roman" w:hAnsi="Times New Roman" w:cs="Times New Roman"/>
          <w:sz w:val="24"/>
          <w:lang w:val="mt-MT"/>
        </w:rPr>
        <w:t>through music theory learning in Higher education mu</w:t>
      </w:r>
      <w:r w:rsidR="00C058F2" w:rsidRPr="00C058F2">
        <w:rPr>
          <w:rFonts w:ascii="Times New Roman" w:hAnsi="Times New Roman" w:cs="Times New Roman"/>
          <w:sz w:val="24"/>
          <w:lang w:val="mt-MT"/>
        </w:rPr>
        <w:t>s</w:t>
      </w:r>
      <w:r w:rsidR="00446702" w:rsidRPr="00C058F2">
        <w:rPr>
          <w:rFonts w:ascii="Times New Roman" w:hAnsi="Times New Roman" w:cs="Times New Roman"/>
          <w:sz w:val="24"/>
          <w:lang w:val="mt-MT"/>
        </w:rPr>
        <w:t>ic students should be facilitated to make connections ‘within and between the places and spaces where their diverse music activities [such as home, school, local and online communities] take place’ (p. 94)</w:t>
      </w:r>
      <w:r w:rsidR="00C058F2" w:rsidRPr="00C058F2">
        <w:rPr>
          <w:rFonts w:ascii="Times New Roman" w:hAnsi="Times New Roman" w:cs="Times New Roman"/>
          <w:sz w:val="24"/>
          <w:lang w:val="mt-MT"/>
        </w:rPr>
        <w:t xml:space="preserve">. For example, this could be achieved by sharing their aesthetic and cultural musical experiences, such as through sharing, analysing and performing music repertoire that they identify with (Green, </w:t>
      </w:r>
      <w:r w:rsidR="00C058F2">
        <w:rPr>
          <w:rFonts w:ascii="Times New Roman" w:hAnsi="Times New Roman" w:cs="Times New Roman"/>
          <w:sz w:val="24"/>
          <w:lang w:val="mt-MT"/>
        </w:rPr>
        <w:t xml:space="preserve">2002) as well as </w:t>
      </w:r>
      <w:r w:rsidR="0070253F">
        <w:rPr>
          <w:rFonts w:ascii="Times New Roman" w:hAnsi="Times New Roman" w:cs="Times New Roman"/>
          <w:sz w:val="24"/>
          <w:lang w:val="mt-MT"/>
        </w:rPr>
        <w:t>listening or/ and performing it virtual or physical spaces at the MSM or in other musical or arts venues in Malta.</w:t>
      </w:r>
    </w:p>
    <w:p w14:paraId="43DAAC85" w14:textId="20550A8B" w:rsidR="0070253F" w:rsidRDefault="0047518E" w:rsidP="00C7239B">
      <w:pPr>
        <w:pStyle w:val="ListParagraph"/>
        <w:numPr>
          <w:ilvl w:val="0"/>
          <w:numId w:val="33"/>
        </w:numPr>
        <w:spacing w:before="240" w:after="0" w:line="480" w:lineRule="auto"/>
        <w:jc w:val="both"/>
        <w:rPr>
          <w:rFonts w:ascii="Times New Roman" w:hAnsi="Times New Roman" w:cs="Times New Roman"/>
          <w:sz w:val="24"/>
          <w:lang w:val="mt-MT"/>
        </w:rPr>
      </w:pPr>
      <w:r>
        <w:rPr>
          <w:rFonts w:ascii="Times New Roman" w:hAnsi="Times New Roman" w:cs="Times New Roman"/>
          <w:sz w:val="24"/>
          <w:lang w:val="mt-MT"/>
        </w:rPr>
        <w:t xml:space="preserve"> </w:t>
      </w:r>
      <w:r w:rsidR="0070253F">
        <w:rPr>
          <w:rFonts w:ascii="Times New Roman" w:hAnsi="Times New Roman" w:cs="Times New Roman"/>
          <w:i/>
          <w:sz w:val="24"/>
          <w:lang w:val="mt-MT"/>
        </w:rPr>
        <w:t xml:space="preserve">Social Innovation </w:t>
      </w:r>
      <w:r w:rsidR="00FC7FE4">
        <w:rPr>
          <w:rFonts w:ascii="Times New Roman" w:hAnsi="Times New Roman" w:cs="Times New Roman"/>
          <w:sz w:val="24"/>
          <w:lang w:val="mt-MT"/>
        </w:rPr>
        <w:t>–</w:t>
      </w:r>
      <w:r w:rsidR="0070253F">
        <w:rPr>
          <w:rFonts w:ascii="Times New Roman" w:hAnsi="Times New Roman" w:cs="Times New Roman"/>
          <w:sz w:val="24"/>
          <w:lang w:val="mt-MT"/>
        </w:rPr>
        <w:t xml:space="preserve"> </w:t>
      </w:r>
      <w:r w:rsidR="00FC7FE4">
        <w:rPr>
          <w:rFonts w:ascii="Times New Roman" w:hAnsi="Times New Roman" w:cs="Times New Roman"/>
          <w:sz w:val="24"/>
          <w:lang w:val="mt-MT"/>
        </w:rPr>
        <w:t xml:space="preserve">music theory educators can create </w:t>
      </w:r>
      <w:r w:rsidR="000A14CA">
        <w:rPr>
          <w:rFonts w:ascii="Times New Roman" w:hAnsi="Times New Roman" w:cs="Times New Roman"/>
          <w:sz w:val="24"/>
          <w:lang w:val="mt-MT"/>
        </w:rPr>
        <w:t xml:space="preserve">opportunites for projects where students can engage in music-related activities that benefit others. For instance, music theory students could perform their compositions created as part of music theory learning in schools or other community settings, or shared online for other people to appreciate. </w:t>
      </w:r>
    </w:p>
    <w:p w14:paraId="65B0176B" w14:textId="48BB365C" w:rsidR="000352FF" w:rsidRPr="000352FF" w:rsidRDefault="00A13C24" w:rsidP="000352FF">
      <w:pPr>
        <w:pStyle w:val="ListParagraph"/>
        <w:numPr>
          <w:ilvl w:val="0"/>
          <w:numId w:val="33"/>
        </w:numPr>
        <w:spacing w:before="240" w:after="0" w:line="480" w:lineRule="auto"/>
        <w:jc w:val="both"/>
        <w:rPr>
          <w:rFonts w:ascii="Times New Roman" w:hAnsi="Times New Roman" w:cs="Times New Roman"/>
          <w:sz w:val="24"/>
          <w:lang w:val="mt-MT"/>
        </w:rPr>
      </w:pPr>
      <w:r>
        <w:rPr>
          <w:rFonts w:ascii="Times New Roman" w:hAnsi="Times New Roman" w:cs="Times New Roman"/>
          <w:i/>
          <w:sz w:val="24"/>
          <w:lang w:val="mt-MT"/>
        </w:rPr>
        <w:lastRenderedPageBreak/>
        <w:t xml:space="preserve">Leadership for a sustainable future </w:t>
      </w:r>
      <w:r w:rsidR="00473F4B">
        <w:rPr>
          <w:rFonts w:ascii="Times New Roman" w:hAnsi="Times New Roman" w:cs="Times New Roman"/>
          <w:sz w:val="24"/>
          <w:lang w:val="mt-MT"/>
        </w:rPr>
        <w:t>–</w:t>
      </w:r>
      <w:r>
        <w:rPr>
          <w:rFonts w:ascii="Times New Roman" w:hAnsi="Times New Roman" w:cs="Times New Roman"/>
          <w:sz w:val="24"/>
          <w:lang w:val="mt-MT"/>
        </w:rPr>
        <w:t xml:space="preserve"> </w:t>
      </w:r>
      <w:r w:rsidR="00473F4B">
        <w:rPr>
          <w:rFonts w:ascii="Times New Roman" w:hAnsi="Times New Roman" w:cs="Times New Roman"/>
          <w:sz w:val="24"/>
          <w:lang w:val="mt-MT"/>
        </w:rPr>
        <w:t xml:space="preserve">as it happened in this research study, music theory learners </w:t>
      </w:r>
      <w:r w:rsidR="004D364E">
        <w:rPr>
          <w:rFonts w:ascii="Times New Roman" w:hAnsi="Times New Roman" w:cs="Times New Roman"/>
          <w:sz w:val="24"/>
          <w:lang w:val="mt-MT"/>
        </w:rPr>
        <w:t>should be given opportunities to co-construct the curriculum</w:t>
      </w:r>
      <w:r w:rsidR="002B5C40">
        <w:rPr>
          <w:rFonts w:ascii="Times New Roman" w:hAnsi="Times New Roman" w:cs="Times New Roman"/>
          <w:sz w:val="24"/>
          <w:lang w:val="mt-MT"/>
        </w:rPr>
        <w:t xml:space="preserve">, to be actively involved in decision making, and in the planning strategies for implementing new initiative, such as the creation of an online music theory group, and the planning of a performance linked with music theory learning, to mention a couple of examples. </w:t>
      </w:r>
    </w:p>
    <w:p w14:paraId="6D2ED9CB" w14:textId="28FBF9EF" w:rsidR="00CD4466" w:rsidRPr="000352FF" w:rsidRDefault="0069708C" w:rsidP="000352FF">
      <w:pPr>
        <w:pStyle w:val="Heading1"/>
        <w:rPr>
          <w:rFonts w:ascii="Times New Roman" w:hAnsi="Times New Roman" w:cs="Times New Roman"/>
          <w:sz w:val="24"/>
          <w:szCs w:val="24"/>
          <w:lang w:val="mt-MT"/>
        </w:rPr>
      </w:pPr>
      <w:bookmarkStart w:id="298" w:name="_Toc115349253"/>
      <w:r w:rsidRPr="000352FF">
        <w:rPr>
          <w:rFonts w:ascii="Times New Roman" w:hAnsi="Times New Roman" w:cs="Times New Roman"/>
          <w:color w:val="auto"/>
          <w:sz w:val="24"/>
          <w:szCs w:val="24"/>
          <w:lang w:val="mt-MT"/>
        </w:rPr>
        <w:t>8.4</w:t>
      </w:r>
      <w:r w:rsidR="001F2A75" w:rsidRPr="000352FF">
        <w:rPr>
          <w:rFonts w:ascii="Times New Roman" w:hAnsi="Times New Roman" w:cs="Times New Roman"/>
          <w:color w:val="auto"/>
          <w:sz w:val="24"/>
          <w:szCs w:val="24"/>
          <w:lang w:val="mt-MT"/>
        </w:rPr>
        <w:t xml:space="preserve"> SUGGESTIONS FOR FURTHER RESEARCH</w:t>
      </w:r>
      <w:bookmarkEnd w:id="298"/>
    </w:p>
    <w:p w14:paraId="08166DD8" w14:textId="77777777" w:rsidR="001F2A75" w:rsidRPr="001F2A75" w:rsidRDefault="001F2A75" w:rsidP="001F2A75">
      <w:pPr>
        <w:spacing w:after="0"/>
        <w:rPr>
          <w:lang w:val="mt-MT"/>
        </w:rPr>
      </w:pPr>
    </w:p>
    <w:p w14:paraId="396625FA" w14:textId="61730FAE" w:rsidR="00CD4466" w:rsidRPr="00043DE8" w:rsidRDefault="00CD4466" w:rsidP="000352FF">
      <w:pPr>
        <w:spacing w:before="240" w:line="480" w:lineRule="auto"/>
        <w:jc w:val="both"/>
        <w:rPr>
          <w:rFonts w:ascii="Times New Roman" w:hAnsi="Times New Roman" w:cs="Times New Roman"/>
          <w:sz w:val="24"/>
          <w:szCs w:val="24"/>
          <w:lang w:val="mt-MT"/>
        </w:rPr>
      </w:pPr>
      <w:r w:rsidRPr="00043DE8">
        <w:rPr>
          <w:rFonts w:ascii="Times New Roman" w:hAnsi="Times New Roman" w:cs="Times New Roman"/>
          <w:sz w:val="24"/>
          <w:szCs w:val="24"/>
          <w:lang w:val="mt-MT"/>
        </w:rPr>
        <w:t xml:space="preserve">Overall, this thesis provides useful information for music theory organisations and teachers as well as lays a foundation for future research on trends </w:t>
      </w:r>
      <w:r w:rsidR="004836E5">
        <w:rPr>
          <w:rFonts w:ascii="Times New Roman" w:hAnsi="Times New Roman" w:cs="Times New Roman"/>
          <w:sz w:val="24"/>
          <w:szCs w:val="24"/>
          <w:lang w:val="mt-MT"/>
        </w:rPr>
        <w:t>in pedagogy of music theory in Higher E</w:t>
      </w:r>
      <w:r w:rsidRPr="00043DE8">
        <w:rPr>
          <w:rFonts w:ascii="Times New Roman" w:hAnsi="Times New Roman" w:cs="Times New Roman"/>
          <w:sz w:val="24"/>
          <w:szCs w:val="24"/>
          <w:lang w:val="mt-MT"/>
        </w:rPr>
        <w:t>ducation in the Maltese Islands</w:t>
      </w:r>
      <w:r>
        <w:rPr>
          <w:rFonts w:ascii="Times New Roman" w:hAnsi="Times New Roman" w:cs="Times New Roman"/>
          <w:sz w:val="24"/>
          <w:szCs w:val="24"/>
          <w:lang w:val="mt-MT"/>
        </w:rPr>
        <w:t xml:space="preserve"> and internationally</w:t>
      </w:r>
      <w:r w:rsidRPr="00043DE8">
        <w:rPr>
          <w:rFonts w:ascii="Times New Roman" w:hAnsi="Times New Roman" w:cs="Times New Roman"/>
          <w:sz w:val="24"/>
          <w:szCs w:val="24"/>
          <w:lang w:val="mt-MT"/>
        </w:rPr>
        <w:t>. The findings suggest a number of issues worth considering in any future research on music</w:t>
      </w:r>
      <w:r w:rsidR="004836E5">
        <w:rPr>
          <w:rFonts w:ascii="Times New Roman" w:hAnsi="Times New Roman" w:cs="Times New Roman"/>
          <w:sz w:val="24"/>
          <w:szCs w:val="24"/>
          <w:lang w:val="mt-MT"/>
        </w:rPr>
        <w:t xml:space="preserve"> theory pedagogy in Higher E</w:t>
      </w:r>
      <w:r w:rsidRPr="00043DE8">
        <w:rPr>
          <w:rFonts w:ascii="Times New Roman" w:hAnsi="Times New Roman" w:cs="Times New Roman"/>
          <w:sz w:val="24"/>
          <w:szCs w:val="24"/>
          <w:lang w:val="mt-MT"/>
        </w:rPr>
        <w:t>ducation. They also indicate areas where further research is crucial to substantiate this study’s conclusions and propositions, as well as provide a more accurate and detailed vision of the various issues of music theory pedagog</w:t>
      </w:r>
      <w:r w:rsidR="004836E5">
        <w:rPr>
          <w:rFonts w:ascii="Times New Roman" w:hAnsi="Times New Roman" w:cs="Times New Roman"/>
          <w:sz w:val="24"/>
          <w:szCs w:val="24"/>
          <w:lang w:val="mt-MT"/>
        </w:rPr>
        <w:t>y in Higher E</w:t>
      </w:r>
      <w:r w:rsidRPr="00043DE8">
        <w:rPr>
          <w:rFonts w:ascii="Times New Roman" w:hAnsi="Times New Roman" w:cs="Times New Roman"/>
          <w:sz w:val="24"/>
          <w:szCs w:val="24"/>
          <w:lang w:val="mt-MT"/>
        </w:rPr>
        <w:t>ducation.</w:t>
      </w:r>
    </w:p>
    <w:p w14:paraId="1ECBAA95" w14:textId="38EA49AD" w:rsidR="00CD4466" w:rsidRPr="00447322" w:rsidRDefault="00CD4466" w:rsidP="00BC1561">
      <w:pPr>
        <w:pStyle w:val="ListParagraph"/>
        <w:numPr>
          <w:ilvl w:val="0"/>
          <w:numId w:val="23"/>
        </w:numPr>
        <w:spacing w:after="0" w:line="480" w:lineRule="auto"/>
        <w:jc w:val="both"/>
        <w:rPr>
          <w:rFonts w:ascii="Times New Roman" w:hAnsi="Times New Roman" w:cs="Times New Roman"/>
          <w:sz w:val="24"/>
          <w:szCs w:val="24"/>
          <w:lang w:val="mt-MT"/>
        </w:rPr>
      </w:pPr>
      <w:r w:rsidRPr="00447322">
        <w:rPr>
          <w:rFonts w:ascii="Times New Roman" w:hAnsi="Times New Roman" w:cs="Times New Roman"/>
          <w:sz w:val="24"/>
          <w:szCs w:val="24"/>
          <w:lang w:val="mt-MT"/>
        </w:rPr>
        <w:t>Firstly, future research might focus on music theory pedagogy in the lower grades of music theory education. Future research might explore similar topics from the perspectives of music theory teaching in the lower grades. These important perspectives can offer valuable insights into how music theory pedagogy in the lower grades can be perceived and experie</w:t>
      </w:r>
      <w:r w:rsidR="0069708C">
        <w:rPr>
          <w:rFonts w:ascii="Times New Roman" w:hAnsi="Times New Roman" w:cs="Times New Roman"/>
          <w:sz w:val="24"/>
          <w:szCs w:val="24"/>
          <w:lang w:val="mt-MT"/>
        </w:rPr>
        <w:t>n</w:t>
      </w:r>
      <w:r w:rsidRPr="00447322">
        <w:rPr>
          <w:rFonts w:ascii="Times New Roman" w:hAnsi="Times New Roman" w:cs="Times New Roman"/>
          <w:sz w:val="24"/>
          <w:szCs w:val="24"/>
          <w:lang w:val="mt-MT"/>
        </w:rPr>
        <w:t>ced by MSM students and teachers.</w:t>
      </w:r>
    </w:p>
    <w:p w14:paraId="065BE9E7" w14:textId="77777777" w:rsidR="00CD4466" w:rsidRPr="00447322" w:rsidRDefault="00CD4466" w:rsidP="00BC1561">
      <w:pPr>
        <w:pStyle w:val="ListParagraph"/>
        <w:numPr>
          <w:ilvl w:val="0"/>
          <w:numId w:val="23"/>
        </w:numPr>
        <w:spacing w:after="0" w:line="480" w:lineRule="auto"/>
        <w:jc w:val="both"/>
        <w:rPr>
          <w:rFonts w:ascii="Times New Roman" w:hAnsi="Times New Roman" w:cs="Times New Roman"/>
          <w:sz w:val="24"/>
          <w:szCs w:val="24"/>
          <w:lang w:val="mt-MT"/>
        </w:rPr>
      </w:pPr>
      <w:r w:rsidRPr="00447322">
        <w:rPr>
          <w:rFonts w:ascii="Times New Roman" w:hAnsi="Times New Roman" w:cs="Times New Roman"/>
          <w:sz w:val="24"/>
          <w:szCs w:val="24"/>
          <w:lang w:val="mt-MT"/>
        </w:rPr>
        <w:t xml:space="preserve"> Secondly, future studies could include students from the Visual and Performing Arts schools in Malta and Gozo and students from University of Malta as this study was confined solely to students and teachers at MSM. Future studies that </w:t>
      </w:r>
      <w:r w:rsidRPr="00447322">
        <w:rPr>
          <w:rFonts w:ascii="Times New Roman" w:hAnsi="Times New Roman" w:cs="Times New Roman"/>
          <w:sz w:val="24"/>
          <w:szCs w:val="24"/>
          <w:lang w:val="mt-MT"/>
        </w:rPr>
        <w:lastRenderedPageBreak/>
        <w:t xml:space="preserve">build on the results presented in this study are suggested preferably with a larger sample. </w:t>
      </w:r>
    </w:p>
    <w:p w14:paraId="0F28F93F" w14:textId="4DA5DD59" w:rsidR="00CD4466" w:rsidRPr="00447322" w:rsidRDefault="00CD4466" w:rsidP="00BC1561">
      <w:pPr>
        <w:pStyle w:val="ListParagraph"/>
        <w:numPr>
          <w:ilvl w:val="0"/>
          <w:numId w:val="23"/>
        </w:numPr>
        <w:spacing w:after="0" w:line="480" w:lineRule="auto"/>
        <w:jc w:val="both"/>
        <w:rPr>
          <w:rFonts w:ascii="Times New Roman" w:hAnsi="Times New Roman" w:cs="Times New Roman"/>
          <w:sz w:val="24"/>
          <w:szCs w:val="24"/>
          <w:lang w:val="mt-MT"/>
        </w:rPr>
      </w:pPr>
      <w:r w:rsidRPr="00447322">
        <w:rPr>
          <w:rFonts w:ascii="Times New Roman" w:hAnsi="Times New Roman" w:cs="Times New Roman"/>
          <w:sz w:val="24"/>
          <w:szCs w:val="24"/>
          <w:lang w:val="mt-MT"/>
        </w:rPr>
        <w:t>Thirdly, further studies might ex</w:t>
      </w:r>
      <w:r w:rsidR="004836E5" w:rsidRPr="00447322">
        <w:rPr>
          <w:rFonts w:ascii="Times New Roman" w:hAnsi="Times New Roman" w:cs="Times New Roman"/>
          <w:sz w:val="24"/>
          <w:szCs w:val="24"/>
          <w:lang w:val="mt-MT"/>
        </w:rPr>
        <w:t>amine music theory pedagogy in Higher E</w:t>
      </w:r>
      <w:r w:rsidRPr="00447322">
        <w:rPr>
          <w:rFonts w:ascii="Times New Roman" w:hAnsi="Times New Roman" w:cs="Times New Roman"/>
          <w:sz w:val="24"/>
          <w:szCs w:val="24"/>
          <w:lang w:val="mt-MT"/>
        </w:rPr>
        <w:t>ducation longitudinally, in order to construct case studies specific to studio theory instruction interspersed all over Malta. Descriptive case studies can potentially identify specific contextual features in</w:t>
      </w:r>
      <w:r w:rsidR="004836E5" w:rsidRPr="00447322">
        <w:rPr>
          <w:rFonts w:ascii="Times New Roman" w:hAnsi="Times New Roman" w:cs="Times New Roman"/>
          <w:sz w:val="24"/>
          <w:szCs w:val="24"/>
          <w:lang w:val="mt-MT"/>
        </w:rPr>
        <w:t xml:space="preserve"> music theory pedagogy in Higher E</w:t>
      </w:r>
      <w:r w:rsidRPr="00447322">
        <w:rPr>
          <w:rFonts w:ascii="Times New Roman" w:hAnsi="Times New Roman" w:cs="Times New Roman"/>
          <w:sz w:val="24"/>
          <w:szCs w:val="24"/>
          <w:lang w:val="mt-MT"/>
        </w:rPr>
        <w:t>ducation that lead to success, besides identifying students’ concerns and teachers’ roles in the studio’s setting.</w:t>
      </w:r>
    </w:p>
    <w:p w14:paraId="31EE8D73" w14:textId="689C6F20" w:rsidR="00CD4466" w:rsidRPr="00447322" w:rsidRDefault="00CD4466" w:rsidP="00BC1561">
      <w:pPr>
        <w:pStyle w:val="ListParagraph"/>
        <w:numPr>
          <w:ilvl w:val="0"/>
          <w:numId w:val="23"/>
        </w:numPr>
        <w:spacing w:after="0" w:line="480" w:lineRule="auto"/>
        <w:jc w:val="both"/>
        <w:rPr>
          <w:rFonts w:ascii="Times New Roman" w:hAnsi="Times New Roman" w:cs="Times New Roman"/>
          <w:sz w:val="24"/>
          <w:szCs w:val="24"/>
          <w:lang w:val="mt-MT"/>
        </w:rPr>
      </w:pPr>
      <w:r w:rsidRPr="00447322">
        <w:rPr>
          <w:rFonts w:ascii="Times New Roman" w:hAnsi="Times New Roman" w:cs="Times New Roman"/>
          <w:sz w:val="24"/>
          <w:szCs w:val="24"/>
          <w:lang w:val="mt-MT"/>
        </w:rPr>
        <w:t xml:space="preserve"> Fourthly, limited technological resources require further study to determine what impact this might h</w:t>
      </w:r>
      <w:r w:rsidR="0069708C">
        <w:rPr>
          <w:rFonts w:ascii="Times New Roman" w:hAnsi="Times New Roman" w:cs="Times New Roman"/>
          <w:sz w:val="24"/>
          <w:szCs w:val="24"/>
          <w:lang w:val="mt-MT"/>
        </w:rPr>
        <w:t xml:space="preserve">ave on MSM’s teachers’ decision </w:t>
      </w:r>
      <w:r w:rsidRPr="00447322">
        <w:rPr>
          <w:rFonts w:ascii="Times New Roman" w:hAnsi="Times New Roman" w:cs="Times New Roman"/>
          <w:sz w:val="24"/>
          <w:szCs w:val="24"/>
          <w:lang w:val="mt-MT"/>
        </w:rPr>
        <w:t>making with comparable and interrelated practices. Additionally, research is necessary to fully apprehend the complexities of technology-driven innovations and their effects on students’ and teachers’ practices.</w:t>
      </w:r>
    </w:p>
    <w:p w14:paraId="2EB6A8D1" w14:textId="7FA60AF4" w:rsidR="00EB1F24" w:rsidRDefault="00CD4466" w:rsidP="00EB1F24">
      <w:pPr>
        <w:pStyle w:val="ListParagraph"/>
        <w:numPr>
          <w:ilvl w:val="0"/>
          <w:numId w:val="23"/>
        </w:numPr>
        <w:spacing w:after="0" w:line="480" w:lineRule="auto"/>
        <w:jc w:val="both"/>
        <w:rPr>
          <w:rFonts w:ascii="Times New Roman" w:hAnsi="Times New Roman" w:cs="Times New Roman"/>
          <w:sz w:val="24"/>
          <w:szCs w:val="24"/>
          <w:lang w:val="mt-MT"/>
        </w:rPr>
      </w:pPr>
      <w:r w:rsidRPr="00447322">
        <w:rPr>
          <w:rFonts w:ascii="Times New Roman" w:hAnsi="Times New Roman" w:cs="Times New Roman"/>
          <w:sz w:val="24"/>
          <w:szCs w:val="24"/>
          <w:lang w:val="mt-MT"/>
        </w:rPr>
        <w:t xml:space="preserve"> </w:t>
      </w:r>
      <w:r w:rsidR="00194489">
        <w:rPr>
          <w:rFonts w:ascii="Times New Roman" w:hAnsi="Times New Roman" w:cs="Times New Roman"/>
          <w:sz w:val="24"/>
          <w:szCs w:val="24"/>
          <w:lang w:val="mt-MT"/>
        </w:rPr>
        <w:t>Fifthly</w:t>
      </w:r>
      <w:r w:rsidRPr="00447322">
        <w:rPr>
          <w:rFonts w:ascii="Times New Roman" w:hAnsi="Times New Roman" w:cs="Times New Roman"/>
          <w:sz w:val="24"/>
          <w:szCs w:val="24"/>
          <w:lang w:val="mt-MT"/>
        </w:rPr>
        <w:t>, future research in the area of popular music pedagogy and how it could be included in music theory teaching is essential.</w:t>
      </w:r>
    </w:p>
    <w:p w14:paraId="710BDB46" w14:textId="3D06BB09" w:rsidR="00CD4466" w:rsidRPr="00FA2A6B" w:rsidRDefault="00EB1F24" w:rsidP="003D7437">
      <w:pPr>
        <w:pStyle w:val="ListParagraph"/>
        <w:numPr>
          <w:ilvl w:val="0"/>
          <w:numId w:val="23"/>
        </w:numPr>
        <w:spacing w:line="480" w:lineRule="auto"/>
        <w:jc w:val="both"/>
        <w:rPr>
          <w:rFonts w:ascii="Times New Roman" w:hAnsi="Times New Roman" w:cs="Times New Roman"/>
          <w:sz w:val="24"/>
          <w:szCs w:val="24"/>
          <w:lang w:val="mt-MT"/>
        </w:rPr>
      </w:pPr>
      <w:r w:rsidRPr="00FA2A6B">
        <w:rPr>
          <w:rFonts w:ascii="Times New Roman" w:hAnsi="Times New Roman" w:cs="Times New Roman"/>
          <w:sz w:val="24"/>
          <w:szCs w:val="24"/>
          <w:lang w:val="mt-MT"/>
        </w:rPr>
        <w:t>Finally,</w:t>
      </w:r>
      <w:r w:rsidR="002D45AF" w:rsidRPr="00FA2A6B">
        <w:rPr>
          <w:rFonts w:ascii="Times New Roman" w:hAnsi="Times New Roman" w:cs="Times New Roman"/>
          <w:sz w:val="24"/>
          <w:szCs w:val="24"/>
          <w:lang w:val="mt-MT"/>
        </w:rPr>
        <w:t xml:space="preserve"> </w:t>
      </w:r>
      <w:r w:rsidRPr="00FA2A6B">
        <w:rPr>
          <w:rFonts w:ascii="Times New Roman" w:hAnsi="Times New Roman" w:cs="Times New Roman"/>
          <w:sz w:val="24"/>
          <w:szCs w:val="24"/>
          <w:lang w:val="mt-MT"/>
        </w:rPr>
        <w:t xml:space="preserve">future research </w:t>
      </w:r>
      <w:r w:rsidR="0092614D" w:rsidRPr="00FA2A6B">
        <w:rPr>
          <w:rFonts w:ascii="Times New Roman" w:hAnsi="Times New Roman" w:cs="Times New Roman"/>
          <w:sz w:val="24"/>
          <w:szCs w:val="24"/>
          <w:lang w:val="mt-MT"/>
        </w:rPr>
        <w:t>should</w:t>
      </w:r>
      <w:r w:rsidRPr="00FA2A6B">
        <w:rPr>
          <w:rFonts w:ascii="Times New Roman" w:hAnsi="Times New Roman" w:cs="Times New Roman"/>
          <w:sz w:val="24"/>
          <w:szCs w:val="24"/>
          <w:lang w:val="mt-MT"/>
        </w:rPr>
        <w:t xml:space="preserve"> explore how the delivery of music theory teaching in Higher Education can be made more relevant for the students by </w:t>
      </w:r>
      <w:r w:rsidR="008C31D8" w:rsidRPr="00FA2A6B">
        <w:rPr>
          <w:rFonts w:ascii="Times New Roman" w:hAnsi="Times New Roman" w:cs="Times New Roman"/>
          <w:sz w:val="24"/>
          <w:szCs w:val="24"/>
          <w:lang w:val="mt-MT"/>
        </w:rPr>
        <w:t xml:space="preserve">combining </w:t>
      </w:r>
      <w:r w:rsidR="008C31D8" w:rsidRPr="00FA2A6B">
        <w:rPr>
          <w:rFonts w:ascii="Times New Roman" w:hAnsi="Times New Roman" w:cs="Times New Roman"/>
          <w:iCs/>
          <w:sz w:val="24"/>
          <w:szCs w:val="24"/>
        </w:rPr>
        <w:t xml:space="preserve">performance </w:t>
      </w:r>
      <w:r w:rsidR="008C31D8" w:rsidRPr="00FA2A6B">
        <w:rPr>
          <w:rFonts w:ascii="Times New Roman" w:hAnsi="Times New Roman" w:cs="Times New Roman"/>
          <w:sz w:val="24"/>
          <w:szCs w:val="24"/>
        </w:rPr>
        <w:t xml:space="preserve">of works, composition, counterpoint and the creative uses of technology. This blend of activities could potentially be facilitated effectively </w:t>
      </w:r>
      <w:r w:rsidR="00FA2A6B" w:rsidRPr="00FA2A6B">
        <w:rPr>
          <w:rFonts w:ascii="Times New Roman" w:hAnsi="Times New Roman" w:cs="Times New Roman"/>
          <w:sz w:val="24"/>
          <w:szCs w:val="24"/>
        </w:rPr>
        <w:t>using</w:t>
      </w:r>
      <w:r w:rsidR="008C31D8" w:rsidRPr="00FA2A6B">
        <w:rPr>
          <w:rFonts w:ascii="Times New Roman" w:hAnsi="Times New Roman" w:cs="Times New Roman"/>
          <w:sz w:val="24"/>
          <w:szCs w:val="24"/>
        </w:rPr>
        <w:t xml:space="preserve"> music repertoire that is greatly diverse</w:t>
      </w:r>
      <w:r w:rsidR="00716E12" w:rsidRPr="00FA2A6B">
        <w:rPr>
          <w:rFonts w:ascii="Times New Roman" w:hAnsi="Times New Roman" w:cs="Times New Roman"/>
          <w:sz w:val="24"/>
          <w:szCs w:val="24"/>
        </w:rPr>
        <w:t>.</w:t>
      </w:r>
      <w:r w:rsidR="00716E12" w:rsidRPr="00FA2A6B">
        <w:rPr>
          <w:rFonts w:ascii="Times New Roman" w:hAnsi="Times New Roman" w:cs="Times New Roman"/>
          <w:sz w:val="24"/>
          <w:szCs w:val="24"/>
          <w:lang w:val="mt-MT"/>
        </w:rPr>
        <w:t xml:space="preserve"> Such material might include popular, world, film and jazz musics which would also introduce the students to, or reinforce their already acquired knowledge of new sounds and new ways of music making. The inclusion of a vernacular repertoire would also provide greater opportunities to familiarise students with  the music of composers from diverse ethnic communities, the use of different instrumentation and new sounds. Finally, the work of </w:t>
      </w:r>
      <w:r w:rsidR="003D7437" w:rsidRPr="00FA2A6B">
        <w:rPr>
          <w:rFonts w:ascii="Times New Roman" w:hAnsi="Times New Roman" w:cs="Times New Roman"/>
          <w:sz w:val="24"/>
          <w:szCs w:val="24"/>
          <w:lang w:val="mt-MT"/>
        </w:rPr>
        <w:t>composers</w:t>
      </w:r>
      <w:r w:rsidR="007677B2" w:rsidRPr="00FA2A6B">
        <w:rPr>
          <w:rFonts w:ascii="Times New Roman" w:hAnsi="Times New Roman" w:cs="Times New Roman"/>
          <w:sz w:val="24"/>
          <w:szCs w:val="24"/>
          <w:lang w:val="mt-MT"/>
        </w:rPr>
        <w:t xml:space="preserve">, songwriters </w:t>
      </w:r>
      <w:r w:rsidR="007677B2" w:rsidRPr="00FA2A6B">
        <w:rPr>
          <w:rFonts w:ascii="Times New Roman" w:hAnsi="Times New Roman" w:cs="Times New Roman"/>
          <w:sz w:val="24"/>
          <w:szCs w:val="24"/>
          <w:lang w:val="mt-MT"/>
        </w:rPr>
        <w:lastRenderedPageBreak/>
        <w:t>and improvisers</w:t>
      </w:r>
      <w:r w:rsidR="00716E12" w:rsidRPr="00FA2A6B">
        <w:rPr>
          <w:rFonts w:ascii="Times New Roman" w:hAnsi="Times New Roman" w:cs="Times New Roman"/>
          <w:sz w:val="24"/>
          <w:szCs w:val="24"/>
          <w:lang w:val="mt-MT"/>
        </w:rPr>
        <w:t xml:space="preserve"> </w:t>
      </w:r>
      <w:r w:rsidR="003D7437" w:rsidRPr="00FA2A6B">
        <w:rPr>
          <w:rFonts w:ascii="Times New Roman" w:hAnsi="Times New Roman" w:cs="Times New Roman"/>
          <w:sz w:val="24"/>
          <w:szCs w:val="24"/>
          <w:lang w:val="mt-MT"/>
        </w:rPr>
        <w:t xml:space="preserve">from different enthnicities, and of diverse </w:t>
      </w:r>
      <w:r w:rsidR="00E30747" w:rsidRPr="00FA2A6B">
        <w:rPr>
          <w:rFonts w:ascii="Times New Roman" w:hAnsi="Times New Roman" w:cs="Times New Roman"/>
          <w:sz w:val="24"/>
          <w:szCs w:val="24"/>
          <w:lang w:val="mt-MT"/>
        </w:rPr>
        <w:t>genders (</w:t>
      </w:r>
      <w:r w:rsidR="00723CE4" w:rsidRPr="00FA2A6B">
        <w:rPr>
          <w:rFonts w:ascii="Times New Roman" w:hAnsi="Times New Roman" w:cs="Times New Roman"/>
          <w:sz w:val="24"/>
          <w:szCs w:val="24"/>
          <w:lang w:val="mt-MT"/>
        </w:rPr>
        <w:t xml:space="preserve">such as </w:t>
      </w:r>
      <w:r w:rsidR="00E30747" w:rsidRPr="00FA2A6B">
        <w:rPr>
          <w:rFonts w:ascii="Times New Roman" w:hAnsi="Times New Roman" w:cs="Times New Roman"/>
          <w:sz w:val="24"/>
          <w:szCs w:val="24"/>
          <w:lang w:val="mt-MT"/>
        </w:rPr>
        <w:t>LGBTQ</w:t>
      </w:r>
      <w:r w:rsidR="00723CE4" w:rsidRPr="00FA2A6B">
        <w:rPr>
          <w:rFonts w:ascii="Times New Roman" w:hAnsi="Times New Roman" w:cs="Times New Roman"/>
          <w:sz w:val="24"/>
          <w:szCs w:val="24"/>
          <w:lang w:val="mt-MT"/>
        </w:rPr>
        <w:t xml:space="preserve"> artists)</w:t>
      </w:r>
      <w:r w:rsidR="00E30747" w:rsidRPr="00FA2A6B">
        <w:rPr>
          <w:rFonts w:ascii="Times New Roman" w:hAnsi="Times New Roman" w:cs="Times New Roman"/>
          <w:sz w:val="24"/>
          <w:szCs w:val="24"/>
          <w:lang w:val="mt-MT"/>
        </w:rPr>
        <w:t xml:space="preserve"> </w:t>
      </w:r>
      <w:r w:rsidR="007677B2" w:rsidRPr="00FA2A6B">
        <w:rPr>
          <w:rFonts w:ascii="Times New Roman" w:hAnsi="Times New Roman" w:cs="Times New Roman"/>
          <w:sz w:val="24"/>
          <w:szCs w:val="24"/>
          <w:lang w:val="mt-MT"/>
        </w:rPr>
        <w:t xml:space="preserve">and </w:t>
      </w:r>
      <w:r w:rsidR="003D7437" w:rsidRPr="00FA2A6B">
        <w:rPr>
          <w:rFonts w:ascii="Times New Roman" w:hAnsi="Times New Roman" w:cs="Times New Roman"/>
          <w:sz w:val="24"/>
          <w:szCs w:val="24"/>
          <w:lang w:val="mt-MT"/>
        </w:rPr>
        <w:t xml:space="preserve">abilities (including disabled </w:t>
      </w:r>
      <w:r w:rsidR="00723CE4" w:rsidRPr="00FA2A6B">
        <w:rPr>
          <w:rFonts w:ascii="Times New Roman" w:hAnsi="Times New Roman" w:cs="Times New Roman"/>
          <w:sz w:val="24"/>
          <w:szCs w:val="24"/>
          <w:lang w:val="mt-MT"/>
        </w:rPr>
        <w:t>artists</w:t>
      </w:r>
      <w:r w:rsidR="003D7437" w:rsidRPr="00FA2A6B">
        <w:rPr>
          <w:rFonts w:ascii="Times New Roman" w:hAnsi="Times New Roman" w:cs="Times New Roman"/>
          <w:sz w:val="24"/>
          <w:szCs w:val="24"/>
          <w:lang w:val="mt-MT"/>
        </w:rPr>
        <w:t xml:space="preserve">) need to be included in 21st centure music theory curricula </w:t>
      </w:r>
      <w:r w:rsidR="0092614D" w:rsidRPr="00FA2A6B">
        <w:rPr>
          <w:rFonts w:ascii="Times New Roman" w:hAnsi="Times New Roman" w:cs="Times New Roman"/>
          <w:sz w:val="24"/>
          <w:szCs w:val="24"/>
          <w:lang w:val="mt-MT"/>
        </w:rPr>
        <w:t xml:space="preserve">not only to </w:t>
      </w:r>
      <w:r w:rsidR="006F1365" w:rsidRPr="00FA2A6B">
        <w:rPr>
          <w:rFonts w:ascii="Times New Roman" w:hAnsi="Times New Roman" w:cs="Times New Roman"/>
          <w:sz w:val="24"/>
          <w:szCs w:val="24"/>
          <w:lang w:val="mt-MT"/>
        </w:rPr>
        <w:t>encourage music theory learning and understanding</w:t>
      </w:r>
      <w:r w:rsidR="00DA20E7" w:rsidRPr="00FA2A6B">
        <w:rPr>
          <w:rFonts w:ascii="Times New Roman" w:hAnsi="Times New Roman" w:cs="Times New Roman"/>
          <w:sz w:val="24"/>
          <w:szCs w:val="24"/>
          <w:lang w:val="mt-MT"/>
        </w:rPr>
        <w:t>,</w:t>
      </w:r>
      <w:r w:rsidR="006F1365" w:rsidRPr="00FA2A6B">
        <w:rPr>
          <w:rFonts w:ascii="Times New Roman" w:hAnsi="Times New Roman" w:cs="Times New Roman"/>
          <w:sz w:val="24"/>
          <w:szCs w:val="24"/>
          <w:lang w:val="mt-MT"/>
        </w:rPr>
        <w:t xml:space="preserve"> but also </w:t>
      </w:r>
      <w:r w:rsidR="003D7437" w:rsidRPr="00FA2A6B">
        <w:rPr>
          <w:rFonts w:ascii="Times New Roman" w:hAnsi="Times New Roman" w:cs="Times New Roman"/>
          <w:sz w:val="24"/>
          <w:szCs w:val="24"/>
          <w:lang w:val="mt-MT"/>
        </w:rPr>
        <w:t>to inspire music learners</w:t>
      </w:r>
      <w:r w:rsidR="006F1365" w:rsidRPr="00FA2A6B">
        <w:rPr>
          <w:rFonts w:ascii="Times New Roman" w:hAnsi="Times New Roman" w:cs="Times New Roman"/>
          <w:sz w:val="24"/>
          <w:szCs w:val="24"/>
          <w:lang w:val="mt-MT"/>
        </w:rPr>
        <w:t xml:space="preserve"> in lifelong engagement with music</w:t>
      </w:r>
      <w:r w:rsidR="00622A3C" w:rsidRPr="00FA2A6B">
        <w:rPr>
          <w:rFonts w:ascii="Times New Roman" w:hAnsi="Times New Roman" w:cs="Times New Roman"/>
          <w:sz w:val="24"/>
          <w:szCs w:val="24"/>
          <w:lang w:val="mt-MT"/>
        </w:rPr>
        <w:t xml:space="preserve"> making</w:t>
      </w:r>
      <w:r w:rsidR="003D7437" w:rsidRPr="00FA2A6B">
        <w:rPr>
          <w:rFonts w:ascii="Times New Roman" w:hAnsi="Times New Roman" w:cs="Times New Roman"/>
          <w:sz w:val="24"/>
          <w:szCs w:val="24"/>
          <w:lang w:val="mt-MT"/>
        </w:rPr>
        <w:t xml:space="preserve">. </w:t>
      </w:r>
    </w:p>
    <w:p w14:paraId="6EE8122D" w14:textId="19E9AD9B" w:rsidR="00CD4466" w:rsidRPr="00FA2A6B" w:rsidRDefault="0069708C" w:rsidP="00CD4466">
      <w:pPr>
        <w:pStyle w:val="Heading1"/>
        <w:spacing w:line="480" w:lineRule="auto"/>
        <w:rPr>
          <w:rFonts w:ascii="Times New Roman" w:hAnsi="Times New Roman" w:cs="Times New Roman"/>
          <w:color w:val="auto"/>
          <w:sz w:val="24"/>
          <w:szCs w:val="24"/>
          <w:lang w:val="mt-MT"/>
        </w:rPr>
      </w:pPr>
      <w:bookmarkStart w:id="299" w:name="_Toc115349254"/>
      <w:r w:rsidRPr="00FA2A6B">
        <w:rPr>
          <w:rFonts w:ascii="Times New Roman" w:hAnsi="Times New Roman" w:cs="Times New Roman"/>
          <w:color w:val="auto"/>
          <w:sz w:val="24"/>
          <w:szCs w:val="24"/>
          <w:lang w:val="mt-MT"/>
        </w:rPr>
        <w:t>8.5</w:t>
      </w:r>
      <w:r w:rsidR="001F2A75" w:rsidRPr="00FA2A6B">
        <w:rPr>
          <w:rFonts w:ascii="Times New Roman" w:hAnsi="Times New Roman" w:cs="Times New Roman"/>
          <w:color w:val="auto"/>
          <w:sz w:val="24"/>
          <w:szCs w:val="24"/>
          <w:lang w:val="mt-MT"/>
        </w:rPr>
        <w:t xml:space="preserve"> CONCLUSION</w:t>
      </w:r>
      <w:bookmarkEnd w:id="299"/>
    </w:p>
    <w:p w14:paraId="41A50CEF" w14:textId="77777777" w:rsidR="001F2A75" w:rsidRPr="001F2A75" w:rsidRDefault="001F2A75" w:rsidP="001F2A75">
      <w:pPr>
        <w:spacing w:after="0"/>
        <w:rPr>
          <w:rFonts w:ascii="Times New Roman" w:hAnsi="Times New Roman" w:cs="Times New Roman"/>
          <w:sz w:val="24"/>
          <w:szCs w:val="24"/>
          <w:lang w:val="mt-MT"/>
        </w:rPr>
      </w:pPr>
    </w:p>
    <w:p w14:paraId="580E2B07" w14:textId="52C33BAA" w:rsidR="00CD4466" w:rsidRDefault="00CD4466" w:rsidP="001F2A75">
      <w:pPr>
        <w:spacing w:after="0" w:line="480" w:lineRule="auto"/>
        <w:jc w:val="both"/>
        <w:rPr>
          <w:rFonts w:ascii="Times New Roman" w:hAnsi="Times New Roman" w:cs="Times New Roman"/>
          <w:sz w:val="24"/>
          <w:szCs w:val="24"/>
          <w:lang w:val="mt-MT"/>
        </w:rPr>
      </w:pPr>
      <w:r>
        <w:rPr>
          <w:rFonts w:ascii="Times New Roman" w:hAnsi="Times New Roman" w:cs="Times New Roman"/>
          <w:sz w:val="24"/>
          <w:szCs w:val="24"/>
          <w:lang w:val="mt-MT"/>
        </w:rPr>
        <w:t>The present research</w:t>
      </w:r>
      <w:r w:rsidRPr="00043DE8">
        <w:rPr>
          <w:rFonts w:ascii="Times New Roman" w:hAnsi="Times New Roman" w:cs="Times New Roman"/>
          <w:sz w:val="24"/>
          <w:szCs w:val="24"/>
          <w:lang w:val="mt-MT"/>
        </w:rPr>
        <w:t xml:space="preserve"> study offered an insight into the various paths of pedagogies and approaches used at present in the music theory classroom at MSM.</w:t>
      </w:r>
      <w:r>
        <w:rPr>
          <w:rFonts w:ascii="Times New Roman" w:hAnsi="Times New Roman" w:cs="Times New Roman"/>
          <w:sz w:val="24"/>
          <w:szCs w:val="24"/>
          <w:lang w:val="mt-MT"/>
        </w:rPr>
        <w:t xml:space="preserve"> As this study </w:t>
      </w:r>
      <w:r w:rsidR="00220D99">
        <w:rPr>
          <w:rFonts w:ascii="Times New Roman" w:hAnsi="Times New Roman" w:cs="Times New Roman"/>
          <w:sz w:val="24"/>
          <w:szCs w:val="24"/>
          <w:lang w:val="mt-MT"/>
        </w:rPr>
        <w:t>demonstrates</w:t>
      </w:r>
      <w:r>
        <w:rPr>
          <w:rFonts w:ascii="Times New Roman" w:hAnsi="Times New Roman" w:cs="Times New Roman"/>
          <w:sz w:val="24"/>
          <w:szCs w:val="24"/>
          <w:lang w:val="mt-MT"/>
        </w:rPr>
        <w:t>, this research will impact on the way music theory lessons  are delivered  in Higher Education at MSM.</w:t>
      </w:r>
      <w:r w:rsidRPr="00C5486B">
        <w:rPr>
          <w:rFonts w:ascii="Times New Roman" w:hAnsi="Times New Roman" w:cs="Times New Roman"/>
          <w:sz w:val="24"/>
          <w:szCs w:val="24"/>
          <w:lang w:val="mt-MT"/>
        </w:rPr>
        <w:t xml:space="preserve"> </w:t>
      </w:r>
      <w:r w:rsidRPr="00043DE8">
        <w:rPr>
          <w:rFonts w:ascii="Times New Roman" w:hAnsi="Times New Roman" w:cs="Times New Roman"/>
          <w:sz w:val="24"/>
          <w:szCs w:val="24"/>
          <w:lang w:val="mt-MT"/>
        </w:rPr>
        <w:t xml:space="preserve">When all findings from the present study are interpreted as a whole, it is seen that music theory pedagogy at MSM needs to be upgraded to meet current developments in music </w:t>
      </w:r>
      <w:r>
        <w:rPr>
          <w:rFonts w:ascii="Times New Roman" w:hAnsi="Times New Roman" w:cs="Times New Roman"/>
          <w:sz w:val="24"/>
          <w:szCs w:val="24"/>
          <w:lang w:val="mt-MT"/>
        </w:rPr>
        <w:t xml:space="preserve">theory </w:t>
      </w:r>
      <w:r w:rsidRPr="00043DE8">
        <w:rPr>
          <w:rFonts w:ascii="Times New Roman" w:hAnsi="Times New Roman" w:cs="Times New Roman"/>
          <w:sz w:val="24"/>
          <w:szCs w:val="24"/>
          <w:lang w:val="mt-MT"/>
        </w:rPr>
        <w:t>education.</w:t>
      </w:r>
      <w:r>
        <w:rPr>
          <w:rFonts w:ascii="Times New Roman" w:hAnsi="Times New Roman" w:cs="Times New Roman"/>
          <w:sz w:val="24"/>
          <w:szCs w:val="24"/>
          <w:lang w:val="mt-MT"/>
        </w:rPr>
        <w:t xml:space="preserve"> Music theory teachers can be, and I believe should be responsible for a music theory lesson that is not strictly limited to ‘</w:t>
      </w:r>
      <w:r w:rsidR="0047518E">
        <w:rPr>
          <w:rFonts w:ascii="Times New Roman" w:hAnsi="Times New Roman" w:cs="Times New Roman"/>
          <w:sz w:val="24"/>
          <w:szCs w:val="24"/>
          <w:lang w:val="mt-MT"/>
        </w:rPr>
        <w:t>assignments</w:t>
      </w:r>
      <w:r>
        <w:rPr>
          <w:rFonts w:ascii="Times New Roman" w:hAnsi="Times New Roman" w:cs="Times New Roman"/>
          <w:sz w:val="24"/>
          <w:szCs w:val="24"/>
          <w:lang w:val="mt-MT"/>
        </w:rPr>
        <w:t>’, but for one that takes a more holistic understanding of those musical processes that makes the music theory more enriching, exciting and fruitful</w:t>
      </w:r>
      <w:bookmarkStart w:id="300" w:name="_Hlk65742638"/>
      <w:r w:rsidR="00E03EDD">
        <w:rPr>
          <w:rFonts w:ascii="Times New Roman" w:hAnsi="Times New Roman" w:cs="Times New Roman"/>
          <w:sz w:val="24"/>
          <w:szCs w:val="24"/>
          <w:lang w:val="mt-MT"/>
        </w:rPr>
        <w:t>.</w:t>
      </w:r>
    </w:p>
    <w:bookmarkEnd w:id="300"/>
    <w:p w14:paraId="32958DED" w14:textId="3EA8EE85" w:rsidR="00CD4466" w:rsidRPr="00043DE8" w:rsidRDefault="00CD4466" w:rsidP="00CD4466">
      <w:pPr>
        <w:spacing w:line="480" w:lineRule="auto"/>
        <w:ind w:hanging="720"/>
        <w:jc w:val="both"/>
        <w:rPr>
          <w:rFonts w:ascii="Times New Roman" w:hAnsi="Times New Roman" w:cs="Times New Roman"/>
          <w:sz w:val="24"/>
          <w:szCs w:val="24"/>
          <w:lang w:val="mt-MT"/>
        </w:rPr>
      </w:pPr>
      <w:r>
        <w:rPr>
          <w:rFonts w:ascii="Times New Roman" w:hAnsi="Times New Roman" w:cs="Times New Roman"/>
          <w:sz w:val="24"/>
          <w:szCs w:val="24"/>
          <w:lang w:val="mt-MT"/>
        </w:rPr>
        <w:tab/>
        <w:t xml:space="preserve">      </w:t>
      </w:r>
      <w:r>
        <w:rPr>
          <w:rFonts w:ascii="Times New Roman" w:hAnsi="Times New Roman" w:cs="Times New Roman"/>
          <w:sz w:val="24"/>
          <w:szCs w:val="24"/>
          <w:lang w:val="mt-MT"/>
        </w:rPr>
        <w:tab/>
      </w:r>
      <w:r w:rsidRPr="00043DE8">
        <w:rPr>
          <w:rFonts w:ascii="Times New Roman" w:hAnsi="Times New Roman" w:cs="Times New Roman"/>
          <w:sz w:val="24"/>
          <w:szCs w:val="24"/>
          <w:lang w:val="mt-MT"/>
        </w:rPr>
        <w:t xml:space="preserve"> Based on the outcomes of this study, a re-invention and re-design of the curriculum is being proposed which aims to integrate the multitude of skills and approaches of music theory teaching in a systematic</w:t>
      </w:r>
      <w:r w:rsidR="00447322">
        <w:rPr>
          <w:rFonts w:ascii="Times New Roman" w:hAnsi="Times New Roman" w:cs="Times New Roman"/>
          <w:sz w:val="24"/>
          <w:szCs w:val="24"/>
          <w:lang w:val="mt-MT"/>
        </w:rPr>
        <w:t xml:space="preserve"> and effective</w:t>
      </w:r>
      <w:r w:rsidRPr="00043DE8">
        <w:rPr>
          <w:rFonts w:ascii="Times New Roman" w:hAnsi="Times New Roman" w:cs="Times New Roman"/>
          <w:sz w:val="24"/>
          <w:szCs w:val="24"/>
          <w:lang w:val="mt-MT"/>
        </w:rPr>
        <w:t xml:space="preserve"> way.</w:t>
      </w:r>
      <w:r>
        <w:rPr>
          <w:rFonts w:ascii="Times New Roman" w:hAnsi="Times New Roman" w:cs="Times New Roman"/>
          <w:sz w:val="24"/>
          <w:szCs w:val="24"/>
          <w:lang w:val="mt-MT"/>
        </w:rPr>
        <w:t xml:space="preserve"> As illustrated in this study, the participants’ perceptions,</w:t>
      </w:r>
      <w:r w:rsidR="005233CD">
        <w:rPr>
          <w:rFonts w:ascii="Times New Roman" w:hAnsi="Times New Roman" w:cs="Times New Roman"/>
          <w:sz w:val="24"/>
          <w:szCs w:val="24"/>
          <w:lang w:val="mt-MT"/>
        </w:rPr>
        <w:t xml:space="preserve"> </w:t>
      </w:r>
      <w:r>
        <w:rPr>
          <w:rFonts w:ascii="Times New Roman" w:hAnsi="Times New Roman" w:cs="Times New Roman"/>
          <w:sz w:val="24"/>
          <w:szCs w:val="24"/>
          <w:lang w:val="mt-MT"/>
        </w:rPr>
        <w:t xml:space="preserve">and experiences  </w:t>
      </w:r>
      <w:r w:rsidR="005233CD">
        <w:rPr>
          <w:rFonts w:ascii="Times New Roman" w:hAnsi="Times New Roman" w:cs="Times New Roman"/>
          <w:sz w:val="24"/>
          <w:szCs w:val="24"/>
          <w:lang w:val="mt-MT"/>
        </w:rPr>
        <w:t>were</w:t>
      </w:r>
      <w:r>
        <w:rPr>
          <w:rFonts w:ascii="Times New Roman" w:hAnsi="Times New Roman" w:cs="Times New Roman"/>
          <w:sz w:val="24"/>
          <w:szCs w:val="24"/>
          <w:lang w:val="mt-MT"/>
        </w:rPr>
        <w:t xml:space="preserve"> a possible way  to brid</w:t>
      </w:r>
      <w:r w:rsidR="00D668E7">
        <w:rPr>
          <w:rFonts w:ascii="Times New Roman" w:hAnsi="Times New Roman" w:cs="Times New Roman"/>
          <w:sz w:val="24"/>
          <w:szCs w:val="24"/>
          <w:lang w:val="mt-MT"/>
        </w:rPr>
        <w:t xml:space="preserve">ge the gap in this perspective, in </w:t>
      </w:r>
      <w:r>
        <w:rPr>
          <w:rFonts w:ascii="Times New Roman" w:hAnsi="Times New Roman" w:cs="Times New Roman"/>
          <w:sz w:val="24"/>
          <w:szCs w:val="24"/>
          <w:lang w:val="mt-MT"/>
        </w:rPr>
        <w:t>that they provided invaluable evidence, for the planning a</w:t>
      </w:r>
      <w:r w:rsidR="0069708C">
        <w:rPr>
          <w:rFonts w:ascii="Times New Roman" w:hAnsi="Times New Roman" w:cs="Times New Roman"/>
          <w:sz w:val="24"/>
          <w:szCs w:val="24"/>
          <w:lang w:val="mt-MT"/>
        </w:rPr>
        <w:t>nd the designing of the s</w:t>
      </w:r>
      <w:r w:rsidR="00D668E7">
        <w:rPr>
          <w:rFonts w:ascii="Times New Roman" w:hAnsi="Times New Roman" w:cs="Times New Roman"/>
          <w:sz w:val="24"/>
          <w:szCs w:val="24"/>
          <w:lang w:val="mt-MT"/>
        </w:rPr>
        <w:t>tudy g</w:t>
      </w:r>
      <w:r>
        <w:rPr>
          <w:rFonts w:ascii="Times New Roman" w:hAnsi="Times New Roman" w:cs="Times New Roman"/>
          <w:sz w:val="24"/>
          <w:szCs w:val="24"/>
          <w:lang w:val="mt-MT"/>
        </w:rPr>
        <w:t>uides for the researcher and which Maltese students in Higher Education will start using as from the academic year October,</w:t>
      </w:r>
      <w:r w:rsidR="00D668E7">
        <w:rPr>
          <w:rFonts w:ascii="Times New Roman" w:hAnsi="Times New Roman" w:cs="Times New Roman"/>
          <w:sz w:val="24"/>
          <w:szCs w:val="24"/>
          <w:lang w:val="mt-MT"/>
        </w:rPr>
        <w:t xml:space="preserve"> </w:t>
      </w:r>
      <w:r>
        <w:rPr>
          <w:rFonts w:ascii="Times New Roman" w:hAnsi="Times New Roman" w:cs="Times New Roman"/>
          <w:sz w:val="24"/>
          <w:szCs w:val="24"/>
          <w:lang w:val="mt-MT"/>
        </w:rPr>
        <w:t xml:space="preserve">2021. </w:t>
      </w:r>
      <w:r w:rsidRPr="00043DE8">
        <w:rPr>
          <w:rFonts w:ascii="Times New Roman" w:hAnsi="Times New Roman" w:cs="Times New Roman"/>
          <w:sz w:val="24"/>
          <w:szCs w:val="24"/>
          <w:lang w:val="mt-MT"/>
        </w:rPr>
        <w:t xml:space="preserve">The fact that the researcher was conducting research </w:t>
      </w:r>
      <w:r w:rsidRPr="00043DE8">
        <w:rPr>
          <w:rFonts w:ascii="Times New Roman" w:hAnsi="Times New Roman" w:cs="Times New Roman"/>
          <w:i/>
          <w:sz w:val="24"/>
          <w:szCs w:val="24"/>
          <w:lang w:val="mt-MT"/>
        </w:rPr>
        <w:t>in situ</w:t>
      </w:r>
      <w:r>
        <w:rPr>
          <w:rFonts w:ascii="Times New Roman" w:hAnsi="Times New Roman" w:cs="Times New Roman"/>
          <w:sz w:val="24"/>
          <w:szCs w:val="24"/>
          <w:lang w:val="mt-MT"/>
        </w:rPr>
        <w:t xml:space="preserve"> meant that she </w:t>
      </w:r>
      <w:r w:rsidRPr="00043DE8">
        <w:rPr>
          <w:rFonts w:ascii="Times New Roman" w:hAnsi="Times New Roman" w:cs="Times New Roman"/>
          <w:sz w:val="24"/>
          <w:szCs w:val="24"/>
          <w:lang w:val="mt-MT"/>
        </w:rPr>
        <w:t xml:space="preserve">was able to reach conclusions that had a direct and immediate effect on her own teaching. For whilst as ‘a </w:t>
      </w:r>
      <w:r w:rsidRPr="00043DE8">
        <w:rPr>
          <w:rFonts w:ascii="Times New Roman" w:hAnsi="Times New Roman" w:cs="Times New Roman"/>
          <w:sz w:val="24"/>
          <w:szCs w:val="24"/>
          <w:lang w:val="mt-MT"/>
        </w:rPr>
        <w:lastRenderedPageBreak/>
        <w:t xml:space="preserve">researcher’ the researcher has chosen to prioritise knowledge over action, as ‘a teacher’ the researcher will continue to be greatly immersed in the educative potential of her work.  </w:t>
      </w:r>
    </w:p>
    <w:p w14:paraId="2E728388" w14:textId="77777777" w:rsidR="00CD4466" w:rsidRPr="00043DE8" w:rsidRDefault="00CD4466" w:rsidP="00CD4466">
      <w:pPr>
        <w:spacing w:line="480" w:lineRule="auto"/>
        <w:jc w:val="both"/>
        <w:rPr>
          <w:rFonts w:ascii="Times New Roman" w:hAnsi="Times New Roman" w:cs="Times New Roman"/>
          <w:sz w:val="26"/>
          <w:szCs w:val="26"/>
          <w:lang w:val="mt-MT"/>
        </w:rPr>
      </w:pPr>
    </w:p>
    <w:p w14:paraId="04BE9E8F" w14:textId="77777777" w:rsidR="00CB3E13" w:rsidRDefault="00CB3E13" w:rsidP="0038547A">
      <w:pPr>
        <w:spacing w:after="0" w:line="480" w:lineRule="auto"/>
        <w:jc w:val="both"/>
        <w:rPr>
          <w:rFonts w:ascii="Times New Roman" w:hAnsi="Times New Roman"/>
        </w:rPr>
      </w:pPr>
    </w:p>
    <w:p w14:paraId="1FD5822F" w14:textId="68274F57" w:rsidR="00CB3E13" w:rsidRDefault="00CB3E13" w:rsidP="0038547A">
      <w:pPr>
        <w:spacing w:after="0" w:line="480" w:lineRule="auto"/>
        <w:jc w:val="both"/>
        <w:rPr>
          <w:rFonts w:ascii="Times New Roman" w:hAnsi="Times New Roman"/>
        </w:rPr>
      </w:pPr>
    </w:p>
    <w:p w14:paraId="471BA4C1" w14:textId="1526128F" w:rsidR="00061C68" w:rsidRDefault="00061C68" w:rsidP="0038547A">
      <w:pPr>
        <w:spacing w:after="0" w:line="480" w:lineRule="auto"/>
        <w:jc w:val="both"/>
        <w:rPr>
          <w:rFonts w:ascii="Times New Roman" w:hAnsi="Times New Roman"/>
        </w:rPr>
      </w:pPr>
    </w:p>
    <w:p w14:paraId="70A2AF3E" w14:textId="2C29DFAD" w:rsidR="00061C68" w:rsidRDefault="00061C68" w:rsidP="0038547A">
      <w:pPr>
        <w:spacing w:after="0" w:line="480" w:lineRule="auto"/>
        <w:jc w:val="both"/>
        <w:rPr>
          <w:rFonts w:ascii="Times New Roman" w:hAnsi="Times New Roman"/>
        </w:rPr>
      </w:pPr>
    </w:p>
    <w:p w14:paraId="5D76B6F4" w14:textId="2E5596F1" w:rsidR="00061C68" w:rsidRDefault="00061C68" w:rsidP="0038547A">
      <w:pPr>
        <w:spacing w:after="0" w:line="480" w:lineRule="auto"/>
        <w:jc w:val="both"/>
        <w:rPr>
          <w:rFonts w:ascii="Times New Roman" w:hAnsi="Times New Roman"/>
        </w:rPr>
      </w:pPr>
    </w:p>
    <w:p w14:paraId="248C6F66" w14:textId="3A9A5959" w:rsidR="00061C68" w:rsidRDefault="00061C68" w:rsidP="0038547A">
      <w:pPr>
        <w:spacing w:after="0" w:line="480" w:lineRule="auto"/>
        <w:jc w:val="both"/>
        <w:rPr>
          <w:rFonts w:ascii="Times New Roman" w:hAnsi="Times New Roman"/>
        </w:rPr>
      </w:pPr>
    </w:p>
    <w:p w14:paraId="4E627523" w14:textId="32349655" w:rsidR="00061C68" w:rsidRDefault="00061C68" w:rsidP="0038547A">
      <w:pPr>
        <w:spacing w:after="0" w:line="480" w:lineRule="auto"/>
        <w:jc w:val="both"/>
        <w:rPr>
          <w:rFonts w:ascii="Times New Roman" w:hAnsi="Times New Roman"/>
        </w:rPr>
      </w:pPr>
    </w:p>
    <w:p w14:paraId="267813D2" w14:textId="679D2A11" w:rsidR="00061C68" w:rsidRDefault="00061C68" w:rsidP="0038547A">
      <w:pPr>
        <w:spacing w:after="0" w:line="480" w:lineRule="auto"/>
        <w:jc w:val="both"/>
        <w:rPr>
          <w:rFonts w:ascii="Times New Roman" w:hAnsi="Times New Roman"/>
        </w:rPr>
      </w:pPr>
    </w:p>
    <w:p w14:paraId="1363B2A8" w14:textId="72C9A0C2" w:rsidR="00061C68" w:rsidRDefault="00061C68" w:rsidP="0038547A">
      <w:pPr>
        <w:spacing w:after="0" w:line="480" w:lineRule="auto"/>
        <w:jc w:val="both"/>
        <w:rPr>
          <w:rFonts w:ascii="Times New Roman" w:hAnsi="Times New Roman"/>
        </w:rPr>
      </w:pPr>
    </w:p>
    <w:p w14:paraId="3C29287D" w14:textId="1203208D" w:rsidR="00061C68" w:rsidRDefault="00061C68" w:rsidP="0038547A">
      <w:pPr>
        <w:spacing w:after="0" w:line="480" w:lineRule="auto"/>
        <w:jc w:val="both"/>
        <w:rPr>
          <w:rFonts w:ascii="Times New Roman" w:hAnsi="Times New Roman"/>
        </w:rPr>
      </w:pPr>
    </w:p>
    <w:p w14:paraId="1D046C3C" w14:textId="4DB8F750" w:rsidR="00061C68" w:rsidRDefault="00061C68" w:rsidP="0038547A">
      <w:pPr>
        <w:spacing w:after="0" w:line="480" w:lineRule="auto"/>
        <w:jc w:val="both"/>
        <w:rPr>
          <w:rFonts w:ascii="Times New Roman" w:hAnsi="Times New Roman"/>
        </w:rPr>
      </w:pPr>
    </w:p>
    <w:p w14:paraId="4BF496C5" w14:textId="0148F430" w:rsidR="00061C68" w:rsidRDefault="00061C68" w:rsidP="0038547A">
      <w:pPr>
        <w:spacing w:after="0" w:line="480" w:lineRule="auto"/>
        <w:jc w:val="both"/>
        <w:rPr>
          <w:rFonts w:ascii="Times New Roman" w:hAnsi="Times New Roman"/>
        </w:rPr>
      </w:pPr>
    </w:p>
    <w:p w14:paraId="66CC8923" w14:textId="4FB5EA4B" w:rsidR="00061C68" w:rsidRDefault="00061C68" w:rsidP="0038547A">
      <w:pPr>
        <w:spacing w:after="0" w:line="480" w:lineRule="auto"/>
        <w:jc w:val="both"/>
        <w:rPr>
          <w:rFonts w:ascii="Times New Roman" w:hAnsi="Times New Roman"/>
        </w:rPr>
      </w:pPr>
    </w:p>
    <w:p w14:paraId="10EA17BD" w14:textId="7F9D74FD" w:rsidR="00061C68" w:rsidRDefault="00061C68" w:rsidP="0038547A">
      <w:pPr>
        <w:spacing w:after="0" w:line="480" w:lineRule="auto"/>
        <w:jc w:val="both"/>
        <w:rPr>
          <w:rFonts w:ascii="Times New Roman" w:hAnsi="Times New Roman"/>
        </w:rPr>
      </w:pPr>
    </w:p>
    <w:p w14:paraId="569E0B1D" w14:textId="081D4575" w:rsidR="00061C68" w:rsidRDefault="00061C68" w:rsidP="0038547A">
      <w:pPr>
        <w:spacing w:after="0" w:line="480" w:lineRule="auto"/>
        <w:jc w:val="both"/>
        <w:rPr>
          <w:rFonts w:ascii="Times New Roman" w:hAnsi="Times New Roman"/>
        </w:rPr>
      </w:pPr>
    </w:p>
    <w:p w14:paraId="65FE5EE3" w14:textId="6A8B0BF2" w:rsidR="00061C68" w:rsidRDefault="00061C68" w:rsidP="0038547A">
      <w:pPr>
        <w:spacing w:after="0" w:line="480" w:lineRule="auto"/>
        <w:jc w:val="both"/>
        <w:rPr>
          <w:rFonts w:ascii="Times New Roman" w:hAnsi="Times New Roman"/>
        </w:rPr>
      </w:pPr>
    </w:p>
    <w:p w14:paraId="735628D0" w14:textId="4B68B4F7" w:rsidR="00061C68" w:rsidRDefault="00061C68" w:rsidP="0038547A">
      <w:pPr>
        <w:spacing w:after="0" w:line="480" w:lineRule="auto"/>
        <w:jc w:val="both"/>
        <w:rPr>
          <w:rFonts w:ascii="Times New Roman" w:hAnsi="Times New Roman"/>
        </w:rPr>
      </w:pPr>
    </w:p>
    <w:p w14:paraId="0AF335E2" w14:textId="2F66E3E3" w:rsidR="00061C68" w:rsidRDefault="00061C68" w:rsidP="0038547A">
      <w:pPr>
        <w:spacing w:after="0" w:line="480" w:lineRule="auto"/>
        <w:jc w:val="both"/>
        <w:rPr>
          <w:rFonts w:ascii="Times New Roman" w:hAnsi="Times New Roman"/>
        </w:rPr>
      </w:pPr>
    </w:p>
    <w:p w14:paraId="19414B91" w14:textId="78FCB3D1" w:rsidR="00061C68" w:rsidRDefault="00061C68" w:rsidP="0038547A">
      <w:pPr>
        <w:spacing w:after="0" w:line="480" w:lineRule="auto"/>
        <w:jc w:val="both"/>
        <w:rPr>
          <w:rFonts w:ascii="Times New Roman" w:hAnsi="Times New Roman"/>
        </w:rPr>
      </w:pPr>
    </w:p>
    <w:p w14:paraId="48B9D653" w14:textId="1C5FF962" w:rsidR="00066A95" w:rsidRDefault="00066A95" w:rsidP="0038547A">
      <w:pPr>
        <w:spacing w:after="0" w:line="480" w:lineRule="auto"/>
        <w:jc w:val="both"/>
        <w:rPr>
          <w:rFonts w:ascii="Times New Roman" w:hAnsi="Times New Roman"/>
        </w:rPr>
      </w:pPr>
    </w:p>
    <w:p w14:paraId="28EEE62A" w14:textId="5BB34AA4" w:rsidR="00066A95" w:rsidRDefault="00066A95" w:rsidP="0038547A">
      <w:pPr>
        <w:spacing w:after="0" w:line="480" w:lineRule="auto"/>
        <w:jc w:val="both"/>
        <w:rPr>
          <w:rFonts w:ascii="Times New Roman" w:hAnsi="Times New Roman"/>
        </w:rPr>
      </w:pPr>
    </w:p>
    <w:p w14:paraId="084368BF" w14:textId="77777777" w:rsidR="00D71013" w:rsidRDefault="00D71013" w:rsidP="0038547A">
      <w:pPr>
        <w:spacing w:after="0" w:line="480" w:lineRule="auto"/>
        <w:jc w:val="both"/>
        <w:rPr>
          <w:rFonts w:ascii="Times New Roman" w:hAnsi="Times New Roman"/>
        </w:rPr>
      </w:pPr>
    </w:p>
    <w:p w14:paraId="54C2A6AD" w14:textId="77777777" w:rsidR="00224BF8" w:rsidRDefault="00224BF8" w:rsidP="00224BF8">
      <w:pPr>
        <w:pStyle w:val="Heading1"/>
        <w:rPr>
          <w:rFonts w:ascii="Times New Roman" w:eastAsia="Times New Roman" w:hAnsi="Times New Roman" w:cs="Times New Roman"/>
          <w:color w:val="auto"/>
          <w:sz w:val="28"/>
          <w:szCs w:val="28"/>
          <w:lang w:eastAsia="en-GB"/>
        </w:rPr>
      </w:pPr>
      <w:bookmarkStart w:id="301" w:name="_Toc115349255"/>
      <w:r>
        <w:rPr>
          <w:rFonts w:ascii="Times New Roman" w:eastAsia="Times New Roman" w:hAnsi="Times New Roman" w:cs="Times New Roman"/>
          <w:color w:val="auto"/>
          <w:sz w:val="28"/>
          <w:szCs w:val="28"/>
          <w:lang w:eastAsia="en-GB"/>
        </w:rPr>
        <w:lastRenderedPageBreak/>
        <w:t>REFERENCES</w:t>
      </w:r>
      <w:bookmarkEnd w:id="301"/>
    </w:p>
    <w:p w14:paraId="4A812DDD" w14:textId="77777777" w:rsidR="00224BF8" w:rsidRDefault="00224BF8" w:rsidP="00224BF8">
      <w:pPr>
        <w:rPr>
          <w:lang w:eastAsia="en-GB"/>
        </w:rPr>
      </w:pPr>
    </w:p>
    <w:p w14:paraId="58C94A28" w14:textId="77777777" w:rsidR="00224BF8" w:rsidRDefault="00224BF8" w:rsidP="00224BF8">
      <w:pPr>
        <w:shd w:val="clear" w:color="auto" w:fill="FFFFFF"/>
        <w:spacing w:after="173" w:line="240" w:lineRule="auto"/>
        <w:rPr>
          <w:rFonts w:ascii="Roboto" w:hAnsi="Roboto"/>
          <w:color w:val="53565A"/>
          <w:sz w:val="21"/>
          <w:szCs w:val="21"/>
          <w:shd w:val="clear" w:color="auto" w:fill="FFFFFF"/>
        </w:rPr>
      </w:pPr>
    </w:p>
    <w:p w14:paraId="3D2EB653" w14:textId="77777777" w:rsidR="00224BF8" w:rsidRPr="00922F4A"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922F4A">
        <w:rPr>
          <w:rFonts w:ascii="Times New Roman" w:hAnsi="Times New Roman" w:cs="Times New Roman"/>
          <w:color w:val="53565A"/>
          <w:sz w:val="24"/>
          <w:szCs w:val="24"/>
          <w:shd w:val="clear" w:color="auto" w:fill="FFFFFF"/>
        </w:rPr>
        <w:t>ABRSM 2009, </w:t>
      </w:r>
      <w:r w:rsidRPr="00922F4A">
        <w:rPr>
          <w:rFonts w:ascii="Times New Roman" w:hAnsi="Times New Roman" w:cs="Times New Roman"/>
          <w:i/>
          <w:iCs/>
          <w:color w:val="53565A"/>
          <w:sz w:val="24"/>
          <w:szCs w:val="24"/>
          <w:shd w:val="clear" w:color="auto" w:fill="FFFFFF"/>
        </w:rPr>
        <w:t>Raising an Amazing Musician: you, your child and music, </w:t>
      </w:r>
      <w:r w:rsidRPr="00922F4A">
        <w:rPr>
          <w:rFonts w:ascii="Times New Roman" w:hAnsi="Times New Roman" w:cs="Times New Roman"/>
          <w:color w:val="53565A"/>
          <w:sz w:val="24"/>
          <w:szCs w:val="24"/>
          <w:shd w:val="clear" w:color="auto" w:fill="FFFFFF"/>
        </w:rPr>
        <w:t>ABRSM, London, U. K</w:t>
      </w:r>
    </w:p>
    <w:p w14:paraId="4415672B" w14:textId="77777777" w:rsidR="00224BF8" w:rsidRPr="00922F4A" w:rsidRDefault="00224BF8" w:rsidP="002B0CC8">
      <w:pPr>
        <w:shd w:val="clear" w:color="auto" w:fill="FFFFFF"/>
        <w:spacing w:after="173" w:line="480" w:lineRule="auto"/>
        <w:rPr>
          <w:rFonts w:ascii="Times New Roman" w:eastAsia="Times New Roman" w:hAnsi="Times New Roman" w:cs="Times New Roman"/>
          <w:sz w:val="24"/>
          <w:szCs w:val="24"/>
        </w:rPr>
      </w:pPr>
      <w:r w:rsidRPr="00922F4A">
        <w:rPr>
          <w:rFonts w:ascii="Times New Roman" w:hAnsi="Times New Roman" w:cs="Times New Roman"/>
          <w:color w:val="53565A"/>
          <w:sz w:val="24"/>
          <w:szCs w:val="24"/>
          <w:shd w:val="clear" w:color="auto" w:fill="FFFFFF"/>
          <w:lang w:val="mt-MT"/>
        </w:rPr>
        <w:t>A</w:t>
      </w:r>
      <w:proofErr w:type="spellStart"/>
      <w:r w:rsidRPr="00922F4A">
        <w:rPr>
          <w:rFonts w:ascii="Times New Roman" w:hAnsi="Times New Roman" w:cs="Times New Roman"/>
          <w:color w:val="53565A"/>
          <w:sz w:val="24"/>
          <w:szCs w:val="24"/>
          <w:shd w:val="clear" w:color="auto" w:fill="FFFFFF"/>
        </w:rPr>
        <w:t>bramo</w:t>
      </w:r>
      <w:proofErr w:type="spellEnd"/>
      <w:r w:rsidRPr="00922F4A">
        <w:rPr>
          <w:rFonts w:ascii="Times New Roman" w:hAnsi="Times New Roman" w:cs="Times New Roman"/>
          <w:color w:val="53565A"/>
          <w:sz w:val="24"/>
          <w:szCs w:val="24"/>
          <w:shd w:val="clear" w:color="auto" w:fill="FFFFFF"/>
        </w:rPr>
        <w:t>, J. 2012, "Review of Wayne D. Bowman and Ana Lucía Frega, eds. 2012. The Oxford Handbook of Philosophy in Music Education. London and New York: Oxford University Press." in </w:t>
      </w:r>
      <w:r w:rsidRPr="00922F4A">
        <w:rPr>
          <w:rFonts w:ascii="Times New Roman" w:hAnsi="Times New Roman" w:cs="Times New Roman"/>
          <w:i/>
          <w:iCs/>
          <w:color w:val="53565A"/>
          <w:sz w:val="24"/>
          <w:szCs w:val="24"/>
          <w:shd w:val="clear" w:color="auto" w:fill="FFFFFF"/>
        </w:rPr>
        <w:t>The Oxford Handbook of Philosophy in Music Education</w:t>
      </w:r>
      <w:r w:rsidRPr="00922F4A">
        <w:rPr>
          <w:rFonts w:ascii="Times New Roman" w:hAnsi="Times New Roman" w:cs="Times New Roman"/>
          <w:color w:val="53565A"/>
          <w:sz w:val="24"/>
          <w:szCs w:val="24"/>
          <w:shd w:val="clear" w:color="auto" w:fill="FFFFFF"/>
        </w:rPr>
        <w:t> Oxford University Press, London and New York, pp. 11-12.</w:t>
      </w:r>
    </w:p>
    <w:p w14:paraId="0423AE5F" w14:textId="77777777" w:rsidR="00224BF8" w:rsidRPr="00922F4A"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proofErr w:type="spellStart"/>
      <w:r w:rsidRPr="00922F4A">
        <w:rPr>
          <w:rFonts w:ascii="Times New Roman" w:hAnsi="Times New Roman" w:cs="Times New Roman"/>
          <w:color w:val="53565A"/>
          <w:sz w:val="24"/>
          <w:szCs w:val="24"/>
          <w:shd w:val="clear" w:color="auto" w:fill="FFFFFF"/>
        </w:rPr>
        <w:t>Aljuzayri</w:t>
      </w:r>
      <w:proofErr w:type="spellEnd"/>
      <w:r w:rsidRPr="00922F4A">
        <w:rPr>
          <w:rFonts w:ascii="Times New Roman" w:hAnsi="Times New Roman" w:cs="Times New Roman"/>
          <w:color w:val="53565A"/>
          <w:sz w:val="24"/>
          <w:szCs w:val="24"/>
          <w:shd w:val="clear" w:color="auto" w:fill="FFFFFF"/>
        </w:rPr>
        <w:t>, Z.H.B., Pleasants, B. &amp; Horvitz, B. 2017, "High School Science Teachers' Confidence with Classroom Technology Integration", </w:t>
      </w:r>
      <w:proofErr w:type="spellStart"/>
      <w:r w:rsidRPr="00922F4A">
        <w:rPr>
          <w:rFonts w:ascii="Times New Roman" w:hAnsi="Times New Roman" w:cs="Times New Roman"/>
          <w:i/>
          <w:iCs/>
          <w:color w:val="53565A"/>
          <w:sz w:val="24"/>
          <w:szCs w:val="24"/>
          <w:shd w:val="clear" w:color="auto" w:fill="FFFFFF"/>
        </w:rPr>
        <w:t>i</w:t>
      </w:r>
      <w:proofErr w:type="spellEnd"/>
      <w:r w:rsidRPr="00922F4A">
        <w:rPr>
          <w:rFonts w:ascii="Times New Roman" w:hAnsi="Times New Roman" w:cs="Times New Roman"/>
          <w:i/>
          <w:iCs/>
          <w:color w:val="53565A"/>
          <w:sz w:val="24"/>
          <w:szCs w:val="24"/>
          <w:shd w:val="clear" w:color="auto" w:fill="FFFFFF"/>
        </w:rPr>
        <w:t>-Manager's Journal on School Educational Technology, </w:t>
      </w:r>
      <w:r w:rsidRPr="00922F4A">
        <w:rPr>
          <w:rFonts w:ascii="Times New Roman" w:hAnsi="Times New Roman" w:cs="Times New Roman"/>
          <w:color w:val="53565A"/>
          <w:sz w:val="24"/>
          <w:szCs w:val="24"/>
          <w:shd w:val="clear" w:color="auto" w:fill="FFFFFF"/>
        </w:rPr>
        <w:t>vol. 13, no. 1, pp. 21-32.</w:t>
      </w:r>
    </w:p>
    <w:p w14:paraId="67E52C81" w14:textId="749E2278"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t>Allsup, R.E. 2003, "Mutual learning and democratic action in instrumental music education", </w:t>
      </w:r>
      <w:r w:rsidRPr="00922F4A">
        <w:rPr>
          <w:rFonts w:ascii="Times New Roman" w:eastAsia="Times New Roman" w:hAnsi="Times New Roman" w:cs="Times New Roman"/>
          <w:i/>
          <w:iCs/>
          <w:color w:val="53565A"/>
          <w:sz w:val="24"/>
          <w:szCs w:val="24"/>
        </w:rPr>
        <w:t>Journal of Research in Music Education, </w:t>
      </w:r>
      <w:r w:rsidRPr="00922F4A">
        <w:rPr>
          <w:rFonts w:ascii="Times New Roman" w:eastAsia="Times New Roman" w:hAnsi="Times New Roman" w:cs="Times New Roman"/>
          <w:color w:val="53565A"/>
          <w:sz w:val="24"/>
          <w:szCs w:val="24"/>
        </w:rPr>
        <w:t>vol. 51, no. 1, pp. 24-37.</w:t>
      </w:r>
    </w:p>
    <w:p w14:paraId="5DE94154"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proofErr w:type="spellStart"/>
      <w:r w:rsidRPr="00922F4A">
        <w:rPr>
          <w:rFonts w:ascii="Times New Roman" w:eastAsia="Times New Roman" w:hAnsi="Times New Roman" w:cs="Times New Roman"/>
          <w:color w:val="53565A"/>
          <w:sz w:val="24"/>
          <w:szCs w:val="24"/>
        </w:rPr>
        <w:t>Annells</w:t>
      </w:r>
      <w:proofErr w:type="spellEnd"/>
      <w:r w:rsidRPr="00922F4A">
        <w:rPr>
          <w:rFonts w:ascii="Times New Roman" w:eastAsia="Times New Roman" w:hAnsi="Times New Roman" w:cs="Times New Roman"/>
          <w:color w:val="53565A"/>
          <w:sz w:val="24"/>
          <w:szCs w:val="24"/>
        </w:rPr>
        <w:t>, M. 1996, "Grounded theory method: Philosophical perspectives, paradigm of inquiry, and postmodernism", </w:t>
      </w:r>
      <w:r w:rsidRPr="00922F4A">
        <w:rPr>
          <w:rFonts w:ascii="Times New Roman" w:eastAsia="Times New Roman" w:hAnsi="Times New Roman" w:cs="Times New Roman"/>
          <w:i/>
          <w:iCs/>
          <w:color w:val="53565A"/>
          <w:sz w:val="24"/>
          <w:szCs w:val="24"/>
        </w:rPr>
        <w:t>Qualitative health research, </w:t>
      </w:r>
      <w:r w:rsidRPr="00922F4A">
        <w:rPr>
          <w:rFonts w:ascii="Times New Roman" w:eastAsia="Times New Roman" w:hAnsi="Times New Roman" w:cs="Times New Roman"/>
          <w:color w:val="53565A"/>
          <w:sz w:val="24"/>
          <w:szCs w:val="24"/>
        </w:rPr>
        <w:t>vol. 6, no. 3, pp. 379-393.</w:t>
      </w:r>
    </w:p>
    <w:p w14:paraId="587C2601"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t xml:space="preserve">Arter, J.A. &amp; </w:t>
      </w:r>
      <w:proofErr w:type="spellStart"/>
      <w:r w:rsidRPr="00922F4A">
        <w:rPr>
          <w:rFonts w:ascii="Times New Roman" w:eastAsia="Times New Roman" w:hAnsi="Times New Roman" w:cs="Times New Roman"/>
          <w:color w:val="53565A"/>
          <w:sz w:val="24"/>
          <w:szCs w:val="24"/>
        </w:rPr>
        <w:t>Spandel</w:t>
      </w:r>
      <w:proofErr w:type="spellEnd"/>
      <w:r w:rsidRPr="00922F4A">
        <w:rPr>
          <w:rFonts w:ascii="Times New Roman" w:eastAsia="Times New Roman" w:hAnsi="Times New Roman" w:cs="Times New Roman"/>
          <w:color w:val="53565A"/>
          <w:sz w:val="24"/>
          <w:szCs w:val="24"/>
        </w:rPr>
        <w:t>, V. 1992, "Using Portfolios of Student Work in Instruction and Assessment", </w:t>
      </w:r>
      <w:r w:rsidRPr="00922F4A">
        <w:rPr>
          <w:rFonts w:ascii="Times New Roman" w:eastAsia="Times New Roman" w:hAnsi="Times New Roman" w:cs="Times New Roman"/>
          <w:i/>
          <w:iCs/>
          <w:color w:val="53565A"/>
          <w:sz w:val="24"/>
          <w:szCs w:val="24"/>
        </w:rPr>
        <w:t>Educational Measurement: Issues and Practice, </w:t>
      </w:r>
      <w:r w:rsidRPr="00922F4A">
        <w:rPr>
          <w:rFonts w:ascii="Times New Roman" w:eastAsia="Times New Roman" w:hAnsi="Times New Roman" w:cs="Times New Roman"/>
          <w:color w:val="53565A"/>
          <w:sz w:val="24"/>
          <w:szCs w:val="24"/>
        </w:rPr>
        <w:t>vol. 11, no. 1, pp. 36-44.</w:t>
      </w:r>
    </w:p>
    <w:p w14:paraId="2DCAE32F"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t>Azzara, C.D. 1999, "An Aural Approach to Improvisation: Music educators can teach improvisation even if they have not had extensive exposure to it themselves. Here are some basic strategies", </w:t>
      </w:r>
      <w:r w:rsidRPr="00922F4A">
        <w:rPr>
          <w:rFonts w:ascii="Times New Roman" w:eastAsia="Times New Roman" w:hAnsi="Times New Roman" w:cs="Times New Roman"/>
          <w:i/>
          <w:iCs/>
          <w:color w:val="53565A"/>
          <w:sz w:val="24"/>
          <w:szCs w:val="24"/>
        </w:rPr>
        <w:t>Music Educators Journal, </w:t>
      </w:r>
      <w:r w:rsidRPr="00922F4A">
        <w:rPr>
          <w:rFonts w:ascii="Times New Roman" w:eastAsia="Times New Roman" w:hAnsi="Times New Roman" w:cs="Times New Roman"/>
          <w:color w:val="53565A"/>
          <w:sz w:val="24"/>
          <w:szCs w:val="24"/>
        </w:rPr>
        <w:t>vol. 86, no. 3, pp. 21-25.</w:t>
      </w:r>
    </w:p>
    <w:p w14:paraId="5B7A4E5A" w14:textId="719D4DED"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Bain, K. 2004, </w:t>
      </w:r>
      <w:r w:rsidRPr="00922F4A">
        <w:rPr>
          <w:rFonts w:ascii="Times New Roman" w:hAnsi="Times New Roman" w:cs="Times New Roman"/>
          <w:i/>
          <w:iCs/>
          <w:color w:val="53565A"/>
          <w:sz w:val="24"/>
          <w:szCs w:val="24"/>
          <w:shd w:val="clear" w:color="auto" w:fill="FFFFFF"/>
        </w:rPr>
        <w:t>What the Best College Teachers Do, </w:t>
      </w:r>
      <w:r w:rsidRPr="00922F4A">
        <w:rPr>
          <w:rFonts w:ascii="Times New Roman" w:hAnsi="Times New Roman" w:cs="Times New Roman"/>
          <w:color w:val="53565A"/>
          <w:sz w:val="24"/>
          <w:szCs w:val="24"/>
          <w:shd w:val="clear" w:color="auto" w:fill="FFFFFF"/>
        </w:rPr>
        <w:t>Harvard University Press, Cambridge, Massachusetts, U.S. A.</w:t>
      </w:r>
    </w:p>
    <w:p w14:paraId="7E1CA916"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lastRenderedPageBreak/>
        <w:t>Baker, J. 2007, "Smart board in the music classroom", </w:t>
      </w:r>
      <w:r w:rsidRPr="00922F4A">
        <w:rPr>
          <w:rFonts w:ascii="Times New Roman" w:eastAsia="Times New Roman" w:hAnsi="Times New Roman" w:cs="Times New Roman"/>
          <w:i/>
          <w:iCs/>
          <w:color w:val="53565A"/>
          <w:sz w:val="24"/>
          <w:szCs w:val="24"/>
        </w:rPr>
        <w:t>Music Educators Journal, </w:t>
      </w:r>
      <w:r w:rsidRPr="00922F4A">
        <w:rPr>
          <w:rFonts w:ascii="Times New Roman" w:eastAsia="Times New Roman" w:hAnsi="Times New Roman" w:cs="Times New Roman"/>
          <w:color w:val="53565A"/>
          <w:sz w:val="24"/>
          <w:szCs w:val="24"/>
        </w:rPr>
        <w:t>vol. 93, no. 5, pp. 18-20.</w:t>
      </w:r>
    </w:p>
    <w:p w14:paraId="2C8F9B64" w14:textId="77777777" w:rsidR="00224BF8" w:rsidRPr="00922F4A"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922F4A">
        <w:rPr>
          <w:rFonts w:ascii="Times New Roman" w:hAnsi="Times New Roman" w:cs="Times New Roman"/>
          <w:color w:val="53565A"/>
          <w:sz w:val="24"/>
          <w:szCs w:val="24"/>
          <w:shd w:val="clear" w:color="auto" w:fill="FFFFFF"/>
        </w:rPr>
        <w:t>Baker, N. 2015,</w:t>
      </w:r>
      <w:r w:rsidRPr="00922F4A">
        <w:rPr>
          <w:rFonts w:ascii="Times New Roman" w:hAnsi="Times New Roman" w:cs="Times New Roman"/>
          <w:color w:val="53565A"/>
          <w:sz w:val="24"/>
          <w:szCs w:val="24"/>
          <w:shd w:val="clear" w:color="auto" w:fill="FFFFFF"/>
          <w:lang w:val="mt-MT"/>
        </w:rPr>
        <w:t xml:space="preserve"> Conference Proceedings:</w:t>
      </w:r>
      <w:r w:rsidRPr="00922F4A">
        <w:rPr>
          <w:rFonts w:ascii="Times New Roman" w:hAnsi="Times New Roman" w:cs="Times New Roman"/>
          <w:i/>
          <w:iCs/>
          <w:color w:val="53565A"/>
          <w:sz w:val="24"/>
          <w:szCs w:val="24"/>
          <w:shd w:val="clear" w:color="auto" w:fill="FFFFFF"/>
        </w:rPr>
        <w:t xml:space="preserve"> Pedagogy into Practice</w:t>
      </w:r>
      <w:r w:rsidRPr="00922F4A">
        <w:rPr>
          <w:rFonts w:ascii="Times New Roman" w:hAnsi="Times New Roman" w:cs="Times New Roman"/>
          <w:color w:val="53565A"/>
          <w:sz w:val="24"/>
          <w:szCs w:val="24"/>
          <w:shd w:val="clear" w:color="auto" w:fill="FFFFFF"/>
        </w:rPr>
        <w:t xml:space="preserve"> "Teaching Counterpoint, Harmony, and Voice-Leading with Galant Schemas</w:t>
      </w:r>
      <w:proofErr w:type="gramStart"/>
      <w:r w:rsidRPr="00922F4A">
        <w:rPr>
          <w:rFonts w:ascii="Times New Roman" w:hAnsi="Times New Roman" w:cs="Times New Roman"/>
          <w:color w:val="53565A"/>
          <w:sz w:val="24"/>
          <w:szCs w:val="24"/>
          <w:shd w:val="clear" w:color="auto" w:fill="FFFFFF"/>
        </w:rPr>
        <w:t>", </w:t>
      </w:r>
      <w:r w:rsidRPr="00922F4A">
        <w:rPr>
          <w:rFonts w:ascii="Times New Roman" w:hAnsi="Times New Roman" w:cs="Times New Roman"/>
          <w:i/>
          <w:iCs/>
          <w:color w:val="53565A"/>
          <w:sz w:val="24"/>
          <w:szCs w:val="24"/>
          <w:shd w:val="clear" w:color="auto" w:fill="FFFFFF"/>
        </w:rPr>
        <w:t xml:space="preserve"> Lee</w:t>
      </w:r>
      <w:proofErr w:type="gramEnd"/>
      <w:r w:rsidRPr="00922F4A">
        <w:rPr>
          <w:rFonts w:ascii="Times New Roman" w:hAnsi="Times New Roman" w:cs="Times New Roman"/>
          <w:i/>
          <w:iCs/>
          <w:color w:val="53565A"/>
          <w:sz w:val="24"/>
          <w:szCs w:val="24"/>
          <w:shd w:val="clear" w:color="auto" w:fill="FFFFFF"/>
        </w:rPr>
        <w:t xml:space="preserve"> University</w:t>
      </w:r>
      <w:r w:rsidRPr="00922F4A">
        <w:rPr>
          <w:rFonts w:ascii="Times New Roman" w:hAnsi="Times New Roman" w:cs="Times New Roman"/>
          <w:i/>
          <w:iCs/>
          <w:color w:val="53565A"/>
          <w:sz w:val="24"/>
          <w:szCs w:val="24"/>
          <w:shd w:val="clear" w:color="auto" w:fill="FFFFFF"/>
          <w:lang w:val="mt-MT"/>
        </w:rPr>
        <w:t xml:space="preserve"> </w:t>
      </w:r>
      <w:r w:rsidRPr="00922F4A">
        <w:rPr>
          <w:rFonts w:ascii="Times New Roman" w:hAnsi="Times New Roman" w:cs="Times New Roman"/>
          <w:color w:val="53565A"/>
          <w:sz w:val="24"/>
          <w:szCs w:val="24"/>
          <w:shd w:val="clear" w:color="auto" w:fill="FFFFFF"/>
        </w:rPr>
        <w:t>Appalachian state un</w:t>
      </w:r>
      <w:r w:rsidRPr="00922F4A">
        <w:rPr>
          <w:rFonts w:ascii="Times New Roman" w:hAnsi="Times New Roman" w:cs="Times New Roman"/>
          <w:color w:val="53565A"/>
          <w:sz w:val="24"/>
          <w:szCs w:val="24"/>
          <w:shd w:val="clear" w:color="auto" w:fill="FFFFFF"/>
          <w:lang w:val="mt-MT"/>
        </w:rPr>
        <w:t>i</w:t>
      </w:r>
      <w:proofErr w:type="spellStart"/>
      <w:r w:rsidRPr="00922F4A">
        <w:rPr>
          <w:rFonts w:ascii="Times New Roman" w:hAnsi="Times New Roman" w:cs="Times New Roman"/>
          <w:color w:val="53565A"/>
          <w:sz w:val="24"/>
          <w:szCs w:val="24"/>
          <w:shd w:val="clear" w:color="auto" w:fill="FFFFFF"/>
        </w:rPr>
        <w:t>versity</w:t>
      </w:r>
      <w:proofErr w:type="spellEnd"/>
      <w:r w:rsidRPr="00922F4A">
        <w:rPr>
          <w:rFonts w:ascii="Times New Roman" w:hAnsi="Times New Roman" w:cs="Times New Roman"/>
          <w:color w:val="53565A"/>
          <w:sz w:val="24"/>
          <w:szCs w:val="24"/>
          <w:shd w:val="clear" w:color="auto" w:fill="FFFFFF"/>
        </w:rPr>
        <w:t>, North Carolina, 1st June-3rd June, 2017.</w:t>
      </w:r>
    </w:p>
    <w:p w14:paraId="1C492279" w14:textId="3AC37283" w:rsidR="00224BF8" w:rsidRPr="00922F4A"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922F4A">
        <w:rPr>
          <w:rFonts w:ascii="Times New Roman" w:hAnsi="Times New Roman" w:cs="Times New Roman"/>
          <w:color w:val="53565A"/>
          <w:sz w:val="24"/>
          <w:szCs w:val="24"/>
          <w:shd w:val="clear" w:color="auto" w:fill="FFFFFF"/>
        </w:rPr>
        <w:t>Barrett, M. 2005</w:t>
      </w:r>
      <w:proofErr w:type="gramStart"/>
      <w:r w:rsidRPr="00922F4A">
        <w:rPr>
          <w:rFonts w:ascii="Times New Roman" w:hAnsi="Times New Roman" w:cs="Times New Roman"/>
          <w:color w:val="53565A"/>
          <w:sz w:val="24"/>
          <w:szCs w:val="24"/>
          <w:shd w:val="clear" w:color="auto" w:fill="FFFFFF"/>
        </w:rPr>
        <w:t>, </w:t>
      </w:r>
      <w:r w:rsidRPr="00922F4A">
        <w:rPr>
          <w:rFonts w:ascii="Times New Roman" w:hAnsi="Times New Roman" w:cs="Times New Roman"/>
          <w:i/>
          <w:iCs/>
          <w:color w:val="53565A"/>
          <w:sz w:val="24"/>
          <w:szCs w:val="24"/>
          <w:shd w:val="clear" w:color="auto" w:fill="FFFFFF"/>
        </w:rPr>
        <w:t>,</w:t>
      </w:r>
      <w:proofErr w:type="gramEnd"/>
      <w:r w:rsidRPr="00922F4A">
        <w:rPr>
          <w:rFonts w:ascii="Times New Roman" w:hAnsi="Times New Roman" w:cs="Times New Roman"/>
          <w:i/>
          <w:iCs/>
          <w:color w:val="53565A"/>
          <w:sz w:val="24"/>
          <w:szCs w:val="24"/>
          <w:shd w:val="clear" w:color="auto" w:fill="FFFFFF"/>
        </w:rPr>
        <w:t xml:space="preserve"> A systems view of musical creativity</w:t>
      </w:r>
      <w:r w:rsidRPr="00922F4A">
        <w:rPr>
          <w:rFonts w:ascii="Times New Roman" w:hAnsi="Times New Roman" w:cs="Times New Roman"/>
          <w:color w:val="53565A"/>
          <w:sz w:val="24"/>
          <w:szCs w:val="24"/>
          <w:shd w:val="clear" w:color="auto" w:fill="FFFFFF"/>
        </w:rPr>
        <w:t> [Homepage of Oxford University Press New York, NY], [Online]. Available: </w:t>
      </w:r>
      <w:hyperlink r:id="rId16" w:tgtFrame="_blank" w:history="1">
        <w:r w:rsidRPr="00922F4A">
          <w:rPr>
            <w:rFonts w:ascii="Times New Roman" w:hAnsi="Times New Roman" w:cs="Times New Roman"/>
            <w:color w:val="0066CC"/>
            <w:sz w:val="24"/>
            <w:szCs w:val="24"/>
            <w:u w:val="single"/>
            <w:shd w:val="clear" w:color="auto" w:fill="FFFFFF"/>
          </w:rPr>
          <w:t>https://oxford.universitypressscholarship.com/view/10.1093/acprof:oso/9780195385076.001.0001/acprof-9780195385076-chapter-10</w:t>
        </w:r>
      </w:hyperlink>
      <w:r w:rsidRPr="00922F4A">
        <w:rPr>
          <w:rFonts w:ascii="Times New Roman" w:hAnsi="Times New Roman" w:cs="Times New Roman"/>
          <w:color w:val="53565A"/>
          <w:sz w:val="24"/>
          <w:szCs w:val="24"/>
          <w:shd w:val="clear" w:color="auto" w:fill="FFFFFF"/>
        </w:rPr>
        <w:t> [2017, June,].</w:t>
      </w:r>
    </w:p>
    <w:p w14:paraId="3CBC38F3"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t>Barrett, M. 2006, "‘Creative collaboration’: an ‘</w:t>
      </w:r>
      <w:proofErr w:type="spellStart"/>
      <w:r w:rsidRPr="00922F4A">
        <w:rPr>
          <w:rFonts w:ascii="Times New Roman" w:eastAsia="Times New Roman" w:hAnsi="Times New Roman" w:cs="Times New Roman"/>
          <w:color w:val="53565A"/>
          <w:sz w:val="24"/>
          <w:szCs w:val="24"/>
        </w:rPr>
        <w:t>eminence’study</w:t>
      </w:r>
      <w:proofErr w:type="spellEnd"/>
      <w:r w:rsidRPr="00922F4A">
        <w:rPr>
          <w:rFonts w:ascii="Times New Roman" w:eastAsia="Times New Roman" w:hAnsi="Times New Roman" w:cs="Times New Roman"/>
          <w:color w:val="53565A"/>
          <w:sz w:val="24"/>
          <w:szCs w:val="24"/>
        </w:rPr>
        <w:t xml:space="preserve"> of teaching and learning in music composition", </w:t>
      </w:r>
      <w:r w:rsidRPr="00922F4A">
        <w:rPr>
          <w:rFonts w:ascii="Times New Roman" w:eastAsia="Times New Roman" w:hAnsi="Times New Roman" w:cs="Times New Roman"/>
          <w:i/>
          <w:iCs/>
          <w:color w:val="53565A"/>
          <w:sz w:val="24"/>
          <w:szCs w:val="24"/>
        </w:rPr>
        <w:t>Psychology of Music, </w:t>
      </w:r>
      <w:r w:rsidRPr="00922F4A">
        <w:rPr>
          <w:rFonts w:ascii="Times New Roman" w:eastAsia="Times New Roman" w:hAnsi="Times New Roman" w:cs="Times New Roman"/>
          <w:color w:val="53565A"/>
          <w:sz w:val="24"/>
          <w:szCs w:val="24"/>
        </w:rPr>
        <w:t>vol. 34, no. 2, pp. 195-218.</w:t>
      </w:r>
    </w:p>
    <w:p w14:paraId="1BE19693"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t>Bauer, J. &amp; Kenton, J. 2005, "Toward technology integration in the schools: Why it isn’t happening", </w:t>
      </w:r>
      <w:r w:rsidRPr="00922F4A">
        <w:rPr>
          <w:rFonts w:ascii="Times New Roman" w:eastAsia="Times New Roman" w:hAnsi="Times New Roman" w:cs="Times New Roman"/>
          <w:i/>
          <w:iCs/>
          <w:color w:val="53565A"/>
          <w:sz w:val="24"/>
          <w:szCs w:val="24"/>
        </w:rPr>
        <w:t>Journal of technology and teacher education, </w:t>
      </w:r>
      <w:r w:rsidRPr="00922F4A">
        <w:rPr>
          <w:rFonts w:ascii="Times New Roman" w:eastAsia="Times New Roman" w:hAnsi="Times New Roman" w:cs="Times New Roman"/>
          <w:color w:val="53565A"/>
          <w:sz w:val="24"/>
          <w:szCs w:val="24"/>
        </w:rPr>
        <w:t>vol. 13, no. 4, pp. 519-546.</w:t>
      </w:r>
    </w:p>
    <w:p w14:paraId="385A4624"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t>Bauer, W.I., Reese, S. &amp; McAllister, P.A. 2003, "Transforming music teaching via technology: The role of professional development", </w:t>
      </w:r>
      <w:r w:rsidRPr="00922F4A">
        <w:rPr>
          <w:rFonts w:ascii="Times New Roman" w:eastAsia="Times New Roman" w:hAnsi="Times New Roman" w:cs="Times New Roman"/>
          <w:i/>
          <w:iCs/>
          <w:color w:val="53565A"/>
          <w:sz w:val="24"/>
          <w:szCs w:val="24"/>
        </w:rPr>
        <w:t>Journal of research in Music Education, </w:t>
      </w:r>
      <w:r w:rsidRPr="00922F4A">
        <w:rPr>
          <w:rFonts w:ascii="Times New Roman" w:eastAsia="Times New Roman" w:hAnsi="Times New Roman" w:cs="Times New Roman"/>
          <w:color w:val="53565A"/>
          <w:sz w:val="24"/>
          <w:szCs w:val="24"/>
        </w:rPr>
        <w:t>vol. 51, no. 4, pp. 289-301.</w:t>
      </w:r>
    </w:p>
    <w:p w14:paraId="7A41AA84"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Baumgardner, A. 2011</w:t>
      </w:r>
      <w:proofErr w:type="gramStart"/>
      <w:r w:rsidRPr="00922F4A">
        <w:rPr>
          <w:rFonts w:ascii="Times New Roman" w:hAnsi="Times New Roman" w:cs="Times New Roman"/>
          <w:color w:val="53565A"/>
          <w:sz w:val="24"/>
          <w:szCs w:val="24"/>
          <w:shd w:val="clear" w:color="auto" w:fill="FFFFFF"/>
        </w:rPr>
        <w:t>, </w:t>
      </w:r>
      <w:r w:rsidRPr="00922F4A">
        <w:rPr>
          <w:rFonts w:ascii="Times New Roman" w:hAnsi="Times New Roman" w:cs="Times New Roman"/>
          <w:i/>
          <w:iCs/>
          <w:color w:val="53565A"/>
          <w:sz w:val="24"/>
          <w:szCs w:val="24"/>
          <w:shd w:val="clear" w:color="auto" w:fill="FFFFFF"/>
        </w:rPr>
        <w:t>,</w:t>
      </w:r>
      <w:proofErr w:type="gramEnd"/>
      <w:r w:rsidRPr="00922F4A">
        <w:rPr>
          <w:rFonts w:ascii="Times New Roman" w:hAnsi="Times New Roman" w:cs="Times New Roman"/>
          <w:i/>
          <w:iCs/>
          <w:color w:val="53565A"/>
          <w:sz w:val="24"/>
          <w:szCs w:val="24"/>
          <w:shd w:val="clear" w:color="auto" w:fill="FFFFFF"/>
        </w:rPr>
        <w:t xml:space="preserve"> Listening: An essential communication skill for musicians</w:t>
      </w:r>
      <w:r w:rsidRPr="00922F4A">
        <w:rPr>
          <w:rFonts w:ascii="Times New Roman" w:hAnsi="Times New Roman" w:cs="Times New Roman"/>
          <w:color w:val="53565A"/>
          <w:sz w:val="24"/>
          <w:szCs w:val="24"/>
          <w:shd w:val="clear" w:color="auto" w:fill="FFFFFF"/>
        </w:rPr>
        <w:t>. Available: </w:t>
      </w:r>
      <w:hyperlink r:id="rId17" w:tgtFrame="_blank" w:history="1">
        <w:r w:rsidRPr="00922F4A">
          <w:rPr>
            <w:rFonts w:ascii="Times New Roman" w:hAnsi="Times New Roman" w:cs="Times New Roman"/>
            <w:color w:val="0066CC"/>
            <w:sz w:val="24"/>
            <w:szCs w:val="24"/>
            <w:u w:val="single"/>
            <w:shd w:val="clear" w:color="auto" w:fill="FFFFFF"/>
          </w:rPr>
          <w:t>https://www.astridbaumgardner.com/blog-and-resources/blog/listening-an-essential-communication-skill-for-musicians/</w:t>
        </w:r>
      </w:hyperlink>
      <w:r w:rsidRPr="00922F4A">
        <w:rPr>
          <w:rFonts w:ascii="Times New Roman" w:hAnsi="Times New Roman" w:cs="Times New Roman"/>
          <w:color w:val="53565A"/>
          <w:sz w:val="24"/>
          <w:szCs w:val="24"/>
          <w:shd w:val="clear" w:color="auto" w:fill="FFFFFF"/>
        </w:rPr>
        <w:t> [2018, August,].</w:t>
      </w:r>
    </w:p>
    <w:p w14:paraId="4437892E"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t xml:space="preserve">Bautista, A., Toh, G., </w:t>
      </w:r>
      <w:proofErr w:type="spellStart"/>
      <w:r w:rsidRPr="00922F4A">
        <w:rPr>
          <w:rFonts w:ascii="Times New Roman" w:eastAsia="Times New Roman" w:hAnsi="Times New Roman" w:cs="Times New Roman"/>
          <w:color w:val="53565A"/>
          <w:sz w:val="24"/>
          <w:szCs w:val="24"/>
        </w:rPr>
        <w:t>Mancenido</w:t>
      </w:r>
      <w:proofErr w:type="spellEnd"/>
      <w:r w:rsidRPr="00922F4A">
        <w:rPr>
          <w:rFonts w:ascii="Times New Roman" w:eastAsia="Times New Roman" w:hAnsi="Times New Roman" w:cs="Times New Roman"/>
          <w:color w:val="53565A"/>
          <w:sz w:val="24"/>
          <w:szCs w:val="24"/>
        </w:rPr>
        <w:t>, Z. &amp; Wong, J. 2018, "Student-centered pedagogies in the Singapore music classroom: A case study on collaborative composition", </w:t>
      </w:r>
      <w:r w:rsidRPr="00922F4A">
        <w:rPr>
          <w:rFonts w:ascii="Times New Roman" w:eastAsia="Times New Roman" w:hAnsi="Times New Roman" w:cs="Times New Roman"/>
          <w:i/>
          <w:iCs/>
          <w:color w:val="53565A"/>
          <w:sz w:val="24"/>
          <w:szCs w:val="24"/>
        </w:rPr>
        <w:t>Australian Journal of Teacher Education (Online), </w:t>
      </w:r>
      <w:r w:rsidRPr="00922F4A">
        <w:rPr>
          <w:rFonts w:ascii="Times New Roman" w:eastAsia="Times New Roman" w:hAnsi="Times New Roman" w:cs="Times New Roman"/>
          <w:color w:val="53565A"/>
          <w:sz w:val="24"/>
          <w:szCs w:val="24"/>
        </w:rPr>
        <w:t>vol. 43, no. 11, pp. 1.</w:t>
      </w:r>
    </w:p>
    <w:p w14:paraId="21969409" w14:textId="770CD75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lang w:val="mt-MT"/>
        </w:rPr>
      </w:pPr>
      <w:r w:rsidRPr="00922F4A">
        <w:rPr>
          <w:rFonts w:ascii="Times New Roman" w:hAnsi="Times New Roman" w:cs="Times New Roman"/>
          <w:color w:val="53565A"/>
          <w:sz w:val="24"/>
          <w:szCs w:val="24"/>
          <w:shd w:val="clear" w:color="auto" w:fill="FFFFFF"/>
        </w:rPr>
        <w:lastRenderedPageBreak/>
        <w:t>Beeland Jr, W.D. 2002</w:t>
      </w:r>
      <w:proofErr w:type="gramStart"/>
      <w:r w:rsidRPr="00922F4A">
        <w:rPr>
          <w:rFonts w:ascii="Times New Roman" w:hAnsi="Times New Roman" w:cs="Times New Roman"/>
          <w:color w:val="53565A"/>
          <w:sz w:val="24"/>
          <w:szCs w:val="24"/>
          <w:shd w:val="clear" w:color="auto" w:fill="FFFFFF"/>
        </w:rPr>
        <w:t>, </w:t>
      </w:r>
      <w:r w:rsidRPr="00922F4A">
        <w:rPr>
          <w:rFonts w:ascii="Times New Roman" w:hAnsi="Times New Roman" w:cs="Times New Roman"/>
          <w:i/>
          <w:iCs/>
          <w:color w:val="53565A"/>
          <w:sz w:val="24"/>
          <w:szCs w:val="24"/>
          <w:shd w:val="clear" w:color="auto" w:fill="FFFFFF"/>
        </w:rPr>
        <w:t>,</w:t>
      </w:r>
      <w:proofErr w:type="gramEnd"/>
      <w:r w:rsidRPr="00922F4A">
        <w:rPr>
          <w:rFonts w:ascii="Times New Roman" w:hAnsi="Times New Roman" w:cs="Times New Roman"/>
          <w:i/>
          <w:iCs/>
          <w:color w:val="53565A"/>
          <w:sz w:val="24"/>
          <w:szCs w:val="24"/>
          <w:shd w:val="clear" w:color="auto" w:fill="FFFFFF"/>
        </w:rPr>
        <w:t xml:space="preserve"> Student engagement, visual learning and technology: can interactive whiteboards help?</w:t>
      </w:r>
      <w:r w:rsidRPr="00922F4A">
        <w:rPr>
          <w:rFonts w:ascii="Times New Roman" w:hAnsi="Times New Roman" w:cs="Times New Roman"/>
          <w:color w:val="53565A"/>
          <w:sz w:val="24"/>
          <w:szCs w:val="24"/>
          <w:shd w:val="clear" w:color="auto" w:fill="FFFFFF"/>
        </w:rPr>
        <w:t> [Homepage of Valdosta State University College of Education], [Online]. Available: </w:t>
      </w:r>
      <w:hyperlink r:id="rId18" w:tgtFrame="_blank" w:history="1">
        <w:r w:rsidRPr="00922F4A">
          <w:rPr>
            <w:rFonts w:ascii="Times New Roman" w:hAnsi="Times New Roman" w:cs="Times New Roman"/>
            <w:color w:val="0066CC"/>
            <w:sz w:val="24"/>
            <w:szCs w:val="24"/>
            <w:u w:val="single"/>
            <w:shd w:val="clear" w:color="auto" w:fill="FFFFFF"/>
          </w:rPr>
          <w:t>https://vtext.valdosta.edu/xmlui/handle/10428/1252</w:t>
        </w:r>
      </w:hyperlink>
      <w:r w:rsidRPr="00922F4A">
        <w:rPr>
          <w:rFonts w:ascii="Times New Roman" w:hAnsi="Times New Roman" w:cs="Times New Roman"/>
          <w:color w:val="53565A"/>
          <w:sz w:val="24"/>
          <w:szCs w:val="24"/>
          <w:shd w:val="clear" w:color="auto" w:fill="FFFFFF"/>
        </w:rPr>
        <w:t> [2018, July,].</w:t>
      </w:r>
    </w:p>
    <w:p w14:paraId="28B9ED72"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proofErr w:type="spellStart"/>
      <w:r w:rsidRPr="00922F4A">
        <w:rPr>
          <w:rFonts w:ascii="Times New Roman" w:hAnsi="Times New Roman" w:cs="Times New Roman"/>
          <w:color w:val="53565A"/>
          <w:sz w:val="24"/>
          <w:szCs w:val="24"/>
          <w:shd w:val="clear" w:color="auto" w:fill="FFFFFF"/>
        </w:rPr>
        <w:t>Bélair</w:t>
      </w:r>
      <w:proofErr w:type="spellEnd"/>
      <w:r w:rsidRPr="00922F4A">
        <w:rPr>
          <w:rFonts w:ascii="Times New Roman" w:hAnsi="Times New Roman" w:cs="Times New Roman"/>
          <w:color w:val="53565A"/>
          <w:sz w:val="24"/>
          <w:szCs w:val="24"/>
          <w:shd w:val="clear" w:color="auto" w:fill="FFFFFF"/>
        </w:rPr>
        <w:t>, L.M. 1999, </w:t>
      </w:r>
      <w:proofErr w:type="spellStart"/>
      <w:r w:rsidRPr="00922F4A">
        <w:rPr>
          <w:rFonts w:ascii="Times New Roman" w:hAnsi="Times New Roman" w:cs="Times New Roman"/>
          <w:i/>
          <w:iCs/>
          <w:color w:val="53565A"/>
          <w:sz w:val="24"/>
          <w:szCs w:val="24"/>
          <w:shd w:val="clear" w:color="auto" w:fill="FFFFFF"/>
        </w:rPr>
        <w:t>L'œ</w:t>
      </w:r>
      <w:proofErr w:type="spellEnd"/>
      <w:r w:rsidRPr="00922F4A">
        <w:rPr>
          <w:rFonts w:ascii="Times New Roman" w:hAnsi="Times New Roman" w:cs="Times New Roman"/>
          <w:i/>
          <w:iCs/>
          <w:color w:val="53565A"/>
          <w:sz w:val="24"/>
          <w:szCs w:val="24"/>
          <w:shd w:val="clear" w:color="auto" w:fill="FFFFFF"/>
        </w:rPr>
        <w:t xml:space="preserve"> </w:t>
      </w:r>
      <w:proofErr w:type="spellStart"/>
      <w:r w:rsidRPr="00922F4A">
        <w:rPr>
          <w:rFonts w:ascii="Times New Roman" w:hAnsi="Times New Roman" w:cs="Times New Roman"/>
          <w:i/>
          <w:iCs/>
          <w:color w:val="53565A"/>
          <w:sz w:val="24"/>
          <w:szCs w:val="24"/>
          <w:shd w:val="clear" w:color="auto" w:fill="FFFFFF"/>
        </w:rPr>
        <w:t>évaluation</w:t>
      </w:r>
      <w:proofErr w:type="spellEnd"/>
      <w:r w:rsidRPr="00922F4A">
        <w:rPr>
          <w:rFonts w:ascii="Times New Roman" w:hAnsi="Times New Roman" w:cs="Times New Roman"/>
          <w:i/>
          <w:iCs/>
          <w:color w:val="53565A"/>
          <w:sz w:val="24"/>
          <w:szCs w:val="24"/>
          <w:shd w:val="clear" w:color="auto" w:fill="FFFFFF"/>
        </w:rPr>
        <w:t xml:space="preserve"> dans </w:t>
      </w:r>
      <w:proofErr w:type="spellStart"/>
      <w:r w:rsidRPr="00922F4A">
        <w:rPr>
          <w:rFonts w:ascii="Times New Roman" w:hAnsi="Times New Roman" w:cs="Times New Roman"/>
          <w:i/>
          <w:iCs/>
          <w:color w:val="53565A"/>
          <w:sz w:val="24"/>
          <w:szCs w:val="24"/>
          <w:shd w:val="clear" w:color="auto" w:fill="FFFFFF"/>
        </w:rPr>
        <w:t>l'école</w:t>
      </w:r>
      <w:proofErr w:type="spellEnd"/>
      <w:r w:rsidRPr="00922F4A">
        <w:rPr>
          <w:rFonts w:ascii="Times New Roman" w:hAnsi="Times New Roman" w:cs="Times New Roman"/>
          <w:i/>
          <w:iCs/>
          <w:color w:val="53565A"/>
          <w:sz w:val="24"/>
          <w:szCs w:val="24"/>
          <w:shd w:val="clear" w:color="auto" w:fill="FFFFFF"/>
        </w:rPr>
        <w:t>, </w:t>
      </w:r>
      <w:r w:rsidRPr="00922F4A">
        <w:rPr>
          <w:rFonts w:ascii="Times New Roman" w:hAnsi="Times New Roman" w:cs="Times New Roman"/>
          <w:color w:val="53565A"/>
          <w:sz w:val="24"/>
          <w:szCs w:val="24"/>
          <w:shd w:val="clear" w:color="auto" w:fill="FFFFFF"/>
        </w:rPr>
        <w:t xml:space="preserve">ESF </w:t>
      </w:r>
      <w:proofErr w:type="spellStart"/>
      <w:r w:rsidRPr="00922F4A">
        <w:rPr>
          <w:rFonts w:ascii="Times New Roman" w:hAnsi="Times New Roman" w:cs="Times New Roman"/>
          <w:color w:val="53565A"/>
          <w:sz w:val="24"/>
          <w:szCs w:val="24"/>
          <w:shd w:val="clear" w:color="auto" w:fill="FFFFFF"/>
        </w:rPr>
        <w:t>éd</w:t>
      </w:r>
      <w:proofErr w:type="spellEnd"/>
      <w:r w:rsidRPr="00922F4A">
        <w:rPr>
          <w:rFonts w:ascii="Times New Roman" w:hAnsi="Times New Roman" w:cs="Times New Roman"/>
          <w:color w:val="53565A"/>
          <w:sz w:val="24"/>
          <w:szCs w:val="24"/>
          <w:shd w:val="clear" w:color="auto" w:fill="FFFFFF"/>
        </w:rPr>
        <w:t>, Paris.</w:t>
      </w:r>
    </w:p>
    <w:p w14:paraId="7FD6EF86" w14:textId="42AE16F2"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Belkin, A. 2000</w:t>
      </w:r>
      <w:proofErr w:type="gramStart"/>
      <w:r w:rsidRPr="00922F4A">
        <w:rPr>
          <w:rFonts w:ascii="Times New Roman" w:hAnsi="Times New Roman" w:cs="Times New Roman"/>
          <w:color w:val="53565A"/>
          <w:sz w:val="24"/>
          <w:szCs w:val="24"/>
          <w:shd w:val="clear" w:color="auto" w:fill="FFFFFF"/>
        </w:rPr>
        <w:t>, </w:t>
      </w:r>
      <w:r w:rsidRPr="00922F4A">
        <w:rPr>
          <w:rFonts w:ascii="Times New Roman" w:hAnsi="Times New Roman" w:cs="Times New Roman"/>
          <w:i/>
          <w:iCs/>
          <w:color w:val="53565A"/>
          <w:sz w:val="24"/>
          <w:szCs w:val="24"/>
          <w:shd w:val="clear" w:color="auto" w:fill="FFFFFF"/>
        </w:rPr>
        <w:t>,</w:t>
      </w:r>
      <w:proofErr w:type="gramEnd"/>
      <w:r w:rsidRPr="00922F4A">
        <w:rPr>
          <w:rFonts w:ascii="Times New Roman" w:hAnsi="Times New Roman" w:cs="Times New Roman"/>
          <w:i/>
          <w:iCs/>
          <w:color w:val="53565A"/>
          <w:sz w:val="24"/>
          <w:szCs w:val="24"/>
          <w:shd w:val="clear" w:color="auto" w:fill="FFFFFF"/>
        </w:rPr>
        <w:t xml:space="preserve"> Principles of counterpoint</w:t>
      </w:r>
      <w:r w:rsidRPr="00922F4A">
        <w:rPr>
          <w:rFonts w:ascii="Times New Roman" w:hAnsi="Times New Roman" w:cs="Times New Roman"/>
          <w:color w:val="53565A"/>
          <w:sz w:val="24"/>
          <w:szCs w:val="24"/>
          <w:shd w:val="clear" w:color="auto" w:fill="FFFFFF"/>
        </w:rPr>
        <w:t> [Homepage of A. Belkin], [Online]. Available: </w:t>
      </w:r>
      <w:hyperlink r:id="rId19" w:tgtFrame="_blank" w:history="1">
        <w:r w:rsidRPr="00922F4A">
          <w:rPr>
            <w:rFonts w:ascii="Times New Roman" w:hAnsi="Times New Roman" w:cs="Times New Roman"/>
            <w:color w:val="0066CC"/>
            <w:sz w:val="24"/>
            <w:szCs w:val="24"/>
            <w:u w:val="single"/>
            <w:shd w:val="clear" w:color="auto" w:fill="FFFFFF"/>
          </w:rPr>
          <w:t>http://alanbelkinmusic.com/bk.C/C.pdf</w:t>
        </w:r>
      </w:hyperlink>
      <w:r w:rsidRPr="00922F4A">
        <w:rPr>
          <w:rFonts w:ascii="Times New Roman" w:hAnsi="Times New Roman" w:cs="Times New Roman"/>
          <w:color w:val="53565A"/>
          <w:sz w:val="24"/>
          <w:szCs w:val="24"/>
          <w:shd w:val="clear" w:color="auto" w:fill="FFFFFF"/>
        </w:rPr>
        <w:t> [</w:t>
      </w:r>
      <w:r w:rsidRPr="00922F4A">
        <w:rPr>
          <w:rFonts w:ascii="Times New Roman" w:hAnsi="Times New Roman" w:cs="Times New Roman"/>
          <w:color w:val="53565A"/>
          <w:sz w:val="24"/>
          <w:szCs w:val="24"/>
          <w:shd w:val="clear" w:color="auto" w:fill="FFFFFF"/>
          <w:lang w:val="mt-MT"/>
        </w:rPr>
        <w:t xml:space="preserve"> Retrieved 2019</w:t>
      </w:r>
      <w:r w:rsidRPr="00922F4A">
        <w:rPr>
          <w:rFonts w:ascii="Times New Roman" w:hAnsi="Times New Roman" w:cs="Times New Roman"/>
          <w:color w:val="53565A"/>
          <w:sz w:val="24"/>
          <w:szCs w:val="24"/>
          <w:shd w:val="clear" w:color="auto" w:fill="FFFFFF"/>
        </w:rPr>
        <w:t>, August</w:t>
      </w:r>
      <w:r w:rsidRPr="00922F4A">
        <w:rPr>
          <w:rFonts w:ascii="Times New Roman" w:hAnsi="Times New Roman" w:cs="Times New Roman"/>
          <w:color w:val="53565A"/>
          <w:sz w:val="24"/>
          <w:szCs w:val="24"/>
          <w:shd w:val="clear" w:color="auto" w:fill="FFFFFF"/>
          <w:lang w:val="mt-MT"/>
        </w:rPr>
        <w:t>]</w:t>
      </w:r>
    </w:p>
    <w:p w14:paraId="73AFE1F6"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t>Benjamin, T. 1989, "Teaching theory as composition", </w:t>
      </w:r>
      <w:r w:rsidRPr="00922F4A">
        <w:rPr>
          <w:rFonts w:ascii="Times New Roman" w:eastAsia="Times New Roman" w:hAnsi="Times New Roman" w:cs="Times New Roman"/>
          <w:i/>
          <w:iCs/>
          <w:color w:val="53565A"/>
          <w:sz w:val="24"/>
          <w:szCs w:val="24"/>
        </w:rPr>
        <w:t>Journal of Music Theory Pedagogy</w:t>
      </w:r>
      <w:r w:rsidRPr="00922F4A">
        <w:rPr>
          <w:rFonts w:ascii="Times New Roman" w:eastAsia="Times New Roman" w:hAnsi="Times New Roman" w:cs="Times New Roman"/>
          <w:i/>
          <w:iCs/>
          <w:color w:val="53565A"/>
          <w:sz w:val="24"/>
          <w:szCs w:val="24"/>
          <w:lang w:val="mt-MT"/>
        </w:rPr>
        <w:t xml:space="preserve"> Online</w:t>
      </w:r>
      <w:r w:rsidRPr="00922F4A">
        <w:rPr>
          <w:rFonts w:ascii="Times New Roman" w:eastAsia="Times New Roman" w:hAnsi="Times New Roman" w:cs="Times New Roman"/>
          <w:i/>
          <w:iCs/>
          <w:color w:val="53565A"/>
          <w:sz w:val="24"/>
          <w:szCs w:val="24"/>
        </w:rPr>
        <w:t>, </w:t>
      </w:r>
      <w:r w:rsidRPr="00922F4A">
        <w:rPr>
          <w:rFonts w:ascii="Times New Roman" w:eastAsia="Times New Roman" w:hAnsi="Times New Roman" w:cs="Times New Roman"/>
          <w:color w:val="53565A"/>
          <w:sz w:val="24"/>
          <w:szCs w:val="24"/>
        </w:rPr>
        <w:t>vol. 3, no. 2, pp. 189-203.</w:t>
      </w:r>
    </w:p>
    <w:p w14:paraId="3D7C84FE"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t xml:space="preserve">Benson, R. &amp; </w:t>
      </w:r>
      <w:proofErr w:type="spellStart"/>
      <w:r w:rsidRPr="00922F4A">
        <w:rPr>
          <w:rFonts w:ascii="Times New Roman" w:eastAsia="Times New Roman" w:hAnsi="Times New Roman" w:cs="Times New Roman"/>
          <w:color w:val="53565A"/>
          <w:sz w:val="24"/>
          <w:szCs w:val="24"/>
        </w:rPr>
        <w:t>Samarawickrema</w:t>
      </w:r>
      <w:proofErr w:type="spellEnd"/>
      <w:r w:rsidRPr="00922F4A">
        <w:rPr>
          <w:rFonts w:ascii="Times New Roman" w:eastAsia="Times New Roman" w:hAnsi="Times New Roman" w:cs="Times New Roman"/>
          <w:color w:val="53565A"/>
          <w:sz w:val="24"/>
          <w:szCs w:val="24"/>
        </w:rPr>
        <w:t>, G. 2009, "Addressing the context of e‐learning: using transactional distance theory to inform design", </w:t>
      </w:r>
      <w:r w:rsidRPr="00922F4A">
        <w:rPr>
          <w:rFonts w:ascii="Times New Roman" w:eastAsia="Times New Roman" w:hAnsi="Times New Roman" w:cs="Times New Roman"/>
          <w:i/>
          <w:iCs/>
          <w:color w:val="53565A"/>
          <w:sz w:val="24"/>
          <w:szCs w:val="24"/>
        </w:rPr>
        <w:t>Distance Education, </w:t>
      </w:r>
      <w:r w:rsidRPr="00922F4A">
        <w:rPr>
          <w:rFonts w:ascii="Times New Roman" w:eastAsia="Times New Roman" w:hAnsi="Times New Roman" w:cs="Times New Roman"/>
          <w:color w:val="53565A"/>
          <w:sz w:val="24"/>
          <w:szCs w:val="24"/>
        </w:rPr>
        <w:t>vol. 30, no. 1, pp. 5-21.</w:t>
      </w:r>
    </w:p>
    <w:p w14:paraId="6D06CA07"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proofErr w:type="spellStart"/>
      <w:r w:rsidRPr="00922F4A">
        <w:rPr>
          <w:rFonts w:ascii="Times New Roman" w:hAnsi="Times New Roman" w:cs="Times New Roman"/>
          <w:color w:val="53565A"/>
          <w:sz w:val="24"/>
          <w:szCs w:val="24"/>
          <w:shd w:val="clear" w:color="auto" w:fill="FFFFFF"/>
        </w:rPr>
        <w:t>Bergby</w:t>
      </w:r>
      <w:proofErr w:type="spellEnd"/>
      <w:r w:rsidRPr="00922F4A">
        <w:rPr>
          <w:rFonts w:ascii="Times New Roman" w:hAnsi="Times New Roman" w:cs="Times New Roman"/>
          <w:color w:val="53565A"/>
          <w:sz w:val="24"/>
          <w:szCs w:val="24"/>
          <w:shd w:val="clear" w:color="auto" w:fill="FFFFFF"/>
        </w:rPr>
        <w:t>, A.K. 2019, "Unfolding the Complexity of Intonation. Conceptions and teaching- with possible implications for aural class", </w:t>
      </w:r>
      <w:r w:rsidRPr="00922F4A">
        <w:rPr>
          <w:rFonts w:ascii="Times New Roman" w:hAnsi="Times New Roman" w:cs="Times New Roman"/>
          <w:i/>
          <w:iCs/>
          <w:color w:val="53565A"/>
          <w:sz w:val="24"/>
          <w:szCs w:val="24"/>
          <w:shd w:val="clear" w:color="auto" w:fill="FFFFFF"/>
        </w:rPr>
        <w:t xml:space="preserve">Pedagogy </w:t>
      </w:r>
      <w:proofErr w:type="gramStart"/>
      <w:r w:rsidRPr="00922F4A">
        <w:rPr>
          <w:rFonts w:ascii="Times New Roman" w:hAnsi="Times New Roman" w:cs="Times New Roman"/>
          <w:i/>
          <w:iCs/>
          <w:color w:val="53565A"/>
          <w:sz w:val="24"/>
          <w:szCs w:val="24"/>
          <w:shd w:val="clear" w:color="auto" w:fill="FFFFFF"/>
        </w:rPr>
        <w:t>Into</w:t>
      </w:r>
      <w:proofErr w:type="gramEnd"/>
      <w:r w:rsidRPr="00922F4A">
        <w:rPr>
          <w:rFonts w:ascii="Times New Roman" w:hAnsi="Times New Roman" w:cs="Times New Roman"/>
          <w:i/>
          <w:iCs/>
          <w:color w:val="53565A"/>
          <w:sz w:val="24"/>
          <w:szCs w:val="24"/>
          <w:shd w:val="clear" w:color="auto" w:fill="FFFFFF"/>
        </w:rPr>
        <w:t xml:space="preserve"> Practice</w:t>
      </w:r>
      <w:r w:rsidRPr="00922F4A">
        <w:rPr>
          <w:rFonts w:ascii="Times New Roman" w:hAnsi="Times New Roman" w:cs="Times New Roman"/>
          <w:i/>
          <w:iCs/>
          <w:color w:val="53565A"/>
          <w:sz w:val="24"/>
          <w:szCs w:val="24"/>
          <w:shd w:val="clear" w:color="auto" w:fill="FFFFFF"/>
          <w:lang w:val="mt-MT"/>
        </w:rPr>
        <w:t xml:space="preserve"> </w:t>
      </w:r>
      <w:r w:rsidRPr="00922F4A">
        <w:rPr>
          <w:rFonts w:ascii="Times New Roman" w:hAnsi="Times New Roman" w:cs="Times New Roman"/>
          <w:color w:val="53565A"/>
          <w:sz w:val="24"/>
          <w:szCs w:val="24"/>
          <w:shd w:val="clear" w:color="auto" w:fill="FFFFFF"/>
        </w:rPr>
        <w:t>Conference Proceedings Appalachian state university,</w:t>
      </w:r>
      <w:r w:rsidRPr="00922F4A">
        <w:rPr>
          <w:rFonts w:ascii="Times New Roman" w:hAnsi="Times New Roman" w:cs="Times New Roman"/>
          <w:color w:val="53565A"/>
          <w:sz w:val="24"/>
          <w:szCs w:val="24"/>
          <w:shd w:val="clear" w:color="auto" w:fill="FFFFFF"/>
          <w:lang w:val="mt-MT"/>
        </w:rPr>
        <w:t xml:space="preserve"> </w:t>
      </w:r>
      <w:r w:rsidRPr="00922F4A">
        <w:rPr>
          <w:rFonts w:ascii="Times New Roman" w:hAnsi="Times New Roman" w:cs="Times New Roman"/>
          <w:color w:val="53565A"/>
          <w:sz w:val="24"/>
          <w:szCs w:val="24"/>
          <w:shd w:val="clear" w:color="auto" w:fill="FFFFFF"/>
        </w:rPr>
        <w:t>23rd May- 25th May, 2019.</w:t>
      </w:r>
    </w:p>
    <w:p w14:paraId="388172DE"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t>Biggs, J. 1996, "Enhancing teaching through constructive alignment", </w:t>
      </w:r>
      <w:r w:rsidRPr="00922F4A">
        <w:rPr>
          <w:rFonts w:ascii="Times New Roman" w:eastAsia="Times New Roman" w:hAnsi="Times New Roman" w:cs="Times New Roman"/>
          <w:i/>
          <w:iCs/>
          <w:color w:val="53565A"/>
          <w:sz w:val="24"/>
          <w:szCs w:val="24"/>
        </w:rPr>
        <w:t>Higher education, </w:t>
      </w:r>
      <w:r w:rsidRPr="00922F4A">
        <w:rPr>
          <w:rFonts w:ascii="Times New Roman" w:eastAsia="Times New Roman" w:hAnsi="Times New Roman" w:cs="Times New Roman"/>
          <w:color w:val="53565A"/>
          <w:sz w:val="24"/>
          <w:szCs w:val="24"/>
        </w:rPr>
        <w:t>vol. 32, no. 3, pp. 347-364.</w:t>
      </w:r>
    </w:p>
    <w:p w14:paraId="59208018"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proofErr w:type="spellStart"/>
      <w:r w:rsidRPr="00922F4A">
        <w:rPr>
          <w:rFonts w:ascii="Times New Roman" w:hAnsi="Times New Roman" w:cs="Times New Roman"/>
          <w:color w:val="53565A"/>
          <w:sz w:val="24"/>
          <w:szCs w:val="24"/>
          <w:shd w:val="clear" w:color="auto" w:fill="FFFFFF"/>
        </w:rPr>
        <w:t>Birson</w:t>
      </w:r>
      <w:proofErr w:type="spellEnd"/>
      <w:r w:rsidRPr="00922F4A">
        <w:rPr>
          <w:rFonts w:ascii="Times New Roman" w:hAnsi="Times New Roman" w:cs="Times New Roman"/>
          <w:color w:val="53565A"/>
          <w:sz w:val="24"/>
          <w:szCs w:val="24"/>
          <w:shd w:val="clear" w:color="auto" w:fill="FFFFFF"/>
        </w:rPr>
        <w:t>, A., M 2017</w:t>
      </w:r>
      <w:proofErr w:type="gramStart"/>
      <w:r w:rsidRPr="00922F4A">
        <w:rPr>
          <w:rFonts w:ascii="Times New Roman" w:hAnsi="Times New Roman" w:cs="Times New Roman"/>
          <w:color w:val="53565A"/>
          <w:sz w:val="24"/>
          <w:szCs w:val="24"/>
          <w:shd w:val="clear" w:color="auto" w:fill="FFFFFF"/>
        </w:rPr>
        <w:t>, </w:t>
      </w:r>
      <w:r w:rsidRPr="00922F4A">
        <w:rPr>
          <w:rFonts w:ascii="Times New Roman" w:hAnsi="Times New Roman" w:cs="Times New Roman"/>
          <w:i/>
          <w:iCs/>
          <w:color w:val="53565A"/>
          <w:sz w:val="24"/>
          <w:szCs w:val="24"/>
          <w:shd w:val="clear" w:color="auto" w:fill="FFFFFF"/>
        </w:rPr>
        <w:t>,</w:t>
      </w:r>
      <w:proofErr w:type="gramEnd"/>
      <w:r w:rsidRPr="00922F4A">
        <w:rPr>
          <w:rFonts w:ascii="Times New Roman" w:hAnsi="Times New Roman" w:cs="Times New Roman"/>
          <w:i/>
          <w:iCs/>
          <w:color w:val="53565A"/>
          <w:sz w:val="24"/>
          <w:szCs w:val="24"/>
          <w:shd w:val="clear" w:color="auto" w:fill="FFFFFF"/>
        </w:rPr>
        <w:t xml:space="preserve"> Galant  Style  Composition Using Koch's </w:t>
      </w:r>
      <w:proofErr w:type="spellStart"/>
      <w:r w:rsidRPr="00922F4A">
        <w:rPr>
          <w:rFonts w:ascii="Times New Roman" w:hAnsi="Times New Roman" w:cs="Times New Roman"/>
          <w:i/>
          <w:iCs/>
          <w:color w:val="53565A"/>
          <w:sz w:val="24"/>
          <w:szCs w:val="24"/>
          <w:shd w:val="clear" w:color="auto" w:fill="FFFFFF"/>
        </w:rPr>
        <w:t>Versuch</w:t>
      </w:r>
      <w:proofErr w:type="spellEnd"/>
      <w:r w:rsidRPr="00922F4A">
        <w:rPr>
          <w:rFonts w:ascii="Times New Roman" w:hAnsi="Times New Roman" w:cs="Times New Roman"/>
          <w:i/>
          <w:iCs/>
          <w:color w:val="53565A"/>
          <w:sz w:val="24"/>
          <w:szCs w:val="24"/>
          <w:shd w:val="clear" w:color="auto" w:fill="FFFFFF"/>
        </w:rPr>
        <w:t xml:space="preserve"> and Voice- Leading Schemata </w:t>
      </w:r>
      <w:r w:rsidRPr="00922F4A">
        <w:rPr>
          <w:rFonts w:ascii="Times New Roman" w:hAnsi="Times New Roman" w:cs="Times New Roman"/>
          <w:color w:val="53565A"/>
          <w:sz w:val="24"/>
          <w:szCs w:val="24"/>
          <w:shd w:val="clear" w:color="auto" w:fill="FFFFFF"/>
        </w:rPr>
        <w:t>. Available: </w:t>
      </w:r>
      <w:hyperlink r:id="rId20" w:tgtFrame="_blank" w:history="1">
        <w:r w:rsidRPr="00922F4A">
          <w:rPr>
            <w:rFonts w:ascii="Times New Roman" w:hAnsi="Times New Roman" w:cs="Times New Roman"/>
            <w:color w:val="0066CC"/>
            <w:sz w:val="24"/>
            <w:szCs w:val="24"/>
            <w:u w:val="single"/>
            <w:shd w:val="clear" w:color="auto" w:fill="FFFFFF"/>
          </w:rPr>
          <w:t>https://jmtp.appstate.edu/galant-style-composition-using-kochs-versuch-and-voice-leading-schemata</w:t>
        </w:r>
      </w:hyperlink>
      <w:r w:rsidRPr="00922F4A">
        <w:rPr>
          <w:rFonts w:ascii="Times New Roman" w:hAnsi="Times New Roman" w:cs="Times New Roman"/>
          <w:color w:val="53565A"/>
          <w:sz w:val="24"/>
          <w:szCs w:val="24"/>
          <w:shd w:val="clear" w:color="auto" w:fill="FFFFFF"/>
        </w:rPr>
        <w:t> [2019, July,].</w:t>
      </w:r>
    </w:p>
    <w:p w14:paraId="4EDF0391"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t>Bomberger, E.D. 1998, "</w:t>
      </w:r>
      <w:proofErr w:type="spellStart"/>
      <w:r w:rsidRPr="00922F4A">
        <w:rPr>
          <w:rFonts w:ascii="Times New Roman" w:eastAsia="Times New Roman" w:hAnsi="Times New Roman" w:cs="Times New Roman"/>
          <w:color w:val="53565A"/>
          <w:sz w:val="24"/>
          <w:szCs w:val="24"/>
        </w:rPr>
        <w:t>Rheinberger</w:t>
      </w:r>
      <w:proofErr w:type="spellEnd"/>
      <w:r w:rsidRPr="00922F4A">
        <w:rPr>
          <w:rFonts w:ascii="Times New Roman" w:eastAsia="Times New Roman" w:hAnsi="Times New Roman" w:cs="Times New Roman"/>
          <w:color w:val="53565A"/>
          <w:sz w:val="24"/>
          <w:szCs w:val="24"/>
        </w:rPr>
        <w:t>, Boulanger, and the Art of Teaching Composition", </w:t>
      </w:r>
      <w:r w:rsidRPr="00922F4A">
        <w:rPr>
          <w:rFonts w:ascii="Times New Roman" w:eastAsia="Times New Roman" w:hAnsi="Times New Roman" w:cs="Times New Roman"/>
          <w:i/>
          <w:iCs/>
          <w:color w:val="53565A"/>
          <w:sz w:val="24"/>
          <w:szCs w:val="24"/>
        </w:rPr>
        <w:t>Journal of Music Theory Pedagogy</w:t>
      </w:r>
      <w:r w:rsidRPr="00922F4A">
        <w:rPr>
          <w:rFonts w:ascii="Times New Roman" w:eastAsia="Times New Roman" w:hAnsi="Times New Roman" w:cs="Times New Roman"/>
          <w:i/>
          <w:iCs/>
          <w:color w:val="53565A"/>
          <w:sz w:val="24"/>
          <w:szCs w:val="24"/>
          <w:lang w:val="mt-MT"/>
        </w:rPr>
        <w:t xml:space="preserve"> Online</w:t>
      </w:r>
      <w:r w:rsidRPr="00922F4A">
        <w:rPr>
          <w:rFonts w:ascii="Times New Roman" w:eastAsia="Times New Roman" w:hAnsi="Times New Roman" w:cs="Times New Roman"/>
          <w:i/>
          <w:iCs/>
          <w:color w:val="53565A"/>
          <w:sz w:val="24"/>
          <w:szCs w:val="24"/>
        </w:rPr>
        <w:t>, </w:t>
      </w:r>
      <w:r w:rsidRPr="00922F4A">
        <w:rPr>
          <w:rFonts w:ascii="Times New Roman" w:eastAsia="Times New Roman" w:hAnsi="Times New Roman" w:cs="Times New Roman"/>
          <w:color w:val="53565A"/>
          <w:sz w:val="24"/>
          <w:szCs w:val="24"/>
        </w:rPr>
        <w:t>vol. 12, pp. 53-64.</w:t>
      </w:r>
    </w:p>
    <w:p w14:paraId="5C98AC43"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lastRenderedPageBreak/>
        <w:t>Boyle, K.</w:t>
      </w:r>
      <w:r w:rsidRPr="00922F4A">
        <w:rPr>
          <w:rFonts w:ascii="Times New Roman" w:hAnsi="Times New Roman" w:cs="Times New Roman"/>
          <w:color w:val="53565A"/>
          <w:sz w:val="24"/>
          <w:szCs w:val="24"/>
          <w:shd w:val="clear" w:color="auto" w:fill="FFFFFF"/>
          <w:lang w:val="mt-MT"/>
        </w:rPr>
        <w:t xml:space="preserve"> 2019. Thesis:</w:t>
      </w:r>
      <w:r w:rsidRPr="00922F4A">
        <w:rPr>
          <w:rFonts w:ascii="Times New Roman" w:hAnsi="Times New Roman" w:cs="Times New Roman"/>
          <w:color w:val="53565A"/>
          <w:sz w:val="24"/>
          <w:szCs w:val="24"/>
          <w:shd w:val="clear" w:color="auto" w:fill="FFFFFF"/>
        </w:rPr>
        <w:t> </w:t>
      </w:r>
      <w:r w:rsidRPr="00922F4A">
        <w:rPr>
          <w:rFonts w:ascii="Times New Roman" w:hAnsi="Times New Roman" w:cs="Times New Roman"/>
          <w:i/>
          <w:iCs/>
          <w:color w:val="53565A"/>
          <w:sz w:val="24"/>
          <w:szCs w:val="24"/>
          <w:shd w:val="clear" w:color="auto" w:fill="FFFFFF"/>
        </w:rPr>
        <w:t>Understanding the Development of Professional identity in Instrumental Music Teachers</w:t>
      </w:r>
      <w:r w:rsidRPr="00922F4A">
        <w:rPr>
          <w:rFonts w:ascii="Times New Roman" w:hAnsi="Times New Roman" w:cs="Times New Roman"/>
          <w:color w:val="53565A"/>
          <w:sz w:val="24"/>
          <w:szCs w:val="24"/>
          <w:shd w:val="clear" w:color="auto" w:fill="FFFFFF"/>
        </w:rPr>
        <w:t>, Canterbury Christchurch University U.K.</w:t>
      </w:r>
    </w:p>
    <w:p w14:paraId="68157754"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t>Braun, V. &amp; Clarke, V. 2006, "Using thematic analysis in psychology", </w:t>
      </w:r>
      <w:r w:rsidRPr="00922F4A">
        <w:rPr>
          <w:rFonts w:ascii="Times New Roman" w:eastAsia="Times New Roman" w:hAnsi="Times New Roman" w:cs="Times New Roman"/>
          <w:i/>
          <w:iCs/>
          <w:color w:val="53565A"/>
          <w:sz w:val="24"/>
          <w:szCs w:val="24"/>
        </w:rPr>
        <w:t>Qualitative research in psychology, </w:t>
      </w:r>
      <w:r w:rsidRPr="00922F4A">
        <w:rPr>
          <w:rFonts w:ascii="Times New Roman" w:eastAsia="Times New Roman" w:hAnsi="Times New Roman" w:cs="Times New Roman"/>
          <w:color w:val="53565A"/>
          <w:sz w:val="24"/>
          <w:szCs w:val="24"/>
        </w:rPr>
        <w:t>vol. 3, no. 2, pp. 77-101.</w:t>
      </w:r>
    </w:p>
    <w:p w14:paraId="1A8FCE6C" w14:textId="2BB322F3"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Brenton, S. 2008, "E-learning–an introduction" in </w:t>
      </w:r>
      <w:r w:rsidRPr="00922F4A">
        <w:rPr>
          <w:rFonts w:ascii="Times New Roman" w:hAnsi="Times New Roman" w:cs="Times New Roman"/>
          <w:i/>
          <w:iCs/>
          <w:color w:val="53565A"/>
          <w:sz w:val="24"/>
          <w:szCs w:val="24"/>
          <w:shd w:val="clear" w:color="auto" w:fill="FFFFFF"/>
        </w:rPr>
        <w:t>A Handbook for Teaching and Learning in Higher Education</w:t>
      </w:r>
      <w:r w:rsidRPr="00922F4A">
        <w:rPr>
          <w:rFonts w:ascii="Times New Roman" w:hAnsi="Times New Roman" w:cs="Times New Roman"/>
          <w:color w:val="53565A"/>
          <w:sz w:val="24"/>
          <w:szCs w:val="24"/>
          <w:shd w:val="clear" w:color="auto" w:fill="FFFFFF"/>
        </w:rPr>
        <w:t> Routledge, London, pp. 103-116.</w:t>
      </w:r>
    </w:p>
    <w:p w14:paraId="19EED735" w14:textId="302DFA30"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proofErr w:type="spellStart"/>
      <w:r w:rsidRPr="00922F4A">
        <w:rPr>
          <w:rFonts w:ascii="Times New Roman" w:eastAsia="Times New Roman" w:hAnsi="Times New Roman" w:cs="Times New Roman"/>
          <w:color w:val="53565A"/>
          <w:sz w:val="24"/>
          <w:szCs w:val="24"/>
        </w:rPr>
        <w:t>Bribitzer</w:t>
      </w:r>
      <w:proofErr w:type="spellEnd"/>
      <w:r w:rsidRPr="00922F4A">
        <w:rPr>
          <w:rFonts w:ascii="Times New Roman" w:eastAsia="Times New Roman" w:hAnsi="Times New Roman" w:cs="Times New Roman"/>
          <w:color w:val="53565A"/>
          <w:sz w:val="24"/>
          <w:szCs w:val="24"/>
        </w:rPr>
        <w:t>-Stull, M. 2003, "Contention in the Classroom: Encouraging Debate and Alternate Readings in the Undergraduate Theory Class", </w:t>
      </w:r>
      <w:r w:rsidRPr="00922F4A">
        <w:rPr>
          <w:rFonts w:ascii="Times New Roman" w:eastAsia="Times New Roman" w:hAnsi="Times New Roman" w:cs="Times New Roman"/>
          <w:i/>
          <w:iCs/>
          <w:color w:val="53565A"/>
          <w:sz w:val="24"/>
          <w:szCs w:val="24"/>
        </w:rPr>
        <w:t>Journal of Music Theory Pedagogy, </w:t>
      </w:r>
      <w:r w:rsidRPr="00922F4A">
        <w:rPr>
          <w:rFonts w:ascii="Times New Roman" w:eastAsia="Times New Roman" w:hAnsi="Times New Roman" w:cs="Times New Roman"/>
          <w:color w:val="53565A"/>
          <w:sz w:val="24"/>
          <w:szCs w:val="24"/>
        </w:rPr>
        <w:t>vol. 17, pp. 21-39.</w:t>
      </w:r>
    </w:p>
    <w:p w14:paraId="7AC2DB26"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Brink, E. 1983, "A look at Edwin E. Gordon's theories", </w:t>
      </w:r>
      <w:r w:rsidRPr="00922F4A">
        <w:rPr>
          <w:rFonts w:ascii="Times New Roman" w:hAnsi="Times New Roman" w:cs="Times New Roman"/>
          <w:i/>
          <w:iCs/>
          <w:color w:val="53565A"/>
          <w:sz w:val="24"/>
          <w:szCs w:val="24"/>
          <w:shd w:val="clear" w:color="auto" w:fill="FFFFFF"/>
        </w:rPr>
        <w:t>Bulletin of the Council for Research in Music Education, </w:t>
      </w:r>
      <w:r w:rsidRPr="00922F4A">
        <w:rPr>
          <w:rFonts w:ascii="Times New Roman" w:hAnsi="Times New Roman" w:cs="Times New Roman"/>
          <w:color w:val="53565A"/>
          <w:sz w:val="24"/>
          <w:szCs w:val="24"/>
          <w:shd w:val="clear" w:color="auto" w:fill="FFFFFF"/>
        </w:rPr>
        <w:t>vol. 75, no. Summer 1983, pp. 1-13.</w:t>
      </w:r>
    </w:p>
    <w:p w14:paraId="205E4B46" w14:textId="04430B5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proofErr w:type="spellStart"/>
      <w:r w:rsidRPr="00922F4A">
        <w:rPr>
          <w:rFonts w:ascii="Times New Roman" w:eastAsia="Times New Roman" w:hAnsi="Times New Roman" w:cs="Times New Roman"/>
          <w:color w:val="53565A"/>
          <w:sz w:val="24"/>
          <w:szCs w:val="24"/>
        </w:rPr>
        <w:t>Buonviri</w:t>
      </w:r>
      <w:proofErr w:type="spellEnd"/>
      <w:r w:rsidRPr="00922F4A">
        <w:rPr>
          <w:rFonts w:ascii="Times New Roman" w:eastAsia="Times New Roman" w:hAnsi="Times New Roman" w:cs="Times New Roman"/>
          <w:color w:val="53565A"/>
          <w:sz w:val="24"/>
          <w:szCs w:val="24"/>
        </w:rPr>
        <w:t>, N.O. 2018, "Successful AP Music Theory Instruction: A Case Study", </w:t>
      </w:r>
      <w:r w:rsidRPr="00922F4A">
        <w:rPr>
          <w:rFonts w:ascii="Times New Roman" w:eastAsia="Times New Roman" w:hAnsi="Times New Roman" w:cs="Times New Roman"/>
          <w:i/>
          <w:iCs/>
          <w:color w:val="53565A"/>
          <w:sz w:val="24"/>
          <w:szCs w:val="24"/>
        </w:rPr>
        <w:t>Update: Applications of Research in Music Education, </w:t>
      </w:r>
      <w:r w:rsidRPr="00922F4A">
        <w:rPr>
          <w:rFonts w:ascii="Times New Roman" w:eastAsia="Times New Roman" w:hAnsi="Times New Roman" w:cs="Times New Roman"/>
          <w:color w:val="53565A"/>
          <w:sz w:val="24"/>
          <w:szCs w:val="24"/>
        </w:rPr>
        <w:t>vol. 36, no. 2, pp. 53-61.</w:t>
      </w:r>
      <w:r w:rsidR="0012356E" w:rsidRPr="00922F4A">
        <w:rPr>
          <w:rFonts w:ascii="Times New Roman" w:hAnsi="Times New Roman" w:cs="Times New Roman"/>
          <w:color w:val="53565A"/>
          <w:sz w:val="24"/>
          <w:szCs w:val="24"/>
          <w:shd w:val="clear" w:color="auto" w:fill="FFFFFF"/>
        </w:rPr>
        <w:t xml:space="preserve"> Burland, K. &amp; Pitts, S. 2007, "Becoming a music student investigating the skills and attitudes of students beginning a music degree", </w:t>
      </w:r>
      <w:r w:rsidR="0012356E" w:rsidRPr="00922F4A">
        <w:rPr>
          <w:rFonts w:ascii="Times New Roman" w:hAnsi="Times New Roman" w:cs="Times New Roman"/>
          <w:i/>
          <w:iCs/>
          <w:color w:val="53565A"/>
          <w:sz w:val="24"/>
          <w:szCs w:val="24"/>
          <w:shd w:val="clear" w:color="auto" w:fill="FFFFFF"/>
        </w:rPr>
        <w:t>Arts and Humanities in Higher Education, </w:t>
      </w:r>
      <w:r w:rsidR="0012356E" w:rsidRPr="00922F4A">
        <w:rPr>
          <w:rFonts w:ascii="Times New Roman" w:hAnsi="Times New Roman" w:cs="Times New Roman"/>
          <w:color w:val="53565A"/>
          <w:sz w:val="24"/>
          <w:szCs w:val="24"/>
          <w:shd w:val="clear" w:color="auto" w:fill="FFFFFF"/>
        </w:rPr>
        <w:t>vol. 6, no. 3, pp. 289-308.</w:t>
      </w:r>
    </w:p>
    <w:p w14:paraId="5C7A89AE"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t>Burnard, P. 2007, "Reframing creativity and technology: Promoting pedagogic change in music education", </w:t>
      </w:r>
      <w:r w:rsidRPr="00922F4A">
        <w:rPr>
          <w:rFonts w:ascii="Times New Roman" w:eastAsia="Times New Roman" w:hAnsi="Times New Roman" w:cs="Times New Roman"/>
          <w:i/>
          <w:iCs/>
          <w:color w:val="53565A"/>
          <w:sz w:val="24"/>
          <w:szCs w:val="24"/>
        </w:rPr>
        <w:t>Journal of Music, Technology &amp; Education, </w:t>
      </w:r>
      <w:r w:rsidRPr="00922F4A">
        <w:rPr>
          <w:rFonts w:ascii="Times New Roman" w:eastAsia="Times New Roman" w:hAnsi="Times New Roman" w:cs="Times New Roman"/>
          <w:color w:val="53565A"/>
          <w:sz w:val="24"/>
          <w:szCs w:val="24"/>
        </w:rPr>
        <w:t>vol. 1, no. 1, pp. 37-55.</w:t>
      </w:r>
    </w:p>
    <w:p w14:paraId="6400BC77"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Button, S. 2010, "Music teachers' perceptions of effective teaching", </w:t>
      </w:r>
      <w:r w:rsidRPr="00922F4A">
        <w:rPr>
          <w:rFonts w:ascii="Times New Roman" w:hAnsi="Times New Roman" w:cs="Times New Roman"/>
          <w:i/>
          <w:iCs/>
          <w:color w:val="53565A"/>
          <w:sz w:val="24"/>
          <w:szCs w:val="24"/>
          <w:shd w:val="clear" w:color="auto" w:fill="FFFFFF"/>
        </w:rPr>
        <w:t>Bulletin of the Council for Research in Music Education, </w:t>
      </w:r>
      <w:r w:rsidRPr="00922F4A">
        <w:rPr>
          <w:rFonts w:ascii="Times New Roman" w:hAnsi="Times New Roman" w:cs="Times New Roman"/>
          <w:color w:val="53565A"/>
          <w:sz w:val="24"/>
          <w:szCs w:val="24"/>
          <w:shd w:val="clear" w:color="auto" w:fill="FFFFFF"/>
        </w:rPr>
        <w:t>vol. 183, no. Winter 2010, pp. 25-38.</w:t>
      </w:r>
    </w:p>
    <w:p w14:paraId="0B4AFC6C"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t>Cain, T. 2004, "Theory, technology and the music curriculum", </w:t>
      </w:r>
      <w:r w:rsidRPr="00922F4A">
        <w:rPr>
          <w:rFonts w:ascii="Times New Roman" w:eastAsia="Times New Roman" w:hAnsi="Times New Roman" w:cs="Times New Roman"/>
          <w:i/>
          <w:iCs/>
          <w:color w:val="53565A"/>
          <w:sz w:val="24"/>
          <w:szCs w:val="24"/>
        </w:rPr>
        <w:t>British Journal of Music Education, </w:t>
      </w:r>
      <w:r w:rsidRPr="00922F4A">
        <w:rPr>
          <w:rFonts w:ascii="Times New Roman" w:eastAsia="Times New Roman" w:hAnsi="Times New Roman" w:cs="Times New Roman"/>
          <w:color w:val="53565A"/>
          <w:sz w:val="24"/>
          <w:szCs w:val="24"/>
        </w:rPr>
        <w:t>vol. 21, no. 2, pp. 215-221</w:t>
      </w:r>
    </w:p>
    <w:p w14:paraId="56C270E2" w14:textId="1250805F" w:rsidR="00224BF8" w:rsidRPr="00922F4A"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922F4A">
        <w:rPr>
          <w:rFonts w:ascii="Times New Roman" w:hAnsi="Times New Roman" w:cs="Times New Roman"/>
          <w:color w:val="53565A"/>
          <w:sz w:val="24"/>
          <w:szCs w:val="24"/>
          <w:shd w:val="clear" w:color="auto" w:fill="FFFFFF"/>
        </w:rPr>
        <w:lastRenderedPageBreak/>
        <w:t>Cain, T. 2008, "The characteristics of action research in music education", </w:t>
      </w:r>
      <w:r w:rsidRPr="00922F4A">
        <w:rPr>
          <w:rFonts w:ascii="Times New Roman" w:hAnsi="Times New Roman" w:cs="Times New Roman"/>
          <w:i/>
          <w:iCs/>
          <w:color w:val="53565A"/>
          <w:sz w:val="24"/>
          <w:szCs w:val="24"/>
          <w:shd w:val="clear" w:color="auto" w:fill="FFFFFF"/>
        </w:rPr>
        <w:t>British Journal of Music Education, </w:t>
      </w:r>
      <w:r w:rsidRPr="00922F4A">
        <w:rPr>
          <w:rFonts w:ascii="Times New Roman" w:hAnsi="Times New Roman" w:cs="Times New Roman"/>
          <w:color w:val="53565A"/>
          <w:sz w:val="24"/>
          <w:szCs w:val="24"/>
          <w:shd w:val="clear" w:color="auto" w:fill="FFFFFF"/>
        </w:rPr>
        <w:t>vol. 25, no. 3, pp. 283-313.</w:t>
      </w:r>
    </w:p>
    <w:p w14:paraId="7C716A09"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Cain, T. 2010, "Music teachers’ action research and the development of Big K knowledge", </w:t>
      </w:r>
      <w:r w:rsidRPr="00922F4A">
        <w:rPr>
          <w:rFonts w:ascii="Times New Roman" w:hAnsi="Times New Roman" w:cs="Times New Roman"/>
          <w:i/>
          <w:iCs/>
          <w:color w:val="53565A"/>
          <w:sz w:val="24"/>
          <w:szCs w:val="24"/>
          <w:shd w:val="clear" w:color="auto" w:fill="FFFFFF"/>
        </w:rPr>
        <w:t>International Journal of Music Education, </w:t>
      </w:r>
      <w:r w:rsidRPr="00922F4A">
        <w:rPr>
          <w:rFonts w:ascii="Times New Roman" w:hAnsi="Times New Roman" w:cs="Times New Roman"/>
          <w:color w:val="53565A"/>
          <w:sz w:val="24"/>
          <w:szCs w:val="24"/>
          <w:shd w:val="clear" w:color="auto" w:fill="FFFFFF"/>
        </w:rPr>
        <w:t>vol. 28, no. 2, pp. 159-175.</w:t>
      </w:r>
    </w:p>
    <w:p w14:paraId="25FDD69A" w14:textId="355989EA" w:rsidR="00224BF8" w:rsidRPr="00922F4A"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922F4A">
        <w:rPr>
          <w:rFonts w:ascii="Times New Roman" w:hAnsi="Times New Roman" w:cs="Times New Roman"/>
          <w:color w:val="53565A"/>
          <w:sz w:val="24"/>
          <w:szCs w:val="24"/>
          <w:shd w:val="clear" w:color="auto" w:fill="FFFFFF"/>
        </w:rPr>
        <w:t>Cain, T. 2012, "Too hard, too soft or just about right: Paradigms in music teachers' action research", </w:t>
      </w:r>
      <w:r w:rsidRPr="00922F4A">
        <w:rPr>
          <w:rFonts w:ascii="Times New Roman" w:hAnsi="Times New Roman" w:cs="Times New Roman"/>
          <w:i/>
          <w:iCs/>
          <w:color w:val="53565A"/>
          <w:sz w:val="24"/>
          <w:szCs w:val="24"/>
          <w:shd w:val="clear" w:color="auto" w:fill="FFFFFF"/>
        </w:rPr>
        <w:t>British Journal of Music Education, </w:t>
      </w:r>
      <w:r w:rsidRPr="00922F4A">
        <w:rPr>
          <w:rFonts w:ascii="Times New Roman" w:hAnsi="Times New Roman" w:cs="Times New Roman"/>
          <w:color w:val="53565A"/>
          <w:sz w:val="24"/>
          <w:szCs w:val="24"/>
          <w:shd w:val="clear" w:color="auto" w:fill="FFFFFF"/>
        </w:rPr>
        <w:t>vol. 29, no. 3, pp. 409-425</w:t>
      </w:r>
    </w:p>
    <w:p w14:paraId="161EAB30" w14:textId="77777777" w:rsidR="00224BF8" w:rsidRPr="00922F4A" w:rsidRDefault="00224BF8" w:rsidP="002B0CC8">
      <w:pPr>
        <w:pBdr>
          <w:bottom w:val="single" w:sz="6" w:space="1" w:color="auto"/>
        </w:pBdr>
        <w:spacing w:after="0" w:line="240" w:lineRule="auto"/>
        <w:rPr>
          <w:rFonts w:ascii="Times New Roman" w:eastAsia="Times New Roman" w:hAnsi="Times New Roman" w:cs="Times New Roman"/>
          <w:vanish/>
          <w:sz w:val="24"/>
          <w:szCs w:val="24"/>
          <w:lang w:val="mt-MT" w:eastAsia="mt-MT"/>
        </w:rPr>
      </w:pPr>
      <w:r w:rsidRPr="00922F4A">
        <w:rPr>
          <w:rFonts w:ascii="Times New Roman" w:eastAsia="Times New Roman" w:hAnsi="Times New Roman" w:cs="Times New Roman"/>
          <w:vanish/>
          <w:sz w:val="24"/>
          <w:szCs w:val="24"/>
          <w:lang w:val="mt-MT" w:eastAsia="mt-MT"/>
        </w:rPr>
        <w:t>Top of Form</w:t>
      </w:r>
    </w:p>
    <w:p w14:paraId="319A10BA" w14:textId="77777777" w:rsidR="00224BF8" w:rsidRPr="00922F4A" w:rsidRDefault="00224BF8" w:rsidP="002B0CC8">
      <w:pPr>
        <w:pBdr>
          <w:top w:val="single" w:sz="6" w:space="1" w:color="auto"/>
        </w:pBdr>
        <w:spacing w:after="0" w:line="240" w:lineRule="auto"/>
        <w:rPr>
          <w:rFonts w:ascii="Times New Roman" w:eastAsia="Times New Roman" w:hAnsi="Times New Roman" w:cs="Times New Roman"/>
          <w:vanish/>
          <w:sz w:val="24"/>
          <w:szCs w:val="24"/>
          <w:lang w:val="mt-MT" w:eastAsia="mt-MT"/>
        </w:rPr>
      </w:pPr>
      <w:r w:rsidRPr="00922F4A">
        <w:rPr>
          <w:rFonts w:ascii="Times New Roman" w:eastAsia="Times New Roman" w:hAnsi="Times New Roman" w:cs="Times New Roman"/>
          <w:vanish/>
          <w:sz w:val="24"/>
          <w:szCs w:val="24"/>
          <w:lang w:val="mt-MT" w:eastAsia="mt-MT"/>
        </w:rPr>
        <w:t>Bottom of Form</w:t>
      </w:r>
    </w:p>
    <w:p w14:paraId="7E808390" w14:textId="470CA1D6"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lang w:val="mt-MT"/>
        </w:rPr>
      </w:pPr>
      <w:r w:rsidRPr="00922F4A">
        <w:rPr>
          <w:rFonts w:ascii="Times New Roman" w:eastAsia="Times New Roman" w:hAnsi="Times New Roman" w:cs="Times New Roman"/>
          <w:color w:val="53565A"/>
          <w:sz w:val="24"/>
          <w:szCs w:val="24"/>
        </w:rPr>
        <w:t>Callahan, M.R. 2015, "Teaching and learning undergraduate music theory at the keyboard: Challenges, solutions, and impacts", </w:t>
      </w:r>
      <w:r w:rsidRPr="00922F4A">
        <w:rPr>
          <w:rFonts w:ascii="Times New Roman" w:eastAsia="Times New Roman" w:hAnsi="Times New Roman" w:cs="Times New Roman"/>
          <w:i/>
          <w:iCs/>
          <w:color w:val="53565A"/>
          <w:sz w:val="24"/>
          <w:szCs w:val="24"/>
        </w:rPr>
        <w:t>Music Theory Online, </w:t>
      </w:r>
      <w:r w:rsidRPr="00922F4A">
        <w:rPr>
          <w:rFonts w:ascii="Times New Roman" w:eastAsia="Times New Roman" w:hAnsi="Times New Roman" w:cs="Times New Roman"/>
          <w:color w:val="53565A"/>
          <w:sz w:val="24"/>
          <w:szCs w:val="24"/>
        </w:rPr>
        <w:t>vol. 21, no. 3</w:t>
      </w:r>
      <w:r w:rsidRPr="00922F4A">
        <w:rPr>
          <w:rFonts w:ascii="Times New Roman" w:eastAsia="Times New Roman" w:hAnsi="Times New Roman" w:cs="Times New Roman"/>
          <w:color w:val="53565A"/>
          <w:sz w:val="24"/>
          <w:szCs w:val="24"/>
          <w:lang w:val="mt-MT"/>
        </w:rPr>
        <w:t>, pp.11-21</w:t>
      </w:r>
    </w:p>
    <w:p w14:paraId="23441CE8"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 xml:space="preserve">Campbell, P.S. </w:t>
      </w:r>
      <w:proofErr w:type="gramStart"/>
      <w:r w:rsidRPr="00922F4A">
        <w:rPr>
          <w:rFonts w:ascii="Times New Roman" w:hAnsi="Times New Roman" w:cs="Times New Roman"/>
          <w:color w:val="53565A"/>
          <w:sz w:val="24"/>
          <w:szCs w:val="24"/>
          <w:shd w:val="clear" w:color="auto" w:fill="FFFFFF"/>
        </w:rPr>
        <w:t>2014,,</w:t>
      </w:r>
      <w:proofErr w:type="gramEnd"/>
      <w:r w:rsidRPr="00922F4A">
        <w:rPr>
          <w:rFonts w:ascii="Times New Roman" w:hAnsi="Times New Roman" w:cs="Times New Roman"/>
          <w:i/>
          <w:iCs/>
          <w:color w:val="53565A"/>
          <w:sz w:val="24"/>
          <w:szCs w:val="24"/>
          <w:shd w:val="clear" w:color="auto" w:fill="FFFFFF"/>
        </w:rPr>
        <w:t xml:space="preserve"> Foreword to Ethnomusicology Scholarship and Teaching: Then, Now, and Into the Future</w:t>
      </w:r>
      <w:r w:rsidRPr="00922F4A">
        <w:rPr>
          <w:rFonts w:ascii="Times New Roman" w:hAnsi="Times New Roman" w:cs="Times New Roman"/>
          <w:color w:val="53565A"/>
          <w:sz w:val="24"/>
          <w:szCs w:val="24"/>
          <w:shd w:val="clear" w:color="auto" w:fill="FFFFFF"/>
        </w:rPr>
        <w:t>. Available: </w:t>
      </w:r>
      <w:hyperlink r:id="rId21" w:tgtFrame="_blank" w:history="1">
        <w:r w:rsidRPr="00922F4A">
          <w:rPr>
            <w:rFonts w:ascii="Times New Roman" w:hAnsi="Times New Roman" w:cs="Times New Roman"/>
            <w:color w:val="0066CC"/>
            <w:sz w:val="24"/>
            <w:szCs w:val="24"/>
            <w:u w:val="single"/>
            <w:shd w:val="clear" w:color="auto" w:fill="FFFFFF"/>
          </w:rPr>
          <w:t>https://www.jstor.org/stable/26574369</w:t>
        </w:r>
      </w:hyperlink>
      <w:r w:rsidRPr="00922F4A">
        <w:rPr>
          <w:rFonts w:ascii="Times New Roman" w:hAnsi="Times New Roman" w:cs="Times New Roman"/>
          <w:color w:val="53565A"/>
          <w:sz w:val="24"/>
          <w:szCs w:val="24"/>
          <w:shd w:val="clear" w:color="auto" w:fill="FFFFFF"/>
        </w:rPr>
        <w:t> [</w:t>
      </w:r>
      <w:r w:rsidRPr="00922F4A">
        <w:rPr>
          <w:rFonts w:ascii="Times New Roman" w:hAnsi="Times New Roman" w:cs="Times New Roman"/>
          <w:color w:val="53565A"/>
          <w:sz w:val="24"/>
          <w:szCs w:val="24"/>
          <w:shd w:val="clear" w:color="auto" w:fill="FFFFFF"/>
          <w:lang w:val="mt-MT"/>
        </w:rPr>
        <w:t>Retrieved 2019</w:t>
      </w:r>
      <w:r w:rsidRPr="00922F4A">
        <w:rPr>
          <w:rFonts w:ascii="Times New Roman" w:hAnsi="Times New Roman" w:cs="Times New Roman"/>
          <w:color w:val="53565A"/>
          <w:sz w:val="24"/>
          <w:szCs w:val="24"/>
          <w:shd w:val="clear" w:color="auto" w:fill="FFFFFF"/>
        </w:rPr>
        <w:t>].</w:t>
      </w:r>
    </w:p>
    <w:p w14:paraId="0715B1D9"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proofErr w:type="spellStart"/>
      <w:proofErr w:type="gramStart"/>
      <w:r w:rsidRPr="00922F4A">
        <w:rPr>
          <w:rFonts w:ascii="Times New Roman" w:hAnsi="Times New Roman" w:cs="Times New Roman"/>
          <w:color w:val="53565A"/>
          <w:sz w:val="24"/>
          <w:szCs w:val="24"/>
          <w:shd w:val="clear" w:color="auto" w:fill="FFFFFF"/>
        </w:rPr>
        <w:t>Campbell,J.S</w:t>
      </w:r>
      <w:proofErr w:type="spellEnd"/>
      <w:r w:rsidRPr="00922F4A">
        <w:rPr>
          <w:rFonts w:ascii="Times New Roman" w:hAnsi="Times New Roman" w:cs="Times New Roman"/>
          <w:color w:val="53565A"/>
          <w:sz w:val="24"/>
          <w:szCs w:val="24"/>
          <w:shd w:val="clear" w:color="auto" w:fill="FFFFFF"/>
        </w:rPr>
        <w:t>.</w:t>
      </w:r>
      <w:proofErr w:type="gramEnd"/>
      <w:r w:rsidRPr="00922F4A">
        <w:rPr>
          <w:rFonts w:ascii="Times New Roman" w:hAnsi="Times New Roman" w:cs="Times New Roman"/>
          <w:color w:val="53565A"/>
          <w:sz w:val="24"/>
          <w:szCs w:val="24"/>
          <w:shd w:val="clear" w:color="auto" w:fill="FFFFFF"/>
        </w:rPr>
        <w:t xml:space="preserve"> Myers, D. Sarath, E. Chattah, J. Levine, V.L. Rudge, D. Rice, T. 2016, </w:t>
      </w:r>
      <w:r w:rsidRPr="00922F4A">
        <w:rPr>
          <w:rFonts w:ascii="Times New Roman" w:hAnsi="Times New Roman" w:cs="Times New Roman"/>
          <w:i/>
          <w:iCs/>
          <w:color w:val="53565A"/>
          <w:sz w:val="24"/>
          <w:szCs w:val="24"/>
          <w:shd w:val="clear" w:color="auto" w:fill="FFFFFF"/>
        </w:rPr>
        <w:t>Transforming Music Study from Its Foundations: A manifesto or Progressive Change in the Undergraduate Preparation of Music Majors</w:t>
      </w:r>
      <w:r w:rsidRPr="00922F4A">
        <w:rPr>
          <w:rFonts w:ascii="Times New Roman" w:hAnsi="Times New Roman" w:cs="Times New Roman"/>
          <w:color w:val="53565A"/>
          <w:sz w:val="24"/>
          <w:szCs w:val="24"/>
          <w:shd w:val="clear" w:color="auto" w:fill="FFFFFF"/>
        </w:rPr>
        <w:t>, The College Music Society, Binghamton, N. Y.</w:t>
      </w:r>
    </w:p>
    <w:p w14:paraId="665482D5"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Cathey, S. 2015, "Practices, needs, and 21st-century concerns in the undergraduate music theory curriculum as identified by the Oklahoma Music Theory Roundtable: A descriptive study", </w:t>
      </w:r>
      <w:r w:rsidRPr="00922F4A">
        <w:rPr>
          <w:rFonts w:ascii="Times New Roman" w:hAnsi="Times New Roman" w:cs="Times New Roman"/>
          <w:i/>
          <w:iCs/>
          <w:color w:val="53565A"/>
          <w:sz w:val="24"/>
          <w:szCs w:val="24"/>
          <w:shd w:val="clear" w:color="auto" w:fill="FFFFFF"/>
        </w:rPr>
        <w:t>Journal of Music Theory Pedagogy E-Journal, </w:t>
      </w:r>
      <w:r w:rsidRPr="00922F4A">
        <w:rPr>
          <w:rFonts w:ascii="Times New Roman" w:hAnsi="Times New Roman" w:cs="Times New Roman"/>
          <w:color w:val="53565A"/>
          <w:sz w:val="24"/>
          <w:szCs w:val="24"/>
          <w:shd w:val="clear" w:color="auto" w:fill="FFFFFF"/>
        </w:rPr>
        <w:t>vol. 5</w:t>
      </w:r>
      <w:r w:rsidRPr="00922F4A">
        <w:rPr>
          <w:rFonts w:ascii="Times New Roman" w:hAnsi="Times New Roman" w:cs="Times New Roman"/>
          <w:color w:val="53565A"/>
          <w:sz w:val="24"/>
          <w:szCs w:val="24"/>
          <w:shd w:val="clear" w:color="auto" w:fill="FFFFFF"/>
          <w:lang w:val="mt-MT"/>
        </w:rPr>
        <w:t>,</w:t>
      </w:r>
      <w:r w:rsidRPr="00922F4A">
        <w:rPr>
          <w:rFonts w:ascii="Times New Roman" w:hAnsi="Times New Roman" w:cs="Times New Roman"/>
          <w:color w:val="53565A"/>
          <w:sz w:val="24"/>
          <w:szCs w:val="24"/>
          <w:shd w:val="clear" w:color="auto" w:fill="FFFFFF"/>
        </w:rPr>
        <w:t xml:space="preserve"> pp. 1-35.</w:t>
      </w:r>
    </w:p>
    <w:p w14:paraId="532C1DA3" w14:textId="4AA961B0"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Cefai Franco 2015, </w:t>
      </w:r>
      <w:proofErr w:type="gramStart"/>
      <w:r w:rsidRPr="00922F4A">
        <w:rPr>
          <w:rFonts w:ascii="Times New Roman" w:hAnsi="Times New Roman" w:cs="Times New Roman"/>
          <w:color w:val="53565A"/>
          <w:sz w:val="24"/>
          <w:szCs w:val="24"/>
          <w:shd w:val="clear" w:color="auto" w:fill="FFFFFF"/>
          <w:lang w:val="mt-MT"/>
        </w:rPr>
        <w:t>Bachelor’s</w:t>
      </w:r>
      <w:proofErr w:type="gramEnd"/>
      <w:r w:rsidRPr="00922F4A">
        <w:rPr>
          <w:rFonts w:ascii="Times New Roman" w:hAnsi="Times New Roman" w:cs="Times New Roman"/>
          <w:color w:val="53565A"/>
          <w:sz w:val="24"/>
          <w:szCs w:val="24"/>
          <w:shd w:val="clear" w:color="auto" w:fill="FFFFFF"/>
          <w:lang w:val="mt-MT"/>
        </w:rPr>
        <w:t xml:space="preserve"> Thesis: </w:t>
      </w:r>
      <w:r w:rsidRPr="00922F4A">
        <w:rPr>
          <w:rFonts w:ascii="Times New Roman" w:hAnsi="Times New Roman" w:cs="Times New Roman"/>
          <w:i/>
          <w:iCs/>
          <w:color w:val="53565A"/>
          <w:sz w:val="24"/>
          <w:szCs w:val="24"/>
          <w:shd w:val="clear" w:color="auto" w:fill="FFFFFF"/>
        </w:rPr>
        <w:t>Facilitating Music Education through the Use of Technology</w:t>
      </w:r>
      <w:r w:rsidRPr="00922F4A">
        <w:rPr>
          <w:rFonts w:ascii="Times New Roman" w:hAnsi="Times New Roman" w:cs="Times New Roman"/>
          <w:color w:val="53565A"/>
          <w:sz w:val="24"/>
          <w:szCs w:val="24"/>
          <w:shd w:val="clear" w:color="auto" w:fill="FFFFFF"/>
        </w:rPr>
        <w:t>, University of Malta.</w:t>
      </w:r>
    </w:p>
    <w:p w14:paraId="5E79E482" w14:textId="5F1579B2"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lang w:val="mt-MT"/>
        </w:rPr>
      </w:pPr>
      <w:r w:rsidRPr="00922F4A">
        <w:rPr>
          <w:rFonts w:ascii="Times New Roman" w:hAnsi="Times New Roman" w:cs="Times New Roman"/>
          <w:color w:val="53565A"/>
          <w:sz w:val="24"/>
          <w:szCs w:val="24"/>
          <w:shd w:val="clear" w:color="auto" w:fill="FFFFFF"/>
        </w:rPr>
        <w:t>Chenette, T. 2017, "Incorporating Popular Music in Teaching: Ideas for the Non-expert", </w:t>
      </w:r>
      <w:r w:rsidRPr="00922F4A">
        <w:rPr>
          <w:rFonts w:ascii="Times New Roman" w:hAnsi="Times New Roman" w:cs="Times New Roman"/>
          <w:i/>
          <w:iCs/>
          <w:color w:val="53565A"/>
          <w:sz w:val="24"/>
          <w:szCs w:val="24"/>
          <w:shd w:val="clear" w:color="auto" w:fill="FFFFFF"/>
        </w:rPr>
        <w:t>Journal of Music theory Pedagogy</w:t>
      </w:r>
      <w:r w:rsidRPr="00922F4A">
        <w:rPr>
          <w:rFonts w:ascii="Times New Roman" w:hAnsi="Times New Roman" w:cs="Times New Roman"/>
          <w:i/>
          <w:iCs/>
          <w:color w:val="53565A"/>
          <w:sz w:val="24"/>
          <w:szCs w:val="24"/>
          <w:shd w:val="clear" w:color="auto" w:fill="FFFFFF"/>
          <w:lang w:val="mt-MT"/>
        </w:rPr>
        <w:t xml:space="preserve"> Online</w:t>
      </w:r>
      <w:r w:rsidRPr="00922F4A">
        <w:rPr>
          <w:rFonts w:ascii="Times New Roman" w:hAnsi="Times New Roman" w:cs="Times New Roman"/>
          <w:i/>
          <w:iCs/>
          <w:color w:val="53565A"/>
          <w:sz w:val="24"/>
          <w:szCs w:val="24"/>
          <w:shd w:val="clear" w:color="auto" w:fill="FFFFFF"/>
        </w:rPr>
        <w:t>, </w:t>
      </w:r>
      <w:r w:rsidRPr="00922F4A">
        <w:rPr>
          <w:rFonts w:ascii="Times New Roman" w:hAnsi="Times New Roman" w:cs="Times New Roman"/>
          <w:color w:val="53565A"/>
          <w:sz w:val="24"/>
          <w:szCs w:val="24"/>
          <w:shd w:val="clear" w:color="auto" w:fill="FFFFFF"/>
        </w:rPr>
        <w:t>vol. 31, pp. 3-18.</w:t>
      </w:r>
    </w:p>
    <w:p w14:paraId="05403775"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lastRenderedPageBreak/>
        <w:t>Chenette, T.K. 2018, "Reframing aural skills instruction based on research in working memory", </w:t>
      </w:r>
      <w:r w:rsidRPr="00922F4A">
        <w:rPr>
          <w:rFonts w:ascii="Times New Roman" w:eastAsia="Times New Roman" w:hAnsi="Times New Roman" w:cs="Times New Roman"/>
          <w:i/>
          <w:iCs/>
          <w:color w:val="53565A"/>
          <w:sz w:val="24"/>
          <w:szCs w:val="24"/>
        </w:rPr>
        <w:t>Journal of Music Theory Pedagogy, </w:t>
      </w:r>
      <w:r w:rsidRPr="00922F4A">
        <w:rPr>
          <w:rFonts w:ascii="Times New Roman" w:eastAsia="Times New Roman" w:hAnsi="Times New Roman" w:cs="Times New Roman"/>
          <w:color w:val="53565A"/>
          <w:sz w:val="24"/>
          <w:szCs w:val="24"/>
        </w:rPr>
        <w:t>vol. 32, pp. 3-20.</w:t>
      </w:r>
    </w:p>
    <w:p w14:paraId="0B9C2A05"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Cherlin, M. 2000, "Three Challenges for Music Theory in Our Time", </w:t>
      </w:r>
      <w:proofErr w:type="spellStart"/>
      <w:r w:rsidRPr="00922F4A">
        <w:rPr>
          <w:rFonts w:ascii="Times New Roman" w:hAnsi="Times New Roman" w:cs="Times New Roman"/>
          <w:i/>
          <w:iCs/>
          <w:color w:val="53565A"/>
          <w:sz w:val="24"/>
          <w:szCs w:val="24"/>
          <w:shd w:val="clear" w:color="auto" w:fill="FFFFFF"/>
        </w:rPr>
        <w:t>Intégral</w:t>
      </w:r>
      <w:proofErr w:type="spellEnd"/>
      <w:r w:rsidRPr="00922F4A">
        <w:rPr>
          <w:rFonts w:ascii="Times New Roman" w:hAnsi="Times New Roman" w:cs="Times New Roman"/>
          <w:i/>
          <w:iCs/>
          <w:color w:val="53565A"/>
          <w:sz w:val="24"/>
          <w:szCs w:val="24"/>
          <w:shd w:val="clear" w:color="auto" w:fill="FFFFFF"/>
        </w:rPr>
        <w:t xml:space="preserve"> the Journey of Applied Musical Thought, </w:t>
      </w:r>
      <w:r w:rsidRPr="00922F4A">
        <w:rPr>
          <w:rFonts w:ascii="Times New Roman" w:hAnsi="Times New Roman" w:cs="Times New Roman"/>
          <w:color w:val="53565A"/>
          <w:sz w:val="24"/>
          <w:szCs w:val="24"/>
          <w:shd w:val="clear" w:color="auto" w:fill="FFFFFF"/>
        </w:rPr>
        <w:t>vol. 14/15, pp. 4-10.</w:t>
      </w:r>
    </w:p>
    <w:p w14:paraId="0104C33C"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t>Chess</w:t>
      </w:r>
      <w:r w:rsidRPr="00922F4A">
        <w:rPr>
          <w:rFonts w:ascii="Times New Roman" w:eastAsia="Times New Roman" w:hAnsi="Times New Roman" w:cs="Times New Roman"/>
          <w:color w:val="53565A"/>
          <w:sz w:val="24"/>
          <w:szCs w:val="24"/>
          <w:lang w:val="mt-MT"/>
        </w:rPr>
        <w:t>, S. L.</w:t>
      </w:r>
      <w:r w:rsidRPr="00922F4A">
        <w:rPr>
          <w:rFonts w:ascii="Times New Roman" w:eastAsia="Times New Roman" w:hAnsi="Times New Roman" w:cs="Times New Roman"/>
          <w:color w:val="53565A"/>
          <w:sz w:val="24"/>
          <w:szCs w:val="24"/>
        </w:rPr>
        <w:t xml:space="preserve"> 2005,</w:t>
      </w:r>
      <w:r w:rsidRPr="00922F4A">
        <w:rPr>
          <w:rFonts w:ascii="Times New Roman" w:eastAsia="Times New Roman" w:hAnsi="Times New Roman" w:cs="Times New Roman"/>
          <w:color w:val="53565A"/>
          <w:sz w:val="24"/>
          <w:szCs w:val="24"/>
          <w:lang w:val="mt-MT"/>
        </w:rPr>
        <w:t xml:space="preserve"> PhD thesis:</w:t>
      </w:r>
      <w:r w:rsidRPr="00922F4A">
        <w:rPr>
          <w:rFonts w:ascii="Times New Roman" w:eastAsia="Times New Roman" w:hAnsi="Times New Roman" w:cs="Times New Roman"/>
          <w:color w:val="53565A"/>
          <w:sz w:val="24"/>
          <w:szCs w:val="24"/>
        </w:rPr>
        <w:t> </w:t>
      </w:r>
      <w:r w:rsidRPr="00922F4A">
        <w:rPr>
          <w:rFonts w:ascii="Times New Roman" w:eastAsia="Times New Roman" w:hAnsi="Times New Roman" w:cs="Times New Roman"/>
          <w:i/>
          <w:iCs/>
          <w:color w:val="53565A"/>
          <w:sz w:val="24"/>
          <w:szCs w:val="24"/>
        </w:rPr>
        <w:t>Keyboard Improvisation characteristics of freshman and sophomore instrumental and vocal music majors,</w:t>
      </w:r>
      <w:r w:rsidRPr="00922F4A">
        <w:rPr>
          <w:rFonts w:ascii="Times New Roman" w:eastAsia="Times New Roman" w:hAnsi="Times New Roman" w:cs="Times New Roman"/>
          <w:color w:val="53565A"/>
          <w:sz w:val="24"/>
          <w:szCs w:val="24"/>
        </w:rPr>
        <w:t xml:space="preserve"> Ohio state university</w:t>
      </w:r>
    </w:p>
    <w:p w14:paraId="757D336C" w14:textId="6EE3CC44"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Clague</w:t>
      </w:r>
      <w:r w:rsidRPr="00922F4A">
        <w:rPr>
          <w:rFonts w:ascii="Times New Roman" w:hAnsi="Times New Roman" w:cs="Times New Roman"/>
          <w:color w:val="53565A"/>
          <w:sz w:val="24"/>
          <w:szCs w:val="24"/>
          <w:shd w:val="clear" w:color="auto" w:fill="FFFFFF"/>
          <w:lang w:val="mt-MT"/>
        </w:rPr>
        <w:t>, M;</w:t>
      </w:r>
      <w:r w:rsidRPr="00922F4A">
        <w:rPr>
          <w:rFonts w:ascii="Times New Roman" w:hAnsi="Times New Roman" w:cs="Times New Roman"/>
          <w:color w:val="53565A"/>
          <w:sz w:val="24"/>
          <w:szCs w:val="24"/>
          <w:shd w:val="clear" w:color="auto" w:fill="FFFFFF"/>
        </w:rPr>
        <w:t xml:space="preserve"> Fournier,</w:t>
      </w:r>
      <w:r w:rsidRPr="00922F4A">
        <w:rPr>
          <w:rFonts w:ascii="Times New Roman" w:hAnsi="Times New Roman" w:cs="Times New Roman"/>
          <w:color w:val="53565A"/>
          <w:sz w:val="24"/>
          <w:szCs w:val="24"/>
          <w:shd w:val="clear" w:color="auto" w:fill="FFFFFF"/>
          <w:lang w:val="mt-MT"/>
        </w:rPr>
        <w:t xml:space="preserve"> K</w:t>
      </w:r>
      <w:r w:rsidRPr="00922F4A">
        <w:rPr>
          <w:rFonts w:ascii="Times New Roman" w:hAnsi="Times New Roman" w:cs="Times New Roman"/>
          <w:color w:val="53565A"/>
          <w:sz w:val="24"/>
          <w:szCs w:val="24"/>
          <w:shd w:val="clear" w:color="auto" w:fill="FFFFFF"/>
        </w:rPr>
        <w:t>; Younker,</w:t>
      </w:r>
      <w:r w:rsidRPr="00922F4A">
        <w:rPr>
          <w:rFonts w:ascii="Times New Roman" w:hAnsi="Times New Roman" w:cs="Times New Roman"/>
          <w:color w:val="53565A"/>
          <w:sz w:val="24"/>
          <w:szCs w:val="24"/>
          <w:shd w:val="clear" w:color="auto" w:fill="FFFFFF"/>
          <w:lang w:val="mt-MT"/>
        </w:rPr>
        <w:t xml:space="preserve"> B. A;</w:t>
      </w:r>
      <w:r w:rsidRPr="00922F4A">
        <w:rPr>
          <w:rFonts w:ascii="Times New Roman" w:hAnsi="Times New Roman" w:cs="Times New Roman"/>
          <w:color w:val="53565A"/>
          <w:sz w:val="24"/>
          <w:szCs w:val="24"/>
          <w:shd w:val="clear" w:color="auto" w:fill="FFFFFF"/>
        </w:rPr>
        <w:t xml:space="preserve"> Evans,</w:t>
      </w:r>
      <w:r w:rsidRPr="00922F4A">
        <w:rPr>
          <w:rFonts w:ascii="Times New Roman" w:hAnsi="Times New Roman" w:cs="Times New Roman"/>
          <w:color w:val="53565A"/>
          <w:sz w:val="24"/>
          <w:szCs w:val="24"/>
          <w:shd w:val="clear" w:color="auto" w:fill="FFFFFF"/>
          <w:lang w:val="mt-MT"/>
        </w:rPr>
        <w:t xml:space="preserve"> J;</w:t>
      </w:r>
      <w:r w:rsidRPr="00922F4A">
        <w:rPr>
          <w:rFonts w:ascii="Times New Roman" w:hAnsi="Times New Roman" w:cs="Times New Roman"/>
          <w:color w:val="53565A"/>
          <w:sz w:val="24"/>
          <w:szCs w:val="24"/>
          <w:shd w:val="clear" w:color="auto" w:fill="FFFFFF"/>
        </w:rPr>
        <w:t xml:space="preserve"> &amp; Hickey</w:t>
      </w:r>
      <w:r w:rsidRPr="00922F4A">
        <w:rPr>
          <w:rFonts w:ascii="Times New Roman" w:hAnsi="Times New Roman" w:cs="Times New Roman"/>
          <w:color w:val="53565A"/>
          <w:sz w:val="24"/>
          <w:szCs w:val="24"/>
          <w:shd w:val="clear" w:color="auto" w:fill="FFFFFF"/>
          <w:lang w:val="mt-MT"/>
        </w:rPr>
        <w:t>, M.</w:t>
      </w:r>
      <w:r w:rsidRPr="00922F4A">
        <w:rPr>
          <w:rFonts w:ascii="Times New Roman" w:hAnsi="Times New Roman" w:cs="Times New Roman"/>
          <w:color w:val="53565A"/>
          <w:sz w:val="24"/>
          <w:szCs w:val="24"/>
          <w:shd w:val="clear" w:color="auto" w:fill="FFFFFF"/>
        </w:rPr>
        <w:t xml:space="preserve"> 2009, "Building Bridges: Same and Different Issues Across Music Theory, Music History, and Music Education", </w:t>
      </w:r>
      <w:r w:rsidRPr="00922F4A">
        <w:rPr>
          <w:rFonts w:ascii="Times New Roman" w:hAnsi="Times New Roman" w:cs="Times New Roman"/>
          <w:i/>
          <w:iCs/>
          <w:color w:val="53565A"/>
          <w:sz w:val="24"/>
          <w:szCs w:val="24"/>
          <w:shd w:val="clear" w:color="auto" w:fill="FFFFFF"/>
        </w:rPr>
        <w:t>College music symposium, </w:t>
      </w:r>
      <w:r w:rsidRPr="00922F4A">
        <w:rPr>
          <w:rFonts w:ascii="Times New Roman" w:hAnsi="Times New Roman" w:cs="Times New Roman"/>
          <w:color w:val="53565A"/>
          <w:sz w:val="24"/>
          <w:szCs w:val="24"/>
          <w:shd w:val="clear" w:color="auto" w:fill="FFFFFF"/>
        </w:rPr>
        <w:t>vol. 49/50, pp. 140-153.</w:t>
      </w:r>
    </w:p>
    <w:p w14:paraId="5F2AAF48"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Clark, B.R. 1995, </w:t>
      </w:r>
      <w:r w:rsidRPr="00922F4A">
        <w:rPr>
          <w:rFonts w:ascii="Times New Roman" w:hAnsi="Times New Roman" w:cs="Times New Roman"/>
          <w:i/>
          <w:iCs/>
          <w:color w:val="53565A"/>
          <w:sz w:val="24"/>
          <w:szCs w:val="24"/>
          <w:shd w:val="clear" w:color="auto" w:fill="FFFFFF"/>
        </w:rPr>
        <w:t>Places of inquiry: Research and advanced education in modern universities, </w:t>
      </w:r>
      <w:r w:rsidRPr="00922F4A">
        <w:rPr>
          <w:rFonts w:ascii="Times New Roman" w:hAnsi="Times New Roman" w:cs="Times New Roman"/>
          <w:color w:val="53565A"/>
          <w:sz w:val="24"/>
          <w:szCs w:val="24"/>
          <w:shd w:val="clear" w:color="auto" w:fill="FFFFFF"/>
        </w:rPr>
        <w:t>Univ of California Press, Oakland, California.</w:t>
      </w:r>
    </w:p>
    <w:p w14:paraId="039334C0"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proofErr w:type="spellStart"/>
      <w:r w:rsidRPr="00922F4A">
        <w:rPr>
          <w:rFonts w:ascii="Times New Roman" w:hAnsi="Times New Roman" w:cs="Times New Roman"/>
          <w:color w:val="53565A"/>
          <w:sz w:val="24"/>
          <w:szCs w:val="24"/>
          <w:shd w:val="clear" w:color="auto" w:fill="FFFFFF"/>
        </w:rPr>
        <w:t>Clendinning</w:t>
      </w:r>
      <w:proofErr w:type="spellEnd"/>
      <w:r w:rsidRPr="00922F4A">
        <w:rPr>
          <w:rFonts w:ascii="Times New Roman" w:hAnsi="Times New Roman" w:cs="Times New Roman"/>
          <w:color w:val="53565A"/>
          <w:sz w:val="24"/>
          <w:szCs w:val="24"/>
          <w:shd w:val="clear" w:color="auto" w:fill="FFFFFF"/>
        </w:rPr>
        <w:t>, J.P. 2008, </w:t>
      </w:r>
      <w:r w:rsidRPr="00922F4A">
        <w:rPr>
          <w:rFonts w:ascii="Times New Roman" w:hAnsi="Times New Roman" w:cs="Times New Roman"/>
          <w:i/>
          <w:iCs/>
          <w:color w:val="53565A"/>
          <w:sz w:val="24"/>
          <w:szCs w:val="24"/>
          <w:shd w:val="clear" w:color="auto" w:fill="FFFFFF"/>
        </w:rPr>
        <w:t>Contextual Listening for the AP Music Theory Classroom</w:t>
      </w:r>
      <w:r w:rsidRPr="00922F4A">
        <w:rPr>
          <w:rFonts w:ascii="Times New Roman" w:hAnsi="Times New Roman" w:cs="Times New Roman"/>
          <w:color w:val="53565A"/>
          <w:sz w:val="24"/>
          <w:szCs w:val="24"/>
          <w:shd w:val="clear" w:color="auto" w:fill="FFFFFF"/>
        </w:rPr>
        <w:t>, College Board AP, New York, U.S.</w:t>
      </w:r>
    </w:p>
    <w:p w14:paraId="415B6A30"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proofErr w:type="spellStart"/>
      <w:r w:rsidRPr="00922F4A">
        <w:rPr>
          <w:rFonts w:ascii="Times New Roman" w:hAnsi="Times New Roman" w:cs="Times New Roman"/>
          <w:color w:val="53565A"/>
          <w:sz w:val="24"/>
          <w:szCs w:val="24"/>
          <w:shd w:val="clear" w:color="auto" w:fill="FFFFFF"/>
        </w:rPr>
        <w:t>Clendinning</w:t>
      </w:r>
      <w:proofErr w:type="spellEnd"/>
      <w:r w:rsidRPr="00922F4A">
        <w:rPr>
          <w:rFonts w:ascii="Times New Roman" w:hAnsi="Times New Roman" w:cs="Times New Roman"/>
          <w:color w:val="53565A"/>
          <w:sz w:val="24"/>
          <w:szCs w:val="24"/>
          <w:shd w:val="clear" w:color="auto" w:fill="FFFFFF"/>
        </w:rPr>
        <w:t>, J.P. &amp; Marvin, E.W. 2016, </w:t>
      </w:r>
      <w:r w:rsidRPr="00922F4A">
        <w:rPr>
          <w:rFonts w:ascii="Times New Roman" w:hAnsi="Times New Roman" w:cs="Times New Roman"/>
          <w:i/>
          <w:iCs/>
          <w:color w:val="53565A"/>
          <w:sz w:val="24"/>
          <w:szCs w:val="24"/>
          <w:shd w:val="clear" w:color="auto" w:fill="FFFFFF"/>
        </w:rPr>
        <w:t>The musician's guide to theory and analysis, </w:t>
      </w:r>
      <w:r w:rsidRPr="00922F4A">
        <w:rPr>
          <w:rFonts w:ascii="Times New Roman" w:hAnsi="Times New Roman" w:cs="Times New Roman"/>
          <w:color w:val="53565A"/>
          <w:sz w:val="24"/>
          <w:szCs w:val="24"/>
          <w:shd w:val="clear" w:color="auto" w:fill="FFFFFF"/>
        </w:rPr>
        <w:t>WW Norton &amp; Company, New York city, U. S.</w:t>
      </w:r>
    </w:p>
    <w:p w14:paraId="6B05955E"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lang w:val="mt-MT"/>
        </w:rPr>
      </w:pPr>
      <w:proofErr w:type="spellStart"/>
      <w:r w:rsidRPr="00922F4A">
        <w:rPr>
          <w:rFonts w:ascii="Times New Roman" w:hAnsi="Times New Roman" w:cs="Times New Roman"/>
          <w:color w:val="53565A"/>
          <w:sz w:val="24"/>
          <w:szCs w:val="24"/>
          <w:shd w:val="clear" w:color="auto" w:fill="FFFFFF"/>
        </w:rPr>
        <w:t>Clendinning</w:t>
      </w:r>
      <w:proofErr w:type="spellEnd"/>
      <w:r w:rsidRPr="00922F4A">
        <w:rPr>
          <w:rFonts w:ascii="Times New Roman" w:hAnsi="Times New Roman" w:cs="Times New Roman"/>
          <w:color w:val="53565A"/>
          <w:sz w:val="24"/>
          <w:szCs w:val="24"/>
          <w:shd w:val="clear" w:color="auto" w:fill="FFFFFF"/>
        </w:rPr>
        <w:t>, P., J. 2017, "Teaching Popular Music in the Music Theory Core: Focus on Harmony and Musical Form" in </w:t>
      </w:r>
      <w:r w:rsidRPr="00922F4A">
        <w:rPr>
          <w:rFonts w:ascii="Times New Roman" w:hAnsi="Times New Roman" w:cs="Times New Roman"/>
          <w:i/>
          <w:iCs/>
          <w:color w:val="53565A"/>
          <w:sz w:val="24"/>
          <w:szCs w:val="24"/>
          <w:shd w:val="clear" w:color="auto" w:fill="FFFFFF"/>
        </w:rPr>
        <w:t>Coming of Age: teaching and Learning Popular Music in Accademia</w:t>
      </w:r>
      <w:r w:rsidRPr="00922F4A">
        <w:rPr>
          <w:rFonts w:ascii="Times New Roman" w:hAnsi="Times New Roman" w:cs="Times New Roman"/>
          <w:color w:val="53565A"/>
          <w:sz w:val="24"/>
          <w:szCs w:val="24"/>
          <w:shd w:val="clear" w:color="auto" w:fill="FFFFFF"/>
        </w:rPr>
        <w:t>, ed. Rodriguez Carlos Xavier, Ann Arbor, MI: Michigan Publishing, University of Michigan Library, Michigan, U.S, pp. </w:t>
      </w:r>
      <w:hyperlink r:id="rId22" w:tgtFrame="_blank" w:history="1">
        <w:r w:rsidRPr="00922F4A">
          <w:rPr>
            <w:rFonts w:ascii="Times New Roman" w:hAnsi="Times New Roman" w:cs="Times New Roman"/>
            <w:color w:val="0066CC"/>
            <w:sz w:val="24"/>
            <w:szCs w:val="24"/>
            <w:u w:val="single"/>
            <w:shd w:val="clear" w:color="auto" w:fill="FFFFFF"/>
          </w:rPr>
          <w:t>http://dx.doi.org/10.3998/mpub.9470277</w:t>
        </w:r>
      </w:hyperlink>
      <w:r w:rsidRPr="00922F4A">
        <w:rPr>
          <w:rFonts w:ascii="Times New Roman" w:hAnsi="Times New Roman" w:cs="Times New Roman"/>
          <w:color w:val="53565A"/>
          <w:sz w:val="24"/>
          <w:szCs w:val="24"/>
          <w:shd w:val="clear" w:color="auto" w:fill="FFFFFF"/>
        </w:rPr>
        <w:t>.</w:t>
      </w:r>
    </w:p>
    <w:p w14:paraId="5040207F"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lang w:val="mt-MT"/>
        </w:rPr>
      </w:pPr>
      <w:r w:rsidRPr="00922F4A">
        <w:rPr>
          <w:rFonts w:ascii="Times New Roman" w:hAnsi="Times New Roman" w:cs="Times New Roman"/>
          <w:color w:val="53565A"/>
          <w:sz w:val="24"/>
          <w:szCs w:val="24"/>
          <w:shd w:val="clear" w:color="auto" w:fill="FFFFFF"/>
        </w:rPr>
        <w:t xml:space="preserve">College Music Society 2016, Jan </w:t>
      </w:r>
      <w:proofErr w:type="gramStart"/>
      <w:r w:rsidRPr="00922F4A">
        <w:rPr>
          <w:rFonts w:ascii="Times New Roman" w:hAnsi="Times New Roman" w:cs="Times New Roman"/>
          <w:color w:val="53565A"/>
          <w:sz w:val="24"/>
          <w:szCs w:val="24"/>
          <w:shd w:val="clear" w:color="auto" w:fill="FFFFFF"/>
        </w:rPr>
        <w:t>1,-</w:t>
      </w:r>
      <w:proofErr w:type="gramEnd"/>
      <w:r w:rsidRPr="00922F4A">
        <w:rPr>
          <w:rFonts w:ascii="Times New Roman" w:hAnsi="Times New Roman" w:cs="Times New Roman"/>
          <w:color w:val="53565A"/>
          <w:sz w:val="24"/>
          <w:szCs w:val="24"/>
          <w:shd w:val="clear" w:color="auto" w:fill="FFFFFF"/>
        </w:rPr>
        <w:t>last update</w:t>
      </w:r>
      <w:r w:rsidRPr="00922F4A">
        <w:rPr>
          <w:rFonts w:ascii="Times New Roman" w:hAnsi="Times New Roman" w:cs="Times New Roman"/>
          <w:i/>
          <w:iCs/>
          <w:color w:val="53565A"/>
          <w:sz w:val="24"/>
          <w:szCs w:val="24"/>
          <w:shd w:val="clear" w:color="auto" w:fill="FFFFFF"/>
        </w:rPr>
        <w:t>, Transforming Music Study from Its Foundations</w:t>
      </w:r>
      <w:r w:rsidRPr="00922F4A">
        <w:rPr>
          <w:rFonts w:ascii="Times New Roman" w:hAnsi="Times New Roman" w:cs="Times New Roman"/>
          <w:color w:val="53565A"/>
          <w:sz w:val="24"/>
          <w:szCs w:val="24"/>
          <w:shd w:val="clear" w:color="auto" w:fill="FFFFFF"/>
        </w:rPr>
        <w:t> [Homepage of The College Music Society], [Online]. Available: </w:t>
      </w:r>
      <w:hyperlink r:id="rId23" w:tgtFrame="_blank" w:history="1">
        <w:r w:rsidRPr="00922F4A">
          <w:rPr>
            <w:rFonts w:ascii="Times New Roman" w:hAnsi="Times New Roman" w:cs="Times New Roman"/>
            <w:color w:val="0066CC"/>
            <w:sz w:val="24"/>
            <w:szCs w:val="24"/>
            <w:u w:val="single"/>
            <w:shd w:val="clear" w:color="auto" w:fill="FFFFFF"/>
          </w:rPr>
          <w:t>https://www.jstor.org/stable/26574453</w:t>
        </w:r>
      </w:hyperlink>
      <w:r w:rsidRPr="00922F4A">
        <w:rPr>
          <w:rFonts w:ascii="Times New Roman" w:hAnsi="Times New Roman" w:cs="Times New Roman"/>
          <w:color w:val="53565A"/>
          <w:sz w:val="24"/>
          <w:szCs w:val="24"/>
          <w:shd w:val="clear" w:color="auto" w:fill="FFFFFF"/>
        </w:rPr>
        <w:t> [2017, August,].</w:t>
      </w:r>
    </w:p>
    <w:p w14:paraId="472B90F6"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proofErr w:type="spellStart"/>
      <w:r w:rsidRPr="00922F4A">
        <w:rPr>
          <w:rFonts w:ascii="Times New Roman" w:eastAsia="Times New Roman" w:hAnsi="Times New Roman" w:cs="Times New Roman"/>
          <w:color w:val="53565A"/>
          <w:sz w:val="24"/>
          <w:szCs w:val="24"/>
        </w:rPr>
        <w:lastRenderedPageBreak/>
        <w:t>Covach</w:t>
      </w:r>
      <w:proofErr w:type="spellEnd"/>
      <w:r w:rsidRPr="00922F4A">
        <w:rPr>
          <w:rFonts w:ascii="Times New Roman" w:eastAsia="Times New Roman" w:hAnsi="Times New Roman" w:cs="Times New Roman"/>
          <w:color w:val="53565A"/>
          <w:sz w:val="24"/>
          <w:szCs w:val="24"/>
        </w:rPr>
        <w:t>, J. 2013, "To MOOC or not to MOOC?", </w:t>
      </w:r>
      <w:r w:rsidRPr="00922F4A">
        <w:rPr>
          <w:rFonts w:ascii="Times New Roman" w:eastAsia="Times New Roman" w:hAnsi="Times New Roman" w:cs="Times New Roman"/>
          <w:i/>
          <w:iCs/>
          <w:color w:val="53565A"/>
          <w:sz w:val="24"/>
          <w:szCs w:val="24"/>
        </w:rPr>
        <w:t>Music Theory Online, </w:t>
      </w:r>
      <w:r w:rsidRPr="00922F4A">
        <w:rPr>
          <w:rFonts w:ascii="Times New Roman" w:eastAsia="Times New Roman" w:hAnsi="Times New Roman" w:cs="Times New Roman"/>
          <w:color w:val="53565A"/>
          <w:sz w:val="24"/>
          <w:szCs w:val="24"/>
        </w:rPr>
        <w:t>vol. 19, no. 3, pp. 1-6.</w:t>
      </w:r>
    </w:p>
    <w:p w14:paraId="6D650BA0"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Covington, K. 1997</w:t>
      </w:r>
      <w:proofErr w:type="gramStart"/>
      <w:r w:rsidRPr="00922F4A">
        <w:rPr>
          <w:rFonts w:ascii="Times New Roman" w:hAnsi="Times New Roman" w:cs="Times New Roman"/>
          <w:color w:val="53565A"/>
          <w:sz w:val="24"/>
          <w:szCs w:val="24"/>
          <w:shd w:val="clear" w:color="auto" w:fill="FFFFFF"/>
        </w:rPr>
        <w:t>, </w:t>
      </w:r>
      <w:r w:rsidRPr="00922F4A">
        <w:rPr>
          <w:rFonts w:ascii="Times New Roman" w:hAnsi="Times New Roman" w:cs="Times New Roman"/>
          <w:i/>
          <w:iCs/>
          <w:color w:val="53565A"/>
          <w:sz w:val="24"/>
          <w:szCs w:val="24"/>
          <w:shd w:val="clear" w:color="auto" w:fill="FFFFFF"/>
        </w:rPr>
        <w:t>,</w:t>
      </w:r>
      <w:proofErr w:type="gramEnd"/>
      <w:r w:rsidRPr="00922F4A">
        <w:rPr>
          <w:rFonts w:ascii="Times New Roman" w:hAnsi="Times New Roman" w:cs="Times New Roman"/>
          <w:i/>
          <w:iCs/>
          <w:color w:val="53565A"/>
          <w:sz w:val="24"/>
          <w:szCs w:val="24"/>
          <w:shd w:val="clear" w:color="auto" w:fill="FFFFFF"/>
        </w:rPr>
        <w:t xml:space="preserve"> Improvisation in the aural curriculum: An imperative</w:t>
      </w:r>
      <w:r w:rsidRPr="00922F4A">
        <w:rPr>
          <w:rFonts w:ascii="Times New Roman" w:hAnsi="Times New Roman" w:cs="Times New Roman"/>
          <w:color w:val="53565A"/>
          <w:sz w:val="24"/>
          <w:szCs w:val="24"/>
          <w:shd w:val="clear" w:color="auto" w:fill="FFFFFF"/>
        </w:rPr>
        <w:t> [Homepage of JSTOR], [Online]. Available: </w:t>
      </w:r>
      <w:hyperlink r:id="rId24" w:tgtFrame="_blank" w:history="1">
        <w:r w:rsidRPr="00922F4A">
          <w:rPr>
            <w:rFonts w:ascii="Times New Roman" w:hAnsi="Times New Roman" w:cs="Times New Roman"/>
            <w:color w:val="0066CC"/>
            <w:sz w:val="24"/>
            <w:szCs w:val="24"/>
            <w:u w:val="single"/>
            <w:shd w:val="clear" w:color="auto" w:fill="FFFFFF"/>
          </w:rPr>
          <w:t>https://symposium.music.org/index.php/37/item/2135-improvisation-in-the-aural-curriculum-an-imperative</w:t>
        </w:r>
      </w:hyperlink>
      <w:r w:rsidRPr="00922F4A">
        <w:rPr>
          <w:rFonts w:ascii="Times New Roman" w:hAnsi="Times New Roman" w:cs="Times New Roman"/>
          <w:color w:val="53565A"/>
          <w:sz w:val="24"/>
          <w:szCs w:val="24"/>
          <w:shd w:val="clear" w:color="auto" w:fill="FFFFFF"/>
        </w:rPr>
        <w:t> [2018, January,].</w:t>
      </w:r>
    </w:p>
    <w:p w14:paraId="587BE64B" w14:textId="55EA9CEC"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Cox, M. 2008</w:t>
      </w:r>
      <w:proofErr w:type="gramStart"/>
      <w:r w:rsidRPr="00922F4A">
        <w:rPr>
          <w:rFonts w:ascii="Times New Roman" w:hAnsi="Times New Roman" w:cs="Times New Roman"/>
          <w:color w:val="53565A"/>
          <w:sz w:val="24"/>
          <w:szCs w:val="24"/>
          <w:shd w:val="clear" w:color="auto" w:fill="FFFFFF"/>
        </w:rPr>
        <w:t>, </w:t>
      </w:r>
      <w:r w:rsidRPr="00922F4A">
        <w:rPr>
          <w:rFonts w:ascii="Times New Roman" w:hAnsi="Times New Roman" w:cs="Times New Roman"/>
          <w:i/>
          <w:iCs/>
          <w:color w:val="53565A"/>
          <w:sz w:val="24"/>
          <w:szCs w:val="24"/>
          <w:shd w:val="clear" w:color="auto" w:fill="FFFFFF"/>
        </w:rPr>
        <w:t>,</w:t>
      </w:r>
      <w:proofErr w:type="gramEnd"/>
      <w:r w:rsidRPr="00922F4A">
        <w:rPr>
          <w:rFonts w:ascii="Times New Roman" w:hAnsi="Times New Roman" w:cs="Times New Roman"/>
          <w:i/>
          <w:iCs/>
          <w:color w:val="53565A"/>
          <w:sz w:val="24"/>
          <w:szCs w:val="24"/>
          <w:shd w:val="clear" w:color="auto" w:fill="FFFFFF"/>
        </w:rPr>
        <w:t xml:space="preserve"> Introduction: The AP Music Theory Examination</w:t>
      </w:r>
      <w:r w:rsidRPr="00922F4A">
        <w:rPr>
          <w:rFonts w:ascii="Times New Roman" w:hAnsi="Times New Roman" w:cs="Times New Roman"/>
          <w:color w:val="53565A"/>
          <w:sz w:val="24"/>
          <w:szCs w:val="24"/>
          <w:shd w:val="clear" w:color="auto" w:fill="FFFFFF"/>
        </w:rPr>
        <w:t xml:space="preserve"> [Homepage of College Board, Advanced Placement </w:t>
      </w:r>
      <w:proofErr w:type="spellStart"/>
      <w:r w:rsidRPr="00922F4A">
        <w:rPr>
          <w:rFonts w:ascii="Times New Roman" w:hAnsi="Times New Roman" w:cs="Times New Roman"/>
          <w:color w:val="53565A"/>
          <w:sz w:val="24"/>
          <w:szCs w:val="24"/>
          <w:shd w:val="clear" w:color="auto" w:fill="FFFFFF"/>
        </w:rPr>
        <w:t>Programme</w:t>
      </w:r>
      <w:proofErr w:type="spellEnd"/>
      <w:r w:rsidRPr="00922F4A">
        <w:rPr>
          <w:rFonts w:ascii="Times New Roman" w:hAnsi="Times New Roman" w:cs="Times New Roman"/>
          <w:color w:val="53565A"/>
          <w:sz w:val="24"/>
          <w:szCs w:val="24"/>
          <w:shd w:val="clear" w:color="auto" w:fill="FFFFFF"/>
        </w:rPr>
        <w:t>], [Online]. Available: </w:t>
      </w:r>
      <w:hyperlink r:id="rId25" w:tgtFrame="_blank" w:history="1">
        <w:r w:rsidRPr="00922F4A">
          <w:rPr>
            <w:rFonts w:ascii="Times New Roman" w:hAnsi="Times New Roman" w:cs="Times New Roman"/>
            <w:color w:val="0066CC"/>
            <w:sz w:val="24"/>
            <w:szCs w:val="24"/>
            <w:u w:val="single"/>
            <w:shd w:val="clear" w:color="auto" w:fill="FFFFFF"/>
          </w:rPr>
          <w:t>https://apcentral.collegeboard.org/pdf/ap-curricmodmusictheory.pdf?course=ap-music-theory</w:t>
        </w:r>
      </w:hyperlink>
      <w:r w:rsidRPr="00922F4A">
        <w:rPr>
          <w:rFonts w:ascii="Times New Roman" w:hAnsi="Times New Roman" w:cs="Times New Roman"/>
          <w:color w:val="53565A"/>
          <w:sz w:val="24"/>
          <w:szCs w:val="24"/>
          <w:shd w:val="clear" w:color="auto" w:fill="FFFFFF"/>
        </w:rPr>
        <w:t> [2019, July,]</w:t>
      </w:r>
    </w:p>
    <w:p w14:paraId="243EBE1D" w14:textId="77777777" w:rsidR="00224BF8" w:rsidRPr="00922F4A"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922F4A">
        <w:rPr>
          <w:rFonts w:ascii="Times New Roman" w:hAnsi="Times New Roman" w:cs="Times New Roman"/>
          <w:color w:val="53565A"/>
          <w:sz w:val="24"/>
          <w:szCs w:val="24"/>
          <w:shd w:val="clear" w:color="auto" w:fill="FFFFFF"/>
        </w:rPr>
        <w:t>Creswell, J.W. 2007, </w:t>
      </w:r>
      <w:r w:rsidRPr="00922F4A">
        <w:rPr>
          <w:rFonts w:ascii="Times New Roman" w:hAnsi="Times New Roman" w:cs="Times New Roman"/>
          <w:i/>
          <w:iCs/>
          <w:color w:val="53565A"/>
          <w:sz w:val="24"/>
          <w:szCs w:val="24"/>
          <w:shd w:val="clear" w:color="auto" w:fill="FFFFFF"/>
        </w:rPr>
        <w:t>Qualitative inquiry and research design: Choosing among five approaches, 2nd ed, </w:t>
      </w:r>
      <w:r w:rsidRPr="00922F4A">
        <w:rPr>
          <w:rFonts w:ascii="Times New Roman" w:hAnsi="Times New Roman" w:cs="Times New Roman"/>
          <w:color w:val="53565A"/>
          <w:sz w:val="24"/>
          <w:szCs w:val="24"/>
          <w:shd w:val="clear" w:color="auto" w:fill="FFFFFF"/>
        </w:rPr>
        <w:t>Sage Publications, Inc., Thousand Oaks, CA, US.</w:t>
      </w:r>
    </w:p>
    <w:p w14:paraId="16102379" w14:textId="2492DBDC"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Creswell, J.W. 2014, </w:t>
      </w:r>
      <w:r w:rsidRPr="00922F4A">
        <w:rPr>
          <w:rFonts w:ascii="Times New Roman" w:hAnsi="Times New Roman" w:cs="Times New Roman"/>
          <w:i/>
          <w:iCs/>
          <w:color w:val="53565A"/>
          <w:sz w:val="24"/>
          <w:szCs w:val="24"/>
          <w:shd w:val="clear" w:color="auto" w:fill="FFFFFF"/>
        </w:rPr>
        <w:t>Research design, </w:t>
      </w:r>
      <w:r w:rsidRPr="00922F4A">
        <w:rPr>
          <w:rFonts w:ascii="Times New Roman" w:hAnsi="Times New Roman" w:cs="Times New Roman"/>
          <w:color w:val="53565A"/>
          <w:sz w:val="24"/>
          <w:szCs w:val="24"/>
          <w:shd w:val="clear" w:color="auto" w:fill="FFFFFF"/>
        </w:rPr>
        <w:t xml:space="preserve">Fourth edition, international student edition </w:t>
      </w:r>
      <w:proofErr w:type="spellStart"/>
      <w:r w:rsidRPr="00922F4A">
        <w:rPr>
          <w:rFonts w:ascii="Times New Roman" w:hAnsi="Times New Roman" w:cs="Times New Roman"/>
          <w:color w:val="53565A"/>
          <w:sz w:val="24"/>
          <w:szCs w:val="24"/>
          <w:shd w:val="clear" w:color="auto" w:fill="FFFFFF"/>
        </w:rPr>
        <w:t>edn</w:t>
      </w:r>
      <w:proofErr w:type="spellEnd"/>
      <w:r w:rsidRPr="00922F4A">
        <w:rPr>
          <w:rFonts w:ascii="Times New Roman" w:hAnsi="Times New Roman" w:cs="Times New Roman"/>
          <w:color w:val="53565A"/>
          <w:sz w:val="24"/>
          <w:szCs w:val="24"/>
          <w:shd w:val="clear" w:color="auto" w:fill="FFFFFF"/>
        </w:rPr>
        <w:t xml:space="preserve">, SAGE, Los </w:t>
      </w:r>
      <w:proofErr w:type="gramStart"/>
      <w:r w:rsidRPr="00922F4A">
        <w:rPr>
          <w:rFonts w:ascii="Times New Roman" w:hAnsi="Times New Roman" w:cs="Times New Roman"/>
          <w:color w:val="53565A"/>
          <w:sz w:val="24"/>
          <w:szCs w:val="24"/>
          <w:shd w:val="clear" w:color="auto" w:fill="FFFFFF"/>
        </w:rPr>
        <w:t>Angeles ;</w:t>
      </w:r>
      <w:proofErr w:type="gramEnd"/>
      <w:r w:rsidRPr="00922F4A">
        <w:rPr>
          <w:rFonts w:ascii="Times New Roman" w:hAnsi="Times New Roman" w:cs="Times New Roman"/>
          <w:color w:val="53565A"/>
          <w:sz w:val="24"/>
          <w:szCs w:val="24"/>
          <w:shd w:val="clear" w:color="auto" w:fill="FFFFFF"/>
        </w:rPr>
        <w:t xml:space="preserve"> London ; New Delhi ; Singapore ; Washington DC.</w:t>
      </w:r>
    </w:p>
    <w:p w14:paraId="042D90A2"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Crotty, M. 1998, </w:t>
      </w:r>
      <w:r w:rsidRPr="00922F4A">
        <w:rPr>
          <w:rFonts w:ascii="Times New Roman" w:hAnsi="Times New Roman" w:cs="Times New Roman"/>
          <w:i/>
          <w:iCs/>
          <w:color w:val="53565A"/>
          <w:sz w:val="24"/>
          <w:szCs w:val="24"/>
          <w:shd w:val="clear" w:color="auto" w:fill="FFFFFF"/>
        </w:rPr>
        <w:t>The foundations of social research: Meaning and perspective in the research process, </w:t>
      </w:r>
      <w:r w:rsidRPr="00922F4A">
        <w:rPr>
          <w:rFonts w:ascii="Times New Roman" w:hAnsi="Times New Roman" w:cs="Times New Roman"/>
          <w:color w:val="53565A"/>
          <w:sz w:val="24"/>
          <w:szCs w:val="24"/>
          <w:shd w:val="clear" w:color="auto" w:fill="FFFFFF"/>
        </w:rPr>
        <w:t>Sage, California, U.S.</w:t>
      </w:r>
    </w:p>
    <w:p w14:paraId="631248C1"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Cumming, J.E. 2013</w:t>
      </w:r>
      <w:proofErr w:type="gramStart"/>
      <w:r w:rsidRPr="00922F4A">
        <w:rPr>
          <w:rFonts w:ascii="Times New Roman" w:hAnsi="Times New Roman" w:cs="Times New Roman"/>
          <w:color w:val="53565A"/>
          <w:sz w:val="24"/>
          <w:szCs w:val="24"/>
          <w:shd w:val="clear" w:color="auto" w:fill="FFFFFF"/>
        </w:rPr>
        <w:t>, </w:t>
      </w:r>
      <w:r w:rsidRPr="00922F4A">
        <w:rPr>
          <w:rFonts w:ascii="Times New Roman" w:hAnsi="Times New Roman" w:cs="Times New Roman"/>
          <w:i/>
          <w:iCs/>
          <w:color w:val="53565A"/>
          <w:sz w:val="24"/>
          <w:szCs w:val="24"/>
          <w:shd w:val="clear" w:color="auto" w:fill="FFFFFF"/>
        </w:rPr>
        <w:t>,</w:t>
      </w:r>
      <w:proofErr w:type="gramEnd"/>
      <w:r w:rsidRPr="00922F4A">
        <w:rPr>
          <w:rFonts w:ascii="Times New Roman" w:hAnsi="Times New Roman" w:cs="Times New Roman"/>
          <w:i/>
          <w:iCs/>
          <w:color w:val="53565A"/>
          <w:sz w:val="24"/>
          <w:szCs w:val="24"/>
          <w:shd w:val="clear" w:color="auto" w:fill="FFFFFF"/>
        </w:rPr>
        <w:t xml:space="preserve"> Renaissance Improvisation and Musicology</w:t>
      </w:r>
      <w:r w:rsidRPr="00922F4A">
        <w:rPr>
          <w:rFonts w:ascii="Times New Roman" w:hAnsi="Times New Roman" w:cs="Times New Roman"/>
          <w:color w:val="53565A"/>
          <w:sz w:val="24"/>
          <w:szCs w:val="24"/>
          <w:shd w:val="clear" w:color="auto" w:fill="FFFFFF"/>
        </w:rPr>
        <w:t>. Available: </w:t>
      </w:r>
      <w:hyperlink r:id="rId26" w:tgtFrame="_blank" w:history="1">
        <w:r w:rsidRPr="00922F4A">
          <w:rPr>
            <w:rFonts w:ascii="Times New Roman" w:hAnsi="Times New Roman" w:cs="Times New Roman"/>
            <w:color w:val="0066CC"/>
            <w:sz w:val="24"/>
            <w:szCs w:val="24"/>
            <w:u w:val="single"/>
            <w:shd w:val="clear" w:color="auto" w:fill="FFFFFF"/>
          </w:rPr>
          <w:t>https://mtosmt.org/issues/mto.13.19.2/mto.13.19.2.cumming.html</w:t>
        </w:r>
      </w:hyperlink>
      <w:r w:rsidRPr="00922F4A">
        <w:rPr>
          <w:rFonts w:ascii="Times New Roman" w:hAnsi="Times New Roman" w:cs="Times New Roman"/>
          <w:color w:val="53565A"/>
          <w:sz w:val="24"/>
          <w:szCs w:val="24"/>
          <w:shd w:val="clear" w:color="auto" w:fill="FFFFFF"/>
        </w:rPr>
        <w:t> [2017, June,].</w:t>
      </w:r>
    </w:p>
    <w:p w14:paraId="4F7DECE7" w14:textId="31093D65"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Dammers, R.J. 2012, "Technology-based music classes in high schools in the United States", </w:t>
      </w:r>
      <w:r w:rsidRPr="00922F4A">
        <w:rPr>
          <w:rFonts w:ascii="Times New Roman" w:hAnsi="Times New Roman" w:cs="Times New Roman"/>
          <w:i/>
          <w:iCs/>
          <w:color w:val="53565A"/>
          <w:sz w:val="24"/>
          <w:szCs w:val="24"/>
          <w:shd w:val="clear" w:color="auto" w:fill="FFFFFF"/>
        </w:rPr>
        <w:t>Bulletin of the Council for Research in Music Education, </w:t>
      </w:r>
      <w:r w:rsidRPr="00922F4A">
        <w:rPr>
          <w:rFonts w:ascii="Times New Roman" w:hAnsi="Times New Roman" w:cs="Times New Roman"/>
          <w:color w:val="53565A"/>
          <w:sz w:val="24"/>
          <w:szCs w:val="24"/>
          <w:shd w:val="clear" w:color="auto" w:fill="FFFFFF"/>
        </w:rPr>
        <w:t>vol. Fall 2012, no. 194, pp. 73-90.</w:t>
      </w:r>
    </w:p>
    <w:p w14:paraId="2CF63D20"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Daubney, A. &amp; Fautley, M. 2020, "Editorial Research: Music education in a time of pandemic", </w:t>
      </w:r>
      <w:r w:rsidRPr="00922F4A">
        <w:rPr>
          <w:rFonts w:ascii="Times New Roman" w:hAnsi="Times New Roman" w:cs="Times New Roman"/>
          <w:i/>
          <w:iCs/>
          <w:color w:val="53565A"/>
          <w:sz w:val="24"/>
          <w:szCs w:val="24"/>
          <w:shd w:val="clear" w:color="auto" w:fill="FFFFFF"/>
        </w:rPr>
        <w:t>British Journal of Music Education, </w:t>
      </w:r>
      <w:r w:rsidRPr="00922F4A">
        <w:rPr>
          <w:rFonts w:ascii="Times New Roman" w:hAnsi="Times New Roman" w:cs="Times New Roman"/>
          <w:color w:val="53565A"/>
          <w:sz w:val="24"/>
          <w:szCs w:val="24"/>
          <w:shd w:val="clear" w:color="auto" w:fill="FFFFFF"/>
        </w:rPr>
        <w:t>vol. 37, no. 2, pp. 107-114.</w:t>
      </w:r>
    </w:p>
    <w:p w14:paraId="7D93BAFB"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lastRenderedPageBreak/>
        <w:t>Davidson, R. &amp; Lupton, M. 2016, "‘It makes you think anything is possible’: Representing diversity in music theory pedagogy", </w:t>
      </w:r>
      <w:r w:rsidRPr="00922F4A">
        <w:rPr>
          <w:rFonts w:ascii="Times New Roman" w:eastAsia="Times New Roman" w:hAnsi="Times New Roman" w:cs="Times New Roman"/>
          <w:i/>
          <w:iCs/>
          <w:color w:val="53565A"/>
          <w:sz w:val="24"/>
          <w:szCs w:val="24"/>
        </w:rPr>
        <w:t>British Journal of Music Education, </w:t>
      </w:r>
      <w:r w:rsidRPr="00922F4A">
        <w:rPr>
          <w:rFonts w:ascii="Times New Roman" w:eastAsia="Times New Roman" w:hAnsi="Times New Roman" w:cs="Times New Roman"/>
          <w:color w:val="53565A"/>
          <w:sz w:val="24"/>
          <w:szCs w:val="24"/>
        </w:rPr>
        <w:t>vol. 33, no. 2, pp. 175-189.</w:t>
      </w:r>
    </w:p>
    <w:p w14:paraId="27791E87"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de Bruin, L.R. 2021</w:t>
      </w:r>
      <w:proofErr w:type="gramStart"/>
      <w:r w:rsidRPr="00922F4A">
        <w:rPr>
          <w:rFonts w:ascii="Times New Roman" w:hAnsi="Times New Roman" w:cs="Times New Roman"/>
          <w:color w:val="53565A"/>
          <w:sz w:val="24"/>
          <w:szCs w:val="24"/>
          <w:shd w:val="clear" w:color="auto" w:fill="FFFFFF"/>
        </w:rPr>
        <w:t>, </w:t>
      </w:r>
      <w:r w:rsidRPr="00922F4A">
        <w:rPr>
          <w:rFonts w:ascii="Times New Roman" w:hAnsi="Times New Roman" w:cs="Times New Roman"/>
          <w:i/>
          <w:iCs/>
          <w:color w:val="53565A"/>
          <w:sz w:val="24"/>
          <w:szCs w:val="24"/>
          <w:shd w:val="clear" w:color="auto" w:fill="FFFFFF"/>
        </w:rPr>
        <w:t>,</w:t>
      </w:r>
      <w:proofErr w:type="gramEnd"/>
      <w:r w:rsidRPr="00922F4A">
        <w:rPr>
          <w:rFonts w:ascii="Times New Roman" w:hAnsi="Times New Roman" w:cs="Times New Roman"/>
          <w:i/>
          <w:iCs/>
          <w:color w:val="53565A"/>
          <w:sz w:val="24"/>
          <w:szCs w:val="24"/>
          <w:shd w:val="clear" w:color="auto" w:fill="FFFFFF"/>
        </w:rPr>
        <w:t xml:space="preserve"> Instrumental Music Educators in a COVID Landscape: A Reassertion of Relationality and Connection in Teaching Practice</w:t>
      </w:r>
      <w:r w:rsidRPr="00922F4A">
        <w:rPr>
          <w:rFonts w:ascii="Times New Roman" w:hAnsi="Times New Roman" w:cs="Times New Roman"/>
          <w:color w:val="53565A"/>
          <w:sz w:val="24"/>
          <w:szCs w:val="24"/>
          <w:shd w:val="clear" w:color="auto" w:fill="FFFFFF"/>
        </w:rPr>
        <w:t> [Homepage of Frontiers], [Online]. Available: </w:t>
      </w:r>
      <w:hyperlink r:id="rId27" w:tgtFrame="_blank" w:history="1">
        <w:r w:rsidRPr="00922F4A">
          <w:rPr>
            <w:rFonts w:ascii="Times New Roman" w:hAnsi="Times New Roman" w:cs="Times New Roman"/>
            <w:color w:val="0066CC"/>
            <w:sz w:val="24"/>
            <w:szCs w:val="24"/>
            <w:u w:val="single"/>
            <w:shd w:val="clear" w:color="auto" w:fill="FFFFFF"/>
          </w:rPr>
          <w:t>https://www.frontiersin.org/articles/10.3389/fpsyg.2020.624717/full</w:t>
        </w:r>
      </w:hyperlink>
      <w:r w:rsidRPr="00922F4A">
        <w:rPr>
          <w:rFonts w:ascii="Times New Roman" w:hAnsi="Times New Roman" w:cs="Times New Roman"/>
          <w:color w:val="53565A"/>
          <w:sz w:val="24"/>
          <w:szCs w:val="24"/>
          <w:shd w:val="clear" w:color="auto" w:fill="FFFFFF"/>
        </w:rPr>
        <w:t> [2021, May,].</w:t>
      </w:r>
    </w:p>
    <w:p w14:paraId="6C94F7E2"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Demorest, S.M. 2001, </w:t>
      </w:r>
      <w:r w:rsidRPr="00922F4A">
        <w:rPr>
          <w:rFonts w:ascii="Times New Roman" w:hAnsi="Times New Roman" w:cs="Times New Roman"/>
          <w:i/>
          <w:iCs/>
          <w:color w:val="53565A"/>
          <w:sz w:val="24"/>
          <w:szCs w:val="24"/>
          <w:shd w:val="clear" w:color="auto" w:fill="FFFFFF"/>
        </w:rPr>
        <w:t>Building Choral Excellence, </w:t>
      </w:r>
      <w:r w:rsidRPr="00922F4A">
        <w:rPr>
          <w:rFonts w:ascii="Times New Roman" w:hAnsi="Times New Roman" w:cs="Times New Roman"/>
          <w:color w:val="53565A"/>
          <w:sz w:val="24"/>
          <w:szCs w:val="24"/>
          <w:shd w:val="clear" w:color="auto" w:fill="FFFFFF"/>
        </w:rPr>
        <w:t>Oxford University Press, Incorporated, Cary</w:t>
      </w:r>
      <w:r w:rsidRPr="00922F4A">
        <w:rPr>
          <w:rFonts w:ascii="Times New Roman" w:hAnsi="Times New Roman" w:cs="Times New Roman"/>
          <w:color w:val="53565A"/>
          <w:sz w:val="24"/>
          <w:szCs w:val="24"/>
          <w:shd w:val="clear" w:color="auto" w:fill="FFFFFF"/>
          <w:lang w:val="mt-MT"/>
        </w:rPr>
        <w:t xml:space="preserve">, North </w:t>
      </w:r>
      <w:proofErr w:type="gramStart"/>
      <w:r w:rsidRPr="00922F4A">
        <w:rPr>
          <w:rFonts w:ascii="Times New Roman" w:hAnsi="Times New Roman" w:cs="Times New Roman"/>
          <w:color w:val="53565A"/>
          <w:sz w:val="24"/>
          <w:szCs w:val="24"/>
          <w:shd w:val="clear" w:color="auto" w:fill="FFFFFF"/>
          <w:lang w:val="mt-MT"/>
        </w:rPr>
        <w:t>Carolina.</w:t>
      </w:r>
      <w:r w:rsidRPr="00922F4A">
        <w:rPr>
          <w:rFonts w:ascii="Times New Roman" w:hAnsi="Times New Roman" w:cs="Times New Roman"/>
          <w:color w:val="53565A"/>
          <w:sz w:val="24"/>
          <w:szCs w:val="24"/>
          <w:shd w:val="clear" w:color="auto" w:fill="FFFFFF"/>
        </w:rPr>
        <w:t>.</w:t>
      </w:r>
      <w:proofErr w:type="gramEnd"/>
    </w:p>
    <w:p w14:paraId="29F686F3"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Denis, J.M. 2018, "Assessment in music: A practitioner introduction to assessing students", </w:t>
      </w:r>
      <w:r w:rsidRPr="00922F4A">
        <w:rPr>
          <w:rFonts w:ascii="Times New Roman" w:hAnsi="Times New Roman" w:cs="Times New Roman"/>
          <w:i/>
          <w:iCs/>
          <w:color w:val="53565A"/>
          <w:sz w:val="24"/>
          <w:szCs w:val="24"/>
          <w:shd w:val="clear" w:color="auto" w:fill="FFFFFF"/>
        </w:rPr>
        <w:t>Update: Applications of Research in Music Education, </w:t>
      </w:r>
      <w:r w:rsidRPr="00922F4A">
        <w:rPr>
          <w:rFonts w:ascii="Times New Roman" w:hAnsi="Times New Roman" w:cs="Times New Roman"/>
          <w:color w:val="53565A"/>
          <w:sz w:val="24"/>
          <w:szCs w:val="24"/>
          <w:shd w:val="clear" w:color="auto" w:fill="FFFFFF"/>
        </w:rPr>
        <w:t>vol. 36, no. 3, pp. 20-28.</w:t>
      </w:r>
    </w:p>
    <w:p w14:paraId="71A3D6D7" w14:textId="77777777" w:rsidR="00224BF8" w:rsidRPr="00922F4A"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922F4A">
        <w:rPr>
          <w:rFonts w:ascii="Times New Roman" w:hAnsi="Times New Roman" w:cs="Times New Roman"/>
          <w:color w:val="53565A"/>
          <w:sz w:val="24"/>
          <w:szCs w:val="24"/>
          <w:shd w:val="clear" w:color="auto" w:fill="FFFFFF"/>
          <w:lang w:val="mt-MT"/>
        </w:rPr>
        <w:t>D</w:t>
      </w:r>
      <w:proofErr w:type="spellStart"/>
      <w:r w:rsidRPr="00922F4A">
        <w:rPr>
          <w:rFonts w:ascii="Times New Roman" w:hAnsi="Times New Roman" w:cs="Times New Roman"/>
          <w:color w:val="53565A"/>
          <w:sz w:val="24"/>
          <w:szCs w:val="24"/>
          <w:shd w:val="clear" w:color="auto" w:fill="FFFFFF"/>
        </w:rPr>
        <w:t>enzil</w:t>
      </w:r>
      <w:proofErr w:type="spellEnd"/>
      <w:r w:rsidRPr="00922F4A">
        <w:rPr>
          <w:rFonts w:ascii="Times New Roman" w:hAnsi="Times New Roman" w:cs="Times New Roman"/>
          <w:color w:val="53565A"/>
          <w:sz w:val="24"/>
          <w:szCs w:val="24"/>
          <w:shd w:val="clear" w:color="auto" w:fill="FFFFFF"/>
        </w:rPr>
        <w:t xml:space="preserve">, N.K.&amp; Lincoln, Y. </w:t>
      </w:r>
      <w:proofErr w:type="gramStart"/>
      <w:r w:rsidRPr="00922F4A">
        <w:rPr>
          <w:rFonts w:ascii="Times New Roman" w:hAnsi="Times New Roman" w:cs="Times New Roman"/>
          <w:color w:val="53565A"/>
          <w:sz w:val="24"/>
          <w:szCs w:val="24"/>
          <w:shd w:val="clear" w:color="auto" w:fill="FFFFFF"/>
        </w:rPr>
        <w:t>S. </w:t>
      </w:r>
      <w:r w:rsidRPr="00922F4A">
        <w:rPr>
          <w:rFonts w:ascii="Times New Roman" w:hAnsi="Times New Roman" w:cs="Times New Roman"/>
          <w:i/>
          <w:iCs/>
          <w:color w:val="53565A"/>
          <w:sz w:val="24"/>
          <w:szCs w:val="24"/>
          <w:shd w:val="clear" w:color="auto" w:fill="FFFFFF"/>
        </w:rPr>
        <w:t>,</w:t>
      </w:r>
      <w:proofErr w:type="gramEnd"/>
      <w:r w:rsidRPr="00922F4A">
        <w:rPr>
          <w:rFonts w:ascii="Times New Roman" w:hAnsi="Times New Roman" w:cs="Times New Roman"/>
          <w:i/>
          <w:iCs/>
          <w:color w:val="53565A"/>
          <w:sz w:val="24"/>
          <w:szCs w:val="24"/>
          <w:shd w:val="clear" w:color="auto" w:fill="FFFFFF"/>
        </w:rPr>
        <w:t xml:space="preserve"> </w:t>
      </w:r>
      <w:r w:rsidRPr="00922F4A">
        <w:rPr>
          <w:rFonts w:ascii="Times New Roman" w:hAnsi="Times New Roman" w:cs="Times New Roman"/>
          <w:i/>
          <w:iCs/>
          <w:color w:val="53565A"/>
          <w:sz w:val="24"/>
          <w:szCs w:val="24"/>
          <w:shd w:val="clear" w:color="auto" w:fill="FFFFFF"/>
          <w:lang w:val="mt-MT"/>
        </w:rPr>
        <w:t xml:space="preserve"> 2005 </w:t>
      </w:r>
      <w:r w:rsidRPr="00922F4A">
        <w:rPr>
          <w:rFonts w:ascii="Times New Roman" w:hAnsi="Times New Roman" w:cs="Times New Roman"/>
          <w:i/>
          <w:iCs/>
          <w:color w:val="53565A"/>
          <w:sz w:val="24"/>
          <w:szCs w:val="24"/>
          <w:shd w:val="clear" w:color="auto" w:fill="FFFFFF"/>
        </w:rPr>
        <w:t>The sage handbook of qualitative research</w:t>
      </w:r>
      <w:r w:rsidRPr="00922F4A">
        <w:rPr>
          <w:rFonts w:ascii="Times New Roman" w:hAnsi="Times New Roman" w:cs="Times New Roman"/>
          <w:color w:val="53565A"/>
          <w:sz w:val="24"/>
          <w:szCs w:val="24"/>
          <w:shd w:val="clear" w:color="auto" w:fill="FFFFFF"/>
        </w:rPr>
        <w:t>. Available: </w:t>
      </w:r>
      <w:hyperlink r:id="rId28" w:tgtFrame="_blank" w:history="1">
        <w:r w:rsidRPr="00922F4A">
          <w:rPr>
            <w:rFonts w:ascii="Times New Roman" w:hAnsi="Times New Roman" w:cs="Times New Roman"/>
            <w:color w:val="0066CC"/>
            <w:sz w:val="24"/>
            <w:szCs w:val="24"/>
            <w:u w:val="single"/>
            <w:shd w:val="clear" w:color="auto" w:fill="FFFFFF"/>
          </w:rPr>
          <w:t>file:///C:/Users/User/Downloads/384459607-The-Sage-Handbook-of-Qualitative-Research-3e.pdf</w:t>
        </w:r>
      </w:hyperlink>
      <w:r w:rsidRPr="00922F4A">
        <w:rPr>
          <w:rFonts w:ascii="Times New Roman" w:hAnsi="Times New Roman" w:cs="Times New Roman"/>
          <w:color w:val="53565A"/>
          <w:sz w:val="24"/>
          <w:szCs w:val="24"/>
          <w:shd w:val="clear" w:color="auto" w:fill="FFFFFF"/>
        </w:rPr>
        <w:t> [2018, July,].</w:t>
      </w:r>
    </w:p>
    <w:p w14:paraId="3575E9A5"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Denzin, N.K. &amp; Lincoln, Y.S. 2011, </w:t>
      </w:r>
      <w:r w:rsidRPr="00922F4A">
        <w:rPr>
          <w:rFonts w:ascii="Times New Roman" w:hAnsi="Times New Roman" w:cs="Times New Roman"/>
          <w:i/>
          <w:iCs/>
          <w:color w:val="53565A"/>
          <w:sz w:val="24"/>
          <w:szCs w:val="24"/>
          <w:shd w:val="clear" w:color="auto" w:fill="FFFFFF"/>
        </w:rPr>
        <w:t>The Sage handbook of qualitative research, </w:t>
      </w:r>
      <w:r w:rsidRPr="00922F4A">
        <w:rPr>
          <w:rFonts w:ascii="Times New Roman" w:hAnsi="Times New Roman" w:cs="Times New Roman"/>
          <w:color w:val="53565A"/>
          <w:sz w:val="24"/>
          <w:szCs w:val="24"/>
          <w:shd w:val="clear" w:color="auto" w:fill="FFFFFF"/>
        </w:rPr>
        <w:t>sage, Thousand Oaks, California.</w:t>
      </w:r>
    </w:p>
    <w:p w14:paraId="07913C61" w14:textId="4A85278E" w:rsidR="00224BF8" w:rsidRPr="00922F4A" w:rsidRDefault="00224BF8" w:rsidP="002B0CC8">
      <w:pPr>
        <w:shd w:val="clear" w:color="auto" w:fill="FFFFFF"/>
        <w:spacing w:after="173" w:line="480" w:lineRule="auto"/>
        <w:rPr>
          <w:rFonts w:ascii="Times New Roman" w:eastAsia="Times New Roman" w:hAnsi="Times New Roman" w:cs="Times New Roman"/>
          <w:sz w:val="24"/>
          <w:szCs w:val="24"/>
        </w:rPr>
      </w:pPr>
      <w:r w:rsidRPr="00922F4A">
        <w:rPr>
          <w:rFonts w:ascii="Times New Roman" w:hAnsi="Times New Roman" w:cs="Times New Roman"/>
          <w:color w:val="53565A"/>
          <w:sz w:val="24"/>
          <w:szCs w:val="24"/>
          <w:shd w:val="clear" w:color="auto" w:fill="FFFFFF"/>
        </w:rPr>
        <w:t>Dewey, J. 2018, "My Pedagogic Creed" in </w:t>
      </w:r>
      <w:r w:rsidRPr="00922F4A">
        <w:rPr>
          <w:rFonts w:ascii="Times New Roman" w:hAnsi="Times New Roman" w:cs="Times New Roman"/>
          <w:i/>
          <w:iCs/>
          <w:color w:val="53565A"/>
          <w:sz w:val="24"/>
          <w:szCs w:val="24"/>
          <w:shd w:val="clear" w:color="auto" w:fill="FFFFFF"/>
        </w:rPr>
        <w:t>Exploring Education</w:t>
      </w:r>
      <w:r w:rsidRPr="00922F4A">
        <w:rPr>
          <w:rFonts w:ascii="Times New Roman" w:hAnsi="Times New Roman" w:cs="Times New Roman"/>
          <w:color w:val="53565A"/>
          <w:sz w:val="24"/>
          <w:szCs w:val="24"/>
          <w:shd w:val="clear" w:color="auto" w:fill="FFFFFF"/>
        </w:rPr>
        <w:t xml:space="preserve">, 5th </w:t>
      </w:r>
      <w:proofErr w:type="spellStart"/>
      <w:r w:rsidRPr="00922F4A">
        <w:rPr>
          <w:rFonts w:ascii="Times New Roman" w:hAnsi="Times New Roman" w:cs="Times New Roman"/>
          <w:color w:val="53565A"/>
          <w:sz w:val="24"/>
          <w:szCs w:val="24"/>
          <w:shd w:val="clear" w:color="auto" w:fill="FFFFFF"/>
        </w:rPr>
        <w:t>edn</w:t>
      </w:r>
      <w:proofErr w:type="spellEnd"/>
      <w:r w:rsidRPr="00922F4A">
        <w:rPr>
          <w:rFonts w:ascii="Times New Roman" w:hAnsi="Times New Roman" w:cs="Times New Roman"/>
          <w:color w:val="53565A"/>
          <w:sz w:val="24"/>
          <w:szCs w:val="24"/>
          <w:shd w:val="clear" w:color="auto" w:fill="FFFFFF"/>
        </w:rPr>
        <w:t>, Routledge, Oxfordshire, U. K., pp. 215-218.</w:t>
      </w:r>
    </w:p>
    <w:p w14:paraId="69C61C1E"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t>Dillon, S.C. 2001,</w:t>
      </w:r>
      <w:r w:rsidRPr="00922F4A">
        <w:rPr>
          <w:rFonts w:ascii="Times New Roman" w:eastAsia="Times New Roman" w:hAnsi="Times New Roman" w:cs="Times New Roman"/>
          <w:color w:val="53565A"/>
          <w:sz w:val="24"/>
          <w:szCs w:val="24"/>
          <w:lang w:val="mt-MT"/>
        </w:rPr>
        <w:t xml:space="preserve"> Thesis:</w:t>
      </w:r>
      <w:r w:rsidRPr="00922F4A">
        <w:rPr>
          <w:rFonts w:ascii="Times New Roman" w:eastAsia="Times New Roman" w:hAnsi="Times New Roman" w:cs="Times New Roman"/>
          <w:color w:val="53565A"/>
          <w:sz w:val="24"/>
          <w:szCs w:val="24"/>
        </w:rPr>
        <w:t> </w:t>
      </w:r>
      <w:r w:rsidRPr="00922F4A">
        <w:rPr>
          <w:rFonts w:ascii="Times New Roman" w:eastAsia="Times New Roman" w:hAnsi="Times New Roman" w:cs="Times New Roman"/>
          <w:i/>
          <w:iCs/>
          <w:color w:val="53565A"/>
          <w:sz w:val="24"/>
          <w:szCs w:val="24"/>
        </w:rPr>
        <w:t>The student as maker: an examination of the meaning of music to students in a school and the ways in which we give access to meaningful education</w:t>
      </w:r>
      <w:r w:rsidRPr="00922F4A">
        <w:rPr>
          <w:rFonts w:ascii="Times New Roman" w:eastAsia="Times New Roman" w:hAnsi="Times New Roman" w:cs="Times New Roman"/>
          <w:color w:val="53565A"/>
          <w:sz w:val="24"/>
          <w:szCs w:val="24"/>
        </w:rPr>
        <w:t xml:space="preserve">, </w:t>
      </w:r>
      <w:proofErr w:type="spellStart"/>
      <w:r w:rsidRPr="00922F4A">
        <w:rPr>
          <w:rFonts w:ascii="Times New Roman" w:eastAsia="Times New Roman" w:hAnsi="Times New Roman" w:cs="Times New Roman"/>
          <w:color w:val="53565A"/>
          <w:sz w:val="24"/>
          <w:szCs w:val="24"/>
        </w:rPr>
        <w:t>LaTrobe</w:t>
      </w:r>
      <w:proofErr w:type="spellEnd"/>
      <w:r w:rsidRPr="00922F4A">
        <w:rPr>
          <w:rFonts w:ascii="Times New Roman" w:eastAsia="Times New Roman" w:hAnsi="Times New Roman" w:cs="Times New Roman"/>
          <w:color w:val="53565A"/>
          <w:sz w:val="24"/>
          <w:szCs w:val="24"/>
        </w:rPr>
        <w:t xml:space="preserve"> University.</w:t>
      </w:r>
    </w:p>
    <w:p w14:paraId="7031A4A7"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lastRenderedPageBreak/>
        <w:t>Dirkse, S. 2014, "Effective questioning strategies for the music theory classroom", </w:t>
      </w:r>
      <w:r w:rsidRPr="00922F4A">
        <w:rPr>
          <w:rFonts w:ascii="Times New Roman" w:eastAsia="Times New Roman" w:hAnsi="Times New Roman" w:cs="Times New Roman"/>
          <w:i/>
          <w:iCs/>
          <w:color w:val="53565A"/>
          <w:sz w:val="24"/>
          <w:szCs w:val="24"/>
        </w:rPr>
        <w:t>Journal of Music Theory Pedagogy, </w:t>
      </w:r>
      <w:r w:rsidRPr="00922F4A">
        <w:rPr>
          <w:rFonts w:ascii="Times New Roman" w:eastAsia="Times New Roman" w:hAnsi="Times New Roman" w:cs="Times New Roman"/>
          <w:color w:val="53565A"/>
          <w:sz w:val="24"/>
          <w:szCs w:val="24"/>
        </w:rPr>
        <w:t>vol. 28, pp. 69-84.</w:t>
      </w:r>
    </w:p>
    <w:p w14:paraId="3B86A13D"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Dorfman, J. 2008, "Technology in Ohio's School Music Programs: An Exploratory Study of Teacher Use and Integration", </w:t>
      </w:r>
      <w:r w:rsidRPr="00922F4A">
        <w:rPr>
          <w:rFonts w:ascii="Times New Roman" w:hAnsi="Times New Roman" w:cs="Times New Roman"/>
          <w:i/>
          <w:iCs/>
          <w:color w:val="53565A"/>
          <w:sz w:val="24"/>
          <w:szCs w:val="24"/>
          <w:shd w:val="clear" w:color="auto" w:fill="FFFFFF"/>
        </w:rPr>
        <w:t>Contributions to music education, </w:t>
      </w:r>
      <w:r w:rsidRPr="00922F4A">
        <w:rPr>
          <w:rFonts w:ascii="Times New Roman" w:hAnsi="Times New Roman" w:cs="Times New Roman"/>
          <w:color w:val="53565A"/>
          <w:sz w:val="24"/>
          <w:szCs w:val="24"/>
          <w:shd w:val="clear" w:color="auto" w:fill="FFFFFF"/>
        </w:rPr>
        <w:t>vol. 35, pp. 23-46.</w:t>
      </w:r>
    </w:p>
    <w:p w14:paraId="36E483B1"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t>Draves, T.J. 2009, "Portfolio assessment in student teaching: A reliability study", </w:t>
      </w:r>
      <w:r w:rsidRPr="00922F4A">
        <w:rPr>
          <w:rFonts w:ascii="Times New Roman" w:eastAsia="Times New Roman" w:hAnsi="Times New Roman" w:cs="Times New Roman"/>
          <w:i/>
          <w:iCs/>
          <w:color w:val="53565A"/>
          <w:sz w:val="24"/>
          <w:szCs w:val="24"/>
        </w:rPr>
        <w:t>Journal of Music Teacher Education, </w:t>
      </w:r>
      <w:r w:rsidRPr="00922F4A">
        <w:rPr>
          <w:rFonts w:ascii="Times New Roman" w:eastAsia="Times New Roman" w:hAnsi="Times New Roman" w:cs="Times New Roman"/>
          <w:color w:val="53565A"/>
          <w:sz w:val="24"/>
          <w:szCs w:val="24"/>
        </w:rPr>
        <w:t>vol. 19, no. 1, pp. 25-38.</w:t>
      </w:r>
    </w:p>
    <w:p w14:paraId="779CF1AB"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proofErr w:type="spellStart"/>
      <w:r w:rsidRPr="00922F4A">
        <w:rPr>
          <w:rFonts w:ascii="Times New Roman" w:hAnsi="Times New Roman" w:cs="Times New Roman"/>
          <w:color w:val="53565A"/>
          <w:sz w:val="24"/>
          <w:szCs w:val="24"/>
          <w:shd w:val="clear" w:color="auto" w:fill="FFFFFF"/>
        </w:rPr>
        <w:t>Duinker</w:t>
      </w:r>
      <w:proofErr w:type="spellEnd"/>
      <w:r w:rsidRPr="00922F4A">
        <w:rPr>
          <w:rFonts w:ascii="Times New Roman" w:hAnsi="Times New Roman" w:cs="Times New Roman"/>
          <w:color w:val="53565A"/>
          <w:sz w:val="24"/>
          <w:szCs w:val="24"/>
          <w:shd w:val="clear" w:color="auto" w:fill="FFFFFF"/>
        </w:rPr>
        <w:t xml:space="preserve">, B. &amp; </w:t>
      </w:r>
      <w:proofErr w:type="spellStart"/>
      <w:r w:rsidRPr="00922F4A">
        <w:rPr>
          <w:rFonts w:ascii="Times New Roman" w:hAnsi="Times New Roman" w:cs="Times New Roman"/>
          <w:color w:val="53565A"/>
          <w:sz w:val="24"/>
          <w:szCs w:val="24"/>
          <w:shd w:val="clear" w:color="auto" w:fill="FFFFFF"/>
        </w:rPr>
        <w:t>Léveillé</w:t>
      </w:r>
      <w:proofErr w:type="spellEnd"/>
      <w:r w:rsidRPr="00922F4A">
        <w:rPr>
          <w:rFonts w:ascii="Times New Roman" w:hAnsi="Times New Roman" w:cs="Times New Roman"/>
          <w:color w:val="53565A"/>
          <w:sz w:val="24"/>
          <w:szCs w:val="24"/>
          <w:shd w:val="clear" w:color="auto" w:fill="FFFFFF"/>
        </w:rPr>
        <w:t xml:space="preserve"> Gauvin, H. 2017, Dec-last update</w:t>
      </w:r>
      <w:r w:rsidRPr="00922F4A">
        <w:rPr>
          <w:rFonts w:ascii="Times New Roman" w:hAnsi="Times New Roman" w:cs="Times New Roman"/>
          <w:i/>
          <w:iCs/>
          <w:color w:val="53565A"/>
          <w:sz w:val="24"/>
          <w:szCs w:val="24"/>
          <w:shd w:val="clear" w:color="auto" w:fill="FFFFFF"/>
        </w:rPr>
        <w:t>, Changing Content in Flagship Music Theory Journals, 1979–2014</w:t>
      </w:r>
      <w:r w:rsidRPr="00922F4A">
        <w:rPr>
          <w:rFonts w:ascii="Times New Roman" w:hAnsi="Times New Roman" w:cs="Times New Roman"/>
          <w:color w:val="53565A"/>
          <w:sz w:val="24"/>
          <w:szCs w:val="24"/>
          <w:shd w:val="clear" w:color="auto" w:fill="FFFFFF"/>
        </w:rPr>
        <w:t> [Homepage of Society for Music Theory], [Online]. Available: ht</w:t>
      </w:r>
      <w:hyperlink r:id="rId29" w:tgtFrame="_blank" w:history="1">
        <w:r w:rsidRPr="00922F4A">
          <w:rPr>
            <w:rFonts w:ascii="Times New Roman" w:hAnsi="Times New Roman" w:cs="Times New Roman"/>
            <w:color w:val="0066CC"/>
            <w:sz w:val="24"/>
            <w:szCs w:val="24"/>
            <w:u w:val="single"/>
            <w:shd w:val="clear" w:color="auto" w:fill="FFFFFF"/>
          </w:rPr>
          <w:t>https://mtosmt.org/issues/mto.17.23.4/mto.17.23.4.duinker.htmltps://search.proquest.com/docview/2020518812</w:t>
        </w:r>
      </w:hyperlink>
      <w:r w:rsidRPr="00922F4A">
        <w:rPr>
          <w:rFonts w:ascii="Times New Roman" w:hAnsi="Times New Roman" w:cs="Times New Roman"/>
          <w:color w:val="53565A"/>
          <w:sz w:val="24"/>
          <w:szCs w:val="24"/>
          <w:shd w:val="clear" w:color="auto" w:fill="FFFFFF"/>
        </w:rPr>
        <w:t> [2020, December,</w:t>
      </w:r>
    </w:p>
    <w:p w14:paraId="5AF01B30"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 xml:space="preserve">Duker, P., </w:t>
      </w:r>
      <w:proofErr w:type="spellStart"/>
      <w:r w:rsidRPr="00922F4A">
        <w:rPr>
          <w:rFonts w:ascii="Times New Roman" w:hAnsi="Times New Roman" w:cs="Times New Roman"/>
          <w:color w:val="53565A"/>
          <w:sz w:val="24"/>
          <w:szCs w:val="24"/>
          <w:shd w:val="clear" w:color="auto" w:fill="FFFFFF"/>
        </w:rPr>
        <w:t>Gawboy</w:t>
      </w:r>
      <w:proofErr w:type="spellEnd"/>
      <w:r w:rsidRPr="00922F4A">
        <w:rPr>
          <w:rFonts w:ascii="Times New Roman" w:hAnsi="Times New Roman" w:cs="Times New Roman"/>
          <w:color w:val="53565A"/>
          <w:sz w:val="24"/>
          <w:szCs w:val="24"/>
          <w:shd w:val="clear" w:color="auto" w:fill="FFFFFF"/>
        </w:rPr>
        <w:t xml:space="preserve">, A., Hughes, B. &amp; Shaffer, K.P. 2015, Mar </w:t>
      </w:r>
      <w:proofErr w:type="gramStart"/>
      <w:r w:rsidRPr="00922F4A">
        <w:rPr>
          <w:rFonts w:ascii="Times New Roman" w:hAnsi="Times New Roman" w:cs="Times New Roman"/>
          <w:color w:val="53565A"/>
          <w:sz w:val="24"/>
          <w:szCs w:val="24"/>
          <w:shd w:val="clear" w:color="auto" w:fill="FFFFFF"/>
        </w:rPr>
        <w:t>1,-</w:t>
      </w:r>
      <w:proofErr w:type="gramEnd"/>
      <w:r w:rsidRPr="00922F4A">
        <w:rPr>
          <w:rFonts w:ascii="Times New Roman" w:hAnsi="Times New Roman" w:cs="Times New Roman"/>
          <w:color w:val="53565A"/>
          <w:sz w:val="24"/>
          <w:szCs w:val="24"/>
          <w:shd w:val="clear" w:color="auto" w:fill="FFFFFF"/>
        </w:rPr>
        <w:t>last update</w:t>
      </w:r>
      <w:r w:rsidRPr="00922F4A">
        <w:rPr>
          <w:rFonts w:ascii="Times New Roman" w:hAnsi="Times New Roman" w:cs="Times New Roman"/>
          <w:i/>
          <w:iCs/>
          <w:color w:val="53565A"/>
          <w:sz w:val="24"/>
          <w:szCs w:val="24"/>
          <w:shd w:val="clear" w:color="auto" w:fill="FFFFFF"/>
        </w:rPr>
        <w:t>, Hacking the Music Theory Classroom</w:t>
      </w:r>
      <w:r w:rsidRPr="00922F4A">
        <w:rPr>
          <w:rFonts w:ascii="Times New Roman" w:hAnsi="Times New Roman" w:cs="Times New Roman"/>
          <w:color w:val="53565A"/>
          <w:sz w:val="24"/>
          <w:szCs w:val="24"/>
          <w:shd w:val="clear" w:color="auto" w:fill="FFFFFF"/>
        </w:rPr>
        <w:t> [Homepage of Society for Music Theory], [Online]. Available: </w:t>
      </w:r>
      <w:hyperlink r:id="rId30" w:tgtFrame="_blank" w:history="1">
        <w:r w:rsidRPr="00922F4A">
          <w:rPr>
            <w:rFonts w:ascii="Times New Roman" w:hAnsi="Times New Roman" w:cs="Times New Roman"/>
            <w:color w:val="0066CC"/>
            <w:sz w:val="24"/>
            <w:szCs w:val="24"/>
            <w:u w:val="single"/>
            <w:shd w:val="clear" w:color="auto" w:fill="FFFFFF"/>
          </w:rPr>
          <w:t>https://www.mtosmt.org/issues/mto.15.21.1/mto.15.21.1.duker_gawboy_hughes_shaffer.html</w:t>
        </w:r>
      </w:hyperlink>
      <w:r w:rsidRPr="00922F4A">
        <w:rPr>
          <w:rFonts w:ascii="Times New Roman" w:hAnsi="Times New Roman" w:cs="Times New Roman"/>
          <w:color w:val="53565A"/>
          <w:sz w:val="24"/>
          <w:szCs w:val="24"/>
          <w:shd w:val="clear" w:color="auto" w:fill="FFFFFF"/>
        </w:rPr>
        <w:t> [2019, July,].</w:t>
      </w:r>
    </w:p>
    <w:p w14:paraId="484FFA32"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t>Dunbar-Hall, P. 2009, "</w:t>
      </w:r>
      <w:proofErr w:type="spellStart"/>
      <w:r w:rsidRPr="00922F4A">
        <w:rPr>
          <w:rFonts w:ascii="Times New Roman" w:eastAsia="Times New Roman" w:hAnsi="Times New Roman" w:cs="Times New Roman"/>
          <w:color w:val="53565A"/>
          <w:sz w:val="24"/>
          <w:szCs w:val="24"/>
        </w:rPr>
        <w:t>Ethnopedagogy</w:t>
      </w:r>
      <w:proofErr w:type="spellEnd"/>
      <w:r w:rsidRPr="00922F4A">
        <w:rPr>
          <w:rFonts w:ascii="Times New Roman" w:eastAsia="Times New Roman" w:hAnsi="Times New Roman" w:cs="Times New Roman"/>
          <w:color w:val="53565A"/>
          <w:sz w:val="24"/>
          <w:szCs w:val="24"/>
        </w:rPr>
        <w:t xml:space="preserve">: Culturally </w:t>
      </w:r>
      <w:proofErr w:type="spellStart"/>
      <w:r w:rsidRPr="00922F4A">
        <w:rPr>
          <w:rFonts w:ascii="Times New Roman" w:eastAsia="Times New Roman" w:hAnsi="Times New Roman" w:cs="Times New Roman"/>
          <w:color w:val="53565A"/>
          <w:sz w:val="24"/>
          <w:szCs w:val="24"/>
        </w:rPr>
        <w:t>contextualised</w:t>
      </w:r>
      <w:proofErr w:type="spellEnd"/>
      <w:r w:rsidRPr="00922F4A">
        <w:rPr>
          <w:rFonts w:ascii="Times New Roman" w:eastAsia="Times New Roman" w:hAnsi="Times New Roman" w:cs="Times New Roman"/>
          <w:color w:val="53565A"/>
          <w:sz w:val="24"/>
          <w:szCs w:val="24"/>
        </w:rPr>
        <w:t xml:space="preserve"> learning and teaching as an agent of change.", </w:t>
      </w:r>
      <w:r w:rsidRPr="00922F4A">
        <w:rPr>
          <w:rFonts w:ascii="Times New Roman" w:eastAsia="Times New Roman" w:hAnsi="Times New Roman" w:cs="Times New Roman"/>
          <w:i/>
          <w:iCs/>
          <w:color w:val="53565A"/>
          <w:sz w:val="24"/>
          <w:szCs w:val="24"/>
        </w:rPr>
        <w:t>Action, criticism, and theory for music education, </w:t>
      </w:r>
      <w:r w:rsidRPr="00922F4A">
        <w:rPr>
          <w:rFonts w:ascii="Times New Roman" w:eastAsia="Times New Roman" w:hAnsi="Times New Roman" w:cs="Times New Roman"/>
          <w:color w:val="53565A"/>
          <w:sz w:val="24"/>
          <w:szCs w:val="24"/>
        </w:rPr>
        <w:t>vol. 8, no. 2, pp. 60-78.</w:t>
      </w:r>
    </w:p>
    <w:p w14:paraId="3F3E305F"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Durham, L. &amp; Thomas 2007, "Teaching Harmonic Dictation " in </w:t>
      </w:r>
      <w:r w:rsidRPr="00922F4A">
        <w:rPr>
          <w:rFonts w:ascii="Times New Roman" w:hAnsi="Times New Roman" w:cs="Times New Roman"/>
          <w:i/>
          <w:iCs/>
          <w:color w:val="53565A"/>
          <w:sz w:val="24"/>
          <w:szCs w:val="24"/>
          <w:shd w:val="clear" w:color="auto" w:fill="FFFFFF"/>
        </w:rPr>
        <w:t>AP Music Theory Teacher's Guide</w:t>
      </w:r>
      <w:r w:rsidRPr="00922F4A">
        <w:rPr>
          <w:rFonts w:ascii="Times New Roman" w:hAnsi="Times New Roman" w:cs="Times New Roman"/>
          <w:color w:val="53565A"/>
          <w:sz w:val="24"/>
          <w:szCs w:val="24"/>
          <w:shd w:val="clear" w:color="auto" w:fill="FFFFFF"/>
        </w:rPr>
        <w:t> College Board AP, New York, U.S., pp. 132-139.</w:t>
      </w:r>
    </w:p>
    <w:p w14:paraId="4FD28F0B"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proofErr w:type="spellStart"/>
      <w:r w:rsidRPr="00922F4A">
        <w:rPr>
          <w:rFonts w:ascii="Times New Roman" w:eastAsia="Times New Roman" w:hAnsi="Times New Roman" w:cs="Times New Roman"/>
          <w:color w:val="53565A"/>
          <w:sz w:val="24"/>
          <w:szCs w:val="24"/>
        </w:rPr>
        <w:t>Duţică</w:t>
      </w:r>
      <w:proofErr w:type="spellEnd"/>
      <w:r w:rsidRPr="00922F4A">
        <w:rPr>
          <w:rFonts w:ascii="Times New Roman" w:eastAsia="Times New Roman" w:hAnsi="Times New Roman" w:cs="Times New Roman"/>
          <w:color w:val="53565A"/>
          <w:sz w:val="24"/>
          <w:szCs w:val="24"/>
        </w:rPr>
        <w:t>, L. 2018, "4. Assessment Typologies Used Within the Discipline Theory, Solfeggio, Musical Dictation", </w:t>
      </w:r>
      <w:r w:rsidRPr="00922F4A">
        <w:rPr>
          <w:rFonts w:ascii="Times New Roman" w:eastAsia="Times New Roman" w:hAnsi="Times New Roman" w:cs="Times New Roman"/>
          <w:i/>
          <w:iCs/>
          <w:color w:val="53565A"/>
          <w:sz w:val="24"/>
          <w:szCs w:val="24"/>
        </w:rPr>
        <w:t>Review of Artistic Education, </w:t>
      </w:r>
      <w:r w:rsidRPr="00922F4A">
        <w:rPr>
          <w:rFonts w:ascii="Times New Roman" w:eastAsia="Times New Roman" w:hAnsi="Times New Roman" w:cs="Times New Roman"/>
          <w:color w:val="53565A"/>
          <w:sz w:val="24"/>
          <w:szCs w:val="24"/>
        </w:rPr>
        <w:t>vol. 15, no. 1, pp. 37-43.</w:t>
      </w:r>
    </w:p>
    <w:p w14:paraId="5BC66D5D" w14:textId="714B4095" w:rsidR="00224BF8" w:rsidRPr="00922F4A" w:rsidRDefault="00224BF8" w:rsidP="002B0CC8">
      <w:pPr>
        <w:shd w:val="clear" w:color="auto" w:fill="FFFFFF"/>
        <w:spacing w:after="173" w:line="480" w:lineRule="auto"/>
        <w:rPr>
          <w:rFonts w:ascii="Times New Roman" w:hAnsi="Times New Roman" w:cs="Times New Roman"/>
          <w:color w:val="0000FF"/>
          <w:sz w:val="24"/>
          <w:szCs w:val="24"/>
          <w:u w:val="single"/>
        </w:rPr>
      </w:pPr>
      <w:r w:rsidRPr="00922F4A">
        <w:rPr>
          <w:rFonts w:ascii="Times New Roman" w:hAnsi="Times New Roman" w:cs="Times New Roman"/>
          <w:color w:val="53565A"/>
          <w:sz w:val="24"/>
          <w:szCs w:val="24"/>
          <w:shd w:val="clear" w:color="auto" w:fill="FFFFFF"/>
        </w:rPr>
        <w:lastRenderedPageBreak/>
        <w:t>Elliott, D.J. 1995, </w:t>
      </w:r>
      <w:r w:rsidRPr="00922F4A">
        <w:rPr>
          <w:rFonts w:ascii="Times New Roman" w:hAnsi="Times New Roman" w:cs="Times New Roman"/>
          <w:i/>
          <w:iCs/>
          <w:color w:val="53565A"/>
          <w:sz w:val="24"/>
          <w:szCs w:val="24"/>
          <w:shd w:val="clear" w:color="auto" w:fill="FFFFFF"/>
        </w:rPr>
        <w:t>Music matters, </w:t>
      </w:r>
      <w:r w:rsidRPr="00922F4A">
        <w:rPr>
          <w:rFonts w:ascii="Times New Roman" w:hAnsi="Times New Roman" w:cs="Times New Roman"/>
          <w:color w:val="53565A"/>
          <w:sz w:val="24"/>
          <w:szCs w:val="24"/>
          <w:shd w:val="clear" w:color="auto" w:fill="FFFFFF"/>
        </w:rPr>
        <w:t>Oxford Univ. Press, New York, NY; Oxford.</w:t>
      </w:r>
    </w:p>
    <w:p w14:paraId="665E76DA" w14:textId="77777777" w:rsidR="00224BF8" w:rsidRPr="00922F4A"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922F4A">
        <w:rPr>
          <w:rFonts w:ascii="Times New Roman" w:hAnsi="Times New Roman" w:cs="Times New Roman"/>
          <w:color w:val="53565A"/>
          <w:sz w:val="24"/>
          <w:szCs w:val="24"/>
          <w:shd w:val="clear" w:color="auto" w:fill="FFFFFF"/>
        </w:rPr>
        <w:t>Elliot, D. 2009, "A Systems View of Musical Creativity" in </w:t>
      </w:r>
      <w:proofErr w:type="spellStart"/>
      <w:r w:rsidRPr="00922F4A">
        <w:rPr>
          <w:rFonts w:ascii="Times New Roman" w:hAnsi="Times New Roman" w:cs="Times New Roman"/>
          <w:i/>
          <w:iCs/>
          <w:color w:val="53565A"/>
          <w:sz w:val="24"/>
          <w:szCs w:val="24"/>
          <w:shd w:val="clear" w:color="auto" w:fill="FFFFFF"/>
        </w:rPr>
        <w:t>Praxial</w:t>
      </w:r>
      <w:proofErr w:type="spellEnd"/>
      <w:r w:rsidRPr="00922F4A">
        <w:rPr>
          <w:rFonts w:ascii="Times New Roman" w:hAnsi="Times New Roman" w:cs="Times New Roman"/>
          <w:i/>
          <w:iCs/>
          <w:color w:val="53565A"/>
          <w:sz w:val="24"/>
          <w:szCs w:val="24"/>
          <w:shd w:val="clear" w:color="auto" w:fill="FFFFFF"/>
        </w:rPr>
        <w:t xml:space="preserve"> Music Education</w:t>
      </w:r>
      <w:r w:rsidRPr="00922F4A">
        <w:rPr>
          <w:rFonts w:ascii="Times New Roman" w:hAnsi="Times New Roman" w:cs="Times New Roman"/>
          <w:color w:val="53565A"/>
          <w:sz w:val="24"/>
          <w:szCs w:val="24"/>
          <w:shd w:val="clear" w:color="auto" w:fill="FFFFFF"/>
        </w:rPr>
        <w:t> Oxford University Press, New York, pp. 21-32.</w:t>
      </w:r>
    </w:p>
    <w:p w14:paraId="510282E1" w14:textId="77777777" w:rsidR="00224BF8" w:rsidRPr="00922F4A"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922F4A">
        <w:rPr>
          <w:rFonts w:ascii="Times New Roman" w:hAnsi="Times New Roman" w:cs="Times New Roman"/>
          <w:color w:val="53565A"/>
          <w:sz w:val="24"/>
          <w:szCs w:val="24"/>
          <w:shd w:val="clear" w:color="auto" w:fill="FFFFFF"/>
        </w:rPr>
        <w:t>Elliot, D.,</w:t>
      </w:r>
      <w:r w:rsidRPr="00922F4A">
        <w:rPr>
          <w:rFonts w:ascii="Times New Roman" w:hAnsi="Times New Roman" w:cs="Times New Roman"/>
          <w:color w:val="53565A"/>
          <w:sz w:val="24"/>
          <w:szCs w:val="24"/>
          <w:shd w:val="clear" w:color="auto" w:fill="FFFFFF"/>
          <w:lang w:val="mt-MT"/>
        </w:rPr>
        <w:t xml:space="preserve"> </w:t>
      </w:r>
      <w:proofErr w:type="gramStart"/>
      <w:r w:rsidRPr="00922F4A">
        <w:rPr>
          <w:rFonts w:ascii="Times New Roman" w:hAnsi="Times New Roman" w:cs="Times New Roman"/>
          <w:color w:val="53565A"/>
          <w:sz w:val="24"/>
          <w:szCs w:val="24"/>
          <w:shd w:val="clear" w:color="auto" w:fill="FFFFFF"/>
          <w:lang w:val="mt-MT"/>
        </w:rPr>
        <w:t xml:space="preserve">2012 </w:t>
      </w:r>
      <w:r w:rsidRPr="00922F4A">
        <w:rPr>
          <w:rFonts w:ascii="Times New Roman" w:hAnsi="Times New Roman" w:cs="Times New Roman"/>
          <w:i/>
          <w:iCs/>
          <w:color w:val="53565A"/>
          <w:sz w:val="24"/>
          <w:szCs w:val="24"/>
          <w:shd w:val="clear" w:color="auto" w:fill="FFFFFF"/>
        </w:rPr>
        <w:t xml:space="preserve"> Music</w:t>
      </w:r>
      <w:proofErr w:type="gramEnd"/>
      <w:r w:rsidRPr="00922F4A">
        <w:rPr>
          <w:rFonts w:ascii="Times New Roman" w:hAnsi="Times New Roman" w:cs="Times New Roman"/>
          <w:i/>
          <w:iCs/>
          <w:color w:val="53565A"/>
          <w:sz w:val="24"/>
          <w:szCs w:val="24"/>
          <w:shd w:val="clear" w:color="auto" w:fill="FFFFFF"/>
        </w:rPr>
        <w:t>  Education Philosophy</w:t>
      </w:r>
      <w:r w:rsidRPr="00922F4A">
        <w:rPr>
          <w:rFonts w:ascii="Times New Roman" w:hAnsi="Times New Roman" w:cs="Times New Roman"/>
          <w:color w:val="53565A"/>
          <w:sz w:val="24"/>
          <w:szCs w:val="24"/>
          <w:shd w:val="clear" w:color="auto" w:fill="FFFFFF"/>
        </w:rPr>
        <w:t>. Available: </w:t>
      </w:r>
      <w:hyperlink r:id="rId31" w:tgtFrame="_blank" w:history="1">
        <w:r w:rsidRPr="00922F4A">
          <w:rPr>
            <w:rFonts w:ascii="Times New Roman" w:hAnsi="Times New Roman" w:cs="Times New Roman"/>
            <w:color w:val="0066CC"/>
            <w:sz w:val="24"/>
            <w:szCs w:val="24"/>
            <w:u w:val="single"/>
            <w:shd w:val="clear" w:color="auto" w:fill="FFFFFF"/>
          </w:rPr>
          <w:t>https://www.researchgate.net/publication/311451968_Music_Education_Philosophy</w:t>
        </w:r>
      </w:hyperlink>
      <w:r w:rsidRPr="00922F4A">
        <w:rPr>
          <w:rFonts w:ascii="Times New Roman" w:hAnsi="Times New Roman" w:cs="Times New Roman"/>
          <w:color w:val="53565A"/>
          <w:sz w:val="24"/>
          <w:szCs w:val="24"/>
          <w:shd w:val="clear" w:color="auto" w:fill="FFFFFF"/>
        </w:rPr>
        <w:t> [2018, August,</w:t>
      </w:r>
    </w:p>
    <w:p w14:paraId="6863CAFA" w14:textId="7F4615D2"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Elliott, D.J. &amp; Silverman, M. 2015</w:t>
      </w:r>
      <w:r w:rsidR="00FA2A6B" w:rsidRPr="00922F4A">
        <w:rPr>
          <w:rFonts w:ascii="Times New Roman" w:hAnsi="Times New Roman" w:cs="Times New Roman"/>
          <w:color w:val="53565A"/>
          <w:sz w:val="24"/>
          <w:szCs w:val="24"/>
          <w:shd w:val="clear" w:color="auto" w:fill="FFFFFF"/>
        </w:rPr>
        <w:t>,</w:t>
      </w:r>
      <w:r w:rsidRPr="00922F4A">
        <w:rPr>
          <w:rFonts w:ascii="Times New Roman" w:hAnsi="Times New Roman" w:cs="Times New Roman"/>
          <w:i/>
          <w:iCs/>
          <w:color w:val="53565A"/>
          <w:sz w:val="24"/>
          <w:szCs w:val="24"/>
          <w:shd w:val="clear" w:color="auto" w:fill="FFFFFF"/>
        </w:rPr>
        <w:t xml:space="preserve"> A Response to Commentaries on Music Matters: A Philosophy of Music Education, (2015).</w:t>
      </w:r>
      <w:r w:rsidRPr="00922F4A">
        <w:rPr>
          <w:rFonts w:ascii="Times New Roman" w:hAnsi="Times New Roman" w:cs="Times New Roman"/>
          <w:color w:val="53565A"/>
          <w:sz w:val="24"/>
          <w:szCs w:val="24"/>
          <w:shd w:val="clear" w:color="auto" w:fill="FFFFFF"/>
        </w:rPr>
        <w:t> Available: </w:t>
      </w:r>
      <w:hyperlink r:id="rId32" w:tgtFrame="_blank" w:history="1">
        <w:r w:rsidRPr="00922F4A">
          <w:rPr>
            <w:rFonts w:ascii="Times New Roman" w:hAnsi="Times New Roman" w:cs="Times New Roman"/>
            <w:color w:val="0066CC"/>
            <w:sz w:val="24"/>
            <w:szCs w:val="24"/>
            <w:u w:val="single"/>
            <w:shd w:val="clear" w:color="auto" w:fill="FFFFFF"/>
          </w:rPr>
          <w:t>https://www.researchgate.net/profile/Marissa-Silverman-3/publication/287205919_A_Response_to_Commentaries_on_Music_Matters_A_Philosophy_of_Music_Education_Second_Edition_2015/links/567322aa08aee7a4274372e0/A-Response-to-Commentaries-on-Music-Matters-A-Philosophy-o</w:t>
        </w:r>
      </w:hyperlink>
      <w:r w:rsidRPr="00922F4A">
        <w:rPr>
          <w:rFonts w:ascii="Times New Roman" w:hAnsi="Times New Roman" w:cs="Times New Roman"/>
          <w:color w:val="53565A"/>
          <w:sz w:val="24"/>
          <w:szCs w:val="24"/>
          <w:shd w:val="clear" w:color="auto" w:fill="FFFFFF"/>
        </w:rPr>
        <w:t> [2018, July,].</w:t>
      </w:r>
    </w:p>
    <w:p w14:paraId="576EBF79"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Elliott, D.J. &amp; Silverman, M. 2017, "On the “Truthiness” of Remixing the Classroom: A Reply to Randall Allsup", </w:t>
      </w:r>
      <w:r w:rsidRPr="00922F4A">
        <w:rPr>
          <w:rFonts w:ascii="Times New Roman" w:hAnsi="Times New Roman" w:cs="Times New Roman"/>
          <w:i/>
          <w:iCs/>
          <w:color w:val="53565A"/>
          <w:sz w:val="24"/>
          <w:szCs w:val="24"/>
          <w:shd w:val="clear" w:color="auto" w:fill="FFFFFF"/>
        </w:rPr>
        <w:t>Action, criticism, &amp; theory for music education, </w:t>
      </w:r>
      <w:r w:rsidRPr="00922F4A">
        <w:rPr>
          <w:rFonts w:ascii="Times New Roman" w:hAnsi="Times New Roman" w:cs="Times New Roman"/>
          <w:color w:val="53565A"/>
          <w:sz w:val="24"/>
          <w:szCs w:val="24"/>
          <w:shd w:val="clear" w:color="auto" w:fill="FFFFFF"/>
        </w:rPr>
        <w:t>vol. 16, no. 1, pp. 124-167.</w:t>
      </w:r>
    </w:p>
    <w:p w14:paraId="4EB458F3" w14:textId="783DACBA"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t>Ellis, P. 1997, "The music of sound: a new approach for children with severe and profound and multiple learning difficulties", </w:t>
      </w:r>
      <w:r w:rsidRPr="00922F4A">
        <w:rPr>
          <w:rFonts w:ascii="Times New Roman" w:eastAsia="Times New Roman" w:hAnsi="Times New Roman" w:cs="Times New Roman"/>
          <w:i/>
          <w:iCs/>
          <w:color w:val="53565A"/>
          <w:sz w:val="24"/>
          <w:szCs w:val="24"/>
        </w:rPr>
        <w:t>British Journal of Music Education, </w:t>
      </w:r>
      <w:r w:rsidRPr="00922F4A">
        <w:rPr>
          <w:rFonts w:ascii="Times New Roman" w:eastAsia="Times New Roman" w:hAnsi="Times New Roman" w:cs="Times New Roman"/>
          <w:color w:val="53565A"/>
          <w:sz w:val="24"/>
          <w:szCs w:val="24"/>
        </w:rPr>
        <w:t>vol. 14, no. 2, pp. 173-186.</w:t>
      </w:r>
    </w:p>
    <w:p w14:paraId="77C553DE"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proofErr w:type="spellStart"/>
      <w:r w:rsidRPr="00922F4A">
        <w:rPr>
          <w:rFonts w:ascii="Times New Roman" w:eastAsia="Times New Roman" w:hAnsi="Times New Roman" w:cs="Times New Roman"/>
          <w:color w:val="53565A"/>
          <w:sz w:val="24"/>
          <w:szCs w:val="24"/>
        </w:rPr>
        <w:t>Engelsdorfer</w:t>
      </w:r>
      <w:proofErr w:type="spellEnd"/>
      <w:r w:rsidRPr="00922F4A">
        <w:rPr>
          <w:rFonts w:ascii="Times New Roman" w:eastAsia="Times New Roman" w:hAnsi="Times New Roman" w:cs="Times New Roman"/>
          <w:color w:val="53565A"/>
          <w:sz w:val="24"/>
          <w:szCs w:val="24"/>
        </w:rPr>
        <w:t>, A.L. 2018, "When words create music: the spontaneous Art song workshop and its value in teaching Improvisation", </w:t>
      </w:r>
      <w:r w:rsidRPr="00922F4A">
        <w:rPr>
          <w:rFonts w:ascii="Times New Roman" w:eastAsia="Times New Roman" w:hAnsi="Times New Roman" w:cs="Times New Roman"/>
          <w:i/>
          <w:iCs/>
          <w:color w:val="53565A"/>
          <w:sz w:val="24"/>
          <w:szCs w:val="24"/>
        </w:rPr>
        <w:t>Journal of Music Theory Pedagogy online, </w:t>
      </w:r>
      <w:r w:rsidRPr="00922F4A">
        <w:rPr>
          <w:rFonts w:ascii="Times New Roman" w:eastAsia="Times New Roman" w:hAnsi="Times New Roman" w:cs="Times New Roman"/>
          <w:color w:val="53565A"/>
          <w:sz w:val="24"/>
          <w:szCs w:val="24"/>
        </w:rPr>
        <w:t>vol. 32, pp. 39-58.</w:t>
      </w:r>
    </w:p>
    <w:p w14:paraId="682F5392" w14:textId="77777777" w:rsidR="00224BF8" w:rsidRPr="00922F4A"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922F4A">
        <w:rPr>
          <w:rFonts w:ascii="Times New Roman" w:hAnsi="Times New Roman" w:cs="Times New Roman"/>
          <w:color w:val="53565A"/>
          <w:sz w:val="24"/>
          <w:szCs w:val="24"/>
          <w:shd w:val="clear" w:color="auto" w:fill="FFFFFF"/>
        </w:rPr>
        <w:lastRenderedPageBreak/>
        <w:t>Esteves, M., Matias, R. &amp; Pereira, A. 2018, "Collaborative Learning Environment in Higher Education: A Case Study" in </w:t>
      </w:r>
      <w:r w:rsidRPr="00922F4A">
        <w:rPr>
          <w:rFonts w:ascii="Times New Roman" w:hAnsi="Times New Roman" w:cs="Times New Roman"/>
          <w:i/>
          <w:iCs/>
          <w:color w:val="53565A"/>
          <w:sz w:val="24"/>
          <w:szCs w:val="24"/>
          <w:shd w:val="clear" w:color="auto" w:fill="FFFFFF"/>
        </w:rPr>
        <w:t>Collaboration and Technology</w:t>
      </w:r>
      <w:r w:rsidRPr="00922F4A">
        <w:rPr>
          <w:rFonts w:ascii="Times New Roman" w:hAnsi="Times New Roman" w:cs="Times New Roman"/>
          <w:color w:val="53565A"/>
          <w:sz w:val="24"/>
          <w:szCs w:val="24"/>
          <w:shd w:val="clear" w:color="auto" w:fill="FFFFFF"/>
        </w:rPr>
        <w:t> Springer International Publishing, Cham, pp. 17-24.</w:t>
      </w:r>
    </w:p>
    <w:p w14:paraId="7AA605D7"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proofErr w:type="spellStart"/>
      <w:r w:rsidRPr="00922F4A">
        <w:rPr>
          <w:rFonts w:ascii="Times New Roman" w:hAnsi="Times New Roman" w:cs="Times New Roman"/>
          <w:color w:val="53565A"/>
          <w:sz w:val="24"/>
          <w:szCs w:val="24"/>
          <w:shd w:val="clear" w:color="auto" w:fill="FFFFFF"/>
        </w:rPr>
        <w:t>Falchikov</w:t>
      </w:r>
      <w:proofErr w:type="spellEnd"/>
      <w:r w:rsidRPr="00922F4A">
        <w:rPr>
          <w:rFonts w:ascii="Times New Roman" w:hAnsi="Times New Roman" w:cs="Times New Roman"/>
          <w:color w:val="53565A"/>
          <w:sz w:val="24"/>
          <w:szCs w:val="24"/>
          <w:shd w:val="clear" w:color="auto" w:fill="FFFFFF"/>
        </w:rPr>
        <w:t>, N. 2001, </w:t>
      </w:r>
      <w:r w:rsidRPr="00922F4A">
        <w:rPr>
          <w:rFonts w:ascii="Times New Roman" w:hAnsi="Times New Roman" w:cs="Times New Roman"/>
          <w:i/>
          <w:iCs/>
          <w:color w:val="53565A"/>
          <w:sz w:val="24"/>
          <w:szCs w:val="24"/>
          <w:shd w:val="clear" w:color="auto" w:fill="FFFFFF"/>
        </w:rPr>
        <w:t>Learning together, </w:t>
      </w:r>
      <w:r w:rsidRPr="00922F4A">
        <w:rPr>
          <w:rFonts w:ascii="Times New Roman" w:hAnsi="Times New Roman" w:cs="Times New Roman"/>
          <w:color w:val="53565A"/>
          <w:sz w:val="24"/>
          <w:szCs w:val="24"/>
          <w:shd w:val="clear" w:color="auto" w:fill="FFFFFF"/>
        </w:rPr>
        <w:t xml:space="preserve">First published 2001 </w:t>
      </w:r>
      <w:proofErr w:type="spellStart"/>
      <w:r w:rsidRPr="00922F4A">
        <w:rPr>
          <w:rFonts w:ascii="Times New Roman" w:hAnsi="Times New Roman" w:cs="Times New Roman"/>
          <w:color w:val="53565A"/>
          <w:sz w:val="24"/>
          <w:szCs w:val="24"/>
          <w:shd w:val="clear" w:color="auto" w:fill="FFFFFF"/>
        </w:rPr>
        <w:t>edn</w:t>
      </w:r>
      <w:proofErr w:type="spellEnd"/>
      <w:r w:rsidRPr="00922F4A">
        <w:rPr>
          <w:rFonts w:ascii="Times New Roman" w:hAnsi="Times New Roman" w:cs="Times New Roman"/>
          <w:color w:val="53565A"/>
          <w:sz w:val="24"/>
          <w:szCs w:val="24"/>
          <w:shd w:val="clear" w:color="auto" w:fill="FFFFFF"/>
        </w:rPr>
        <w:t xml:space="preserve">, </w:t>
      </w:r>
      <w:proofErr w:type="spellStart"/>
      <w:r w:rsidRPr="00922F4A">
        <w:rPr>
          <w:rFonts w:ascii="Times New Roman" w:hAnsi="Times New Roman" w:cs="Times New Roman"/>
          <w:color w:val="53565A"/>
          <w:sz w:val="24"/>
          <w:szCs w:val="24"/>
          <w:shd w:val="clear" w:color="auto" w:fill="FFFFFF"/>
        </w:rPr>
        <w:t>RoutledgeFalmer</w:t>
      </w:r>
      <w:proofErr w:type="spellEnd"/>
      <w:r w:rsidRPr="00922F4A">
        <w:rPr>
          <w:rFonts w:ascii="Times New Roman" w:hAnsi="Times New Roman" w:cs="Times New Roman"/>
          <w:color w:val="53565A"/>
          <w:sz w:val="24"/>
          <w:szCs w:val="24"/>
          <w:shd w:val="clear" w:color="auto" w:fill="FFFFFF"/>
        </w:rPr>
        <w:t xml:space="preserve">, </w:t>
      </w:r>
      <w:proofErr w:type="gramStart"/>
      <w:r w:rsidRPr="00922F4A">
        <w:rPr>
          <w:rFonts w:ascii="Times New Roman" w:hAnsi="Times New Roman" w:cs="Times New Roman"/>
          <w:color w:val="53565A"/>
          <w:sz w:val="24"/>
          <w:szCs w:val="24"/>
          <w:shd w:val="clear" w:color="auto" w:fill="FFFFFF"/>
        </w:rPr>
        <w:t>London ;</w:t>
      </w:r>
      <w:proofErr w:type="gramEnd"/>
      <w:r w:rsidRPr="00922F4A">
        <w:rPr>
          <w:rFonts w:ascii="Times New Roman" w:hAnsi="Times New Roman" w:cs="Times New Roman"/>
          <w:color w:val="53565A"/>
          <w:sz w:val="24"/>
          <w:szCs w:val="24"/>
          <w:shd w:val="clear" w:color="auto" w:fill="FFFFFF"/>
        </w:rPr>
        <w:t xml:space="preserve"> New York.</w:t>
      </w:r>
    </w:p>
    <w:p w14:paraId="4E3B0855"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t>Fautley, M., &amp; Murphy, R. 2013, "Editorial", </w:t>
      </w:r>
      <w:r w:rsidRPr="00922F4A">
        <w:rPr>
          <w:rFonts w:ascii="Times New Roman" w:eastAsia="Times New Roman" w:hAnsi="Times New Roman" w:cs="Times New Roman"/>
          <w:i/>
          <w:iCs/>
          <w:color w:val="53565A"/>
          <w:sz w:val="24"/>
          <w:szCs w:val="24"/>
        </w:rPr>
        <w:t>British Journal of Music Education, </w:t>
      </w:r>
      <w:r w:rsidRPr="00922F4A">
        <w:rPr>
          <w:rFonts w:ascii="Times New Roman" w:eastAsia="Times New Roman" w:hAnsi="Times New Roman" w:cs="Times New Roman"/>
          <w:color w:val="53565A"/>
          <w:sz w:val="24"/>
          <w:szCs w:val="24"/>
        </w:rPr>
        <w:t>vol. 30, no. 2, pp. 157-159.</w:t>
      </w:r>
    </w:p>
    <w:p w14:paraId="49BB8F34"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proofErr w:type="spellStart"/>
      <w:r w:rsidRPr="00922F4A">
        <w:rPr>
          <w:rFonts w:ascii="Times New Roman" w:eastAsia="Times New Roman" w:hAnsi="Times New Roman" w:cs="Times New Roman"/>
          <w:color w:val="53565A"/>
          <w:sz w:val="24"/>
          <w:szCs w:val="24"/>
        </w:rPr>
        <w:t>Feichas</w:t>
      </w:r>
      <w:proofErr w:type="spellEnd"/>
      <w:r w:rsidRPr="00922F4A">
        <w:rPr>
          <w:rFonts w:ascii="Times New Roman" w:eastAsia="Times New Roman" w:hAnsi="Times New Roman" w:cs="Times New Roman"/>
          <w:color w:val="53565A"/>
          <w:sz w:val="24"/>
          <w:szCs w:val="24"/>
        </w:rPr>
        <w:t>, H. 2010, "Bridging the gap: Informal learning practices as a pedagogy of integration", </w:t>
      </w:r>
      <w:r w:rsidRPr="00922F4A">
        <w:rPr>
          <w:rFonts w:ascii="Times New Roman" w:eastAsia="Times New Roman" w:hAnsi="Times New Roman" w:cs="Times New Roman"/>
          <w:i/>
          <w:iCs/>
          <w:color w:val="53565A"/>
          <w:sz w:val="24"/>
          <w:szCs w:val="24"/>
        </w:rPr>
        <w:t>British Journal of Music Education, </w:t>
      </w:r>
      <w:r w:rsidRPr="00922F4A">
        <w:rPr>
          <w:rFonts w:ascii="Times New Roman" w:eastAsia="Times New Roman" w:hAnsi="Times New Roman" w:cs="Times New Roman"/>
          <w:color w:val="53565A"/>
          <w:sz w:val="24"/>
          <w:szCs w:val="24"/>
        </w:rPr>
        <w:t>vol. 27, no. 1, pp. 47-58.</w:t>
      </w:r>
    </w:p>
    <w:p w14:paraId="3B718E11"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Ferenc, A. 2011</w:t>
      </w:r>
      <w:proofErr w:type="gramStart"/>
      <w:r w:rsidRPr="00922F4A">
        <w:rPr>
          <w:rFonts w:ascii="Times New Roman" w:hAnsi="Times New Roman" w:cs="Times New Roman"/>
          <w:color w:val="53565A"/>
          <w:sz w:val="24"/>
          <w:szCs w:val="24"/>
          <w:shd w:val="clear" w:color="auto" w:fill="FFFFFF"/>
        </w:rPr>
        <w:t>, </w:t>
      </w:r>
      <w:r w:rsidRPr="00922F4A">
        <w:rPr>
          <w:rFonts w:ascii="Times New Roman" w:hAnsi="Times New Roman" w:cs="Times New Roman"/>
          <w:i/>
          <w:iCs/>
          <w:color w:val="53565A"/>
          <w:sz w:val="24"/>
          <w:szCs w:val="24"/>
          <w:shd w:val="clear" w:color="auto" w:fill="FFFFFF"/>
        </w:rPr>
        <w:t>,</w:t>
      </w:r>
      <w:proofErr w:type="gramEnd"/>
      <w:r w:rsidRPr="00922F4A">
        <w:rPr>
          <w:rFonts w:ascii="Times New Roman" w:hAnsi="Times New Roman" w:cs="Times New Roman"/>
          <w:i/>
          <w:iCs/>
          <w:color w:val="53565A"/>
          <w:sz w:val="24"/>
          <w:szCs w:val="24"/>
          <w:shd w:val="clear" w:color="auto" w:fill="FFFFFF"/>
        </w:rPr>
        <w:t xml:space="preserve"> Introducing the Learning Portfolio into Music Theory Core Pedagogy</w:t>
      </w:r>
      <w:r w:rsidRPr="00922F4A">
        <w:rPr>
          <w:rFonts w:ascii="Times New Roman" w:hAnsi="Times New Roman" w:cs="Times New Roman"/>
          <w:color w:val="53565A"/>
          <w:sz w:val="24"/>
          <w:szCs w:val="24"/>
          <w:shd w:val="clear" w:color="auto" w:fill="FFFFFF"/>
        </w:rPr>
        <w:t> [Homepage of College Music Society], [Online]. Available: h</w:t>
      </w:r>
      <w:hyperlink r:id="rId33" w:tgtFrame="_blank" w:history="1">
        <w:r w:rsidRPr="00922F4A">
          <w:rPr>
            <w:rFonts w:ascii="Times New Roman" w:hAnsi="Times New Roman" w:cs="Times New Roman"/>
            <w:color w:val="0066CC"/>
            <w:sz w:val="24"/>
            <w:szCs w:val="24"/>
            <w:u w:val="single"/>
            <w:shd w:val="clear" w:color="auto" w:fill="FFFFFF"/>
          </w:rPr>
          <w:t>https://pdfs.semanticscholar.org/aa0e/a3e7b3305ea54ab27cf93ea88405d2f6009e.pdf?_ga=2.189513577.351138086.1631291728-666181417.1630914833ttps://www.jstor.org/stable/26513060</w:t>
        </w:r>
      </w:hyperlink>
      <w:r w:rsidRPr="00922F4A">
        <w:rPr>
          <w:rFonts w:ascii="Times New Roman" w:hAnsi="Times New Roman" w:cs="Times New Roman"/>
          <w:color w:val="53565A"/>
          <w:sz w:val="24"/>
          <w:szCs w:val="24"/>
          <w:shd w:val="clear" w:color="auto" w:fill="FFFFFF"/>
        </w:rPr>
        <w:t> [2017, June,].</w:t>
      </w:r>
    </w:p>
    <w:p w14:paraId="0E63E34B"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Fitzpatrick, K.R. 2014, "Blogging through the music student teaching experience: Developing virtual communities of practice", </w:t>
      </w:r>
      <w:r w:rsidRPr="00922F4A">
        <w:rPr>
          <w:rFonts w:ascii="Times New Roman" w:hAnsi="Times New Roman" w:cs="Times New Roman"/>
          <w:i/>
          <w:iCs/>
          <w:color w:val="53565A"/>
          <w:sz w:val="24"/>
          <w:szCs w:val="24"/>
          <w:shd w:val="clear" w:color="auto" w:fill="FFFFFF"/>
        </w:rPr>
        <w:t>Research Studies in Music Education, </w:t>
      </w:r>
      <w:r w:rsidRPr="00922F4A">
        <w:rPr>
          <w:rFonts w:ascii="Times New Roman" w:hAnsi="Times New Roman" w:cs="Times New Roman"/>
          <w:color w:val="53565A"/>
          <w:sz w:val="24"/>
          <w:szCs w:val="24"/>
          <w:shd w:val="clear" w:color="auto" w:fill="FFFFFF"/>
        </w:rPr>
        <w:t>vol. 36, no. 1, pp. 91-105.</w:t>
      </w:r>
    </w:p>
    <w:p w14:paraId="291361CE"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lang w:val="mt-MT"/>
        </w:rPr>
      </w:pPr>
      <w:r w:rsidRPr="00922F4A">
        <w:rPr>
          <w:rFonts w:ascii="Times New Roman" w:hAnsi="Times New Roman" w:cs="Times New Roman"/>
          <w:color w:val="53565A"/>
          <w:sz w:val="24"/>
          <w:szCs w:val="24"/>
          <w:shd w:val="clear" w:color="auto" w:fill="FFFFFF"/>
        </w:rPr>
        <w:t xml:space="preserve">Fleming, Amy: Taylor, Edward, J. 23rd-26th </w:t>
      </w:r>
      <w:proofErr w:type="gramStart"/>
      <w:r w:rsidRPr="00922F4A">
        <w:rPr>
          <w:rFonts w:ascii="Times New Roman" w:hAnsi="Times New Roman" w:cs="Times New Roman"/>
          <w:color w:val="53565A"/>
          <w:sz w:val="24"/>
          <w:szCs w:val="24"/>
          <w:shd w:val="clear" w:color="auto" w:fill="FFFFFF"/>
        </w:rPr>
        <w:t>May,</w:t>
      </w:r>
      <w:proofErr w:type="gramEnd"/>
      <w:r w:rsidRPr="00922F4A">
        <w:rPr>
          <w:rFonts w:ascii="Times New Roman" w:hAnsi="Times New Roman" w:cs="Times New Roman"/>
          <w:color w:val="53565A"/>
          <w:sz w:val="24"/>
          <w:szCs w:val="24"/>
          <w:shd w:val="clear" w:color="auto" w:fill="FFFFFF"/>
        </w:rPr>
        <w:t xml:space="preserve"> 2019 Conference Proceedings, "Correcting the Error of our ways: Rethinking Error Detection in the Aural Skills Curriculum", </w:t>
      </w:r>
      <w:r w:rsidRPr="00922F4A">
        <w:rPr>
          <w:rFonts w:ascii="Times New Roman" w:hAnsi="Times New Roman" w:cs="Times New Roman"/>
          <w:i/>
          <w:iCs/>
          <w:color w:val="53565A"/>
          <w:sz w:val="24"/>
          <w:szCs w:val="24"/>
          <w:shd w:val="clear" w:color="auto" w:fill="FFFFFF"/>
        </w:rPr>
        <w:t>Pedagogy into Practice</w:t>
      </w:r>
      <w:r w:rsidRPr="00922F4A">
        <w:rPr>
          <w:rFonts w:ascii="Times New Roman" w:hAnsi="Times New Roman" w:cs="Times New Roman"/>
          <w:i/>
          <w:iCs/>
          <w:color w:val="53565A"/>
          <w:sz w:val="24"/>
          <w:szCs w:val="24"/>
          <w:shd w:val="clear" w:color="auto" w:fill="FFFFFF"/>
          <w:lang w:val="mt-MT"/>
        </w:rPr>
        <w:t xml:space="preserve"> </w:t>
      </w:r>
      <w:r w:rsidRPr="00922F4A">
        <w:rPr>
          <w:rFonts w:ascii="Times New Roman" w:hAnsi="Times New Roman" w:cs="Times New Roman"/>
          <w:color w:val="53565A"/>
          <w:sz w:val="24"/>
          <w:szCs w:val="24"/>
          <w:shd w:val="clear" w:color="auto" w:fill="FFFFFF"/>
        </w:rPr>
        <w:t>Appalachian state university</w:t>
      </w:r>
      <w:r w:rsidRPr="00922F4A">
        <w:rPr>
          <w:rFonts w:ascii="Times New Roman" w:hAnsi="Times New Roman" w:cs="Times New Roman"/>
          <w:color w:val="53565A"/>
          <w:sz w:val="24"/>
          <w:szCs w:val="24"/>
          <w:shd w:val="clear" w:color="auto" w:fill="FFFFFF"/>
          <w:lang w:val="mt-MT"/>
        </w:rPr>
        <w:t>.</w:t>
      </w:r>
    </w:p>
    <w:p w14:paraId="679BE018"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Flyvbjerg, B. 2011, "Chapter 17: Case Study" in </w:t>
      </w:r>
      <w:r w:rsidRPr="00922F4A">
        <w:rPr>
          <w:rFonts w:ascii="Times New Roman" w:hAnsi="Times New Roman" w:cs="Times New Roman"/>
          <w:i/>
          <w:iCs/>
          <w:color w:val="53565A"/>
          <w:sz w:val="24"/>
          <w:szCs w:val="24"/>
          <w:shd w:val="clear" w:color="auto" w:fill="FFFFFF"/>
        </w:rPr>
        <w:t>The Sage Handbook of Qualitative Research</w:t>
      </w:r>
      <w:r w:rsidRPr="00922F4A">
        <w:rPr>
          <w:rFonts w:ascii="Times New Roman" w:hAnsi="Times New Roman" w:cs="Times New Roman"/>
          <w:color w:val="53565A"/>
          <w:sz w:val="24"/>
          <w:szCs w:val="24"/>
          <w:shd w:val="clear" w:color="auto" w:fill="FFFFFF"/>
        </w:rPr>
        <w:t> Thousand Oaks, CA, Sage, California, U.S., pp. 301-316</w:t>
      </w:r>
    </w:p>
    <w:p w14:paraId="61F0E4C3"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lastRenderedPageBreak/>
        <w:t>Folkestad, G. 2006, "Formal and informal learning situations or practices vs formal and informal ways of learning", </w:t>
      </w:r>
      <w:r w:rsidRPr="00922F4A">
        <w:rPr>
          <w:rFonts w:ascii="Times New Roman" w:eastAsia="Times New Roman" w:hAnsi="Times New Roman" w:cs="Times New Roman"/>
          <w:i/>
          <w:iCs/>
          <w:color w:val="53565A"/>
          <w:sz w:val="24"/>
          <w:szCs w:val="24"/>
        </w:rPr>
        <w:t>British journal of music education, </w:t>
      </w:r>
      <w:r w:rsidRPr="00922F4A">
        <w:rPr>
          <w:rFonts w:ascii="Times New Roman" w:eastAsia="Times New Roman" w:hAnsi="Times New Roman" w:cs="Times New Roman"/>
          <w:color w:val="53565A"/>
          <w:sz w:val="24"/>
          <w:szCs w:val="24"/>
        </w:rPr>
        <w:t>vol. 23, no. 2, pp. 135-145.</w:t>
      </w:r>
    </w:p>
    <w:p w14:paraId="71850A31"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Follet, D. 2013, Jan 1, -last update</w:t>
      </w:r>
      <w:r w:rsidRPr="00922F4A">
        <w:rPr>
          <w:rFonts w:ascii="Times New Roman" w:hAnsi="Times New Roman" w:cs="Times New Roman"/>
          <w:i/>
          <w:iCs/>
          <w:color w:val="53565A"/>
          <w:sz w:val="24"/>
          <w:szCs w:val="24"/>
          <w:shd w:val="clear" w:color="auto" w:fill="FFFFFF"/>
        </w:rPr>
        <w:t>, Tales from the Classroom: Why Do We Part-Write?</w:t>
      </w:r>
      <w:r w:rsidRPr="00922F4A">
        <w:rPr>
          <w:rFonts w:ascii="Times New Roman" w:hAnsi="Times New Roman" w:cs="Times New Roman"/>
          <w:color w:val="53565A"/>
          <w:sz w:val="24"/>
          <w:szCs w:val="24"/>
          <w:shd w:val="clear" w:color="auto" w:fill="FFFFFF"/>
        </w:rPr>
        <w:t xml:space="preserve"> [Homepage of Gail Boyd de </w:t>
      </w:r>
      <w:proofErr w:type="spellStart"/>
      <w:r w:rsidRPr="00922F4A">
        <w:rPr>
          <w:rFonts w:ascii="Times New Roman" w:hAnsi="Times New Roman" w:cs="Times New Roman"/>
          <w:color w:val="53565A"/>
          <w:sz w:val="24"/>
          <w:szCs w:val="24"/>
          <w:shd w:val="clear" w:color="auto" w:fill="FFFFFF"/>
        </w:rPr>
        <w:t>Stwolinski</w:t>
      </w:r>
      <w:proofErr w:type="spellEnd"/>
      <w:r w:rsidRPr="00922F4A">
        <w:rPr>
          <w:rFonts w:ascii="Times New Roman" w:hAnsi="Times New Roman" w:cs="Times New Roman"/>
          <w:color w:val="53565A"/>
          <w:sz w:val="24"/>
          <w:szCs w:val="24"/>
          <w:shd w:val="clear" w:color="auto" w:fill="FFFFFF"/>
        </w:rPr>
        <w:t xml:space="preserve"> Center for Music Theory Pedagogy, University of Oklahoma], [Online]. Available: </w:t>
      </w:r>
      <w:hyperlink r:id="rId34" w:tgtFrame="_blank" w:history="1">
        <w:r w:rsidRPr="00922F4A">
          <w:rPr>
            <w:rFonts w:ascii="Times New Roman" w:hAnsi="Times New Roman" w:cs="Times New Roman"/>
            <w:color w:val="0066CC"/>
            <w:sz w:val="24"/>
            <w:szCs w:val="24"/>
            <w:u w:val="single"/>
            <w:shd w:val="clear" w:color="auto" w:fill="FFFFFF"/>
          </w:rPr>
          <w:t>https://docs.google.com/document/d/1uMJoIXUHbcAadUlpuIp9a4-YFiyHDlHr56cO5Lj8m8Q/edit</w:t>
        </w:r>
      </w:hyperlink>
      <w:r w:rsidRPr="00922F4A">
        <w:rPr>
          <w:rFonts w:ascii="Times New Roman" w:hAnsi="Times New Roman" w:cs="Times New Roman"/>
          <w:color w:val="53565A"/>
          <w:sz w:val="24"/>
          <w:szCs w:val="24"/>
          <w:shd w:val="clear" w:color="auto" w:fill="FFFFFF"/>
        </w:rPr>
        <w:t> [2018, July,].</w:t>
      </w:r>
    </w:p>
    <w:p w14:paraId="17E4F596"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t>Folse, S. 2004, "Popular Music as a Pedagogical Resource for Musicianship: Contextual Listening, Prolongations, Mediant Relationships, and Musical Form", </w:t>
      </w:r>
      <w:r w:rsidRPr="00922F4A">
        <w:rPr>
          <w:rFonts w:ascii="Times New Roman" w:eastAsia="Times New Roman" w:hAnsi="Times New Roman" w:cs="Times New Roman"/>
          <w:i/>
          <w:iCs/>
          <w:color w:val="53565A"/>
          <w:sz w:val="24"/>
          <w:szCs w:val="24"/>
        </w:rPr>
        <w:t>Journal of Music Theory Pedagogy</w:t>
      </w:r>
      <w:r w:rsidRPr="00922F4A">
        <w:rPr>
          <w:rFonts w:ascii="Times New Roman" w:eastAsia="Times New Roman" w:hAnsi="Times New Roman" w:cs="Times New Roman"/>
          <w:i/>
          <w:iCs/>
          <w:color w:val="53565A"/>
          <w:sz w:val="24"/>
          <w:szCs w:val="24"/>
          <w:lang w:val="mt-MT"/>
        </w:rPr>
        <w:t xml:space="preserve"> Online</w:t>
      </w:r>
      <w:r w:rsidRPr="00922F4A">
        <w:rPr>
          <w:rFonts w:ascii="Times New Roman" w:eastAsia="Times New Roman" w:hAnsi="Times New Roman" w:cs="Times New Roman"/>
          <w:i/>
          <w:iCs/>
          <w:color w:val="53565A"/>
          <w:sz w:val="24"/>
          <w:szCs w:val="24"/>
        </w:rPr>
        <w:t>, </w:t>
      </w:r>
      <w:r w:rsidRPr="00922F4A">
        <w:rPr>
          <w:rFonts w:ascii="Times New Roman" w:eastAsia="Times New Roman" w:hAnsi="Times New Roman" w:cs="Times New Roman"/>
          <w:color w:val="53565A"/>
          <w:sz w:val="24"/>
          <w:szCs w:val="24"/>
        </w:rPr>
        <w:t>vol. 18, pp. 65-79.</w:t>
      </w:r>
    </w:p>
    <w:p w14:paraId="45AE31AA"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Fournier,</w:t>
      </w:r>
      <w:r w:rsidRPr="00922F4A">
        <w:rPr>
          <w:rFonts w:ascii="Times New Roman" w:hAnsi="Times New Roman" w:cs="Times New Roman"/>
          <w:color w:val="53565A"/>
          <w:sz w:val="24"/>
          <w:szCs w:val="24"/>
          <w:shd w:val="clear" w:color="auto" w:fill="FFFFFF"/>
          <w:lang w:val="mt-MT"/>
        </w:rPr>
        <w:t xml:space="preserve"> K</w:t>
      </w:r>
      <w:r w:rsidRPr="00922F4A">
        <w:rPr>
          <w:rFonts w:ascii="Times New Roman" w:hAnsi="Times New Roman" w:cs="Times New Roman"/>
          <w:color w:val="53565A"/>
          <w:sz w:val="24"/>
          <w:szCs w:val="24"/>
          <w:shd w:val="clear" w:color="auto" w:fill="FFFFFF"/>
        </w:rPr>
        <w:t>; Younker,</w:t>
      </w:r>
      <w:r w:rsidRPr="00922F4A">
        <w:rPr>
          <w:rFonts w:ascii="Times New Roman" w:hAnsi="Times New Roman" w:cs="Times New Roman"/>
          <w:color w:val="53565A"/>
          <w:sz w:val="24"/>
          <w:szCs w:val="24"/>
          <w:shd w:val="clear" w:color="auto" w:fill="FFFFFF"/>
          <w:lang w:val="mt-MT"/>
        </w:rPr>
        <w:t xml:space="preserve"> B. A;</w:t>
      </w:r>
      <w:r w:rsidRPr="00922F4A">
        <w:rPr>
          <w:rFonts w:ascii="Times New Roman" w:hAnsi="Times New Roman" w:cs="Times New Roman"/>
          <w:color w:val="53565A"/>
          <w:sz w:val="24"/>
          <w:szCs w:val="24"/>
          <w:shd w:val="clear" w:color="auto" w:fill="FFFFFF"/>
        </w:rPr>
        <w:t xml:space="preserve"> Evans,</w:t>
      </w:r>
      <w:r w:rsidRPr="00922F4A">
        <w:rPr>
          <w:rFonts w:ascii="Times New Roman" w:hAnsi="Times New Roman" w:cs="Times New Roman"/>
          <w:color w:val="53565A"/>
          <w:sz w:val="24"/>
          <w:szCs w:val="24"/>
          <w:shd w:val="clear" w:color="auto" w:fill="FFFFFF"/>
          <w:lang w:val="mt-MT"/>
        </w:rPr>
        <w:t xml:space="preserve"> J;</w:t>
      </w:r>
      <w:r w:rsidRPr="00922F4A">
        <w:rPr>
          <w:rFonts w:ascii="Times New Roman" w:hAnsi="Times New Roman" w:cs="Times New Roman"/>
          <w:color w:val="53565A"/>
          <w:sz w:val="24"/>
          <w:szCs w:val="24"/>
          <w:shd w:val="clear" w:color="auto" w:fill="FFFFFF"/>
        </w:rPr>
        <w:t xml:space="preserve"> Clague</w:t>
      </w:r>
      <w:r w:rsidRPr="00922F4A">
        <w:rPr>
          <w:rFonts w:ascii="Times New Roman" w:hAnsi="Times New Roman" w:cs="Times New Roman"/>
          <w:color w:val="53565A"/>
          <w:sz w:val="24"/>
          <w:szCs w:val="24"/>
          <w:shd w:val="clear" w:color="auto" w:fill="FFFFFF"/>
          <w:lang w:val="mt-MT"/>
        </w:rPr>
        <w:t>, M;</w:t>
      </w:r>
      <w:r w:rsidRPr="00922F4A">
        <w:rPr>
          <w:rFonts w:ascii="Times New Roman" w:hAnsi="Times New Roman" w:cs="Times New Roman"/>
          <w:color w:val="53565A"/>
          <w:sz w:val="24"/>
          <w:szCs w:val="24"/>
          <w:shd w:val="clear" w:color="auto" w:fill="FFFFFF"/>
        </w:rPr>
        <w:t xml:space="preserve"> &amp; Hickey</w:t>
      </w:r>
      <w:r w:rsidRPr="00922F4A">
        <w:rPr>
          <w:rFonts w:ascii="Times New Roman" w:hAnsi="Times New Roman" w:cs="Times New Roman"/>
          <w:color w:val="53565A"/>
          <w:sz w:val="24"/>
          <w:szCs w:val="24"/>
          <w:shd w:val="clear" w:color="auto" w:fill="FFFFFF"/>
          <w:lang w:val="mt-MT"/>
        </w:rPr>
        <w:t>, M.</w:t>
      </w:r>
      <w:r w:rsidRPr="00922F4A">
        <w:rPr>
          <w:rFonts w:ascii="Times New Roman" w:hAnsi="Times New Roman" w:cs="Times New Roman"/>
          <w:color w:val="53565A"/>
          <w:sz w:val="24"/>
          <w:szCs w:val="24"/>
          <w:shd w:val="clear" w:color="auto" w:fill="FFFFFF"/>
        </w:rPr>
        <w:t xml:space="preserve"> 2009, "Building Bridges: Same and Different Issues Across Music Theory, Music History, and Music Education", </w:t>
      </w:r>
      <w:r w:rsidRPr="00922F4A">
        <w:rPr>
          <w:rFonts w:ascii="Times New Roman" w:hAnsi="Times New Roman" w:cs="Times New Roman"/>
          <w:i/>
          <w:iCs/>
          <w:color w:val="53565A"/>
          <w:sz w:val="24"/>
          <w:szCs w:val="24"/>
          <w:shd w:val="clear" w:color="auto" w:fill="FFFFFF"/>
        </w:rPr>
        <w:t>College music symposium, </w:t>
      </w:r>
      <w:r w:rsidRPr="00922F4A">
        <w:rPr>
          <w:rFonts w:ascii="Times New Roman" w:hAnsi="Times New Roman" w:cs="Times New Roman"/>
          <w:color w:val="53565A"/>
          <w:sz w:val="24"/>
          <w:szCs w:val="24"/>
          <w:shd w:val="clear" w:color="auto" w:fill="FFFFFF"/>
        </w:rPr>
        <w:t>vol. 49/50, pp. 140-153.</w:t>
      </w:r>
    </w:p>
    <w:p w14:paraId="46B42D1C"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proofErr w:type="spellStart"/>
      <w:r w:rsidRPr="00922F4A">
        <w:rPr>
          <w:rFonts w:ascii="Times New Roman" w:eastAsia="Times New Roman" w:hAnsi="Times New Roman" w:cs="Times New Roman"/>
          <w:color w:val="53565A"/>
          <w:sz w:val="24"/>
          <w:szCs w:val="24"/>
        </w:rPr>
        <w:t>Frazes</w:t>
      </w:r>
      <w:proofErr w:type="spellEnd"/>
      <w:r w:rsidRPr="00922F4A">
        <w:rPr>
          <w:rFonts w:ascii="Times New Roman" w:eastAsia="Times New Roman" w:hAnsi="Times New Roman" w:cs="Times New Roman"/>
          <w:color w:val="53565A"/>
          <w:sz w:val="24"/>
          <w:szCs w:val="24"/>
        </w:rPr>
        <w:t xml:space="preserve"> Hill, C. 2008, "A portfolio model for music educators", </w:t>
      </w:r>
      <w:r w:rsidRPr="00922F4A">
        <w:rPr>
          <w:rFonts w:ascii="Times New Roman" w:eastAsia="Times New Roman" w:hAnsi="Times New Roman" w:cs="Times New Roman"/>
          <w:i/>
          <w:iCs/>
          <w:color w:val="53565A"/>
          <w:sz w:val="24"/>
          <w:szCs w:val="24"/>
        </w:rPr>
        <w:t>Music Educators Journal, </w:t>
      </w:r>
      <w:r w:rsidRPr="00922F4A">
        <w:rPr>
          <w:rFonts w:ascii="Times New Roman" w:eastAsia="Times New Roman" w:hAnsi="Times New Roman" w:cs="Times New Roman"/>
          <w:color w:val="53565A"/>
          <w:sz w:val="24"/>
          <w:szCs w:val="24"/>
        </w:rPr>
        <w:t>vol. 95, no. 1, pp. 61-72.</w:t>
      </w:r>
    </w:p>
    <w:p w14:paraId="093369A9" w14:textId="711861C4"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 xml:space="preserve">Fry, H. &amp; </w:t>
      </w:r>
      <w:proofErr w:type="spellStart"/>
      <w:r w:rsidRPr="00922F4A">
        <w:rPr>
          <w:rFonts w:ascii="Times New Roman" w:hAnsi="Times New Roman" w:cs="Times New Roman"/>
          <w:color w:val="53565A"/>
          <w:sz w:val="24"/>
          <w:szCs w:val="24"/>
          <w:shd w:val="clear" w:color="auto" w:fill="FFFFFF"/>
        </w:rPr>
        <w:t>Ketteridge</w:t>
      </w:r>
      <w:proofErr w:type="spellEnd"/>
      <w:r w:rsidRPr="00922F4A">
        <w:rPr>
          <w:rFonts w:ascii="Times New Roman" w:hAnsi="Times New Roman" w:cs="Times New Roman"/>
          <w:color w:val="53565A"/>
          <w:sz w:val="24"/>
          <w:szCs w:val="24"/>
          <w:shd w:val="clear" w:color="auto" w:fill="FFFFFF"/>
        </w:rPr>
        <w:t xml:space="preserve"> S Marshall S 2009</w:t>
      </w:r>
      <w:proofErr w:type="gramStart"/>
      <w:r w:rsidRPr="00922F4A">
        <w:rPr>
          <w:rFonts w:ascii="Times New Roman" w:hAnsi="Times New Roman" w:cs="Times New Roman"/>
          <w:color w:val="53565A"/>
          <w:sz w:val="24"/>
          <w:szCs w:val="24"/>
          <w:shd w:val="clear" w:color="auto" w:fill="FFFFFF"/>
        </w:rPr>
        <w:t>, </w:t>
      </w:r>
      <w:r w:rsidRPr="00922F4A">
        <w:rPr>
          <w:rFonts w:ascii="Times New Roman" w:hAnsi="Times New Roman" w:cs="Times New Roman"/>
          <w:i/>
          <w:iCs/>
          <w:color w:val="53565A"/>
          <w:sz w:val="24"/>
          <w:szCs w:val="24"/>
          <w:shd w:val="clear" w:color="auto" w:fill="FFFFFF"/>
        </w:rPr>
        <w:t>,</w:t>
      </w:r>
      <w:proofErr w:type="gramEnd"/>
      <w:r w:rsidRPr="00922F4A">
        <w:rPr>
          <w:rFonts w:ascii="Times New Roman" w:hAnsi="Times New Roman" w:cs="Times New Roman"/>
          <w:i/>
          <w:iCs/>
          <w:color w:val="53565A"/>
          <w:sz w:val="24"/>
          <w:szCs w:val="24"/>
          <w:shd w:val="clear" w:color="auto" w:fill="FFFFFF"/>
        </w:rPr>
        <w:t xml:space="preserve"> A  handbook for teaching and learning in higher education</w:t>
      </w:r>
      <w:r w:rsidRPr="00922F4A">
        <w:rPr>
          <w:rFonts w:ascii="Times New Roman" w:hAnsi="Times New Roman" w:cs="Times New Roman"/>
          <w:color w:val="53565A"/>
          <w:sz w:val="24"/>
          <w:szCs w:val="24"/>
          <w:shd w:val="clear" w:color="auto" w:fill="FFFFFF"/>
        </w:rPr>
        <w:t> [Homepage of Routledge], [Online]. Available: </w:t>
      </w:r>
      <w:hyperlink r:id="rId35" w:tgtFrame="_blank" w:history="1">
        <w:r w:rsidRPr="00922F4A">
          <w:rPr>
            <w:rFonts w:ascii="Times New Roman" w:hAnsi="Times New Roman" w:cs="Times New Roman"/>
            <w:color w:val="0066CC"/>
            <w:sz w:val="24"/>
            <w:szCs w:val="24"/>
            <w:u w:val="single"/>
            <w:shd w:val="clear" w:color="auto" w:fill="FFFFFF"/>
          </w:rPr>
          <w:t>https://www.sun.ac.za/english/faculty/arts/Documents/HandbookTeachingLearningHigheEd.pdfype=MEDIA</w:t>
        </w:r>
      </w:hyperlink>
      <w:r w:rsidRPr="00922F4A">
        <w:rPr>
          <w:rFonts w:ascii="Times New Roman" w:hAnsi="Times New Roman" w:cs="Times New Roman"/>
          <w:color w:val="53565A"/>
          <w:sz w:val="24"/>
          <w:szCs w:val="24"/>
          <w:shd w:val="clear" w:color="auto" w:fill="FFFFFF"/>
        </w:rPr>
        <w:t> [2019, July,].</w:t>
      </w:r>
    </w:p>
    <w:p w14:paraId="14692DBF"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t>Gauldin, R. 2009, "The evolution of a styles simulation course for graduate theory students", </w:t>
      </w:r>
      <w:r w:rsidRPr="00922F4A">
        <w:rPr>
          <w:rFonts w:ascii="Times New Roman" w:eastAsia="Times New Roman" w:hAnsi="Times New Roman" w:cs="Times New Roman"/>
          <w:i/>
          <w:iCs/>
          <w:color w:val="53565A"/>
          <w:sz w:val="24"/>
          <w:szCs w:val="24"/>
        </w:rPr>
        <w:t>Journal of Music Theory Pedagogy</w:t>
      </w:r>
      <w:r w:rsidRPr="00922F4A">
        <w:rPr>
          <w:rFonts w:ascii="Times New Roman" w:eastAsia="Times New Roman" w:hAnsi="Times New Roman" w:cs="Times New Roman"/>
          <w:i/>
          <w:iCs/>
          <w:color w:val="53565A"/>
          <w:sz w:val="24"/>
          <w:szCs w:val="24"/>
          <w:lang w:val="mt-MT"/>
        </w:rPr>
        <w:t xml:space="preserve"> Online</w:t>
      </w:r>
      <w:r w:rsidRPr="00922F4A">
        <w:rPr>
          <w:rFonts w:ascii="Times New Roman" w:eastAsia="Times New Roman" w:hAnsi="Times New Roman" w:cs="Times New Roman"/>
          <w:i/>
          <w:iCs/>
          <w:color w:val="53565A"/>
          <w:sz w:val="24"/>
          <w:szCs w:val="24"/>
        </w:rPr>
        <w:t>, </w:t>
      </w:r>
      <w:r w:rsidRPr="00922F4A">
        <w:rPr>
          <w:rFonts w:ascii="Times New Roman" w:eastAsia="Times New Roman" w:hAnsi="Times New Roman" w:cs="Times New Roman"/>
          <w:color w:val="53565A"/>
          <w:sz w:val="24"/>
          <w:szCs w:val="24"/>
        </w:rPr>
        <w:t>vol. 23, pp. 101-121.</w:t>
      </w:r>
    </w:p>
    <w:p w14:paraId="220CB874" w14:textId="4F6B8254" w:rsidR="00224BF8" w:rsidRPr="00922F4A"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922F4A">
        <w:rPr>
          <w:rFonts w:ascii="Times New Roman" w:eastAsia="Times New Roman" w:hAnsi="Times New Roman" w:cs="Times New Roman"/>
          <w:color w:val="53565A"/>
          <w:sz w:val="24"/>
          <w:szCs w:val="24"/>
        </w:rPr>
        <w:lastRenderedPageBreak/>
        <w:t>Gauldin, R. &amp; Wennerstrom, M. 1989, "Pedagogy", </w:t>
      </w:r>
      <w:r w:rsidRPr="00922F4A">
        <w:rPr>
          <w:rFonts w:ascii="Times New Roman" w:eastAsia="Times New Roman" w:hAnsi="Times New Roman" w:cs="Times New Roman"/>
          <w:i/>
          <w:iCs/>
          <w:color w:val="53565A"/>
          <w:sz w:val="24"/>
          <w:szCs w:val="24"/>
        </w:rPr>
        <w:t>Music Theory Spectrum, </w:t>
      </w:r>
      <w:r w:rsidRPr="00922F4A">
        <w:rPr>
          <w:rFonts w:ascii="Times New Roman" w:eastAsia="Times New Roman" w:hAnsi="Times New Roman" w:cs="Times New Roman"/>
          <w:color w:val="53565A"/>
          <w:sz w:val="24"/>
          <w:szCs w:val="24"/>
        </w:rPr>
        <w:t>vol. 11, no. 1, pp. 66-73.</w:t>
      </w:r>
    </w:p>
    <w:p w14:paraId="5D0CF93B"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Gaunt, H. &amp; Westerlund, H. 2016, </w:t>
      </w:r>
      <w:r w:rsidRPr="00922F4A">
        <w:rPr>
          <w:rFonts w:ascii="Times New Roman" w:hAnsi="Times New Roman" w:cs="Times New Roman"/>
          <w:i/>
          <w:iCs/>
          <w:color w:val="53565A"/>
          <w:sz w:val="24"/>
          <w:szCs w:val="24"/>
          <w:shd w:val="clear" w:color="auto" w:fill="FFFFFF"/>
        </w:rPr>
        <w:t>Collaborative learning in higher music education, </w:t>
      </w:r>
      <w:r w:rsidRPr="00922F4A">
        <w:rPr>
          <w:rFonts w:ascii="Times New Roman" w:hAnsi="Times New Roman" w:cs="Times New Roman"/>
          <w:color w:val="53565A"/>
          <w:sz w:val="24"/>
          <w:szCs w:val="24"/>
          <w:shd w:val="clear" w:color="auto" w:fill="FFFFFF"/>
        </w:rPr>
        <w:t>Routledge, Oxfordshire, U. K.</w:t>
      </w:r>
    </w:p>
    <w:p w14:paraId="55C22406" w14:textId="77777777" w:rsidR="00224BF8" w:rsidRPr="00922F4A" w:rsidRDefault="00224BF8" w:rsidP="002B0CC8">
      <w:pPr>
        <w:shd w:val="clear" w:color="auto" w:fill="FFFFFF"/>
        <w:spacing w:after="173" w:line="480" w:lineRule="auto"/>
        <w:rPr>
          <w:rFonts w:ascii="Times New Roman" w:eastAsia="Times New Roman" w:hAnsi="Times New Roman" w:cs="Times New Roman"/>
          <w:i/>
          <w:iCs/>
          <w:color w:val="53565A"/>
          <w:sz w:val="24"/>
          <w:szCs w:val="24"/>
          <w:lang w:val="mt-MT"/>
        </w:rPr>
      </w:pPr>
      <w:proofErr w:type="spellStart"/>
      <w:r w:rsidRPr="00922F4A">
        <w:rPr>
          <w:rFonts w:ascii="Times New Roman" w:hAnsi="Times New Roman" w:cs="Times New Roman"/>
          <w:color w:val="53565A"/>
          <w:sz w:val="24"/>
          <w:szCs w:val="24"/>
          <w:shd w:val="clear" w:color="auto" w:fill="FFFFFF"/>
        </w:rPr>
        <w:t>Gawboy</w:t>
      </w:r>
      <w:proofErr w:type="spellEnd"/>
      <w:r w:rsidRPr="00922F4A">
        <w:rPr>
          <w:rFonts w:ascii="Times New Roman" w:hAnsi="Times New Roman" w:cs="Times New Roman"/>
          <w:color w:val="53565A"/>
          <w:sz w:val="24"/>
          <w:szCs w:val="24"/>
          <w:shd w:val="clear" w:color="auto" w:fill="FFFFFF"/>
        </w:rPr>
        <w:t>, A. 2017, "Keynote speaker, Conference: Pedagogy into Practice: Teaching Music Theory in the Twenty- First Century", 1</w:t>
      </w:r>
      <w:r w:rsidRPr="00922F4A">
        <w:rPr>
          <w:rFonts w:ascii="Times New Roman" w:hAnsi="Times New Roman" w:cs="Times New Roman"/>
          <w:color w:val="53565A"/>
          <w:sz w:val="24"/>
          <w:szCs w:val="24"/>
          <w:shd w:val="clear" w:color="auto" w:fill="FFFFFF"/>
          <w:lang w:val="mt-MT"/>
        </w:rPr>
        <w:t>st</w:t>
      </w:r>
      <w:r w:rsidRPr="00922F4A">
        <w:rPr>
          <w:rFonts w:ascii="Times New Roman" w:hAnsi="Times New Roman" w:cs="Times New Roman"/>
          <w:color w:val="53565A"/>
          <w:sz w:val="24"/>
          <w:szCs w:val="24"/>
          <w:shd w:val="clear" w:color="auto" w:fill="FFFFFF"/>
        </w:rPr>
        <w:t>-3rd June 2017.</w:t>
      </w:r>
      <w:r w:rsidRPr="00922F4A">
        <w:rPr>
          <w:rFonts w:ascii="Times New Roman" w:eastAsia="Times New Roman" w:hAnsi="Times New Roman" w:cs="Times New Roman"/>
          <w:i/>
          <w:iCs/>
          <w:color w:val="53565A"/>
          <w:sz w:val="24"/>
          <w:szCs w:val="24"/>
        </w:rPr>
        <w:t xml:space="preserve"> </w:t>
      </w:r>
      <w:r w:rsidRPr="00922F4A">
        <w:rPr>
          <w:rFonts w:ascii="Times New Roman" w:eastAsia="Times New Roman" w:hAnsi="Times New Roman" w:cs="Times New Roman"/>
          <w:i/>
          <w:iCs/>
          <w:color w:val="53565A"/>
          <w:sz w:val="24"/>
          <w:szCs w:val="24"/>
          <w:lang w:val="mt-MT"/>
        </w:rPr>
        <w:t>Cleveland, Tennessee</w:t>
      </w:r>
    </w:p>
    <w:p w14:paraId="13ECE0FC" w14:textId="6A73C088"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Geertz, C. 1973</w:t>
      </w:r>
      <w:proofErr w:type="gramStart"/>
      <w:r w:rsidRPr="00922F4A">
        <w:rPr>
          <w:rFonts w:ascii="Times New Roman" w:hAnsi="Times New Roman" w:cs="Times New Roman"/>
          <w:color w:val="53565A"/>
          <w:sz w:val="24"/>
          <w:szCs w:val="24"/>
          <w:shd w:val="clear" w:color="auto" w:fill="FFFFFF"/>
        </w:rPr>
        <w:t>, </w:t>
      </w:r>
      <w:r w:rsidRPr="00922F4A">
        <w:rPr>
          <w:rFonts w:ascii="Times New Roman" w:hAnsi="Times New Roman" w:cs="Times New Roman"/>
          <w:i/>
          <w:iCs/>
          <w:color w:val="53565A"/>
          <w:sz w:val="24"/>
          <w:szCs w:val="24"/>
          <w:shd w:val="clear" w:color="auto" w:fill="FFFFFF"/>
        </w:rPr>
        <w:t>,</w:t>
      </w:r>
      <w:proofErr w:type="gramEnd"/>
      <w:r w:rsidRPr="00922F4A">
        <w:rPr>
          <w:rFonts w:ascii="Times New Roman" w:hAnsi="Times New Roman" w:cs="Times New Roman"/>
          <w:i/>
          <w:iCs/>
          <w:color w:val="53565A"/>
          <w:sz w:val="24"/>
          <w:szCs w:val="24"/>
          <w:shd w:val="clear" w:color="auto" w:fill="FFFFFF"/>
        </w:rPr>
        <w:t xml:space="preserve"> Thick description: Toward an interpretive theory of culture</w:t>
      </w:r>
      <w:r w:rsidRPr="00922F4A">
        <w:rPr>
          <w:rFonts w:ascii="Times New Roman" w:hAnsi="Times New Roman" w:cs="Times New Roman"/>
          <w:color w:val="53565A"/>
          <w:sz w:val="24"/>
          <w:szCs w:val="24"/>
          <w:shd w:val="clear" w:color="auto" w:fill="FFFFFF"/>
        </w:rPr>
        <w:t xml:space="preserve"> [Homepage of </w:t>
      </w:r>
      <w:proofErr w:type="spellStart"/>
      <w:r w:rsidRPr="00922F4A">
        <w:rPr>
          <w:rFonts w:ascii="Times New Roman" w:hAnsi="Times New Roman" w:cs="Times New Roman"/>
          <w:color w:val="53565A"/>
          <w:sz w:val="24"/>
          <w:szCs w:val="24"/>
          <w:shd w:val="clear" w:color="auto" w:fill="FFFFFF"/>
        </w:rPr>
        <w:t>AltaMira</w:t>
      </w:r>
      <w:proofErr w:type="spellEnd"/>
      <w:r w:rsidRPr="00922F4A">
        <w:rPr>
          <w:rFonts w:ascii="Times New Roman" w:hAnsi="Times New Roman" w:cs="Times New Roman"/>
          <w:color w:val="53565A"/>
          <w:sz w:val="24"/>
          <w:szCs w:val="24"/>
          <w:shd w:val="clear" w:color="auto" w:fill="FFFFFF"/>
        </w:rPr>
        <w:t xml:space="preserve"> Press Walnut Creek, CA], [Online]. Available: </w:t>
      </w:r>
      <w:hyperlink r:id="rId36" w:tgtFrame="_blank" w:history="1">
        <w:r w:rsidRPr="00922F4A">
          <w:rPr>
            <w:rFonts w:ascii="Times New Roman" w:hAnsi="Times New Roman" w:cs="Times New Roman"/>
            <w:color w:val="0066CC"/>
            <w:sz w:val="24"/>
            <w:szCs w:val="24"/>
            <w:u w:val="single"/>
            <w:shd w:val="clear" w:color="auto" w:fill="FFFFFF"/>
          </w:rPr>
          <w:t>https://philpapers.org/archive/GEETTD.pdf</w:t>
        </w:r>
      </w:hyperlink>
      <w:r w:rsidRPr="00922F4A">
        <w:rPr>
          <w:rFonts w:ascii="Times New Roman" w:hAnsi="Times New Roman" w:cs="Times New Roman"/>
          <w:color w:val="53565A"/>
          <w:sz w:val="24"/>
          <w:szCs w:val="24"/>
          <w:shd w:val="clear" w:color="auto" w:fill="FFFFFF"/>
        </w:rPr>
        <w:t> [2017,</w:t>
      </w:r>
    </w:p>
    <w:p w14:paraId="017FDF1E"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Clague</w:t>
      </w:r>
      <w:r w:rsidRPr="00922F4A">
        <w:rPr>
          <w:rFonts w:ascii="Times New Roman" w:hAnsi="Times New Roman" w:cs="Times New Roman"/>
          <w:color w:val="53565A"/>
          <w:sz w:val="24"/>
          <w:szCs w:val="24"/>
          <w:shd w:val="clear" w:color="auto" w:fill="FFFFFF"/>
          <w:lang w:val="mt-MT"/>
        </w:rPr>
        <w:t>, M;</w:t>
      </w:r>
      <w:r w:rsidRPr="00922F4A">
        <w:rPr>
          <w:rFonts w:ascii="Times New Roman" w:hAnsi="Times New Roman" w:cs="Times New Roman"/>
          <w:color w:val="53565A"/>
          <w:sz w:val="24"/>
          <w:szCs w:val="24"/>
          <w:shd w:val="clear" w:color="auto" w:fill="FFFFFF"/>
        </w:rPr>
        <w:t xml:space="preserve"> Fournier,</w:t>
      </w:r>
      <w:r w:rsidRPr="00922F4A">
        <w:rPr>
          <w:rFonts w:ascii="Times New Roman" w:hAnsi="Times New Roman" w:cs="Times New Roman"/>
          <w:color w:val="53565A"/>
          <w:sz w:val="24"/>
          <w:szCs w:val="24"/>
          <w:shd w:val="clear" w:color="auto" w:fill="FFFFFF"/>
          <w:lang w:val="mt-MT"/>
        </w:rPr>
        <w:t xml:space="preserve"> K</w:t>
      </w:r>
      <w:r w:rsidRPr="00922F4A">
        <w:rPr>
          <w:rFonts w:ascii="Times New Roman" w:hAnsi="Times New Roman" w:cs="Times New Roman"/>
          <w:color w:val="53565A"/>
          <w:sz w:val="24"/>
          <w:szCs w:val="24"/>
          <w:shd w:val="clear" w:color="auto" w:fill="FFFFFF"/>
        </w:rPr>
        <w:t>; Younker,</w:t>
      </w:r>
      <w:r w:rsidRPr="00922F4A">
        <w:rPr>
          <w:rFonts w:ascii="Times New Roman" w:hAnsi="Times New Roman" w:cs="Times New Roman"/>
          <w:color w:val="53565A"/>
          <w:sz w:val="24"/>
          <w:szCs w:val="24"/>
          <w:shd w:val="clear" w:color="auto" w:fill="FFFFFF"/>
          <w:lang w:val="mt-MT"/>
        </w:rPr>
        <w:t xml:space="preserve"> B. A;</w:t>
      </w:r>
      <w:r w:rsidRPr="00922F4A">
        <w:rPr>
          <w:rFonts w:ascii="Times New Roman" w:hAnsi="Times New Roman" w:cs="Times New Roman"/>
          <w:color w:val="53565A"/>
          <w:sz w:val="24"/>
          <w:szCs w:val="24"/>
          <w:shd w:val="clear" w:color="auto" w:fill="FFFFFF"/>
        </w:rPr>
        <w:t xml:space="preserve"> Evans,</w:t>
      </w:r>
      <w:r w:rsidRPr="00922F4A">
        <w:rPr>
          <w:rFonts w:ascii="Times New Roman" w:hAnsi="Times New Roman" w:cs="Times New Roman"/>
          <w:color w:val="53565A"/>
          <w:sz w:val="24"/>
          <w:szCs w:val="24"/>
          <w:shd w:val="clear" w:color="auto" w:fill="FFFFFF"/>
          <w:lang w:val="mt-MT"/>
        </w:rPr>
        <w:t xml:space="preserve"> J;</w:t>
      </w:r>
      <w:r w:rsidRPr="00922F4A">
        <w:rPr>
          <w:rFonts w:ascii="Times New Roman" w:hAnsi="Times New Roman" w:cs="Times New Roman"/>
          <w:color w:val="53565A"/>
          <w:sz w:val="24"/>
          <w:szCs w:val="24"/>
          <w:shd w:val="clear" w:color="auto" w:fill="FFFFFF"/>
        </w:rPr>
        <w:t xml:space="preserve"> &amp; Hickey</w:t>
      </w:r>
      <w:r w:rsidRPr="00922F4A">
        <w:rPr>
          <w:rFonts w:ascii="Times New Roman" w:hAnsi="Times New Roman" w:cs="Times New Roman"/>
          <w:color w:val="53565A"/>
          <w:sz w:val="24"/>
          <w:szCs w:val="24"/>
          <w:shd w:val="clear" w:color="auto" w:fill="FFFFFF"/>
          <w:lang w:val="mt-MT"/>
        </w:rPr>
        <w:t>, M.</w:t>
      </w:r>
      <w:r w:rsidRPr="00922F4A">
        <w:rPr>
          <w:rFonts w:ascii="Times New Roman" w:hAnsi="Times New Roman" w:cs="Times New Roman"/>
          <w:color w:val="53565A"/>
          <w:sz w:val="24"/>
          <w:szCs w:val="24"/>
          <w:shd w:val="clear" w:color="auto" w:fill="FFFFFF"/>
        </w:rPr>
        <w:t xml:space="preserve"> 2009, "Building Bridges: Same and Different Issues Across Music Theory, Music History, and Music Education", </w:t>
      </w:r>
      <w:r w:rsidRPr="00922F4A">
        <w:rPr>
          <w:rFonts w:ascii="Times New Roman" w:hAnsi="Times New Roman" w:cs="Times New Roman"/>
          <w:i/>
          <w:iCs/>
          <w:color w:val="53565A"/>
          <w:sz w:val="24"/>
          <w:szCs w:val="24"/>
          <w:shd w:val="clear" w:color="auto" w:fill="FFFFFF"/>
        </w:rPr>
        <w:t>College music symposium, </w:t>
      </w:r>
      <w:r w:rsidRPr="00922F4A">
        <w:rPr>
          <w:rFonts w:ascii="Times New Roman" w:hAnsi="Times New Roman" w:cs="Times New Roman"/>
          <w:color w:val="53565A"/>
          <w:sz w:val="24"/>
          <w:szCs w:val="24"/>
          <w:shd w:val="clear" w:color="auto" w:fill="FFFFFF"/>
        </w:rPr>
        <w:t>vol. 49/50, pp. 140-153.</w:t>
      </w:r>
    </w:p>
    <w:p w14:paraId="219F44E3" w14:textId="77777777" w:rsidR="00224BF8" w:rsidRPr="00922F4A" w:rsidRDefault="00224BF8" w:rsidP="002B0CC8">
      <w:pPr>
        <w:shd w:val="clear" w:color="auto" w:fill="FFFFFF"/>
        <w:spacing w:after="173" w:line="480" w:lineRule="auto"/>
        <w:rPr>
          <w:rFonts w:ascii="Times New Roman" w:eastAsia="Times New Roman" w:hAnsi="Times New Roman" w:cs="Times New Roman"/>
          <w:i/>
          <w:iCs/>
          <w:color w:val="53565A"/>
          <w:sz w:val="24"/>
          <w:szCs w:val="24"/>
        </w:rPr>
      </w:pPr>
      <w:r w:rsidRPr="00922F4A">
        <w:rPr>
          <w:rFonts w:ascii="Times New Roman" w:hAnsi="Times New Roman" w:cs="Times New Roman"/>
          <w:color w:val="53565A"/>
          <w:sz w:val="24"/>
          <w:szCs w:val="24"/>
          <w:shd w:val="clear" w:color="auto" w:fill="FFFFFF"/>
        </w:rPr>
        <w:t>Gordon, E.E. 1995, "Manual: Musical aptitude profile", </w:t>
      </w:r>
      <w:r w:rsidRPr="00922F4A">
        <w:rPr>
          <w:rFonts w:ascii="Times New Roman" w:hAnsi="Times New Roman" w:cs="Times New Roman"/>
          <w:i/>
          <w:iCs/>
          <w:color w:val="53565A"/>
          <w:sz w:val="24"/>
          <w:szCs w:val="24"/>
          <w:shd w:val="clear" w:color="auto" w:fill="FFFFFF"/>
        </w:rPr>
        <w:t xml:space="preserve">Chicago: GIA Publishing, </w:t>
      </w:r>
      <w:proofErr w:type="spellStart"/>
      <w:r w:rsidRPr="00922F4A">
        <w:rPr>
          <w:rFonts w:ascii="Times New Roman" w:hAnsi="Times New Roman" w:cs="Times New Roman"/>
          <w:i/>
          <w:iCs/>
          <w:color w:val="53565A"/>
          <w:sz w:val="24"/>
          <w:szCs w:val="24"/>
          <w:shd w:val="clear" w:color="auto" w:fill="FFFFFF"/>
        </w:rPr>
        <w:t>Inc.Guilford</w:t>
      </w:r>
      <w:proofErr w:type="spellEnd"/>
      <w:r w:rsidRPr="00922F4A">
        <w:rPr>
          <w:rFonts w:ascii="Times New Roman" w:hAnsi="Times New Roman" w:cs="Times New Roman"/>
          <w:i/>
          <w:iCs/>
          <w:color w:val="53565A"/>
          <w:sz w:val="24"/>
          <w:szCs w:val="24"/>
          <w:shd w:val="clear" w:color="auto" w:fill="FFFFFF"/>
        </w:rPr>
        <w:t>, JP (1950</w:t>
      </w:r>
      <w:proofErr w:type="gramStart"/>
      <w:r w:rsidRPr="00922F4A">
        <w:rPr>
          <w:rFonts w:ascii="Times New Roman" w:hAnsi="Times New Roman" w:cs="Times New Roman"/>
          <w:i/>
          <w:iCs/>
          <w:color w:val="53565A"/>
          <w:sz w:val="24"/>
          <w:szCs w:val="24"/>
          <w:shd w:val="clear" w:color="auto" w:fill="FFFFFF"/>
        </w:rPr>
        <w:t>).</w:t>
      </w:r>
      <w:proofErr w:type="spellStart"/>
      <w:r w:rsidRPr="00922F4A">
        <w:rPr>
          <w:rFonts w:ascii="Times New Roman" w:hAnsi="Times New Roman" w:cs="Times New Roman"/>
          <w:i/>
          <w:iCs/>
          <w:color w:val="53565A"/>
          <w:sz w:val="24"/>
          <w:szCs w:val="24"/>
          <w:shd w:val="clear" w:color="auto" w:fill="FFFFFF"/>
        </w:rPr>
        <w:t>Creativity.American</w:t>
      </w:r>
      <w:proofErr w:type="spellEnd"/>
      <w:proofErr w:type="gramEnd"/>
      <w:r w:rsidRPr="00922F4A">
        <w:rPr>
          <w:rFonts w:ascii="Times New Roman" w:hAnsi="Times New Roman" w:cs="Times New Roman"/>
          <w:i/>
          <w:iCs/>
          <w:color w:val="53565A"/>
          <w:sz w:val="24"/>
          <w:szCs w:val="24"/>
          <w:shd w:val="clear" w:color="auto" w:fill="FFFFFF"/>
        </w:rPr>
        <w:t xml:space="preserve"> Psychologist, </w:t>
      </w:r>
      <w:r w:rsidRPr="00922F4A">
        <w:rPr>
          <w:rFonts w:ascii="Times New Roman" w:hAnsi="Times New Roman" w:cs="Times New Roman"/>
          <w:color w:val="53565A"/>
          <w:sz w:val="24"/>
          <w:szCs w:val="24"/>
          <w:shd w:val="clear" w:color="auto" w:fill="FFFFFF"/>
        </w:rPr>
        <w:t>vol. 5, no. 9, pp. 444-454.</w:t>
      </w:r>
    </w:p>
    <w:p w14:paraId="76227AC6"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Gordon, E.E. 2007, </w:t>
      </w:r>
      <w:r w:rsidRPr="00922F4A">
        <w:rPr>
          <w:rFonts w:ascii="Times New Roman" w:hAnsi="Times New Roman" w:cs="Times New Roman"/>
          <w:i/>
          <w:iCs/>
          <w:color w:val="53565A"/>
          <w:sz w:val="24"/>
          <w:szCs w:val="24"/>
          <w:shd w:val="clear" w:color="auto" w:fill="FFFFFF"/>
        </w:rPr>
        <w:t>Learning sequences in music, </w:t>
      </w:r>
      <w:r w:rsidRPr="00922F4A">
        <w:rPr>
          <w:rFonts w:ascii="Times New Roman" w:hAnsi="Times New Roman" w:cs="Times New Roman"/>
          <w:color w:val="53565A"/>
          <w:sz w:val="24"/>
          <w:szCs w:val="24"/>
          <w:shd w:val="clear" w:color="auto" w:fill="FFFFFF"/>
        </w:rPr>
        <w:t xml:space="preserve">GIA </w:t>
      </w:r>
      <w:proofErr w:type="spellStart"/>
      <w:r w:rsidRPr="00922F4A">
        <w:rPr>
          <w:rFonts w:ascii="Times New Roman" w:hAnsi="Times New Roman" w:cs="Times New Roman"/>
          <w:color w:val="53565A"/>
          <w:sz w:val="24"/>
          <w:szCs w:val="24"/>
          <w:shd w:val="clear" w:color="auto" w:fill="FFFFFF"/>
        </w:rPr>
        <w:t>Publ</w:t>
      </w:r>
      <w:proofErr w:type="spellEnd"/>
      <w:r w:rsidRPr="00922F4A">
        <w:rPr>
          <w:rFonts w:ascii="Times New Roman" w:hAnsi="Times New Roman" w:cs="Times New Roman"/>
          <w:color w:val="53565A"/>
          <w:sz w:val="24"/>
          <w:szCs w:val="24"/>
          <w:shd w:val="clear" w:color="auto" w:fill="FFFFFF"/>
        </w:rPr>
        <w:t>, Chicago.</w:t>
      </w:r>
    </w:p>
    <w:p w14:paraId="23CD001F"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proofErr w:type="spellStart"/>
      <w:r w:rsidRPr="00922F4A">
        <w:rPr>
          <w:rFonts w:ascii="Times New Roman" w:hAnsi="Times New Roman" w:cs="Times New Roman"/>
          <w:color w:val="53565A"/>
          <w:sz w:val="24"/>
          <w:szCs w:val="24"/>
          <w:shd w:val="clear" w:color="auto" w:fill="FFFFFF"/>
        </w:rPr>
        <w:t>Gouzouasis</w:t>
      </w:r>
      <w:proofErr w:type="spellEnd"/>
      <w:r w:rsidRPr="00922F4A">
        <w:rPr>
          <w:rFonts w:ascii="Times New Roman" w:hAnsi="Times New Roman" w:cs="Times New Roman"/>
          <w:color w:val="53565A"/>
          <w:sz w:val="24"/>
          <w:szCs w:val="24"/>
          <w:shd w:val="clear" w:color="auto" w:fill="FFFFFF"/>
          <w:lang w:val="mt-MT"/>
        </w:rPr>
        <w:t>, P.</w:t>
      </w:r>
      <w:r w:rsidRPr="00922F4A">
        <w:rPr>
          <w:rFonts w:ascii="Times New Roman" w:hAnsi="Times New Roman" w:cs="Times New Roman"/>
          <w:color w:val="53565A"/>
          <w:sz w:val="24"/>
          <w:szCs w:val="24"/>
          <w:shd w:val="clear" w:color="auto" w:fill="FFFFFF"/>
        </w:rPr>
        <w:t xml:space="preserve"> &amp; Bakan</w:t>
      </w:r>
      <w:r w:rsidRPr="00922F4A">
        <w:rPr>
          <w:rFonts w:ascii="Times New Roman" w:hAnsi="Times New Roman" w:cs="Times New Roman"/>
          <w:color w:val="53565A"/>
          <w:sz w:val="24"/>
          <w:szCs w:val="24"/>
          <w:shd w:val="clear" w:color="auto" w:fill="FFFFFF"/>
          <w:lang w:val="mt-MT"/>
        </w:rPr>
        <w:t>, D.</w:t>
      </w:r>
      <w:r w:rsidRPr="00922F4A">
        <w:rPr>
          <w:rFonts w:ascii="Times New Roman" w:hAnsi="Times New Roman" w:cs="Times New Roman"/>
          <w:color w:val="53565A"/>
          <w:sz w:val="24"/>
          <w:szCs w:val="24"/>
          <w:shd w:val="clear" w:color="auto" w:fill="FFFFFF"/>
        </w:rPr>
        <w:t xml:space="preserve"> 2011, Dec </w:t>
      </w:r>
      <w:proofErr w:type="gramStart"/>
      <w:r w:rsidRPr="00922F4A">
        <w:rPr>
          <w:rFonts w:ascii="Times New Roman" w:hAnsi="Times New Roman" w:cs="Times New Roman"/>
          <w:color w:val="53565A"/>
          <w:sz w:val="24"/>
          <w:szCs w:val="24"/>
          <w:shd w:val="clear" w:color="auto" w:fill="FFFFFF"/>
        </w:rPr>
        <w:t>1,-</w:t>
      </w:r>
      <w:proofErr w:type="gramEnd"/>
      <w:r w:rsidRPr="00922F4A">
        <w:rPr>
          <w:rFonts w:ascii="Times New Roman" w:hAnsi="Times New Roman" w:cs="Times New Roman"/>
          <w:color w:val="53565A"/>
          <w:sz w:val="24"/>
          <w:szCs w:val="24"/>
          <w:shd w:val="clear" w:color="auto" w:fill="FFFFFF"/>
        </w:rPr>
        <w:t>last update</w:t>
      </w:r>
      <w:r w:rsidRPr="00922F4A">
        <w:rPr>
          <w:rFonts w:ascii="Times New Roman" w:hAnsi="Times New Roman" w:cs="Times New Roman"/>
          <w:i/>
          <w:iCs/>
          <w:color w:val="53565A"/>
          <w:sz w:val="24"/>
          <w:szCs w:val="24"/>
          <w:shd w:val="clear" w:color="auto" w:fill="FFFFFF"/>
        </w:rPr>
        <w:t>, The future of music making and music education in a transformative digital world</w:t>
      </w:r>
      <w:r w:rsidRPr="00922F4A">
        <w:rPr>
          <w:rFonts w:ascii="Times New Roman" w:hAnsi="Times New Roman" w:cs="Times New Roman"/>
          <w:color w:val="53565A"/>
          <w:sz w:val="24"/>
          <w:szCs w:val="24"/>
          <w:shd w:val="clear" w:color="auto" w:fill="FFFFFF"/>
        </w:rPr>
        <w:t>. Available: </w:t>
      </w:r>
      <w:hyperlink r:id="rId37" w:tgtFrame="_blank" w:history="1">
        <w:r w:rsidRPr="00922F4A">
          <w:rPr>
            <w:rFonts w:ascii="Times New Roman" w:hAnsi="Times New Roman" w:cs="Times New Roman"/>
            <w:color w:val="0066CC"/>
            <w:sz w:val="24"/>
            <w:szCs w:val="24"/>
            <w:u w:val="single"/>
            <w:shd w:val="clear" w:color="auto" w:fill="FFFFFF"/>
          </w:rPr>
          <w:t>https://www.researchgate.net/publication/237067499_The_future_of_music_making_and_music_education_in_a_transformative_digital_world</w:t>
        </w:r>
      </w:hyperlink>
      <w:r w:rsidRPr="00922F4A">
        <w:rPr>
          <w:rFonts w:ascii="Times New Roman" w:hAnsi="Times New Roman" w:cs="Times New Roman"/>
          <w:color w:val="53565A"/>
          <w:sz w:val="24"/>
          <w:szCs w:val="24"/>
          <w:shd w:val="clear" w:color="auto" w:fill="FFFFFF"/>
        </w:rPr>
        <w:t> [2018, July,]</w:t>
      </w:r>
    </w:p>
    <w:p w14:paraId="0A8A5CA3" w14:textId="77777777" w:rsidR="00224BF8" w:rsidRPr="00922F4A"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922F4A">
        <w:rPr>
          <w:rFonts w:ascii="Times New Roman" w:hAnsi="Times New Roman" w:cs="Times New Roman"/>
          <w:color w:val="53565A"/>
          <w:sz w:val="24"/>
          <w:szCs w:val="24"/>
          <w:shd w:val="clear" w:color="auto" w:fill="FFFFFF"/>
        </w:rPr>
        <w:t>Gosden, S. 2013</w:t>
      </w:r>
      <w:proofErr w:type="gramStart"/>
      <w:r w:rsidRPr="00922F4A">
        <w:rPr>
          <w:rFonts w:ascii="Times New Roman" w:hAnsi="Times New Roman" w:cs="Times New Roman"/>
          <w:color w:val="53565A"/>
          <w:sz w:val="24"/>
          <w:szCs w:val="24"/>
          <w:shd w:val="clear" w:color="auto" w:fill="FFFFFF"/>
        </w:rPr>
        <w:t>, </w:t>
      </w:r>
      <w:r w:rsidRPr="00922F4A">
        <w:rPr>
          <w:rFonts w:ascii="Times New Roman" w:hAnsi="Times New Roman" w:cs="Times New Roman"/>
          <w:i/>
          <w:iCs/>
          <w:color w:val="53565A"/>
          <w:sz w:val="24"/>
          <w:szCs w:val="24"/>
          <w:shd w:val="clear" w:color="auto" w:fill="FFFFFF"/>
        </w:rPr>
        <w:t>,</w:t>
      </w:r>
      <w:proofErr w:type="gramEnd"/>
      <w:r w:rsidRPr="00922F4A">
        <w:rPr>
          <w:rFonts w:ascii="Times New Roman" w:hAnsi="Times New Roman" w:cs="Times New Roman"/>
          <w:i/>
          <w:iCs/>
          <w:color w:val="53565A"/>
          <w:sz w:val="24"/>
          <w:szCs w:val="24"/>
          <w:shd w:val="clear" w:color="auto" w:fill="FFFFFF"/>
        </w:rPr>
        <w:t xml:space="preserve"> The ‘Technology Tools’ Session at </w:t>
      </w:r>
      <w:proofErr w:type="spellStart"/>
      <w:r w:rsidRPr="00922F4A">
        <w:rPr>
          <w:rFonts w:ascii="Times New Roman" w:hAnsi="Times New Roman" w:cs="Times New Roman"/>
          <w:i/>
          <w:iCs/>
          <w:color w:val="53565A"/>
          <w:sz w:val="24"/>
          <w:szCs w:val="24"/>
          <w:shd w:val="clear" w:color="auto" w:fill="FFFFFF"/>
        </w:rPr>
        <w:t>FlipCamp</w:t>
      </w:r>
      <w:proofErr w:type="spellEnd"/>
      <w:r w:rsidRPr="00922F4A">
        <w:rPr>
          <w:rFonts w:ascii="Times New Roman" w:hAnsi="Times New Roman" w:cs="Times New Roman"/>
          <w:i/>
          <w:iCs/>
          <w:color w:val="53565A"/>
          <w:sz w:val="24"/>
          <w:szCs w:val="24"/>
          <w:shd w:val="clear" w:color="auto" w:fill="FFFFFF"/>
        </w:rPr>
        <w:t xml:space="preserve"> Music Theory</w:t>
      </w:r>
      <w:r w:rsidRPr="00922F4A">
        <w:rPr>
          <w:rFonts w:ascii="Times New Roman" w:hAnsi="Times New Roman" w:cs="Times New Roman"/>
          <w:color w:val="53565A"/>
          <w:sz w:val="24"/>
          <w:szCs w:val="24"/>
          <w:shd w:val="clear" w:color="auto" w:fill="FFFFFF"/>
        </w:rPr>
        <w:t>. Available: </w:t>
      </w:r>
      <w:hyperlink r:id="rId38" w:tgtFrame="_blank" w:history="1">
        <w:r w:rsidRPr="00922F4A">
          <w:rPr>
            <w:rFonts w:ascii="Times New Roman" w:hAnsi="Times New Roman" w:cs="Times New Roman"/>
            <w:color w:val="0066CC"/>
            <w:sz w:val="24"/>
            <w:szCs w:val="24"/>
            <w:u w:val="single"/>
            <w:shd w:val="clear" w:color="auto" w:fill="FFFFFF"/>
          </w:rPr>
          <w:t>http://flipcamp.org/engagingstudents/gosden.html</w:t>
        </w:r>
      </w:hyperlink>
      <w:r w:rsidRPr="00922F4A">
        <w:rPr>
          <w:rFonts w:ascii="Times New Roman" w:hAnsi="Times New Roman" w:cs="Times New Roman"/>
          <w:color w:val="53565A"/>
          <w:sz w:val="24"/>
          <w:szCs w:val="24"/>
          <w:shd w:val="clear" w:color="auto" w:fill="FFFFFF"/>
        </w:rPr>
        <w:t> [2018, July,].</w:t>
      </w:r>
    </w:p>
    <w:p w14:paraId="7910959B" w14:textId="75AE1072"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Grant, C. 2013, "First Inversion: A Rationale for Implementing the" Flipped Approach" in Tertiary Music Courses.", </w:t>
      </w:r>
      <w:r w:rsidRPr="00922F4A">
        <w:rPr>
          <w:rFonts w:ascii="Times New Roman" w:hAnsi="Times New Roman" w:cs="Times New Roman"/>
          <w:i/>
          <w:iCs/>
          <w:color w:val="53565A"/>
          <w:sz w:val="24"/>
          <w:szCs w:val="24"/>
          <w:shd w:val="clear" w:color="auto" w:fill="FFFFFF"/>
        </w:rPr>
        <w:t>Australian Journal of Music Education, </w:t>
      </w:r>
      <w:r w:rsidRPr="00922F4A">
        <w:rPr>
          <w:rFonts w:ascii="Times New Roman" w:hAnsi="Times New Roman" w:cs="Times New Roman"/>
          <w:color w:val="53565A"/>
          <w:sz w:val="24"/>
          <w:szCs w:val="24"/>
          <w:shd w:val="clear" w:color="auto" w:fill="FFFFFF"/>
        </w:rPr>
        <w:t>vol. 1, pp. 3-12.</w:t>
      </w:r>
    </w:p>
    <w:p w14:paraId="0C484496" w14:textId="31B9ECF6"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lastRenderedPageBreak/>
        <w:t xml:space="preserve">Green, B. </w:t>
      </w:r>
      <w:proofErr w:type="gramStart"/>
      <w:r w:rsidRPr="00922F4A">
        <w:rPr>
          <w:rFonts w:ascii="Times New Roman" w:hAnsi="Times New Roman" w:cs="Times New Roman"/>
          <w:color w:val="53565A"/>
          <w:sz w:val="24"/>
          <w:szCs w:val="24"/>
          <w:shd w:val="clear" w:color="auto" w:fill="FFFFFF"/>
        </w:rPr>
        <w:t>2014,,</w:t>
      </w:r>
      <w:proofErr w:type="gramEnd"/>
      <w:r w:rsidRPr="00922F4A">
        <w:rPr>
          <w:rFonts w:ascii="Times New Roman" w:hAnsi="Times New Roman" w:cs="Times New Roman"/>
          <w:i/>
          <w:iCs/>
          <w:color w:val="53565A"/>
          <w:sz w:val="24"/>
          <w:szCs w:val="24"/>
          <w:shd w:val="clear" w:color="auto" w:fill="FFFFFF"/>
        </w:rPr>
        <w:t xml:space="preserve"> </w:t>
      </w:r>
      <w:proofErr w:type="spellStart"/>
      <w:r w:rsidRPr="00922F4A">
        <w:rPr>
          <w:rFonts w:ascii="Times New Roman" w:hAnsi="Times New Roman" w:cs="Times New Roman"/>
          <w:i/>
          <w:iCs/>
          <w:color w:val="53565A"/>
          <w:sz w:val="24"/>
          <w:szCs w:val="24"/>
          <w:shd w:val="clear" w:color="auto" w:fill="FFFFFF"/>
        </w:rPr>
        <w:t>IPad</w:t>
      </w:r>
      <w:proofErr w:type="spellEnd"/>
      <w:r w:rsidRPr="00922F4A">
        <w:rPr>
          <w:rFonts w:ascii="Times New Roman" w:hAnsi="Times New Roman" w:cs="Times New Roman"/>
          <w:i/>
          <w:iCs/>
          <w:color w:val="53565A"/>
          <w:sz w:val="24"/>
          <w:szCs w:val="24"/>
          <w:shd w:val="clear" w:color="auto" w:fill="FFFFFF"/>
        </w:rPr>
        <w:t xml:space="preserve"> Apps for the Music Theory Classroom</w:t>
      </w:r>
      <w:r w:rsidRPr="00922F4A">
        <w:rPr>
          <w:rFonts w:ascii="Times New Roman" w:hAnsi="Times New Roman" w:cs="Times New Roman"/>
          <w:color w:val="53565A"/>
          <w:sz w:val="24"/>
          <w:szCs w:val="24"/>
          <w:shd w:val="clear" w:color="auto" w:fill="FFFFFF"/>
        </w:rPr>
        <w:t>. Available: </w:t>
      </w:r>
      <w:hyperlink r:id="rId39" w:tgtFrame="_blank" w:history="1">
        <w:r w:rsidRPr="00922F4A">
          <w:rPr>
            <w:rFonts w:ascii="Times New Roman" w:hAnsi="Times New Roman" w:cs="Times New Roman"/>
            <w:color w:val="0066CC"/>
            <w:sz w:val="24"/>
            <w:szCs w:val="24"/>
            <w:u w:val="single"/>
            <w:shd w:val="clear" w:color="auto" w:fill="FFFFFF"/>
          </w:rPr>
          <w:t>https://jmtp.appstate.edu/ipad-apps-music-theory-classroom</w:t>
        </w:r>
      </w:hyperlink>
      <w:r w:rsidRPr="00922F4A">
        <w:rPr>
          <w:rFonts w:ascii="Times New Roman" w:hAnsi="Times New Roman" w:cs="Times New Roman"/>
          <w:color w:val="53565A"/>
          <w:sz w:val="24"/>
          <w:szCs w:val="24"/>
          <w:shd w:val="clear" w:color="auto" w:fill="FFFFFF"/>
        </w:rPr>
        <w:t> [2017, June,</w:t>
      </w:r>
    </w:p>
    <w:p w14:paraId="4B7BE9E9" w14:textId="44C46379"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Green, L. 1988, </w:t>
      </w:r>
      <w:r w:rsidRPr="00922F4A">
        <w:rPr>
          <w:rFonts w:ascii="Times New Roman" w:hAnsi="Times New Roman" w:cs="Times New Roman"/>
          <w:i/>
          <w:iCs/>
          <w:color w:val="53565A"/>
          <w:sz w:val="24"/>
          <w:szCs w:val="24"/>
          <w:shd w:val="clear" w:color="auto" w:fill="FFFFFF"/>
        </w:rPr>
        <w:t>Music on deaf ears, </w:t>
      </w:r>
      <w:r w:rsidRPr="00922F4A">
        <w:rPr>
          <w:rFonts w:ascii="Times New Roman" w:hAnsi="Times New Roman" w:cs="Times New Roman"/>
          <w:color w:val="53565A"/>
          <w:sz w:val="24"/>
          <w:szCs w:val="24"/>
          <w:shd w:val="clear" w:color="auto" w:fill="FFFFFF"/>
        </w:rPr>
        <w:t xml:space="preserve">Manchester Univ. </w:t>
      </w:r>
      <w:proofErr w:type="spellStart"/>
      <w:r w:rsidRPr="00922F4A">
        <w:rPr>
          <w:rFonts w:ascii="Times New Roman" w:hAnsi="Times New Roman" w:cs="Times New Roman"/>
          <w:color w:val="53565A"/>
          <w:sz w:val="24"/>
          <w:szCs w:val="24"/>
          <w:shd w:val="clear" w:color="auto" w:fill="FFFFFF"/>
        </w:rPr>
        <w:t>Pr</w:t>
      </w:r>
      <w:proofErr w:type="spellEnd"/>
      <w:r w:rsidRPr="00922F4A">
        <w:rPr>
          <w:rFonts w:ascii="Times New Roman" w:hAnsi="Times New Roman" w:cs="Times New Roman"/>
          <w:color w:val="53565A"/>
          <w:sz w:val="24"/>
          <w:szCs w:val="24"/>
          <w:shd w:val="clear" w:color="auto" w:fill="FFFFFF"/>
        </w:rPr>
        <w:t xml:space="preserve">, Manchester </w:t>
      </w:r>
      <w:proofErr w:type="spellStart"/>
      <w:r w:rsidRPr="00922F4A">
        <w:rPr>
          <w:rFonts w:ascii="Times New Roman" w:hAnsi="Times New Roman" w:cs="Times New Roman"/>
          <w:color w:val="53565A"/>
          <w:sz w:val="24"/>
          <w:szCs w:val="24"/>
          <w:shd w:val="clear" w:color="auto" w:fill="FFFFFF"/>
        </w:rPr>
        <w:t>u.a.</w:t>
      </w:r>
      <w:proofErr w:type="spellEnd"/>
    </w:p>
    <w:p w14:paraId="6BC96B0E"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Green, L. 2002, </w:t>
      </w:r>
      <w:r w:rsidRPr="00922F4A">
        <w:rPr>
          <w:rFonts w:ascii="Times New Roman" w:hAnsi="Times New Roman" w:cs="Times New Roman"/>
          <w:i/>
          <w:iCs/>
          <w:color w:val="53565A"/>
          <w:sz w:val="24"/>
          <w:szCs w:val="24"/>
          <w:shd w:val="clear" w:color="auto" w:fill="FFFFFF"/>
        </w:rPr>
        <w:t>How popular musicians learn: A way ahead for music education, </w:t>
      </w:r>
      <w:r w:rsidRPr="00922F4A">
        <w:rPr>
          <w:rFonts w:ascii="Times New Roman" w:hAnsi="Times New Roman" w:cs="Times New Roman"/>
          <w:color w:val="53565A"/>
          <w:sz w:val="24"/>
          <w:szCs w:val="24"/>
          <w:shd w:val="clear" w:color="auto" w:fill="FFFFFF"/>
        </w:rPr>
        <w:t>Ashgate Publishing, Ltd., Surrey, U.K.</w:t>
      </w:r>
    </w:p>
    <w:p w14:paraId="291CE901"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t>Green, L. 2006, "Popular music education in and for itself, and for ‘</w:t>
      </w:r>
      <w:proofErr w:type="spellStart"/>
      <w:r w:rsidRPr="00922F4A">
        <w:rPr>
          <w:rFonts w:ascii="Times New Roman" w:eastAsia="Times New Roman" w:hAnsi="Times New Roman" w:cs="Times New Roman"/>
          <w:color w:val="53565A"/>
          <w:sz w:val="24"/>
          <w:szCs w:val="24"/>
        </w:rPr>
        <w:t>other’music</w:t>
      </w:r>
      <w:proofErr w:type="spellEnd"/>
      <w:r w:rsidRPr="00922F4A">
        <w:rPr>
          <w:rFonts w:ascii="Times New Roman" w:eastAsia="Times New Roman" w:hAnsi="Times New Roman" w:cs="Times New Roman"/>
          <w:color w:val="53565A"/>
          <w:sz w:val="24"/>
          <w:szCs w:val="24"/>
        </w:rPr>
        <w:t>: current research in the classroom", </w:t>
      </w:r>
      <w:r w:rsidRPr="00922F4A">
        <w:rPr>
          <w:rFonts w:ascii="Times New Roman" w:eastAsia="Times New Roman" w:hAnsi="Times New Roman" w:cs="Times New Roman"/>
          <w:i/>
          <w:iCs/>
          <w:color w:val="53565A"/>
          <w:sz w:val="24"/>
          <w:szCs w:val="24"/>
        </w:rPr>
        <w:t>International journal of music education, </w:t>
      </w:r>
      <w:r w:rsidRPr="00922F4A">
        <w:rPr>
          <w:rFonts w:ascii="Times New Roman" w:eastAsia="Times New Roman" w:hAnsi="Times New Roman" w:cs="Times New Roman"/>
          <w:color w:val="53565A"/>
          <w:sz w:val="24"/>
          <w:szCs w:val="24"/>
        </w:rPr>
        <w:t>vol. 24, no. 2, pp. 101-118.</w:t>
      </w:r>
    </w:p>
    <w:p w14:paraId="55239B03" w14:textId="3D28E516"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Green, L. 2008, </w:t>
      </w:r>
      <w:r w:rsidRPr="00922F4A">
        <w:rPr>
          <w:rFonts w:ascii="Times New Roman" w:hAnsi="Times New Roman" w:cs="Times New Roman"/>
          <w:i/>
          <w:iCs/>
          <w:color w:val="53565A"/>
          <w:sz w:val="24"/>
          <w:szCs w:val="24"/>
          <w:shd w:val="clear" w:color="auto" w:fill="FFFFFF"/>
        </w:rPr>
        <w:t xml:space="preserve">Music, Informal </w:t>
      </w:r>
      <w:proofErr w:type="spellStart"/>
      <w:r w:rsidRPr="00922F4A">
        <w:rPr>
          <w:rFonts w:ascii="Times New Roman" w:hAnsi="Times New Roman" w:cs="Times New Roman"/>
          <w:i/>
          <w:iCs/>
          <w:color w:val="53565A"/>
          <w:sz w:val="24"/>
          <w:szCs w:val="24"/>
          <w:shd w:val="clear" w:color="auto" w:fill="FFFFFF"/>
        </w:rPr>
        <w:t>L</w:t>
      </w:r>
      <w:r w:rsidRPr="00922F4A">
        <w:rPr>
          <w:rFonts w:ascii="Times New Roman" w:hAnsi="Times New Roman" w:cs="Times New Roman"/>
          <w:color w:val="53565A"/>
          <w:sz w:val="24"/>
          <w:szCs w:val="24"/>
          <w:shd w:val="clear" w:color="auto" w:fill="FFFFFF"/>
        </w:rPr>
        <w:t>Green</w:t>
      </w:r>
      <w:proofErr w:type="spellEnd"/>
      <w:r w:rsidRPr="00922F4A">
        <w:rPr>
          <w:rFonts w:ascii="Times New Roman" w:hAnsi="Times New Roman" w:cs="Times New Roman"/>
          <w:color w:val="53565A"/>
          <w:sz w:val="24"/>
          <w:szCs w:val="24"/>
          <w:shd w:val="clear" w:color="auto" w:fill="FFFFFF"/>
        </w:rPr>
        <w:t>, L. 2008, </w:t>
      </w:r>
      <w:r w:rsidRPr="00922F4A">
        <w:rPr>
          <w:rFonts w:ascii="Times New Roman" w:hAnsi="Times New Roman" w:cs="Times New Roman"/>
          <w:i/>
          <w:iCs/>
          <w:color w:val="53565A"/>
          <w:sz w:val="24"/>
          <w:szCs w:val="24"/>
          <w:shd w:val="clear" w:color="auto" w:fill="FFFFFF"/>
        </w:rPr>
        <w:t>Music, Informal Learning and the School: A New Classroom Pedagogy, </w:t>
      </w:r>
      <w:r w:rsidRPr="00922F4A">
        <w:rPr>
          <w:rFonts w:ascii="Times New Roman" w:hAnsi="Times New Roman" w:cs="Times New Roman"/>
          <w:color w:val="53565A"/>
          <w:sz w:val="24"/>
          <w:szCs w:val="24"/>
          <w:shd w:val="clear" w:color="auto" w:fill="FFFFFF"/>
        </w:rPr>
        <w:t>Routledge, Abingdon.</w:t>
      </w:r>
    </w:p>
    <w:p w14:paraId="51FE9F26"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t>Green, L. 2009, "Response to Special Issue of" Action, Criticism and Theory for Music Education" Concerning" Music, Informal Learning, and the school: A New Classroom Pedagogy"", </w:t>
      </w:r>
      <w:r w:rsidRPr="00922F4A">
        <w:rPr>
          <w:rFonts w:ascii="Times New Roman" w:eastAsia="Times New Roman" w:hAnsi="Times New Roman" w:cs="Times New Roman"/>
          <w:i/>
          <w:iCs/>
          <w:color w:val="53565A"/>
          <w:sz w:val="24"/>
          <w:szCs w:val="24"/>
        </w:rPr>
        <w:t>Action, Criticism, and Theory for Music Education, </w:t>
      </w:r>
      <w:r w:rsidRPr="00922F4A">
        <w:rPr>
          <w:rFonts w:ascii="Times New Roman" w:eastAsia="Times New Roman" w:hAnsi="Times New Roman" w:cs="Times New Roman"/>
          <w:color w:val="53565A"/>
          <w:sz w:val="24"/>
          <w:szCs w:val="24"/>
        </w:rPr>
        <w:t>vol. 8, no. 2, pp. 120-132.</w:t>
      </w:r>
    </w:p>
    <w:p w14:paraId="302C6593" w14:textId="64E94572"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Green, L. 2010, "Response [to special issue informal learning in music education]", </w:t>
      </w:r>
      <w:r w:rsidRPr="00922F4A">
        <w:rPr>
          <w:rFonts w:ascii="Times New Roman" w:hAnsi="Times New Roman" w:cs="Times New Roman"/>
          <w:i/>
          <w:iCs/>
          <w:color w:val="53565A"/>
          <w:sz w:val="24"/>
          <w:szCs w:val="24"/>
          <w:shd w:val="clear" w:color="auto" w:fill="FFFFFF"/>
        </w:rPr>
        <w:t>British Journal of Music Education, </w:t>
      </w:r>
      <w:r w:rsidRPr="00922F4A">
        <w:rPr>
          <w:rFonts w:ascii="Times New Roman" w:hAnsi="Times New Roman" w:cs="Times New Roman"/>
          <w:color w:val="53565A"/>
          <w:sz w:val="24"/>
          <w:szCs w:val="24"/>
          <w:shd w:val="clear" w:color="auto" w:fill="FFFFFF"/>
        </w:rPr>
        <w:t>vol. 27, no. 1, pp. 89-93.</w:t>
      </w:r>
    </w:p>
    <w:p w14:paraId="32417A0A"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lang w:val="mt-MT"/>
        </w:rPr>
        <w:t>G</w:t>
      </w:r>
      <w:proofErr w:type="spellStart"/>
      <w:r w:rsidRPr="00922F4A">
        <w:rPr>
          <w:rFonts w:ascii="Times New Roman" w:hAnsi="Times New Roman" w:cs="Times New Roman"/>
          <w:color w:val="53565A"/>
          <w:sz w:val="24"/>
          <w:szCs w:val="24"/>
          <w:shd w:val="clear" w:color="auto" w:fill="FFFFFF"/>
        </w:rPr>
        <w:t>riffiths</w:t>
      </w:r>
      <w:proofErr w:type="spellEnd"/>
      <w:r w:rsidRPr="00922F4A">
        <w:rPr>
          <w:rFonts w:ascii="Times New Roman" w:hAnsi="Times New Roman" w:cs="Times New Roman"/>
          <w:color w:val="53565A"/>
          <w:sz w:val="24"/>
          <w:szCs w:val="24"/>
          <w:shd w:val="clear" w:color="auto" w:fill="FFFFFF"/>
        </w:rPr>
        <w:t>, S. </w:t>
      </w:r>
      <w:r w:rsidRPr="00922F4A">
        <w:rPr>
          <w:rFonts w:ascii="Times New Roman" w:hAnsi="Times New Roman" w:cs="Times New Roman"/>
          <w:i/>
          <w:iCs/>
          <w:color w:val="53565A"/>
          <w:sz w:val="24"/>
          <w:szCs w:val="24"/>
          <w:shd w:val="clear" w:color="auto" w:fill="FFFFFF"/>
        </w:rPr>
        <w:t>, Teaching and learning in small groups</w:t>
      </w:r>
      <w:r w:rsidRPr="00922F4A">
        <w:rPr>
          <w:rFonts w:ascii="Times New Roman" w:hAnsi="Times New Roman" w:cs="Times New Roman"/>
          <w:color w:val="53565A"/>
          <w:sz w:val="24"/>
          <w:szCs w:val="24"/>
          <w:shd w:val="clear" w:color="auto" w:fill="FFFFFF"/>
        </w:rPr>
        <w:t>. Available: </w:t>
      </w:r>
      <w:hyperlink r:id="rId40" w:tgtFrame="_blank" w:history="1">
        <w:r w:rsidRPr="00922F4A">
          <w:rPr>
            <w:rFonts w:ascii="Times New Roman" w:hAnsi="Times New Roman" w:cs="Times New Roman"/>
            <w:color w:val="0066CC"/>
            <w:sz w:val="24"/>
            <w:szCs w:val="24"/>
            <w:u w:val="single"/>
            <w:shd w:val="clear" w:color="auto" w:fill="FFFFFF"/>
          </w:rPr>
          <w:t>https://www.taylorfrancis.com/chapters/edit/10.4324/9780203891414-14/teaching-learning-small-groups-sandra-griffiths</w:t>
        </w:r>
      </w:hyperlink>
      <w:r w:rsidRPr="00922F4A">
        <w:rPr>
          <w:rFonts w:ascii="Times New Roman" w:hAnsi="Times New Roman" w:cs="Times New Roman"/>
          <w:color w:val="53565A"/>
          <w:sz w:val="24"/>
          <w:szCs w:val="24"/>
          <w:shd w:val="clear" w:color="auto" w:fill="FFFFFF"/>
        </w:rPr>
        <w:t> [2018, July].</w:t>
      </w:r>
    </w:p>
    <w:p w14:paraId="14F3AFF8"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Harris, P. &amp; Marks, A. 2009, </w:t>
      </w:r>
      <w:r w:rsidRPr="00922F4A">
        <w:rPr>
          <w:rFonts w:ascii="Times New Roman" w:hAnsi="Times New Roman" w:cs="Times New Roman"/>
          <w:i/>
          <w:iCs/>
          <w:color w:val="53565A"/>
          <w:sz w:val="24"/>
          <w:szCs w:val="24"/>
          <w:shd w:val="clear" w:color="auto" w:fill="FFFFFF"/>
        </w:rPr>
        <w:t>Raising an amazing musician you, your child and music, </w:t>
      </w:r>
      <w:r w:rsidRPr="00922F4A">
        <w:rPr>
          <w:rFonts w:ascii="Times New Roman" w:hAnsi="Times New Roman" w:cs="Times New Roman"/>
          <w:color w:val="53565A"/>
          <w:sz w:val="24"/>
          <w:szCs w:val="24"/>
          <w:shd w:val="clear" w:color="auto" w:fill="FFFFFF"/>
        </w:rPr>
        <w:t>ABRSM.</w:t>
      </w:r>
    </w:p>
    <w:p w14:paraId="63B28ADE"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lastRenderedPageBreak/>
        <w:t>Heap, m. 2019,</w:t>
      </w:r>
      <w:r w:rsidRPr="00922F4A">
        <w:rPr>
          <w:rFonts w:ascii="Times New Roman" w:hAnsi="Times New Roman" w:cs="Times New Roman"/>
          <w:color w:val="53565A"/>
          <w:sz w:val="24"/>
          <w:szCs w:val="24"/>
          <w:shd w:val="clear" w:color="auto" w:fill="FFFFFF"/>
          <w:lang w:val="mt-MT"/>
        </w:rPr>
        <w:t xml:space="preserve"> Conference Proceedings:</w:t>
      </w:r>
      <w:r w:rsidRPr="00922F4A">
        <w:rPr>
          <w:rFonts w:ascii="Times New Roman" w:hAnsi="Times New Roman" w:cs="Times New Roman"/>
          <w:color w:val="53565A"/>
          <w:sz w:val="24"/>
          <w:szCs w:val="24"/>
          <w:shd w:val="clear" w:color="auto" w:fill="FFFFFF"/>
        </w:rPr>
        <w:t xml:space="preserve"> "Fundamentals Wizard and the Class Album: Engaging Students with Technology in and out of the classroom", </w:t>
      </w:r>
      <w:r w:rsidRPr="00922F4A">
        <w:rPr>
          <w:rFonts w:ascii="Times New Roman" w:hAnsi="Times New Roman" w:cs="Times New Roman"/>
          <w:i/>
          <w:iCs/>
          <w:color w:val="53565A"/>
          <w:sz w:val="24"/>
          <w:szCs w:val="24"/>
          <w:shd w:val="clear" w:color="auto" w:fill="FFFFFF"/>
        </w:rPr>
        <w:t>Pedagogy into Practice</w:t>
      </w:r>
      <w:r w:rsidRPr="00922F4A">
        <w:rPr>
          <w:rFonts w:ascii="Times New Roman" w:hAnsi="Times New Roman" w:cs="Times New Roman"/>
          <w:i/>
          <w:iCs/>
          <w:color w:val="53565A"/>
          <w:sz w:val="24"/>
          <w:szCs w:val="24"/>
          <w:shd w:val="clear" w:color="auto" w:fill="FFFFFF"/>
          <w:lang w:val="mt-MT"/>
        </w:rPr>
        <w:t xml:space="preserve">. </w:t>
      </w:r>
      <w:r w:rsidRPr="00922F4A">
        <w:rPr>
          <w:rFonts w:ascii="Times New Roman" w:hAnsi="Times New Roman" w:cs="Times New Roman"/>
          <w:color w:val="53565A"/>
          <w:sz w:val="24"/>
          <w:szCs w:val="24"/>
          <w:shd w:val="clear" w:color="auto" w:fill="FFFFFF"/>
        </w:rPr>
        <w:t xml:space="preserve">Appalachian state university, Santa Barbara, U.S.A., 23rd- 25th </w:t>
      </w:r>
      <w:proofErr w:type="gramStart"/>
      <w:r w:rsidRPr="00922F4A">
        <w:rPr>
          <w:rFonts w:ascii="Times New Roman" w:hAnsi="Times New Roman" w:cs="Times New Roman"/>
          <w:color w:val="53565A"/>
          <w:sz w:val="24"/>
          <w:szCs w:val="24"/>
          <w:shd w:val="clear" w:color="auto" w:fill="FFFFFF"/>
        </w:rPr>
        <w:t>May,</w:t>
      </w:r>
      <w:proofErr w:type="gramEnd"/>
      <w:r w:rsidRPr="00922F4A">
        <w:rPr>
          <w:rFonts w:ascii="Times New Roman" w:hAnsi="Times New Roman" w:cs="Times New Roman"/>
          <w:color w:val="53565A"/>
          <w:sz w:val="24"/>
          <w:szCs w:val="24"/>
          <w:shd w:val="clear" w:color="auto" w:fill="FFFFFF"/>
        </w:rPr>
        <w:t xml:space="preserve"> 2019.</w:t>
      </w:r>
    </w:p>
    <w:p w14:paraId="53865551"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t>Heuser, F. 2005, "Book Review: How Popular Musicians Learn: A Way Ahead for Music Education", </w:t>
      </w:r>
      <w:r w:rsidRPr="00922F4A">
        <w:rPr>
          <w:rFonts w:ascii="Times New Roman" w:eastAsia="Times New Roman" w:hAnsi="Times New Roman" w:cs="Times New Roman"/>
          <w:i/>
          <w:iCs/>
          <w:color w:val="53565A"/>
          <w:sz w:val="24"/>
          <w:szCs w:val="24"/>
        </w:rPr>
        <w:t>Psychology of Music, </w:t>
      </w:r>
      <w:r w:rsidRPr="00922F4A">
        <w:rPr>
          <w:rFonts w:ascii="Times New Roman" w:eastAsia="Times New Roman" w:hAnsi="Times New Roman" w:cs="Times New Roman"/>
          <w:color w:val="53565A"/>
          <w:sz w:val="24"/>
          <w:szCs w:val="24"/>
        </w:rPr>
        <w:t>vol. 33, no. 3, pp. 338-345.</w:t>
      </w:r>
    </w:p>
    <w:p w14:paraId="6383E921"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t>Hewitt, A. 2009, "Musical Styles as Communities of Practice Challenges for learning, teaching and assessment of music in higher education", </w:t>
      </w:r>
      <w:r w:rsidRPr="00922F4A">
        <w:rPr>
          <w:rFonts w:ascii="Times New Roman" w:eastAsia="Times New Roman" w:hAnsi="Times New Roman" w:cs="Times New Roman"/>
          <w:i/>
          <w:iCs/>
          <w:color w:val="53565A"/>
          <w:sz w:val="24"/>
          <w:szCs w:val="24"/>
        </w:rPr>
        <w:t>Arts and Humanities in Higher Education, </w:t>
      </w:r>
      <w:r w:rsidRPr="00922F4A">
        <w:rPr>
          <w:rFonts w:ascii="Times New Roman" w:eastAsia="Times New Roman" w:hAnsi="Times New Roman" w:cs="Times New Roman"/>
          <w:color w:val="53565A"/>
          <w:sz w:val="24"/>
          <w:szCs w:val="24"/>
        </w:rPr>
        <w:t>vol. 8, no. 3, pp. 329-337.</w:t>
      </w:r>
    </w:p>
    <w:p w14:paraId="5693759F"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t>Hiatt, J.S. &amp; Cross, S. 2006, "Teaching and using audiation in classroom instruction and applied lessons with advanced students", </w:t>
      </w:r>
      <w:r w:rsidRPr="00922F4A">
        <w:rPr>
          <w:rFonts w:ascii="Times New Roman" w:eastAsia="Times New Roman" w:hAnsi="Times New Roman" w:cs="Times New Roman"/>
          <w:i/>
          <w:iCs/>
          <w:color w:val="53565A"/>
          <w:sz w:val="24"/>
          <w:szCs w:val="24"/>
        </w:rPr>
        <w:t>Music educators’ journal, </w:t>
      </w:r>
      <w:r w:rsidRPr="00922F4A">
        <w:rPr>
          <w:rFonts w:ascii="Times New Roman" w:eastAsia="Times New Roman" w:hAnsi="Times New Roman" w:cs="Times New Roman"/>
          <w:color w:val="53565A"/>
          <w:sz w:val="24"/>
          <w:szCs w:val="24"/>
        </w:rPr>
        <w:t>vol. 92, no. 5, pp. 46-49.</w:t>
      </w:r>
    </w:p>
    <w:p w14:paraId="72143E68"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Hoag, M.E. 2016, Jan 1, -last update</w:t>
      </w:r>
      <w:r w:rsidRPr="00922F4A">
        <w:rPr>
          <w:rFonts w:ascii="Times New Roman" w:hAnsi="Times New Roman" w:cs="Times New Roman"/>
          <w:i/>
          <w:iCs/>
          <w:color w:val="53565A"/>
          <w:sz w:val="24"/>
          <w:szCs w:val="24"/>
          <w:shd w:val="clear" w:color="auto" w:fill="FFFFFF"/>
        </w:rPr>
        <w:t>, Reflections on the Manifesto</w:t>
      </w:r>
      <w:r w:rsidRPr="00922F4A">
        <w:rPr>
          <w:rFonts w:ascii="Times New Roman" w:hAnsi="Times New Roman" w:cs="Times New Roman"/>
          <w:color w:val="53565A"/>
          <w:sz w:val="24"/>
          <w:szCs w:val="24"/>
          <w:shd w:val="clear" w:color="auto" w:fill="FFFFFF"/>
        </w:rPr>
        <w:t> [Homepage of The College Music Society], [Online]. Available: </w:t>
      </w:r>
      <w:hyperlink r:id="rId41" w:tgtFrame="_blank" w:history="1">
        <w:r w:rsidRPr="00922F4A">
          <w:rPr>
            <w:rFonts w:ascii="Times New Roman" w:hAnsi="Times New Roman" w:cs="Times New Roman"/>
            <w:color w:val="0066CC"/>
            <w:sz w:val="24"/>
            <w:szCs w:val="24"/>
            <w:u w:val="single"/>
            <w:shd w:val="clear" w:color="auto" w:fill="FFFFFF"/>
          </w:rPr>
          <w:t>https://www.jstor.org/stable/26574445</w:t>
        </w:r>
      </w:hyperlink>
      <w:r w:rsidRPr="00922F4A">
        <w:rPr>
          <w:rFonts w:ascii="Times New Roman" w:hAnsi="Times New Roman" w:cs="Times New Roman"/>
          <w:color w:val="53565A"/>
          <w:sz w:val="24"/>
          <w:szCs w:val="24"/>
          <w:shd w:val="clear" w:color="auto" w:fill="FFFFFF"/>
        </w:rPr>
        <w:t> [2018, July</w:t>
      </w:r>
    </w:p>
    <w:p w14:paraId="0DAB2055"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lang w:val="mt-MT"/>
        </w:rPr>
        <w:t>H</w:t>
      </w:r>
      <w:proofErr w:type="spellStart"/>
      <w:r w:rsidRPr="00922F4A">
        <w:rPr>
          <w:rFonts w:ascii="Times New Roman" w:hAnsi="Times New Roman" w:cs="Times New Roman"/>
          <w:color w:val="53565A"/>
          <w:sz w:val="24"/>
          <w:szCs w:val="24"/>
          <w:shd w:val="clear" w:color="auto" w:fill="FFFFFF"/>
        </w:rPr>
        <w:t>oag</w:t>
      </w:r>
      <w:proofErr w:type="spellEnd"/>
      <w:r w:rsidRPr="00922F4A">
        <w:rPr>
          <w:rFonts w:ascii="Times New Roman" w:hAnsi="Times New Roman" w:cs="Times New Roman"/>
          <w:color w:val="53565A"/>
          <w:sz w:val="24"/>
          <w:szCs w:val="24"/>
          <w:shd w:val="clear" w:color="auto" w:fill="FFFFFF"/>
        </w:rPr>
        <w:t>, M.E. 2016, Jan 1,-last update</w:t>
      </w:r>
      <w:r w:rsidRPr="00922F4A">
        <w:rPr>
          <w:rFonts w:ascii="Times New Roman" w:hAnsi="Times New Roman" w:cs="Times New Roman"/>
          <w:i/>
          <w:iCs/>
          <w:color w:val="53565A"/>
          <w:sz w:val="24"/>
          <w:szCs w:val="24"/>
          <w:shd w:val="clear" w:color="auto" w:fill="FFFFFF"/>
        </w:rPr>
        <w:t>, Integration, Diversity, and Creativity in Current Music Theory Pedagogy Research</w:t>
      </w:r>
      <w:r w:rsidRPr="00922F4A">
        <w:rPr>
          <w:rFonts w:ascii="Times New Roman" w:hAnsi="Times New Roman" w:cs="Times New Roman"/>
          <w:color w:val="53565A"/>
          <w:sz w:val="24"/>
          <w:szCs w:val="24"/>
          <w:shd w:val="clear" w:color="auto" w:fill="FFFFFF"/>
        </w:rPr>
        <w:t> [Homepage of The College Music Society], [Online]. Available: </w:t>
      </w:r>
      <w:hyperlink r:id="rId42" w:tgtFrame="_blank" w:history="1">
        <w:r w:rsidRPr="00922F4A">
          <w:rPr>
            <w:rFonts w:ascii="Times New Roman" w:hAnsi="Times New Roman" w:cs="Times New Roman"/>
            <w:color w:val="0066CC"/>
            <w:sz w:val="24"/>
            <w:szCs w:val="24"/>
            <w:u w:val="single"/>
            <w:shd w:val="clear" w:color="auto" w:fill="FFFFFF"/>
          </w:rPr>
          <w:t>http://dx.doi.org/10.18177/sym.2016.56.fr.11136</w:t>
        </w:r>
      </w:hyperlink>
      <w:r w:rsidRPr="00922F4A">
        <w:rPr>
          <w:rFonts w:ascii="Times New Roman" w:hAnsi="Times New Roman" w:cs="Times New Roman"/>
          <w:color w:val="53565A"/>
          <w:sz w:val="24"/>
          <w:szCs w:val="24"/>
          <w:shd w:val="clear" w:color="auto" w:fill="FFFFFF"/>
        </w:rPr>
        <w:t> [2019, July,]</w:t>
      </w:r>
    </w:p>
    <w:p w14:paraId="79041CCA" w14:textId="641A190D" w:rsidR="00224BF8" w:rsidRPr="00922F4A"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922F4A">
        <w:rPr>
          <w:rFonts w:ascii="Times New Roman" w:hAnsi="Times New Roman" w:cs="Times New Roman"/>
          <w:color w:val="53565A"/>
          <w:sz w:val="24"/>
          <w:szCs w:val="24"/>
          <w:shd w:val="clear" w:color="auto" w:fill="FFFFFF"/>
        </w:rPr>
        <w:t xml:space="preserve">Hodges, R. </w:t>
      </w:r>
      <w:proofErr w:type="gramStart"/>
      <w:r w:rsidRPr="00922F4A">
        <w:rPr>
          <w:rFonts w:ascii="Times New Roman" w:hAnsi="Times New Roman" w:cs="Times New Roman"/>
          <w:color w:val="53565A"/>
          <w:sz w:val="24"/>
          <w:szCs w:val="24"/>
          <w:shd w:val="clear" w:color="auto" w:fill="FFFFFF"/>
        </w:rPr>
        <w:t>2001,,</w:t>
      </w:r>
      <w:proofErr w:type="gramEnd"/>
      <w:r w:rsidRPr="00922F4A">
        <w:rPr>
          <w:rFonts w:ascii="Times New Roman" w:hAnsi="Times New Roman" w:cs="Times New Roman"/>
          <w:i/>
          <w:iCs/>
          <w:color w:val="53565A"/>
          <w:sz w:val="24"/>
          <w:szCs w:val="24"/>
          <w:shd w:val="clear" w:color="auto" w:fill="FFFFFF"/>
        </w:rPr>
        <w:t xml:space="preserve"> 13 Using ICT in music teaching</w:t>
      </w:r>
      <w:r w:rsidRPr="00922F4A">
        <w:rPr>
          <w:rFonts w:ascii="Times New Roman" w:hAnsi="Times New Roman" w:cs="Times New Roman"/>
          <w:color w:val="53565A"/>
          <w:sz w:val="24"/>
          <w:szCs w:val="24"/>
          <w:shd w:val="clear" w:color="auto" w:fill="FFFFFF"/>
        </w:rPr>
        <w:t>. Available: </w:t>
      </w:r>
      <w:hyperlink r:id="rId43" w:tgtFrame="_blank" w:history="1">
        <w:r w:rsidRPr="00922F4A">
          <w:rPr>
            <w:rFonts w:ascii="Times New Roman" w:hAnsi="Times New Roman" w:cs="Times New Roman"/>
            <w:color w:val="0066CC"/>
            <w:sz w:val="24"/>
            <w:szCs w:val="24"/>
            <w:u w:val="single"/>
            <w:shd w:val="clear" w:color="auto" w:fill="FFFFFF"/>
          </w:rPr>
          <w:t>https://www.taylorfrancis.com/chapters/edit/10.4324/9780203005699-24/using-ict-music-teaching-richard-hodges</w:t>
        </w:r>
      </w:hyperlink>
      <w:r w:rsidRPr="00922F4A">
        <w:rPr>
          <w:rFonts w:ascii="Times New Roman" w:hAnsi="Times New Roman" w:cs="Times New Roman"/>
          <w:color w:val="53565A"/>
          <w:sz w:val="24"/>
          <w:szCs w:val="24"/>
          <w:shd w:val="clear" w:color="auto" w:fill="FFFFFF"/>
        </w:rPr>
        <w:t> [2017, June,].</w:t>
      </w:r>
    </w:p>
    <w:p w14:paraId="2DD16F44"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 xml:space="preserve">Hopkins, M.T. 2013, Apr </w:t>
      </w:r>
      <w:proofErr w:type="gramStart"/>
      <w:r w:rsidRPr="00922F4A">
        <w:rPr>
          <w:rFonts w:ascii="Times New Roman" w:hAnsi="Times New Roman" w:cs="Times New Roman"/>
          <w:color w:val="53565A"/>
          <w:sz w:val="24"/>
          <w:szCs w:val="24"/>
          <w:shd w:val="clear" w:color="auto" w:fill="FFFFFF"/>
        </w:rPr>
        <w:t>1,-</w:t>
      </w:r>
      <w:proofErr w:type="gramEnd"/>
      <w:r w:rsidRPr="00922F4A">
        <w:rPr>
          <w:rFonts w:ascii="Times New Roman" w:hAnsi="Times New Roman" w:cs="Times New Roman"/>
          <w:color w:val="53565A"/>
          <w:sz w:val="24"/>
          <w:szCs w:val="24"/>
          <w:shd w:val="clear" w:color="auto" w:fill="FFFFFF"/>
        </w:rPr>
        <w:t>last update</w:t>
      </w:r>
      <w:r w:rsidRPr="00922F4A">
        <w:rPr>
          <w:rFonts w:ascii="Times New Roman" w:hAnsi="Times New Roman" w:cs="Times New Roman"/>
          <w:i/>
          <w:iCs/>
          <w:color w:val="53565A"/>
          <w:sz w:val="24"/>
          <w:szCs w:val="24"/>
          <w:shd w:val="clear" w:color="auto" w:fill="FFFFFF"/>
        </w:rPr>
        <w:t>, A Descriptive Case Study of Two Veteran String Teachers' Perceptions of Including Composing in Middle School Orchestra</w:t>
      </w:r>
      <w:r w:rsidRPr="00922F4A">
        <w:rPr>
          <w:rFonts w:ascii="Times New Roman" w:hAnsi="Times New Roman" w:cs="Times New Roman"/>
          <w:color w:val="53565A"/>
          <w:sz w:val="24"/>
          <w:szCs w:val="24"/>
          <w:shd w:val="clear" w:color="auto" w:fill="FFFFFF"/>
        </w:rPr>
        <w:t xml:space="preserve"> [Homepage of University of Illinois Press], [Online]. </w:t>
      </w:r>
      <w:r w:rsidRPr="00922F4A">
        <w:rPr>
          <w:rFonts w:ascii="Times New Roman" w:hAnsi="Times New Roman" w:cs="Times New Roman"/>
          <w:color w:val="53565A"/>
          <w:sz w:val="24"/>
          <w:szCs w:val="24"/>
          <w:shd w:val="clear" w:color="auto" w:fill="FFFFFF"/>
        </w:rPr>
        <w:lastRenderedPageBreak/>
        <w:t>Available: </w:t>
      </w:r>
      <w:hyperlink r:id="rId44" w:tgtFrame="_blank" w:history="1">
        <w:r w:rsidRPr="00922F4A">
          <w:rPr>
            <w:rFonts w:ascii="Times New Roman" w:hAnsi="Times New Roman" w:cs="Times New Roman"/>
            <w:color w:val="0066CC"/>
            <w:sz w:val="24"/>
            <w:szCs w:val="24"/>
            <w:u w:val="single"/>
            <w:shd w:val="clear" w:color="auto" w:fill="FFFFFF"/>
          </w:rPr>
          <w:t>https://www.researchgate.net/publication/259747113_A_Descriptive_Case_Study_of_Two_Veteran_String_Teachers'_Perceptions_of_Including_Composing_in_Middle_School_Orchestra</w:t>
        </w:r>
      </w:hyperlink>
      <w:r w:rsidRPr="00922F4A">
        <w:rPr>
          <w:rFonts w:ascii="Times New Roman" w:hAnsi="Times New Roman" w:cs="Times New Roman"/>
          <w:color w:val="53565A"/>
          <w:sz w:val="24"/>
          <w:szCs w:val="24"/>
          <w:shd w:val="clear" w:color="auto" w:fill="FFFFFF"/>
        </w:rPr>
        <w:t> [2017, June,].</w:t>
      </w:r>
    </w:p>
    <w:p w14:paraId="56A63D2C"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proofErr w:type="spellStart"/>
      <w:r w:rsidRPr="00922F4A">
        <w:rPr>
          <w:rFonts w:ascii="Times New Roman" w:eastAsia="Times New Roman" w:hAnsi="Times New Roman" w:cs="Times New Roman"/>
          <w:color w:val="53565A"/>
          <w:sz w:val="24"/>
          <w:szCs w:val="24"/>
        </w:rPr>
        <w:t>Jaffurs</w:t>
      </w:r>
      <w:proofErr w:type="spellEnd"/>
      <w:r w:rsidRPr="00922F4A">
        <w:rPr>
          <w:rFonts w:ascii="Times New Roman" w:eastAsia="Times New Roman" w:hAnsi="Times New Roman" w:cs="Times New Roman"/>
          <w:color w:val="53565A"/>
          <w:sz w:val="24"/>
          <w:szCs w:val="24"/>
        </w:rPr>
        <w:t>, S.E. 2006, "The intersection of informal and formal music learning practices", </w:t>
      </w:r>
      <w:r w:rsidRPr="00922F4A">
        <w:rPr>
          <w:rFonts w:ascii="Times New Roman" w:eastAsia="Times New Roman" w:hAnsi="Times New Roman" w:cs="Times New Roman"/>
          <w:i/>
          <w:iCs/>
          <w:color w:val="53565A"/>
          <w:sz w:val="24"/>
          <w:szCs w:val="24"/>
        </w:rPr>
        <w:t>International Journal of Community Music, </w:t>
      </w:r>
      <w:r w:rsidRPr="00922F4A">
        <w:rPr>
          <w:rFonts w:ascii="Times New Roman" w:eastAsia="Times New Roman" w:hAnsi="Times New Roman" w:cs="Times New Roman"/>
          <w:color w:val="53565A"/>
          <w:sz w:val="24"/>
          <w:szCs w:val="24"/>
        </w:rPr>
        <w:t>vol. 4, no. 1, pp. 1-29.</w:t>
      </w:r>
    </w:p>
    <w:p w14:paraId="1D3E2AC6" w14:textId="586AF7CA"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lang w:val="mt-MT"/>
        </w:rPr>
      </w:pPr>
      <w:r w:rsidRPr="00922F4A">
        <w:rPr>
          <w:rFonts w:ascii="Times New Roman" w:hAnsi="Times New Roman" w:cs="Times New Roman"/>
          <w:color w:val="53565A"/>
          <w:sz w:val="24"/>
          <w:szCs w:val="24"/>
          <w:shd w:val="clear" w:color="auto" w:fill="FFFFFF"/>
          <w:lang w:val="mt-MT"/>
        </w:rPr>
        <w:t>J</w:t>
      </w:r>
      <w:proofErr w:type="spellStart"/>
      <w:r w:rsidRPr="00922F4A">
        <w:rPr>
          <w:rFonts w:ascii="Times New Roman" w:hAnsi="Times New Roman" w:cs="Times New Roman"/>
          <w:color w:val="53565A"/>
          <w:sz w:val="24"/>
          <w:szCs w:val="24"/>
          <w:shd w:val="clear" w:color="auto" w:fill="FFFFFF"/>
        </w:rPr>
        <w:t>akhelin</w:t>
      </w:r>
      <w:proofErr w:type="spellEnd"/>
      <w:r w:rsidRPr="00922F4A">
        <w:rPr>
          <w:rFonts w:ascii="Times New Roman" w:hAnsi="Times New Roman" w:cs="Times New Roman"/>
          <w:color w:val="53565A"/>
          <w:sz w:val="24"/>
          <w:szCs w:val="24"/>
          <w:shd w:val="clear" w:color="auto" w:fill="FFFFFF"/>
        </w:rPr>
        <w:t xml:space="preserve">, V., C. 23rd May-25th </w:t>
      </w:r>
      <w:proofErr w:type="gramStart"/>
      <w:r w:rsidRPr="00922F4A">
        <w:rPr>
          <w:rFonts w:ascii="Times New Roman" w:hAnsi="Times New Roman" w:cs="Times New Roman"/>
          <w:color w:val="53565A"/>
          <w:sz w:val="24"/>
          <w:szCs w:val="24"/>
          <w:shd w:val="clear" w:color="auto" w:fill="FFFFFF"/>
        </w:rPr>
        <w:t>May,</w:t>
      </w:r>
      <w:proofErr w:type="gramEnd"/>
      <w:r w:rsidRPr="00922F4A">
        <w:rPr>
          <w:rFonts w:ascii="Times New Roman" w:hAnsi="Times New Roman" w:cs="Times New Roman"/>
          <w:color w:val="53565A"/>
          <w:sz w:val="24"/>
          <w:szCs w:val="24"/>
          <w:shd w:val="clear" w:color="auto" w:fill="FFFFFF"/>
        </w:rPr>
        <w:t xml:space="preserve"> 2019, "Instrument and Aural Training", Conference Proceedings: Pedagogy into Practice, 23rd May-25th May, 2019</w:t>
      </w:r>
      <w:r w:rsidRPr="00922F4A">
        <w:rPr>
          <w:rFonts w:ascii="Times New Roman" w:hAnsi="Times New Roman" w:cs="Times New Roman"/>
          <w:color w:val="53565A"/>
          <w:sz w:val="24"/>
          <w:szCs w:val="24"/>
          <w:shd w:val="clear" w:color="auto" w:fill="FFFFFF"/>
          <w:lang w:val="mt-MT"/>
        </w:rPr>
        <w:t>.</w:t>
      </w:r>
    </w:p>
    <w:p w14:paraId="74FBBB1A" w14:textId="5840047A" w:rsidR="00224BF8" w:rsidRPr="00922F4A"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922F4A">
        <w:rPr>
          <w:rFonts w:ascii="Times New Roman" w:hAnsi="Times New Roman" w:cs="Times New Roman"/>
          <w:color w:val="53565A"/>
          <w:sz w:val="24"/>
          <w:szCs w:val="24"/>
          <w:shd w:val="clear" w:color="auto" w:fill="FFFFFF"/>
        </w:rPr>
        <w:t>Jenkins, D. Ripley, A. 201</w:t>
      </w:r>
      <w:r w:rsidRPr="00922F4A">
        <w:rPr>
          <w:rFonts w:ascii="Times New Roman" w:hAnsi="Times New Roman" w:cs="Times New Roman"/>
          <w:color w:val="53565A"/>
          <w:sz w:val="24"/>
          <w:szCs w:val="24"/>
          <w:shd w:val="clear" w:color="auto" w:fill="FFFFFF"/>
          <w:lang w:val="mt-MT"/>
        </w:rPr>
        <w:t xml:space="preserve">7 </w:t>
      </w:r>
      <w:r w:rsidRPr="00922F4A">
        <w:rPr>
          <w:rFonts w:ascii="Times New Roman" w:hAnsi="Times New Roman" w:cs="Times New Roman"/>
          <w:color w:val="53565A"/>
          <w:sz w:val="24"/>
          <w:szCs w:val="24"/>
          <w:shd w:val="clear" w:color="auto" w:fill="FFFFFF"/>
        </w:rPr>
        <w:t>“Conference Report: Pedagogy into Practice 2017", </w:t>
      </w:r>
      <w:r w:rsidRPr="00922F4A">
        <w:rPr>
          <w:rFonts w:ascii="Times New Roman" w:hAnsi="Times New Roman" w:cs="Times New Roman"/>
          <w:i/>
          <w:iCs/>
          <w:color w:val="53565A"/>
          <w:sz w:val="24"/>
          <w:szCs w:val="24"/>
          <w:shd w:val="clear" w:color="auto" w:fill="FFFFFF"/>
        </w:rPr>
        <w:t>Music Theory Pedagogy Online, </w:t>
      </w:r>
      <w:r w:rsidRPr="00922F4A">
        <w:rPr>
          <w:rFonts w:ascii="Times New Roman" w:hAnsi="Times New Roman" w:cs="Times New Roman"/>
          <w:color w:val="53565A"/>
          <w:sz w:val="24"/>
          <w:szCs w:val="24"/>
          <w:shd w:val="clear" w:color="auto" w:fill="FFFFFF"/>
        </w:rPr>
        <w:t>vol. 31, pp. 291-30</w:t>
      </w:r>
    </w:p>
    <w:p w14:paraId="7845D817"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lang w:val="mt-MT"/>
        </w:rPr>
        <w:t>J</w:t>
      </w:r>
      <w:proofErr w:type="spellStart"/>
      <w:r w:rsidRPr="00922F4A">
        <w:rPr>
          <w:rFonts w:ascii="Times New Roman" w:hAnsi="Times New Roman" w:cs="Times New Roman"/>
          <w:color w:val="53565A"/>
          <w:sz w:val="24"/>
          <w:szCs w:val="24"/>
          <w:shd w:val="clear" w:color="auto" w:fill="FFFFFF"/>
        </w:rPr>
        <w:t>imenez</w:t>
      </w:r>
      <w:proofErr w:type="spellEnd"/>
      <w:r w:rsidRPr="00922F4A">
        <w:rPr>
          <w:rFonts w:ascii="Times New Roman" w:hAnsi="Times New Roman" w:cs="Times New Roman"/>
          <w:color w:val="53565A"/>
          <w:sz w:val="24"/>
          <w:szCs w:val="24"/>
          <w:shd w:val="clear" w:color="auto" w:fill="FFFFFF"/>
        </w:rPr>
        <w:t>, I. 2016</w:t>
      </w:r>
      <w:proofErr w:type="gramStart"/>
      <w:r w:rsidRPr="00922F4A">
        <w:rPr>
          <w:rFonts w:ascii="Times New Roman" w:hAnsi="Times New Roman" w:cs="Times New Roman"/>
          <w:color w:val="53565A"/>
          <w:sz w:val="24"/>
          <w:szCs w:val="24"/>
          <w:shd w:val="clear" w:color="auto" w:fill="FFFFFF"/>
        </w:rPr>
        <w:t>, </w:t>
      </w:r>
      <w:r w:rsidRPr="00922F4A">
        <w:rPr>
          <w:rFonts w:ascii="Times New Roman" w:hAnsi="Times New Roman" w:cs="Times New Roman"/>
          <w:i/>
          <w:iCs/>
          <w:color w:val="53565A"/>
          <w:sz w:val="24"/>
          <w:szCs w:val="24"/>
          <w:shd w:val="clear" w:color="auto" w:fill="FFFFFF"/>
        </w:rPr>
        <w:t>,</w:t>
      </w:r>
      <w:proofErr w:type="gramEnd"/>
      <w:r w:rsidRPr="00922F4A">
        <w:rPr>
          <w:rFonts w:ascii="Times New Roman" w:hAnsi="Times New Roman" w:cs="Times New Roman"/>
          <w:i/>
          <w:iCs/>
          <w:color w:val="53565A"/>
          <w:sz w:val="24"/>
          <w:szCs w:val="24"/>
          <w:shd w:val="clear" w:color="auto" w:fill="FFFFFF"/>
        </w:rPr>
        <w:t xml:space="preserve"> Maximizing the benefits of using Familiar music in  undergraduate Music  Theory </w:t>
      </w:r>
      <w:r w:rsidRPr="00922F4A">
        <w:rPr>
          <w:rFonts w:ascii="Times New Roman" w:hAnsi="Times New Roman" w:cs="Times New Roman"/>
          <w:color w:val="53565A"/>
          <w:sz w:val="24"/>
          <w:szCs w:val="24"/>
          <w:shd w:val="clear" w:color="auto" w:fill="FFFFFF"/>
        </w:rPr>
        <w:t>. Available: </w:t>
      </w:r>
      <w:hyperlink r:id="rId45" w:tgtFrame="_blank" w:history="1">
        <w:r w:rsidRPr="00922F4A">
          <w:rPr>
            <w:rFonts w:ascii="Times New Roman" w:hAnsi="Times New Roman" w:cs="Times New Roman"/>
            <w:color w:val="0066CC"/>
            <w:sz w:val="24"/>
            <w:szCs w:val="24"/>
            <w:u w:val="single"/>
            <w:shd w:val="clear" w:color="auto" w:fill="FFFFFF"/>
          </w:rPr>
          <w:t>https://docs.google.com/document/d/199dLUc2D1R8syuYsHBA0ktuuSr8mFcNHto4DnYa2AvU/edit</w:t>
        </w:r>
      </w:hyperlink>
      <w:r w:rsidRPr="00922F4A">
        <w:rPr>
          <w:rFonts w:ascii="Times New Roman" w:hAnsi="Times New Roman" w:cs="Times New Roman"/>
          <w:color w:val="53565A"/>
          <w:sz w:val="24"/>
          <w:szCs w:val="24"/>
          <w:shd w:val="clear" w:color="auto" w:fill="FFFFFF"/>
        </w:rPr>
        <w:t> [2018, July,].</w:t>
      </w:r>
    </w:p>
    <w:p w14:paraId="2A7FF01B" w14:textId="2AF8A6B8"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 xml:space="preserve">Johnson, A.M., </w:t>
      </w:r>
      <w:proofErr w:type="spellStart"/>
      <w:r w:rsidRPr="00922F4A">
        <w:rPr>
          <w:rFonts w:ascii="Times New Roman" w:hAnsi="Times New Roman" w:cs="Times New Roman"/>
          <w:color w:val="53565A"/>
          <w:sz w:val="24"/>
          <w:szCs w:val="24"/>
          <w:shd w:val="clear" w:color="auto" w:fill="FFFFFF"/>
        </w:rPr>
        <w:t>Jacovina</w:t>
      </w:r>
      <w:proofErr w:type="spellEnd"/>
      <w:r w:rsidRPr="00922F4A">
        <w:rPr>
          <w:rFonts w:ascii="Times New Roman" w:hAnsi="Times New Roman" w:cs="Times New Roman"/>
          <w:color w:val="53565A"/>
          <w:sz w:val="24"/>
          <w:szCs w:val="24"/>
          <w:shd w:val="clear" w:color="auto" w:fill="FFFFFF"/>
        </w:rPr>
        <w:t>, M.E., Russell, D.G. &amp; Soto, C.M. 2016, "Challenges and solutions when using technologies in the classroom" in </w:t>
      </w:r>
      <w:r w:rsidRPr="00922F4A">
        <w:rPr>
          <w:rFonts w:ascii="Times New Roman" w:hAnsi="Times New Roman" w:cs="Times New Roman"/>
          <w:i/>
          <w:iCs/>
          <w:color w:val="53565A"/>
          <w:sz w:val="24"/>
          <w:szCs w:val="24"/>
          <w:shd w:val="clear" w:color="auto" w:fill="FFFFFF"/>
        </w:rPr>
        <w:t>Adaptive educational technologies for literacy instruction</w:t>
      </w:r>
      <w:r w:rsidRPr="00922F4A">
        <w:rPr>
          <w:rFonts w:ascii="Times New Roman" w:hAnsi="Times New Roman" w:cs="Times New Roman"/>
          <w:color w:val="53565A"/>
          <w:sz w:val="24"/>
          <w:szCs w:val="24"/>
          <w:shd w:val="clear" w:color="auto" w:fill="FFFFFF"/>
        </w:rPr>
        <w:t> Routledge, New York, U.S., pp. 13-30.</w:t>
      </w:r>
    </w:p>
    <w:p w14:paraId="092AF821"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lang w:val="mt-MT"/>
        </w:rPr>
        <w:t>J</w:t>
      </w:r>
      <w:proofErr w:type="spellStart"/>
      <w:r w:rsidRPr="00922F4A">
        <w:rPr>
          <w:rFonts w:ascii="Times New Roman" w:hAnsi="Times New Roman" w:cs="Times New Roman"/>
          <w:color w:val="53565A"/>
          <w:sz w:val="24"/>
          <w:szCs w:val="24"/>
          <w:shd w:val="clear" w:color="auto" w:fill="FFFFFF"/>
        </w:rPr>
        <w:t>ohnson</w:t>
      </w:r>
      <w:proofErr w:type="spellEnd"/>
      <w:r w:rsidRPr="00922F4A">
        <w:rPr>
          <w:rFonts w:ascii="Times New Roman" w:hAnsi="Times New Roman" w:cs="Times New Roman"/>
          <w:color w:val="53565A"/>
          <w:sz w:val="24"/>
          <w:szCs w:val="24"/>
          <w:shd w:val="clear" w:color="auto" w:fill="FFFFFF"/>
        </w:rPr>
        <w:t>, L. 2008, </w:t>
      </w:r>
      <w:r w:rsidRPr="00922F4A">
        <w:rPr>
          <w:rFonts w:ascii="Times New Roman" w:hAnsi="Times New Roman" w:cs="Times New Roman"/>
          <w:i/>
          <w:iCs/>
          <w:color w:val="53565A"/>
          <w:sz w:val="24"/>
          <w:szCs w:val="24"/>
          <w:shd w:val="clear" w:color="auto" w:fill="FFFFFF"/>
        </w:rPr>
        <w:t>Sight Singing: A Strategy for the Non-Singer and the Underprepared Student</w:t>
      </w:r>
      <w:r w:rsidRPr="00922F4A">
        <w:rPr>
          <w:rFonts w:ascii="Times New Roman" w:hAnsi="Times New Roman" w:cs="Times New Roman"/>
          <w:color w:val="53565A"/>
          <w:sz w:val="24"/>
          <w:szCs w:val="24"/>
          <w:shd w:val="clear" w:color="auto" w:fill="FFFFFF"/>
        </w:rPr>
        <w:t>, College Board AP, New York.</w:t>
      </w:r>
    </w:p>
    <w:p w14:paraId="507DC5EE"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Jorgensen, E., 1992, </w:t>
      </w:r>
      <w:r w:rsidRPr="00922F4A">
        <w:rPr>
          <w:rFonts w:ascii="Times New Roman" w:hAnsi="Times New Roman" w:cs="Times New Roman"/>
          <w:i/>
          <w:iCs/>
          <w:color w:val="53565A"/>
          <w:sz w:val="24"/>
          <w:szCs w:val="24"/>
          <w:shd w:val="clear" w:color="auto" w:fill="FFFFFF"/>
        </w:rPr>
        <w:t>The Art of Teaching, </w:t>
      </w:r>
      <w:r w:rsidRPr="00922F4A">
        <w:rPr>
          <w:rFonts w:ascii="Times New Roman" w:hAnsi="Times New Roman" w:cs="Times New Roman"/>
          <w:color w:val="53565A"/>
          <w:sz w:val="24"/>
          <w:szCs w:val="24"/>
          <w:shd w:val="clear" w:color="auto" w:fill="FFFFFF"/>
        </w:rPr>
        <w:t>Indiana university press, Indiana, U.S.</w:t>
      </w:r>
    </w:p>
    <w:p w14:paraId="041F214B"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Jorgensen, E.R. 1997, </w:t>
      </w:r>
      <w:r w:rsidRPr="00922F4A">
        <w:rPr>
          <w:rFonts w:ascii="Times New Roman" w:hAnsi="Times New Roman" w:cs="Times New Roman"/>
          <w:i/>
          <w:iCs/>
          <w:color w:val="53565A"/>
          <w:sz w:val="24"/>
          <w:szCs w:val="24"/>
          <w:shd w:val="clear" w:color="auto" w:fill="FFFFFF"/>
        </w:rPr>
        <w:t>In search of music education, </w:t>
      </w:r>
      <w:r w:rsidRPr="00922F4A">
        <w:rPr>
          <w:rFonts w:ascii="Times New Roman" w:hAnsi="Times New Roman" w:cs="Times New Roman"/>
          <w:color w:val="53565A"/>
          <w:sz w:val="24"/>
          <w:szCs w:val="24"/>
          <w:shd w:val="clear" w:color="auto" w:fill="FFFFFF"/>
        </w:rPr>
        <w:t>Univ. of Illinois Press, Urbana [</w:t>
      </w:r>
      <w:proofErr w:type="spellStart"/>
      <w:r w:rsidRPr="00922F4A">
        <w:rPr>
          <w:rFonts w:ascii="Times New Roman" w:hAnsi="Times New Roman" w:cs="Times New Roman"/>
          <w:color w:val="53565A"/>
          <w:sz w:val="24"/>
          <w:szCs w:val="24"/>
          <w:shd w:val="clear" w:color="auto" w:fill="FFFFFF"/>
        </w:rPr>
        <w:t>u.a.</w:t>
      </w:r>
      <w:proofErr w:type="spellEnd"/>
      <w:r w:rsidRPr="00922F4A">
        <w:rPr>
          <w:rFonts w:ascii="Times New Roman" w:hAnsi="Times New Roman" w:cs="Times New Roman"/>
          <w:color w:val="53565A"/>
          <w:sz w:val="24"/>
          <w:szCs w:val="24"/>
          <w:shd w:val="clear" w:color="auto" w:fill="FFFFFF"/>
        </w:rPr>
        <w:t>].</w:t>
      </w:r>
    </w:p>
    <w:p w14:paraId="394CE7F4"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t>Jorgensen, E.R. 2001, "A dialectical view of theory and practice", </w:t>
      </w:r>
      <w:r w:rsidRPr="00922F4A">
        <w:rPr>
          <w:rFonts w:ascii="Times New Roman" w:eastAsia="Times New Roman" w:hAnsi="Times New Roman" w:cs="Times New Roman"/>
          <w:i/>
          <w:iCs/>
          <w:color w:val="53565A"/>
          <w:sz w:val="24"/>
          <w:szCs w:val="24"/>
        </w:rPr>
        <w:t>Journal of Research in Music Education, </w:t>
      </w:r>
      <w:r w:rsidRPr="00922F4A">
        <w:rPr>
          <w:rFonts w:ascii="Times New Roman" w:eastAsia="Times New Roman" w:hAnsi="Times New Roman" w:cs="Times New Roman"/>
          <w:color w:val="53565A"/>
          <w:sz w:val="24"/>
          <w:szCs w:val="24"/>
        </w:rPr>
        <w:t>vol. 49, no. 4, pp. 343-359.</w:t>
      </w:r>
    </w:p>
    <w:p w14:paraId="566B4DD6"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lastRenderedPageBreak/>
        <w:t>Jorgensen, E.R. 2003, "What philosophy can bring to music education: musicianship as a case in point", </w:t>
      </w:r>
      <w:r w:rsidRPr="00922F4A">
        <w:rPr>
          <w:rFonts w:ascii="Times New Roman" w:eastAsia="Times New Roman" w:hAnsi="Times New Roman" w:cs="Times New Roman"/>
          <w:i/>
          <w:iCs/>
          <w:color w:val="53565A"/>
          <w:sz w:val="24"/>
          <w:szCs w:val="24"/>
        </w:rPr>
        <w:t>British Journal of Music Education, </w:t>
      </w:r>
      <w:r w:rsidRPr="00922F4A">
        <w:rPr>
          <w:rFonts w:ascii="Times New Roman" w:eastAsia="Times New Roman" w:hAnsi="Times New Roman" w:cs="Times New Roman"/>
          <w:color w:val="53565A"/>
          <w:sz w:val="24"/>
          <w:szCs w:val="24"/>
        </w:rPr>
        <w:t>vol. 20, no. 2, pp. 197-214.</w:t>
      </w:r>
    </w:p>
    <w:p w14:paraId="6D95EE8B" w14:textId="2020B7FD"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t>Jorgensen, E.R. 2016, "Another perspective: The joyous composer", </w:t>
      </w:r>
      <w:r w:rsidRPr="00922F4A">
        <w:rPr>
          <w:rFonts w:ascii="Times New Roman" w:eastAsia="Times New Roman" w:hAnsi="Times New Roman" w:cs="Times New Roman"/>
          <w:i/>
          <w:iCs/>
          <w:color w:val="53565A"/>
          <w:sz w:val="24"/>
          <w:szCs w:val="24"/>
        </w:rPr>
        <w:t>Music Educators Journal, </w:t>
      </w:r>
      <w:r w:rsidRPr="00922F4A">
        <w:rPr>
          <w:rFonts w:ascii="Times New Roman" w:eastAsia="Times New Roman" w:hAnsi="Times New Roman" w:cs="Times New Roman"/>
          <w:color w:val="53565A"/>
          <w:sz w:val="24"/>
          <w:szCs w:val="24"/>
        </w:rPr>
        <w:t>vol. 102, no. 3, pp. 71-74.</w:t>
      </w:r>
    </w:p>
    <w:p w14:paraId="2BED489A"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Kang, Y.Y. 2008, </w:t>
      </w:r>
      <w:r w:rsidRPr="00922F4A">
        <w:rPr>
          <w:rFonts w:ascii="Times New Roman" w:hAnsi="Times New Roman" w:cs="Times New Roman"/>
          <w:i/>
          <w:iCs/>
          <w:color w:val="53565A"/>
          <w:sz w:val="24"/>
          <w:szCs w:val="24"/>
          <w:shd w:val="clear" w:color="auto" w:fill="FFFFFF"/>
        </w:rPr>
        <w:t xml:space="preserve">Techniques </w:t>
      </w:r>
      <w:proofErr w:type="gramStart"/>
      <w:r w:rsidRPr="00922F4A">
        <w:rPr>
          <w:rFonts w:ascii="Times New Roman" w:hAnsi="Times New Roman" w:cs="Times New Roman"/>
          <w:i/>
          <w:iCs/>
          <w:color w:val="53565A"/>
          <w:sz w:val="24"/>
          <w:szCs w:val="24"/>
          <w:shd w:val="clear" w:color="auto" w:fill="FFFFFF"/>
        </w:rPr>
        <w:t>for  Teaching</w:t>
      </w:r>
      <w:proofErr w:type="gramEnd"/>
      <w:r w:rsidRPr="00922F4A">
        <w:rPr>
          <w:rFonts w:ascii="Times New Roman" w:hAnsi="Times New Roman" w:cs="Times New Roman"/>
          <w:i/>
          <w:iCs/>
          <w:color w:val="53565A"/>
          <w:sz w:val="24"/>
          <w:szCs w:val="24"/>
          <w:shd w:val="clear" w:color="auto" w:fill="FFFFFF"/>
        </w:rPr>
        <w:t xml:space="preserve"> Harmonic Dictation</w:t>
      </w:r>
      <w:r w:rsidRPr="00922F4A">
        <w:rPr>
          <w:rFonts w:ascii="Times New Roman" w:hAnsi="Times New Roman" w:cs="Times New Roman"/>
          <w:color w:val="53565A"/>
          <w:sz w:val="24"/>
          <w:szCs w:val="24"/>
          <w:shd w:val="clear" w:color="auto" w:fill="FFFFFF"/>
        </w:rPr>
        <w:t>, College Board AP, New York, U.S.</w:t>
      </w:r>
    </w:p>
    <w:p w14:paraId="49070A65"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proofErr w:type="spellStart"/>
      <w:r w:rsidRPr="00922F4A">
        <w:rPr>
          <w:rFonts w:ascii="Times New Roman" w:hAnsi="Times New Roman" w:cs="Times New Roman"/>
          <w:color w:val="53565A"/>
          <w:sz w:val="24"/>
          <w:szCs w:val="24"/>
          <w:shd w:val="clear" w:color="auto" w:fill="FFFFFF"/>
        </w:rPr>
        <w:t>Karafillidis</w:t>
      </w:r>
      <w:proofErr w:type="spellEnd"/>
      <w:r w:rsidRPr="00922F4A">
        <w:rPr>
          <w:rFonts w:ascii="Times New Roman" w:hAnsi="Times New Roman" w:cs="Times New Roman"/>
          <w:color w:val="53565A"/>
          <w:sz w:val="24"/>
          <w:szCs w:val="24"/>
          <w:shd w:val="clear" w:color="auto" w:fill="FFFFFF"/>
        </w:rPr>
        <w:t>, V. 2011, "ISSUES ON MUSIC THEORY TEACHING", </w:t>
      </w:r>
      <w:r w:rsidRPr="00922F4A">
        <w:rPr>
          <w:rFonts w:ascii="Times New Roman" w:hAnsi="Times New Roman" w:cs="Times New Roman"/>
          <w:i/>
          <w:iCs/>
          <w:color w:val="53565A"/>
          <w:sz w:val="24"/>
          <w:szCs w:val="24"/>
          <w:shd w:val="clear" w:color="auto" w:fill="FFFFFF"/>
        </w:rPr>
        <w:t>Review of Artistic Education</w:t>
      </w:r>
      <w:proofErr w:type="gramStart"/>
      <w:r w:rsidRPr="00922F4A">
        <w:rPr>
          <w:rFonts w:ascii="Times New Roman" w:hAnsi="Times New Roman" w:cs="Times New Roman"/>
          <w:i/>
          <w:iCs/>
          <w:color w:val="53565A"/>
          <w:sz w:val="24"/>
          <w:szCs w:val="24"/>
          <w:shd w:val="clear" w:color="auto" w:fill="FFFFFF"/>
        </w:rPr>
        <w:t>, </w:t>
      </w:r>
      <w:r w:rsidRPr="00922F4A">
        <w:rPr>
          <w:rFonts w:ascii="Times New Roman" w:hAnsi="Times New Roman" w:cs="Times New Roman"/>
          <w:color w:val="53565A"/>
          <w:sz w:val="24"/>
          <w:szCs w:val="24"/>
          <w:shd w:val="clear" w:color="auto" w:fill="FFFFFF"/>
        </w:rPr>
        <w:t>,</w:t>
      </w:r>
      <w:proofErr w:type="gramEnd"/>
      <w:r w:rsidRPr="00922F4A">
        <w:rPr>
          <w:rFonts w:ascii="Times New Roman" w:hAnsi="Times New Roman" w:cs="Times New Roman"/>
          <w:color w:val="53565A"/>
          <w:sz w:val="24"/>
          <w:szCs w:val="24"/>
          <w:shd w:val="clear" w:color="auto" w:fill="FFFFFF"/>
        </w:rPr>
        <w:t xml:space="preserve"> no. 1+02, pp. 80-86.</w:t>
      </w:r>
    </w:p>
    <w:p w14:paraId="2E26A55A"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eastAsia="Times New Roman" w:hAnsi="Times New Roman" w:cs="Times New Roman"/>
          <w:color w:val="53565A"/>
          <w:sz w:val="24"/>
          <w:szCs w:val="24"/>
        </w:rPr>
        <w:t>Kardos, L. 2018, "Making room for 21st century musicianship in higher education", </w:t>
      </w:r>
      <w:r w:rsidRPr="00922F4A">
        <w:rPr>
          <w:rFonts w:ascii="Times New Roman" w:eastAsia="Times New Roman" w:hAnsi="Times New Roman" w:cs="Times New Roman"/>
          <w:i/>
          <w:iCs/>
          <w:color w:val="53565A"/>
          <w:sz w:val="24"/>
          <w:szCs w:val="24"/>
        </w:rPr>
        <w:t>Action, Criticism, and Theory for Music Education, </w:t>
      </w:r>
      <w:r w:rsidRPr="00922F4A">
        <w:rPr>
          <w:rFonts w:ascii="Times New Roman" w:eastAsia="Times New Roman" w:hAnsi="Times New Roman" w:cs="Times New Roman"/>
          <w:color w:val="53565A"/>
          <w:sz w:val="24"/>
          <w:szCs w:val="24"/>
        </w:rPr>
        <w:t>vol. 17, no. 1, pp. 1-14.</w:t>
      </w:r>
    </w:p>
    <w:p w14:paraId="1BA22D50"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 xml:space="preserve">Karpinski, G.S. </w:t>
      </w:r>
      <w:proofErr w:type="gramStart"/>
      <w:r w:rsidRPr="00922F4A">
        <w:rPr>
          <w:rFonts w:ascii="Times New Roman" w:hAnsi="Times New Roman" w:cs="Times New Roman"/>
          <w:color w:val="53565A"/>
          <w:sz w:val="24"/>
          <w:szCs w:val="24"/>
          <w:shd w:val="clear" w:color="auto" w:fill="FFFFFF"/>
        </w:rPr>
        <w:t>2000,,</w:t>
      </w:r>
      <w:proofErr w:type="gramEnd"/>
      <w:r w:rsidRPr="00922F4A">
        <w:rPr>
          <w:rFonts w:ascii="Times New Roman" w:hAnsi="Times New Roman" w:cs="Times New Roman"/>
          <w:i/>
          <w:iCs/>
          <w:color w:val="53565A"/>
          <w:sz w:val="24"/>
          <w:szCs w:val="24"/>
          <w:shd w:val="clear" w:color="auto" w:fill="FFFFFF"/>
        </w:rPr>
        <w:t xml:space="preserve"> Lessons from the past: Music theory pedagogy and the future</w:t>
      </w:r>
      <w:r w:rsidRPr="00922F4A">
        <w:rPr>
          <w:rFonts w:ascii="Times New Roman" w:hAnsi="Times New Roman" w:cs="Times New Roman"/>
          <w:color w:val="53565A"/>
          <w:sz w:val="24"/>
          <w:szCs w:val="24"/>
          <w:shd w:val="clear" w:color="auto" w:fill="FFFFFF"/>
        </w:rPr>
        <w:t>. Available: </w:t>
      </w:r>
      <w:hyperlink r:id="rId46" w:tgtFrame="_blank" w:history="1">
        <w:r w:rsidRPr="00922F4A">
          <w:rPr>
            <w:rFonts w:ascii="Times New Roman" w:hAnsi="Times New Roman" w:cs="Times New Roman"/>
            <w:color w:val="0066CC"/>
            <w:sz w:val="24"/>
            <w:szCs w:val="24"/>
            <w:u w:val="single"/>
            <w:shd w:val="clear" w:color="auto" w:fill="FFFFFF"/>
          </w:rPr>
          <w:t>https://www.mtosmt.org/issues/mto.00.6.3/mto.00.6.3.karpinski.php</w:t>
        </w:r>
      </w:hyperlink>
      <w:r w:rsidRPr="00922F4A">
        <w:rPr>
          <w:rFonts w:ascii="Times New Roman" w:hAnsi="Times New Roman" w:cs="Times New Roman"/>
          <w:color w:val="53565A"/>
          <w:sz w:val="24"/>
          <w:szCs w:val="24"/>
          <w:shd w:val="clear" w:color="auto" w:fill="FFFFFF"/>
        </w:rPr>
        <w:t> [2018, May,].</w:t>
      </w:r>
    </w:p>
    <w:p w14:paraId="37B111B5"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Karpinsky, G.S. 2001, </w:t>
      </w:r>
      <w:r w:rsidRPr="00922F4A">
        <w:rPr>
          <w:rFonts w:ascii="Times New Roman" w:hAnsi="Times New Roman" w:cs="Times New Roman"/>
          <w:i/>
          <w:iCs/>
          <w:color w:val="53565A"/>
          <w:sz w:val="24"/>
          <w:szCs w:val="24"/>
          <w:shd w:val="clear" w:color="auto" w:fill="FFFFFF"/>
        </w:rPr>
        <w:t>Aural Skills Acquisition: The Development of Listening, Reading, and Performing Skills in College-Level Musicians, </w:t>
      </w:r>
      <w:r w:rsidRPr="00922F4A">
        <w:rPr>
          <w:rFonts w:ascii="Times New Roman" w:hAnsi="Times New Roman" w:cs="Times New Roman"/>
          <w:color w:val="53565A"/>
          <w:sz w:val="24"/>
          <w:szCs w:val="24"/>
          <w:shd w:val="clear" w:color="auto" w:fill="FFFFFF"/>
        </w:rPr>
        <w:t xml:space="preserve">1st Edition </w:t>
      </w:r>
      <w:proofErr w:type="spellStart"/>
      <w:r w:rsidRPr="00922F4A">
        <w:rPr>
          <w:rFonts w:ascii="Times New Roman" w:hAnsi="Times New Roman" w:cs="Times New Roman"/>
          <w:color w:val="53565A"/>
          <w:sz w:val="24"/>
          <w:szCs w:val="24"/>
          <w:shd w:val="clear" w:color="auto" w:fill="FFFFFF"/>
        </w:rPr>
        <w:t>edn</w:t>
      </w:r>
      <w:proofErr w:type="spellEnd"/>
      <w:r w:rsidRPr="00922F4A">
        <w:rPr>
          <w:rFonts w:ascii="Times New Roman" w:hAnsi="Times New Roman" w:cs="Times New Roman"/>
          <w:color w:val="53565A"/>
          <w:sz w:val="24"/>
          <w:szCs w:val="24"/>
          <w:shd w:val="clear" w:color="auto" w:fill="FFFFFF"/>
        </w:rPr>
        <w:t xml:space="preserve">, Oxford University </w:t>
      </w:r>
      <w:proofErr w:type="gramStart"/>
      <w:r w:rsidRPr="00922F4A">
        <w:rPr>
          <w:rFonts w:ascii="Times New Roman" w:hAnsi="Times New Roman" w:cs="Times New Roman"/>
          <w:color w:val="53565A"/>
          <w:sz w:val="24"/>
          <w:szCs w:val="24"/>
          <w:shd w:val="clear" w:color="auto" w:fill="FFFFFF"/>
        </w:rPr>
        <w:t>Press .</w:t>
      </w:r>
      <w:proofErr w:type="gramEnd"/>
      <w:r w:rsidRPr="00922F4A">
        <w:rPr>
          <w:rFonts w:ascii="Times New Roman" w:hAnsi="Times New Roman" w:cs="Times New Roman"/>
          <w:color w:val="53565A"/>
          <w:sz w:val="24"/>
          <w:szCs w:val="24"/>
          <w:shd w:val="clear" w:color="auto" w:fill="FFFFFF"/>
        </w:rPr>
        <w:t>, New York, U.S.</w:t>
      </w:r>
    </w:p>
    <w:p w14:paraId="1F0116B6"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proofErr w:type="spellStart"/>
      <w:r w:rsidRPr="00922F4A">
        <w:rPr>
          <w:rFonts w:ascii="Times New Roman" w:hAnsi="Times New Roman" w:cs="Times New Roman"/>
          <w:color w:val="53565A"/>
          <w:sz w:val="24"/>
          <w:szCs w:val="24"/>
          <w:shd w:val="clear" w:color="auto" w:fill="FFFFFF"/>
        </w:rPr>
        <w:t>Kaschub</w:t>
      </w:r>
      <w:proofErr w:type="spellEnd"/>
      <w:r w:rsidRPr="00922F4A">
        <w:rPr>
          <w:rFonts w:ascii="Times New Roman" w:hAnsi="Times New Roman" w:cs="Times New Roman"/>
          <w:color w:val="53565A"/>
          <w:sz w:val="24"/>
          <w:szCs w:val="24"/>
          <w:shd w:val="clear" w:color="auto" w:fill="FFFFFF"/>
        </w:rPr>
        <w:t>, M. &amp; Smith, J. 2013, </w:t>
      </w:r>
      <w:r w:rsidRPr="00922F4A">
        <w:rPr>
          <w:rFonts w:ascii="Times New Roman" w:hAnsi="Times New Roman" w:cs="Times New Roman"/>
          <w:i/>
          <w:iCs/>
          <w:color w:val="53565A"/>
          <w:sz w:val="24"/>
          <w:szCs w:val="24"/>
          <w:shd w:val="clear" w:color="auto" w:fill="FFFFFF"/>
        </w:rPr>
        <w:t>Composing our Future, </w:t>
      </w:r>
      <w:r w:rsidRPr="00922F4A">
        <w:rPr>
          <w:rFonts w:ascii="Times New Roman" w:hAnsi="Times New Roman" w:cs="Times New Roman"/>
          <w:color w:val="53565A"/>
          <w:sz w:val="24"/>
          <w:szCs w:val="24"/>
          <w:shd w:val="clear" w:color="auto" w:fill="FFFFFF"/>
        </w:rPr>
        <w:t>Oxford University Press, New York.</w:t>
      </w:r>
    </w:p>
    <w:p w14:paraId="07D10250"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 xml:space="preserve">Kenyon, E. &amp; </w:t>
      </w:r>
      <w:proofErr w:type="spellStart"/>
      <w:r w:rsidRPr="00922F4A">
        <w:rPr>
          <w:rFonts w:ascii="Times New Roman" w:hAnsi="Times New Roman" w:cs="Times New Roman"/>
          <w:color w:val="53565A"/>
          <w:sz w:val="24"/>
          <w:szCs w:val="24"/>
          <w:shd w:val="clear" w:color="auto" w:fill="FFFFFF"/>
        </w:rPr>
        <w:t>Schwitzgebel</w:t>
      </w:r>
      <w:proofErr w:type="spellEnd"/>
      <w:r w:rsidRPr="00922F4A">
        <w:rPr>
          <w:rFonts w:ascii="Times New Roman" w:hAnsi="Times New Roman" w:cs="Times New Roman"/>
          <w:color w:val="53565A"/>
          <w:sz w:val="24"/>
          <w:szCs w:val="24"/>
          <w:shd w:val="clear" w:color="auto" w:fill="FFFFFF"/>
        </w:rPr>
        <w:t xml:space="preserve"> Emily 2019</w:t>
      </w:r>
      <w:proofErr w:type="gramStart"/>
      <w:r w:rsidRPr="00922F4A">
        <w:rPr>
          <w:rFonts w:ascii="Times New Roman" w:hAnsi="Times New Roman" w:cs="Times New Roman"/>
          <w:color w:val="53565A"/>
          <w:sz w:val="24"/>
          <w:szCs w:val="24"/>
          <w:shd w:val="clear" w:color="auto" w:fill="FFFFFF"/>
        </w:rPr>
        <w:t>, </w:t>
      </w:r>
      <w:r w:rsidRPr="00922F4A">
        <w:rPr>
          <w:rFonts w:ascii="Times New Roman" w:hAnsi="Times New Roman" w:cs="Times New Roman"/>
          <w:i/>
          <w:iCs/>
          <w:color w:val="53565A"/>
          <w:sz w:val="24"/>
          <w:szCs w:val="24"/>
          <w:shd w:val="clear" w:color="auto" w:fill="FFFFFF"/>
        </w:rPr>
        <w:t>,</w:t>
      </w:r>
      <w:proofErr w:type="gramEnd"/>
      <w:r w:rsidRPr="00922F4A">
        <w:rPr>
          <w:rFonts w:ascii="Times New Roman" w:hAnsi="Times New Roman" w:cs="Times New Roman"/>
          <w:i/>
          <w:iCs/>
          <w:color w:val="53565A"/>
          <w:sz w:val="24"/>
          <w:szCs w:val="24"/>
          <w:shd w:val="clear" w:color="auto" w:fill="FFFFFF"/>
        </w:rPr>
        <w:t xml:space="preserve"> Report  on the 2019 workshop in Music theory pedagogy at </w:t>
      </w:r>
      <w:proofErr w:type="gramStart"/>
      <w:r w:rsidRPr="00922F4A">
        <w:rPr>
          <w:rFonts w:ascii="Times New Roman" w:hAnsi="Times New Roman" w:cs="Times New Roman"/>
          <w:i/>
          <w:iCs/>
          <w:color w:val="53565A"/>
          <w:sz w:val="24"/>
          <w:szCs w:val="24"/>
          <w:shd w:val="clear" w:color="auto" w:fill="FFFFFF"/>
        </w:rPr>
        <w:t>university</w:t>
      </w:r>
      <w:proofErr w:type="gramEnd"/>
      <w:r w:rsidRPr="00922F4A">
        <w:rPr>
          <w:rFonts w:ascii="Times New Roman" w:hAnsi="Times New Roman" w:cs="Times New Roman"/>
          <w:i/>
          <w:iCs/>
          <w:color w:val="53565A"/>
          <w:sz w:val="24"/>
          <w:szCs w:val="24"/>
          <w:shd w:val="clear" w:color="auto" w:fill="FFFFFF"/>
        </w:rPr>
        <w:t xml:space="preserve"> of Massachusetts</w:t>
      </w:r>
      <w:r w:rsidRPr="00922F4A">
        <w:rPr>
          <w:rFonts w:ascii="Times New Roman" w:hAnsi="Times New Roman" w:cs="Times New Roman"/>
          <w:color w:val="53565A"/>
          <w:sz w:val="24"/>
          <w:szCs w:val="24"/>
          <w:shd w:val="clear" w:color="auto" w:fill="FFFFFF"/>
        </w:rPr>
        <w:t>. Available: </w:t>
      </w:r>
      <w:hyperlink r:id="rId47" w:tgtFrame="_blank" w:history="1">
        <w:r w:rsidRPr="00922F4A">
          <w:rPr>
            <w:rFonts w:ascii="Times New Roman" w:hAnsi="Times New Roman" w:cs="Times New Roman"/>
            <w:color w:val="0066CC"/>
            <w:sz w:val="24"/>
            <w:szCs w:val="24"/>
            <w:u w:val="single"/>
            <w:shd w:val="clear" w:color="auto" w:fill="FFFFFF"/>
          </w:rPr>
          <w:t>https://jmtp.appstate.edu/report-2019-workshops-music-theory-pedagogy-university-massachusetts-amherst</w:t>
        </w:r>
      </w:hyperlink>
      <w:r w:rsidRPr="00922F4A">
        <w:rPr>
          <w:rFonts w:ascii="Times New Roman" w:hAnsi="Times New Roman" w:cs="Times New Roman"/>
          <w:color w:val="53565A"/>
          <w:sz w:val="24"/>
          <w:szCs w:val="24"/>
          <w:shd w:val="clear" w:color="auto" w:fill="FFFFFF"/>
        </w:rPr>
        <w:t> [2020, January,].</w:t>
      </w:r>
    </w:p>
    <w:p w14:paraId="78526165"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lastRenderedPageBreak/>
        <w:t>Kiesler, S. 1992, "Talking, teaching, and learning in network groups: Lessons from research" in </w:t>
      </w:r>
      <w:r w:rsidRPr="00922F4A">
        <w:rPr>
          <w:rFonts w:ascii="Times New Roman" w:hAnsi="Times New Roman" w:cs="Times New Roman"/>
          <w:i/>
          <w:iCs/>
          <w:color w:val="53565A"/>
          <w:sz w:val="24"/>
          <w:szCs w:val="24"/>
          <w:shd w:val="clear" w:color="auto" w:fill="FFFFFF"/>
        </w:rPr>
        <w:t>Collaborative learning through computer conferencing</w:t>
      </w:r>
      <w:r w:rsidRPr="00922F4A">
        <w:rPr>
          <w:rFonts w:ascii="Times New Roman" w:hAnsi="Times New Roman" w:cs="Times New Roman"/>
          <w:color w:val="53565A"/>
          <w:sz w:val="24"/>
          <w:szCs w:val="24"/>
          <w:shd w:val="clear" w:color="auto" w:fill="FFFFFF"/>
        </w:rPr>
        <w:t> Springer, New York, U.S., pp. 147-165.</w:t>
      </w:r>
    </w:p>
    <w:p w14:paraId="0B6F5196"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proofErr w:type="spellStart"/>
      <w:r w:rsidRPr="00922F4A">
        <w:rPr>
          <w:rFonts w:ascii="Times New Roman" w:eastAsia="Times New Roman" w:hAnsi="Times New Roman" w:cs="Times New Roman"/>
          <w:color w:val="53565A"/>
          <w:sz w:val="24"/>
          <w:szCs w:val="24"/>
        </w:rPr>
        <w:t>Kizas</w:t>
      </w:r>
      <w:proofErr w:type="spellEnd"/>
      <w:r w:rsidRPr="00922F4A">
        <w:rPr>
          <w:rFonts w:ascii="Times New Roman" w:eastAsia="Times New Roman" w:hAnsi="Times New Roman" w:cs="Times New Roman"/>
          <w:color w:val="53565A"/>
          <w:sz w:val="24"/>
          <w:szCs w:val="24"/>
        </w:rPr>
        <w:t>, A. 2016, "Differentiated Instruction and Student Engagement: Effective Strategies for Teaching Combined-Grade Classes at the Secondary Level", </w:t>
      </w:r>
      <w:r w:rsidRPr="00922F4A">
        <w:rPr>
          <w:rFonts w:ascii="Times New Roman" w:eastAsia="Times New Roman" w:hAnsi="Times New Roman" w:cs="Times New Roman"/>
          <w:i/>
          <w:iCs/>
          <w:color w:val="53565A"/>
          <w:sz w:val="24"/>
          <w:szCs w:val="24"/>
        </w:rPr>
        <w:t>Canadian Music Educator, </w:t>
      </w:r>
      <w:r w:rsidRPr="00922F4A">
        <w:rPr>
          <w:rFonts w:ascii="Times New Roman" w:eastAsia="Times New Roman" w:hAnsi="Times New Roman" w:cs="Times New Roman"/>
          <w:color w:val="53565A"/>
          <w:sz w:val="24"/>
          <w:szCs w:val="24"/>
        </w:rPr>
        <w:t>vol. 57, no. 2, pp. 33-37.</w:t>
      </w:r>
    </w:p>
    <w:p w14:paraId="48999E90"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lang w:val="mt-MT"/>
        </w:rPr>
        <w:t>K</w:t>
      </w:r>
      <w:proofErr w:type="spellStart"/>
      <w:r w:rsidRPr="00922F4A">
        <w:rPr>
          <w:rFonts w:ascii="Times New Roman" w:hAnsi="Times New Roman" w:cs="Times New Roman"/>
          <w:color w:val="53565A"/>
          <w:sz w:val="24"/>
          <w:szCs w:val="24"/>
          <w:shd w:val="clear" w:color="auto" w:fill="FFFFFF"/>
        </w:rPr>
        <w:t>lein</w:t>
      </w:r>
      <w:proofErr w:type="spellEnd"/>
      <w:r w:rsidRPr="00922F4A">
        <w:rPr>
          <w:rFonts w:ascii="Times New Roman" w:hAnsi="Times New Roman" w:cs="Times New Roman"/>
          <w:color w:val="53565A"/>
          <w:sz w:val="24"/>
          <w:szCs w:val="24"/>
          <w:shd w:val="clear" w:color="auto" w:fill="FFFFFF"/>
        </w:rPr>
        <w:t xml:space="preserve">, E.L. &amp; </w:t>
      </w:r>
      <w:r w:rsidRPr="00922F4A">
        <w:rPr>
          <w:rFonts w:ascii="Times New Roman" w:hAnsi="Times New Roman" w:cs="Times New Roman"/>
          <w:color w:val="53565A"/>
          <w:sz w:val="24"/>
          <w:szCs w:val="24"/>
          <w:shd w:val="clear" w:color="auto" w:fill="FFFFFF"/>
          <w:lang w:val="mt-MT"/>
        </w:rPr>
        <w:t>Vosgerau, R. &amp; Sant’ Anna, D.</w:t>
      </w:r>
      <w:r w:rsidRPr="00922F4A">
        <w:rPr>
          <w:rFonts w:ascii="Times New Roman" w:hAnsi="Times New Roman" w:cs="Times New Roman"/>
          <w:color w:val="53565A"/>
          <w:sz w:val="24"/>
          <w:szCs w:val="24"/>
          <w:shd w:val="clear" w:color="auto" w:fill="FFFFFF"/>
        </w:rPr>
        <w:t xml:space="preserve"> D.S.R. 2018</w:t>
      </w:r>
      <w:proofErr w:type="gramStart"/>
      <w:r w:rsidRPr="00922F4A">
        <w:rPr>
          <w:rFonts w:ascii="Times New Roman" w:hAnsi="Times New Roman" w:cs="Times New Roman"/>
          <w:color w:val="53565A"/>
          <w:sz w:val="24"/>
          <w:szCs w:val="24"/>
          <w:shd w:val="clear" w:color="auto" w:fill="FFFFFF"/>
        </w:rPr>
        <w:t>, </w:t>
      </w:r>
      <w:r w:rsidRPr="00922F4A">
        <w:rPr>
          <w:rFonts w:ascii="Times New Roman" w:hAnsi="Times New Roman" w:cs="Times New Roman"/>
          <w:i/>
          <w:iCs/>
          <w:color w:val="53565A"/>
          <w:sz w:val="24"/>
          <w:szCs w:val="24"/>
          <w:shd w:val="clear" w:color="auto" w:fill="FFFFFF"/>
        </w:rPr>
        <w:t>,</w:t>
      </w:r>
      <w:proofErr w:type="gramEnd"/>
      <w:r w:rsidRPr="00922F4A">
        <w:rPr>
          <w:rFonts w:ascii="Times New Roman" w:hAnsi="Times New Roman" w:cs="Times New Roman"/>
          <w:i/>
          <w:iCs/>
          <w:color w:val="53565A"/>
          <w:sz w:val="24"/>
          <w:szCs w:val="24"/>
          <w:shd w:val="clear" w:color="auto" w:fill="FFFFFF"/>
        </w:rPr>
        <w:t xml:space="preserve"> Possibilities and challenges of collaborative learning in higher education</w:t>
      </w:r>
      <w:r w:rsidRPr="00922F4A">
        <w:rPr>
          <w:rFonts w:ascii="Times New Roman" w:hAnsi="Times New Roman" w:cs="Times New Roman"/>
          <w:color w:val="53565A"/>
          <w:sz w:val="24"/>
          <w:szCs w:val="24"/>
          <w:shd w:val="clear" w:color="auto" w:fill="FFFFFF"/>
        </w:rPr>
        <w:t xml:space="preserve"> [Homepage of </w:t>
      </w:r>
      <w:proofErr w:type="spellStart"/>
      <w:r w:rsidRPr="00922F4A">
        <w:rPr>
          <w:rFonts w:ascii="Times New Roman" w:hAnsi="Times New Roman" w:cs="Times New Roman"/>
          <w:color w:val="53565A"/>
          <w:sz w:val="24"/>
          <w:szCs w:val="24"/>
          <w:shd w:val="clear" w:color="auto" w:fill="FFFFFF"/>
        </w:rPr>
        <w:t>Universidade</w:t>
      </w:r>
      <w:proofErr w:type="spellEnd"/>
      <w:r w:rsidRPr="00922F4A">
        <w:rPr>
          <w:rFonts w:ascii="Times New Roman" w:hAnsi="Times New Roman" w:cs="Times New Roman"/>
          <w:color w:val="53565A"/>
          <w:sz w:val="24"/>
          <w:szCs w:val="24"/>
          <w:shd w:val="clear" w:color="auto" w:fill="FFFFFF"/>
        </w:rPr>
        <w:t xml:space="preserve"> Federal de Santa Maria], [Online]. Available: </w:t>
      </w:r>
      <w:hyperlink r:id="rId48" w:tgtFrame="_blank" w:history="1">
        <w:r w:rsidRPr="00922F4A">
          <w:rPr>
            <w:rFonts w:ascii="Times New Roman" w:hAnsi="Times New Roman" w:cs="Times New Roman"/>
            <w:color w:val="0066CC"/>
            <w:sz w:val="24"/>
            <w:szCs w:val="24"/>
            <w:u w:val="single"/>
            <w:shd w:val="clear" w:color="auto" w:fill="FFFFFF"/>
          </w:rPr>
          <w:t>https://www.redalyc.org/journal/1171/117157486004/movil/</w:t>
        </w:r>
      </w:hyperlink>
      <w:r w:rsidRPr="00922F4A">
        <w:rPr>
          <w:rFonts w:ascii="Times New Roman" w:hAnsi="Times New Roman" w:cs="Times New Roman"/>
          <w:color w:val="53565A"/>
          <w:sz w:val="24"/>
          <w:szCs w:val="24"/>
          <w:shd w:val="clear" w:color="auto" w:fill="FFFFFF"/>
        </w:rPr>
        <w:t xml:space="preserve"> [2019, </w:t>
      </w:r>
      <w:proofErr w:type="gramStart"/>
      <w:r w:rsidRPr="00922F4A">
        <w:rPr>
          <w:rFonts w:ascii="Times New Roman" w:hAnsi="Times New Roman" w:cs="Times New Roman"/>
          <w:color w:val="53565A"/>
          <w:sz w:val="24"/>
          <w:szCs w:val="24"/>
          <w:shd w:val="clear" w:color="auto" w:fill="FFFFFF"/>
        </w:rPr>
        <w:t>July,].</w:t>
      </w:r>
      <w:r w:rsidRPr="00922F4A">
        <w:rPr>
          <w:rFonts w:ascii="Times New Roman" w:eastAsia="Times New Roman" w:hAnsi="Times New Roman" w:cs="Times New Roman"/>
          <w:color w:val="53565A"/>
          <w:sz w:val="24"/>
          <w:szCs w:val="24"/>
        </w:rPr>
        <w:t>.</w:t>
      </w:r>
      <w:proofErr w:type="gramEnd"/>
    </w:p>
    <w:p w14:paraId="4864E78F" w14:textId="77777777" w:rsidR="00224BF8" w:rsidRPr="00922F4A"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922F4A">
        <w:rPr>
          <w:rFonts w:ascii="Times New Roman" w:hAnsi="Times New Roman" w:cs="Times New Roman"/>
          <w:color w:val="53565A"/>
          <w:sz w:val="24"/>
          <w:szCs w:val="24"/>
          <w:shd w:val="clear" w:color="auto" w:fill="FFFFFF"/>
        </w:rPr>
        <w:t>Klonoski, E. 2000</w:t>
      </w:r>
      <w:proofErr w:type="gramStart"/>
      <w:r w:rsidRPr="00922F4A">
        <w:rPr>
          <w:rFonts w:ascii="Times New Roman" w:hAnsi="Times New Roman" w:cs="Times New Roman"/>
          <w:color w:val="53565A"/>
          <w:sz w:val="24"/>
          <w:szCs w:val="24"/>
          <w:shd w:val="clear" w:color="auto" w:fill="FFFFFF"/>
        </w:rPr>
        <w:t>, </w:t>
      </w:r>
      <w:r w:rsidRPr="00922F4A">
        <w:rPr>
          <w:rFonts w:ascii="Times New Roman" w:hAnsi="Times New Roman" w:cs="Times New Roman"/>
          <w:i/>
          <w:iCs/>
          <w:color w:val="53565A"/>
          <w:sz w:val="24"/>
          <w:szCs w:val="24"/>
          <w:shd w:val="clear" w:color="auto" w:fill="FFFFFF"/>
        </w:rPr>
        <w:t>,</w:t>
      </w:r>
      <w:proofErr w:type="gramEnd"/>
      <w:r w:rsidRPr="00922F4A">
        <w:rPr>
          <w:rFonts w:ascii="Times New Roman" w:hAnsi="Times New Roman" w:cs="Times New Roman"/>
          <w:i/>
          <w:iCs/>
          <w:color w:val="53565A"/>
          <w:sz w:val="24"/>
          <w:szCs w:val="24"/>
          <w:shd w:val="clear" w:color="auto" w:fill="FFFFFF"/>
        </w:rPr>
        <w:t xml:space="preserve"> A perceptual learning hierarchy: An imperative for aural skills pedagogy</w:t>
      </w:r>
      <w:r w:rsidRPr="00922F4A">
        <w:rPr>
          <w:rFonts w:ascii="Times New Roman" w:hAnsi="Times New Roman" w:cs="Times New Roman"/>
          <w:color w:val="53565A"/>
          <w:sz w:val="24"/>
          <w:szCs w:val="24"/>
          <w:shd w:val="clear" w:color="auto" w:fill="FFFFFF"/>
        </w:rPr>
        <w:t> [Homepage of JSTOR], [Online]. Available: </w:t>
      </w:r>
      <w:hyperlink r:id="rId49" w:tgtFrame="_blank" w:history="1">
        <w:r w:rsidRPr="00922F4A">
          <w:rPr>
            <w:rFonts w:ascii="Times New Roman" w:hAnsi="Times New Roman" w:cs="Times New Roman"/>
            <w:color w:val="0066CC"/>
            <w:sz w:val="24"/>
            <w:szCs w:val="24"/>
            <w:u w:val="single"/>
            <w:shd w:val="clear" w:color="auto" w:fill="FFFFFF"/>
          </w:rPr>
          <w:t>https://symposium.music.org/index.php/40/item/2172-a-perceptual-learning-hierarchy-an-imperative-for-aural-skills-pedagogy</w:t>
        </w:r>
      </w:hyperlink>
      <w:r w:rsidRPr="00922F4A">
        <w:rPr>
          <w:rFonts w:ascii="Times New Roman" w:hAnsi="Times New Roman" w:cs="Times New Roman"/>
          <w:color w:val="53565A"/>
          <w:sz w:val="24"/>
          <w:szCs w:val="24"/>
          <w:shd w:val="clear" w:color="auto" w:fill="FFFFFF"/>
        </w:rPr>
        <w:t> [2017, July,</w:t>
      </w:r>
    </w:p>
    <w:p w14:paraId="62142C58" w14:textId="223F21E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proofErr w:type="spellStart"/>
      <w:r w:rsidRPr="00EA3DD6">
        <w:rPr>
          <w:rFonts w:ascii="Times New Roman" w:hAnsi="Times New Roman" w:cs="Times New Roman"/>
          <w:color w:val="53565A"/>
          <w:sz w:val="24"/>
          <w:szCs w:val="24"/>
          <w:shd w:val="clear" w:color="auto" w:fill="FFFFFF"/>
        </w:rPr>
        <w:t>Koozin</w:t>
      </w:r>
      <w:proofErr w:type="spellEnd"/>
      <w:r w:rsidRPr="00EA3DD6">
        <w:rPr>
          <w:rFonts w:ascii="Times New Roman" w:hAnsi="Times New Roman" w:cs="Times New Roman"/>
          <w:color w:val="53565A"/>
          <w:sz w:val="24"/>
          <w:szCs w:val="24"/>
          <w:shd w:val="clear" w:color="auto" w:fill="FFFFFF"/>
        </w:rPr>
        <w:t>, T. 2014</w:t>
      </w:r>
      <w:proofErr w:type="gramStart"/>
      <w:r w:rsidRPr="00EA3DD6">
        <w:rPr>
          <w:rFonts w:ascii="Times New Roman" w:hAnsi="Times New Roman" w:cs="Times New Roman"/>
          <w:color w:val="53565A"/>
          <w:sz w:val="24"/>
          <w:szCs w:val="24"/>
          <w:shd w:val="clear" w:color="auto" w:fill="FFFFFF"/>
        </w:rPr>
        <w:t>, </w:t>
      </w:r>
      <w:r w:rsidRPr="00EA3DD6">
        <w:rPr>
          <w:rFonts w:ascii="Times New Roman" w:hAnsi="Times New Roman" w:cs="Times New Roman"/>
          <w:i/>
          <w:iCs/>
          <w:color w:val="53565A"/>
          <w:sz w:val="24"/>
          <w:szCs w:val="24"/>
          <w:shd w:val="clear" w:color="auto" w:fill="FFFFFF"/>
        </w:rPr>
        <w:t>,</w:t>
      </w:r>
      <w:proofErr w:type="gramEnd"/>
      <w:r w:rsidRPr="00EA3DD6">
        <w:rPr>
          <w:rFonts w:ascii="Times New Roman" w:hAnsi="Times New Roman" w:cs="Times New Roman"/>
          <w:i/>
          <w:iCs/>
          <w:color w:val="53565A"/>
          <w:sz w:val="24"/>
          <w:szCs w:val="24"/>
          <w:shd w:val="clear" w:color="auto" w:fill="FFFFFF"/>
        </w:rPr>
        <w:t xml:space="preserve"> History and Future of MTO: Evolving Content and Design</w:t>
      </w:r>
      <w:r w:rsidRPr="00EA3DD6">
        <w:rPr>
          <w:rFonts w:ascii="Times New Roman" w:hAnsi="Times New Roman" w:cs="Times New Roman"/>
          <w:color w:val="53565A"/>
          <w:sz w:val="24"/>
          <w:szCs w:val="24"/>
          <w:shd w:val="clear" w:color="auto" w:fill="FFFFFF"/>
        </w:rPr>
        <w:t>. Available: </w:t>
      </w:r>
      <w:hyperlink r:id="rId50" w:tgtFrame="_blank" w:history="1">
        <w:r w:rsidRPr="00EA3DD6">
          <w:rPr>
            <w:rFonts w:ascii="Times New Roman" w:hAnsi="Times New Roman" w:cs="Times New Roman"/>
            <w:color w:val="0066CC"/>
            <w:sz w:val="24"/>
            <w:szCs w:val="24"/>
            <w:u w:val="single"/>
            <w:shd w:val="clear" w:color="auto" w:fill="FFFFFF"/>
          </w:rPr>
          <w:t>https://mtosmt.org/issues/mto.14.20.1/mto.14.20.1.koozin.html</w:t>
        </w:r>
      </w:hyperlink>
      <w:r w:rsidRPr="00EA3DD6">
        <w:rPr>
          <w:rFonts w:ascii="Times New Roman" w:hAnsi="Times New Roman" w:cs="Times New Roman"/>
          <w:color w:val="53565A"/>
          <w:sz w:val="24"/>
          <w:szCs w:val="24"/>
          <w:shd w:val="clear" w:color="auto" w:fill="FFFFFF"/>
        </w:rPr>
        <w:t> [2017, June,].</w:t>
      </w:r>
    </w:p>
    <w:p w14:paraId="3AF60C2D"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Kraus, J. 2008</w:t>
      </w:r>
      <w:proofErr w:type="gramStart"/>
      <w:r w:rsidRPr="00EA3DD6">
        <w:rPr>
          <w:rFonts w:ascii="Times New Roman" w:hAnsi="Times New Roman" w:cs="Times New Roman"/>
          <w:color w:val="53565A"/>
          <w:sz w:val="24"/>
          <w:szCs w:val="24"/>
          <w:shd w:val="clear" w:color="auto" w:fill="FFFFFF"/>
        </w:rPr>
        <w:t>, </w:t>
      </w:r>
      <w:r w:rsidRPr="00EA3DD6">
        <w:rPr>
          <w:rFonts w:ascii="Times New Roman" w:hAnsi="Times New Roman" w:cs="Times New Roman"/>
          <w:i/>
          <w:iCs/>
          <w:color w:val="53565A"/>
          <w:sz w:val="24"/>
          <w:szCs w:val="24"/>
          <w:shd w:val="clear" w:color="auto" w:fill="FFFFFF"/>
        </w:rPr>
        <w:t>,</w:t>
      </w:r>
      <w:proofErr w:type="gramEnd"/>
      <w:r w:rsidRPr="00EA3DD6">
        <w:rPr>
          <w:rFonts w:ascii="Times New Roman" w:hAnsi="Times New Roman" w:cs="Times New Roman"/>
          <w:i/>
          <w:iCs/>
          <w:color w:val="53565A"/>
          <w:sz w:val="24"/>
          <w:szCs w:val="24"/>
          <w:shd w:val="clear" w:color="auto" w:fill="FFFFFF"/>
        </w:rPr>
        <w:t xml:space="preserve"> Strategies for Strengthening Relative Pitch: Graduated Pitch Universes in Melodic Dictation</w:t>
      </w:r>
      <w:r w:rsidRPr="00EA3DD6">
        <w:rPr>
          <w:rFonts w:ascii="Times New Roman" w:hAnsi="Times New Roman" w:cs="Times New Roman"/>
          <w:color w:val="53565A"/>
          <w:sz w:val="24"/>
          <w:szCs w:val="24"/>
          <w:shd w:val="clear" w:color="auto" w:fill="FFFFFF"/>
        </w:rPr>
        <w:t> [Homepage of College Board AP], [Online]. Available: </w:t>
      </w:r>
      <w:hyperlink r:id="rId51" w:tgtFrame="_blank" w:history="1">
        <w:r w:rsidRPr="00EA3DD6">
          <w:rPr>
            <w:rFonts w:ascii="Times New Roman" w:hAnsi="Times New Roman" w:cs="Times New Roman"/>
            <w:color w:val="0066CC"/>
            <w:sz w:val="24"/>
            <w:szCs w:val="24"/>
            <w:u w:val="single"/>
            <w:shd w:val="clear" w:color="auto" w:fill="FFFFFF"/>
          </w:rPr>
          <w:t>https://apcentral.collegeboard.org/pdf/ap-curricmodmusictheory.pdf?course=ap-music-theory</w:t>
        </w:r>
      </w:hyperlink>
      <w:r w:rsidRPr="00EA3DD6">
        <w:rPr>
          <w:rFonts w:ascii="Times New Roman" w:hAnsi="Times New Roman" w:cs="Times New Roman"/>
          <w:color w:val="53565A"/>
          <w:sz w:val="24"/>
          <w:szCs w:val="24"/>
          <w:shd w:val="clear" w:color="auto" w:fill="FFFFFF"/>
        </w:rPr>
        <w:t> [2017, June</w:t>
      </w:r>
    </w:p>
    <w:p w14:paraId="0C3DFCE2" w14:textId="77777777" w:rsidR="00224BF8" w:rsidRPr="00EA3DD6" w:rsidRDefault="00224BF8" w:rsidP="002B0CC8">
      <w:pPr>
        <w:shd w:val="clear" w:color="auto" w:fill="FFFFFF"/>
        <w:spacing w:after="173" w:line="480" w:lineRule="auto"/>
        <w:rPr>
          <w:rFonts w:ascii="Times New Roman" w:hAnsi="Times New Roman" w:cs="Times New Roman"/>
          <w:color w:val="0070C0"/>
          <w:sz w:val="24"/>
          <w:szCs w:val="24"/>
          <w:shd w:val="clear" w:color="auto" w:fill="FFFFFF"/>
        </w:rPr>
      </w:pPr>
      <w:r w:rsidRPr="00EA3DD6">
        <w:rPr>
          <w:rFonts w:ascii="Times New Roman" w:hAnsi="Times New Roman" w:cs="Times New Roman"/>
          <w:color w:val="53565A"/>
          <w:sz w:val="24"/>
          <w:szCs w:val="24"/>
          <w:shd w:val="clear" w:color="auto" w:fill="FFFFFF"/>
        </w:rPr>
        <w:t xml:space="preserve">LaCour &amp; Darren 2020, </w:t>
      </w:r>
      <w:proofErr w:type="gramStart"/>
      <w:r w:rsidRPr="00EA3DD6">
        <w:rPr>
          <w:rFonts w:ascii="Times New Roman" w:hAnsi="Times New Roman" w:cs="Times New Roman"/>
          <w:color w:val="53565A"/>
          <w:sz w:val="24"/>
          <w:szCs w:val="24"/>
          <w:shd w:val="clear" w:color="auto" w:fill="FFFFFF"/>
        </w:rPr>
        <w:t>September,-</w:t>
      </w:r>
      <w:proofErr w:type="gramEnd"/>
      <w:r w:rsidRPr="00EA3DD6">
        <w:rPr>
          <w:rFonts w:ascii="Times New Roman" w:hAnsi="Times New Roman" w:cs="Times New Roman"/>
          <w:color w:val="53565A"/>
          <w:sz w:val="24"/>
          <w:szCs w:val="24"/>
          <w:shd w:val="clear" w:color="auto" w:fill="FFFFFF"/>
        </w:rPr>
        <w:t>last update</w:t>
      </w:r>
      <w:r w:rsidRPr="00EA3DD6">
        <w:rPr>
          <w:rFonts w:ascii="Times New Roman" w:hAnsi="Times New Roman" w:cs="Times New Roman"/>
          <w:i/>
          <w:iCs/>
          <w:color w:val="53565A"/>
          <w:sz w:val="24"/>
          <w:szCs w:val="24"/>
          <w:shd w:val="clear" w:color="auto" w:fill="FFFFFF"/>
        </w:rPr>
        <w:t>, Music Theory Meets Technology</w:t>
      </w:r>
      <w:r w:rsidRPr="00EA3DD6">
        <w:rPr>
          <w:rFonts w:ascii="Times New Roman" w:hAnsi="Times New Roman" w:cs="Times New Roman"/>
          <w:i/>
          <w:iCs/>
          <w:color w:val="53565A"/>
          <w:sz w:val="24"/>
          <w:szCs w:val="24"/>
          <w:shd w:val="clear" w:color="auto" w:fill="FFFFFF"/>
        </w:rPr>
        <w:br/>
        <w:t>Engaging Students during COVID-19 </w:t>
      </w:r>
      <w:r w:rsidRPr="00EA3DD6">
        <w:rPr>
          <w:rFonts w:ascii="Times New Roman" w:hAnsi="Times New Roman" w:cs="Times New Roman"/>
          <w:color w:val="53565A"/>
          <w:sz w:val="24"/>
          <w:szCs w:val="24"/>
          <w:shd w:val="clear" w:color="auto" w:fill="FFFFFF"/>
        </w:rPr>
        <w:t>. Available: </w:t>
      </w:r>
      <w:hyperlink r:id="rId52" w:tgtFrame="_blank" w:history="1">
        <w:r w:rsidRPr="00EA3DD6">
          <w:rPr>
            <w:rFonts w:ascii="Times New Roman" w:hAnsi="Times New Roman" w:cs="Times New Roman"/>
            <w:color w:val="0066CC"/>
            <w:sz w:val="24"/>
            <w:szCs w:val="24"/>
            <w:u w:val="single"/>
            <w:shd w:val="clear" w:color="auto" w:fill="FFFFFF"/>
          </w:rPr>
          <w:t>https://nafme.org/music-theory-meets-technology-engaging-students-during-covid-19/</w:t>
        </w:r>
      </w:hyperlink>
      <w:r w:rsidRPr="00EA3DD6">
        <w:rPr>
          <w:rFonts w:ascii="Times New Roman" w:hAnsi="Times New Roman" w:cs="Times New Roman"/>
          <w:color w:val="53565A"/>
          <w:sz w:val="24"/>
          <w:szCs w:val="24"/>
          <w:shd w:val="clear" w:color="auto" w:fill="FFFFFF"/>
        </w:rPr>
        <w:t> [2021, May,].</w:t>
      </w:r>
    </w:p>
    <w:p w14:paraId="411B181C" w14:textId="77777777" w:rsidR="00224BF8" w:rsidRPr="00EA3DD6"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proofErr w:type="spellStart"/>
      <w:r w:rsidRPr="00EA3DD6">
        <w:rPr>
          <w:rFonts w:ascii="Times New Roman" w:hAnsi="Times New Roman" w:cs="Times New Roman"/>
          <w:color w:val="53565A"/>
          <w:sz w:val="24"/>
          <w:szCs w:val="24"/>
          <w:shd w:val="clear" w:color="auto" w:fill="FFFFFF"/>
        </w:rPr>
        <w:lastRenderedPageBreak/>
        <w:t>Laitz</w:t>
      </w:r>
      <w:proofErr w:type="spellEnd"/>
      <w:r w:rsidRPr="00EA3DD6">
        <w:rPr>
          <w:rFonts w:ascii="Times New Roman" w:hAnsi="Times New Roman" w:cs="Times New Roman"/>
          <w:color w:val="53565A"/>
          <w:sz w:val="24"/>
          <w:szCs w:val="24"/>
          <w:shd w:val="clear" w:color="auto" w:fill="FFFFFF"/>
        </w:rPr>
        <w:t>, S. 2016, Jan 1, -last update</w:t>
      </w:r>
      <w:r w:rsidRPr="00EA3DD6">
        <w:rPr>
          <w:rFonts w:ascii="Times New Roman" w:hAnsi="Times New Roman" w:cs="Times New Roman"/>
          <w:i/>
          <w:iCs/>
          <w:color w:val="53565A"/>
          <w:sz w:val="24"/>
          <w:szCs w:val="24"/>
          <w:shd w:val="clear" w:color="auto" w:fill="FFFFFF"/>
        </w:rPr>
        <w:t>, Current Pressure Points, Curriculum, and Moving Forward</w:t>
      </w:r>
      <w:r w:rsidRPr="00EA3DD6">
        <w:rPr>
          <w:rFonts w:ascii="Times New Roman" w:hAnsi="Times New Roman" w:cs="Times New Roman"/>
          <w:color w:val="53565A"/>
          <w:sz w:val="24"/>
          <w:szCs w:val="24"/>
          <w:shd w:val="clear" w:color="auto" w:fill="FFFFFF"/>
        </w:rPr>
        <w:t> [Homepage of The College Music Society], [Online]. Available: </w:t>
      </w:r>
      <w:hyperlink r:id="rId53" w:tgtFrame="_blank" w:history="1">
        <w:r w:rsidRPr="00EA3DD6">
          <w:rPr>
            <w:rFonts w:ascii="Times New Roman" w:hAnsi="Times New Roman" w:cs="Times New Roman"/>
            <w:color w:val="0066CC"/>
            <w:sz w:val="24"/>
            <w:szCs w:val="24"/>
            <w:u w:val="single"/>
            <w:shd w:val="clear" w:color="auto" w:fill="FFFFFF"/>
          </w:rPr>
          <w:t>https://www.jstor.org/stable/26574447</w:t>
        </w:r>
      </w:hyperlink>
      <w:r w:rsidRPr="00EA3DD6">
        <w:rPr>
          <w:rFonts w:ascii="Times New Roman" w:hAnsi="Times New Roman" w:cs="Times New Roman"/>
          <w:color w:val="53565A"/>
          <w:sz w:val="24"/>
          <w:szCs w:val="24"/>
          <w:shd w:val="clear" w:color="auto" w:fill="FFFFFF"/>
        </w:rPr>
        <w:t> [2018, July,].</w:t>
      </w:r>
    </w:p>
    <w:p w14:paraId="4778B1E1"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Laprise, R. 2017, "Empowering the music educator through action research", </w:t>
      </w:r>
      <w:r w:rsidRPr="00EA3DD6">
        <w:rPr>
          <w:rFonts w:ascii="Times New Roman" w:hAnsi="Times New Roman" w:cs="Times New Roman"/>
          <w:i/>
          <w:iCs/>
          <w:color w:val="53565A"/>
          <w:sz w:val="24"/>
          <w:szCs w:val="24"/>
          <w:shd w:val="clear" w:color="auto" w:fill="FFFFFF"/>
        </w:rPr>
        <w:t>Music Educators Journal, </w:t>
      </w:r>
      <w:r w:rsidRPr="00EA3DD6">
        <w:rPr>
          <w:rFonts w:ascii="Times New Roman" w:hAnsi="Times New Roman" w:cs="Times New Roman"/>
          <w:color w:val="53565A"/>
          <w:sz w:val="24"/>
          <w:szCs w:val="24"/>
          <w:shd w:val="clear" w:color="auto" w:fill="FFFFFF"/>
        </w:rPr>
        <w:t>vol. 104, no. 1, pp. 28-33.</w:t>
      </w:r>
    </w:p>
    <w:p w14:paraId="7C4CD80E"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Larson, S. 1995, "'Integrated music learning' and improvisation: Teaching musicianship and theory through 'menus, maps, and models'", </w:t>
      </w:r>
      <w:r w:rsidRPr="00EA3DD6">
        <w:rPr>
          <w:rFonts w:ascii="Times New Roman" w:eastAsia="Times New Roman" w:hAnsi="Times New Roman" w:cs="Times New Roman"/>
          <w:i/>
          <w:iCs/>
          <w:color w:val="53565A"/>
          <w:sz w:val="24"/>
          <w:szCs w:val="24"/>
        </w:rPr>
        <w:t xml:space="preserve">College Music </w:t>
      </w:r>
      <w:proofErr w:type="gramStart"/>
      <w:r w:rsidRPr="00EA3DD6">
        <w:rPr>
          <w:rFonts w:ascii="Times New Roman" w:eastAsia="Times New Roman" w:hAnsi="Times New Roman" w:cs="Times New Roman"/>
          <w:i/>
          <w:iCs/>
          <w:color w:val="53565A"/>
          <w:sz w:val="24"/>
          <w:szCs w:val="24"/>
        </w:rPr>
        <w:t>Symposium;  </w:t>
      </w:r>
      <w:r w:rsidRPr="00EA3DD6">
        <w:rPr>
          <w:rFonts w:ascii="Times New Roman" w:eastAsia="Times New Roman" w:hAnsi="Times New Roman" w:cs="Times New Roman"/>
          <w:color w:val="53565A"/>
          <w:sz w:val="24"/>
          <w:szCs w:val="24"/>
        </w:rPr>
        <w:t>vol.</w:t>
      </w:r>
      <w:proofErr w:type="gramEnd"/>
      <w:r w:rsidRPr="00EA3DD6">
        <w:rPr>
          <w:rFonts w:ascii="Times New Roman" w:eastAsia="Times New Roman" w:hAnsi="Times New Roman" w:cs="Times New Roman"/>
          <w:color w:val="53565A"/>
          <w:sz w:val="24"/>
          <w:szCs w:val="24"/>
        </w:rPr>
        <w:t xml:space="preserve"> 35, pp. 76-90.</w:t>
      </w:r>
    </w:p>
    <w:p w14:paraId="2B0990B1"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 xml:space="preserve">Leach, R. 2010, 9th </w:t>
      </w:r>
      <w:proofErr w:type="gramStart"/>
      <w:r w:rsidRPr="00EA3DD6">
        <w:rPr>
          <w:rFonts w:ascii="Times New Roman" w:hAnsi="Times New Roman" w:cs="Times New Roman"/>
          <w:color w:val="53565A"/>
          <w:sz w:val="24"/>
          <w:szCs w:val="24"/>
          <w:shd w:val="clear" w:color="auto" w:fill="FFFFFF"/>
        </w:rPr>
        <w:t>March,-</w:t>
      </w:r>
      <w:proofErr w:type="gramEnd"/>
      <w:r w:rsidRPr="00EA3DD6">
        <w:rPr>
          <w:rFonts w:ascii="Times New Roman" w:hAnsi="Times New Roman" w:cs="Times New Roman"/>
          <w:color w:val="53565A"/>
          <w:sz w:val="24"/>
          <w:szCs w:val="24"/>
          <w:shd w:val="clear" w:color="auto" w:fill="FFFFFF"/>
        </w:rPr>
        <w:t>last update</w:t>
      </w:r>
      <w:r w:rsidRPr="00EA3DD6">
        <w:rPr>
          <w:rFonts w:ascii="Times New Roman" w:hAnsi="Times New Roman" w:cs="Times New Roman"/>
          <w:i/>
          <w:iCs/>
          <w:color w:val="53565A"/>
          <w:sz w:val="24"/>
          <w:szCs w:val="24"/>
          <w:shd w:val="clear" w:color="auto" w:fill="FFFFFF"/>
        </w:rPr>
        <w:t>, The Contemporary Musician's Guide to Counterpoint</w:t>
      </w:r>
      <w:r w:rsidRPr="00EA3DD6">
        <w:rPr>
          <w:rFonts w:ascii="Times New Roman" w:hAnsi="Times New Roman" w:cs="Times New Roman"/>
          <w:color w:val="53565A"/>
          <w:sz w:val="24"/>
          <w:szCs w:val="24"/>
          <w:shd w:val="clear" w:color="auto" w:fill="FFFFFF"/>
        </w:rPr>
        <w:t>. Available: htt</w:t>
      </w:r>
      <w:hyperlink r:id="rId54" w:tgtFrame="_blank" w:history="1">
        <w:r w:rsidRPr="00EA3DD6">
          <w:rPr>
            <w:rFonts w:ascii="Times New Roman" w:hAnsi="Times New Roman" w:cs="Times New Roman"/>
            <w:color w:val="0066CC"/>
            <w:sz w:val="24"/>
            <w:szCs w:val="24"/>
            <w:u w:val="single"/>
            <w:shd w:val="clear" w:color="auto" w:fill="FFFFFF"/>
          </w:rPr>
          <w:t>https://music.tutsplus.com/tutorials/the-contemporary-musicians-guide-to-counterpoint--audio-4630ps;//music.tutsplus.com</w:t>
        </w:r>
      </w:hyperlink>
      <w:r w:rsidRPr="00EA3DD6">
        <w:rPr>
          <w:rFonts w:ascii="Times New Roman" w:hAnsi="Times New Roman" w:cs="Times New Roman"/>
          <w:color w:val="53565A"/>
          <w:sz w:val="24"/>
          <w:szCs w:val="24"/>
          <w:shd w:val="clear" w:color="auto" w:fill="FFFFFF"/>
        </w:rPr>
        <w:t> [2017, June,].</w:t>
      </w:r>
      <w:r w:rsidRPr="00EA3DD6">
        <w:rPr>
          <w:rFonts w:ascii="Times New Roman" w:eastAsia="Times New Roman" w:hAnsi="Times New Roman" w:cs="Times New Roman"/>
          <w:color w:val="53565A"/>
          <w:sz w:val="24"/>
          <w:szCs w:val="24"/>
        </w:rPr>
        <w:t>.</w:t>
      </w:r>
    </w:p>
    <w:p w14:paraId="290096AA"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proofErr w:type="spellStart"/>
      <w:r w:rsidRPr="00EA3DD6">
        <w:rPr>
          <w:rFonts w:ascii="Times New Roman" w:hAnsi="Times New Roman" w:cs="Times New Roman"/>
          <w:color w:val="53565A"/>
          <w:sz w:val="24"/>
          <w:szCs w:val="24"/>
          <w:shd w:val="clear" w:color="auto" w:fill="FFFFFF"/>
        </w:rPr>
        <w:t>Lebler</w:t>
      </w:r>
      <w:proofErr w:type="spellEnd"/>
      <w:r w:rsidRPr="00EA3DD6">
        <w:rPr>
          <w:rFonts w:ascii="Times New Roman" w:hAnsi="Times New Roman" w:cs="Times New Roman"/>
          <w:color w:val="53565A"/>
          <w:sz w:val="24"/>
          <w:szCs w:val="24"/>
          <w:shd w:val="clear" w:color="auto" w:fill="FFFFFF"/>
        </w:rPr>
        <w:t>, D. 2012, "Technology and students' musicking: Enhancing the learning experience", </w:t>
      </w:r>
      <w:r w:rsidRPr="00EA3DD6">
        <w:rPr>
          <w:rFonts w:ascii="Times New Roman" w:hAnsi="Times New Roman" w:cs="Times New Roman"/>
          <w:i/>
          <w:iCs/>
          <w:color w:val="53565A"/>
          <w:sz w:val="24"/>
          <w:szCs w:val="24"/>
          <w:shd w:val="clear" w:color="auto" w:fill="FFFFFF"/>
        </w:rPr>
        <w:t>Theory into Practice, </w:t>
      </w:r>
      <w:r w:rsidRPr="00EA3DD6">
        <w:rPr>
          <w:rFonts w:ascii="Times New Roman" w:hAnsi="Times New Roman" w:cs="Times New Roman"/>
          <w:color w:val="53565A"/>
          <w:sz w:val="24"/>
          <w:szCs w:val="24"/>
          <w:shd w:val="clear" w:color="auto" w:fill="FFFFFF"/>
        </w:rPr>
        <w:t>vol. 51, no. 3, pp. 204-211.</w:t>
      </w:r>
    </w:p>
    <w:p w14:paraId="16A0D2B9" w14:textId="6B046F36"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lang w:val="mt-MT"/>
        </w:rPr>
        <w:t>L</w:t>
      </w:r>
      <w:proofErr w:type="spellStart"/>
      <w:r w:rsidRPr="00EA3DD6">
        <w:rPr>
          <w:rFonts w:ascii="Times New Roman" w:hAnsi="Times New Roman" w:cs="Times New Roman"/>
          <w:color w:val="53565A"/>
          <w:sz w:val="24"/>
          <w:szCs w:val="24"/>
          <w:shd w:val="clear" w:color="auto" w:fill="FFFFFF"/>
        </w:rPr>
        <w:t>ehman</w:t>
      </w:r>
      <w:proofErr w:type="spellEnd"/>
      <w:r w:rsidRPr="00EA3DD6">
        <w:rPr>
          <w:rFonts w:ascii="Times New Roman" w:hAnsi="Times New Roman" w:cs="Times New Roman"/>
          <w:color w:val="53565A"/>
          <w:sz w:val="24"/>
          <w:szCs w:val="24"/>
          <w:shd w:val="clear" w:color="auto" w:fill="FFFFFF"/>
        </w:rPr>
        <w:t>, P.R.</w:t>
      </w:r>
      <w:r w:rsidRPr="00EA3DD6">
        <w:rPr>
          <w:rFonts w:ascii="Times New Roman" w:hAnsi="Times New Roman" w:cs="Times New Roman"/>
          <w:color w:val="53565A"/>
          <w:sz w:val="24"/>
          <w:szCs w:val="24"/>
          <w:shd w:val="clear" w:color="auto" w:fill="FFFFFF"/>
          <w:lang w:val="mt-MT"/>
        </w:rPr>
        <w:t xml:space="preserve"> 2008.</w:t>
      </w:r>
      <w:r w:rsidRPr="00EA3DD6">
        <w:rPr>
          <w:rFonts w:ascii="Times New Roman" w:hAnsi="Times New Roman" w:cs="Times New Roman"/>
          <w:color w:val="53565A"/>
          <w:sz w:val="24"/>
          <w:szCs w:val="24"/>
          <w:shd w:val="clear" w:color="auto" w:fill="FFFFFF"/>
        </w:rPr>
        <w:t xml:space="preserve"> Proceedings of the 2007 Florida Symposium, "Getting down to basics: Assessment in Music education: Integrating curriculum, theory and practice", </w:t>
      </w:r>
      <w:r w:rsidRPr="00EA3DD6">
        <w:rPr>
          <w:rFonts w:ascii="Times New Roman" w:hAnsi="Times New Roman" w:cs="Times New Roman"/>
          <w:i/>
          <w:iCs/>
          <w:color w:val="53565A"/>
          <w:sz w:val="24"/>
          <w:szCs w:val="24"/>
          <w:shd w:val="clear" w:color="auto" w:fill="FFFFFF"/>
        </w:rPr>
        <w:t>Assessment in Music Education</w:t>
      </w:r>
      <w:r w:rsidRPr="00EA3DD6">
        <w:rPr>
          <w:rFonts w:ascii="Times New Roman" w:hAnsi="Times New Roman" w:cs="Times New Roman"/>
          <w:color w:val="53565A"/>
          <w:sz w:val="24"/>
          <w:szCs w:val="24"/>
          <w:shd w:val="clear" w:color="auto" w:fill="FFFFFF"/>
        </w:rPr>
        <w:t xml:space="preserve">, ed. Timothy S. Brophy, GIA Chicago, IL, </w:t>
      </w:r>
      <w:proofErr w:type="spellStart"/>
      <w:r w:rsidRPr="00EA3DD6">
        <w:rPr>
          <w:rFonts w:ascii="Times New Roman" w:hAnsi="Times New Roman" w:cs="Times New Roman"/>
          <w:color w:val="53565A"/>
          <w:sz w:val="24"/>
          <w:szCs w:val="24"/>
          <w:shd w:val="clear" w:color="auto" w:fill="FFFFFF"/>
        </w:rPr>
        <w:t>Chigaco</w:t>
      </w:r>
      <w:proofErr w:type="spellEnd"/>
      <w:r w:rsidRPr="00EA3DD6">
        <w:rPr>
          <w:rFonts w:ascii="Times New Roman" w:hAnsi="Times New Roman" w:cs="Times New Roman"/>
          <w:color w:val="53565A"/>
          <w:sz w:val="24"/>
          <w:szCs w:val="24"/>
          <w:shd w:val="clear" w:color="auto" w:fill="FFFFFF"/>
        </w:rPr>
        <w:t>, 2007, pp. 17</w:t>
      </w:r>
      <w:r w:rsidRPr="00EA3DD6">
        <w:rPr>
          <w:rFonts w:ascii="Times New Roman" w:hAnsi="Times New Roman" w:cs="Times New Roman"/>
          <w:color w:val="53565A"/>
          <w:sz w:val="24"/>
          <w:szCs w:val="24"/>
          <w:shd w:val="clear" w:color="auto" w:fill="FFFFFF"/>
          <w:lang w:val="mt-MT"/>
        </w:rPr>
        <w:t>-28</w:t>
      </w:r>
      <w:r w:rsidRPr="00EA3DD6">
        <w:rPr>
          <w:rFonts w:ascii="Times New Roman" w:hAnsi="Times New Roman" w:cs="Times New Roman"/>
          <w:color w:val="53565A"/>
          <w:sz w:val="24"/>
          <w:szCs w:val="24"/>
          <w:shd w:val="clear" w:color="auto" w:fill="FFFFFF"/>
        </w:rPr>
        <w:t>.</w:t>
      </w:r>
    </w:p>
    <w:p w14:paraId="32C0CA51"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lang w:val="mt-MT"/>
        </w:rPr>
        <w:t>L</w:t>
      </w:r>
      <w:proofErr w:type="spellStart"/>
      <w:r w:rsidRPr="00EA3DD6">
        <w:rPr>
          <w:rFonts w:ascii="Times New Roman" w:hAnsi="Times New Roman" w:cs="Times New Roman"/>
          <w:color w:val="53565A"/>
          <w:sz w:val="24"/>
          <w:szCs w:val="24"/>
          <w:shd w:val="clear" w:color="auto" w:fill="FFFFFF"/>
        </w:rPr>
        <w:t>incoln</w:t>
      </w:r>
      <w:proofErr w:type="spellEnd"/>
      <w:r w:rsidRPr="00EA3DD6">
        <w:rPr>
          <w:rFonts w:ascii="Times New Roman" w:hAnsi="Times New Roman" w:cs="Times New Roman"/>
          <w:color w:val="53565A"/>
          <w:sz w:val="24"/>
          <w:szCs w:val="24"/>
          <w:shd w:val="clear" w:color="auto" w:fill="FFFFFF"/>
        </w:rPr>
        <w:t>, Y.S. &amp; Guba, E.G. 1986, "But is it rigorous? Trustworthiness and authenticity in naturalistic evaluation", </w:t>
      </w:r>
      <w:r w:rsidRPr="00EA3DD6">
        <w:rPr>
          <w:rFonts w:ascii="Times New Roman" w:hAnsi="Times New Roman" w:cs="Times New Roman"/>
          <w:i/>
          <w:iCs/>
          <w:color w:val="53565A"/>
          <w:sz w:val="24"/>
          <w:szCs w:val="24"/>
          <w:shd w:val="clear" w:color="auto" w:fill="FFFFFF"/>
        </w:rPr>
        <w:t>New directions for program evaluation, </w:t>
      </w:r>
      <w:r w:rsidRPr="00EA3DD6">
        <w:rPr>
          <w:rFonts w:ascii="Times New Roman" w:hAnsi="Times New Roman" w:cs="Times New Roman"/>
          <w:color w:val="53565A"/>
          <w:sz w:val="24"/>
          <w:szCs w:val="24"/>
          <w:shd w:val="clear" w:color="auto" w:fill="FFFFFF"/>
        </w:rPr>
        <w:t>vol. 1986, no. 30, pp. 73-84.</w:t>
      </w:r>
    </w:p>
    <w:p w14:paraId="291E475D"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Lines, D. 2009, "Exploring the contexts of informal learning", </w:t>
      </w:r>
      <w:r w:rsidRPr="00EA3DD6">
        <w:rPr>
          <w:rFonts w:ascii="Times New Roman" w:eastAsia="Times New Roman" w:hAnsi="Times New Roman" w:cs="Times New Roman"/>
          <w:i/>
          <w:iCs/>
          <w:color w:val="53565A"/>
          <w:sz w:val="24"/>
          <w:szCs w:val="24"/>
        </w:rPr>
        <w:t>Action, Criticism, and Theory for Music Education, </w:t>
      </w:r>
      <w:r w:rsidRPr="00EA3DD6">
        <w:rPr>
          <w:rFonts w:ascii="Times New Roman" w:eastAsia="Times New Roman" w:hAnsi="Times New Roman" w:cs="Times New Roman"/>
          <w:color w:val="53565A"/>
          <w:sz w:val="24"/>
          <w:szCs w:val="24"/>
        </w:rPr>
        <w:t>vol. 8, no. 2, pp. 1-6.</w:t>
      </w:r>
    </w:p>
    <w:p w14:paraId="09A48EA2"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lastRenderedPageBreak/>
        <w:t>Lively, M.T. 2017, "Teaching Materials and Strategies for the AP Music Theory Exam", </w:t>
      </w:r>
      <w:r w:rsidRPr="00EA3DD6">
        <w:rPr>
          <w:rFonts w:ascii="Times New Roman" w:eastAsia="Times New Roman" w:hAnsi="Times New Roman" w:cs="Times New Roman"/>
          <w:i/>
          <w:iCs/>
          <w:color w:val="53565A"/>
          <w:sz w:val="24"/>
          <w:szCs w:val="24"/>
        </w:rPr>
        <w:t>Music Educators Journal, </w:t>
      </w:r>
      <w:r w:rsidRPr="00EA3DD6">
        <w:rPr>
          <w:rFonts w:ascii="Times New Roman" w:eastAsia="Times New Roman" w:hAnsi="Times New Roman" w:cs="Times New Roman"/>
          <w:color w:val="53565A"/>
          <w:sz w:val="24"/>
          <w:szCs w:val="24"/>
        </w:rPr>
        <w:t>vol. 104, no. 1, pp. 47-54.</w:t>
      </w:r>
    </w:p>
    <w:p w14:paraId="09009A26"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London, J. 1990, "‘One Step Up’: A Lesson from Pop Music", </w:t>
      </w:r>
      <w:r w:rsidRPr="00EA3DD6">
        <w:rPr>
          <w:rFonts w:ascii="Times New Roman" w:eastAsia="Times New Roman" w:hAnsi="Times New Roman" w:cs="Times New Roman"/>
          <w:i/>
          <w:iCs/>
          <w:color w:val="53565A"/>
          <w:sz w:val="24"/>
          <w:szCs w:val="24"/>
        </w:rPr>
        <w:t>Journal of Music Theory Pedagogy, </w:t>
      </w:r>
      <w:r w:rsidRPr="00EA3DD6">
        <w:rPr>
          <w:rFonts w:ascii="Times New Roman" w:eastAsia="Times New Roman" w:hAnsi="Times New Roman" w:cs="Times New Roman"/>
          <w:color w:val="53565A"/>
          <w:sz w:val="24"/>
          <w:szCs w:val="24"/>
        </w:rPr>
        <w:t>vol. 4, no. 1, pp. 111-114.</w:t>
      </w:r>
    </w:p>
    <w:p w14:paraId="7726473E"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Lovell Jeffrey 2019, "We Know It’s Important, But How Do We Do it? Engaging aural Skills Students Through Meaningful Improvisation Activities", </w:t>
      </w:r>
      <w:r w:rsidRPr="00EA3DD6">
        <w:rPr>
          <w:rFonts w:ascii="Times New Roman" w:eastAsia="Times New Roman" w:hAnsi="Times New Roman" w:cs="Times New Roman"/>
          <w:i/>
          <w:iCs/>
          <w:color w:val="53565A"/>
          <w:sz w:val="24"/>
          <w:szCs w:val="24"/>
        </w:rPr>
        <w:t xml:space="preserve">Journal of Music Theory Pedagogy </w:t>
      </w:r>
      <w:r w:rsidRPr="00EA3DD6">
        <w:rPr>
          <w:rFonts w:ascii="Times New Roman" w:eastAsia="Times New Roman" w:hAnsi="Times New Roman" w:cs="Times New Roman"/>
          <w:i/>
          <w:iCs/>
          <w:color w:val="53565A"/>
          <w:sz w:val="24"/>
          <w:szCs w:val="24"/>
          <w:lang w:val="mt-MT"/>
        </w:rPr>
        <w:t>Online</w:t>
      </w:r>
      <w:r w:rsidRPr="00EA3DD6">
        <w:rPr>
          <w:rFonts w:ascii="Times New Roman" w:eastAsia="Times New Roman" w:hAnsi="Times New Roman" w:cs="Times New Roman"/>
          <w:i/>
          <w:iCs/>
          <w:color w:val="53565A"/>
          <w:sz w:val="24"/>
          <w:szCs w:val="24"/>
        </w:rPr>
        <w:t>, </w:t>
      </w:r>
      <w:r w:rsidRPr="00EA3DD6">
        <w:rPr>
          <w:rFonts w:ascii="Times New Roman" w:eastAsia="Times New Roman" w:hAnsi="Times New Roman" w:cs="Times New Roman"/>
          <w:color w:val="53565A"/>
          <w:sz w:val="24"/>
          <w:szCs w:val="24"/>
        </w:rPr>
        <w:t>vol. 33, pp. 103- 117.</w:t>
      </w:r>
    </w:p>
    <w:p w14:paraId="12881282" w14:textId="242B51B8"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Lum, C. &amp; Rahman, T. 2014, "</w:t>
      </w:r>
      <w:proofErr w:type="spellStart"/>
      <w:r w:rsidRPr="00EA3DD6">
        <w:rPr>
          <w:rFonts w:ascii="Times New Roman" w:hAnsi="Times New Roman" w:cs="Times New Roman"/>
          <w:color w:val="53565A"/>
          <w:sz w:val="24"/>
          <w:szCs w:val="24"/>
          <w:shd w:val="clear" w:color="auto" w:fill="FFFFFF"/>
        </w:rPr>
        <w:t>Contextualising</w:t>
      </w:r>
      <w:proofErr w:type="spellEnd"/>
      <w:r w:rsidRPr="00EA3DD6">
        <w:rPr>
          <w:rFonts w:ascii="Times New Roman" w:hAnsi="Times New Roman" w:cs="Times New Roman"/>
          <w:color w:val="53565A"/>
          <w:sz w:val="24"/>
          <w:szCs w:val="24"/>
          <w:shd w:val="clear" w:color="auto" w:fill="FFFFFF"/>
        </w:rPr>
        <w:t xml:space="preserve"> Band Directing in a Singapore Primary School: Questioning Function and Significance" in </w:t>
      </w:r>
      <w:proofErr w:type="spellStart"/>
      <w:r w:rsidRPr="00EA3DD6">
        <w:rPr>
          <w:rFonts w:ascii="Times New Roman" w:hAnsi="Times New Roman" w:cs="Times New Roman"/>
          <w:i/>
          <w:iCs/>
          <w:color w:val="53565A"/>
          <w:sz w:val="24"/>
          <w:szCs w:val="24"/>
          <w:shd w:val="clear" w:color="auto" w:fill="FFFFFF"/>
        </w:rPr>
        <w:t>Contextualising</w:t>
      </w:r>
      <w:proofErr w:type="spellEnd"/>
      <w:r w:rsidRPr="00EA3DD6">
        <w:rPr>
          <w:rFonts w:ascii="Times New Roman" w:hAnsi="Times New Roman" w:cs="Times New Roman"/>
          <w:i/>
          <w:iCs/>
          <w:color w:val="53565A"/>
          <w:sz w:val="24"/>
          <w:szCs w:val="24"/>
          <w:shd w:val="clear" w:color="auto" w:fill="FFFFFF"/>
        </w:rPr>
        <w:t xml:space="preserve"> Process in Arts Education: An International Dialogue on Singapore</w:t>
      </w:r>
      <w:r w:rsidRPr="00EA3DD6">
        <w:rPr>
          <w:rFonts w:ascii="Times New Roman" w:hAnsi="Times New Roman" w:cs="Times New Roman"/>
          <w:color w:val="53565A"/>
          <w:sz w:val="24"/>
          <w:szCs w:val="24"/>
          <w:shd w:val="clear" w:color="auto" w:fill="FFFFFF"/>
        </w:rPr>
        <w:t>, ed. Chee-Hoo Lum, Springer Singapore Pte. Limited, Singapore, pp. 146.</w:t>
      </w:r>
    </w:p>
    <w:p w14:paraId="093AB7CF"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MacDonald, R. &amp; Byrne, C. 2002, "Teaching strategies in the music classroom: the impact of information and communication technologies", </w:t>
      </w:r>
      <w:r w:rsidRPr="00EA3DD6">
        <w:rPr>
          <w:rFonts w:ascii="Times New Roman" w:eastAsia="Times New Roman" w:hAnsi="Times New Roman" w:cs="Times New Roman"/>
          <w:i/>
          <w:iCs/>
          <w:color w:val="53565A"/>
          <w:sz w:val="24"/>
          <w:szCs w:val="24"/>
        </w:rPr>
        <w:t>International Journal of Music Education, </w:t>
      </w:r>
      <w:r w:rsidRPr="00EA3DD6">
        <w:rPr>
          <w:rFonts w:ascii="Times New Roman" w:eastAsia="Times New Roman" w:hAnsi="Times New Roman" w:cs="Times New Roman"/>
          <w:color w:val="53565A"/>
          <w:sz w:val="24"/>
          <w:szCs w:val="24"/>
        </w:rPr>
        <w:t>vol. 1, no. 1, pp. 44-56.</w:t>
      </w:r>
    </w:p>
    <w:p w14:paraId="2CAA249E" w14:textId="2CEAD749"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lang w:val="mt-MT"/>
        </w:rPr>
        <w:t>M</w:t>
      </w:r>
      <w:proofErr w:type="spellStart"/>
      <w:r w:rsidRPr="00EA3DD6">
        <w:rPr>
          <w:rFonts w:ascii="Times New Roman" w:eastAsia="Times New Roman" w:hAnsi="Times New Roman" w:cs="Times New Roman"/>
          <w:color w:val="53565A"/>
          <w:sz w:val="24"/>
          <w:szCs w:val="24"/>
        </w:rPr>
        <w:t>ancini</w:t>
      </w:r>
      <w:proofErr w:type="spellEnd"/>
      <w:r w:rsidRPr="00EA3DD6">
        <w:rPr>
          <w:rFonts w:ascii="Times New Roman" w:eastAsia="Times New Roman" w:hAnsi="Times New Roman" w:cs="Times New Roman"/>
          <w:color w:val="53565A"/>
          <w:sz w:val="24"/>
          <w:szCs w:val="24"/>
        </w:rPr>
        <w:t>, D.L. 1989, "Using species counterpoint in the undergraduate theory curriculum", </w:t>
      </w:r>
      <w:r w:rsidRPr="00EA3DD6">
        <w:rPr>
          <w:rFonts w:ascii="Times New Roman" w:eastAsia="Times New Roman" w:hAnsi="Times New Roman" w:cs="Times New Roman"/>
          <w:i/>
          <w:iCs/>
          <w:color w:val="53565A"/>
          <w:sz w:val="24"/>
          <w:szCs w:val="24"/>
        </w:rPr>
        <w:t>Journal of Music Theory Pedagogy</w:t>
      </w:r>
      <w:r w:rsidRPr="00EA3DD6">
        <w:rPr>
          <w:rFonts w:ascii="Times New Roman" w:eastAsia="Times New Roman" w:hAnsi="Times New Roman" w:cs="Times New Roman"/>
          <w:i/>
          <w:iCs/>
          <w:color w:val="53565A"/>
          <w:sz w:val="24"/>
          <w:szCs w:val="24"/>
          <w:lang w:val="mt-MT"/>
        </w:rPr>
        <w:t xml:space="preserve"> Online</w:t>
      </w:r>
      <w:r w:rsidRPr="00EA3DD6">
        <w:rPr>
          <w:rFonts w:ascii="Times New Roman" w:eastAsia="Times New Roman" w:hAnsi="Times New Roman" w:cs="Times New Roman"/>
          <w:i/>
          <w:iCs/>
          <w:color w:val="53565A"/>
          <w:sz w:val="24"/>
          <w:szCs w:val="24"/>
        </w:rPr>
        <w:t>, </w:t>
      </w:r>
      <w:r w:rsidRPr="00EA3DD6">
        <w:rPr>
          <w:rFonts w:ascii="Times New Roman" w:eastAsia="Times New Roman" w:hAnsi="Times New Roman" w:cs="Times New Roman"/>
          <w:color w:val="53565A"/>
          <w:sz w:val="24"/>
          <w:szCs w:val="24"/>
        </w:rPr>
        <w:t>vol. 3, no. 2, pp. 205-221.</w:t>
      </w:r>
    </w:p>
    <w:p w14:paraId="164B7F84"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Manolescu, M. 2002, </w:t>
      </w:r>
      <w:proofErr w:type="spellStart"/>
      <w:r w:rsidRPr="00EA3DD6">
        <w:rPr>
          <w:rFonts w:ascii="Times New Roman" w:hAnsi="Times New Roman" w:cs="Times New Roman"/>
          <w:i/>
          <w:iCs/>
          <w:color w:val="53565A"/>
          <w:sz w:val="24"/>
          <w:szCs w:val="24"/>
          <w:shd w:val="clear" w:color="auto" w:fill="FFFFFF"/>
        </w:rPr>
        <w:t>Evaluarea</w:t>
      </w:r>
      <w:proofErr w:type="spellEnd"/>
      <w:r w:rsidRPr="00EA3DD6">
        <w:rPr>
          <w:rFonts w:ascii="Times New Roman" w:hAnsi="Times New Roman" w:cs="Times New Roman"/>
          <w:i/>
          <w:iCs/>
          <w:color w:val="53565A"/>
          <w:sz w:val="24"/>
          <w:szCs w:val="24"/>
          <w:shd w:val="clear" w:color="auto" w:fill="FFFFFF"/>
        </w:rPr>
        <w:t xml:space="preserve"> </w:t>
      </w:r>
      <w:proofErr w:type="spellStart"/>
      <w:r w:rsidRPr="00EA3DD6">
        <w:rPr>
          <w:rFonts w:ascii="Times New Roman" w:hAnsi="Times New Roman" w:cs="Times New Roman"/>
          <w:i/>
          <w:iCs/>
          <w:color w:val="53565A"/>
          <w:sz w:val="24"/>
          <w:szCs w:val="24"/>
          <w:shd w:val="clear" w:color="auto" w:fill="FFFFFF"/>
        </w:rPr>
        <w:t>şcolară</w:t>
      </w:r>
      <w:proofErr w:type="spellEnd"/>
      <w:r w:rsidRPr="00EA3DD6">
        <w:rPr>
          <w:rFonts w:ascii="Times New Roman" w:hAnsi="Times New Roman" w:cs="Times New Roman"/>
          <w:i/>
          <w:iCs/>
          <w:color w:val="53565A"/>
          <w:sz w:val="24"/>
          <w:szCs w:val="24"/>
          <w:shd w:val="clear" w:color="auto" w:fill="FFFFFF"/>
        </w:rPr>
        <w:t>-un contract pedagogic, </w:t>
      </w:r>
      <w:proofErr w:type="spellStart"/>
      <w:r w:rsidRPr="00EA3DD6">
        <w:rPr>
          <w:rFonts w:ascii="Times New Roman" w:hAnsi="Times New Roman" w:cs="Times New Roman"/>
          <w:color w:val="53565A"/>
          <w:sz w:val="24"/>
          <w:szCs w:val="24"/>
          <w:shd w:val="clear" w:color="auto" w:fill="FFFFFF"/>
        </w:rPr>
        <w:t>Bucuresti</w:t>
      </w:r>
      <w:proofErr w:type="spellEnd"/>
      <w:r w:rsidRPr="00EA3DD6">
        <w:rPr>
          <w:rFonts w:ascii="Times New Roman" w:hAnsi="Times New Roman" w:cs="Times New Roman"/>
          <w:color w:val="53565A"/>
          <w:sz w:val="24"/>
          <w:szCs w:val="24"/>
          <w:shd w:val="clear" w:color="auto" w:fill="FFFFFF"/>
        </w:rPr>
        <w:t xml:space="preserve"> meteor press, Romania.</w:t>
      </w:r>
    </w:p>
    <w:p w14:paraId="6967B4AE"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Mans, M. 2009, "Informal Learning and Values.", </w:t>
      </w:r>
      <w:r w:rsidRPr="00EA3DD6">
        <w:rPr>
          <w:rFonts w:ascii="Times New Roman" w:eastAsia="Times New Roman" w:hAnsi="Times New Roman" w:cs="Times New Roman"/>
          <w:i/>
          <w:iCs/>
          <w:color w:val="53565A"/>
          <w:sz w:val="24"/>
          <w:szCs w:val="24"/>
        </w:rPr>
        <w:t>Action, Criticism, and Theory for Music Education, </w:t>
      </w:r>
      <w:r w:rsidRPr="00EA3DD6">
        <w:rPr>
          <w:rFonts w:ascii="Times New Roman" w:eastAsia="Times New Roman" w:hAnsi="Times New Roman" w:cs="Times New Roman"/>
          <w:color w:val="53565A"/>
          <w:sz w:val="24"/>
          <w:szCs w:val="24"/>
        </w:rPr>
        <w:t>vol. 8, no. 2, pp. 79-93.</w:t>
      </w:r>
    </w:p>
    <w:p w14:paraId="4A8B6D39"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Marlowe, S. 2016, "Counterpoint in the Classroom: Pedagogical Considerations and a Detailed Review of Two Textbooks", </w:t>
      </w:r>
      <w:r w:rsidRPr="00EA3DD6">
        <w:rPr>
          <w:rFonts w:ascii="Times New Roman" w:eastAsia="Times New Roman" w:hAnsi="Times New Roman" w:cs="Times New Roman"/>
          <w:i/>
          <w:iCs/>
          <w:color w:val="53565A"/>
          <w:sz w:val="24"/>
          <w:szCs w:val="24"/>
        </w:rPr>
        <w:t>Journal of Music Theory Pedagogy</w:t>
      </w:r>
      <w:r w:rsidRPr="00EA3DD6">
        <w:rPr>
          <w:rFonts w:ascii="Times New Roman" w:eastAsia="Times New Roman" w:hAnsi="Times New Roman" w:cs="Times New Roman"/>
          <w:i/>
          <w:iCs/>
          <w:color w:val="53565A"/>
          <w:sz w:val="24"/>
          <w:szCs w:val="24"/>
          <w:lang w:val="mt-MT"/>
        </w:rPr>
        <w:t xml:space="preserve"> Online</w:t>
      </w:r>
      <w:r w:rsidRPr="00EA3DD6">
        <w:rPr>
          <w:rFonts w:ascii="Times New Roman" w:eastAsia="Times New Roman" w:hAnsi="Times New Roman" w:cs="Times New Roman"/>
          <w:i/>
          <w:iCs/>
          <w:color w:val="53565A"/>
          <w:sz w:val="24"/>
          <w:szCs w:val="24"/>
        </w:rPr>
        <w:t>,</w:t>
      </w:r>
      <w:r w:rsidRPr="00EA3DD6">
        <w:rPr>
          <w:rFonts w:ascii="Times New Roman" w:eastAsia="Times New Roman" w:hAnsi="Times New Roman" w:cs="Times New Roman"/>
          <w:color w:val="53565A"/>
          <w:sz w:val="24"/>
          <w:szCs w:val="24"/>
        </w:rPr>
        <w:t xml:space="preserve"> volume 30, pp. 221-242.</w:t>
      </w:r>
    </w:p>
    <w:p w14:paraId="61EA00C4"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lastRenderedPageBreak/>
        <w:t>Marshall, C. &amp; Rossman, G.B. 2014, </w:t>
      </w:r>
      <w:r w:rsidRPr="00EA3DD6">
        <w:rPr>
          <w:rFonts w:ascii="Times New Roman" w:hAnsi="Times New Roman" w:cs="Times New Roman"/>
          <w:i/>
          <w:iCs/>
          <w:color w:val="53565A"/>
          <w:sz w:val="24"/>
          <w:szCs w:val="24"/>
          <w:shd w:val="clear" w:color="auto" w:fill="FFFFFF"/>
        </w:rPr>
        <w:t>Designing qualitative research, </w:t>
      </w:r>
      <w:r w:rsidRPr="00EA3DD6">
        <w:rPr>
          <w:rFonts w:ascii="Times New Roman" w:hAnsi="Times New Roman" w:cs="Times New Roman"/>
          <w:color w:val="53565A"/>
          <w:sz w:val="24"/>
          <w:szCs w:val="24"/>
          <w:shd w:val="clear" w:color="auto" w:fill="FFFFFF"/>
        </w:rPr>
        <w:t>Sage publications, California, U. S</w:t>
      </w:r>
    </w:p>
    <w:p w14:paraId="692C4FF8"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Martin, J. 2005</w:t>
      </w:r>
      <w:proofErr w:type="gramStart"/>
      <w:r w:rsidRPr="00EA3DD6">
        <w:rPr>
          <w:rFonts w:ascii="Times New Roman" w:hAnsi="Times New Roman" w:cs="Times New Roman"/>
          <w:color w:val="53565A"/>
          <w:sz w:val="24"/>
          <w:szCs w:val="24"/>
          <w:shd w:val="clear" w:color="auto" w:fill="FFFFFF"/>
        </w:rPr>
        <w:t>, </w:t>
      </w:r>
      <w:r w:rsidRPr="00EA3DD6">
        <w:rPr>
          <w:rFonts w:ascii="Times New Roman" w:hAnsi="Times New Roman" w:cs="Times New Roman"/>
          <w:i/>
          <w:iCs/>
          <w:color w:val="53565A"/>
          <w:sz w:val="24"/>
          <w:szCs w:val="24"/>
          <w:shd w:val="clear" w:color="auto" w:fill="FFFFFF"/>
        </w:rPr>
        <w:t>,</w:t>
      </w:r>
      <w:proofErr w:type="gramEnd"/>
      <w:r w:rsidRPr="00EA3DD6">
        <w:rPr>
          <w:rFonts w:ascii="Times New Roman" w:hAnsi="Times New Roman" w:cs="Times New Roman"/>
          <w:i/>
          <w:iCs/>
          <w:color w:val="53565A"/>
          <w:sz w:val="24"/>
          <w:szCs w:val="24"/>
          <w:shd w:val="clear" w:color="auto" w:fill="FFFFFF"/>
        </w:rPr>
        <w:t xml:space="preserve"> Composing and Improvising. </w:t>
      </w:r>
      <w:proofErr w:type="spellStart"/>
      <w:r w:rsidRPr="00EA3DD6">
        <w:rPr>
          <w:rFonts w:ascii="Times New Roman" w:hAnsi="Times New Roman" w:cs="Times New Roman"/>
          <w:i/>
          <w:iCs/>
          <w:color w:val="53565A"/>
          <w:sz w:val="24"/>
          <w:szCs w:val="24"/>
          <w:shd w:val="clear" w:color="auto" w:fill="FFFFFF"/>
        </w:rPr>
        <w:t>Praxial</w:t>
      </w:r>
      <w:proofErr w:type="spellEnd"/>
      <w:r w:rsidRPr="00EA3DD6">
        <w:rPr>
          <w:rFonts w:ascii="Times New Roman" w:hAnsi="Times New Roman" w:cs="Times New Roman"/>
          <w:i/>
          <w:iCs/>
          <w:color w:val="53565A"/>
          <w:sz w:val="24"/>
          <w:szCs w:val="24"/>
          <w:shd w:val="clear" w:color="auto" w:fill="FFFFFF"/>
        </w:rPr>
        <w:t xml:space="preserve"> Music Education. Toim. Elliott, D</w:t>
      </w:r>
      <w:r w:rsidRPr="00EA3DD6">
        <w:rPr>
          <w:rFonts w:ascii="Times New Roman" w:hAnsi="Times New Roman" w:cs="Times New Roman"/>
          <w:color w:val="53565A"/>
          <w:sz w:val="24"/>
          <w:szCs w:val="24"/>
          <w:shd w:val="clear" w:color="auto" w:fill="FFFFFF"/>
        </w:rPr>
        <w:t> [Homepage of Oxford: Oxford University Press], [Online]. Available: </w:t>
      </w:r>
      <w:hyperlink r:id="rId55" w:tgtFrame="_blank" w:history="1">
        <w:r w:rsidRPr="00EA3DD6">
          <w:rPr>
            <w:rFonts w:ascii="Times New Roman" w:hAnsi="Times New Roman" w:cs="Times New Roman"/>
            <w:color w:val="0066CC"/>
            <w:sz w:val="24"/>
            <w:szCs w:val="24"/>
            <w:u w:val="single"/>
            <w:shd w:val="clear" w:color="auto" w:fill="FFFFFF"/>
          </w:rPr>
          <w:t>https://oxford.universitypressscholarship.com/view/10.1093/acprof:oso/9780195385076.001.0001/acprof-9780195385076-chapter-09</w:t>
        </w:r>
      </w:hyperlink>
      <w:r w:rsidRPr="00EA3DD6">
        <w:rPr>
          <w:rFonts w:ascii="Times New Roman" w:hAnsi="Times New Roman" w:cs="Times New Roman"/>
          <w:color w:val="53565A"/>
          <w:sz w:val="24"/>
          <w:szCs w:val="24"/>
          <w:shd w:val="clear" w:color="auto" w:fill="FFFFFF"/>
        </w:rPr>
        <w:t> [2017, June,].</w:t>
      </w:r>
    </w:p>
    <w:p w14:paraId="6404C518"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Marvin, E.W. 1994, "Intrinsic motivation: The relation of analysis to performance in undergraduate music theory instruction", </w:t>
      </w:r>
      <w:r w:rsidRPr="00EA3DD6">
        <w:rPr>
          <w:rFonts w:ascii="Times New Roman" w:eastAsia="Times New Roman" w:hAnsi="Times New Roman" w:cs="Times New Roman"/>
          <w:i/>
          <w:iCs/>
          <w:color w:val="53565A"/>
          <w:sz w:val="24"/>
          <w:szCs w:val="24"/>
        </w:rPr>
        <w:t>Journal of Music Theory Pedagogy, </w:t>
      </w:r>
      <w:r w:rsidRPr="00EA3DD6">
        <w:rPr>
          <w:rFonts w:ascii="Times New Roman" w:eastAsia="Times New Roman" w:hAnsi="Times New Roman" w:cs="Times New Roman"/>
          <w:color w:val="53565A"/>
          <w:sz w:val="24"/>
          <w:szCs w:val="24"/>
        </w:rPr>
        <w:t>vol. 8, pp. 47-57.</w:t>
      </w:r>
    </w:p>
    <w:p w14:paraId="260A080E"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Marvin, E.W. 2012, Jan 1, -last update</w:t>
      </w:r>
      <w:r w:rsidRPr="00EA3DD6">
        <w:rPr>
          <w:rFonts w:ascii="Times New Roman" w:hAnsi="Times New Roman" w:cs="Times New Roman"/>
          <w:i/>
          <w:iCs/>
          <w:color w:val="53565A"/>
          <w:sz w:val="24"/>
          <w:szCs w:val="24"/>
          <w:shd w:val="clear" w:color="auto" w:fill="FFFFFF"/>
        </w:rPr>
        <w:t>, The Core Curricula in Music Theory: Developments and Pedagogical Trends</w:t>
      </w:r>
      <w:r w:rsidRPr="00EA3DD6">
        <w:rPr>
          <w:rFonts w:ascii="Times New Roman" w:hAnsi="Times New Roman" w:cs="Times New Roman"/>
          <w:color w:val="53565A"/>
          <w:sz w:val="24"/>
          <w:szCs w:val="24"/>
          <w:shd w:val="clear" w:color="auto" w:fill="FFFFFF"/>
        </w:rPr>
        <w:t> [Homepage of University of Oklahoma, School of Music], [Online]. Available: </w:t>
      </w:r>
      <w:hyperlink r:id="rId56" w:tgtFrame="_blank" w:history="1">
        <w:r w:rsidRPr="00EA3DD6">
          <w:rPr>
            <w:rFonts w:ascii="Times New Roman" w:hAnsi="Times New Roman" w:cs="Times New Roman"/>
            <w:color w:val="0066CC"/>
            <w:sz w:val="24"/>
            <w:szCs w:val="24"/>
            <w:u w:val="single"/>
            <w:shd w:val="clear" w:color="auto" w:fill="FFFFFF"/>
          </w:rPr>
          <w:t>https://docs.google.com/document/d/11IZghgRezYmK7Wh6B3yU0OfdufE3UKWSlOeiIx23wUs/edit</w:t>
        </w:r>
      </w:hyperlink>
      <w:r w:rsidRPr="00EA3DD6">
        <w:rPr>
          <w:rFonts w:ascii="Times New Roman" w:hAnsi="Times New Roman" w:cs="Times New Roman"/>
          <w:color w:val="53565A"/>
          <w:sz w:val="24"/>
          <w:szCs w:val="24"/>
          <w:shd w:val="clear" w:color="auto" w:fill="FFFFFF"/>
        </w:rPr>
        <w:t> [2019, July,].</w:t>
      </w:r>
    </w:p>
    <w:p w14:paraId="69E3CEDC"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Marvin, E., W. 2018, "Music Theory Pedagogy Curricula in North America: Training the next generation ", </w:t>
      </w:r>
      <w:r w:rsidRPr="00EA3DD6">
        <w:rPr>
          <w:rFonts w:ascii="Times New Roman" w:eastAsia="Times New Roman" w:hAnsi="Times New Roman" w:cs="Times New Roman"/>
          <w:i/>
          <w:iCs/>
          <w:color w:val="53565A"/>
          <w:sz w:val="24"/>
          <w:szCs w:val="24"/>
        </w:rPr>
        <w:t>Journal of Music Theory Pedagogy online, </w:t>
      </w:r>
      <w:r w:rsidRPr="00EA3DD6">
        <w:rPr>
          <w:rFonts w:ascii="Times New Roman" w:eastAsia="Times New Roman" w:hAnsi="Times New Roman" w:cs="Times New Roman"/>
          <w:color w:val="53565A"/>
          <w:sz w:val="24"/>
          <w:szCs w:val="24"/>
        </w:rPr>
        <w:t>vol. 32, pp. 59-77.</w:t>
      </w:r>
    </w:p>
    <w:p w14:paraId="6383BC97"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Mayfield, C.E. 2012, </w:t>
      </w:r>
      <w:r w:rsidRPr="00EA3DD6">
        <w:rPr>
          <w:rFonts w:ascii="Times New Roman" w:hAnsi="Times New Roman" w:cs="Times New Roman"/>
          <w:i/>
          <w:iCs/>
          <w:color w:val="53565A"/>
          <w:sz w:val="24"/>
          <w:szCs w:val="24"/>
          <w:shd w:val="clear" w:color="auto" w:fill="FFFFFF"/>
        </w:rPr>
        <w:t>Theory essentials, </w:t>
      </w:r>
      <w:r w:rsidRPr="00EA3DD6">
        <w:rPr>
          <w:rFonts w:ascii="Times New Roman" w:hAnsi="Times New Roman" w:cs="Times New Roman"/>
          <w:color w:val="53565A"/>
          <w:sz w:val="24"/>
          <w:szCs w:val="24"/>
          <w:shd w:val="clear" w:color="auto" w:fill="FFFFFF"/>
        </w:rPr>
        <w:t>Cengage Learning, Boston, Massachusetts</w:t>
      </w:r>
      <w:r w:rsidRPr="00EA3DD6">
        <w:rPr>
          <w:rFonts w:ascii="Times New Roman" w:hAnsi="Times New Roman" w:cs="Times New Roman"/>
          <w:color w:val="53565A"/>
          <w:sz w:val="24"/>
          <w:szCs w:val="24"/>
          <w:shd w:val="clear" w:color="auto" w:fill="FFFFFF"/>
          <w:lang w:val="mt-MT"/>
        </w:rPr>
        <w:t xml:space="preserve">, </w:t>
      </w:r>
      <w:proofErr w:type="gramStart"/>
      <w:r w:rsidRPr="00EA3DD6">
        <w:rPr>
          <w:rFonts w:ascii="Times New Roman" w:hAnsi="Times New Roman" w:cs="Times New Roman"/>
          <w:color w:val="53565A"/>
          <w:sz w:val="24"/>
          <w:szCs w:val="24"/>
          <w:shd w:val="clear" w:color="auto" w:fill="FFFFFF"/>
          <w:lang w:val="mt-MT"/>
        </w:rPr>
        <w:t>U.S.</w:t>
      </w:r>
      <w:r w:rsidRPr="00EA3DD6">
        <w:rPr>
          <w:rFonts w:ascii="Times New Roman" w:hAnsi="Times New Roman" w:cs="Times New Roman"/>
          <w:color w:val="53565A"/>
          <w:sz w:val="24"/>
          <w:szCs w:val="24"/>
          <w:shd w:val="clear" w:color="auto" w:fill="FFFFFF"/>
        </w:rPr>
        <w:t>.</w:t>
      </w:r>
      <w:proofErr w:type="gramEnd"/>
    </w:p>
    <w:p w14:paraId="4FE6D18F"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McCandless, G. R. &amp; Stephan-Robinson A. 2013</w:t>
      </w:r>
      <w:proofErr w:type="gramStart"/>
      <w:r w:rsidRPr="00EA3DD6">
        <w:rPr>
          <w:rFonts w:ascii="Times New Roman" w:hAnsi="Times New Roman" w:cs="Times New Roman"/>
          <w:color w:val="53565A"/>
          <w:sz w:val="24"/>
          <w:szCs w:val="24"/>
          <w:shd w:val="clear" w:color="auto" w:fill="FFFFFF"/>
        </w:rPr>
        <w:t>, </w:t>
      </w:r>
      <w:r w:rsidRPr="00EA3DD6">
        <w:rPr>
          <w:rFonts w:ascii="Times New Roman" w:hAnsi="Times New Roman" w:cs="Times New Roman"/>
          <w:i/>
          <w:iCs/>
          <w:color w:val="53565A"/>
          <w:sz w:val="24"/>
          <w:szCs w:val="24"/>
          <w:shd w:val="clear" w:color="auto" w:fill="FFFFFF"/>
        </w:rPr>
        <w:t>,</w:t>
      </w:r>
      <w:proofErr w:type="gramEnd"/>
      <w:r w:rsidRPr="00EA3DD6">
        <w:rPr>
          <w:rFonts w:ascii="Times New Roman" w:hAnsi="Times New Roman" w:cs="Times New Roman"/>
          <w:i/>
          <w:iCs/>
          <w:color w:val="53565A"/>
          <w:sz w:val="24"/>
          <w:szCs w:val="24"/>
          <w:shd w:val="clear" w:color="auto" w:fill="FFFFFF"/>
        </w:rPr>
        <w:t xml:space="preserve"> Using Video to Enhance ( or create) the Music Theory Classroom</w:t>
      </w:r>
      <w:r w:rsidRPr="00EA3DD6">
        <w:rPr>
          <w:rFonts w:ascii="Times New Roman" w:hAnsi="Times New Roman" w:cs="Times New Roman"/>
          <w:color w:val="53565A"/>
          <w:sz w:val="24"/>
          <w:szCs w:val="24"/>
          <w:shd w:val="clear" w:color="auto" w:fill="FFFFFF"/>
        </w:rPr>
        <w:t> [Homepage of Appalachian university], [Online]. Available: </w:t>
      </w:r>
      <w:hyperlink r:id="rId57" w:tgtFrame="_blank" w:history="1">
        <w:r w:rsidRPr="00EA3DD6">
          <w:rPr>
            <w:rFonts w:ascii="Times New Roman" w:hAnsi="Times New Roman" w:cs="Times New Roman"/>
            <w:color w:val="0066CC"/>
            <w:sz w:val="24"/>
            <w:szCs w:val="24"/>
            <w:u w:val="single"/>
            <w:shd w:val="clear" w:color="auto" w:fill="FFFFFF"/>
          </w:rPr>
          <w:t>https://jmtp.appstate.edu/video-and-podcasting-tools-blended-flipped-and-fully-online-music-theory-courses</w:t>
        </w:r>
      </w:hyperlink>
      <w:r w:rsidRPr="00EA3DD6">
        <w:rPr>
          <w:rFonts w:ascii="Times New Roman" w:hAnsi="Times New Roman" w:cs="Times New Roman"/>
          <w:color w:val="53565A"/>
          <w:sz w:val="24"/>
          <w:szCs w:val="24"/>
          <w:shd w:val="clear" w:color="auto" w:fill="FFFFFF"/>
        </w:rPr>
        <w:t> [2017, June,]</w:t>
      </w:r>
    </w:p>
    <w:p w14:paraId="65023995" w14:textId="4851E462" w:rsidR="00224BF8" w:rsidRPr="00EA3DD6"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EA3DD6">
        <w:rPr>
          <w:rFonts w:ascii="Times New Roman" w:hAnsi="Times New Roman" w:cs="Times New Roman"/>
          <w:color w:val="53565A"/>
          <w:sz w:val="24"/>
          <w:szCs w:val="24"/>
          <w:shd w:val="clear" w:color="auto" w:fill="FFFFFF"/>
        </w:rPr>
        <w:lastRenderedPageBreak/>
        <w:t>McClung, A.C. 2001, "Sight-singing systems: Current practice and survey of all-state choristers", </w:t>
      </w:r>
      <w:r w:rsidRPr="00EA3DD6">
        <w:rPr>
          <w:rFonts w:ascii="Times New Roman" w:hAnsi="Times New Roman" w:cs="Times New Roman"/>
          <w:i/>
          <w:iCs/>
          <w:color w:val="53565A"/>
          <w:sz w:val="24"/>
          <w:szCs w:val="24"/>
          <w:shd w:val="clear" w:color="auto" w:fill="FFFFFF"/>
        </w:rPr>
        <w:t>Update: Applications of Research in Music Education, </w:t>
      </w:r>
      <w:r w:rsidRPr="00EA3DD6">
        <w:rPr>
          <w:rFonts w:ascii="Times New Roman" w:hAnsi="Times New Roman" w:cs="Times New Roman"/>
          <w:color w:val="53565A"/>
          <w:sz w:val="24"/>
          <w:szCs w:val="24"/>
          <w:shd w:val="clear" w:color="auto" w:fill="FFFFFF"/>
        </w:rPr>
        <w:t>vol. 20, no. 1, pp. 3-8.</w:t>
      </w:r>
    </w:p>
    <w:p w14:paraId="2167F2C8" w14:textId="77777777" w:rsidR="00224BF8" w:rsidRPr="00EA3DD6"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EA3DD6">
        <w:rPr>
          <w:rFonts w:ascii="Times New Roman" w:hAnsi="Times New Roman" w:cs="Times New Roman"/>
          <w:color w:val="53565A"/>
          <w:sz w:val="24"/>
          <w:szCs w:val="24"/>
          <w:shd w:val="clear" w:color="auto" w:fill="FFFFFF"/>
        </w:rPr>
        <w:t>McKenry, T. 2013, "</w:t>
      </w:r>
      <w:proofErr w:type="spellStart"/>
      <w:r w:rsidRPr="00EA3DD6">
        <w:rPr>
          <w:rFonts w:ascii="Times New Roman" w:hAnsi="Times New Roman" w:cs="Times New Roman"/>
          <w:color w:val="53565A"/>
          <w:sz w:val="24"/>
          <w:szCs w:val="24"/>
          <w:shd w:val="clear" w:color="auto" w:fill="FFFFFF"/>
        </w:rPr>
        <w:t>Redefining'talent'and</w:t>
      </w:r>
      <w:proofErr w:type="spellEnd"/>
      <w:r w:rsidRPr="00EA3DD6">
        <w:rPr>
          <w:rFonts w:ascii="Times New Roman" w:hAnsi="Times New Roman" w:cs="Times New Roman"/>
          <w:color w:val="53565A"/>
          <w:sz w:val="24"/>
          <w:szCs w:val="24"/>
          <w:shd w:val="clear" w:color="auto" w:fill="FFFFFF"/>
        </w:rPr>
        <w:t xml:space="preserve"> democratizing composition: Overcoming challenges to teaching composition to large cohorts in the university sector", </w:t>
      </w:r>
      <w:r w:rsidRPr="00EA3DD6">
        <w:rPr>
          <w:rFonts w:ascii="Times New Roman" w:hAnsi="Times New Roman" w:cs="Times New Roman"/>
          <w:i/>
          <w:iCs/>
          <w:color w:val="53565A"/>
          <w:sz w:val="24"/>
          <w:szCs w:val="24"/>
          <w:shd w:val="clear" w:color="auto" w:fill="FFFFFF"/>
        </w:rPr>
        <w:t>Redefining the musical landscape: Inspired learning and innovation in music education-XIX National Conference Proceedings</w:t>
      </w:r>
      <w:r w:rsidRPr="00EA3DD6">
        <w:rPr>
          <w:rFonts w:ascii="Times New Roman" w:hAnsi="Times New Roman" w:cs="Times New Roman"/>
          <w:color w:val="53565A"/>
          <w:sz w:val="24"/>
          <w:szCs w:val="24"/>
          <w:shd w:val="clear" w:color="auto" w:fill="FFFFFF"/>
        </w:rPr>
        <w:t xml:space="preserve"> Australian Society for Music Education, pp. 132.</w:t>
      </w:r>
    </w:p>
    <w:p w14:paraId="2BD99A7B" w14:textId="08B36DC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Merriam, S.B. 2009, "Qualitative case study research" in </w:t>
      </w:r>
      <w:r w:rsidRPr="00EA3DD6">
        <w:rPr>
          <w:rFonts w:ascii="Times New Roman" w:hAnsi="Times New Roman" w:cs="Times New Roman"/>
          <w:i/>
          <w:iCs/>
          <w:color w:val="53565A"/>
          <w:sz w:val="24"/>
          <w:szCs w:val="24"/>
          <w:shd w:val="clear" w:color="auto" w:fill="FFFFFF"/>
        </w:rPr>
        <w:t>Qualitative research: A guide to design and implementation</w:t>
      </w:r>
      <w:r w:rsidRPr="00EA3DD6">
        <w:rPr>
          <w:rFonts w:ascii="Times New Roman" w:hAnsi="Times New Roman" w:cs="Times New Roman"/>
          <w:color w:val="53565A"/>
          <w:sz w:val="24"/>
          <w:szCs w:val="24"/>
          <w:shd w:val="clear" w:color="auto" w:fill="FFFFFF"/>
        </w:rPr>
        <w:t> John Wiley &amp; Sons, New Jersey, U.S., pp. 39-54.</w:t>
      </w:r>
    </w:p>
    <w:p w14:paraId="2C6523FC" w14:textId="77777777" w:rsidR="008605F9" w:rsidRPr="00EA3DD6"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EA3DD6">
        <w:rPr>
          <w:rFonts w:ascii="Times New Roman" w:hAnsi="Times New Roman" w:cs="Times New Roman"/>
          <w:color w:val="53565A"/>
          <w:sz w:val="24"/>
          <w:szCs w:val="24"/>
          <w:shd w:val="clear" w:color="auto" w:fill="FFFFFF"/>
        </w:rPr>
        <w:t>Meyer, L.B. 1996, </w:t>
      </w:r>
      <w:r w:rsidRPr="00EA3DD6">
        <w:rPr>
          <w:rFonts w:ascii="Times New Roman" w:hAnsi="Times New Roman" w:cs="Times New Roman"/>
          <w:i/>
          <w:iCs/>
          <w:color w:val="53565A"/>
          <w:sz w:val="24"/>
          <w:szCs w:val="24"/>
          <w:shd w:val="clear" w:color="auto" w:fill="FFFFFF"/>
        </w:rPr>
        <w:t>Style and music: Theory, history, and ideology, </w:t>
      </w:r>
      <w:r w:rsidRPr="00EA3DD6">
        <w:rPr>
          <w:rFonts w:ascii="Times New Roman" w:hAnsi="Times New Roman" w:cs="Times New Roman"/>
          <w:color w:val="53565A"/>
          <w:sz w:val="24"/>
          <w:szCs w:val="24"/>
          <w:shd w:val="clear" w:color="auto" w:fill="FFFFFF"/>
        </w:rPr>
        <w:t>University of Chicago Press, Chicago, Illinois, U.S.</w:t>
      </w:r>
    </w:p>
    <w:p w14:paraId="56082085" w14:textId="66872D87" w:rsidR="00224BF8" w:rsidRPr="00EA3DD6" w:rsidRDefault="008605F9"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EA3DD6">
        <w:rPr>
          <w:rFonts w:ascii="Times New Roman" w:hAnsi="Times New Roman" w:cs="Times New Roman"/>
          <w:color w:val="53565A"/>
          <w:sz w:val="24"/>
          <w:szCs w:val="24"/>
          <w:shd w:val="clear" w:color="auto" w:fill="FFFFFF"/>
        </w:rPr>
        <w:t>Miles &amp; Huberman, A M &amp; Saldana, J. 1994, </w:t>
      </w:r>
      <w:r w:rsidRPr="00EA3DD6">
        <w:rPr>
          <w:rFonts w:ascii="Times New Roman" w:hAnsi="Times New Roman" w:cs="Times New Roman"/>
          <w:i/>
          <w:iCs/>
          <w:color w:val="53565A"/>
          <w:sz w:val="24"/>
          <w:szCs w:val="24"/>
          <w:shd w:val="clear" w:color="auto" w:fill="FFFFFF"/>
        </w:rPr>
        <w:t>Qualitative Data Analysis, </w:t>
      </w:r>
      <w:r w:rsidRPr="00EA3DD6">
        <w:rPr>
          <w:rFonts w:ascii="Times New Roman" w:hAnsi="Times New Roman" w:cs="Times New Roman"/>
          <w:color w:val="53565A"/>
          <w:sz w:val="24"/>
          <w:szCs w:val="24"/>
          <w:shd w:val="clear" w:color="auto" w:fill="FFFFFF"/>
        </w:rPr>
        <w:t xml:space="preserve">second edition </w:t>
      </w:r>
      <w:proofErr w:type="spellStart"/>
      <w:r w:rsidRPr="00EA3DD6">
        <w:rPr>
          <w:rFonts w:ascii="Times New Roman" w:hAnsi="Times New Roman" w:cs="Times New Roman"/>
          <w:color w:val="53565A"/>
          <w:sz w:val="24"/>
          <w:szCs w:val="24"/>
          <w:shd w:val="clear" w:color="auto" w:fill="FFFFFF"/>
        </w:rPr>
        <w:t>edn</w:t>
      </w:r>
      <w:proofErr w:type="spellEnd"/>
      <w:r w:rsidRPr="00EA3DD6">
        <w:rPr>
          <w:rFonts w:ascii="Times New Roman" w:hAnsi="Times New Roman" w:cs="Times New Roman"/>
          <w:color w:val="53565A"/>
          <w:sz w:val="24"/>
          <w:szCs w:val="24"/>
          <w:shd w:val="clear" w:color="auto" w:fill="FFFFFF"/>
        </w:rPr>
        <w:t>, London: Sage Publications, London, U.K.</w:t>
      </w:r>
    </w:p>
    <w:p w14:paraId="7E1059DB" w14:textId="179220A3" w:rsidR="00224BF8" w:rsidRPr="00EA3DD6"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EA3DD6">
        <w:rPr>
          <w:rFonts w:ascii="Times New Roman" w:hAnsi="Times New Roman" w:cs="Times New Roman"/>
          <w:color w:val="53565A"/>
          <w:sz w:val="24"/>
          <w:szCs w:val="24"/>
          <w:shd w:val="clear" w:color="auto" w:fill="FFFFFF"/>
        </w:rPr>
        <w:t xml:space="preserve">Miles, M.B., Huberman, </w:t>
      </w:r>
      <w:r w:rsidR="007F5007">
        <w:rPr>
          <w:rFonts w:ascii="Times New Roman" w:hAnsi="Times New Roman" w:cs="Times New Roman"/>
          <w:color w:val="53565A"/>
          <w:sz w:val="24"/>
          <w:szCs w:val="24"/>
          <w:shd w:val="clear" w:color="auto" w:fill="FFFFFF"/>
        </w:rPr>
        <w:t>T 5:</w:t>
      </w:r>
      <w:r w:rsidRPr="00EA3DD6">
        <w:rPr>
          <w:rFonts w:ascii="Times New Roman" w:hAnsi="Times New Roman" w:cs="Times New Roman"/>
          <w:color w:val="53565A"/>
          <w:sz w:val="24"/>
          <w:szCs w:val="24"/>
          <w:shd w:val="clear" w:color="auto" w:fill="FFFFFF"/>
        </w:rPr>
        <w:t xml:space="preserve"> &amp; Saldana, J. 2014, "Drawing and verifying conclusions" in </w:t>
      </w:r>
      <w:r w:rsidRPr="00EA3DD6">
        <w:rPr>
          <w:rFonts w:ascii="Times New Roman" w:hAnsi="Times New Roman" w:cs="Times New Roman"/>
          <w:i/>
          <w:iCs/>
          <w:color w:val="53565A"/>
          <w:sz w:val="24"/>
          <w:szCs w:val="24"/>
          <w:shd w:val="clear" w:color="auto" w:fill="FFFFFF"/>
        </w:rPr>
        <w:t>Qualitative data analysis: A methods sourcebook</w:t>
      </w:r>
      <w:r w:rsidRPr="00EA3DD6">
        <w:rPr>
          <w:rFonts w:ascii="Times New Roman" w:hAnsi="Times New Roman" w:cs="Times New Roman"/>
          <w:color w:val="53565A"/>
          <w:sz w:val="24"/>
          <w:szCs w:val="24"/>
          <w:shd w:val="clear" w:color="auto" w:fill="FFFFFF"/>
        </w:rPr>
        <w:t> Sage publications, Thousand Oaks, California, pp. 275-322.</w:t>
      </w:r>
      <w:r w:rsidRPr="00EA3DD6">
        <w:rPr>
          <w:rFonts w:ascii="Times New Roman" w:hAnsi="Times New Roman" w:cs="Times New Roman"/>
          <w:i/>
          <w:iCs/>
          <w:color w:val="53565A"/>
          <w:sz w:val="24"/>
          <w:szCs w:val="24"/>
          <w:shd w:val="clear" w:color="auto" w:fill="FFFFFF"/>
        </w:rPr>
        <w:t>sourcebook, </w:t>
      </w:r>
      <w:r w:rsidRPr="00EA3DD6">
        <w:rPr>
          <w:rFonts w:ascii="Times New Roman" w:hAnsi="Times New Roman" w:cs="Times New Roman"/>
          <w:color w:val="53565A"/>
          <w:sz w:val="24"/>
          <w:szCs w:val="24"/>
          <w:shd w:val="clear" w:color="auto" w:fill="FFFFFF"/>
        </w:rPr>
        <w:t xml:space="preserve">2nd edition </w:t>
      </w:r>
      <w:proofErr w:type="spellStart"/>
      <w:r w:rsidRPr="00EA3DD6">
        <w:rPr>
          <w:rFonts w:ascii="Times New Roman" w:hAnsi="Times New Roman" w:cs="Times New Roman"/>
          <w:color w:val="53565A"/>
          <w:sz w:val="24"/>
          <w:szCs w:val="24"/>
          <w:shd w:val="clear" w:color="auto" w:fill="FFFFFF"/>
        </w:rPr>
        <w:t>edn</w:t>
      </w:r>
      <w:proofErr w:type="spellEnd"/>
      <w:r w:rsidRPr="00EA3DD6">
        <w:rPr>
          <w:rFonts w:ascii="Times New Roman" w:hAnsi="Times New Roman" w:cs="Times New Roman"/>
          <w:color w:val="53565A"/>
          <w:sz w:val="24"/>
          <w:szCs w:val="24"/>
          <w:shd w:val="clear" w:color="auto" w:fill="FFFFFF"/>
        </w:rPr>
        <w:t xml:space="preserve">, Sage, Thousand Oaks, </w:t>
      </w:r>
      <w:proofErr w:type="gramStart"/>
      <w:r w:rsidRPr="00EA3DD6">
        <w:rPr>
          <w:rFonts w:ascii="Times New Roman" w:hAnsi="Times New Roman" w:cs="Times New Roman"/>
          <w:color w:val="53565A"/>
          <w:sz w:val="24"/>
          <w:szCs w:val="24"/>
          <w:shd w:val="clear" w:color="auto" w:fill="FFFFFF"/>
        </w:rPr>
        <w:t>California..</w:t>
      </w:r>
      <w:proofErr w:type="gramEnd"/>
    </w:p>
    <w:p w14:paraId="5D9BACE7" w14:textId="77777777" w:rsidR="00987216"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EA3DD6">
        <w:rPr>
          <w:rFonts w:ascii="Times New Roman" w:hAnsi="Times New Roman" w:cs="Times New Roman"/>
          <w:color w:val="53565A"/>
          <w:sz w:val="24"/>
          <w:szCs w:val="24"/>
          <w:shd w:val="clear" w:color="auto" w:fill="FFFFFF"/>
        </w:rPr>
        <w:t>Miyake, J. 2013, "Two Low, Frill, Easy and effective ways to use technology", </w:t>
      </w:r>
      <w:r w:rsidRPr="00EA3DD6">
        <w:rPr>
          <w:rFonts w:ascii="Times New Roman" w:hAnsi="Times New Roman" w:cs="Times New Roman"/>
          <w:i/>
          <w:iCs/>
          <w:color w:val="53565A"/>
          <w:sz w:val="24"/>
          <w:szCs w:val="24"/>
          <w:shd w:val="clear" w:color="auto" w:fill="FFFFFF"/>
        </w:rPr>
        <w:t>36th conference of music theory</w:t>
      </w:r>
      <w:r w:rsidR="00B5358C" w:rsidRPr="00EA3DD6">
        <w:rPr>
          <w:rFonts w:ascii="Times New Roman" w:hAnsi="Times New Roman" w:cs="Times New Roman"/>
          <w:i/>
          <w:iCs/>
          <w:color w:val="53565A"/>
          <w:sz w:val="24"/>
          <w:szCs w:val="24"/>
          <w:shd w:val="clear" w:color="auto" w:fill="FFFFFF"/>
          <w:lang w:val="mt-MT"/>
        </w:rPr>
        <w:t xml:space="preserve"> </w:t>
      </w:r>
      <w:r w:rsidR="00B5358C" w:rsidRPr="00EA3DD6">
        <w:rPr>
          <w:rFonts w:ascii="Times New Roman" w:hAnsi="Times New Roman" w:cs="Times New Roman"/>
          <w:color w:val="53565A"/>
          <w:sz w:val="24"/>
          <w:szCs w:val="24"/>
          <w:shd w:val="clear" w:color="auto" w:fill="FFFFFF"/>
          <w:lang w:val="mt-MT"/>
        </w:rPr>
        <w:t>Appalachian</w:t>
      </w:r>
      <w:r w:rsidRPr="00EA3DD6">
        <w:rPr>
          <w:rFonts w:ascii="Times New Roman" w:hAnsi="Times New Roman" w:cs="Times New Roman"/>
          <w:color w:val="53565A"/>
          <w:sz w:val="24"/>
          <w:szCs w:val="24"/>
          <w:shd w:val="clear" w:color="auto" w:fill="FFFFFF"/>
        </w:rPr>
        <w:t xml:space="preserve"> university, Charlotte north </w:t>
      </w:r>
      <w:proofErr w:type="spellStart"/>
      <w:r w:rsidRPr="00EA3DD6">
        <w:rPr>
          <w:rFonts w:ascii="Times New Roman" w:hAnsi="Times New Roman" w:cs="Times New Roman"/>
          <w:color w:val="53565A"/>
          <w:sz w:val="24"/>
          <w:szCs w:val="24"/>
          <w:shd w:val="clear" w:color="auto" w:fill="FFFFFF"/>
        </w:rPr>
        <w:t>carolina</w:t>
      </w:r>
      <w:proofErr w:type="spellEnd"/>
      <w:r w:rsidRPr="00EA3DD6">
        <w:rPr>
          <w:rFonts w:ascii="Times New Roman" w:hAnsi="Times New Roman" w:cs="Times New Roman"/>
          <w:color w:val="53565A"/>
          <w:sz w:val="24"/>
          <w:szCs w:val="24"/>
          <w:shd w:val="clear" w:color="auto" w:fill="FFFFFF"/>
        </w:rPr>
        <w:t xml:space="preserve">, </w:t>
      </w:r>
      <w:proofErr w:type="gramStart"/>
      <w:r w:rsidRPr="00EA3DD6">
        <w:rPr>
          <w:rFonts w:ascii="Times New Roman" w:hAnsi="Times New Roman" w:cs="Times New Roman"/>
          <w:color w:val="53565A"/>
          <w:sz w:val="24"/>
          <w:szCs w:val="24"/>
          <w:shd w:val="clear" w:color="auto" w:fill="FFFFFF"/>
        </w:rPr>
        <w:t>November,</w:t>
      </w:r>
      <w:proofErr w:type="gramEnd"/>
      <w:r w:rsidRPr="00EA3DD6">
        <w:rPr>
          <w:rFonts w:ascii="Times New Roman" w:hAnsi="Times New Roman" w:cs="Times New Roman"/>
          <w:color w:val="53565A"/>
          <w:sz w:val="24"/>
          <w:szCs w:val="24"/>
          <w:shd w:val="clear" w:color="auto" w:fill="FFFFFF"/>
        </w:rPr>
        <w:t xml:space="preserve"> 2013.</w:t>
      </w:r>
    </w:p>
    <w:p w14:paraId="6339E665" w14:textId="77777777" w:rsidR="00296BAF" w:rsidRDefault="00987216" w:rsidP="002B0CC8">
      <w:pPr>
        <w:shd w:val="clear" w:color="auto" w:fill="FFFFFF"/>
        <w:spacing w:after="173" w:line="480" w:lineRule="auto"/>
        <w:rPr>
          <w:rFonts w:ascii="Roboto" w:hAnsi="Roboto"/>
          <w:color w:val="53565A"/>
          <w:sz w:val="21"/>
          <w:szCs w:val="21"/>
          <w:shd w:val="clear" w:color="auto" w:fill="FFFFFF"/>
        </w:rPr>
      </w:pPr>
      <w:r w:rsidRPr="00987216">
        <w:rPr>
          <w:rFonts w:ascii="Roboto" w:hAnsi="Roboto"/>
          <w:color w:val="53565A"/>
          <w:sz w:val="21"/>
          <w:szCs w:val="21"/>
          <w:shd w:val="clear" w:color="auto" w:fill="FFFFFF"/>
        </w:rPr>
        <w:t xml:space="preserve"> </w:t>
      </w:r>
      <w:r>
        <w:rPr>
          <w:rFonts w:ascii="Roboto" w:hAnsi="Roboto"/>
          <w:color w:val="53565A"/>
          <w:sz w:val="21"/>
          <w:szCs w:val="21"/>
          <w:shd w:val="clear" w:color="auto" w:fill="FFFFFF"/>
        </w:rPr>
        <w:t>Moore, G. 2012, "‘Tristan chords and random scores’: exploring undergraduate students' experiences of music in higher education through the lens of Bourdieu", </w:t>
      </w:r>
      <w:r>
        <w:rPr>
          <w:rFonts w:ascii="Roboto" w:hAnsi="Roboto"/>
          <w:i/>
          <w:iCs/>
          <w:color w:val="53565A"/>
          <w:sz w:val="21"/>
          <w:szCs w:val="21"/>
          <w:shd w:val="clear" w:color="auto" w:fill="FFFFFF"/>
        </w:rPr>
        <w:t>Music Education Research, </w:t>
      </w:r>
      <w:r>
        <w:rPr>
          <w:rFonts w:ascii="Roboto" w:hAnsi="Roboto"/>
          <w:color w:val="53565A"/>
          <w:sz w:val="21"/>
          <w:szCs w:val="21"/>
          <w:shd w:val="clear" w:color="auto" w:fill="FFFFFF"/>
        </w:rPr>
        <w:t>vol. 14, no. 1,</w:t>
      </w:r>
    </w:p>
    <w:p w14:paraId="5454130E" w14:textId="43B8DBAA" w:rsidR="00224BF8" w:rsidRPr="00922F4A" w:rsidRDefault="00922F4A"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922F4A">
        <w:rPr>
          <w:rFonts w:ascii="Times New Roman" w:hAnsi="Times New Roman" w:cs="Times New Roman"/>
          <w:color w:val="53565A"/>
          <w:sz w:val="24"/>
          <w:szCs w:val="24"/>
          <w:shd w:val="clear" w:color="auto" w:fill="FFFFFF"/>
        </w:rPr>
        <w:lastRenderedPageBreak/>
        <w:t>Moore, G. 2013, </w:t>
      </w:r>
      <w:r w:rsidRPr="00922F4A">
        <w:rPr>
          <w:rFonts w:ascii="Times New Roman" w:hAnsi="Times New Roman" w:cs="Times New Roman"/>
          <w:i/>
          <w:iCs/>
          <w:color w:val="53565A"/>
          <w:sz w:val="24"/>
          <w:szCs w:val="24"/>
          <w:shd w:val="clear" w:color="auto" w:fill="FFFFFF"/>
        </w:rPr>
        <w:t xml:space="preserve">Musical value, ideology and unequal opportunity: backgrounds, assumptions and experiences of students and lecturers in </w:t>
      </w:r>
      <w:proofErr w:type="spellStart"/>
      <w:r w:rsidRPr="00922F4A">
        <w:rPr>
          <w:rFonts w:ascii="Times New Roman" w:hAnsi="Times New Roman" w:cs="Times New Roman"/>
          <w:i/>
          <w:iCs/>
          <w:color w:val="53565A"/>
          <w:sz w:val="24"/>
          <w:szCs w:val="24"/>
          <w:shd w:val="clear" w:color="auto" w:fill="FFFFFF"/>
        </w:rPr>
        <w:t>irish</w:t>
      </w:r>
      <w:proofErr w:type="spellEnd"/>
      <w:r w:rsidRPr="00922F4A">
        <w:rPr>
          <w:rFonts w:ascii="Times New Roman" w:hAnsi="Times New Roman" w:cs="Times New Roman"/>
          <w:i/>
          <w:iCs/>
          <w:color w:val="53565A"/>
          <w:sz w:val="24"/>
          <w:szCs w:val="24"/>
          <w:shd w:val="clear" w:color="auto" w:fill="FFFFFF"/>
        </w:rPr>
        <w:t xml:space="preserve"> higher education</w:t>
      </w:r>
      <w:r w:rsidRPr="00922F4A">
        <w:rPr>
          <w:rFonts w:ascii="Times New Roman" w:hAnsi="Times New Roman" w:cs="Times New Roman"/>
          <w:color w:val="53565A"/>
          <w:sz w:val="24"/>
          <w:szCs w:val="24"/>
          <w:shd w:val="clear" w:color="auto" w:fill="FFFFFF"/>
        </w:rPr>
        <w:t xml:space="preserve">, ProQuest Dissertations </w:t>
      </w:r>
      <w:proofErr w:type="gramStart"/>
      <w:r w:rsidRPr="00922F4A">
        <w:rPr>
          <w:rFonts w:ascii="Times New Roman" w:hAnsi="Times New Roman" w:cs="Times New Roman"/>
          <w:color w:val="53565A"/>
          <w:sz w:val="24"/>
          <w:szCs w:val="24"/>
          <w:shd w:val="clear" w:color="auto" w:fill="FFFFFF"/>
        </w:rPr>
        <w:t>Publishing.</w:t>
      </w:r>
      <w:r w:rsidR="00296BAF" w:rsidRPr="00922F4A">
        <w:rPr>
          <w:rFonts w:ascii="Times New Roman" w:hAnsi="Times New Roman" w:cs="Times New Roman"/>
          <w:color w:val="53565A"/>
          <w:sz w:val="24"/>
          <w:szCs w:val="24"/>
          <w:shd w:val="clear" w:color="auto" w:fill="FFFFFF"/>
          <w:lang w:val="mt-MT"/>
        </w:rPr>
        <w:t>.</w:t>
      </w:r>
      <w:proofErr w:type="gramEnd"/>
      <w:r w:rsidR="00296BAF" w:rsidRPr="00922F4A">
        <w:rPr>
          <w:rFonts w:ascii="Times New Roman" w:hAnsi="Times New Roman" w:cs="Times New Roman"/>
          <w:color w:val="53565A"/>
          <w:sz w:val="24"/>
          <w:szCs w:val="24"/>
          <w:shd w:val="clear" w:color="auto" w:fill="FFFFFF"/>
          <w:lang w:val="mt-MT"/>
        </w:rPr>
        <w:t xml:space="preserve">  </w:t>
      </w:r>
    </w:p>
    <w:p w14:paraId="386BDA86" w14:textId="77777777" w:rsidR="00224BF8" w:rsidRPr="00EA3DD6"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EA3DD6">
        <w:rPr>
          <w:rFonts w:ascii="Times New Roman" w:hAnsi="Times New Roman" w:cs="Times New Roman"/>
          <w:color w:val="53565A"/>
          <w:sz w:val="24"/>
          <w:szCs w:val="24"/>
          <w:shd w:val="clear" w:color="auto" w:fill="FFFFFF"/>
        </w:rPr>
        <w:t>Moore, G. 2014, "Mind the gap: Privileging epistemic access to knowledge in the transition from Leaving Certificate music to higher education", </w:t>
      </w:r>
      <w:r w:rsidRPr="00EA3DD6">
        <w:rPr>
          <w:rFonts w:ascii="Times New Roman" w:hAnsi="Times New Roman" w:cs="Times New Roman"/>
          <w:i/>
          <w:iCs/>
          <w:color w:val="53565A"/>
          <w:sz w:val="24"/>
          <w:szCs w:val="24"/>
          <w:shd w:val="clear" w:color="auto" w:fill="FFFFFF"/>
        </w:rPr>
        <w:t>Irish Educational Studies, </w:t>
      </w:r>
      <w:r w:rsidRPr="00EA3DD6">
        <w:rPr>
          <w:rFonts w:ascii="Times New Roman" w:hAnsi="Times New Roman" w:cs="Times New Roman"/>
          <w:color w:val="53565A"/>
          <w:sz w:val="24"/>
          <w:szCs w:val="24"/>
          <w:shd w:val="clear" w:color="auto" w:fill="FFFFFF"/>
        </w:rPr>
        <w:t>vol. 33, no. 3, pp. 249-</w:t>
      </w:r>
    </w:p>
    <w:p w14:paraId="36364F24" w14:textId="5570D21F" w:rsidR="00224BF8" w:rsidRPr="00EA3DD6"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EA3DD6">
        <w:rPr>
          <w:rFonts w:ascii="Times New Roman" w:hAnsi="Times New Roman" w:cs="Times New Roman"/>
          <w:color w:val="53565A"/>
          <w:sz w:val="24"/>
          <w:szCs w:val="24"/>
          <w:shd w:val="clear" w:color="auto" w:fill="FFFFFF"/>
        </w:rPr>
        <w:t>Moore, G. 2019, "Musical futures in Ireland: Findings from a pilot study in primary and secondary schools", </w:t>
      </w:r>
      <w:r w:rsidRPr="00EA3DD6">
        <w:rPr>
          <w:rFonts w:ascii="Times New Roman" w:hAnsi="Times New Roman" w:cs="Times New Roman"/>
          <w:i/>
          <w:iCs/>
          <w:color w:val="53565A"/>
          <w:sz w:val="24"/>
          <w:szCs w:val="24"/>
          <w:shd w:val="clear" w:color="auto" w:fill="FFFFFF"/>
        </w:rPr>
        <w:t>Music Education Research, </w:t>
      </w:r>
      <w:r w:rsidRPr="00EA3DD6">
        <w:rPr>
          <w:rFonts w:ascii="Times New Roman" w:hAnsi="Times New Roman" w:cs="Times New Roman"/>
          <w:color w:val="53565A"/>
          <w:sz w:val="24"/>
          <w:szCs w:val="24"/>
          <w:shd w:val="clear" w:color="auto" w:fill="FFFFFF"/>
        </w:rPr>
        <w:t>vol. 21, no. 3, pp. 243-256.</w:t>
      </w:r>
    </w:p>
    <w:p w14:paraId="5C86D8AA" w14:textId="41CDA303" w:rsidR="00224BF8" w:rsidRPr="00EA3DD6"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EA3DD6">
        <w:rPr>
          <w:rFonts w:ascii="Times New Roman" w:hAnsi="Times New Roman" w:cs="Times New Roman"/>
          <w:color w:val="53565A"/>
          <w:sz w:val="24"/>
          <w:szCs w:val="24"/>
          <w:shd w:val="clear" w:color="auto" w:fill="FFFFFF"/>
          <w:lang w:val="mt-MT"/>
        </w:rPr>
        <w:t>Morris, R.</w:t>
      </w:r>
      <w:r w:rsidRPr="00EA3DD6">
        <w:rPr>
          <w:rFonts w:ascii="Times New Roman" w:hAnsi="Times New Roman" w:cs="Times New Roman"/>
          <w:color w:val="53565A"/>
          <w:sz w:val="24"/>
          <w:szCs w:val="24"/>
          <w:shd w:val="clear" w:color="auto" w:fill="FFFFFF"/>
        </w:rPr>
        <w:t xml:space="preserve"> 2000, "A Few Words on Music Theory, Analysis and about Yours Truly", </w:t>
      </w:r>
      <w:proofErr w:type="spellStart"/>
      <w:r w:rsidRPr="00EA3DD6">
        <w:rPr>
          <w:rFonts w:ascii="Times New Roman" w:hAnsi="Times New Roman" w:cs="Times New Roman"/>
          <w:i/>
          <w:iCs/>
          <w:color w:val="53565A"/>
          <w:sz w:val="24"/>
          <w:szCs w:val="24"/>
          <w:shd w:val="clear" w:color="auto" w:fill="FFFFFF"/>
        </w:rPr>
        <w:t>Intégral</w:t>
      </w:r>
      <w:proofErr w:type="spellEnd"/>
      <w:r w:rsidRPr="00EA3DD6">
        <w:rPr>
          <w:rFonts w:ascii="Times New Roman" w:hAnsi="Times New Roman" w:cs="Times New Roman"/>
          <w:i/>
          <w:iCs/>
          <w:color w:val="53565A"/>
          <w:sz w:val="24"/>
          <w:szCs w:val="24"/>
          <w:shd w:val="clear" w:color="auto" w:fill="FFFFFF"/>
        </w:rPr>
        <w:t xml:space="preserve"> (Rochester, N.Y.), </w:t>
      </w:r>
      <w:r w:rsidRPr="00EA3DD6">
        <w:rPr>
          <w:rFonts w:ascii="Times New Roman" w:hAnsi="Times New Roman" w:cs="Times New Roman"/>
          <w:color w:val="53565A"/>
          <w:sz w:val="24"/>
          <w:szCs w:val="24"/>
          <w:shd w:val="clear" w:color="auto" w:fill="FFFFFF"/>
        </w:rPr>
        <w:t>vol. 14/15, pp. 38-48.</w:t>
      </w:r>
    </w:p>
    <w:p w14:paraId="3C32E1A0"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Morton, A. 2008, "Lecturing to large groups" in </w:t>
      </w:r>
      <w:r w:rsidRPr="00EA3DD6">
        <w:rPr>
          <w:rFonts w:ascii="Times New Roman" w:hAnsi="Times New Roman" w:cs="Times New Roman"/>
          <w:i/>
          <w:iCs/>
          <w:color w:val="53565A"/>
          <w:sz w:val="24"/>
          <w:szCs w:val="24"/>
          <w:shd w:val="clear" w:color="auto" w:fill="FFFFFF"/>
        </w:rPr>
        <w:t>A handbook for teaching and learning in higher education</w:t>
      </w:r>
      <w:r w:rsidRPr="00EA3DD6">
        <w:rPr>
          <w:rFonts w:ascii="Times New Roman" w:hAnsi="Times New Roman" w:cs="Times New Roman"/>
          <w:color w:val="53565A"/>
          <w:sz w:val="24"/>
          <w:szCs w:val="24"/>
          <w:shd w:val="clear" w:color="auto" w:fill="FFFFFF"/>
        </w:rPr>
        <w:t> Routledge, Oxfordshire, U. K, pp. 76-89.</w:t>
      </w:r>
    </w:p>
    <w:p w14:paraId="0706983C"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Mouton, J. &amp; Babbie, E. 2001, </w:t>
      </w:r>
      <w:r w:rsidRPr="00EA3DD6">
        <w:rPr>
          <w:rFonts w:ascii="Times New Roman" w:hAnsi="Times New Roman" w:cs="Times New Roman"/>
          <w:i/>
          <w:iCs/>
          <w:color w:val="53565A"/>
          <w:sz w:val="24"/>
          <w:szCs w:val="24"/>
          <w:shd w:val="clear" w:color="auto" w:fill="FFFFFF"/>
        </w:rPr>
        <w:t>The practice of social research, </w:t>
      </w:r>
      <w:r w:rsidRPr="00EA3DD6">
        <w:rPr>
          <w:rFonts w:ascii="Times New Roman" w:hAnsi="Times New Roman" w:cs="Times New Roman"/>
          <w:color w:val="53565A"/>
          <w:sz w:val="24"/>
          <w:szCs w:val="24"/>
          <w:shd w:val="clear" w:color="auto" w:fill="FFFFFF"/>
        </w:rPr>
        <w:t>Oxford University Press., Cape Town, South Africa.</w:t>
      </w:r>
    </w:p>
    <w:p w14:paraId="230AF8DC"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Murphy, B Mc Conville B 2018, "Music theory undergraduate core curriculum survey: 2017 report ", </w:t>
      </w:r>
      <w:r w:rsidRPr="00EA3DD6">
        <w:rPr>
          <w:rFonts w:ascii="Times New Roman" w:eastAsia="Times New Roman" w:hAnsi="Times New Roman" w:cs="Times New Roman"/>
          <w:i/>
          <w:iCs/>
          <w:color w:val="53565A"/>
          <w:sz w:val="24"/>
          <w:szCs w:val="24"/>
        </w:rPr>
        <w:t>Journal of Music Theory Pedagogy, </w:t>
      </w:r>
      <w:r w:rsidRPr="00EA3DD6">
        <w:rPr>
          <w:rFonts w:ascii="Times New Roman" w:eastAsia="Times New Roman" w:hAnsi="Times New Roman" w:cs="Times New Roman"/>
          <w:color w:val="53565A"/>
          <w:sz w:val="24"/>
          <w:szCs w:val="24"/>
        </w:rPr>
        <w:t>vol. 31, pp. 177-228.</w:t>
      </w:r>
    </w:p>
    <w:p w14:paraId="76F9D933"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Myers, D.E. 2016, "Creativity, diversity, and integration: Radical change in the bachelor of music curriculum", </w:t>
      </w:r>
      <w:r w:rsidRPr="00EA3DD6">
        <w:rPr>
          <w:rFonts w:ascii="Times New Roman" w:eastAsia="Times New Roman" w:hAnsi="Times New Roman" w:cs="Times New Roman"/>
          <w:i/>
          <w:iCs/>
          <w:color w:val="53565A"/>
          <w:sz w:val="24"/>
          <w:szCs w:val="24"/>
        </w:rPr>
        <w:t>Arts and Humanities in Higher Education, </w:t>
      </w:r>
      <w:r w:rsidRPr="00EA3DD6">
        <w:rPr>
          <w:rFonts w:ascii="Times New Roman" w:eastAsia="Times New Roman" w:hAnsi="Times New Roman" w:cs="Times New Roman"/>
          <w:color w:val="53565A"/>
          <w:sz w:val="24"/>
          <w:szCs w:val="24"/>
        </w:rPr>
        <w:t>vol. 15, no. 3-4, pp. 293-307.</w:t>
      </w:r>
    </w:p>
    <w:p w14:paraId="6A0E6C17" w14:textId="08F3758C"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National Educators Association 2008</w:t>
      </w:r>
      <w:proofErr w:type="gramStart"/>
      <w:r w:rsidRPr="00EA3DD6">
        <w:rPr>
          <w:rFonts w:ascii="Times New Roman" w:hAnsi="Times New Roman" w:cs="Times New Roman"/>
          <w:color w:val="53565A"/>
          <w:sz w:val="24"/>
          <w:szCs w:val="24"/>
          <w:shd w:val="clear" w:color="auto" w:fill="FFFFFF"/>
        </w:rPr>
        <w:t>, </w:t>
      </w:r>
      <w:r w:rsidRPr="00EA3DD6">
        <w:rPr>
          <w:rFonts w:ascii="Times New Roman" w:hAnsi="Times New Roman" w:cs="Times New Roman"/>
          <w:i/>
          <w:iCs/>
          <w:color w:val="53565A"/>
          <w:sz w:val="24"/>
          <w:szCs w:val="24"/>
          <w:shd w:val="clear" w:color="auto" w:fill="FFFFFF"/>
        </w:rPr>
        <w:t>,</w:t>
      </w:r>
      <w:proofErr w:type="gramEnd"/>
      <w:r w:rsidRPr="00EA3DD6">
        <w:rPr>
          <w:rFonts w:ascii="Times New Roman" w:hAnsi="Times New Roman" w:cs="Times New Roman"/>
          <w:i/>
          <w:iCs/>
          <w:color w:val="53565A"/>
          <w:sz w:val="24"/>
          <w:szCs w:val="24"/>
          <w:shd w:val="clear" w:color="auto" w:fill="FFFFFF"/>
        </w:rPr>
        <w:t xml:space="preserve"> Technology in schools: The ongoing challenges of Access, Adequacy and Equity</w:t>
      </w:r>
      <w:r w:rsidRPr="00EA3DD6">
        <w:rPr>
          <w:rFonts w:ascii="Times New Roman" w:hAnsi="Times New Roman" w:cs="Times New Roman"/>
          <w:color w:val="53565A"/>
          <w:sz w:val="24"/>
          <w:szCs w:val="24"/>
          <w:shd w:val="clear" w:color="auto" w:fill="FFFFFF"/>
        </w:rPr>
        <w:t>. Available: </w:t>
      </w:r>
      <w:hyperlink r:id="rId58" w:tgtFrame="_blank" w:history="1">
        <w:r w:rsidRPr="00EA3DD6">
          <w:rPr>
            <w:rFonts w:ascii="Times New Roman" w:hAnsi="Times New Roman" w:cs="Times New Roman"/>
            <w:color w:val="0066CC"/>
            <w:sz w:val="24"/>
            <w:szCs w:val="24"/>
            <w:u w:val="single"/>
            <w:shd w:val="clear" w:color="auto" w:fill="FFFFFF"/>
          </w:rPr>
          <w:t>https://citeseerx.ist.psu.edu/viewdoc/download?doi=10.1.1.204.7430&amp;rep=rep1&amp;type=pdf</w:t>
        </w:r>
      </w:hyperlink>
      <w:r w:rsidRPr="00EA3DD6">
        <w:rPr>
          <w:rFonts w:ascii="Times New Roman" w:hAnsi="Times New Roman" w:cs="Times New Roman"/>
          <w:color w:val="53565A"/>
          <w:sz w:val="24"/>
          <w:szCs w:val="24"/>
          <w:shd w:val="clear" w:color="auto" w:fill="FFFFFF"/>
        </w:rPr>
        <w:t> [2017, June,]</w:t>
      </w:r>
    </w:p>
    <w:p w14:paraId="4655A438"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lastRenderedPageBreak/>
        <w:t>Nelson, R. 2002</w:t>
      </w:r>
      <w:proofErr w:type="gramStart"/>
      <w:r w:rsidRPr="00EA3DD6">
        <w:rPr>
          <w:rFonts w:ascii="Times New Roman" w:hAnsi="Times New Roman" w:cs="Times New Roman"/>
          <w:color w:val="53565A"/>
          <w:sz w:val="24"/>
          <w:szCs w:val="24"/>
          <w:shd w:val="clear" w:color="auto" w:fill="FFFFFF"/>
        </w:rPr>
        <w:t>, </w:t>
      </w:r>
      <w:r w:rsidRPr="00EA3DD6">
        <w:rPr>
          <w:rFonts w:ascii="Times New Roman" w:hAnsi="Times New Roman" w:cs="Times New Roman"/>
          <w:i/>
          <w:iCs/>
          <w:color w:val="53565A"/>
          <w:sz w:val="24"/>
          <w:szCs w:val="24"/>
          <w:shd w:val="clear" w:color="auto" w:fill="FFFFFF"/>
        </w:rPr>
        <w:t>,</w:t>
      </w:r>
      <w:proofErr w:type="gramEnd"/>
      <w:r w:rsidRPr="00EA3DD6">
        <w:rPr>
          <w:rFonts w:ascii="Times New Roman" w:hAnsi="Times New Roman" w:cs="Times New Roman"/>
          <w:i/>
          <w:iCs/>
          <w:color w:val="53565A"/>
          <w:sz w:val="24"/>
          <w:szCs w:val="24"/>
          <w:shd w:val="clear" w:color="auto" w:fill="FFFFFF"/>
        </w:rPr>
        <w:t xml:space="preserve"> Keyboard Harmony as an AP Music Theory Tool</w:t>
      </w:r>
      <w:r w:rsidRPr="00EA3DD6">
        <w:rPr>
          <w:rFonts w:ascii="Times New Roman" w:hAnsi="Times New Roman" w:cs="Times New Roman"/>
          <w:color w:val="53565A"/>
          <w:sz w:val="24"/>
          <w:szCs w:val="24"/>
          <w:shd w:val="clear" w:color="auto" w:fill="FFFFFF"/>
        </w:rPr>
        <w:t>. Available: </w:t>
      </w:r>
      <w:hyperlink r:id="rId59" w:tgtFrame="_blank" w:history="1">
        <w:r w:rsidRPr="00EA3DD6">
          <w:rPr>
            <w:rFonts w:ascii="Times New Roman" w:hAnsi="Times New Roman" w:cs="Times New Roman"/>
            <w:color w:val="0066CC"/>
            <w:sz w:val="24"/>
            <w:szCs w:val="24"/>
            <w:u w:val="single"/>
            <w:shd w:val="clear" w:color="auto" w:fill="FFFFFF"/>
          </w:rPr>
          <w:t>https://apcentral.collegeboard.org/courses/ap-music-theory/classroom-resources/keyboard-harmony-ap-music-theory-tool</w:t>
        </w:r>
      </w:hyperlink>
      <w:r w:rsidRPr="00EA3DD6">
        <w:rPr>
          <w:rFonts w:ascii="Times New Roman" w:hAnsi="Times New Roman" w:cs="Times New Roman"/>
          <w:color w:val="53565A"/>
          <w:sz w:val="24"/>
          <w:szCs w:val="24"/>
          <w:shd w:val="clear" w:color="auto" w:fill="FFFFFF"/>
        </w:rPr>
        <w:t> [2019, July,].</w:t>
      </w:r>
    </w:p>
    <w:p w14:paraId="5E89C777" w14:textId="47C0472A"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lang w:val="mt-MT"/>
        </w:rPr>
      </w:pPr>
      <w:r w:rsidRPr="00EA3DD6">
        <w:rPr>
          <w:rFonts w:ascii="Times New Roman" w:hAnsi="Times New Roman" w:cs="Times New Roman"/>
          <w:color w:val="53565A"/>
          <w:sz w:val="24"/>
          <w:szCs w:val="24"/>
          <w:shd w:val="clear" w:color="auto" w:fill="FFFFFF"/>
        </w:rPr>
        <w:t xml:space="preserve">Nelson, R.B. </w:t>
      </w:r>
      <w:r w:rsidR="00B5358C" w:rsidRPr="00EA3DD6">
        <w:rPr>
          <w:rFonts w:ascii="Times New Roman" w:hAnsi="Times New Roman" w:cs="Times New Roman"/>
          <w:color w:val="53565A"/>
          <w:sz w:val="24"/>
          <w:szCs w:val="24"/>
          <w:shd w:val="clear" w:color="auto" w:fill="FFFFFF"/>
        </w:rPr>
        <w:t>2002, The</w:t>
      </w:r>
      <w:r w:rsidRPr="00EA3DD6">
        <w:rPr>
          <w:rFonts w:ascii="Times New Roman" w:hAnsi="Times New Roman" w:cs="Times New Roman"/>
          <w:i/>
          <w:iCs/>
          <w:color w:val="53565A"/>
          <w:sz w:val="24"/>
          <w:szCs w:val="24"/>
          <w:shd w:val="clear" w:color="auto" w:fill="FFFFFF"/>
        </w:rPr>
        <w:t xml:space="preserve"> College Music Society Music Theory Undergraduate Core Curriculum Survey-2000</w:t>
      </w:r>
      <w:r w:rsidRPr="00EA3DD6">
        <w:rPr>
          <w:rFonts w:ascii="Times New Roman" w:hAnsi="Times New Roman" w:cs="Times New Roman"/>
          <w:color w:val="53565A"/>
          <w:sz w:val="24"/>
          <w:szCs w:val="24"/>
          <w:shd w:val="clear" w:color="auto" w:fill="FFFFFF"/>
        </w:rPr>
        <w:t> [Homepage of JSTOR], [Online]. Available: </w:t>
      </w:r>
      <w:hyperlink r:id="rId60" w:tgtFrame="_blank" w:history="1">
        <w:r w:rsidRPr="00EA3DD6">
          <w:rPr>
            <w:rFonts w:ascii="Times New Roman" w:hAnsi="Times New Roman" w:cs="Times New Roman"/>
            <w:color w:val="0066CC"/>
            <w:sz w:val="24"/>
            <w:szCs w:val="24"/>
            <w:u w:val="single"/>
            <w:shd w:val="clear" w:color="auto" w:fill="FFFFFF"/>
          </w:rPr>
          <w:t>https://symposium.music.org/index.php/42/item/2187-the-college-music-society-music-theory-undergraduate-core-curriculum-survey-2000</w:t>
        </w:r>
      </w:hyperlink>
      <w:r w:rsidRPr="00EA3DD6">
        <w:rPr>
          <w:rFonts w:ascii="Times New Roman" w:hAnsi="Times New Roman" w:cs="Times New Roman"/>
          <w:color w:val="53565A"/>
          <w:sz w:val="24"/>
          <w:szCs w:val="24"/>
          <w:shd w:val="clear" w:color="auto" w:fill="FFFFFF"/>
        </w:rPr>
        <w:t> [2017, July,].</w:t>
      </w:r>
    </w:p>
    <w:p w14:paraId="66B6193D"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Nichols, B.E. 2020, "Equity in Music Education: Access to Learning during the Pandemic and Beyond", </w:t>
      </w:r>
      <w:r w:rsidRPr="00EA3DD6">
        <w:rPr>
          <w:rFonts w:ascii="Times New Roman" w:hAnsi="Times New Roman" w:cs="Times New Roman"/>
          <w:i/>
          <w:iCs/>
          <w:color w:val="53565A"/>
          <w:sz w:val="24"/>
          <w:szCs w:val="24"/>
          <w:shd w:val="clear" w:color="auto" w:fill="FFFFFF"/>
        </w:rPr>
        <w:t>Music Educators Journal, </w:t>
      </w:r>
      <w:r w:rsidRPr="00EA3DD6">
        <w:rPr>
          <w:rFonts w:ascii="Times New Roman" w:hAnsi="Times New Roman" w:cs="Times New Roman"/>
          <w:color w:val="53565A"/>
          <w:sz w:val="24"/>
          <w:szCs w:val="24"/>
          <w:shd w:val="clear" w:color="auto" w:fill="FFFFFF"/>
        </w:rPr>
        <w:t>vol. 107, no. 1, pp. 68-70.</w:t>
      </w:r>
    </w:p>
    <w:p w14:paraId="72F32069"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Norton, L. 2009, "Assessing student learning" in </w:t>
      </w:r>
      <w:r w:rsidRPr="00EA3DD6">
        <w:rPr>
          <w:rFonts w:ascii="Times New Roman" w:hAnsi="Times New Roman" w:cs="Times New Roman"/>
          <w:i/>
          <w:iCs/>
          <w:color w:val="53565A"/>
          <w:sz w:val="24"/>
          <w:szCs w:val="24"/>
          <w:shd w:val="clear" w:color="auto" w:fill="FFFFFF"/>
        </w:rPr>
        <w:t>A handbook for teaching and learning in higher education</w:t>
      </w:r>
      <w:r w:rsidRPr="00EA3DD6">
        <w:rPr>
          <w:rFonts w:ascii="Times New Roman" w:hAnsi="Times New Roman" w:cs="Times New Roman"/>
          <w:color w:val="53565A"/>
          <w:sz w:val="24"/>
          <w:szCs w:val="24"/>
          <w:shd w:val="clear" w:color="auto" w:fill="FFFFFF"/>
        </w:rPr>
        <w:t> Routledge, Oxfordshire, U. K, pp. 132-149.</w:t>
      </w:r>
    </w:p>
    <w:p w14:paraId="742F4185"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O’Bryan, J. 2015, "“We ARE our instrument!”: Forming a singer identity", </w:t>
      </w:r>
      <w:r w:rsidRPr="00EA3DD6">
        <w:rPr>
          <w:rFonts w:ascii="Times New Roman" w:eastAsia="Times New Roman" w:hAnsi="Times New Roman" w:cs="Times New Roman"/>
          <w:i/>
          <w:iCs/>
          <w:color w:val="53565A"/>
          <w:sz w:val="24"/>
          <w:szCs w:val="24"/>
        </w:rPr>
        <w:t>Research studies in music education, </w:t>
      </w:r>
      <w:r w:rsidRPr="00EA3DD6">
        <w:rPr>
          <w:rFonts w:ascii="Times New Roman" w:eastAsia="Times New Roman" w:hAnsi="Times New Roman" w:cs="Times New Roman"/>
          <w:color w:val="53565A"/>
          <w:sz w:val="24"/>
          <w:szCs w:val="24"/>
        </w:rPr>
        <w:t>vol. 37, no. 1, pp. 123-137.</w:t>
      </w:r>
    </w:p>
    <w:p w14:paraId="53F18260" w14:textId="0A45A3C9"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 xml:space="preserve">Oksanen, A. </w:t>
      </w:r>
      <w:r w:rsidR="00B5358C" w:rsidRPr="00EA3DD6">
        <w:rPr>
          <w:rFonts w:ascii="Times New Roman" w:hAnsi="Times New Roman" w:cs="Times New Roman"/>
          <w:color w:val="53565A"/>
          <w:sz w:val="24"/>
          <w:szCs w:val="24"/>
          <w:shd w:val="clear" w:color="auto" w:fill="FFFFFF"/>
        </w:rPr>
        <w:t>2012, The</w:t>
      </w:r>
      <w:r w:rsidRPr="00EA3DD6">
        <w:rPr>
          <w:rFonts w:ascii="Times New Roman" w:hAnsi="Times New Roman" w:cs="Times New Roman"/>
          <w:i/>
          <w:iCs/>
          <w:color w:val="53565A"/>
          <w:sz w:val="24"/>
          <w:szCs w:val="24"/>
          <w:shd w:val="clear" w:color="auto" w:fill="FFFFFF"/>
        </w:rPr>
        <w:t xml:space="preserve"> Digital Learning Environment of Keyboard Harmony – An Established Concept Over 15 Years</w:t>
      </w:r>
      <w:r w:rsidRPr="00EA3DD6">
        <w:rPr>
          <w:rFonts w:ascii="Times New Roman" w:hAnsi="Times New Roman" w:cs="Times New Roman"/>
          <w:color w:val="53565A"/>
          <w:sz w:val="24"/>
          <w:szCs w:val="24"/>
          <w:shd w:val="clear" w:color="auto" w:fill="FFFFFF"/>
        </w:rPr>
        <w:t> [Homepage of Elsevier Ltd], [Online]. Available: </w:t>
      </w:r>
      <w:hyperlink r:id="rId61" w:tgtFrame="_blank" w:history="1">
        <w:r w:rsidRPr="00EA3DD6">
          <w:rPr>
            <w:rFonts w:ascii="Times New Roman" w:hAnsi="Times New Roman" w:cs="Times New Roman"/>
            <w:color w:val="0066CC"/>
            <w:sz w:val="24"/>
            <w:szCs w:val="24"/>
            <w:u w:val="single"/>
            <w:shd w:val="clear" w:color="auto" w:fill="FFFFFF"/>
          </w:rPr>
          <w:t>https://dx.doi.org/10.1016/j.sbspro.2012.06.546</w:t>
        </w:r>
      </w:hyperlink>
      <w:r w:rsidRPr="00EA3DD6">
        <w:rPr>
          <w:rFonts w:ascii="Times New Roman" w:hAnsi="Times New Roman" w:cs="Times New Roman"/>
          <w:color w:val="53565A"/>
          <w:sz w:val="24"/>
          <w:szCs w:val="24"/>
          <w:shd w:val="clear" w:color="auto" w:fill="FFFFFF"/>
        </w:rPr>
        <w:t> [2019, July,].</w:t>
      </w:r>
    </w:p>
    <w:p w14:paraId="73238ED7" w14:textId="7EF12BF6"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 xml:space="preserve">Oliver, B. &amp; Goerke, V. 2007, "Australian undergraduates' use and ownership of emerging technologies: Implications and opportunities for creating engaging learning experiences for the </w:t>
      </w:r>
      <w:proofErr w:type="spellStart"/>
      <w:r w:rsidRPr="00EA3DD6">
        <w:rPr>
          <w:rFonts w:ascii="Times New Roman" w:hAnsi="Times New Roman" w:cs="Times New Roman"/>
          <w:color w:val="53565A"/>
          <w:sz w:val="24"/>
          <w:szCs w:val="24"/>
          <w:shd w:val="clear" w:color="auto" w:fill="FFFFFF"/>
        </w:rPr>
        <w:t>Net</w:t>
      </w:r>
      <w:proofErr w:type="spellEnd"/>
      <w:r w:rsidRPr="00EA3DD6">
        <w:rPr>
          <w:rFonts w:ascii="Times New Roman" w:hAnsi="Times New Roman" w:cs="Times New Roman"/>
          <w:color w:val="53565A"/>
          <w:sz w:val="24"/>
          <w:szCs w:val="24"/>
          <w:shd w:val="clear" w:color="auto" w:fill="FFFFFF"/>
        </w:rPr>
        <w:t xml:space="preserve"> Generation", </w:t>
      </w:r>
      <w:r w:rsidRPr="00EA3DD6">
        <w:rPr>
          <w:rFonts w:ascii="Times New Roman" w:hAnsi="Times New Roman" w:cs="Times New Roman"/>
          <w:i/>
          <w:iCs/>
          <w:color w:val="53565A"/>
          <w:sz w:val="24"/>
          <w:szCs w:val="24"/>
          <w:shd w:val="clear" w:color="auto" w:fill="FFFFFF"/>
        </w:rPr>
        <w:t>Australasian Journal of Educational Technology, </w:t>
      </w:r>
      <w:r w:rsidRPr="00EA3DD6">
        <w:rPr>
          <w:rFonts w:ascii="Times New Roman" w:hAnsi="Times New Roman" w:cs="Times New Roman"/>
          <w:color w:val="53565A"/>
          <w:sz w:val="24"/>
          <w:szCs w:val="24"/>
          <w:shd w:val="clear" w:color="auto" w:fill="FFFFFF"/>
        </w:rPr>
        <w:t>vol. 23, no. 2, pp. 171-186.</w:t>
      </w:r>
    </w:p>
    <w:p w14:paraId="362BB283"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 xml:space="preserve">O’Neil, S. 2019 “Developing Leadership capacities with Generation Z students in Higher Music Education”, in D. Bennett, J. Rowley and P. Schmidt (Eds) </w:t>
      </w:r>
      <w:r w:rsidRPr="00EA3DD6">
        <w:rPr>
          <w:rFonts w:ascii="Times New Roman" w:eastAsia="Times New Roman" w:hAnsi="Times New Roman" w:cs="Times New Roman"/>
          <w:i/>
          <w:color w:val="53565A"/>
          <w:sz w:val="24"/>
          <w:szCs w:val="24"/>
        </w:rPr>
        <w:t xml:space="preserve">Leadership </w:t>
      </w:r>
      <w:r w:rsidRPr="00EA3DD6">
        <w:rPr>
          <w:rFonts w:ascii="Times New Roman" w:eastAsia="Times New Roman" w:hAnsi="Times New Roman" w:cs="Times New Roman"/>
          <w:i/>
          <w:color w:val="53565A"/>
          <w:sz w:val="24"/>
          <w:szCs w:val="24"/>
        </w:rPr>
        <w:lastRenderedPageBreak/>
        <w:t xml:space="preserve">and musicians’ development in Higher Music Education. </w:t>
      </w:r>
      <w:r w:rsidRPr="00EA3DD6">
        <w:rPr>
          <w:rFonts w:ascii="Times New Roman" w:eastAsia="Times New Roman" w:hAnsi="Times New Roman" w:cs="Times New Roman"/>
          <w:color w:val="53565A"/>
          <w:sz w:val="24"/>
          <w:szCs w:val="24"/>
        </w:rPr>
        <w:t>(pp. 87-102), New York: Routledge.</w:t>
      </w:r>
    </w:p>
    <w:p w14:paraId="456C0E5A"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Page-Shipp, R. &amp; Van Niekerk, C. 2014, "A superannuated physicist’s attempts to master music theory: Resolving cognitive conflicts and a paradigm clash", </w:t>
      </w:r>
      <w:r w:rsidRPr="00EA3DD6">
        <w:rPr>
          <w:rFonts w:ascii="Times New Roman" w:eastAsia="Times New Roman" w:hAnsi="Times New Roman" w:cs="Times New Roman"/>
          <w:i/>
          <w:iCs/>
          <w:color w:val="53565A"/>
          <w:sz w:val="24"/>
          <w:szCs w:val="24"/>
        </w:rPr>
        <w:t>International Journal of Music Education, </w:t>
      </w:r>
      <w:r w:rsidRPr="00EA3DD6">
        <w:rPr>
          <w:rFonts w:ascii="Times New Roman" w:eastAsia="Times New Roman" w:hAnsi="Times New Roman" w:cs="Times New Roman"/>
          <w:color w:val="53565A"/>
          <w:sz w:val="24"/>
          <w:szCs w:val="24"/>
        </w:rPr>
        <w:t>vol. 32, no. 2, pp. 159-170.</w:t>
      </w:r>
    </w:p>
    <w:p w14:paraId="5D6F6677"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lang w:val="mt-MT"/>
        </w:rPr>
      </w:pPr>
      <w:r w:rsidRPr="00EA3DD6">
        <w:rPr>
          <w:rFonts w:ascii="Times New Roman" w:hAnsi="Times New Roman" w:cs="Times New Roman"/>
          <w:color w:val="53565A"/>
          <w:sz w:val="24"/>
          <w:szCs w:val="24"/>
          <w:shd w:val="clear" w:color="auto" w:fill="FFFFFF"/>
        </w:rPr>
        <w:t>Palmer, C.M. 2014</w:t>
      </w:r>
      <w:r w:rsidRPr="00EA3DD6">
        <w:rPr>
          <w:rFonts w:ascii="Times New Roman" w:hAnsi="Times New Roman" w:cs="Times New Roman"/>
          <w:color w:val="53565A"/>
          <w:sz w:val="24"/>
          <w:szCs w:val="24"/>
          <w:shd w:val="clear" w:color="auto" w:fill="FFFFFF"/>
          <w:lang w:val="mt-MT"/>
        </w:rPr>
        <w:t>,</w:t>
      </w:r>
      <w:r w:rsidRPr="00EA3DD6">
        <w:rPr>
          <w:rFonts w:ascii="Times New Roman" w:hAnsi="Times New Roman" w:cs="Times New Roman"/>
          <w:i/>
          <w:iCs/>
          <w:color w:val="53565A"/>
          <w:sz w:val="24"/>
          <w:szCs w:val="24"/>
          <w:shd w:val="clear" w:color="auto" w:fill="FFFFFF"/>
        </w:rPr>
        <w:t xml:space="preserve"> Learning Basic Music Theory through Improvisation; Implications for Including Improvisation in the University Curriculum</w:t>
      </w:r>
      <w:r w:rsidRPr="00EA3DD6">
        <w:rPr>
          <w:rFonts w:ascii="Times New Roman" w:hAnsi="Times New Roman" w:cs="Times New Roman"/>
          <w:color w:val="53565A"/>
          <w:sz w:val="24"/>
          <w:szCs w:val="24"/>
          <w:shd w:val="clear" w:color="auto" w:fill="FFFFFF"/>
        </w:rPr>
        <w:t> [Homepage of College Music Society], [Online]. Available: </w:t>
      </w:r>
      <w:hyperlink r:id="rId62" w:tgtFrame="_blank" w:history="1">
        <w:r w:rsidRPr="00EA3DD6">
          <w:rPr>
            <w:rFonts w:ascii="Times New Roman" w:hAnsi="Times New Roman" w:cs="Times New Roman"/>
            <w:color w:val="0066CC"/>
            <w:sz w:val="24"/>
            <w:szCs w:val="24"/>
            <w:u w:val="single"/>
            <w:shd w:val="clear" w:color="auto" w:fill="FFFFFF"/>
          </w:rPr>
          <w:t>https://symposium.music.org/index.php/54/item/10844-learning-basic-music-theory-through-improvisation-implications-for-including-improvisation-in-the-university-curriculumhttps://www-jstor-org.ejournals.um.edu.mt/stable/26574363</w:t>
        </w:r>
      </w:hyperlink>
      <w:r w:rsidRPr="00EA3DD6">
        <w:rPr>
          <w:rFonts w:ascii="Times New Roman" w:hAnsi="Times New Roman" w:cs="Times New Roman"/>
          <w:color w:val="53565A"/>
          <w:sz w:val="24"/>
          <w:szCs w:val="24"/>
          <w:shd w:val="clear" w:color="auto" w:fill="FFFFFF"/>
        </w:rPr>
        <w:t> [2019, February</w:t>
      </w:r>
      <w:r w:rsidRPr="00EA3DD6">
        <w:rPr>
          <w:rFonts w:ascii="Times New Roman" w:hAnsi="Times New Roman" w:cs="Times New Roman"/>
          <w:color w:val="53565A"/>
          <w:sz w:val="24"/>
          <w:szCs w:val="24"/>
          <w:shd w:val="clear" w:color="auto" w:fill="FFFFFF"/>
          <w:lang w:val="mt-MT"/>
        </w:rPr>
        <w:t>]</w:t>
      </w:r>
    </w:p>
    <w:p w14:paraId="15BABFEB"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 xml:space="preserve">Paney, A.S. &amp; </w:t>
      </w:r>
      <w:proofErr w:type="spellStart"/>
      <w:r w:rsidRPr="00EA3DD6">
        <w:rPr>
          <w:rFonts w:ascii="Times New Roman" w:eastAsia="Times New Roman" w:hAnsi="Times New Roman" w:cs="Times New Roman"/>
          <w:color w:val="53565A"/>
          <w:sz w:val="24"/>
          <w:szCs w:val="24"/>
        </w:rPr>
        <w:t>Buonviri</w:t>
      </w:r>
      <w:proofErr w:type="spellEnd"/>
      <w:r w:rsidRPr="00EA3DD6">
        <w:rPr>
          <w:rFonts w:ascii="Times New Roman" w:eastAsia="Times New Roman" w:hAnsi="Times New Roman" w:cs="Times New Roman"/>
          <w:color w:val="53565A"/>
          <w:sz w:val="24"/>
          <w:szCs w:val="24"/>
        </w:rPr>
        <w:t>, N.O. 2017, "Developing melodic dictation pedagogy: A survey of college theory instructors", </w:t>
      </w:r>
      <w:r w:rsidRPr="00EA3DD6">
        <w:rPr>
          <w:rFonts w:ascii="Times New Roman" w:eastAsia="Times New Roman" w:hAnsi="Times New Roman" w:cs="Times New Roman"/>
          <w:i/>
          <w:iCs/>
          <w:color w:val="53565A"/>
          <w:sz w:val="24"/>
          <w:szCs w:val="24"/>
        </w:rPr>
        <w:t>Update: Applications of Research in Music Education, </w:t>
      </w:r>
      <w:r w:rsidRPr="00EA3DD6">
        <w:rPr>
          <w:rFonts w:ascii="Times New Roman" w:eastAsia="Times New Roman" w:hAnsi="Times New Roman" w:cs="Times New Roman"/>
          <w:color w:val="53565A"/>
          <w:sz w:val="24"/>
          <w:szCs w:val="24"/>
        </w:rPr>
        <w:t>vol. 36, no. 1, pp. 51-58.</w:t>
      </w:r>
    </w:p>
    <w:p w14:paraId="3861684C" w14:textId="05306DBD"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Pankhurst, T. 2008</w:t>
      </w:r>
      <w:proofErr w:type="gramStart"/>
      <w:r w:rsidRPr="00EA3DD6">
        <w:rPr>
          <w:rFonts w:ascii="Times New Roman" w:hAnsi="Times New Roman" w:cs="Times New Roman"/>
          <w:color w:val="53565A"/>
          <w:sz w:val="24"/>
          <w:szCs w:val="24"/>
          <w:shd w:val="clear" w:color="auto" w:fill="FFFFFF"/>
        </w:rPr>
        <w:t>, </w:t>
      </w:r>
      <w:r w:rsidRPr="00EA3DD6">
        <w:rPr>
          <w:rFonts w:ascii="Times New Roman" w:hAnsi="Times New Roman" w:cs="Times New Roman"/>
          <w:i/>
          <w:iCs/>
          <w:color w:val="53565A"/>
          <w:sz w:val="24"/>
          <w:szCs w:val="24"/>
          <w:shd w:val="clear" w:color="auto" w:fill="FFFFFF"/>
        </w:rPr>
        <w:t>,</w:t>
      </w:r>
      <w:proofErr w:type="gramEnd"/>
      <w:r w:rsidRPr="00EA3DD6">
        <w:rPr>
          <w:rFonts w:ascii="Times New Roman" w:hAnsi="Times New Roman" w:cs="Times New Roman"/>
          <w:i/>
          <w:iCs/>
          <w:color w:val="53565A"/>
          <w:sz w:val="24"/>
          <w:szCs w:val="24"/>
          <w:shd w:val="clear" w:color="auto" w:fill="FFFFFF"/>
        </w:rPr>
        <w:t xml:space="preserve"> Tom Pankhurst's Guide </w:t>
      </w:r>
      <w:r w:rsidRPr="00EA3DD6">
        <w:rPr>
          <w:rFonts w:ascii="Times New Roman" w:hAnsi="Times New Roman" w:cs="Times New Roman"/>
          <w:color w:val="53565A"/>
          <w:sz w:val="24"/>
          <w:szCs w:val="24"/>
          <w:shd w:val="clear" w:color="auto" w:fill="FFFFFF"/>
        </w:rPr>
        <w:t>. Available: </w:t>
      </w:r>
      <w:hyperlink r:id="rId63" w:tgtFrame="_blank" w:history="1">
        <w:r w:rsidRPr="00EA3DD6">
          <w:rPr>
            <w:rFonts w:ascii="Times New Roman" w:hAnsi="Times New Roman" w:cs="Times New Roman"/>
            <w:color w:val="0066CC"/>
            <w:sz w:val="24"/>
            <w:szCs w:val="24"/>
            <w:u w:val="single"/>
            <w:shd w:val="clear" w:color="auto" w:fill="FFFFFF"/>
          </w:rPr>
          <w:t>http://www.choraleguide.com/</w:t>
        </w:r>
      </w:hyperlink>
      <w:r w:rsidRPr="00EA3DD6">
        <w:rPr>
          <w:rFonts w:ascii="Times New Roman" w:hAnsi="Times New Roman" w:cs="Times New Roman"/>
          <w:color w:val="53565A"/>
          <w:sz w:val="24"/>
          <w:szCs w:val="24"/>
          <w:shd w:val="clear" w:color="auto" w:fill="FFFFFF"/>
        </w:rPr>
        <w:t> [2018, July,].</w:t>
      </w:r>
    </w:p>
    <w:p w14:paraId="51B2E4A8" w14:textId="6439E56C"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Pankhurst, T. 2008</w:t>
      </w:r>
      <w:proofErr w:type="gramStart"/>
      <w:r w:rsidRPr="00EA3DD6">
        <w:rPr>
          <w:rFonts w:ascii="Times New Roman" w:hAnsi="Times New Roman" w:cs="Times New Roman"/>
          <w:color w:val="53565A"/>
          <w:sz w:val="24"/>
          <w:szCs w:val="24"/>
          <w:shd w:val="clear" w:color="auto" w:fill="FFFFFF"/>
        </w:rPr>
        <w:t>, </w:t>
      </w:r>
      <w:r w:rsidRPr="00EA3DD6">
        <w:rPr>
          <w:rFonts w:ascii="Times New Roman" w:hAnsi="Times New Roman" w:cs="Times New Roman"/>
          <w:i/>
          <w:iCs/>
          <w:color w:val="53565A"/>
          <w:sz w:val="24"/>
          <w:szCs w:val="24"/>
          <w:shd w:val="clear" w:color="auto" w:fill="FFFFFF"/>
        </w:rPr>
        <w:t>,</w:t>
      </w:r>
      <w:proofErr w:type="gramEnd"/>
      <w:r w:rsidRPr="00EA3DD6">
        <w:rPr>
          <w:rFonts w:ascii="Times New Roman" w:hAnsi="Times New Roman" w:cs="Times New Roman"/>
          <w:i/>
          <w:iCs/>
          <w:color w:val="53565A"/>
          <w:sz w:val="24"/>
          <w:szCs w:val="24"/>
          <w:shd w:val="clear" w:color="auto" w:fill="FFFFFF"/>
        </w:rPr>
        <w:t xml:space="preserve"> Tom Pankhurst's Guide </w:t>
      </w:r>
      <w:r w:rsidRPr="00EA3DD6">
        <w:rPr>
          <w:rFonts w:ascii="Times New Roman" w:hAnsi="Times New Roman" w:cs="Times New Roman"/>
          <w:color w:val="53565A"/>
          <w:sz w:val="24"/>
          <w:szCs w:val="24"/>
          <w:shd w:val="clear" w:color="auto" w:fill="FFFFFF"/>
        </w:rPr>
        <w:t>. Available: h</w:t>
      </w:r>
      <w:hyperlink r:id="rId64" w:tgtFrame="_blank" w:history="1">
        <w:r w:rsidRPr="00EA3DD6">
          <w:rPr>
            <w:rFonts w:ascii="Times New Roman" w:hAnsi="Times New Roman" w:cs="Times New Roman"/>
            <w:color w:val="0066CC"/>
            <w:sz w:val="24"/>
            <w:szCs w:val="24"/>
            <w:u w:val="single"/>
            <w:shd w:val="clear" w:color="auto" w:fill="FFFFFF"/>
          </w:rPr>
          <w:t>http://schenkerguide.com/whatisschenkeriananalysis.phpttp://www.choraleguide.com/</w:t>
        </w:r>
      </w:hyperlink>
      <w:r w:rsidRPr="00EA3DD6">
        <w:rPr>
          <w:rFonts w:ascii="Times New Roman" w:hAnsi="Times New Roman" w:cs="Times New Roman"/>
          <w:color w:val="53565A"/>
          <w:sz w:val="24"/>
          <w:szCs w:val="24"/>
          <w:shd w:val="clear" w:color="auto" w:fill="FFFFFF"/>
        </w:rPr>
        <w:t> [2018, July,].</w:t>
      </w:r>
    </w:p>
    <w:p w14:paraId="56FAE06A"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Paterson, A. 2000, </w:t>
      </w:r>
      <w:r w:rsidRPr="00EA3DD6">
        <w:rPr>
          <w:rFonts w:ascii="Times New Roman" w:hAnsi="Times New Roman" w:cs="Times New Roman"/>
          <w:i/>
          <w:iCs/>
          <w:color w:val="53565A"/>
          <w:sz w:val="24"/>
          <w:szCs w:val="24"/>
          <w:shd w:val="clear" w:color="auto" w:fill="FFFFFF"/>
        </w:rPr>
        <w:t>Composing in the Classroom: the creative dream, </w:t>
      </w:r>
      <w:r w:rsidRPr="00EA3DD6">
        <w:rPr>
          <w:rFonts w:ascii="Times New Roman" w:hAnsi="Times New Roman" w:cs="Times New Roman"/>
          <w:color w:val="53565A"/>
          <w:sz w:val="24"/>
          <w:szCs w:val="24"/>
          <w:shd w:val="clear" w:color="auto" w:fill="FFFFFF"/>
        </w:rPr>
        <w:t>The U.K association for music education- Music Mark, London.</w:t>
      </w:r>
    </w:p>
    <w:p w14:paraId="7180251C"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lastRenderedPageBreak/>
        <w:t>Patton, M.Q. 2002</w:t>
      </w:r>
      <w:proofErr w:type="gramStart"/>
      <w:r w:rsidRPr="00EA3DD6">
        <w:rPr>
          <w:rFonts w:ascii="Times New Roman" w:hAnsi="Times New Roman" w:cs="Times New Roman"/>
          <w:color w:val="53565A"/>
          <w:sz w:val="24"/>
          <w:szCs w:val="24"/>
          <w:shd w:val="clear" w:color="auto" w:fill="FFFFFF"/>
        </w:rPr>
        <w:t>, </w:t>
      </w:r>
      <w:r w:rsidRPr="00EA3DD6">
        <w:rPr>
          <w:rFonts w:ascii="Times New Roman" w:hAnsi="Times New Roman" w:cs="Times New Roman"/>
          <w:i/>
          <w:iCs/>
          <w:color w:val="53565A"/>
          <w:sz w:val="24"/>
          <w:szCs w:val="24"/>
          <w:shd w:val="clear" w:color="auto" w:fill="FFFFFF"/>
        </w:rPr>
        <w:t>,</w:t>
      </w:r>
      <w:proofErr w:type="gramEnd"/>
      <w:r w:rsidRPr="00EA3DD6">
        <w:rPr>
          <w:rFonts w:ascii="Times New Roman" w:hAnsi="Times New Roman" w:cs="Times New Roman"/>
          <w:i/>
          <w:iCs/>
          <w:color w:val="53565A"/>
          <w:sz w:val="24"/>
          <w:szCs w:val="24"/>
          <w:shd w:val="clear" w:color="auto" w:fill="FFFFFF"/>
        </w:rPr>
        <w:t xml:space="preserve"> Qualitative research &amp; evaluation methods</w:t>
      </w:r>
      <w:r w:rsidRPr="00EA3DD6">
        <w:rPr>
          <w:rFonts w:ascii="Times New Roman" w:hAnsi="Times New Roman" w:cs="Times New Roman"/>
          <w:color w:val="53565A"/>
          <w:sz w:val="24"/>
          <w:szCs w:val="24"/>
          <w:shd w:val="clear" w:color="auto" w:fill="FFFFFF"/>
        </w:rPr>
        <w:t> [Homepage of Sage], [Online]. Available: </w:t>
      </w:r>
      <w:hyperlink r:id="rId65" w:tgtFrame="_blank" w:history="1">
        <w:r w:rsidRPr="00EA3DD6">
          <w:rPr>
            <w:rFonts w:ascii="Times New Roman" w:hAnsi="Times New Roman" w:cs="Times New Roman"/>
            <w:color w:val="0066CC"/>
            <w:sz w:val="24"/>
            <w:szCs w:val="24"/>
            <w:u w:val="single"/>
            <w:shd w:val="clear" w:color="auto" w:fill="FFFFFF"/>
          </w:rPr>
          <w:t>https://aulasvirtuales.files.wordpress.com/2014/02/qualitative-research-evaluation-methods-by-michael-patton.pdf</w:t>
        </w:r>
      </w:hyperlink>
      <w:r w:rsidRPr="00EA3DD6">
        <w:rPr>
          <w:rFonts w:ascii="Times New Roman" w:hAnsi="Times New Roman" w:cs="Times New Roman"/>
          <w:color w:val="53565A"/>
          <w:sz w:val="24"/>
          <w:szCs w:val="24"/>
          <w:shd w:val="clear" w:color="auto" w:fill="FFFFFF"/>
        </w:rPr>
        <w:t> [2019, July,].</w:t>
      </w:r>
    </w:p>
    <w:p w14:paraId="5C1CA4DF" w14:textId="77777777" w:rsidR="00224BF8" w:rsidRPr="00EA3DD6"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EA3DD6">
        <w:rPr>
          <w:rFonts w:ascii="Times New Roman" w:hAnsi="Times New Roman" w:cs="Times New Roman"/>
          <w:color w:val="53565A"/>
          <w:sz w:val="24"/>
          <w:szCs w:val="24"/>
          <w:shd w:val="clear" w:color="auto" w:fill="FFFFFF"/>
        </w:rPr>
        <w:t>Paynter, J. &amp; Aston, P. 1970, </w:t>
      </w:r>
      <w:r w:rsidRPr="00EA3DD6">
        <w:rPr>
          <w:rFonts w:ascii="Times New Roman" w:hAnsi="Times New Roman" w:cs="Times New Roman"/>
          <w:i/>
          <w:iCs/>
          <w:color w:val="53565A"/>
          <w:sz w:val="24"/>
          <w:szCs w:val="24"/>
          <w:shd w:val="clear" w:color="auto" w:fill="FFFFFF"/>
        </w:rPr>
        <w:t>Sound, and silence: Classroom projects in creative music, </w:t>
      </w:r>
      <w:r w:rsidRPr="00EA3DD6">
        <w:rPr>
          <w:rFonts w:ascii="Times New Roman" w:hAnsi="Times New Roman" w:cs="Times New Roman"/>
          <w:color w:val="53565A"/>
          <w:sz w:val="24"/>
          <w:szCs w:val="24"/>
          <w:shd w:val="clear" w:color="auto" w:fill="FFFFFF"/>
        </w:rPr>
        <w:t>Cambridge UP, Cambridge, U. K.</w:t>
      </w:r>
    </w:p>
    <w:p w14:paraId="51EDE909"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Paynter, J. 1982, </w:t>
      </w:r>
      <w:r w:rsidRPr="00EA3DD6">
        <w:rPr>
          <w:rFonts w:ascii="Times New Roman" w:hAnsi="Times New Roman" w:cs="Times New Roman"/>
          <w:i/>
          <w:iCs/>
          <w:color w:val="53565A"/>
          <w:sz w:val="24"/>
          <w:szCs w:val="24"/>
          <w:shd w:val="clear" w:color="auto" w:fill="FFFFFF"/>
        </w:rPr>
        <w:t>Music in the secondary school curriculum, </w:t>
      </w:r>
      <w:r w:rsidRPr="00EA3DD6">
        <w:rPr>
          <w:rFonts w:ascii="Times New Roman" w:hAnsi="Times New Roman" w:cs="Times New Roman"/>
          <w:color w:val="53565A"/>
          <w:sz w:val="24"/>
          <w:szCs w:val="24"/>
          <w:shd w:val="clear" w:color="auto" w:fill="FFFFFF"/>
        </w:rPr>
        <w:t>Cambridge University Press Cambridge, Cambridge, U. K.</w:t>
      </w:r>
    </w:p>
    <w:p w14:paraId="2F11D8EF"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Paynter, J. 2002, "Music in the school curriculum: why bother?", </w:t>
      </w:r>
      <w:r w:rsidRPr="00EA3DD6">
        <w:rPr>
          <w:rFonts w:ascii="Times New Roman" w:eastAsia="Times New Roman" w:hAnsi="Times New Roman" w:cs="Times New Roman"/>
          <w:i/>
          <w:iCs/>
          <w:color w:val="53565A"/>
          <w:sz w:val="24"/>
          <w:szCs w:val="24"/>
        </w:rPr>
        <w:t>British Journal of Music Education, </w:t>
      </w:r>
      <w:r w:rsidRPr="00EA3DD6">
        <w:rPr>
          <w:rFonts w:ascii="Times New Roman" w:eastAsia="Times New Roman" w:hAnsi="Times New Roman" w:cs="Times New Roman"/>
          <w:color w:val="53565A"/>
          <w:sz w:val="24"/>
          <w:szCs w:val="24"/>
        </w:rPr>
        <w:t>vol. 19, no. 3, pp. 215-226.</w:t>
      </w:r>
    </w:p>
    <w:p w14:paraId="5ABC1A6B" w14:textId="77777777" w:rsidR="00224BF8" w:rsidRPr="00EA3DD6"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EA3DD6">
        <w:rPr>
          <w:rFonts w:ascii="Times New Roman" w:hAnsi="Times New Roman" w:cs="Times New Roman"/>
          <w:color w:val="53565A"/>
          <w:sz w:val="24"/>
          <w:szCs w:val="24"/>
          <w:shd w:val="clear" w:color="auto" w:fill="FFFFFF"/>
        </w:rPr>
        <w:t>Paynter, J. &amp; Mills, J. 2008, </w:t>
      </w:r>
      <w:r w:rsidRPr="00EA3DD6">
        <w:rPr>
          <w:rFonts w:ascii="Times New Roman" w:hAnsi="Times New Roman" w:cs="Times New Roman"/>
          <w:i/>
          <w:iCs/>
          <w:color w:val="53565A"/>
          <w:sz w:val="24"/>
          <w:szCs w:val="24"/>
          <w:shd w:val="clear" w:color="auto" w:fill="FFFFFF"/>
        </w:rPr>
        <w:t>Thinking and making, </w:t>
      </w:r>
      <w:r w:rsidRPr="00EA3DD6">
        <w:rPr>
          <w:rFonts w:ascii="Times New Roman" w:hAnsi="Times New Roman" w:cs="Times New Roman"/>
          <w:color w:val="53565A"/>
          <w:sz w:val="24"/>
          <w:szCs w:val="24"/>
          <w:shd w:val="clear" w:color="auto" w:fill="FFFFFF"/>
        </w:rPr>
        <w:t xml:space="preserve">1. publ. </w:t>
      </w:r>
      <w:proofErr w:type="spellStart"/>
      <w:r w:rsidRPr="00EA3DD6">
        <w:rPr>
          <w:rFonts w:ascii="Times New Roman" w:hAnsi="Times New Roman" w:cs="Times New Roman"/>
          <w:color w:val="53565A"/>
          <w:sz w:val="24"/>
          <w:szCs w:val="24"/>
          <w:shd w:val="clear" w:color="auto" w:fill="FFFFFF"/>
        </w:rPr>
        <w:t>edn</w:t>
      </w:r>
      <w:proofErr w:type="spellEnd"/>
      <w:r w:rsidRPr="00EA3DD6">
        <w:rPr>
          <w:rFonts w:ascii="Times New Roman" w:hAnsi="Times New Roman" w:cs="Times New Roman"/>
          <w:color w:val="53565A"/>
          <w:sz w:val="24"/>
          <w:szCs w:val="24"/>
          <w:shd w:val="clear" w:color="auto" w:fill="FFFFFF"/>
        </w:rPr>
        <w:t>, Oxford Univ. Press, New York.</w:t>
      </w:r>
    </w:p>
    <w:p w14:paraId="7D4E73A7"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lang w:val="mt-MT"/>
        </w:rPr>
      </w:pPr>
      <w:r w:rsidRPr="00EA3DD6">
        <w:rPr>
          <w:rFonts w:ascii="Times New Roman" w:hAnsi="Times New Roman" w:cs="Times New Roman"/>
          <w:i/>
          <w:iCs/>
          <w:color w:val="53565A"/>
          <w:sz w:val="24"/>
          <w:szCs w:val="24"/>
          <w:shd w:val="clear" w:color="auto" w:fill="FFFFFF"/>
        </w:rPr>
        <w:t>Pedagogy into Practice </w:t>
      </w:r>
      <w:r w:rsidRPr="00EA3DD6">
        <w:rPr>
          <w:rFonts w:ascii="Times New Roman" w:hAnsi="Times New Roman" w:cs="Times New Roman"/>
          <w:color w:val="53565A"/>
          <w:sz w:val="24"/>
          <w:szCs w:val="24"/>
          <w:shd w:val="clear" w:color="auto" w:fill="FFFFFF"/>
        </w:rPr>
        <w:t>2017,</w:t>
      </w:r>
      <w:r w:rsidRPr="00EA3DD6">
        <w:rPr>
          <w:rFonts w:ascii="Times New Roman" w:hAnsi="Times New Roman" w:cs="Times New Roman"/>
          <w:color w:val="53565A"/>
          <w:sz w:val="24"/>
          <w:szCs w:val="24"/>
          <w:shd w:val="clear" w:color="auto" w:fill="FFFFFF"/>
          <w:lang w:val="mt-MT"/>
        </w:rPr>
        <w:t xml:space="preserve"> Conference:</w:t>
      </w:r>
      <w:r w:rsidRPr="00EA3DD6">
        <w:rPr>
          <w:rFonts w:ascii="Times New Roman" w:hAnsi="Times New Roman" w:cs="Times New Roman"/>
          <w:color w:val="53565A"/>
          <w:sz w:val="24"/>
          <w:szCs w:val="24"/>
          <w:shd w:val="clear" w:color="auto" w:fill="FFFFFF"/>
        </w:rPr>
        <w:t> </w:t>
      </w:r>
      <w:r w:rsidRPr="00EA3DD6">
        <w:rPr>
          <w:rFonts w:ascii="Times New Roman" w:hAnsi="Times New Roman" w:cs="Times New Roman"/>
          <w:color w:val="53565A"/>
          <w:sz w:val="24"/>
          <w:szCs w:val="24"/>
          <w:shd w:val="clear" w:color="auto" w:fill="FFFFFF"/>
          <w:lang w:val="mt-MT"/>
        </w:rPr>
        <w:t>Lee University, Cleveland, Tennesse.</w:t>
      </w:r>
    </w:p>
    <w:p w14:paraId="45B7C661"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Peluso, D.C. 2012, "The fast‐paced iPad revolution: Can educators stay up to date and relevant about these ubiquitous devices?", </w:t>
      </w:r>
      <w:r w:rsidRPr="00EA3DD6">
        <w:rPr>
          <w:rFonts w:ascii="Times New Roman" w:eastAsia="Times New Roman" w:hAnsi="Times New Roman" w:cs="Times New Roman"/>
          <w:i/>
          <w:iCs/>
          <w:color w:val="53565A"/>
          <w:sz w:val="24"/>
          <w:szCs w:val="24"/>
        </w:rPr>
        <w:t>British Journal of Educational Technology, </w:t>
      </w:r>
      <w:r w:rsidRPr="00EA3DD6">
        <w:rPr>
          <w:rFonts w:ascii="Times New Roman" w:eastAsia="Times New Roman" w:hAnsi="Times New Roman" w:cs="Times New Roman"/>
          <w:color w:val="53565A"/>
          <w:sz w:val="24"/>
          <w:szCs w:val="24"/>
        </w:rPr>
        <w:t>vol. 43, no. 4, pp. E125-E127.</w:t>
      </w:r>
    </w:p>
    <w:p w14:paraId="364242B1"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 xml:space="preserve">Perkins, R., Yorke, S. &amp; Fancourt, D. 2018, "Learning to facilitate arts-in-health </w:t>
      </w:r>
      <w:proofErr w:type="spellStart"/>
      <w:r w:rsidRPr="00EA3DD6">
        <w:rPr>
          <w:rFonts w:ascii="Times New Roman" w:eastAsia="Times New Roman" w:hAnsi="Times New Roman" w:cs="Times New Roman"/>
          <w:color w:val="53565A"/>
          <w:sz w:val="24"/>
          <w:szCs w:val="24"/>
        </w:rPr>
        <w:t>programmes</w:t>
      </w:r>
      <w:proofErr w:type="spellEnd"/>
      <w:r w:rsidRPr="00EA3DD6">
        <w:rPr>
          <w:rFonts w:ascii="Times New Roman" w:eastAsia="Times New Roman" w:hAnsi="Times New Roman" w:cs="Times New Roman"/>
          <w:color w:val="53565A"/>
          <w:sz w:val="24"/>
          <w:szCs w:val="24"/>
        </w:rPr>
        <w:t>: A case study of musicians facilitating creative interventions for mothers with symptoms of postnatal depression", </w:t>
      </w:r>
      <w:r w:rsidRPr="00EA3DD6">
        <w:rPr>
          <w:rFonts w:ascii="Times New Roman" w:eastAsia="Times New Roman" w:hAnsi="Times New Roman" w:cs="Times New Roman"/>
          <w:i/>
          <w:iCs/>
          <w:color w:val="53565A"/>
          <w:sz w:val="24"/>
          <w:szCs w:val="24"/>
        </w:rPr>
        <w:t>International Journal of Music Education, </w:t>
      </w:r>
      <w:r w:rsidRPr="00EA3DD6">
        <w:rPr>
          <w:rFonts w:ascii="Times New Roman" w:eastAsia="Times New Roman" w:hAnsi="Times New Roman" w:cs="Times New Roman"/>
          <w:color w:val="53565A"/>
          <w:sz w:val="24"/>
          <w:szCs w:val="24"/>
        </w:rPr>
        <w:t>vol. 36, no. 4, pp. 644-658.</w:t>
      </w:r>
    </w:p>
    <w:p w14:paraId="270556C5"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lang w:val="mt-MT"/>
        </w:rPr>
      </w:pPr>
      <w:r w:rsidRPr="00EA3DD6">
        <w:rPr>
          <w:rFonts w:ascii="Times New Roman" w:hAnsi="Times New Roman" w:cs="Times New Roman"/>
          <w:color w:val="53565A"/>
          <w:sz w:val="24"/>
          <w:szCs w:val="24"/>
          <w:shd w:val="clear" w:color="auto" w:fill="FFFFFF"/>
        </w:rPr>
        <w:t>Petrik, R.C. 2016, </w:t>
      </w:r>
      <w:r w:rsidRPr="00EA3DD6">
        <w:rPr>
          <w:rFonts w:ascii="Times New Roman" w:hAnsi="Times New Roman" w:cs="Times New Roman"/>
          <w:i/>
          <w:iCs/>
          <w:color w:val="53565A"/>
          <w:sz w:val="24"/>
          <w:szCs w:val="24"/>
          <w:shd w:val="clear" w:color="auto" w:fill="FFFFFF"/>
        </w:rPr>
        <w:t>Theory Through Practice: An Action Research Study of Learning to Teach in Elementary Music Methods</w:t>
      </w:r>
      <w:r w:rsidRPr="00EA3DD6">
        <w:rPr>
          <w:rFonts w:ascii="Times New Roman" w:hAnsi="Times New Roman" w:cs="Times New Roman"/>
          <w:color w:val="53565A"/>
          <w:sz w:val="24"/>
          <w:szCs w:val="24"/>
          <w:shd w:val="clear" w:color="auto" w:fill="FFFFFF"/>
        </w:rPr>
        <w:t>, ProQuest Dissertations Publishing.</w:t>
      </w:r>
      <w:r w:rsidRPr="00EA3DD6">
        <w:rPr>
          <w:rFonts w:ascii="Times New Roman" w:hAnsi="Times New Roman" w:cs="Times New Roman"/>
          <w:color w:val="53565A"/>
          <w:sz w:val="24"/>
          <w:szCs w:val="24"/>
          <w:shd w:val="clear" w:color="auto" w:fill="FFFFFF"/>
          <w:lang w:val="mt-MT"/>
        </w:rPr>
        <w:t xml:space="preserve"> University of North Dakota.</w:t>
      </w:r>
    </w:p>
    <w:p w14:paraId="12DE8E93" w14:textId="77777777" w:rsidR="00224BF8" w:rsidRPr="00EA3DD6"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EA3DD6">
        <w:rPr>
          <w:rFonts w:ascii="Times New Roman" w:hAnsi="Times New Roman" w:cs="Times New Roman"/>
          <w:color w:val="53565A"/>
          <w:sz w:val="24"/>
          <w:szCs w:val="24"/>
          <w:shd w:val="clear" w:color="auto" w:fill="FFFFFF"/>
        </w:rPr>
        <w:lastRenderedPageBreak/>
        <w:t>Phillips Joel 2007</w:t>
      </w:r>
      <w:proofErr w:type="gramStart"/>
      <w:r w:rsidRPr="00EA3DD6">
        <w:rPr>
          <w:rFonts w:ascii="Times New Roman" w:hAnsi="Times New Roman" w:cs="Times New Roman"/>
          <w:color w:val="53565A"/>
          <w:sz w:val="24"/>
          <w:szCs w:val="24"/>
          <w:shd w:val="clear" w:color="auto" w:fill="FFFFFF"/>
        </w:rPr>
        <w:t>, </w:t>
      </w:r>
      <w:r w:rsidRPr="00EA3DD6">
        <w:rPr>
          <w:rFonts w:ascii="Times New Roman" w:hAnsi="Times New Roman" w:cs="Times New Roman"/>
          <w:i/>
          <w:iCs/>
          <w:color w:val="53565A"/>
          <w:sz w:val="24"/>
          <w:szCs w:val="24"/>
          <w:shd w:val="clear" w:color="auto" w:fill="FFFFFF"/>
        </w:rPr>
        <w:t>,</w:t>
      </w:r>
      <w:proofErr w:type="gramEnd"/>
      <w:r w:rsidRPr="00EA3DD6">
        <w:rPr>
          <w:rFonts w:ascii="Times New Roman" w:hAnsi="Times New Roman" w:cs="Times New Roman"/>
          <w:i/>
          <w:iCs/>
          <w:color w:val="53565A"/>
          <w:sz w:val="24"/>
          <w:szCs w:val="24"/>
          <w:shd w:val="clear" w:color="auto" w:fill="FFFFFF"/>
        </w:rPr>
        <w:t xml:space="preserve"> Topics in AP Music theory Pedagogy  Chapter 4</w:t>
      </w:r>
      <w:r w:rsidRPr="00EA3DD6">
        <w:rPr>
          <w:rFonts w:ascii="Times New Roman" w:hAnsi="Times New Roman" w:cs="Times New Roman"/>
          <w:color w:val="53565A"/>
          <w:sz w:val="24"/>
          <w:szCs w:val="24"/>
          <w:shd w:val="clear" w:color="auto" w:fill="FFFFFF"/>
        </w:rPr>
        <w:t> [Homepage of College Board AP], [Online]. Available: </w:t>
      </w:r>
      <w:hyperlink r:id="rId66" w:tgtFrame="_blank" w:history="1">
        <w:r w:rsidRPr="00EA3DD6">
          <w:rPr>
            <w:rFonts w:ascii="Times New Roman" w:hAnsi="Times New Roman" w:cs="Times New Roman"/>
            <w:color w:val="0066CC"/>
            <w:sz w:val="24"/>
            <w:szCs w:val="24"/>
            <w:u w:val="single"/>
            <w:shd w:val="clear" w:color="auto" w:fill="FFFFFF"/>
          </w:rPr>
          <w:t>https://secure-media.collegeboard.org/apc/ap07_musictheory_teachersguide_2.pdf</w:t>
        </w:r>
      </w:hyperlink>
      <w:r w:rsidRPr="00EA3DD6">
        <w:rPr>
          <w:rFonts w:ascii="Times New Roman" w:hAnsi="Times New Roman" w:cs="Times New Roman"/>
          <w:color w:val="53565A"/>
          <w:sz w:val="24"/>
          <w:szCs w:val="24"/>
          <w:shd w:val="clear" w:color="auto" w:fill="FFFFFF"/>
        </w:rPr>
        <w:t> [2018, May,].</w:t>
      </w:r>
    </w:p>
    <w:p w14:paraId="7F104A0E" w14:textId="77777777" w:rsidR="00224BF8" w:rsidRPr="00EA3DD6"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EA3DD6">
        <w:rPr>
          <w:rFonts w:ascii="Times New Roman" w:hAnsi="Times New Roman" w:cs="Times New Roman"/>
          <w:color w:val="53565A"/>
          <w:sz w:val="24"/>
          <w:szCs w:val="24"/>
          <w:shd w:val="clear" w:color="auto" w:fill="FFFFFF"/>
        </w:rPr>
        <w:t>Philpott 2001, </w:t>
      </w:r>
      <w:r w:rsidRPr="00EA3DD6">
        <w:rPr>
          <w:rFonts w:ascii="Times New Roman" w:hAnsi="Times New Roman" w:cs="Times New Roman"/>
          <w:i/>
          <w:iCs/>
          <w:color w:val="53565A"/>
          <w:sz w:val="24"/>
          <w:szCs w:val="24"/>
          <w:shd w:val="clear" w:color="auto" w:fill="FFFFFF"/>
        </w:rPr>
        <w:t>Learning to teach music in the secondary school, </w:t>
      </w:r>
      <w:r w:rsidRPr="00EA3DD6">
        <w:rPr>
          <w:rFonts w:ascii="Times New Roman" w:hAnsi="Times New Roman" w:cs="Times New Roman"/>
          <w:color w:val="53565A"/>
          <w:sz w:val="24"/>
          <w:szCs w:val="24"/>
          <w:shd w:val="clear" w:color="auto" w:fill="FFFFFF"/>
        </w:rPr>
        <w:t>Routledge Falmer, London, U.K.</w:t>
      </w:r>
    </w:p>
    <w:p w14:paraId="2EF6052E" w14:textId="163C06F2" w:rsidR="00224BF8" w:rsidRPr="00EA3DD6"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EA3DD6">
        <w:rPr>
          <w:rFonts w:ascii="Times New Roman" w:hAnsi="Times New Roman" w:cs="Times New Roman"/>
          <w:color w:val="53565A"/>
          <w:sz w:val="24"/>
          <w:szCs w:val="24"/>
          <w:shd w:val="clear" w:color="auto" w:fill="FFFFFF"/>
        </w:rPr>
        <w:t>Philpott, C.</w:t>
      </w:r>
      <w:r w:rsidR="00B5358C" w:rsidRPr="00EA3DD6">
        <w:rPr>
          <w:rFonts w:ascii="Times New Roman" w:hAnsi="Times New Roman" w:cs="Times New Roman"/>
          <w:color w:val="53565A"/>
          <w:sz w:val="24"/>
          <w:szCs w:val="24"/>
          <w:shd w:val="clear" w:color="auto" w:fill="FFFFFF"/>
        </w:rPr>
        <w:t>&amp;. S.</w:t>
      </w:r>
      <w:r w:rsidRPr="00EA3DD6">
        <w:rPr>
          <w:rFonts w:ascii="Times New Roman" w:hAnsi="Times New Roman" w:cs="Times New Roman"/>
          <w:color w:val="53565A"/>
          <w:sz w:val="24"/>
          <w:szCs w:val="24"/>
          <w:shd w:val="clear" w:color="auto" w:fill="FFFFFF"/>
        </w:rPr>
        <w:t>, G 2001, "Strategies for teaching and learning in the music classroom" in </w:t>
      </w:r>
      <w:r w:rsidRPr="00EA3DD6">
        <w:rPr>
          <w:rFonts w:ascii="Times New Roman" w:hAnsi="Times New Roman" w:cs="Times New Roman"/>
          <w:i/>
          <w:iCs/>
          <w:color w:val="53565A"/>
          <w:sz w:val="24"/>
          <w:szCs w:val="24"/>
          <w:shd w:val="clear" w:color="auto" w:fill="FFFFFF"/>
        </w:rPr>
        <w:t>Learning to Teach Music in the Secondary School</w:t>
      </w:r>
      <w:r w:rsidRPr="00EA3DD6">
        <w:rPr>
          <w:rFonts w:ascii="Times New Roman" w:hAnsi="Times New Roman" w:cs="Times New Roman"/>
          <w:color w:val="53565A"/>
          <w:sz w:val="24"/>
          <w:szCs w:val="24"/>
          <w:shd w:val="clear" w:color="auto" w:fill="FFFFFF"/>
        </w:rPr>
        <w:t> Routledge, Oxfordshire, U. K, pp. 85-102.</w:t>
      </w:r>
      <w:r w:rsidRPr="00EA3DD6" w:rsidDel="00965C9C">
        <w:rPr>
          <w:rFonts w:ascii="Times New Roman" w:hAnsi="Times New Roman" w:cs="Times New Roman"/>
          <w:color w:val="53565A"/>
          <w:sz w:val="24"/>
          <w:szCs w:val="24"/>
          <w:shd w:val="clear" w:color="auto" w:fill="FFFFFF"/>
        </w:rPr>
        <w:t xml:space="preserve"> </w:t>
      </w:r>
      <w:r w:rsidRPr="00EA3DD6">
        <w:rPr>
          <w:rFonts w:ascii="Times New Roman" w:hAnsi="Times New Roman" w:cs="Times New Roman"/>
          <w:color w:val="53565A"/>
          <w:sz w:val="24"/>
          <w:szCs w:val="24"/>
          <w:shd w:val="clear" w:color="auto" w:fill="FFFFFF"/>
        </w:rPr>
        <w:t>",</w:t>
      </w:r>
    </w:p>
    <w:p w14:paraId="2F31868F" w14:textId="77777777" w:rsidR="00224BF8" w:rsidRPr="00EA3DD6"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EA3DD6">
        <w:rPr>
          <w:rFonts w:ascii="Times New Roman" w:hAnsi="Times New Roman" w:cs="Times New Roman"/>
          <w:color w:val="53565A"/>
          <w:sz w:val="24"/>
          <w:szCs w:val="24"/>
          <w:shd w:val="clear" w:color="auto" w:fill="FFFFFF"/>
        </w:rPr>
        <w:t>Philpott, C. 2017, "A developing discourse in music education: the selected works of Keith Swanwick. By Keith Swanwick", </w:t>
      </w:r>
      <w:r w:rsidRPr="00EA3DD6">
        <w:rPr>
          <w:rFonts w:ascii="Times New Roman" w:hAnsi="Times New Roman" w:cs="Times New Roman"/>
          <w:i/>
          <w:iCs/>
          <w:color w:val="53565A"/>
          <w:sz w:val="24"/>
          <w:szCs w:val="24"/>
          <w:shd w:val="clear" w:color="auto" w:fill="FFFFFF"/>
        </w:rPr>
        <w:t>British journal of educational studies, </w:t>
      </w:r>
      <w:r w:rsidRPr="00EA3DD6">
        <w:rPr>
          <w:rFonts w:ascii="Times New Roman" w:hAnsi="Times New Roman" w:cs="Times New Roman"/>
          <w:color w:val="53565A"/>
          <w:sz w:val="24"/>
          <w:szCs w:val="24"/>
          <w:shd w:val="clear" w:color="auto" w:fill="FFFFFF"/>
        </w:rPr>
        <w:t>vol. 65, no. 3, pp. 410-412.</w:t>
      </w:r>
    </w:p>
    <w:p w14:paraId="3FB542C6" w14:textId="77777777" w:rsidR="00C82022" w:rsidRDefault="00224BF8" w:rsidP="002B0CC8">
      <w:pPr>
        <w:spacing w:line="480" w:lineRule="auto"/>
        <w:rPr>
          <w:rFonts w:ascii="Times New Roman" w:hAnsi="Times New Roman" w:cs="Times New Roman"/>
          <w:color w:val="53565A"/>
          <w:sz w:val="24"/>
          <w:szCs w:val="24"/>
          <w:shd w:val="clear" w:color="auto" w:fill="FFFFFF"/>
        </w:rPr>
      </w:pPr>
      <w:r w:rsidRPr="00EA3DD6">
        <w:rPr>
          <w:rFonts w:ascii="Times New Roman" w:hAnsi="Times New Roman" w:cs="Times New Roman"/>
          <w:color w:val="53565A"/>
          <w:sz w:val="24"/>
          <w:szCs w:val="24"/>
          <w:shd w:val="clear" w:color="auto" w:fill="FFFFFF"/>
        </w:rPr>
        <w:t>Piagentini, S. 2019, "Informal Music Learning in the Aural Skills Classroom", </w:t>
      </w:r>
      <w:r w:rsidRPr="00EA3DD6">
        <w:rPr>
          <w:rFonts w:ascii="Times New Roman" w:hAnsi="Times New Roman" w:cs="Times New Roman"/>
          <w:i/>
          <w:iCs/>
          <w:color w:val="53565A"/>
          <w:sz w:val="24"/>
          <w:szCs w:val="24"/>
          <w:shd w:val="clear" w:color="auto" w:fill="FFFFFF"/>
        </w:rPr>
        <w:t>Pedagogy into Practice, 2019. Lee University, St. Barbara. U. S</w:t>
      </w:r>
      <w:r w:rsidRPr="00EA3DD6">
        <w:rPr>
          <w:rFonts w:ascii="Times New Roman" w:hAnsi="Times New Roman" w:cs="Times New Roman"/>
          <w:i/>
          <w:iCs/>
          <w:color w:val="53565A"/>
          <w:sz w:val="24"/>
          <w:szCs w:val="24"/>
          <w:shd w:val="clear" w:color="auto" w:fill="FFFFFF"/>
          <w:lang w:val="mt-MT"/>
        </w:rPr>
        <w:t>. Appalachian</w:t>
      </w:r>
      <w:r w:rsidRPr="00EA3DD6">
        <w:rPr>
          <w:rFonts w:ascii="Times New Roman" w:hAnsi="Times New Roman" w:cs="Times New Roman"/>
          <w:color w:val="53565A"/>
          <w:sz w:val="24"/>
          <w:szCs w:val="24"/>
          <w:shd w:val="clear" w:color="auto" w:fill="FFFFFF"/>
        </w:rPr>
        <w:t xml:space="preserve"> state University: Conference proceedings, 23rd-25th </w:t>
      </w:r>
      <w:r w:rsidR="00B5358C" w:rsidRPr="00EA3DD6">
        <w:rPr>
          <w:rFonts w:ascii="Times New Roman" w:hAnsi="Times New Roman" w:cs="Times New Roman"/>
          <w:color w:val="53565A"/>
          <w:sz w:val="24"/>
          <w:szCs w:val="24"/>
          <w:shd w:val="clear" w:color="auto" w:fill="FFFFFF"/>
        </w:rPr>
        <w:t>May</w:t>
      </w:r>
      <w:r w:rsidRPr="00EA3DD6">
        <w:rPr>
          <w:rFonts w:ascii="Times New Roman" w:hAnsi="Times New Roman" w:cs="Times New Roman"/>
          <w:color w:val="53565A"/>
          <w:sz w:val="24"/>
          <w:szCs w:val="24"/>
          <w:shd w:val="clear" w:color="auto" w:fill="FFFFFF"/>
        </w:rPr>
        <w:t xml:space="preserve"> 2019.</w:t>
      </w:r>
    </w:p>
    <w:p w14:paraId="1A03F56B" w14:textId="7D8DB066" w:rsidR="00224BF8" w:rsidRPr="00C82022" w:rsidRDefault="00C82022" w:rsidP="002B0CC8">
      <w:pPr>
        <w:spacing w:line="480" w:lineRule="auto"/>
        <w:rPr>
          <w:rFonts w:ascii="Times New Roman" w:eastAsia="Times New Roman" w:hAnsi="Times New Roman" w:cs="Times New Roman"/>
          <w:color w:val="333333"/>
          <w:sz w:val="24"/>
          <w:szCs w:val="24"/>
          <w:lang w:val="mt-MT" w:eastAsia="mt-MT"/>
        </w:rPr>
      </w:pPr>
      <w:r w:rsidRPr="00C82022">
        <w:rPr>
          <w:rFonts w:ascii="Times New Roman" w:hAnsi="Times New Roman" w:cs="Times New Roman"/>
          <w:color w:val="53565A"/>
          <w:sz w:val="24"/>
          <w:szCs w:val="24"/>
          <w:shd w:val="clear" w:color="auto" w:fill="FFFFFF"/>
        </w:rPr>
        <w:t xml:space="preserve"> Pitts, S.E. 2002, "Changing tunes: musical experience and self-perception amongst school and university music students", </w:t>
      </w:r>
      <w:r w:rsidRPr="00C82022">
        <w:rPr>
          <w:rFonts w:ascii="Times New Roman" w:hAnsi="Times New Roman" w:cs="Times New Roman"/>
          <w:i/>
          <w:iCs/>
          <w:color w:val="53565A"/>
          <w:sz w:val="24"/>
          <w:szCs w:val="24"/>
          <w:shd w:val="clear" w:color="auto" w:fill="FFFFFF"/>
        </w:rPr>
        <w:t>Musicae Scientiae, </w:t>
      </w:r>
      <w:r w:rsidRPr="00C82022">
        <w:rPr>
          <w:rFonts w:ascii="Times New Roman" w:hAnsi="Times New Roman" w:cs="Times New Roman"/>
          <w:color w:val="53565A"/>
          <w:sz w:val="24"/>
          <w:szCs w:val="24"/>
          <w:shd w:val="clear" w:color="auto" w:fill="FFFFFF"/>
        </w:rPr>
        <w:t>vol. 6, no. 1, pp. 73-92.</w:t>
      </w:r>
    </w:p>
    <w:p w14:paraId="24EAB8B4" w14:textId="77777777" w:rsidR="00224BF8" w:rsidRPr="00EA3DD6" w:rsidRDefault="00224BF8" w:rsidP="002B0CC8">
      <w:pPr>
        <w:spacing w:line="480" w:lineRule="auto"/>
        <w:rPr>
          <w:rFonts w:ascii="Times New Roman" w:eastAsia="Times New Roman" w:hAnsi="Times New Roman" w:cs="Times New Roman"/>
          <w:color w:val="333333"/>
          <w:sz w:val="24"/>
          <w:szCs w:val="24"/>
          <w:lang w:val="mt-MT" w:eastAsia="mt-MT"/>
        </w:rPr>
      </w:pPr>
      <w:proofErr w:type="spellStart"/>
      <w:r w:rsidRPr="00EA3DD6">
        <w:rPr>
          <w:rFonts w:ascii="Times New Roman" w:eastAsia="Times New Roman" w:hAnsi="Times New Roman" w:cs="Times New Roman"/>
          <w:color w:val="53565A"/>
          <w:sz w:val="24"/>
          <w:szCs w:val="24"/>
        </w:rPr>
        <w:t>Ponick</w:t>
      </w:r>
      <w:proofErr w:type="spellEnd"/>
      <w:r w:rsidRPr="00EA3DD6">
        <w:rPr>
          <w:rFonts w:ascii="Times New Roman" w:eastAsia="Times New Roman" w:hAnsi="Times New Roman" w:cs="Times New Roman"/>
          <w:color w:val="53565A"/>
          <w:sz w:val="24"/>
          <w:szCs w:val="24"/>
        </w:rPr>
        <w:t>, F.S. 2000, "Bach and Rock in the Music Classroom.", </w:t>
      </w:r>
      <w:r w:rsidRPr="00EA3DD6">
        <w:rPr>
          <w:rFonts w:ascii="Times New Roman" w:eastAsia="Times New Roman" w:hAnsi="Times New Roman" w:cs="Times New Roman"/>
          <w:i/>
          <w:iCs/>
          <w:color w:val="53565A"/>
          <w:sz w:val="24"/>
          <w:szCs w:val="24"/>
        </w:rPr>
        <w:t>Teaching Music, </w:t>
      </w:r>
      <w:r w:rsidRPr="00EA3DD6">
        <w:rPr>
          <w:rFonts w:ascii="Times New Roman" w:eastAsia="Times New Roman" w:hAnsi="Times New Roman" w:cs="Times New Roman"/>
          <w:color w:val="53565A"/>
          <w:sz w:val="24"/>
          <w:szCs w:val="24"/>
        </w:rPr>
        <w:t>vol. 8, no. 3, pp. 22-29.</w:t>
      </w:r>
    </w:p>
    <w:p w14:paraId="5BBC9905"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Power, A.M. &amp; Powell, S.J. 2018, "Engaging young string players in metacognition", </w:t>
      </w:r>
      <w:r w:rsidRPr="00EA3DD6">
        <w:rPr>
          <w:rFonts w:ascii="Times New Roman" w:eastAsia="Times New Roman" w:hAnsi="Times New Roman" w:cs="Times New Roman"/>
          <w:i/>
          <w:iCs/>
          <w:color w:val="53565A"/>
          <w:sz w:val="24"/>
          <w:szCs w:val="24"/>
        </w:rPr>
        <w:t>International Journal of Music Education, </w:t>
      </w:r>
      <w:r w:rsidRPr="00EA3DD6">
        <w:rPr>
          <w:rFonts w:ascii="Times New Roman" w:eastAsia="Times New Roman" w:hAnsi="Times New Roman" w:cs="Times New Roman"/>
          <w:color w:val="53565A"/>
          <w:sz w:val="24"/>
          <w:szCs w:val="24"/>
        </w:rPr>
        <w:t>vol. 36, no. 4, pp. 659-670.</w:t>
      </w:r>
    </w:p>
    <w:p w14:paraId="6D474787"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Purcell, K. Buchanan, J.</w:t>
      </w:r>
      <w:r w:rsidRPr="00EA3DD6">
        <w:rPr>
          <w:rFonts w:ascii="Times New Roman" w:hAnsi="Times New Roman" w:cs="Times New Roman"/>
          <w:color w:val="53565A"/>
          <w:sz w:val="24"/>
          <w:szCs w:val="24"/>
          <w:shd w:val="clear" w:color="auto" w:fill="FFFFFF"/>
          <w:lang w:val="mt-MT"/>
        </w:rPr>
        <w:t xml:space="preserve"> Friedrich, L.</w:t>
      </w:r>
      <w:r w:rsidRPr="00EA3DD6">
        <w:rPr>
          <w:rFonts w:ascii="Times New Roman" w:hAnsi="Times New Roman" w:cs="Times New Roman"/>
          <w:color w:val="53565A"/>
          <w:sz w:val="24"/>
          <w:szCs w:val="24"/>
          <w:shd w:val="clear" w:color="auto" w:fill="FFFFFF"/>
        </w:rPr>
        <w:t xml:space="preserve"> 2013</w:t>
      </w:r>
      <w:proofErr w:type="gramStart"/>
      <w:r w:rsidRPr="00EA3DD6">
        <w:rPr>
          <w:rFonts w:ascii="Times New Roman" w:hAnsi="Times New Roman" w:cs="Times New Roman"/>
          <w:color w:val="53565A"/>
          <w:sz w:val="24"/>
          <w:szCs w:val="24"/>
          <w:shd w:val="clear" w:color="auto" w:fill="FFFFFF"/>
        </w:rPr>
        <w:t>, </w:t>
      </w:r>
      <w:r w:rsidRPr="00EA3DD6">
        <w:rPr>
          <w:rFonts w:ascii="Times New Roman" w:hAnsi="Times New Roman" w:cs="Times New Roman"/>
          <w:i/>
          <w:iCs/>
          <w:color w:val="53565A"/>
          <w:sz w:val="24"/>
          <w:szCs w:val="24"/>
          <w:shd w:val="clear" w:color="auto" w:fill="FFFFFF"/>
        </w:rPr>
        <w:t>,</w:t>
      </w:r>
      <w:proofErr w:type="gramEnd"/>
      <w:r w:rsidRPr="00EA3DD6">
        <w:rPr>
          <w:rFonts w:ascii="Times New Roman" w:hAnsi="Times New Roman" w:cs="Times New Roman"/>
          <w:i/>
          <w:iCs/>
          <w:color w:val="53565A"/>
          <w:sz w:val="24"/>
          <w:szCs w:val="24"/>
          <w:shd w:val="clear" w:color="auto" w:fill="FFFFFF"/>
        </w:rPr>
        <w:t xml:space="preserve"> How teachers are using  technology at home and in their classrooms</w:t>
      </w:r>
      <w:r w:rsidRPr="00EA3DD6">
        <w:rPr>
          <w:rFonts w:ascii="Times New Roman" w:hAnsi="Times New Roman" w:cs="Times New Roman"/>
          <w:color w:val="53565A"/>
          <w:sz w:val="24"/>
          <w:szCs w:val="24"/>
          <w:shd w:val="clear" w:color="auto" w:fill="FFFFFF"/>
        </w:rPr>
        <w:t xml:space="preserve">. </w:t>
      </w:r>
      <w:r w:rsidRPr="00EA3DD6">
        <w:rPr>
          <w:rFonts w:ascii="Times New Roman" w:hAnsi="Times New Roman" w:cs="Times New Roman"/>
          <w:color w:val="53565A"/>
          <w:sz w:val="24"/>
          <w:szCs w:val="24"/>
          <w:shd w:val="clear" w:color="auto" w:fill="FFFFFF"/>
        </w:rPr>
        <w:lastRenderedPageBreak/>
        <w:t>Available: </w:t>
      </w:r>
      <w:hyperlink r:id="rId67" w:tgtFrame="_blank" w:history="1">
        <w:r w:rsidRPr="00EA3DD6">
          <w:rPr>
            <w:rFonts w:ascii="Times New Roman" w:hAnsi="Times New Roman" w:cs="Times New Roman"/>
            <w:color w:val="0066CC"/>
            <w:sz w:val="24"/>
            <w:szCs w:val="24"/>
            <w:u w:val="single"/>
            <w:shd w:val="clear" w:color="auto" w:fill="FFFFFF"/>
          </w:rPr>
          <w:t>https://www.pewresearch.org/internet/2013/02/28/how-teachers-are-using-technology-at-home-and-in-their-classrooms/</w:t>
        </w:r>
      </w:hyperlink>
      <w:r w:rsidRPr="00EA3DD6">
        <w:rPr>
          <w:rFonts w:ascii="Times New Roman" w:hAnsi="Times New Roman" w:cs="Times New Roman"/>
          <w:color w:val="53565A"/>
          <w:sz w:val="24"/>
          <w:szCs w:val="24"/>
          <w:shd w:val="clear" w:color="auto" w:fill="FFFFFF"/>
        </w:rPr>
        <w:t> [2017, June,]</w:t>
      </w:r>
    </w:p>
    <w:p w14:paraId="629009C4"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 xml:space="preserve">Raina, N. 2015, "Effective Teaching-Learning Strategies and Quality of Higher Education </w:t>
      </w:r>
      <w:proofErr w:type="gramStart"/>
      <w:r w:rsidRPr="00EA3DD6">
        <w:rPr>
          <w:rFonts w:ascii="Times New Roman" w:eastAsia="Times New Roman" w:hAnsi="Times New Roman" w:cs="Times New Roman"/>
          <w:color w:val="53565A"/>
          <w:sz w:val="24"/>
          <w:szCs w:val="24"/>
        </w:rPr>
        <w:t>In</w:t>
      </w:r>
      <w:proofErr w:type="gramEnd"/>
      <w:r w:rsidRPr="00EA3DD6">
        <w:rPr>
          <w:rFonts w:ascii="Times New Roman" w:eastAsia="Times New Roman" w:hAnsi="Times New Roman" w:cs="Times New Roman"/>
          <w:color w:val="53565A"/>
          <w:sz w:val="24"/>
          <w:szCs w:val="24"/>
        </w:rPr>
        <w:t xml:space="preserve"> India: Some Reflections", </w:t>
      </w:r>
      <w:r w:rsidRPr="00EA3DD6">
        <w:rPr>
          <w:rFonts w:ascii="Times New Roman" w:eastAsia="Times New Roman" w:hAnsi="Times New Roman" w:cs="Times New Roman"/>
          <w:i/>
          <w:iCs/>
          <w:color w:val="53565A"/>
          <w:sz w:val="24"/>
          <w:szCs w:val="24"/>
        </w:rPr>
        <w:t>Journal of Commerce and Management Thought, </w:t>
      </w:r>
      <w:r w:rsidRPr="00EA3DD6">
        <w:rPr>
          <w:rFonts w:ascii="Times New Roman" w:eastAsia="Times New Roman" w:hAnsi="Times New Roman" w:cs="Times New Roman"/>
          <w:color w:val="53565A"/>
          <w:sz w:val="24"/>
          <w:szCs w:val="24"/>
        </w:rPr>
        <w:t>vol. 6, no. 4, pp. 669-683.</w:t>
      </w:r>
    </w:p>
    <w:p w14:paraId="4AD38AA1"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Rapa, A.</w:t>
      </w:r>
      <w:r w:rsidRPr="00EA3DD6">
        <w:rPr>
          <w:rFonts w:ascii="Times New Roman" w:eastAsia="Times New Roman" w:hAnsi="Times New Roman" w:cs="Times New Roman"/>
          <w:color w:val="53565A"/>
          <w:sz w:val="24"/>
          <w:szCs w:val="24"/>
          <w:lang w:val="mt-MT"/>
        </w:rPr>
        <w:t xml:space="preserve"> 2019, Thesis:</w:t>
      </w:r>
      <w:r w:rsidRPr="00EA3DD6">
        <w:rPr>
          <w:rFonts w:ascii="Times New Roman" w:eastAsia="Times New Roman" w:hAnsi="Times New Roman" w:cs="Times New Roman"/>
          <w:color w:val="53565A"/>
          <w:sz w:val="24"/>
          <w:szCs w:val="24"/>
        </w:rPr>
        <w:t> </w:t>
      </w:r>
      <w:r w:rsidRPr="00EA3DD6">
        <w:rPr>
          <w:rFonts w:ascii="Times New Roman" w:eastAsia="Times New Roman" w:hAnsi="Times New Roman" w:cs="Times New Roman"/>
          <w:i/>
          <w:iCs/>
          <w:color w:val="53565A"/>
          <w:sz w:val="24"/>
          <w:szCs w:val="24"/>
        </w:rPr>
        <w:t>Facilitating Sight Singing in Malta and Gozo School of music: A Student -Teacher’s Perspective of Collaborative Inquiring and Practice in the Maltese Islands</w:t>
      </w:r>
      <w:r w:rsidRPr="00EA3DD6">
        <w:rPr>
          <w:rFonts w:ascii="Times New Roman" w:eastAsia="Times New Roman" w:hAnsi="Times New Roman" w:cs="Times New Roman"/>
          <w:color w:val="53565A"/>
          <w:sz w:val="24"/>
          <w:szCs w:val="24"/>
        </w:rPr>
        <w:t xml:space="preserve">, University of </w:t>
      </w:r>
      <w:proofErr w:type="spellStart"/>
      <w:r w:rsidRPr="00EA3DD6">
        <w:rPr>
          <w:rFonts w:ascii="Times New Roman" w:eastAsia="Times New Roman" w:hAnsi="Times New Roman" w:cs="Times New Roman"/>
          <w:color w:val="53565A"/>
          <w:sz w:val="24"/>
          <w:szCs w:val="24"/>
        </w:rPr>
        <w:t>malta</w:t>
      </w:r>
      <w:proofErr w:type="spellEnd"/>
      <w:r w:rsidRPr="00EA3DD6">
        <w:rPr>
          <w:rFonts w:ascii="Times New Roman" w:eastAsia="Times New Roman" w:hAnsi="Times New Roman" w:cs="Times New Roman"/>
          <w:color w:val="53565A"/>
          <w:sz w:val="24"/>
          <w:szCs w:val="24"/>
        </w:rPr>
        <w:t>.</w:t>
      </w:r>
    </w:p>
    <w:p w14:paraId="307A27F1" w14:textId="35591F0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Raschke, P., J. 1999, "Review of Music Theory web sites for the Beginner ", </w:t>
      </w:r>
      <w:r w:rsidRPr="00EA3DD6">
        <w:rPr>
          <w:rFonts w:ascii="Times New Roman" w:hAnsi="Times New Roman" w:cs="Times New Roman"/>
          <w:i/>
          <w:iCs/>
          <w:color w:val="53565A"/>
          <w:sz w:val="24"/>
          <w:szCs w:val="24"/>
          <w:shd w:val="clear" w:color="auto" w:fill="FFFFFF"/>
        </w:rPr>
        <w:t>Music Theory online, </w:t>
      </w:r>
      <w:r w:rsidRPr="00EA3DD6">
        <w:rPr>
          <w:rFonts w:ascii="Times New Roman" w:hAnsi="Times New Roman" w:cs="Times New Roman"/>
          <w:color w:val="53565A"/>
          <w:sz w:val="24"/>
          <w:szCs w:val="24"/>
          <w:shd w:val="clear" w:color="auto" w:fill="FFFFFF"/>
        </w:rPr>
        <w:t>vol. 5, no. 2.</w:t>
      </w:r>
    </w:p>
    <w:p w14:paraId="595B2024" w14:textId="2250D184"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 xml:space="preserve">Ray, J.A. 2004, Sep </w:t>
      </w:r>
      <w:r w:rsidR="00B5358C" w:rsidRPr="00EA3DD6">
        <w:rPr>
          <w:rFonts w:ascii="Times New Roman" w:hAnsi="Times New Roman" w:cs="Times New Roman"/>
          <w:color w:val="53565A"/>
          <w:sz w:val="24"/>
          <w:szCs w:val="24"/>
          <w:shd w:val="clear" w:color="auto" w:fill="FFFFFF"/>
        </w:rPr>
        <w:t>22, -</w:t>
      </w:r>
      <w:r w:rsidRPr="00EA3DD6">
        <w:rPr>
          <w:rFonts w:ascii="Times New Roman" w:hAnsi="Times New Roman" w:cs="Times New Roman"/>
          <w:color w:val="53565A"/>
          <w:sz w:val="24"/>
          <w:szCs w:val="24"/>
          <w:shd w:val="clear" w:color="auto" w:fill="FFFFFF"/>
        </w:rPr>
        <w:t>last update</w:t>
      </w:r>
      <w:r w:rsidRPr="00EA3DD6">
        <w:rPr>
          <w:rFonts w:ascii="Times New Roman" w:hAnsi="Times New Roman" w:cs="Times New Roman"/>
          <w:i/>
          <w:iCs/>
          <w:color w:val="53565A"/>
          <w:sz w:val="24"/>
          <w:szCs w:val="24"/>
          <w:shd w:val="clear" w:color="auto" w:fill="FFFFFF"/>
        </w:rPr>
        <w:t>, Effective teaching strategies in higher education</w:t>
      </w:r>
      <w:r w:rsidRPr="00EA3DD6">
        <w:rPr>
          <w:rFonts w:ascii="Times New Roman" w:hAnsi="Times New Roman" w:cs="Times New Roman"/>
          <w:color w:val="53565A"/>
          <w:sz w:val="24"/>
          <w:szCs w:val="24"/>
          <w:shd w:val="clear" w:color="auto" w:fill="FFFFFF"/>
        </w:rPr>
        <w:t> [Homepage of Honor Society of Phi Kappa Phi], [Online]. Available: </w:t>
      </w:r>
      <w:hyperlink r:id="rId68" w:tgtFrame="_blank" w:history="1">
        <w:r w:rsidRPr="00EA3DD6">
          <w:rPr>
            <w:rFonts w:ascii="Times New Roman" w:hAnsi="Times New Roman" w:cs="Times New Roman"/>
            <w:color w:val="0066CC"/>
            <w:sz w:val="24"/>
            <w:szCs w:val="24"/>
            <w:u w:val="single"/>
            <w:shd w:val="clear" w:color="auto" w:fill="FFFFFF"/>
          </w:rPr>
          <w:t>https://search.proquest.com/docview/235181528</w:t>
        </w:r>
      </w:hyperlink>
      <w:r w:rsidRPr="00EA3DD6">
        <w:rPr>
          <w:rFonts w:ascii="Times New Roman" w:hAnsi="Times New Roman" w:cs="Times New Roman"/>
          <w:color w:val="53565A"/>
          <w:sz w:val="24"/>
          <w:szCs w:val="24"/>
          <w:shd w:val="clear" w:color="auto" w:fill="FFFFFF"/>
        </w:rPr>
        <w:t> [2017, June,].</w:t>
      </w:r>
    </w:p>
    <w:p w14:paraId="17ECEBE2"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Regelski, T.A. 2002</w:t>
      </w:r>
      <w:proofErr w:type="gramStart"/>
      <w:r w:rsidRPr="00EA3DD6">
        <w:rPr>
          <w:rFonts w:ascii="Times New Roman" w:hAnsi="Times New Roman" w:cs="Times New Roman"/>
          <w:color w:val="53565A"/>
          <w:sz w:val="24"/>
          <w:szCs w:val="24"/>
          <w:shd w:val="clear" w:color="auto" w:fill="FFFFFF"/>
        </w:rPr>
        <w:t>, </w:t>
      </w:r>
      <w:r w:rsidRPr="00EA3DD6">
        <w:rPr>
          <w:rFonts w:ascii="Times New Roman" w:hAnsi="Times New Roman" w:cs="Times New Roman"/>
          <w:i/>
          <w:iCs/>
          <w:color w:val="53565A"/>
          <w:sz w:val="24"/>
          <w:szCs w:val="24"/>
          <w:shd w:val="clear" w:color="auto" w:fill="FFFFFF"/>
        </w:rPr>
        <w:t>,</w:t>
      </w:r>
      <w:proofErr w:type="gramEnd"/>
      <w:r w:rsidRPr="00EA3DD6">
        <w:rPr>
          <w:rFonts w:ascii="Times New Roman" w:hAnsi="Times New Roman" w:cs="Times New Roman"/>
          <w:i/>
          <w:iCs/>
          <w:color w:val="53565A"/>
          <w:sz w:val="24"/>
          <w:szCs w:val="24"/>
          <w:shd w:val="clear" w:color="auto" w:fill="FFFFFF"/>
        </w:rPr>
        <w:t xml:space="preserve"> Social Theory, and Music and Music Education as Praxis.</w:t>
      </w:r>
      <w:r w:rsidRPr="00EA3DD6">
        <w:rPr>
          <w:rFonts w:ascii="Times New Roman" w:hAnsi="Times New Roman" w:cs="Times New Roman"/>
          <w:color w:val="53565A"/>
          <w:sz w:val="24"/>
          <w:szCs w:val="24"/>
          <w:shd w:val="clear" w:color="auto" w:fill="FFFFFF"/>
        </w:rPr>
        <w:t> Available: </w:t>
      </w:r>
      <w:hyperlink r:id="rId69" w:tgtFrame="_blank" w:history="1">
        <w:r w:rsidRPr="00EA3DD6">
          <w:rPr>
            <w:rFonts w:ascii="Times New Roman" w:hAnsi="Times New Roman" w:cs="Times New Roman"/>
            <w:color w:val="0066CC"/>
            <w:sz w:val="24"/>
            <w:szCs w:val="24"/>
            <w:u w:val="single"/>
            <w:shd w:val="clear" w:color="auto" w:fill="FFFFFF"/>
          </w:rPr>
          <w:t>https://www.semanticscholar.org/paper/Social-Theory%2C-and-Music-and-Music-Education-as-Regelski/6c997c182d52e65712b36f13bd989c35e69b45f5</w:t>
        </w:r>
      </w:hyperlink>
      <w:r w:rsidRPr="00EA3DD6">
        <w:rPr>
          <w:rFonts w:ascii="Times New Roman" w:hAnsi="Times New Roman" w:cs="Times New Roman"/>
          <w:color w:val="53565A"/>
          <w:sz w:val="24"/>
          <w:szCs w:val="24"/>
          <w:shd w:val="clear" w:color="auto" w:fill="FFFFFF"/>
        </w:rPr>
        <w:t> [2019, July,].</w:t>
      </w:r>
    </w:p>
    <w:p w14:paraId="7721F8AB"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Regelski, T.A. 2006, "‘Music appreciation ’as praxis", </w:t>
      </w:r>
      <w:r w:rsidRPr="00EA3DD6">
        <w:rPr>
          <w:rFonts w:ascii="Times New Roman" w:eastAsia="Times New Roman" w:hAnsi="Times New Roman" w:cs="Times New Roman"/>
          <w:i/>
          <w:iCs/>
          <w:color w:val="53565A"/>
          <w:sz w:val="24"/>
          <w:szCs w:val="24"/>
        </w:rPr>
        <w:t>Music Education Research, </w:t>
      </w:r>
      <w:r w:rsidRPr="00EA3DD6">
        <w:rPr>
          <w:rFonts w:ascii="Times New Roman" w:eastAsia="Times New Roman" w:hAnsi="Times New Roman" w:cs="Times New Roman"/>
          <w:color w:val="53565A"/>
          <w:sz w:val="24"/>
          <w:szCs w:val="24"/>
        </w:rPr>
        <w:t>vol. 8, no. 2, pp. 281-310.</w:t>
      </w:r>
    </w:p>
    <w:p w14:paraId="6D4DA178"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Regelski, T.A. 2009, "Curriculum Reform: Reclaiming" Music" as Social Praxis.", </w:t>
      </w:r>
      <w:r w:rsidRPr="00EA3DD6">
        <w:rPr>
          <w:rFonts w:ascii="Times New Roman" w:eastAsia="Times New Roman" w:hAnsi="Times New Roman" w:cs="Times New Roman"/>
          <w:i/>
          <w:iCs/>
          <w:color w:val="53565A"/>
          <w:sz w:val="24"/>
          <w:szCs w:val="24"/>
        </w:rPr>
        <w:t>Action, Criticism, and Theory for Music Education, </w:t>
      </w:r>
      <w:r w:rsidRPr="00EA3DD6">
        <w:rPr>
          <w:rFonts w:ascii="Times New Roman" w:eastAsia="Times New Roman" w:hAnsi="Times New Roman" w:cs="Times New Roman"/>
          <w:color w:val="53565A"/>
          <w:sz w:val="24"/>
          <w:szCs w:val="24"/>
        </w:rPr>
        <w:t>vol. 8, no. 1, pp. 66-84.</w:t>
      </w:r>
    </w:p>
    <w:p w14:paraId="5638616B"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Reimer, B. 1970, </w:t>
      </w:r>
      <w:r w:rsidRPr="00EA3DD6">
        <w:rPr>
          <w:rFonts w:ascii="Times New Roman" w:hAnsi="Times New Roman" w:cs="Times New Roman"/>
          <w:i/>
          <w:iCs/>
          <w:color w:val="53565A"/>
          <w:sz w:val="24"/>
          <w:szCs w:val="24"/>
          <w:shd w:val="clear" w:color="auto" w:fill="FFFFFF"/>
        </w:rPr>
        <w:t>A Philosophy of Music Education, </w:t>
      </w:r>
      <w:r w:rsidRPr="00EA3DD6">
        <w:rPr>
          <w:rFonts w:ascii="Times New Roman" w:hAnsi="Times New Roman" w:cs="Times New Roman"/>
          <w:color w:val="53565A"/>
          <w:sz w:val="24"/>
          <w:szCs w:val="24"/>
          <w:shd w:val="clear" w:color="auto" w:fill="FFFFFF"/>
        </w:rPr>
        <w:t xml:space="preserve">1st Edition </w:t>
      </w:r>
      <w:proofErr w:type="spellStart"/>
      <w:r w:rsidRPr="00EA3DD6">
        <w:rPr>
          <w:rFonts w:ascii="Times New Roman" w:hAnsi="Times New Roman" w:cs="Times New Roman"/>
          <w:color w:val="53565A"/>
          <w:sz w:val="24"/>
          <w:szCs w:val="24"/>
          <w:shd w:val="clear" w:color="auto" w:fill="FFFFFF"/>
        </w:rPr>
        <w:t>edn</w:t>
      </w:r>
      <w:proofErr w:type="spellEnd"/>
      <w:r w:rsidRPr="00EA3DD6">
        <w:rPr>
          <w:rFonts w:ascii="Times New Roman" w:hAnsi="Times New Roman" w:cs="Times New Roman"/>
          <w:color w:val="53565A"/>
          <w:sz w:val="24"/>
          <w:szCs w:val="24"/>
          <w:shd w:val="clear" w:color="auto" w:fill="FFFFFF"/>
        </w:rPr>
        <w:t>, Prentice Hall, New Jersey, U.S.</w:t>
      </w:r>
    </w:p>
    <w:p w14:paraId="4BFE2435"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lastRenderedPageBreak/>
        <w:t>Reimer, B. 1989, "Music education and aesthetic education: past and present", </w:t>
      </w:r>
      <w:r w:rsidRPr="00EA3DD6">
        <w:rPr>
          <w:rFonts w:ascii="Times New Roman" w:hAnsi="Times New Roman" w:cs="Times New Roman"/>
          <w:i/>
          <w:iCs/>
          <w:color w:val="53565A"/>
          <w:sz w:val="24"/>
          <w:szCs w:val="24"/>
          <w:shd w:val="clear" w:color="auto" w:fill="FFFFFF"/>
        </w:rPr>
        <w:t>Music Educators Journal, </w:t>
      </w:r>
      <w:r w:rsidRPr="00EA3DD6">
        <w:rPr>
          <w:rFonts w:ascii="Times New Roman" w:hAnsi="Times New Roman" w:cs="Times New Roman"/>
          <w:color w:val="53565A"/>
          <w:sz w:val="24"/>
          <w:szCs w:val="24"/>
          <w:shd w:val="clear" w:color="auto" w:fill="FFFFFF"/>
        </w:rPr>
        <w:t>vol. 75, no. 6, pp. 22-28.</w:t>
      </w:r>
    </w:p>
    <w:p w14:paraId="6FBFD307"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Reimer, B. 1997, "Should there be a universal philosophy of music education?", </w:t>
      </w:r>
      <w:r w:rsidRPr="00EA3DD6">
        <w:rPr>
          <w:rFonts w:ascii="Times New Roman" w:hAnsi="Times New Roman" w:cs="Times New Roman"/>
          <w:i/>
          <w:iCs/>
          <w:color w:val="53565A"/>
          <w:sz w:val="24"/>
          <w:szCs w:val="24"/>
          <w:shd w:val="clear" w:color="auto" w:fill="FFFFFF"/>
        </w:rPr>
        <w:t>International journal of music education, </w:t>
      </w:r>
      <w:r w:rsidRPr="00EA3DD6">
        <w:rPr>
          <w:rFonts w:ascii="Times New Roman" w:hAnsi="Times New Roman" w:cs="Times New Roman"/>
          <w:color w:val="53565A"/>
          <w:sz w:val="24"/>
          <w:szCs w:val="24"/>
          <w:shd w:val="clear" w:color="auto" w:fill="FFFFFF"/>
        </w:rPr>
        <w:t>vol. os-29, no. 1, pp. 4-21.</w:t>
      </w:r>
    </w:p>
    <w:p w14:paraId="2D0FA237" w14:textId="77777777" w:rsidR="00224BF8" w:rsidRPr="00EA3DD6" w:rsidRDefault="00224BF8" w:rsidP="002B0CC8">
      <w:pPr>
        <w:shd w:val="clear" w:color="auto" w:fill="FFFFFF"/>
        <w:spacing w:after="173" w:line="480" w:lineRule="auto"/>
        <w:rPr>
          <w:rFonts w:ascii="Times New Roman" w:hAnsi="Times New Roman" w:cs="Times New Roman"/>
          <w:i/>
          <w:iCs/>
          <w:color w:val="53565A"/>
          <w:sz w:val="24"/>
          <w:szCs w:val="24"/>
          <w:shd w:val="clear" w:color="auto" w:fill="FFFFFF"/>
          <w:lang w:val="mt-MT"/>
        </w:rPr>
      </w:pPr>
      <w:r w:rsidRPr="00EA3DD6">
        <w:rPr>
          <w:rFonts w:ascii="Times New Roman" w:hAnsi="Times New Roman" w:cs="Times New Roman"/>
          <w:color w:val="53565A"/>
          <w:sz w:val="24"/>
          <w:szCs w:val="24"/>
          <w:shd w:val="clear" w:color="auto" w:fill="FFFFFF"/>
        </w:rPr>
        <w:t>Reimer, B. 2003, </w:t>
      </w:r>
      <w:proofErr w:type="spellStart"/>
      <w:r w:rsidRPr="00EA3DD6">
        <w:rPr>
          <w:rFonts w:ascii="Times New Roman" w:hAnsi="Times New Roman" w:cs="Times New Roman"/>
          <w:i/>
          <w:iCs/>
          <w:color w:val="53565A"/>
          <w:sz w:val="24"/>
          <w:szCs w:val="24"/>
          <w:shd w:val="clear" w:color="auto" w:fill="FFFFFF"/>
        </w:rPr>
        <w:t>Aœ</w:t>
      </w:r>
      <w:proofErr w:type="spellEnd"/>
      <w:r w:rsidRPr="00EA3DD6">
        <w:rPr>
          <w:rFonts w:ascii="Times New Roman" w:hAnsi="Times New Roman" w:cs="Times New Roman"/>
          <w:i/>
          <w:iCs/>
          <w:color w:val="53565A"/>
          <w:sz w:val="24"/>
          <w:szCs w:val="24"/>
          <w:shd w:val="clear" w:color="auto" w:fill="FFFFFF"/>
        </w:rPr>
        <w:t xml:space="preserve"> philosophy of music education</w:t>
      </w:r>
      <w:r w:rsidRPr="00EA3DD6">
        <w:rPr>
          <w:rFonts w:ascii="Times New Roman" w:hAnsi="Times New Roman" w:cs="Times New Roman"/>
          <w:i/>
          <w:iCs/>
          <w:color w:val="53565A"/>
          <w:sz w:val="24"/>
          <w:szCs w:val="24"/>
          <w:shd w:val="clear" w:color="auto" w:fill="FFFFFF"/>
          <w:lang w:val="mt-MT"/>
        </w:rPr>
        <w:t>: Advancing the vision</w:t>
      </w:r>
      <w:r w:rsidRPr="00EA3DD6">
        <w:rPr>
          <w:rFonts w:ascii="Times New Roman" w:hAnsi="Times New Roman" w:cs="Times New Roman"/>
          <w:i/>
          <w:iCs/>
          <w:color w:val="53565A"/>
          <w:sz w:val="24"/>
          <w:szCs w:val="24"/>
          <w:shd w:val="clear" w:color="auto" w:fill="FFFFFF"/>
        </w:rPr>
        <w:t>, </w:t>
      </w:r>
      <w:r w:rsidRPr="00EA3DD6">
        <w:rPr>
          <w:rFonts w:ascii="Times New Roman" w:hAnsi="Times New Roman" w:cs="Times New Roman"/>
          <w:color w:val="53565A"/>
          <w:sz w:val="24"/>
          <w:szCs w:val="24"/>
          <w:shd w:val="clear" w:color="auto" w:fill="FFFFFF"/>
        </w:rPr>
        <w:t xml:space="preserve">3. ed. </w:t>
      </w:r>
      <w:proofErr w:type="spellStart"/>
      <w:r w:rsidRPr="00EA3DD6">
        <w:rPr>
          <w:rFonts w:ascii="Times New Roman" w:hAnsi="Times New Roman" w:cs="Times New Roman"/>
          <w:color w:val="53565A"/>
          <w:sz w:val="24"/>
          <w:szCs w:val="24"/>
          <w:shd w:val="clear" w:color="auto" w:fill="FFFFFF"/>
        </w:rPr>
        <w:t>edn</w:t>
      </w:r>
      <w:proofErr w:type="spellEnd"/>
      <w:r w:rsidRPr="00EA3DD6">
        <w:rPr>
          <w:rFonts w:ascii="Times New Roman" w:hAnsi="Times New Roman" w:cs="Times New Roman"/>
          <w:color w:val="53565A"/>
          <w:sz w:val="24"/>
          <w:szCs w:val="24"/>
          <w:shd w:val="clear" w:color="auto" w:fill="FFFFFF"/>
        </w:rPr>
        <w:t>, Prentice Hall, Upper Saddle River, N.J.</w:t>
      </w:r>
    </w:p>
    <w:p w14:paraId="4BCED665"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Reitan, I.E. 2009, Jan 1, -last update</w:t>
      </w:r>
      <w:r w:rsidRPr="00EA3DD6">
        <w:rPr>
          <w:rFonts w:ascii="Times New Roman" w:hAnsi="Times New Roman" w:cs="Times New Roman"/>
          <w:i/>
          <w:iCs/>
          <w:color w:val="53565A"/>
          <w:sz w:val="24"/>
          <w:szCs w:val="24"/>
          <w:shd w:val="clear" w:color="auto" w:fill="FFFFFF"/>
        </w:rPr>
        <w:t>, Students' attitudes to aural training in an academy of music</w:t>
      </w:r>
      <w:r w:rsidRPr="00EA3DD6">
        <w:rPr>
          <w:rFonts w:ascii="Times New Roman" w:hAnsi="Times New Roman" w:cs="Times New Roman"/>
          <w:color w:val="53565A"/>
          <w:sz w:val="24"/>
          <w:szCs w:val="24"/>
          <w:shd w:val="clear" w:color="auto" w:fill="FFFFFF"/>
        </w:rPr>
        <w:t xml:space="preserve"> [Homepage of </w:t>
      </w:r>
      <w:proofErr w:type="spellStart"/>
      <w:r w:rsidRPr="00EA3DD6">
        <w:rPr>
          <w:rFonts w:ascii="Times New Roman" w:hAnsi="Times New Roman" w:cs="Times New Roman"/>
          <w:color w:val="53565A"/>
          <w:sz w:val="24"/>
          <w:szCs w:val="24"/>
          <w:shd w:val="clear" w:color="auto" w:fill="FFFFFF"/>
        </w:rPr>
        <w:t>Norges</w:t>
      </w:r>
      <w:proofErr w:type="spellEnd"/>
      <w:r w:rsidRPr="00EA3DD6">
        <w:rPr>
          <w:rFonts w:ascii="Times New Roman" w:hAnsi="Times New Roman" w:cs="Times New Roman"/>
          <w:color w:val="53565A"/>
          <w:sz w:val="24"/>
          <w:szCs w:val="24"/>
          <w:shd w:val="clear" w:color="auto" w:fill="FFFFFF"/>
        </w:rPr>
        <w:t xml:space="preserve"> </w:t>
      </w:r>
      <w:proofErr w:type="spellStart"/>
      <w:r w:rsidRPr="00EA3DD6">
        <w:rPr>
          <w:rFonts w:ascii="Times New Roman" w:hAnsi="Times New Roman" w:cs="Times New Roman"/>
          <w:color w:val="53565A"/>
          <w:sz w:val="24"/>
          <w:szCs w:val="24"/>
          <w:shd w:val="clear" w:color="auto" w:fill="FFFFFF"/>
        </w:rPr>
        <w:t>musikkhøgskole</w:t>
      </w:r>
      <w:proofErr w:type="spellEnd"/>
      <w:r w:rsidRPr="00EA3DD6">
        <w:rPr>
          <w:rFonts w:ascii="Times New Roman" w:hAnsi="Times New Roman" w:cs="Times New Roman"/>
          <w:color w:val="53565A"/>
          <w:sz w:val="24"/>
          <w:szCs w:val="24"/>
          <w:shd w:val="clear" w:color="auto" w:fill="FFFFFF"/>
        </w:rPr>
        <w:t>], [Online]. Available: </w:t>
      </w:r>
      <w:hyperlink r:id="rId70" w:tgtFrame="_blank" w:history="1">
        <w:r w:rsidRPr="00EA3DD6">
          <w:rPr>
            <w:rFonts w:ascii="Times New Roman" w:hAnsi="Times New Roman" w:cs="Times New Roman"/>
            <w:color w:val="0066CC"/>
            <w:sz w:val="24"/>
            <w:szCs w:val="24"/>
            <w:u w:val="single"/>
            <w:shd w:val="clear" w:color="auto" w:fill="FFFFFF"/>
          </w:rPr>
          <w:t>https://nmh.brage.unit.no/nmh-xmlui/handle/11250/172191</w:t>
        </w:r>
      </w:hyperlink>
      <w:r w:rsidRPr="00EA3DD6">
        <w:rPr>
          <w:rFonts w:ascii="Times New Roman" w:hAnsi="Times New Roman" w:cs="Times New Roman"/>
          <w:color w:val="53565A"/>
          <w:sz w:val="24"/>
          <w:szCs w:val="24"/>
          <w:shd w:val="clear" w:color="auto" w:fill="FFFFFF"/>
        </w:rPr>
        <w:t> [2018, July,].</w:t>
      </w:r>
    </w:p>
    <w:p w14:paraId="5903C64B" w14:textId="77777777" w:rsidR="00224BF8" w:rsidRPr="00EA3DD6"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EA3DD6">
        <w:rPr>
          <w:rFonts w:ascii="Times New Roman" w:hAnsi="Times New Roman" w:cs="Times New Roman"/>
          <w:color w:val="53565A"/>
          <w:sz w:val="24"/>
          <w:szCs w:val="24"/>
          <w:shd w:val="clear" w:color="auto" w:fill="FFFFFF"/>
        </w:rPr>
        <w:t>REMEŠ, D.,</w:t>
      </w:r>
      <w:r w:rsidRPr="00EA3DD6">
        <w:rPr>
          <w:rFonts w:ascii="Times New Roman" w:hAnsi="Times New Roman" w:cs="Times New Roman"/>
          <w:i/>
          <w:iCs/>
          <w:color w:val="53565A"/>
          <w:sz w:val="24"/>
          <w:szCs w:val="24"/>
          <w:shd w:val="clear" w:color="auto" w:fill="FFFFFF"/>
        </w:rPr>
        <w:t xml:space="preserve"> Chorales in JS Bach’s Pedagogy: Recasting the First Year Undergraduate Music Theory Curriculum </w:t>
      </w:r>
      <w:proofErr w:type="gramStart"/>
      <w:r w:rsidRPr="00EA3DD6">
        <w:rPr>
          <w:rFonts w:ascii="Times New Roman" w:hAnsi="Times New Roman" w:cs="Times New Roman"/>
          <w:i/>
          <w:iCs/>
          <w:color w:val="53565A"/>
          <w:sz w:val="24"/>
          <w:szCs w:val="24"/>
          <w:shd w:val="clear" w:color="auto" w:fill="FFFFFF"/>
        </w:rPr>
        <w:t>in Light of</w:t>
      </w:r>
      <w:proofErr w:type="gramEnd"/>
      <w:r w:rsidRPr="00EA3DD6">
        <w:rPr>
          <w:rFonts w:ascii="Times New Roman" w:hAnsi="Times New Roman" w:cs="Times New Roman"/>
          <w:i/>
          <w:iCs/>
          <w:color w:val="53565A"/>
          <w:sz w:val="24"/>
          <w:szCs w:val="24"/>
          <w:shd w:val="clear" w:color="auto" w:fill="FFFFFF"/>
        </w:rPr>
        <w:t xml:space="preserve"> a New Source</w:t>
      </w:r>
      <w:r w:rsidRPr="00EA3DD6">
        <w:rPr>
          <w:rFonts w:ascii="Times New Roman" w:hAnsi="Times New Roman" w:cs="Times New Roman"/>
          <w:color w:val="53565A"/>
          <w:sz w:val="24"/>
          <w:szCs w:val="24"/>
          <w:shd w:val="clear" w:color="auto" w:fill="FFFFFF"/>
        </w:rPr>
        <w:t>. Available: </w:t>
      </w:r>
      <w:hyperlink r:id="rId71" w:tgtFrame="_blank" w:history="1">
        <w:r w:rsidRPr="00EA3DD6">
          <w:rPr>
            <w:rFonts w:ascii="Times New Roman" w:hAnsi="Times New Roman" w:cs="Times New Roman"/>
            <w:color w:val="0066CC"/>
            <w:sz w:val="24"/>
            <w:szCs w:val="24"/>
            <w:u w:val="single"/>
            <w:shd w:val="clear" w:color="auto" w:fill="FFFFFF"/>
          </w:rPr>
          <w:t>https://jmtp.appstate.edu/chorales-j-s-bach%E2%80%99s-pedagogy-recasting-first-year-undergraduate-music-theory-curriculum-light-new</w:t>
        </w:r>
      </w:hyperlink>
      <w:r w:rsidRPr="00EA3DD6">
        <w:rPr>
          <w:rFonts w:ascii="Times New Roman" w:hAnsi="Times New Roman" w:cs="Times New Roman"/>
          <w:color w:val="53565A"/>
          <w:sz w:val="24"/>
          <w:szCs w:val="24"/>
          <w:shd w:val="clear" w:color="auto" w:fill="FFFFFF"/>
        </w:rPr>
        <w:t> [2018, July,].</w:t>
      </w:r>
    </w:p>
    <w:p w14:paraId="00DB10C7"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proofErr w:type="spellStart"/>
      <w:r w:rsidRPr="00EA3DD6">
        <w:rPr>
          <w:rFonts w:ascii="Times New Roman" w:hAnsi="Times New Roman" w:cs="Times New Roman"/>
          <w:color w:val="53565A"/>
          <w:sz w:val="24"/>
          <w:szCs w:val="24"/>
          <w:shd w:val="clear" w:color="auto" w:fill="FFFFFF"/>
        </w:rPr>
        <w:t>Riessman</w:t>
      </w:r>
      <w:proofErr w:type="spellEnd"/>
      <w:r w:rsidRPr="00EA3DD6">
        <w:rPr>
          <w:rFonts w:ascii="Times New Roman" w:hAnsi="Times New Roman" w:cs="Times New Roman"/>
          <w:color w:val="53565A"/>
          <w:sz w:val="24"/>
          <w:szCs w:val="24"/>
          <w:shd w:val="clear" w:color="auto" w:fill="FFFFFF"/>
        </w:rPr>
        <w:t>, C.K. 2008, </w:t>
      </w:r>
      <w:r w:rsidRPr="00EA3DD6">
        <w:rPr>
          <w:rFonts w:ascii="Times New Roman" w:hAnsi="Times New Roman" w:cs="Times New Roman"/>
          <w:i/>
          <w:iCs/>
          <w:color w:val="53565A"/>
          <w:sz w:val="24"/>
          <w:szCs w:val="24"/>
          <w:shd w:val="clear" w:color="auto" w:fill="FFFFFF"/>
        </w:rPr>
        <w:t>Narrative methods for the human sciences, </w:t>
      </w:r>
      <w:r w:rsidRPr="00EA3DD6">
        <w:rPr>
          <w:rFonts w:ascii="Times New Roman" w:hAnsi="Times New Roman" w:cs="Times New Roman"/>
          <w:color w:val="53565A"/>
          <w:sz w:val="24"/>
          <w:szCs w:val="24"/>
          <w:shd w:val="clear" w:color="auto" w:fill="FFFFFF"/>
        </w:rPr>
        <w:t xml:space="preserve">SAGE Publications, Los </w:t>
      </w:r>
      <w:proofErr w:type="gramStart"/>
      <w:r w:rsidRPr="00EA3DD6">
        <w:rPr>
          <w:rFonts w:ascii="Times New Roman" w:hAnsi="Times New Roman" w:cs="Times New Roman"/>
          <w:color w:val="53565A"/>
          <w:sz w:val="24"/>
          <w:szCs w:val="24"/>
          <w:shd w:val="clear" w:color="auto" w:fill="FFFFFF"/>
        </w:rPr>
        <w:t>Angeles ;</w:t>
      </w:r>
      <w:proofErr w:type="gramEnd"/>
      <w:r w:rsidRPr="00EA3DD6">
        <w:rPr>
          <w:rFonts w:ascii="Times New Roman" w:hAnsi="Times New Roman" w:cs="Times New Roman"/>
          <w:color w:val="53565A"/>
          <w:sz w:val="24"/>
          <w:szCs w:val="24"/>
          <w:shd w:val="clear" w:color="auto" w:fill="FFFFFF"/>
        </w:rPr>
        <w:t xml:space="preserve"> London ; New Delhi ; Singapore.</w:t>
      </w:r>
    </w:p>
    <w:p w14:paraId="6F1F5A7D" w14:textId="77777777" w:rsidR="00224BF8" w:rsidRPr="00EA3DD6" w:rsidRDefault="00224BF8" w:rsidP="002B0CC8">
      <w:pPr>
        <w:shd w:val="clear" w:color="auto" w:fill="FFFFFF"/>
        <w:spacing w:after="173" w:line="480" w:lineRule="auto"/>
        <w:rPr>
          <w:rFonts w:ascii="Times New Roman" w:eastAsia="Times New Roman" w:hAnsi="Times New Roman" w:cs="Times New Roman"/>
          <w:i/>
          <w:iCs/>
          <w:color w:val="53565A"/>
          <w:sz w:val="24"/>
          <w:szCs w:val="24"/>
        </w:rPr>
      </w:pPr>
      <w:r w:rsidRPr="00EA3DD6">
        <w:rPr>
          <w:rFonts w:ascii="Times New Roman" w:hAnsi="Times New Roman" w:cs="Times New Roman"/>
          <w:color w:val="53565A"/>
          <w:sz w:val="24"/>
          <w:szCs w:val="24"/>
          <w:shd w:val="clear" w:color="auto" w:fill="FFFFFF"/>
        </w:rPr>
        <w:t>Rifkin, D. 2013, "A Practical Guide to Creating Instructional Videos and screencasts: Technology Resources for Blended and Flipped Pedagogy", </w:t>
      </w:r>
      <w:r w:rsidRPr="00EA3DD6">
        <w:rPr>
          <w:rFonts w:ascii="Times New Roman" w:hAnsi="Times New Roman" w:cs="Times New Roman"/>
          <w:i/>
          <w:iCs/>
          <w:color w:val="53565A"/>
          <w:sz w:val="24"/>
          <w:szCs w:val="24"/>
          <w:shd w:val="clear" w:color="auto" w:fill="FFFFFF"/>
        </w:rPr>
        <w:t xml:space="preserve">36th Annual Meeting of the Society for Music </w:t>
      </w:r>
      <w:proofErr w:type="spellStart"/>
      <w:r w:rsidRPr="00EA3DD6">
        <w:rPr>
          <w:rFonts w:ascii="Times New Roman" w:hAnsi="Times New Roman" w:cs="Times New Roman"/>
          <w:i/>
          <w:iCs/>
          <w:color w:val="53565A"/>
          <w:sz w:val="24"/>
          <w:szCs w:val="24"/>
          <w:shd w:val="clear" w:color="auto" w:fill="FFFFFF"/>
        </w:rPr>
        <w:t>Theory&amp;</w:t>
      </w:r>
      <w:proofErr w:type="gramStart"/>
      <w:r w:rsidRPr="00EA3DD6">
        <w:rPr>
          <w:rFonts w:ascii="Times New Roman" w:hAnsi="Times New Roman" w:cs="Times New Roman"/>
          <w:i/>
          <w:iCs/>
          <w:color w:val="53565A"/>
          <w:sz w:val="24"/>
          <w:szCs w:val="24"/>
          <w:shd w:val="clear" w:color="auto" w:fill="FFFFFF"/>
        </w:rPr>
        <w:t>nbsp;</w:t>
      </w:r>
      <w:r w:rsidRPr="00EA3DD6">
        <w:rPr>
          <w:rFonts w:ascii="Times New Roman" w:hAnsi="Times New Roman" w:cs="Times New Roman"/>
          <w:color w:val="53565A"/>
          <w:sz w:val="24"/>
          <w:szCs w:val="24"/>
          <w:shd w:val="clear" w:color="auto" w:fill="FFFFFF"/>
        </w:rPr>
        <w:t>Appalachian</w:t>
      </w:r>
      <w:proofErr w:type="spellEnd"/>
      <w:proofErr w:type="gramEnd"/>
      <w:r w:rsidRPr="00EA3DD6">
        <w:rPr>
          <w:rFonts w:ascii="Times New Roman" w:hAnsi="Times New Roman" w:cs="Times New Roman"/>
          <w:color w:val="53565A"/>
          <w:sz w:val="24"/>
          <w:szCs w:val="24"/>
          <w:shd w:val="clear" w:color="auto" w:fill="FFFFFF"/>
        </w:rPr>
        <w:t xml:space="preserve"> society, , November 2013.</w:t>
      </w:r>
    </w:p>
    <w:p w14:paraId="20DF5018"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Riley, P. 2016, "iPad apps for creating in your general music classroom", </w:t>
      </w:r>
      <w:r w:rsidRPr="00EA3DD6">
        <w:rPr>
          <w:rFonts w:ascii="Times New Roman" w:eastAsia="Times New Roman" w:hAnsi="Times New Roman" w:cs="Times New Roman"/>
          <w:i/>
          <w:iCs/>
          <w:color w:val="53565A"/>
          <w:sz w:val="24"/>
          <w:szCs w:val="24"/>
        </w:rPr>
        <w:t>General Music Today, </w:t>
      </w:r>
      <w:r w:rsidRPr="00EA3DD6">
        <w:rPr>
          <w:rFonts w:ascii="Times New Roman" w:eastAsia="Times New Roman" w:hAnsi="Times New Roman" w:cs="Times New Roman"/>
          <w:color w:val="53565A"/>
          <w:sz w:val="24"/>
          <w:szCs w:val="24"/>
        </w:rPr>
        <w:t>vol. 29, no. 2, pp. 4-13.</w:t>
      </w:r>
    </w:p>
    <w:p w14:paraId="32107047"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Ripley, A. 2011,</w:t>
      </w:r>
      <w:r w:rsidRPr="00EA3DD6">
        <w:rPr>
          <w:rFonts w:ascii="Times New Roman" w:hAnsi="Times New Roman" w:cs="Times New Roman"/>
          <w:color w:val="53565A"/>
          <w:sz w:val="24"/>
          <w:szCs w:val="24"/>
          <w:shd w:val="clear" w:color="auto" w:fill="FFFFFF"/>
          <w:lang w:val="mt-MT"/>
        </w:rPr>
        <w:t xml:space="preserve"> Thesis:</w:t>
      </w:r>
      <w:r w:rsidRPr="00EA3DD6">
        <w:rPr>
          <w:rFonts w:ascii="Times New Roman" w:hAnsi="Times New Roman" w:cs="Times New Roman"/>
          <w:color w:val="53565A"/>
          <w:sz w:val="24"/>
          <w:szCs w:val="24"/>
          <w:shd w:val="clear" w:color="auto" w:fill="FFFFFF"/>
        </w:rPr>
        <w:t> </w:t>
      </w:r>
      <w:r w:rsidRPr="00EA3DD6">
        <w:rPr>
          <w:rFonts w:ascii="Times New Roman" w:hAnsi="Times New Roman" w:cs="Times New Roman"/>
          <w:i/>
          <w:iCs/>
          <w:color w:val="53565A"/>
          <w:sz w:val="24"/>
          <w:szCs w:val="24"/>
          <w:shd w:val="clear" w:color="auto" w:fill="FFFFFF"/>
        </w:rPr>
        <w:t>An Investigation of Pedagogical Methods for increasing the Perceived Relevance of Music Theory Courses to Undergraduate Music Studies.</w:t>
      </w:r>
      <w:r w:rsidRPr="00EA3DD6">
        <w:rPr>
          <w:rFonts w:ascii="Times New Roman" w:hAnsi="Times New Roman" w:cs="Times New Roman"/>
          <w:color w:val="53565A"/>
          <w:sz w:val="24"/>
          <w:szCs w:val="24"/>
          <w:shd w:val="clear" w:color="auto" w:fill="FFFFFF"/>
        </w:rPr>
        <w:t>, Baylor University.</w:t>
      </w:r>
    </w:p>
    <w:p w14:paraId="3BB0192D"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lastRenderedPageBreak/>
        <w:t>Rodriguez, C. 2009, "Informal Learning in Music: Emerging Roles of Teachers and Students.", </w:t>
      </w:r>
      <w:r w:rsidRPr="00EA3DD6">
        <w:rPr>
          <w:rFonts w:ascii="Times New Roman" w:eastAsia="Times New Roman" w:hAnsi="Times New Roman" w:cs="Times New Roman"/>
          <w:i/>
          <w:iCs/>
          <w:color w:val="53565A"/>
          <w:sz w:val="24"/>
          <w:szCs w:val="24"/>
        </w:rPr>
        <w:t>Action, Criticism, and Theory for Music Education, </w:t>
      </w:r>
      <w:r w:rsidRPr="00EA3DD6">
        <w:rPr>
          <w:rFonts w:ascii="Times New Roman" w:eastAsia="Times New Roman" w:hAnsi="Times New Roman" w:cs="Times New Roman"/>
          <w:color w:val="53565A"/>
          <w:sz w:val="24"/>
          <w:szCs w:val="24"/>
        </w:rPr>
        <w:t>vol. 8, no. 2, pp. 35-45.</w:t>
      </w:r>
    </w:p>
    <w:p w14:paraId="6DC2B4D4" w14:textId="77777777" w:rsidR="00224BF8" w:rsidRPr="00EA3DD6" w:rsidRDefault="00224BF8" w:rsidP="002B0CC8">
      <w:pPr>
        <w:shd w:val="clear" w:color="auto" w:fill="FFFFFF"/>
        <w:spacing w:after="173" w:line="480" w:lineRule="auto"/>
        <w:rPr>
          <w:rFonts w:ascii="Times New Roman" w:hAnsi="Times New Roman" w:cs="Times New Roman"/>
          <w:i/>
          <w:iCs/>
          <w:color w:val="53565A"/>
          <w:sz w:val="24"/>
          <w:szCs w:val="24"/>
          <w:shd w:val="clear" w:color="auto" w:fill="FFFFFF"/>
        </w:rPr>
      </w:pPr>
      <w:r w:rsidRPr="00EA3DD6">
        <w:rPr>
          <w:rFonts w:ascii="Times New Roman" w:hAnsi="Times New Roman" w:cs="Times New Roman"/>
          <w:color w:val="53565A"/>
          <w:sz w:val="24"/>
          <w:szCs w:val="24"/>
          <w:shd w:val="clear" w:color="auto" w:fill="FFFFFF"/>
        </w:rPr>
        <w:t>Rogers, M.R. 2004, </w:t>
      </w:r>
      <w:r w:rsidRPr="00EA3DD6">
        <w:rPr>
          <w:rFonts w:ascii="Times New Roman" w:hAnsi="Times New Roman" w:cs="Times New Roman"/>
          <w:i/>
          <w:iCs/>
          <w:color w:val="53565A"/>
          <w:sz w:val="24"/>
          <w:szCs w:val="24"/>
          <w:shd w:val="clear" w:color="auto" w:fill="FFFFFF"/>
        </w:rPr>
        <w:t>Teaching approaches in music theory: An overview of pedagogical philosophies, </w:t>
      </w:r>
      <w:r w:rsidRPr="00EA3DD6">
        <w:rPr>
          <w:rFonts w:ascii="Times New Roman" w:hAnsi="Times New Roman" w:cs="Times New Roman"/>
          <w:color w:val="53565A"/>
          <w:sz w:val="24"/>
          <w:szCs w:val="24"/>
          <w:shd w:val="clear" w:color="auto" w:fill="FFFFFF"/>
        </w:rPr>
        <w:t>SIU Press, Illinois, U.S. A.</w:t>
      </w:r>
    </w:p>
    <w:p w14:paraId="61A00EEB"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Rogers, N. 2008</w:t>
      </w:r>
      <w:proofErr w:type="gramStart"/>
      <w:r w:rsidRPr="00EA3DD6">
        <w:rPr>
          <w:rFonts w:ascii="Times New Roman" w:hAnsi="Times New Roman" w:cs="Times New Roman"/>
          <w:color w:val="53565A"/>
          <w:sz w:val="24"/>
          <w:szCs w:val="24"/>
          <w:shd w:val="clear" w:color="auto" w:fill="FFFFFF"/>
        </w:rPr>
        <w:t>, </w:t>
      </w:r>
      <w:r w:rsidRPr="00EA3DD6">
        <w:rPr>
          <w:rFonts w:ascii="Times New Roman" w:hAnsi="Times New Roman" w:cs="Times New Roman"/>
          <w:i/>
          <w:iCs/>
          <w:color w:val="53565A"/>
          <w:sz w:val="24"/>
          <w:szCs w:val="24"/>
          <w:shd w:val="clear" w:color="auto" w:fill="FFFFFF"/>
        </w:rPr>
        <w:t>,</w:t>
      </w:r>
      <w:proofErr w:type="gramEnd"/>
      <w:r w:rsidRPr="00EA3DD6">
        <w:rPr>
          <w:rFonts w:ascii="Times New Roman" w:hAnsi="Times New Roman" w:cs="Times New Roman"/>
          <w:i/>
          <w:iCs/>
          <w:color w:val="53565A"/>
          <w:sz w:val="24"/>
          <w:szCs w:val="24"/>
          <w:shd w:val="clear" w:color="auto" w:fill="FFFFFF"/>
        </w:rPr>
        <w:t xml:space="preserve"> Interpreting and Harmonizing Melodies: Some Formulas for Success</w:t>
      </w:r>
      <w:r w:rsidRPr="00EA3DD6">
        <w:rPr>
          <w:rFonts w:ascii="Times New Roman" w:hAnsi="Times New Roman" w:cs="Times New Roman"/>
          <w:color w:val="53565A"/>
          <w:sz w:val="24"/>
          <w:szCs w:val="24"/>
          <w:shd w:val="clear" w:color="auto" w:fill="FFFFFF"/>
        </w:rPr>
        <w:t xml:space="preserve"> [Homepage of College Board Advanced Placement </w:t>
      </w:r>
      <w:proofErr w:type="spellStart"/>
      <w:r w:rsidRPr="00EA3DD6">
        <w:rPr>
          <w:rFonts w:ascii="Times New Roman" w:hAnsi="Times New Roman" w:cs="Times New Roman"/>
          <w:color w:val="53565A"/>
          <w:sz w:val="24"/>
          <w:szCs w:val="24"/>
          <w:shd w:val="clear" w:color="auto" w:fill="FFFFFF"/>
        </w:rPr>
        <w:t>Programme</w:t>
      </w:r>
      <w:proofErr w:type="spellEnd"/>
      <w:r w:rsidRPr="00EA3DD6">
        <w:rPr>
          <w:rFonts w:ascii="Times New Roman" w:hAnsi="Times New Roman" w:cs="Times New Roman"/>
          <w:color w:val="53565A"/>
          <w:sz w:val="24"/>
          <w:szCs w:val="24"/>
          <w:shd w:val="clear" w:color="auto" w:fill="FFFFFF"/>
        </w:rPr>
        <w:t>], [Online]. Available: </w:t>
      </w:r>
      <w:hyperlink r:id="rId72" w:tgtFrame="_blank" w:history="1">
        <w:r w:rsidRPr="00EA3DD6">
          <w:rPr>
            <w:rFonts w:ascii="Times New Roman" w:hAnsi="Times New Roman" w:cs="Times New Roman"/>
            <w:color w:val="0066CC"/>
            <w:sz w:val="24"/>
            <w:szCs w:val="24"/>
            <w:u w:val="single"/>
            <w:shd w:val="clear" w:color="auto" w:fill="FFFFFF"/>
          </w:rPr>
          <w:t>https://apcentral.collegeboard.org/pdf/ap-curricmodmusictheory.pdf?course=ap-music-theory</w:t>
        </w:r>
      </w:hyperlink>
      <w:r w:rsidRPr="00EA3DD6">
        <w:rPr>
          <w:rFonts w:ascii="Times New Roman" w:hAnsi="Times New Roman" w:cs="Times New Roman"/>
          <w:color w:val="53565A"/>
          <w:sz w:val="24"/>
          <w:szCs w:val="24"/>
          <w:shd w:val="clear" w:color="auto" w:fill="FFFFFF"/>
        </w:rPr>
        <w:t> [2018, July,].</w:t>
      </w:r>
    </w:p>
    <w:p w14:paraId="54692868"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Russell-Bowie, D. 2009, "What me? Teach music to my primary class? Challenges to teaching music in primary schools in five countries", </w:t>
      </w:r>
      <w:r w:rsidRPr="00EA3DD6">
        <w:rPr>
          <w:rFonts w:ascii="Times New Roman" w:eastAsia="Times New Roman" w:hAnsi="Times New Roman" w:cs="Times New Roman"/>
          <w:i/>
          <w:iCs/>
          <w:color w:val="53565A"/>
          <w:sz w:val="24"/>
          <w:szCs w:val="24"/>
        </w:rPr>
        <w:t>Music Education Research, </w:t>
      </w:r>
      <w:r w:rsidRPr="00EA3DD6">
        <w:rPr>
          <w:rFonts w:ascii="Times New Roman" w:eastAsia="Times New Roman" w:hAnsi="Times New Roman" w:cs="Times New Roman"/>
          <w:color w:val="53565A"/>
          <w:sz w:val="24"/>
          <w:szCs w:val="24"/>
        </w:rPr>
        <w:t>vol. 11, no. 1, pp. 23-36.</w:t>
      </w:r>
    </w:p>
    <w:p w14:paraId="61401238" w14:textId="37081C32"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Sadler, D.R. 2008, "Transforming Holistic Assessment and Grading into a Vehicle for Complex Learning" in </w:t>
      </w:r>
      <w:r w:rsidRPr="00EA3DD6">
        <w:rPr>
          <w:rFonts w:ascii="Times New Roman" w:hAnsi="Times New Roman" w:cs="Times New Roman"/>
          <w:i/>
          <w:iCs/>
          <w:color w:val="53565A"/>
          <w:sz w:val="24"/>
          <w:szCs w:val="24"/>
          <w:shd w:val="clear" w:color="auto" w:fill="FFFFFF"/>
        </w:rPr>
        <w:t>Assessment, Learning and Judgement in Higher Education</w:t>
      </w:r>
      <w:r w:rsidRPr="00EA3DD6">
        <w:rPr>
          <w:rFonts w:ascii="Times New Roman" w:hAnsi="Times New Roman" w:cs="Times New Roman"/>
          <w:color w:val="53565A"/>
          <w:sz w:val="24"/>
          <w:szCs w:val="24"/>
          <w:shd w:val="clear" w:color="auto" w:fill="FFFFFF"/>
        </w:rPr>
        <w:t> Springer Netherlands, Dordrecht, pp. 1-19.</w:t>
      </w:r>
    </w:p>
    <w:p w14:paraId="7207D285" w14:textId="4D2E7D09"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 xml:space="preserve">Sajid, M.R., </w:t>
      </w:r>
      <w:proofErr w:type="spellStart"/>
      <w:r w:rsidRPr="00EA3DD6">
        <w:rPr>
          <w:rFonts w:ascii="Times New Roman" w:hAnsi="Times New Roman" w:cs="Times New Roman"/>
          <w:color w:val="53565A"/>
          <w:sz w:val="24"/>
          <w:szCs w:val="24"/>
          <w:shd w:val="clear" w:color="auto" w:fill="FFFFFF"/>
        </w:rPr>
        <w:t>Laheji</w:t>
      </w:r>
      <w:proofErr w:type="spellEnd"/>
      <w:r w:rsidRPr="00EA3DD6">
        <w:rPr>
          <w:rFonts w:ascii="Times New Roman" w:hAnsi="Times New Roman" w:cs="Times New Roman"/>
          <w:color w:val="53565A"/>
          <w:sz w:val="24"/>
          <w:szCs w:val="24"/>
          <w:shd w:val="clear" w:color="auto" w:fill="FFFFFF"/>
        </w:rPr>
        <w:t xml:space="preserve">, A.F., </w:t>
      </w:r>
      <w:proofErr w:type="spellStart"/>
      <w:r w:rsidRPr="00EA3DD6">
        <w:rPr>
          <w:rFonts w:ascii="Times New Roman" w:hAnsi="Times New Roman" w:cs="Times New Roman"/>
          <w:color w:val="53565A"/>
          <w:sz w:val="24"/>
          <w:szCs w:val="24"/>
          <w:shd w:val="clear" w:color="auto" w:fill="FFFFFF"/>
        </w:rPr>
        <w:t>Abothenain</w:t>
      </w:r>
      <w:proofErr w:type="spellEnd"/>
      <w:r w:rsidRPr="00EA3DD6">
        <w:rPr>
          <w:rFonts w:ascii="Times New Roman" w:hAnsi="Times New Roman" w:cs="Times New Roman"/>
          <w:color w:val="53565A"/>
          <w:sz w:val="24"/>
          <w:szCs w:val="24"/>
          <w:shd w:val="clear" w:color="auto" w:fill="FFFFFF"/>
        </w:rPr>
        <w:t xml:space="preserve">, F., Salam, Y., </w:t>
      </w:r>
      <w:proofErr w:type="spellStart"/>
      <w:r w:rsidRPr="00EA3DD6">
        <w:rPr>
          <w:rFonts w:ascii="Times New Roman" w:hAnsi="Times New Roman" w:cs="Times New Roman"/>
          <w:color w:val="53565A"/>
          <w:sz w:val="24"/>
          <w:szCs w:val="24"/>
          <w:shd w:val="clear" w:color="auto" w:fill="FFFFFF"/>
        </w:rPr>
        <w:t>AlJayar</w:t>
      </w:r>
      <w:proofErr w:type="spellEnd"/>
      <w:r w:rsidRPr="00EA3DD6">
        <w:rPr>
          <w:rFonts w:ascii="Times New Roman" w:hAnsi="Times New Roman" w:cs="Times New Roman"/>
          <w:color w:val="53565A"/>
          <w:sz w:val="24"/>
          <w:szCs w:val="24"/>
          <w:shd w:val="clear" w:color="auto" w:fill="FFFFFF"/>
        </w:rPr>
        <w:t>, D. &amp; Obeidat, A. 2016, "Can blended learning and the flipped classroom improve student learning and satisfaction in Saudi Arabia?", </w:t>
      </w:r>
      <w:r w:rsidRPr="00EA3DD6">
        <w:rPr>
          <w:rFonts w:ascii="Times New Roman" w:hAnsi="Times New Roman" w:cs="Times New Roman"/>
          <w:i/>
          <w:iCs/>
          <w:color w:val="53565A"/>
          <w:sz w:val="24"/>
          <w:szCs w:val="24"/>
          <w:shd w:val="clear" w:color="auto" w:fill="FFFFFF"/>
        </w:rPr>
        <w:t>International journal of medical education, </w:t>
      </w:r>
      <w:r w:rsidRPr="00EA3DD6">
        <w:rPr>
          <w:rFonts w:ascii="Times New Roman" w:hAnsi="Times New Roman" w:cs="Times New Roman"/>
          <w:color w:val="53565A"/>
          <w:sz w:val="24"/>
          <w:szCs w:val="24"/>
          <w:shd w:val="clear" w:color="auto" w:fill="FFFFFF"/>
        </w:rPr>
        <w:t>vol. 7, pp. 281.</w:t>
      </w:r>
    </w:p>
    <w:p w14:paraId="312432E6"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Salazar, R. &amp; Randles, C. 2015, "Connecting ideas to practice: The development of an undergraduate student’s philosophy of music education", </w:t>
      </w:r>
      <w:r w:rsidRPr="00EA3DD6">
        <w:rPr>
          <w:rFonts w:ascii="Times New Roman" w:eastAsia="Times New Roman" w:hAnsi="Times New Roman" w:cs="Times New Roman"/>
          <w:i/>
          <w:iCs/>
          <w:color w:val="53565A"/>
          <w:sz w:val="24"/>
          <w:szCs w:val="24"/>
        </w:rPr>
        <w:t>International Journal of Music Education, </w:t>
      </w:r>
      <w:r w:rsidRPr="00EA3DD6">
        <w:rPr>
          <w:rFonts w:ascii="Times New Roman" w:eastAsia="Times New Roman" w:hAnsi="Times New Roman" w:cs="Times New Roman"/>
          <w:color w:val="53565A"/>
          <w:sz w:val="24"/>
          <w:szCs w:val="24"/>
        </w:rPr>
        <w:t>vol. 33, no. 3, pp. 278-289.</w:t>
      </w:r>
    </w:p>
    <w:p w14:paraId="54C181B0"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 xml:space="preserve">Sarath, E., Campbell, P., Myers, D., Chattah, J., Higgins, L., Levine, V.L., Rudge, D. &amp; Rice, T. 2014, "Transforming music study from its foundations: A manifesto for </w:t>
      </w:r>
      <w:r w:rsidRPr="00EA3DD6">
        <w:rPr>
          <w:rFonts w:ascii="Times New Roman" w:eastAsia="Times New Roman" w:hAnsi="Times New Roman" w:cs="Times New Roman"/>
          <w:color w:val="53565A"/>
          <w:sz w:val="24"/>
          <w:szCs w:val="24"/>
        </w:rPr>
        <w:lastRenderedPageBreak/>
        <w:t>progressive change in the undergraduate preparation of music majors", </w:t>
      </w:r>
      <w:r w:rsidRPr="00EA3DD6">
        <w:rPr>
          <w:rFonts w:ascii="Times New Roman" w:eastAsia="Times New Roman" w:hAnsi="Times New Roman" w:cs="Times New Roman"/>
          <w:i/>
          <w:iCs/>
          <w:color w:val="53565A"/>
          <w:sz w:val="24"/>
          <w:szCs w:val="24"/>
        </w:rPr>
        <w:t>Report of the Task Force on the Undergraduate Music Major November,</w:t>
      </w:r>
    </w:p>
    <w:p w14:paraId="1E991881"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Sarath, E., Myers, D. &amp; Campbell, P. 2017, </w:t>
      </w:r>
      <w:r w:rsidRPr="00EA3DD6">
        <w:rPr>
          <w:rFonts w:ascii="Times New Roman" w:hAnsi="Times New Roman" w:cs="Times New Roman"/>
          <w:i/>
          <w:iCs/>
          <w:color w:val="53565A"/>
          <w:sz w:val="24"/>
          <w:szCs w:val="24"/>
          <w:shd w:val="clear" w:color="auto" w:fill="FFFFFF"/>
        </w:rPr>
        <w:t>Redefining Music Studies in an Age of Change, </w:t>
      </w:r>
      <w:r w:rsidRPr="00EA3DD6">
        <w:rPr>
          <w:rFonts w:ascii="Times New Roman" w:hAnsi="Times New Roman" w:cs="Times New Roman"/>
          <w:color w:val="53565A"/>
          <w:sz w:val="24"/>
          <w:szCs w:val="24"/>
          <w:shd w:val="clear" w:color="auto" w:fill="FFFFFF"/>
        </w:rPr>
        <w:t>Routledge, London.</w:t>
      </w:r>
    </w:p>
    <w:p w14:paraId="724DBEFD"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Savage, J. &amp; Challis, M. 2002, "A digital arts curriculum? Practical ways forward", </w:t>
      </w:r>
      <w:r w:rsidRPr="00EA3DD6">
        <w:rPr>
          <w:rFonts w:ascii="Times New Roman" w:eastAsia="Times New Roman" w:hAnsi="Times New Roman" w:cs="Times New Roman"/>
          <w:i/>
          <w:iCs/>
          <w:color w:val="53565A"/>
          <w:sz w:val="24"/>
          <w:szCs w:val="24"/>
        </w:rPr>
        <w:t>Music Education Research, </w:t>
      </w:r>
      <w:r w:rsidRPr="00EA3DD6">
        <w:rPr>
          <w:rFonts w:ascii="Times New Roman" w:eastAsia="Times New Roman" w:hAnsi="Times New Roman" w:cs="Times New Roman"/>
          <w:color w:val="53565A"/>
          <w:sz w:val="24"/>
          <w:szCs w:val="24"/>
        </w:rPr>
        <w:t>vol. 4, no. 1, pp. 7-23.</w:t>
      </w:r>
    </w:p>
    <w:p w14:paraId="2BA4DD9B" w14:textId="0B7F9811"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Sayers, E. 2019, "Conference Report: Pedagogy into Practice 2", </w:t>
      </w:r>
      <w:r w:rsidRPr="00EA3DD6">
        <w:rPr>
          <w:rFonts w:ascii="Times New Roman" w:hAnsi="Times New Roman" w:cs="Times New Roman"/>
          <w:i/>
          <w:iCs/>
          <w:color w:val="53565A"/>
          <w:sz w:val="24"/>
          <w:szCs w:val="24"/>
          <w:shd w:val="clear" w:color="auto" w:fill="FFFFFF"/>
        </w:rPr>
        <w:t>Journal of music Theory pedagogy online, </w:t>
      </w:r>
      <w:r w:rsidRPr="00EA3DD6">
        <w:rPr>
          <w:rFonts w:ascii="Times New Roman" w:hAnsi="Times New Roman" w:cs="Times New Roman"/>
          <w:color w:val="53565A"/>
          <w:sz w:val="24"/>
          <w:szCs w:val="24"/>
          <w:shd w:val="clear" w:color="auto" w:fill="FFFFFF"/>
        </w:rPr>
        <w:t>vol. 33, pp. 285-291.</w:t>
      </w:r>
    </w:p>
    <w:p w14:paraId="6ED65A26" w14:textId="38F976D4"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Schmidt Jones, C.A. 2015</w:t>
      </w:r>
      <w:proofErr w:type="gramStart"/>
      <w:r w:rsidRPr="00EA3DD6">
        <w:rPr>
          <w:rFonts w:ascii="Times New Roman" w:hAnsi="Times New Roman" w:cs="Times New Roman"/>
          <w:color w:val="53565A"/>
          <w:sz w:val="24"/>
          <w:szCs w:val="24"/>
          <w:shd w:val="clear" w:color="auto" w:fill="FFFFFF"/>
        </w:rPr>
        <w:t>, </w:t>
      </w:r>
      <w:r w:rsidRPr="00EA3DD6">
        <w:rPr>
          <w:rFonts w:ascii="Times New Roman" w:hAnsi="Times New Roman" w:cs="Times New Roman"/>
          <w:i/>
          <w:iCs/>
          <w:color w:val="53565A"/>
          <w:sz w:val="24"/>
          <w:szCs w:val="24"/>
          <w:shd w:val="clear" w:color="auto" w:fill="FFFFFF"/>
        </w:rPr>
        <w:t>,</w:t>
      </w:r>
      <w:proofErr w:type="gramEnd"/>
      <w:r w:rsidRPr="00EA3DD6">
        <w:rPr>
          <w:rFonts w:ascii="Times New Roman" w:hAnsi="Times New Roman" w:cs="Times New Roman"/>
          <w:i/>
          <w:iCs/>
          <w:color w:val="53565A"/>
          <w:sz w:val="24"/>
          <w:szCs w:val="24"/>
          <w:shd w:val="clear" w:color="auto" w:fill="FFFFFF"/>
        </w:rPr>
        <w:t xml:space="preserve"> An Online Participatory Action Research Inquiry into Online Inquiry-based   Music Learning.</w:t>
      </w:r>
      <w:r w:rsidRPr="00EA3DD6">
        <w:rPr>
          <w:rFonts w:ascii="Times New Roman" w:hAnsi="Times New Roman" w:cs="Times New Roman"/>
          <w:color w:val="53565A"/>
          <w:sz w:val="24"/>
          <w:szCs w:val="24"/>
          <w:shd w:val="clear" w:color="auto" w:fill="FFFFFF"/>
        </w:rPr>
        <w:t> [Homepage of University of Illinois at Urbana-Champaign], [Online]. Available: </w:t>
      </w:r>
      <w:hyperlink r:id="rId73" w:tgtFrame="_blank" w:history="1">
        <w:r w:rsidRPr="00EA3DD6">
          <w:rPr>
            <w:rFonts w:ascii="Times New Roman" w:hAnsi="Times New Roman" w:cs="Times New Roman"/>
            <w:color w:val="0066CC"/>
            <w:sz w:val="24"/>
            <w:szCs w:val="24"/>
            <w:u w:val="single"/>
            <w:shd w:val="clear" w:color="auto" w:fill="FFFFFF"/>
          </w:rPr>
          <w:t>https://www.ideals.illinois.edu/bitstream/handle/2142/90449/SCHMIDTJONES-DISSERTATION-2016.pdf?sequence=1&amp;isAllowed=yhttp://hdl.handle.net/2142/90449</w:t>
        </w:r>
      </w:hyperlink>
      <w:r w:rsidRPr="00EA3DD6">
        <w:rPr>
          <w:rFonts w:ascii="Times New Roman" w:hAnsi="Times New Roman" w:cs="Times New Roman"/>
          <w:color w:val="53565A"/>
          <w:sz w:val="24"/>
          <w:szCs w:val="24"/>
          <w:shd w:val="clear" w:color="auto" w:fill="FFFFFF"/>
        </w:rPr>
        <w:t> [2019,</w:t>
      </w:r>
    </w:p>
    <w:p w14:paraId="304D51A7"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Schneider, G. 2016, "Technology enhances teaching and learning in the music classroom.</w:t>
      </w:r>
      <w:r w:rsidRPr="00EA3DD6">
        <w:rPr>
          <w:rFonts w:ascii="Times New Roman" w:eastAsia="Times New Roman" w:hAnsi="Times New Roman" w:cs="Times New Roman"/>
          <w:color w:val="53565A"/>
          <w:sz w:val="24"/>
          <w:szCs w:val="24"/>
          <w:lang w:val="mt-MT"/>
        </w:rPr>
        <w:t xml:space="preserve"> </w:t>
      </w:r>
      <w:r w:rsidRPr="00EA3DD6">
        <w:rPr>
          <w:rFonts w:ascii="Times New Roman" w:eastAsia="Times New Roman" w:hAnsi="Times New Roman" w:cs="Times New Roman"/>
          <w:color w:val="53565A"/>
          <w:sz w:val="24"/>
          <w:szCs w:val="24"/>
        </w:rPr>
        <w:t>(</w:t>
      </w:r>
      <w:proofErr w:type="spellStart"/>
      <w:r w:rsidRPr="00EA3DD6">
        <w:rPr>
          <w:rFonts w:ascii="Times New Roman" w:eastAsia="Times New Roman" w:hAnsi="Times New Roman" w:cs="Times New Roman"/>
          <w:color w:val="53565A"/>
          <w:sz w:val="24"/>
          <w:szCs w:val="24"/>
        </w:rPr>
        <w:t>MACCorner</w:t>
      </w:r>
      <w:proofErr w:type="spellEnd"/>
      <w:r w:rsidRPr="00EA3DD6">
        <w:rPr>
          <w:rFonts w:ascii="Times New Roman" w:eastAsia="Times New Roman" w:hAnsi="Times New Roman" w:cs="Times New Roman"/>
          <w:color w:val="53565A"/>
          <w:sz w:val="24"/>
          <w:szCs w:val="24"/>
        </w:rPr>
        <w:t>)", </w:t>
      </w:r>
      <w:r w:rsidRPr="00EA3DD6">
        <w:rPr>
          <w:rFonts w:ascii="Times New Roman" w:eastAsia="Times New Roman" w:hAnsi="Times New Roman" w:cs="Times New Roman"/>
          <w:i/>
          <w:iCs/>
          <w:color w:val="53565A"/>
          <w:sz w:val="24"/>
          <w:szCs w:val="24"/>
        </w:rPr>
        <w:t>School Band and Orchestra, </w:t>
      </w:r>
      <w:r w:rsidRPr="00EA3DD6">
        <w:rPr>
          <w:rFonts w:ascii="Times New Roman" w:eastAsia="Times New Roman" w:hAnsi="Times New Roman" w:cs="Times New Roman"/>
          <w:color w:val="53565A"/>
          <w:sz w:val="24"/>
          <w:szCs w:val="24"/>
        </w:rPr>
        <w:t>vol. 19, no. 6, pp. 36.</w:t>
      </w:r>
    </w:p>
    <w:p w14:paraId="2142323C"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Schubert, P. 2002, "Counterpoint pedagogy in the Renaissance" in </w:t>
      </w:r>
      <w:r w:rsidRPr="00EA3DD6">
        <w:rPr>
          <w:rFonts w:ascii="Times New Roman" w:hAnsi="Times New Roman" w:cs="Times New Roman"/>
          <w:i/>
          <w:iCs/>
          <w:color w:val="53565A"/>
          <w:sz w:val="24"/>
          <w:szCs w:val="24"/>
          <w:shd w:val="clear" w:color="auto" w:fill="FFFFFF"/>
        </w:rPr>
        <w:t>The Cambridge history of Western music theory</w:t>
      </w:r>
      <w:r w:rsidRPr="00EA3DD6">
        <w:rPr>
          <w:rFonts w:ascii="Times New Roman" w:hAnsi="Times New Roman" w:cs="Times New Roman"/>
          <w:color w:val="53565A"/>
          <w:sz w:val="24"/>
          <w:szCs w:val="24"/>
          <w:shd w:val="clear" w:color="auto" w:fill="FFFFFF"/>
        </w:rPr>
        <w:t> Cambridge University Press Cambridge, New York, U.S., pp. 503-533.</w:t>
      </w:r>
    </w:p>
    <w:p w14:paraId="038DF4FA"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Searby, M. 2017, "Composers " are born and not made": Some Preliminary Thoughts on how to construct a Pedagogy for Music Composition", </w:t>
      </w:r>
      <w:r w:rsidRPr="00EA3DD6">
        <w:rPr>
          <w:rFonts w:ascii="Times New Roman" w:eastAsia="Times New Roman" w:hAnsi="Times New Roman" w:cs="Times New Roman"/>
          <w:i/>
          <w:iCs/>
          <w:color w:val="53565A"/>
          <w:sz w:val="24"/>
          <w:szCs w:val="24"/>
        </w:rPr>
        <w:t>Music Theory Pedagogy Online, </w:t>
      </w:r>
      <w:r w:rsidRPr="00EA3DD6">
        <w:rPr>
          <w:rFonts w:ascii="Times New Roman" w:eastAsia="Times New Roman" w:hAnsi="Times New Roman" w:cs="Times New Roman"/>
          <w:color w:val="53565A"/>
          <w:sz w:val="24"/>
          <w:szCs w:val="24"/>
        </w:rPr>
        <w:t>vol. 31, pp. 251-262.</w:t>
      </w:r>
    </w:p>
    <w:p w14:paraId="77FBD1BD"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lastRenderedPageBreak/>
        <w:t>Seddon, F.A. 2006, "Collaborative computer-mediated music composition in cyberspace", </w:t>
      </w:r>
      <w:r w:rsidRPr="00EA3DD6">
        <w:rPr>
          <w:rFonts w:ascii="Times New Roman" w:eastAsia="Times New Roman" w:hAnsi="Times New Roman" w:cs="Times New Roman"/>
          <w:i/>
          <w:iCs/>
          <w:color w:val="53565A"/>
          <w:sz w:val="24"/>
          <w:szCs w:val="24"/>
        </w:rPr>
        <w:t>British Journal of Music Education, </w:t>
      </w:r>
      <w:r w:rsidRPr="00EA3DD6">
        <w:rPr>
          <w:rFonts w:ascii="Times New Roman" w:eastAsia="Times New Roman" w:hAnsi="Times New Roman" w:cs="Times New Roman"/>
          <w:color w:val="53565A"/>
          <w:sz w:val="24"/>
          <w:szCs w:val="24"/>
        </w:rPr>
        <w:t>vol. 23, no. 3, pp. 273-283.</w:t>
      </w:r>
    </w:p>
    <w:p w14:paraId="12AA4556" w14:textId="555074C3" w:rsidR="00224BF8" w:rsidRPr="00EA3DD6" w:rsidRDefault="00224BF8" w:rsidP="002B0CC8">
      <w:pPr>
        <w:shd w:val="clear" w:color="auto" w:fill="FFFFFF"/>
        <w:spacing w:after="173" w:line="480" w:lineRule="auto"/>
        <w:rPr>
          <w:rFonts w:ascii="Times New Roman" w:eastAsia="Times New Roman" w:hAnsi="Times New Roman" w:cs="Times New Roman"/>
          <w:i/>
          <w:iCs/>
          <w:color w:val="53565A"/>
          <w:sz w:val="24"/>
          <w:szCs w:val="24"/>
        </w:rPr>
      </w:pPr>
      <w:r w:rsidRPr="00EA3DD6">
        <w:rPr>
          <w:rFonts w:ascii="Times New Roman" w:hAnsi="Times New Roman" w:cs="Times New Roman"/>
          <w:color w:val="53565A"/>
          <w:sz w:val="24"/>
          <w:szCs w:val="24"/>
          <w:shd w:val="clear" w:color="auto" w:fill="FFFFFF"/>
          <w:lang w:val="mt-MT"/>
        </w:rPr>
        <w:t>S</w:t>
      </w:r>
      <w:proofErr w:type="spellStart"/>
      <w:r w:rsidRPr="00EA3DD6">
        <w:rPr>
          <w:rFonts w:ascii="Times New Roman" w:hAnsi="Times New Roman" w:cs="Times New Roman"/>
          <w:color w:val="53565A"/>
          <w:sz w:val="24"/>
          <w:szCs w:val="24"/>
          <w:shd w:val="clear" w:color="auto" w:fill="FFFFFF"/>
        </w:rPr>
        <w:t>haffer</w:t>
      </w:r>
      <w:proofErr w:type="spellEnd"/>
      <w:r w:rsidRPr="00EA3DD6">
        <w:rPr>
          <w:rFonts w:ascii="Times New Roman" w:hAnsi="Times New Roman" w:cs="Times New Roman"/>
          <w:color w:val="53565A"/>
          <w:sz w:val="24"/>
          <w:szCs w:val="24"/>
          <w:shd w:val="clear" w:color="auto" w:fill="FFFFFF"/>
        </w:rPr>
        <w:t>, K.</w:t>
      </w:r>
      <w:r w:rsidRPr="00EA3DD6">
        <w:rPr>
          <w:rFonts w:ascii="Times New Roman" w:hAnsi="Times New Roman" w:cs="Times New Roman"/>
          <w:color w:val="53565A"/>
          <w:sz w:val="24"/>
          <w:szCs w:val="24"/>
          <w:shd w:val="clear" w:color="auto" w:fill="FFFFFF"/>
          <w:lang w:val="mt-MT"/>
        </w:rPr>
        <w:t xml:space="preserve"> 2014</w:t>
      </w:r>
      <w:r w:rsidRPr="00EA3DD6">
        <w:rPr>
          <w:rFonts w:ascii="Times New Roman" w:hAnsi="Times New Roman" w:cs="Times New Roman"/>
          <w:color w:val="53565A"/>
          <w:sz w:val="24"/>
          <w:szCs w:val="24"/>
          <w:shd w:val="clear" w:color="auto" w:fill="FFFFFF"/>
        </w:rPr>
        <w:t> </w:t>
      </w:r>
      <w:r w:rsidRPr="00EA3DD6">
        <w:rPr>
          <w:rFonts w:ascii="Times New Roman" w:hAnsi="Times New Roman" w:cs="Times New Roman"/>
          <w:i/>
          <w:iCs/>
          <w:color w:val="53565A"/>
          <w:sz w:val="24"/>
          <w:szCs w:val="24"/>
          <w:shd w:val="clear" w:color="auto" w:fill="FFFFFF"/>
        </w:rPr>
        <w:t xml:space="preserve">, Student </w:t>
      </w:r>
      <w:proofErr w:type="spellStart"/>
      <w:r w:rsidRPr="00EA3DD6">
        <w:rPr>
          <w:rFonts w:ascii="Times New Roman" w:hAnsi="Times New Roman" w:cs="Times New Roman"/>
          <w:i/>
          <w:iCs/>
          <w:color w:val="53565A"/>
          <w:sz w:val="24"/>
          <w:szCs w:val="24"/>
          <w:shd w:val="clear" w:color="auto" w:fill="FFFFFF"/>
        </w:rPr>
        <w:t>Centred</w:t>
      </w:r>
      <w:proofErr w:type="spellEnd"/>
      <w:r w:rsidRPr="00EA3DD6">
        <w:rPr>
          <w:rFonts w:ascii="Times New Roman" w:hAnsi="Times New Roman" w:cs="Times New Roman"/>
          <w:i/>
          <w:iCs/>
          <w:color w:val="53565A"/>
          <w:sz w:val="24"/>
          <w:szCs w:val="24"/>
          <w:shd w:val="clear" w:color="auto" w:fill="FFFFFF"/>
        </w:rPr>
        <w:t xml:space="preserve"> Curriculum</w:t>
      </w:r>
      <w:r w:rsidRPr="00EA3DD6">
        <w:rPr>
          <w:rFonts w:ascii="Times New Roman" w:hAnsi="Times New Roman" w:cs="Times New Roman"/>
          <w:color w:val="53565A"/>
          <w:sz w:val="24"/>
          <w:szCs w:val="24"/>
          <w:shd w:val="clear" w:color="auto" w:fill="FFFFFF"/>
        </w:rPr>
        <w:t>. Available: </w:t>
      </w:r>
      <w:hyperlink r:id="rId74" w:tgtFrame="_blank" w:history="1">
        <w:r w:rsidRPr="00EA3DD6">
          <w:rPr>
            <w:rFonts w:ascii="Times New Roman" w:hAnsi="Times New Roman" w:cs="Times New Roman"/>
            <w:color w:val="0066CC"/>
            <w:sz w:val="24"/>
            <w:szCs w:val="24"/>
            <w:u w:val="single"/>
            <w:shd w:val="clear" w:color="auto" w:fill="FFFFFF"/>
          </w:rPr>
          <w:t>https://kshaffer.github.io/2014/12/student-centered-curriculum/</w:t>
        </w:r>
      </w:hyperlink>
      <w:r w:rsidRPr="00EA3DD6">
        <w:rPr>
          <w:rFonts w:ascii="Times New Roman" w:hAnsi="Times New Roman" w:cs="Times New Roman"/>
          <w:color w:val="53565A"/>
          <w:sz w:val="24"/>
          <w:szCs w:val="24"/>
          <w:shd w:val="clear" w:color="auto" w:fill="FFFFFF"/>
        </w:rPr>
        <w:t xml:space="preserve"> [2017, </w:t>
      </w:r>
      <w:proofErr w:type="spellStart"/>
      <w:r w:rsidRPr="00EA3DD6">
        <w:rPr>
          <w:rFonts w:ascii="Times New Roman" w:hAnsi="Times New Roman" w:cs="Times New Roman"/>
          <w:color w:val="53565A"/>
          <w:sz w:val="24"/>
          <w:szCs w:val="24"/>
          <w:shd w:val="clear" w:color="auto" w:fill="FFFFFF"/>
        </w:rPr>
        <w:t>July</w:t>
      </w:r>
      <w:r w:rsidRPr="00EA3DD6">
        <w:rPr>
          <w:rFonts w:ascii="Times New Roman" w:eastAsia="Times New Roman" w:hAnsi="Times New Roman" w:cs="Times New Roman"/>
          <w:color w:val="53565A"/>
          <w:sz w:val="24"/>
          <w:szCs w:val="24"/>
        </w:rPr>
        <w:t>Shaffer</w:t>
      </w:r>
      <w:proofErr w:type="spellEnd"/>
      <w:r w:rsidRPr="00EA3DD6">
        <w:rPr>
          <w:rFonts w:ascii="Times New Roman" w:eastAsia="Times New Roman" w:hAnsi="Times New Roman" w:cs="Times New Roman"/>
          <w:color w:val="53565A"/>
          <w:sz w:val="24"/>
          <w:szCs w:val="24"/>
        </w:rPr>
        <w:t>, K. 2014</w:t>
      </w:r>
      <w:r w:rsidRPr="00EA3DD6">
        <w:rPr>
          <w:rFonts w:ascii="Times New Roman" w:eastAsia="Times New Roman" w:hAnsi="Times New Roman" w:cs="Times New Roman"/>
          <w:color w:val="53565A"/>
          <w:sz w:val="24"/>
          <w:szCs w:val="24"/>
          <w:lang w:val="mt-MT"/>
        </w:rPr>
        <w:t>.</w:t>
      </w:r>
    </w:p>
    <w:p w14:paraId="2932A985" w14:textId="0A9C3D34"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Shibazaki, K. &amp; Marshall, N.A. 2013, "Gender differences in computer-and instrumental-based musical composition", </w:t>
      </w:r>
      <w:r w:rsidRPr="00EA3DD6">
        <w:rPr>
          <w:rFonts w:ascii="Times New Roman" w:eastAsia="Times New Roman" w:hAnsi="Times New Roman" w:cs="Times New Roman"/>
          <w:i/>
          <w:iCs/>
          <w:color w:val="53565A"/>
          <w:sz w:val="24"/>
          <w:szCs w:val="24"/>
        </w:rPr>
        <w:t>Educational Research, </w:t>
      </w:r>
      <w:r w:rsidRPr="00EA3DD6">
        <w:rPr>
          <w:rFonts w:ascii="Times New Roman" w:eastAsia="Times New Roman" w:hAnsi="Times New Roman" w:cs="Times New Roman"/>
          <w:color w:val="53565A"/>
          <w:sz w:val="24"/>
          <w:szCs w:val="24"/>
        </w:rPr>
        <w:t>vol. 55, no. 4, pp. 347-360.</w:t>
      </w:r>
    </w:p>
    <w:p w14:paraId="179E0C6A"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Silveira, J.M. 2013, "Idea bank: Portfolios and assessment in music classes", </w:t>
      </w:r>
      <w:r w:rsidRPr="00EA3DD6">
        <w:rPr>
          <w:rFonts w:ascii="Times New Roman" w:eastAsia="Times New Roman" w:hAnsi="Times New Roman" w:cs="Times New Roman"/>
          <w:i/>
          <w:iCs/>
          <w:color w:val="53565A"/>
          <w:sz w:val="24"/>
          <w:szCs w:val="24"/>
        </w:rPr>
        <w:t>Music Educators Journal, </w:t>
      </w:r>
      <w:r w:rsidRPr="00EA3DD6">
        <w:rPr>
          <w:rFonts w:ascii="Times New Roman" w:eastAsia="Times New Roman" w:hAnsi="Times New Roman" w:cs="Times New Roman"/>
          <w:color w:val="53565A"/>
          <w:sz w:val="24"/>
          <w:szCs w:val="24"/>
        </w:rPr>
        <w:t>vol. 99, no. 3, pp. 15-24</w:t>
      </w:r>
    </w:p>
    <w:p w14:paraId="254F01B8"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Simons, H. 2009, </w:t>
      </w:r>
      <w:r w:rsidRPr="00EA3DD6">
        <w:rPr>
          <w:rFonts w:ascii="Times New Roman" w:hAnsi="Times New Roman" w:cs="Times New Roman"/>
          <w:i/>
          <w:iCs/>
          <w:color w:val="53565A"/>
          <w:sz w:val="24"/>
          <w:szCs w:val="24"/>
          <w:shd w:val="clear" w:color="auto" w:fill="FFFFFF"/>
        </w:rPr>
        <w:t>Case study research in practice, </w:t>
      </w:r>
      <w:r w:rsidRPr="00EA3DD6">
        <w:rPr>
          <w:rFonts w:ascii="Times New Roman" w:hAnsi="Times New Roman" w:cs="Times New Roman"/>
          <w:color w:val="53565A"/>
          <w:sz w:val="24"/>
          <w:szCs w:val="24"/>
          <w:shd w:val="clear" w:color="auto" w:fill="FFFFFF"/>
        </w:rPr>
        <w:t xml:space="preserve">1. publ. </w:t>
      </w:r>
      <w:proofErr w:type="spellStart"/>
      <w:r w:rsidRPr="00EA3DD6">
        <w:rPr>
          <w:rFonts w:ascii="Times New Roman" w:hAnsi="Times New Roman" w:cs="Times New Roman"/>
          <w:color w:val="53565A"/>
          <w:sz w:val="24"/>
          <w:szCs w:val="24"/>
          <w:shd w:val="clear" w:color="auto" w:fill="FFFFFF"/>
        </w:rPr>
        <w:t>edn</w:t>
      </w:r>
      <w:proofErr w:type="spellEnd"/>
      <w:r w:rsidRPr="00EA3DD6">
        <w:rPr>
          <w:rFonts w:ascii="Times New Roman" w:hAnsi="Times New Roman" w:cs="Times New Roman"/>
          <w:color w:val="53565A"/>
          <w:sz w:val="24"/>
          <w:szCs w:val="24"/>
          <w:shd w:val="clear" w:color="auto" w:fill="FFFFFF"/>
        </w:rPr>
        <w:t>, SAGE, Los Angeles [</w:t>
      </w:r>
      <w:proofErr w:type="spellStart"/>
      <w:r w:rsidRPr="00EA3DD6">
        <w:rPr>
          <w:rFonts w:ascii="Times New Roman" w:hAnsi="Times New Roman" w:cs="Times New Roman"/>
          <w:color w:val="53565A"/>
          <w:sz w:val="24"/>
          <w:szCs w:val="24"/>
          <w:shd w:val="clear" w:color="auto" w:fill="FFFFFF"/>
        </w:rPr>
        <w:t>u.a.</w:t>
      </w:r>
      <w:proofErr w:type="spellEnd"/>
      <w:r w:rsidRPr="00EA3DD6">
        <w:rPr>
          <w:rFonts w:ascii="Times New Roman" w:hAnsi="Times New Roman" w:cs="Times New Roman"/>
          <w:color w:val="53565A"/>
          <w:sz w:val="24"/>
          <w:szCs w:val="24"/>
          <w:shd w:val="clear" w:color="auto" w:fill="FFFFFF"/>
        </w:rPr>
        <w:t>].</w:t>
      </w:r>
    </w:p>
    <w:p w14:paraId="6301C70F"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proofErr w:type="spellStart"/>
      <w:r w:rsidRPr="00EA3DD6">
        <w:rPr>
          <w:rFonts w:ascii="Times New Roman" w:hAnsi="Times New Roman" w:cs="Times New Roman"/>
          <w:color w:val="53565A"/>
          <w:sz w:val="24"/>
          <w:szCs w:val="24"/>
          <w:shd w:val="clear" w:color="auto" w:fill="FFFFFF"/>
        </w:rPr>
        <w:t>Smilde</w:t>
      </w:r>
      <w:proofErr w:type="spellEnd"/>
      <w:r w:rsidRPr="00EA3DD6">
        <w:rPr>
          <w:rFonts w:ascii="Times New Roman" w:hAnsi="Times New Roman" w:cs="Times New Roman"/>
          <w:color w:val="53565A"/>
          <w:sz w:val="24"/>
          <w:szCs w:val="24"/>
          <w:shd w:val="clear" w:color="auto" w:fill="FFFFFF"/>
        </w:rPr>
        <w:t>, R. 2008, "Lifelong learners in music; research into musicians' biographical learning", </w:t>
      </w:r>
      <w:r w:rsidRPr="00EA3DD6">
        <w:rPr>
          <w:rFonts w:ascii="Times New Roman" w:hAnsi="Times New Roman" w:cs="Times New Roman"/>
          <w:i/>
          <w:iCs/>
          <w:color w:val="53565A"/>
          <w:sz w:val="24"/>
          <w:szCs w:val="24"/>
          <w:shd w:val="clear" w:color="auto" w:fill="FFFFFF"/>
        </w:rPr>
        <w:t>International journal of community music, </w:t>
      </w:r>
      <w:r w:rsidRPr="00EA3DD6">
        <w:rPr>
          <w:rFonts w:ascii="Times New Roman" w:hAnsi="Times New Roman" w:cs="Times New Roman"/>
          <w:color w:val="53565A"/>
          <w:sz w:val="24"/>
          <w:szCs w:val="24"/>
          <w:shd w:val="clear" w:color="auto" w:fill="FFFFFF"/>
        </w:rPr>
        <w:t>vol. 1, no. 2, pp. 243-</w:t>
      </w:r>
      <w:proofErr w:type="gramStart"/>
      <w:r w:rsidRPr="00EA3DD6">
        <w:rPr>
          <w:rFonts w:ascii="Times New Roman" w:hAnsi="Times New Roman" w:cs="Times New Roman"/>
          <w:color w:val="53565A"/>
          <w:sz w:val="24"/>
          <w:szCs w:val="24"/>
          <w:shd w:val="clear" w:color="auto" w:fill="FFFFFF"/>
        </w:rPr>
        <w:t>252</w:t>
      </w:r>
      <w:r w:rsidRPr="00EA3DD6">
        <w:rPr>
          <w:rFonts w:ascii="Times New Roman" w:eastAsia="Times New Roman" w:hAnsi="Times New Roman" w:cs="Times New Roman"/>
          <w:color w:val="53565A"/>
          <w:sz w:val="24"/>
          <w:szCs w:val="24"/>
        </w:rPr>
        <w:t>..</w:t>
      </w:r>
      <w:proofErr w:type="gramEnd"/>
    </w:p>
    <w:p w14:paraId="563E74C5"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Snodgrass, J.S. 2016</w:t>
      </w:r>
      <w:r w:rsidRPr="00EA3DD6">
        <w:rPr>
          <w:rFonts w:ascii="Times New Roman" w:hAnsi="Times New Roman" w:cs="Times New Roman"/>
          <w:color w:val="53565A"/>
          <w:sz w:val="24"/>
          <w:szCs w:val="24"/>
          <w:shd w:val="clear" w:color="auto" w:fill="FFFFFF"/>
          <w:lang w:val="mt-MT"/>
        </w:rPr>
        <w:t>,</w:t>
      </w:r>
      <w:r w:rsidRPr="00EA3DD6">
        <w:rPr>
          <w:rFonts w:ascii="Times New Roman" w:hAnsi="Times New Roman" w:cs="Times New Roman"/>
          <w:i/>
          <w:iCs/>
          <w:color w:val="53565A"/>
          <w:sz w:val="24"/>
          <w:szCs w:val="24"/>
          <w:shd w:val="clear" w:color="auto" w:fill="FFFFFF"/>
        </w:rPr>
        <w:t xml:space="preserve"> Integration, Diversity, and Creativity: Reflections on the ‘</w:t>
      </w:r>
      <w:proofErr w:type="spellStart"/>
      <w:r w:rsidRPr="00EA3DD6">
        <w:rPr>
          <w:rFonts w:ascii="Times New Roman" w:hAnsi="Times New Roman" w:cs="Times New Roman"/>
          <w:i/>
          <w:iCs/>
          <w:color w:val="53565A"/>
          <w:sz w:val="24"/>
          <w:szCs w:val="24"/>
          <w:shd w:val="clear" w:color="auto" w:fill="FFFFFF"/>
        </w:rPr>
        <w:t>Manifesto’from</w:t>
      </w:r>
      <w:proofErr w:type="spellEnd"/>
      <w:r w:rsidRPr="00EA3DD6">
        <w:rPr>
          <w:rFonts w:ascii="Times New Roman" w:hAnsi="Times New Roman" w:cs="Times New Roman"/>
          <w:i/>
          <w:iCs/>
          <w:color w:val="53565A"/>
          <w:sz w:val="24"/>
          <w:szCs w:val="24"/>
          <w:shd w:val="clear" w:color="auto" w:fill="FFFFFF"/>
        </w:rPr>
        <w:t xml:space="preserve"> the College Music Society</w:t>
      </w:r>
      <w:r w:rsidRPr="00EA3DD6">
        <w:rPr>
          <w:rFonts w:ascii="Times New Roman" w:hAnsi="Times New Roman" w:cs="Times New Roman"/>
          <w:color w:val="53565A"/>
          <w:sz w:val="24"/>
          <w:szCs w:val="24"/>
          <w:shd w:val="clear" w:color="auto" w:fill="FFFFFF"/>
        </w:rPr>
        <w:t> [Homepage of Society for Music Theory], [Online]. Available: </w:t>
      </w:r>
      <w:hyperlink r:id="rId75" w:tgtFrame="_blank" w:history="1">
        <w:r w:rsidRPr="00EA3DD6">
          <w:rPr>
            <w:rFonts w:ascii="Times New Roman" w:hAnsi="Times New Roman" w:cs="Times New Roman"/>
            <w:color w:val="0066CC"/>
            <w:sz w:val="24"/>
            <w:szCs w:val="24"/>
            <w:u w:val="single"/>
            <w:shd w:val="clear" w:color="auto" w:fill="FFFFFF"/>
          </w:rPr>
          <w:t>https://mtosmt.org/issues/mto.16.22.1/mto.16.22.1.snodgrass.html</w:t>
        </w:r>
      </w:hyperlink>
      <w:r w:rsidRPr="00EA3DD6">
        <w:rPr>
          <w:rFonts w:ascii="Times New Roman" w:hAnsi="Times New Roman" w:cs="Times New Roman"/>
          <w:color w:val="53565A"/>
          <w:sz w:val="24"/>
          <w:szCs w:val="24"/>
          <w:shd w:val="clear" w:color="auto" w:fill="FFFFFF"/>
        </w:rPr>
        <w:t> [2018, July,].</w:t>
      </w:r>
    </w:p>
    <w:p w14:paraId="3512A01B" w14:textId="45669A9E" w:rsidR="00224BF8" w:rsidRPr="004A04FB"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lang w:val="mt-MT"/>
        </w:rPr>
      </w:pPr>
      <w:r w:rsidRPr="00EA3DD6">
        <w:rPr>
          <w:rFonts w:ascii="Times New Roman" w:hAnsi="Times New Roman" w:cs="Times New Roman"/>
          <w:color w:val="53565A"/>
          <w:sz w:val="24"/>
          <w:szCs w:val="24"/>
          <w:shd w:val="clear" w:color="auto" w:fill="FFFFFF"/>
          <w:lang w:val="mt-MT"/>
        </w:rPr>
        <w:t>S</w:t>
      </w:r>
      <w:proofErr w:type="spellStart"/>
      <w:r w:rsidRPr="00EA3DD6">
        <w:rPr>
          <w:rFonts w:ascii="Times New Roman" w:hAnsi="Times New Roman" w:cs="Times New Roman"/>
          <w:color w:val="53565A"/>
          <w:sz w:val="24"/>
          <w:szCs w:val="24"/>
          <w:shd w:val="clear" w:color="auto" w:fill="FFFFFF"/>
        </w:rPr>
        <w:t>nodgrass,J</w:t>
      </w:r>
      <w:proofErr w:type="spellEnd"/>
      <w:r w:rsidRPr="00EA3DD6">
        <w:rPr>
          <w:rFonts w:ascii="Times New Roman" w:hAnsi="Times New Roman" w:cs="Times New Roman"/>
          <w:color w:val="53565A"/>
          <w:sz w:val="24"/>
          <w:szCs w:val="24"/>
          <w:shd w:val="clear" w:color="auto" w:fill="FFFFFF"/>
        </w:rPr>
        <w:t xml:space="preserve">. Burt, P. McCandless, G. Terrigno, &amp; Patrici </w:t>
      </w:r>
      <w:proofErr w:type="gramStart"/>
      <w:r w:rsidRPr="00EA3DD6">
        <w:rPr>
          <w:rFonts w:ascii="Times New Roman" w:hAnsi="Times New Roman" w:cs="Times New Roman"/>
          <w:color w:val="53565A"/>
          <w:sz w:val="24"/>
          <w:szCs w:val="24"/>
          <w:shd w:val="clear" w:color="auto" w:fill="FFFFFF"/>
        </w:rPr>
        <w:t>2017, </w:t>
      </w:r>
      <w:r w:rsidRPr="00EA3DD6">
        <w:rPr>
          <w:rFonts w:ascii="Times New Roman" w:hAnsi="Times New Roman" w:cs="Times New Roman"/>
          <w:i/>
          <w:iCs/>
          <w:color w:val="53565A"/>
          <w:sz w:val="24"/>
          <w:szCs w:val="24"/>
          <w:shd w:val="clear" w:color="auto" w:fill="FFFFFF"/>
        </w:rPr>
        <w:t xml:space="preserve"> Pedagogy</w:t>
      </w:r>
      <w:proofErr w:type="gramEnd"/>
      <w:r w:rsidRPr="00EA3DD6">
        <w:rPr>
          <w:rFonts w:ascii="Times New Roman" w:hAnsi="Times New Roman" w:cs="Times New Roman"/>
          <w:i/>
          <w:iCs/>
          <w:color w:val="53565A"/>
          <w:sz w:val="24"/>
          <w:szCs w:val="24"/>
          <w:shd w:val="clear" w:color="auto" w:fill="FFFFFF"/>
        </w:rPr>
        <w:t xml:space="preserve"> into Practice: Teaching Music Theory in the Twenty- First century </w:t>
      </w:r>
      <w:r w:rsidRPr="00EA3DD6">
        <w:rPr>
          <w:rFonts w:ascii="Times New Roman" w:hAnsi="Times New Roman" w:cs="Times New Roman"/>
          <w:color w:val="53565A"/>
          <w:sz w:val="24"/>
          <w:szCs w:val="24"/>
          <w:shd w:val="clear" w:color="auto" w:fill="FFFFFF"/>
        </w:rPr>
        <w:t>. Available: </w:t>
      </w:r>
      <w:hyperlink r:id="rId76" w:tgtFrame="_blank" w:history="1">
        <w:r w:rsidRPr="00EA3DD6">
          <w:rPr>
            <w:rFonts w:ascii="Times New Roman" w:hAnsi="Times New Roman" w:cs="Times New Roman"/>
            <w:color w:val="0066CC"/>
            <w:sz w:val="24"/>
            <w:szCs w:val="24"/>
            <w:u w:val="single"/>
            <w:shd w:val="clear" w:color="auto" w:fill="FFFFFF"/>
          </w:rPr>
          <w:t>https://docs.google.com/document/d/1CLEU3OdMrKyErGLXhyKybNgRh46JAw16ek2fBtTn06o/edit</w:t>
        </w:r>
      </w:hyperlink>
      <w:r w:rsidRPr="00EA3DD6">
        <w:rPr>
          <w:rFonts w:ascii="Times New Roman" w:hAnsi="Times New Roman" w:cs="Times New Roman"/>
          <w:color w:val="53565A"/>
          <w:sz w:val="24"/>
          <w:szCs w:val="24"/>
          <w:shd w:val="clear" w:color="auto" w:fill="FFFFFF"/>
        </w:rPr>
        <w:t> [2018, July</w:t>
      </w:r>
      <w:r w:rsidR="004A04FB">
        <w:rPr>
          <w:rFonts w:ascii="Times New Roman" w:hAnsi="Times New Roman" w:cs="Times New Roman"/>
          <w:color w:val="53565A"/>
          <w:sz w:val="24"/>
          <w:szCs w:val="24"/>
          <w:shd w:val="clear" w:color="auto" w:fill="FFFFFF"/>
          <w:lang w:val="mt-MT"/>
        </w:rPr>
        <w:t>].</w:t>
      </w:r>
    </w:p>
    <w:p w14:paraId="2694ECEC" w14:textId="517362B2" w:rsidR="00224BF8" w:rsidRPr="00EA3DD6"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EA3DD6">
        <w:rPr>
          <w:rFonts w:ascii="Times New Roman" w:hAnsi="Times New Roman" w:cs="Times New Roman"/>
          <w:color w:val="53565A"/>
          <w:sz w:val="24"/>
          <w:szCs w:val="24"/>
          <w:shd w:val="clear" w:color="auto" w:fill="FFFFFF"/>
        </w:rPr>
        <w:lastRenderedPageBreak/>
        <w:t>Snodgrass, J. 2018, </w:t>
      </w:r>
      <w:r w:rsidRPr="00EA3DD6">
        <w:rPr>
          <w:rFonts w:ascii="Times New Roman" w:hAnsi="Times New Roman" w:cs="Times New Roman"/>
          <w:i/>
          <w:iCs/>
          <w:color w:val="53565A"/>
          <w:sz w:val="24"/>
          <w:szCs w:val="24"/>
          <w:shd w:val="clear" w:color="auto" w:fill="FFFFFF"/>
        </w:rPr>
        <w:t xml:space="preserve">Teaching Music Theory in the 21st century: Public lecture held on the </w:t>
      </w:r>
      <w:proofErr w:type="gramStart"/>
      <w:r w:rsidRPr="00EA3DD6">
        <w:rPr>
          <w:rFonts w:ascii="Times New Roman" w:hAnsi="Times New Roman" w:cs="Times New Roman"/>
          <w:i/>
          <w:iCs/>
          <w:color w:val="53565A"/>
          <w:sz w:val="24"/>
          <w:szCs w:val="24"/>
          <w:shd w:val="clear" w:color="auto" w:fill="FFFFFF"/>
        </w:rPr>
        <w:t>24th</w:t>
      </w:r>
      <w:proofErr w:type="gramEnd"/>
      <w:r w:rsidRPr="00EA3DD6">
        <w:rPr>
          <w:rFonts w:ascii="Times New Roman" w:hAnsi="Times New Roman" w:cs="Times New Roman"/>
          <w:i/>
          <w:iCs/>
          <w:color w:val="53565A"/>
          <w:sz w:val="24"/>
          <w:szCs w:val="24"/>
          <w:shd w:val="clear" w:color="auto" w:fill="FFFFFF"/>
        </w:rPr>
        <w:t xml:space="preserve"> January, 2018 at UC Santa Barbara</w:t>
      </w:r>
      <w:r w:rsidRPr="00EA3DD6">
        <w:rPr>
          <w:rFonts w:ascii="Times New Roman" w:hAnsi="Times New Roman" w:cs="Times New Roman"/>
          <w:color w:val="53565A"/>
          <w:sz w:val="24"/>
          <w:szCs w:val="24"/>
          <w:shd w:val="clear" w:color="auto" w:fill="FFFFFF"/>
        </w:rPr>
        <w:t>.</w:t>
      </w:r>
    </w:p>
    <w:p w14:paraId="3A51EDA8" w14:textId="6765BF3E"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lang w:val="mt-MT"/>
        </w:rPr>
        <w:t>S</w:t>
      </w:r>
      <w:proofErr w:type="spellStart"/>
      <w:r w:rsidRPr="00EA3DD6">
        <w:rPr>
          <w:rFonts w:ascii="Times New Roman" w:hAnsi="Times New Roman" w:cs="Times New Roman"/>
          <w:color w:val="53565A"/>
          <w:sz w:val="24"/>
          <w:szCs w:val="24"/>
          <w:shd w:val="clear" w:color="auto" w:fill="FFFFFF"/>
        </w:rPr>
        <w:t>panswick</w:t>
      </w:r>
      <w:proofErr w:type="spellEnd"/>
      <w:r w:rsidRPr="00EA3DD6">
        <w:rPr>
          <w:rFonts w:ascii="Times New Roman" w:hAnsi="Times New Roman" w:cs="Times New Roman"/>
          <w:color w:val="53565A"/>
          <w:sz w:val="24"/>
          <w:szCs w:val="24"/>
          <w:shd w:val="clear" w:color="auto" w:fill="FFFFFF"/>
        </w:rPr>
        <w:t>, M. 2014, </w:t>
      </w:r>
      <w:r w:rsidRPr="00EA3DD6">
        <w:rPr>
          <w:rFonts w:ascii="Times New Roman" w:hAnsi="Times New Roman" w:cs="Times New Roman"/>
          <w:i/>
          <w:iCs/>
          <w:color w:val="53565A"/>
          <w:sz w:val="24"/>
          <w:szCs w:val="24"/>
          <w:shd w:val="clear" w:color="auto" w:fill="FFFFFF"/>
        </w:rPr>
        <w:t xml:space="preserve">A Few </w:t>
      </w:r>
      <w:proofErr w:type="gramStart"/>
      <w:r w:rsidRPr="00EA3DD6">
        <w:rPr>
          <w:rFonts w:ascii="Times New Roman" w:hAnsi="Times New Roman" w:cs="Times New Roman"/>
          <w:i/>
          <w:iCs/>
          <w:color w:val="53565A"/>
          <w:sz w:val="24"/>
          <w:szCs w:val="24"/>
          <w:shd w:val="clear" w:color="auto" w:fill="FFFFFF"/>
        </w:rPr>
        <w:t>thought</w:t>
      </w:r>
      <w:proofErr w:type="gramEnd"/>
      <w:r w:rsidRPr="00EA3DD6">
        <w:rPr>
          <w:rFonts w:ascii="Times New Roman" w:hAnsi="Times New Roman" w:cs="Times New Roman"/>
          <w:i/>
          <w:iCs/>
          <w:color w:val="53565A"/>
          <w:sz w:val="24"/>
          <w:szCs w:val="24"/>
          <w:shd w:val="clear" w:color="auto" w:fill="FFFFFF"/>
        </w:rPr>
        <w:t xml:space="preserve"> on Practical Musicianship and Keyboard Harmony</w:t>
      </w:r>
      <w:r w:rsidRPr="00EA3DD6">
        <w:rPr>
          <w:rFonts w:ascii="Times New Roman" w:hAnsi="Times New Roman" w:cs="Times New Roman"/>
          <w:color w:val="53565A"/>
          <w:sz w:val="24"/>
          <w:szCs w:val="24"/>
          <w:shd w:val="clear" w:color="auto" w:fill="FFFFFF"/>
        </w:rPr>
        <w:t>. Available: </w:t>
      </w:r>
      <w:hyperlink r:id="rId77" w:tgtFrame="_blank" w:history="1">
        <w:r w:rsidRPr="00EA3DD6">
          <w:rPr>
            <w:rFonts w:ascii="Times New Roman" w:hAnsi="Times New Roman" w:cs="Times New Roman"/>
            <w:color w:val="0066CC"/>
            <w:sz w:val="24"/>
            <w:szCs w:val="24"/>
            <w:u w:val="single"/>
            <w:shd w:val="clear" w:color="auto" w:fill="FFFFFF"/>
          </w:rPr>
          <w:t>https://melaniespanswick.com/2014/07/22/a-few-thoughts-on-practical-musicianship-and-keyboard-harmony/</w:t>
        </w:r>
      </w:hyperlink>
      <w:r w:rsidRPr="00EA3DD6">
        <w:rPr>
          <w:rFonts w:ascii="Times New Roman" w:hAnsi="Times New Roman" w:cs="Times New Roman"/>
          <w:color w:val="53565A"/>
          <w:sz w:val="24"/>
          <w:szCs w:val="24"/>
          <w:shd w:val="clear" w:color="auto" w:fill="FFFFFF"/>
        </w:rPr>
        <w:t> [2019, July,].</w:t>
      </w:r>
    </w:p>
    <w:p w14:paraId="74170A4A"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Spencer, P. 2010, "John Paynter, 1931-2010: an appreciation", </w:t>
      </w:r>
      <w:r w:rsidRPr="00EA3DD6">
        <w:rPr>
          <w:rFonts w:ascii="Times New Roman" w:eastAsia="Times New Roman" w:hAnsi="Times New Roman" w:cs="Times New Roman"/>
          <w:i/>
          <w:iCs/>
          <w:color w:val="53565A"/>
          <w:sz w:val="24"/>
          <w:szCs w:val="24"/>
        </w:rPr>
        <w:t>British Journal of Music Education, </w:t>
      </w:r>
      <w:r w:rsidRPr="00EA3DD6">
        <w:rPr>
          <w:rFonts w:ascii="Times New Roman" w:eastAsia="Times New Roman" w:hAnsi="Times New Roman" w:cs="Times New Roman"/>
          <w:color w:val="53565A"/>
          <w:sz w:val="24"/>
          <w:szCs w:val="24"/>
        </w:rPr>
        <w:t>vol. 27, no. 3, pp. 221-223.</w:t>
      </w:r>
    </w:p>
    <w:p w14:paraId="32F2A4EE"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Springer, D.G. &amp; Gooding, L.F. 2013, "Preservice music teachers’ attitudes toward popular music in the music classroom", </w:t>
      </w:r>
      <w:r w:rsidRPr="00EA3DD6">
        <w:rPr>
          <w:rFonts w:ascii="Times New Roman" w:eastAsia="Times New Roman" w:hAnsi="Times New Roman" w:cs="Times New Roman"/>
          <w:i/>
          <w:iCs/>
          <w:color w:val="53565A"/>
          <w:sz w:val="24"/>
          <w:szCs w:val="24"/>
        </w:rPr>
        <w:t>Update: Applications of Research in Music Education, </w:t>
      </w:r>
      <w:r w:rsidRPr="00EA3DD6">
        <w:rPr>
          <w:rFonts w:ascii="Times New Roman" w:eastAsia="Times New Roman" w:hAnsi="Times New Roman" w:cs="Times New Roman"/>
          <w:color w:val="53565A"/>
          <w:sz w:val="24"/>
          <w:szCs w:val="24"/>
        </w:rPr>
        <w:t>vol. 32, no. 1, pp. 25-33.</w:t>
      </w:r>
    </w:p>
    <w:p w14:paraId="21AE159B"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Stainback, W. &amp; Stainback, S. 1989, "Using qualitative data collection procedures to investigate supported education issues", </w:t>
      </w:r>
      <w:r w:rsidRPr="00EA3DD6">
        <w:rPr>
          <w:rFonts w:ascii="Times New Roman" w:eastAsia="Times New Roman" w:hAnsi="Times New Roman" w:cs="Times New Roman"/>
          <w:i/>
          <w:iCs/>
          <w:color w:val="53565A"/>
          <w:sz w:val="24"/>
          <w:szCs w:val="24"/>
        </w:rPr>
        <w:t>Journal of the Association for Persons with Severe Handicaps, </w:t>
      </w:r>
      <w:r w:rsidRPr="00EA3DD6">
        <w:rPr>
          <w:rFonts w:ascii="Times New Roman" w:eastAsia="Times New Roman" w:hAnsi="Times New Roman" w:cs="Times New Roman"/>
          <w:color w:val="53565A"/>
          <w:sz w:val="24"/>
          <w:szCs w:val="24"/>
        </w:rPr>
        <w:t>vol. 14, no. 4, pp. 271-277.</w:t>
      </w:r>
    </w:p>
    <w:p w14:paraId="2E7F984D"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Stake, R.E. 2006, "Multiple case study analysis. New York, NY", </w:t>
      </w:r>
      <w:r w:rsidRPr="00EA3DD6">
        <w:rPr>
          <w:rFonts w:ascii="Times New Roman" w:hAnsi="Times New Roman" w:cs="Times New Roman"/>
          <w:i/>
          <w:iCs/>
          <w:color w:val="53565A"/>
          <w:sz w:val="24"/>
          <w:szCs w:val="24"/>
          <w:shd w:val="clear" w:color="auto" w:fill="FFFFFF"/>
        </w:rPr>
        <w:t xml:space="preserve">Guilford </w:t>
      </w:r>
      <w:proofErr w:type="spellStart"/>
      <w:r w:rsidRPr="00EA3DD6">
        <w:rPr>
          <w:rFonts w:ascii="Times New Roman" w:hAnsi="Times New Roman" w:cs="Times New Roman"/>
          <w:i/>
          <w:iCs/>
          <w:color w:val="53565A"/>
          <w:sz w:val="24"/>
          <w:szCs w:val="24"/>
          <w:shd w:val="clear" w:color="auto" w:fill="FFFFFF"/>
        </w:rPr>
        <w:t>Press.Strain</w:t>
      </w:r>
      <w:proofErr w:type="spellEnd"/>
      <w:r w:rsidRPr="00EA3DD6">
        <w:rPr>
          <w:rFonts w:ascii="Times New Roman" w:hAnsi="Times New Roman" w:cs="Times New Roman"/>
          <w:i/>
          <w:iCs/>
          <w:color w:val="53565A"/>
          <w:sz w:val="24"/>
          <w:szCs w:val="24"/>
          <w:shd w:val="clear" w:color="auto" w:fill="FFFFFF"/>
        </w:rPr>
        <w:t xml:space="preserve">, PS, &amp; Bovey, EH (2011). Randomized controlled trial of the LEAP model of early intervention for young children with autism spectrum </w:t>
      </w:r>
      <w:proofErr w:type="spellStart"/>
      <w:proofErr w:type="gramStart"/>
      <w:r w:rsidRPr="00EA3DD6">
        <w:rPr>
          <w:rFonts w:ascii="Times New Roman" w:hAnsi="Times New Roman" w:cs="Times New Roman"/>
          <w:i/>
          <w:iCs/>
          <w:color w:val="53565A"/>
          <w:sz w:val="24"/>
          <w:szCs w:val="24"/>
          <w:shd w:val="clear" w:color="auto" w:fill="FFFFFF"/>
        </w:rPr>
        <w:t>disorders.Topics</w:t>
      </w:r>
      <w:proofErr w:type="spellEnd"/>
      <w:proofErr w:type="gramEnd"/>
      <w:r w:rsidRPr="00EA3DD6">
        <w:rPr>
          <w:rFonts w:ascii="Times New Roman" w:hAnsi="Times New Roman" w:cs="Times New Roman"/>
          <w:i/>
          <w:iCs/>
          <w:color w:val="53565A"/>
          <w:sz w:val="24"/>
          <w:szCs w:val="24"/>
          <w:shd w:val="clear" w:color="auto" w:fill="FFFFFF"/>
        </w:rPr>
        <w:t xml:space="preserve"> in Early childhood Special Education, </w:t>
      </w:r>
      <w:r w:rsidRPr="00EA3DD6">
        <w:rPr>
          <w:rFonts w:ascii="Times New Roman" w:hAnsi="Times New Roman" w:cs="Times New Roman"/>
          <w:color w:val="53565A"/>
          <w:sz w:val="24"/>
          <w:szCs w:val="24"/>
          <w:shd w:val="clear" w:color="auto" w:fill="FFFFFF"/>
        </w:rPr>
        <w:t>vol. 31, pp. 133-154.</w:t>
      </w:r>
    </w:p>
    <w:p w14:paraId="70029644"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Stake, R.E. 1995, </w:t>
      </w:r>
      <w:r w:rsidRPr="00EA3DD6">
        <w:rPr>
          <w:rFonts w:ascii="Times New Roman" w:eastAsia="Times New Roman" w:hAnsi="Times New Roman" w:cs="Times New Roman"/>
          <w:i/>
          <w:iCs/>
          <w:color w:val="53565A"/>
          <w:sz w:val="24"/>
          <w:szCs w:val="24"/>
        </w:rPr>
        <w:t>The art of case study research, </w:t>
      </w:r>
      <w:r w:rsidRPr="00EA3DD6">
        <w:rPr>
          <w:rFonts w:ascii="Times New Roman" w:eastAsia="Times New Roman" w:hAnsi="Times New Roman" w:cs="Times New Roman"/>
          <w:color w:val="53565A"/>
          <w:sz w:val="24"/>
          <w:szCs w:val="24"/>
        </w:rPr>
        <w:t>Sage.</w:t>
      </w:r>
    </w:p>
    <w:p w14:paraId="2E4B95CE" w14:textId="0C468B39"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 xml:space="preserve">Stamatis, Y. </w:t>
      </w:r>
      <w:proofErr w:type="gramStart"/>
      <w:r w:rsidRPr="00EA3DD6">
        <w:rPr>
          <w:rFonts w:ascii="Times New Roman" w:hAnsi="Times New Roman" w:cs="Times New Roman"/>
          <w:color w:val="53565A"/>
          <w:sz w:val="24"/>
          <w:szCs w:val="24"/>
          <w:shd w:val="clear" w:color="auto" w:fill="FFFFFF"/>
        </w:rPr>
        <w:t>2014, </w:t>
      </w:r>
      <w:r w:rsidRPr="00EA3DD6">
        <w:rPr>
          <w:rFonts w:ascii="Times New Roman" w:hAnsi="Times New Roman" w:cs="Times New Roman"/>
          <w:i/>
          <w:iCs/>
          <w:color w:val="53565A"/>
          <w:sz w:val="24"/>
          <w:szCs w:val="24"/>
          <w:shd w:val="clear" w:color="auto" w:fill="FFFFFF"/>
        </w:rPr>
        <w:t xml:space="preserve"> Towards</w:t>
      </w:r>
      <w:proofErr w:type="gramEnd"/>
      <w:r w:rsidRPr="00EA3DD6">
        <w:rPr>
          <w:rFonts w:ascii="Times New Roman" w:hAnsi="Times New Roman" w:cs="Times New Roman"/>
          <w:i/>
          <w:iCs/>
          <w:color w:val="53565A"/>
          <w:sz w:val="24"/>
          <w:szCs w:val="24"/>
          <w:shd w:val="clear" w:color="auto" w:fill="FFFFFF"/>
        </w:rPr>
        <w:t xml:space="preserve"> a Philosophy of Student- </w:t>
      </w:r>
      <w:proofErr w:type="spellStart"/>
      <w:r w:rsidRPr="00EA3DD6">
        <w:rPr>
          <w:rFonts w:ascii="Times New Roman" w:hAnsi="Times New Roman" w:cs="Times New Roman"/>
          <w:i/>
          <w:iCs/>
          <w:color w:val="53565A"/>
          <w:sz w:val="24"/>
          <w:szCs w:val="24"/>
          <w:shd w:val="clear" w:color="auto" w:fill="FFFFFF"/>
        </w:rPr>
        <w:t>Centred</w:t>
      </w:r>
      <w:proofErr w:type="spellEnd"/>
      <w:r w:rsidRPr="00EA3DD6">
        <w:rPr>
          <w:rFonts w:ascii="Times New Roman" w:hAnsi="Times New Roman" w:cs="Times New Roman"/>
          <w:i/>
          <w:iCs/>
          <w:color w:val="53565A"/>
          <w:sz w:val="24"/>
          <w:szCs w:val="24"/>
          <w:shd w:val="clear" w:color="auto" w:fill="FFFFFF"/>
        </w:rPr>
        <w:t xml:space="preserve"> music and Social Justice Learning</w:t>
      </w:r>
      <w:r w:rsidRPr="00EA3DD6">
        <w:rPr>
          <w:rFonts w:ascii="Times New Roman" w:hAnsi="Times New Roman" w:cs="Times New Roman"/>
          <w:color w:val="53565A"/>
          <w:sz w:val="24"/>
          <w:szCs w:val="24"/>
          <w:shd w:val="clear" w:color="auto" w:fill="FFFFFF"/>
        </w:rPr>
        <w:t>. Available: </w:t>
      </w:r>
      <w:hyperlink r:id="rId78" w:tgtFrame="_blank" w:history="1">
        <w:r w:rsidRPr="00EA3DD6">
          <w:rPr>
            <w:rFonts w:ascii="Times New Roman" w:hAnsi="Times New Roman" w:cs="Times New Roman"/>
            <w:color w:val="0066CC"/>
            <w:sz w:val="24"/>
            <w:szCs w:val="24"/>
            <w:u w:val="single"/>
            <w:shd w:val="clear" w:color="auto" w:fill="FFFFFF"/>
          </w:rPr>
          <w:t>http://flipcamp.org/engagingstudents2/essays/stamatis.html</w:t>
        </w:r>
      </w:hyperlink>
      <w:r w:rsidRPr="00EA3DD6">
        <w:rPr>
          <w:rFonts w:ascii="Times New Roman" w:hAnsi="Times New Roman" w:cs="Times New Roman"/>
          <w:color w:val="53565A"/>
          <w:sz w:val="24"/>
          <w:szCs w:val="24"/>
          <w:shd w:val="clear" w:color="auto" w:fill="FFFFFF"/>
        </w:rPr>
        <w:t> [2017, June</w:t>
      </w:r>
      <w:r w:rsidRPr="00EA3DD6">
        <w:rPr>
          <w:rFonts w:ascii="Times New Roman" w:eastAsia="Times New Roman" w:hAnsi="Times New Roman" w:cs="Times New Roman"/>
          <w:color w:val="53565A"/>
          <w:sz w:val="24"/>
          <w:szCs w:val="24"/>
        </w:rPr>
        <w:t>.</w:t>
      </w:r>
    </w:p>
    <w:p w14:paraId="24BED747"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lastRenderedPageBreak/>
        <w:t>Stephan- Robinson Anna 2013,</w:t>
      </w:r>
      <w:r w:rsidRPr="00EA3DD6">
        <w:rPr>
          <w:rFonts w:ascii="Times New Roman" w:hAnsi="Times New Roman" w:cs="Times New Roman"/>
          <w:color w:val="53565A"/>
          <w:sz w:val="24"/>
          <w:szCs w:val="24"/>
          <w:shd w:val="clear" w:color="auto" w:fill="FFFFFF"/>
          <w:lang w:val="mt-MT"/>
        </w:rPr>
        <w:t xml:space="preserve"> Conference Proceedings:</w:t>
      </w:r>
      <w:r w:rsidRPr="00EA3DD6">
        <w:rPr>
          <w:rFonts w:ascii="Times New Roman" w:hAnsi="Times New Roman" w:cs="Times New Roman"/>
          <w:color w:val="53565A"/>
          <w:sz w:val="24"/>
          <w:szCs w:val="24"/>
          <w:shd w:val="clear" w:color="auto" w:fill="FFFFFF"/>
        </w:rPr>
        <w:t xml:space="preserve"> "</w:t>
      </w:r>
      <w:proofErr w:type="gramStart"/>
      <w:r w:rsidRPr="00EA3DD6">
        <w:rPr>
          <w:rFonts w:ascii="Times New Roman" w:hAnsi="Times New Roman" w:cs="Times New Roman"/>
          <w:color w:val="53565A"/>
          <w:sz w:val="24"/>
          <w:szCs w:val="24"/>
          <w:shd w:val="clear" w:color="auto" w:fill="FFFFFF"/>
        </w:rPr>
        <w:t>Enhanced  Podcasting</w:t>
      </w:r>
      <w:proofErr w:type="gramEnd"/>
      <w:r w:rsidRPr="00EA3DD6">
        <w:rPr>
          <w:rFonts w:ascii="Times New Roman" w:hAnsi="Times New Roman" w:cs="Times New Roman"/>
          <w:color w:val="53565A"/>
          <w:sz w:val="24"/>
          <w:szCs w:val="24"/>
          <w:shd w:val="clear" w:color="auto" w:fill="FFFFFF"/>
        </w:rPr>
        <w:t xml:space="preserve"> in theory and Aural skills classes", </w:t>
      </w:r>
      <w:r w:rsidRPr="00EA3DD6">
        <w:rPr>
          <w:rFonts w:ascii="Times New Roman" w:hAnsi="Times New Roman" w:cs="Times New Roman"/>
          <w:i/>
          <w:iCs/>
          <w:color w:val="53565A"/>
          <w:sz w:val="24"/>
          <w:szCs w:val="24"/>
          <w:shd w:val="clear" w:color="auto" w:fill="FFFFFF"/>
        </w:rPr>
        <w:t xml:space="preserve">36th Annual meeting of the society for music </w:t>
      </w:r>
      <w:proofErr w:type="spellStart"/>
      <w:r w:rsidRPr="00EA3DD6">
        <w:rPr>
          <w:rFonts w:ascii="Times New Roman" w:hAnsi="Times New Roman" w:cs="Times New Roman"/>
          <w:i/>
          <w:iCs/>
          <w:color w:val="53565A"/>
          <w:sz w:val="24"/>
          <w:szCs w:val="24"/>
          <w:shd w:val="clear" w:color="auto" w:fill="FFFFFF"/>
        </w:rPr>
        <w:t>theory</w:t>
      </w:r>
      <w:r w:rsidRPr="00EA3DD6">
        <w:rPr>
          <w:rFonts w:ascii="Times New Roman" w:hAnsi="Times New Roman" w:cs="Times New Roman"/>
          <w:color w:val="53565A"/>
          <w:sz w:val="24"/>
          <w:szCs w:val="24"/>
          <w:shd w:val="clear" w:color="auto" w:fill="FFFFFF"/>
        </w:rPr>
        <w:t>Appalachian</w:t>
      </w:r>
      <w:proofErr w:type="spellEnd"/>
      <w:r w:rsidRPr="00EA3DD6">
        <w:rPr>
          <w:rFonts w:ascii="Times New Roman" w:hAnsi="Times New Roman" w:cs="Times New Roman"/>
          <w:color w:val="53565A"/>
          <w:sz w:val="24"/>
          <w:szCs w:val="24"/>
          <w:shd w:val="clear" w:color="auto" w:fill="FFFFFF"/>
        </w:rPr>
        <w:t xml:space="preserve"> university, , November, 2013.</w:t>
      </w:r>
    </w:p>
    <w:p w14:paraId="485597A8"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Stevens, D.B. 2015</w:t>
      </w:r>
      <w:proofErr w:type="gramStart"/>
      <w:r w:rsidRPr="00EA3DD6">
        <w:rPr>
          <w:rFonts w:ascii="Times New Roman" w:hAnsi="Times New Roman" w:cs="Times New Roman"/>
          <w:color w:val="53565A"/>
          <w:sz w:val="24"/>
          <w:szCs w:val="24"/>
          <w:shd w:val="clear" w:color="auto" w:fill="FFFFFF"/>
        </w:rPr>
        <w:t>, </w:t>
      </w:r>
      <w:r w:rsidRPr="00EA3DD6">
        <w:rPr>
          <w:rFonts w:ascii="Times New Roman" w:hAnsi="Times New Roman" w:cs="Times New Roman"/>
          <w:i/>
          <w:iCs/>
          <w:color w:val="53565A"/>
          <w:sz w:val="24"/>
          <w:szCs w:val="24"/>
          <w:shd w:val="clear" w:color="auto" w:fill="FFFFFF"/>
        </w:rPr>
        <w:t>,</w:t>
      </w:r>
      <w:proofErr w:type="gramEnd"/>
      <w:r w:rsidRPr="00EA3DD6">
        <w:rPr>
          <w:rFonts w:ascii="Times New Roman" w:hAnsi="Times New Roman" w:cs="Times New Roman"/>
          <w:i/>
          <w:iCs/>
          <w:color w:val="53565A"/>
          <w:sz w:val="24"/>
          <w:szCs w:val="24"/>
          <w:shd w:val="clear" w:color="auto" w:fill="FFFFFF"/>
        </w:rPr>
        <w:t xml:space="preserve"> Inverting Analysis</w:t>
      </w:r>
      <w:r w:rsidRPr="00EA3DD6">
        <w:rPr>
          <w:rFonts w:ascii="Times New Roman" w:hAnsi="Times New Roman" w:cs="Times New Roman"/>
          <w:color w:val="53565A"/>
          <w:sz w:val="24"/>
          <w:szCs w:val="24"/>
          <w:shd w:val="clear" w:color="auto" w:fill="FFFFFF"/>
        </w:rPr>
        <w:t>. Available: </w:t>
      </w:r>
      <w:hyperlink r:id="rId79" w:tgtFrame="_blank" w:history="1">
        <w:r w:rsidRPr="00EA3DD6">
          <w:rPr>
            <w:rFonts w:ascii="Times New Roman" w:hAnsi="Times New Roman" w:cs="Times New Roman"/>
            <w:color w:val="0066CC"/>
            <w:sz w:val="24"/>
            <w:szCs w:val="24"/>
            <w:u w:val="single"/>
            <w:shd w:val="clear" w:color="auto" w:fill="FFFFFF"/>
          </w:rPr>
          <w:t>http://flipcamp.org/engagingstudents3/essays/stevens2.html</w:t>
        </w:r>
      </w:hyperlink>
      <w:r w:rsidRPr="00EA3DD6">
        <w:rPr>
          <w:rFonts w:ascii="Times New Roman" w:hAnsi="Times New Roman" w:cs="Times New Roman"/>
          <w:color w:val="53565A"/>
          <w:sz w:val="24"/>
          <w:szCs w:val="24"/>
          <w:shd w:val="clear" w:color="auto" w:fill="FFFFFF"/>
        </w:rPr>
        <w:t> [2019, September,].</w:t>
      </w:r>
    </w:p>
    <w:p w14:paraId="16A7F235" w14:textId="6E4B7EA3"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Stevens, D.B.</w:t>
      </w:r>
      <w:r w:rsidRPr="00EA3DD6">
        <w:rPr>
          <w:rFonts w:ascii="Times New Roman" w:hAnsi="Times New Roman" w:cs="Times New Roman"/>
          <w:color w:val="53565A"/>
          <w:sz w:val="24"/>
          <w:szCs w:val="24"/>
          <w:shd w:val="clear" w:color="auto" w:fill="FFFFFF"/>
          <w:lang w:val="mt-MT"/>
        </w:rPr>
        <w:t xml:space="preserve"> </w:t>
      </w:r>
      <w:r w:rsidR="00B5358C" w:rsidRPr="00EA3DD6">
        <w:rPr>
          <w:rFonts w:ascii="Times New Roman" w:hAnsi="Times New Roman" w:cs="Times New Roman"/>
          <w:color w:val="53565A"/>
          <w:sz w:val="24"/>
          <w:szCs w:val="24"/>
          <w:shd w:val="clear" w:color="auto" w:fill="FFFFFF"/>
          <w:lang w:val="mt-MT"/>
        </w:rPr>
        <w:t>2019 Conference</w:t>
      </w:r>
      <w:r w:rsidRPr="00EA3DD6">
        <w:rPr>
          <w:rFonts w:ascii="Times New Roman" w:hAnsi="Times New Roman" w:cs="Times New Roman"/>
          <w:color w:val="53565A"/>
          <w:sz w:val="24"/>
          <w:szCs w:val="24"/>
          <w:shd w:val="clear" w:color="auto" w:fill="FFFFFF"/>
          <w:lang w:val="mt-MT"/>
        </w:rPr>
        <w:t xml:space="preserve"> Proceedings:</w:t>
      </w:r>
      <w:r w:rsidRPr="00EA3DD6">
        <w:rPr>
          <w:rFonts w:ascii="Times New Roman" w:hAnsi="Times New Roman" w:cs="Times New Roman"/>
          <w:i/>
          <w:iCs/>
          <w:color w:val="53565A"/>
          <w:sz w:val="24"/>
          <w:szCs w:val="24"/>
          <w:shd w:val="clear" w:color="auto" w:fill="FFFFFF"/>
        </w:rPr>
        <w:t xml:space="preserve"> Pedagogy into Practice</w:t>
      </w:r>
      <w:r w:rsidRPr="00EA3DD6">
        <w:rPr>
          <w:rFonts w:ascii="Times New Roman" w:hAnsi="Times New Roman" w:cs="Times New Roman"/>
          <w:color w:val="53565A"/>
          <w:sz w:val="24"/>
          <w:szCs w:val="24"/>
          <w:shd w:val="clear" w:color="auto" w:fill="FFFFFF"/>
        </w:rPr>
        <w:t xml:space="preserve"> 23rd May-25th May 2019, "Never Twice the Same: Listening and Improvisation",</w:t>
      </w:r>
      <w:r w:rsidRPr="00EA3DD6">
        <w:rPr>
          <w:rFonts w:ascii="Times New Roman" w:hAnsi="Times New Roman" w:cs="Times New Roman"/>
          <w:i/>
          <w:iCs/>
          <w:color w:val="53565A"/>
          <w:sz w:val="24"/>
          <w:szCs w:val="24"/>
          <w:shd w:val="clear" w:color="auto" w:fill="FFFFFF"/>
          <w:lang w:val="mt-MT"/>
        </w:rPr>
        <w:t xml:space="preserve"> </w:t>
      </w:r>
      <w:r w:rsidRPr="00EA3DD6">
        <w:rPr>
          <w:rFonts w:ascii="Times New Roman" w:hAnsi="Times New Roman" w:cs="Times New Roman"/>
          <w:color w:val="53565A"/>
          <w:sz w:val="24"/>
          <w:szCs w:val="24"/>
          <w:shd w:val="clear" w:color="auto" w:fill="FFFFFF"/>
        </w:rPr>
        <w:t>Appalachian state university,</w:t>
      </w:r>
    </w:p>
    <w:p w14:paraId="44039D7E"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lang w:val="mt-MT"/>
        </w:rPr>
        <w:t>Strauss</w:t>
      </w:r>
      <w:r w:rsidRPr="00EA3DD6">
        <w:rPr>
          <w:rFonts w:ascii="Times New Roman" w:hAnsi="Times New Roman" w:cs="Times New Roman"/>
          <w:color w:val="53565A"/>
          <w:sz w:val="24"/>
          <w:szCs w:val="24"/>
          <w:shd w:val="clear" w:color="auto" w:fill="FFFFFF"/>
        </w:rPr>
        <w:t>, A. &amp; C</w:t>
      </w:r>
      <w:r w:rsidRPr="00EA3DD6">
        <w:rPr>
          <w:rFonts w:ascii="Times New Roman" w:hAnsi="Times New Roman" w:cs="Times New Roman"/>
          <w:color w:val="53565A"/>
          <w:sz w:val="24"/>
          <w:szCs w:val="24"/>
          <w:shd w:val="clear" w:color="auto" w:fill="FFFFFF"/>
          <w:lang w:val="mt-MT"/>
        </w:rPr>
        <w:t>orbin</w:t>
      </w:r>
      <w:r w:rsidRPr="00EA3DD6">
        <w:rPr>
          <w:rFonts w:ascii="Times New Roman" w:hAnsi="Times New Roman" w:cs="Times New Roman"/>
          <w:color w:val="53565A"/>
          <w:sz w:val="24"/>
          <w:szCs w:val="24"/>
          <w:shd w:val="clear" w:color="auto" w:fill="FFFFFF"/>
        </w:rPr>
        <w:t>, J. 1990, </w:t>
      </w:r>
      <w:r w:rsidRPr="00EA3DD6">
        <w:rPr>
          <w:rFonts w:ascii="Times New Roman" w:hAnsi="Times New Roman" w:cs="Times New Roman"/>
          <w:i/>
          <w:iCs/>
          <w:color w:val="53565A"/>
          <w:sz w:val="24"/>
          <w:szCs w:val="24"/>
          <w:shd w:val="clear" w:color="auto" w:fill="FFFFFF"/>
        </w:rPr>
        <w:t>Basics of qualitative research. Grounded theory procedures and techniques, </w:t>
      </w:r>
      <w:r w:rsidRPr="00EA3DD6">
        <w:rPr>
          <w:rFonts w:ascii="Times New Roman" w:hAnsi="Times New Roman" w:cs="Times New Roman"/>
          <w:color w:val="53565A"/>
          <w:sz w:val="24"/>
          <w:szCs w:val="24"/>
          <w:shd w:val="clear" w:color="auto" w:fill="FFFFFF"/>
        </w:rPr>
        <w:t>Sage publications, Newbury Park.</w:t>
      </w:r>
    </w:p>
    <w:p w14:paraId="59BDB421"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Sturges, J.E. &amp; Hanrahan, K.J. 2004, "Comparing telephone and face-to-face qualitative interviewing: a research note", </w:t>
      </w:r>
      <w:r w:rsidRPr="00EA3DD6">
        <w:rPr>
          <w:rFonts w:ascii="Times New Roman" w:eastAsia="Times New Roman" w:hAnsi="Times New Roman" w:cs="Times New Roman"/>
          <w:i/>
          <w:iCs/>
          <w:color w:val="53565A"/>
          <w:sz w:val="24"/>
          <w:szCs w:val="24"/>
        </w:rPr>
        <w:t>Qualitative research, </w:t>
      </w:r>
      <w:r w:rsidRPr="00EA3DD6">
        <w:rPr>
          <w:rFonts w:ascii="Times New Roman" w:eastAsia="Times New Roman" w:hAnsi="Times New Roman" w:cs="Times New Roman"/>
          <w:color w:val="53565A"/>
          <w:sz w:val="24"/>
          <w:szCs w:val="24"/>
        </w:rPr>
        <w:t>vol. 4, no. 1, pp. 107-118.</w:t>
      </w:r>
    </w:p>
    <w:p w14:paraId="5DB42928" w14:textId="614625DA"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Sugar, W., Crawley, F. &amp; Fine, B. 2004, "Examining teachers' decisions to adopt new technology", </w:t>
      </w:r>
      <w:r w:rsidRPr="00EA3DD6">
        <w:rPr>
          <w:rFonts w:ascii="Times New Roman" w:eastAsia="Times New Roman" w:hAnsi="Times New Roman" w:cs="Times New Roman"/>
          <w:i/>
          <w:iCs/>
          <w:color w:val="53565A"/>
          <w:sz w:val="24"/>
          <w:szCs w:val="24"/>
        </w:rPr>
        <w:t>Journal of Educational Technology &amp; Society, </w:t>
      </w:r>
      <w:r w:rsidRPr="00EA3DD6">
        <w:rPr>
          <w:rFonts w:ascii="Times New Roman" w:eastAsia="Times New Roman" w:hAnsi="Times New Roman" w:cs="Times New Roman"/>
          <w:color w:val="53565A"/>
          <w:sz w:val="24"/>
          <w:szCs w:val="24"/>
        </w:rPr>
        <w:t>vol. 7, no. 4, pp. 201-213.</w:t>
      </w:r>
    </w:p>
    <w:p w14:paraId="639BD532"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Swanwick, K. 1979, </w:t>
      </w:r>
      <w:proofErr w:type="spellStart"/>
      <w:r w:rsidRPr="00EA3DD6">
        <w:rPr>
          <w:rFonts w:ascii="Times New Roman" w:hAnsi="Times New Roman" w:cs="Times New Roman"/>
          <w:i/>
          <w:iCs/>
          <w:color w:val="53565A"/>
          <w:sz w:val="24"/>
          <w:szCs w:val="24"/>
          <w:shd w:val="clear" w:color="auto" w:fill="FFFFFF"/>
        </w:rPr>
        <w:t>Aœ</w:t>
      </w:r>
      <w:proofErr w:type="spellEnd"/>
      <w:r w:rsidRPr="00EA3DD6">
        <w:rPr>
          <w:rFonts w:ascii="Times New Roman" w:hAnsi="Times New Roman" w:cs="Times New Roman"/>
          <w:i/>
          <w:iCs/>
          <w:color w:val="53565A"/>
          <w:sz w:val="24"/>
          <w:szCs w:val="24"/>
          <w:shd w:val="clear" w:color="auto" w:fill="FFFFFF"/>
        </w:rPr>
        <w:t xml:space="preserve"> basis for music education, </w:t>
      </w:r>
      <w:r w:rsidRPr="00EA3DD6">
        <w:rPr>
          <w:rFonts w:ascii="Times New Roman" w:hAnsi="Times New Roman" w:cs="Times New Roman"/>
          <w:color w:val="53565A"/>
          <w:sz w:val="24"/>
          <w:szCs w:val="24"/>
          <w:shd w:val="clear" w:color="auto" w:fill="FFFFFF"/>
        </w:rPr>
        <w:t xml:space="preserve">NFER </w:t>
      </w:r>
      <w:proofErr w:type="spellStart"/>
      <w:r w:rsidRPr="00EA3DD6">
        <w:rPr>
          <w:rFonts w:ascii="Times New Roman" w:hAnsi="Times New Roman" w:cs="Times New Roman"/>
          <w:color w:val="53565A"/>
          <w:sz w:val="24"/>
          <w:szCs w:val="24"/>
          <w:shd w:val="clear" w:color="auto" w:fill="FFFFFF"/>
        </w:rPr>
        <w:t>Publ</w:t>
      </w:r>
      <w:proofErr w:type="spellEnd"/>
      <w:r w:rsidRPr="00EA3DD6">
        <w:rPr>
          <w:rFonts w:ascii="Times New Roman" w:hAnsi="Times New Roman" w:cs="Times New Roman"/>
          <w:color w:val="53565A"/>
          <w:sz w:val="24"/>
          <w:szCs w:val="24"/>
          <w:shd w:val="clear" w:color="auto" w:fill="FFFFFF"/>
        </w:rPr>
        <w:t xml:space="preserve">, Windsor, </w:t>
      </w:r>
      <w:proofErr w:type="spellStart"/>
      <w:r w:rsidRPr="00EA3DD6">
        <w:rPr>
          <w:rFonts w:ascii="Times New Roman" w:hAnsi="Times New Roman" w:cs="Times New Roman"/>
          <w:color w:val="53565A"/>
          <w:sz w:val="24"/>
          <w:szCs w:val="24"/>
          <w:shd w:val="clear" w:color="auto" w:fill="FFFFFF"/>
        </w:rPr>
        <w:t>Berks.</w:t>
      </w:r>
      <w:proofErr w:type="spellEnd"/>
    </w:p>
    <w:p w14:paraId="6C4ECE0E"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Swanwick, K. 1988, </w:t>
      </w:r>
      <w:r w:rsidRPr="00EA3DD6">
        <w:rPr>
          <w:rFonts w:ascii="Times New Roman" w:hAnsi="Times New Roman" w:cs="Times New Roman"/>
          <w:i/>
          <w:iCs/>
          <w:color w:val="53565A"/>
          <w:sz w:val="24"/>
          <w:szCs w:val="24"/>
          <w:shd w:val="clear" w:color="auto" w:fill="FFFFFF"/>
        </w:rPr>
        <w:t>Music, Mind and Education, </w:t>
      </w:r>
      <w:r w:rsidRPr="00EA3DD6">
        <w:rPr>
          <w:rFonts w:ascii="Times New Roman" w:hAnsi="Times New Roman" w:cs="Times New Roman"/>
          <w:color w:val="53565A"/>
          <w:sz w:val="24"/>
          <w:szCs w:val="24"/>
          <w:shd w:val="clear" w:color="auto" w:fill="FFFFFF"/>
        </w:rPr>
        <w:t>Routledge, London.</w:t>
      </w:r>
    </w:p>
    <w:p w14:paraId="2643E8B2"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Swanwick, K. 1994, </w:t>
      </w:r>
      <w:r w:rsidRPr="00EA3DD6">
        <w:rPr>
          <w:rFonts w:ascii="Times New Roman" w:hAnsi="Times New Roman" w:cs="Times New Roman"/>
          <w:i/>
          <w:iCs/>
          <w:color w:val="53565A"/>
          <w:sz w:val="24"/>
          <w:szCs w:val="24"/>
          <w:shd w:val="clear" w:color="auto" w:fill="FFFFFF"/>
        </w:rPr>
        <w:t>Musical knowledge, </w:t>
      </w:r>
      <w:r w:rsidRPr="00EA3DD6">
        <w:rPr>
          <w:rFonts w:ascii="Times New Roman" w:hAnsi="Times New Roman" w:cs="Times New Roman"/>
          <w:color w:val="53565A"/>
          <w:sz w:val="24"/>
          <w:szCs w:val="24"/>
          <w:shd w:val="clear" w:color="auto" w:fill="FFFFFF"/>
        </w:rPr>
        <w:t xml:space="preserve">1. publ. </w:t>
      </w:r>
      <w:proofErr w:type="spellStart"/>
      <w:r w:rsidRPr="00EA3DD6">
        <w:rPr>
          <w:rFonts w:ascii="Times New Roman" w:hAnsi="Times New Roman" w:cs="Times New Roman"/>
          <w:color w:val="53565A"/>
          <w:sz w:val="24"/>
          <w:szCs w:val="24"/>
          <w:shd w:val="clear" w:color="auto" w:fill="FFFFFF"/>
        </w:rPr>
        <w:t>edn</w:t>
      </w:r>
      <w:proofErr w:type="spellEnd"/>
      <w:r w:rsidRPr="00EA3DD6">
        <w:rPr>
          <w:rFonts w:ascii="Times New Roman" w:hAnsi="Times New Roman" w:cs="Times New Roman"/>
          <w:color w:val="53565A"/>
          <w:sz w:val="24"/>
          <w:szCs w:val="24"/>
          <w:shd w:val="clear" w:color="auto" w:fill="FFFFFF"/>
        </w:rPr>
        <w:t xml:space="preserve">, Routledge, London </w:t>
      </w:r>
      <w:proofErr w:type="spellStart"/>
      <w:r w:rsidRPr="00EA3DD6">
        <w:rPr>
          <w:rFonts w:ascii="Times New Roman" w:hAnsi="Times New Roman" w:cs="Times New Roman"/>
          <w:color w:val="53565A"/>
          <w:sz w:val="24"/>
          <w:szCs w:val="24"/>
          <w:shd w:val="clear" w:color="auto" w:fill="FFFFFF"/>
        </w:rPr>
        <w:t>u.a.</w:t>
      </w:r>
      <w:proofErr w:type="spellEnd"/>
    </w:p>
    <w:p w14:paraId="1642C703"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Telesco, P. 2013, "Teaching elementary aural skills: How current brain research may help", </w:t>
      </w:r>
      <w:r w:rsidRPr="00EA3DD6">
        <w:rPr>
          <w:rFonts w:ascii="Times New Roman" w:eastAsia="Times New Roman" w:hAnsi="Times New Roman" w:cs="Times New Roman"/>
          <w:i/>
          <w:iCs/>
          <w:color w:val="53565A"/>
          <w:sz w:val="24"/>
          <w:szCs w:val="24"/>
        </w:rPr>
        <w:t>Journal of Music Theory Pedagogy, </w:t>
      </w:r>
      <w:r w:rsidRPr="00EA3DD6">
        <w:rPr>
          <w:rFonts w:ascii="Times New Roman" w:eastAsia="Times New Roman" w:hAnsi="Times New Roman" w:cs="Times New Roman"/>
          <w:color w:val="53565A"/>
          <w:sz w:val="24"/>
          <w:szCs w:val="24"/>
        </w:rPr>
        <w:t>vol. 27, pp. 211-245.</w:t>
      </w:r>
    </w:p>
    <w:p w14:paraId="1AD98978"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 xml:space="preserve">The College Music Society 2016, Jan </w:t>
      </w:r>
      <w:proofErr w:type="gramStart"/>
      <w:r w:rsidRPr="00EA3DD6">
        <w:rPr>
          <w:rFonts w:ascii="Times New Roman" w:hAnsi="Times New Roman" w:cs="Times New Roman"/>
          <w:color w:val="53565A"/>
          <w:sz w:val="24"/>
          <w:szCs w:val="24"/>
          <w:shd w:val="clear" w:color="auto" w:fill="FFFFFF"/>
        </w:rPr>
        <w:t>1,-</w:t>
      </w:r>
      <w:proofErr w:type="gramEnd"/>
      <w:r w:rsidRPr="00EA3DD6">
        <w:rPr>
          <w:rFonts w:ascii="Times New Roman" w:hAnsi="Times New Roman" w:cs="Times New Roman"/>
          <w:color w:val="53565A"/>
          <w:sz w:val="24"/>
          <w:szCs w:val="24"/>
          <w:shd w:val="clear" w:color="auto" w:fill="FFFFFF"/>
        </w:rPr>
        <w:t>last update</w:t>
      </w:r>
      <w:r w:rsidRPr="00EA3DD6">
        <w:rPr>
          <w:rFonts w:ascii="Times New Roman" w:hAnsi="Times New Roman" w:cs="Times New Roman"/>
          <w:i/>
          <w:iCs/>
          <w:color w:val="53565A"/>
          <w:sz w:val="24"/>
          <w:szCs w:val="24"/>
          <w:shd w:val="clear" w:color="auto" w:fill="FFFFFF"/>
        </w:rPr>
        <w:t>, Transforming Music Study from Its Foundations</w:t>
      </w:r>
      <w:r w:rsidRPr="00EA3DD6">
        <w:rPr>
          <w:rFonts w:ascii="Times New Roman" w:hAnsi="Times New Roman" w:cs="Times New Roman"/>
          <w:color w:val="53565A"/>
          <w:sz w:val="24"/>
          <w:szCs w:val="24"/>
          <w:shd w:val="clear" w:color="auto" w:fill="FFFFFF"/>
        </w:rPr>
        <w:t xml:space="preserve"> [Homepage of The College Music Society], [Online]. </w:t>
      </w:r>
      <w:r w:rsidRPr="00EA3DD6">
        <w:rPr>
          <w:rFonts w:ascii="Times New Roman" w:hAnsi="Times New Roman" w:cs="Times New Roman"/>
          <w:color w:val="53565A"/>
          <w:sz w:val="24"/>
          <w:szCs w:val="24"/>
          <w:shd w:val="clear" w:color="auto" w:fill="FFFFFF"/>
        </w:rPr>
        <w:lastRenderedPageBreak/>
        <w:t>Available: </w:t>
      </w:r>
      <w:hyperlink r:id="rId80" w:tgtFrame="_blank" w:history="1">
        <w:r w:rsidRPr="00EA3DD6">
          <w:rPr>
            <w:rFonts w:ascii="Times New Roman" w:hAnsi="Times New Roman" w:cs="Times New Roman"/>
            <w:color w:val="0066CC"/>
            <w:sz w:val="24"/>
            <w:szCs w:val="24"/>
            <w:u w:val="single"/>
            <w:shd w:val="clear" w:color="auto" w:fill="FFFFFF"/>
          </w:rPr>
          <w:t>https://www.jstor.org/stable/26574453DOI:</w:t>
        </w:r>
      </w:hyperlink>
      <w:r w:rsidRPr="00EA3DD6">
        <w:rPr>
          <w:rFonts w:ascii="Times New Roman" w:hAnsi="Times New Roman" w:cs="Times New Roman"/>
          <w:color w:val="53565A"/>
          <w:sz w:val="24"/>
          <w:szCs w:val="24"/>
          <w:shd w:val="clear" w:color="auto" w:fill="FFFFFF"/>
        </w:rPr>
        <w:t> </w:t>
      </w:r>
      <w:hyperlink r:id="rId81" w:tgtFrame="_blank" w:history="1">
        <w:r w:rsidRPr="00EA3DD6">
          <w:rPr>
            <w:rFonts w:ascii="Times New Roman" w:hAnsi="Times New Roman" w:cs="Times New Roman"/>
            <w:color w:val="0066CC"/>
            <w:sz w:val="24"/>
            <w:szCs w:val="24"/>
            <w:u w:val="single"/>
            <w:shd w:val="clear" w:color="auto" w:fill="FFFFFF"/>
          </w:rPr>
          <w:t>http://dx.doi.org/10.18177/sym.2016.56.fr.11118</w:t>
        </w:r>
      </w:hyperlink>
      <w:r w:rsidRPr="00EA3DD6">
        <w:rPr>
          <w:rFonts w:ascii="Times New Roman" w:hAnsi="Times New Roman" w:cs="Times New Roman"/>
          <w:color w:val="53565A"/>
          <w:sz w:val="24"/>
          <w:szCs w:val="24"/>
          <w:shd w:val="clear" w:color="auto" w:fill="FFFFFF"/>
        </w:rPr>
        <w:t> [2018, June,].</w:t>
      </w:r>
    </w:p>
    <w:p w14:paraId="267B9018"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Thornton, L., Ferris, N., Johnson, G., Kidwai, K. &amp; Ching, Y. 2011, "The impact of an e-portfolio program in a music education curriculum", </w:t>
      </w:r>
      <w:r w:rsidRPr="00EA3DD6">
        <w:rPr>
          <w:rFonts w:ascii="Times New Roman" w:eastAsia="Times New Roman" w:hAnsi="Times New Roman" w:cs="Times New Roman"/>
          <w:i/>
          <w:iCs/>
          <w:color w:val="53565A"/>
          <w:sz w:val="24"/>
          <w:szCs w:val="24"/>
        </w:rPr>
        <w:t>Journal of Music Teacher Education, </w:t>
      </w:r>
      <w:r w:rsidRPr="00EA3DD6">
        <w:rPr>
          <w:rFonts w:ascii="Times New Roman" w:eastAsia="Times New Roman" w:hAnsi="Times New Roman" w:cs="Times New Roman"/>
          <w:color w:val="53565A"/>
          <w:sz w:val="24"/>
          <w:szCs w:val="24"/>
        </w:rPr>
        <w:t>vol. 21, no. 1, pp. 65-77.</w:t>
      </w:r>
    </w:p>
    <w:p w14:paraId="6D53B7D7"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Vakeva, L. 2006, "Teaching popular music in Finland: what's up. what's ahead?", </w:t>
      </w:r>
      <w:r w:rsidRPr="00EA3DD6">
        <w:rPr>
          <w:rFonts w:ascii="Times New Roman" w:hAnsi="Times New Roman" w:cs="Times New Roman"/>
          <w:i/>
          <w:iCs/>
          <w:color w:val="53565A"/>
          <w:sz w:val="24"/>
          <w:szCs w:val="24"/>
          <w:shd w:val="clear" w:color="auto" w:fill="FFFFFF"/>
        </w:rPr>
        <w:t>International Journal of Music Education, </w:t>
      </w:r>
      <w:r w:rsidRPr="00EA3DD6">
        <w:rPr>
          <w:rFonts w:ascii="Times New Roman" w:hAnsi="Times New Roman" w:cs="Times New Roman"/>
          <w:color w:val="53565A"/>
          <w:sz w:val="24"/>
          <w:szCs w:val="24"/>
          <w:shd w:val="clear" w:color="auto" w:fill="FFFFFF"/>
        </w:rPr>
        <w:t>vol. 24, no. 2, pp. 126-131.</w:t>
      </w:r>
    </w:p>
    <w:p w14:paraId="3FC0AC1D"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Vakeva, L. 2009, "The World Well Lost, Found: Reality and Authenticity in Green's" New Classroom Pedagogy"", </w:t>
      </w:r>
      <w:r w:rsidRPr="00EA3DD6">
        <w:rPr>
          <w:rFonts w:ascii="Times New Roman" w:eastAsia="Times New Roman" w:hAnsi="Times New Roman" w:cs="Times New Roman"/>
          <w:i/>
          <w:iCs/>
          <w:color w:val="53565A"/>
          <w:sz w:val="24"/>
          <w:szCs w:val="24"/>
        </w:rPr>
        <w:t>Action, Criticism, and Theory for Music Education, </w:t>
      </w:r>
      <w:r w:rsidRPr="00EA3DD6">
        <w:rPr>
          <w:rFonts w:ascii="Times New Roman" w:eastAsia="Times New Roman" w:hAnsi="Times New Roman" w:cs="Times New Roman"/>
          <w:color w:val="53565A"/>
          <w:sz w:val="24"/>
          <w:szCs w:val="24"/>
        </w:rPr>
        <w:t>vol. 8, no. 2, pp. 7-34.</w:t>
      </w:r>
    </w:p>
    <w:p w14:paraId="5D97BBDC"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proofErr w:type="spellStart"/>
      <w:r w:rsidRPr="00EA3DD6">
        <w:rPr>
          <w:rFonts w:ascii="Times New Roman" w:eastAsia="Times New Roman" w:hAnsi="Times New Roman" w:cs="Times New Roman"/>
          <w:color w:val="53565A"/>
          <w:sz w:val="24"/>
          <w:szCs w:val="24"/>
        </w:rPr>
        <w:t>Väkevä</w:t>
      </w:r>
      <w:proofErr w:type="spellEnd"/>
      <w:r w:rsidRPr="00EA3DD6">
        <w:rPr>
          <w:rFonts w:ascii="Times New Roman" w:eastAsia="Times New Roman" w:hAnsi="Times New Roman" w:cs="Times New Roman"/>
          <w:color w:val="53565A"/>
          <w:sz w:val="24"/>
          <w:szCs w:val="24"/>
        </w:rPr>
        <w:t>, L. 2010, "Garage band or GarageBand®? Remixing musical futures", </w:t>
      </w:r>
      <w:r w:rsidRPr="00EA3DD6">
        <w:rPr>
          <w:rFonts w:ascii="Times New Roman" w:eastAsia="Times New Roman" w:hAnsi="Times New Roman" w:cs="Times New Roman"/>
          <w:i/>
          <w:iCs/>
          <w:color w:val="53565A"/>
          <w:sz w:val="24"/>
          <w:szCs w:val="24"/>
        </w:rPr>
        <w:t>British Journal of Music Education, </w:t>
      </w:r>
      <w:r w:rsidRPr="00EA3DD6">
        <w:rPr>
          <w:rFonts w:ascii="Times New Roman" w:eastAsia="Times New Roman" w:hAnsi="Times New Roman" w:cs="Times New Roman"/>
          <w:color w:val="53565A"/>
          <w:sz w:val="24"/>
          <w:szCs w:val="24"/>
        </w:rPr>
        <w:t>vol. 27, no. 1, pp. 59-70.</w:t>
      </w:r>
    </w:p>
    <w:p w14:paraId="210ED345"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proofErr w:type="spellStart"/>
      <w:r w:rsidRPr="00EA3DD6">
        <w:rPr>
          <w:rFonts w:ascii="Times New Roman" w:eastAsia="Times New Roman" w:hAnsi="Times New Roman" w:cs="Times New Roman"/>
          <w:color w:val="53565A"/>
          <w:sz w:val="24"/>
          <w:szCs w:val="24"/>
        </w:rPr>
        <w:t>Varvarigou</w:t>
      </w:r>
      <w:proofErr w:type="spellEnd"/>
      <w:r w:rsidRPr="00EA3DD6">
        <w:rPr>
          <w:rFonts w:ascii="Times New Roman" w:eastAsia="Times New Roman" w:hAnsi="Times New Roman" w:cs="Times New Roman"/>
          <w:color w:val="53565A"/>
          <w:sz w:val="24"/>
          <w:szCs w:val="24"/>
        </w:rPr>
        <w:t>, M. 2014, "‘Play it by ear’–teachers' responses to ear-playing tasks during one-to-one instrumental lessons", </w:t>
      </w:r>
      <w:r w:rsidRPr="00EA3DD6">
        <w:rPr>
          <w:rFonts w:ascii="Times New Roman" w:eastAsia="Times New Roman" w:hAnsi="Times New Roman" w:cs="Times New Roman"/>
          <w:i/>
          <w:iCs/>
          <w:color w:val="53565A"/>
          <w:sz w:val="24"/>
          <w:szCs w:val="24"/>
        </w:rPr>
        <w:t>Music Education Research, </w:t>
      </w:r>
      <w:r w:rsidRPr="00EA3DD6">
        <w:rPr>
          <w:rFonts w:ascii="Times New Roman" w:eastAsia="Times New Roman" w:hAnsi="Times New Roman" w:cs="Times New Roman"/>
          <w:color w:val="53565A"/>
          <w:sz w:val="24"/>
          <w:szCs w:val="24"/>
        </w:rPr>
        <w:t>vol. 16, no. 4, pp. 471-484.</w:t>
      </w:r>
    </w:p>
    <w:p w14:paraId="50CBCA91"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proofErr w:type="spellStart"/>
      <w:r w:rsidRPr="00EA3DD6">
        <w:rPr>
          <w:rFonts w:ascii="Times New Roman" w:eastAsia="Times New Roman" w:hAnsi="Times New Roman" w:cs="Times New Roman"/>
          <w:color w:val="53565A"/>
          <w:sz w:val="24"/>
          <w:szCs w:val="24"/>
        </w:rPr>
        <w:t>Varvarigou</w:t>
      </w:r>
      <w:proofErr w:type="spellEnd"/>
      <w:r w:rsidRPr="00EA3DD6">
        <w:rPr>
          <w:rFonts w:ascii="Times New Roman" w:eastAsia="Times New Roman" w:hAnsi="Times New Roman" w:cs="Times New Roman"/>
          <w:color w:val="53565A"/>
          <w:sz w:val="24"/>
          <w:szCs w:val="24"/>
        </w:rPr>
        <w:t>, M. 2016, "‘I owe it to my group members… who critically commented on my conducting’–Cooperative learning in choral conducting education", </w:t>
      </w:r>
      <w:r w:rsidRPr="00EA3DD6">
        <w:rPr>
          <w:rFonts w:ascii="Times New Roman" w:eastAsia="Times New Roman" w:hAnsi="Times New Roman" w:cs="Times New Roman"/>
          <w:i/>
          <w:iCs/>
          <w:color w:val="53565A"/>
          <w:sz w:val="24"/>
          <w:szCs w:val="24"/>
        </w:rPr>
        <w:t>International Journal of Music Education, </w:t>
      </w:r>
      <w:r w:rsidRPr="00EA3DD6">
        <w:rPr>
          <w:rFonts w:ascii="Times New Roman" w:eastAsia="Times New Roman" w:hAnsi="Times New Roman" w:cs="Times New Roman"/>
          <w:color w:val="53565A"/>
          <w:sz w:val="24"/>
          <w:szCs w:val="24"/>
        </w:rPr>
        <w:t>vol. 34, no. 1, pp. 116-130.</w:t>
      </w:r>
    </w:p>
    <w:p w14:paraId="352707F9"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proofErr w:type="spellStart"/>
      <w:r w:rsidRPr="00EA3DD6">
        <w:rPr>
          <w:rFonts w:ascii="Times New Roman" w:eastAsia="Times New Roman" w:hAnsi="Times New Roman" w:cs="Times New Roman"/>
          <w:color w:val="53565A"/>
          <w:sz w:val="24"/>
          <w:szCs w:val="24"/>
        </w:rPr>
        <w:t>Varvarigou</w:t>
      </w:r>
      <w:proofErr w:type="spellEnd"/>
      <w:r w:rsidRPr="00EA3DD6">
        <w:rPr>
          <w:rFonts w:ascii="Times New Roman" w:eastAsia="Times New Roman" w:hAnsi="Times New Roman" w:cs="Times New Roman"/>
          <w:color w:val="53565A"/>
          <w:sz w:val="24"/>
          <w:szCs w:val="24"/>
        </w:rPr>
        <w:t>, M. 2017a, "Group Playing by Ear in Higher Education: the processes that support imitation, invention and group improvisation", </w:t>
      </w:r>
      <w:r w:rsidRPr="00EA3DD6">
        <w:rPr>
          <w:rFonts w:ascii="Times New Roman" w:eastAsia="Times New Roman" w:hAnsi="Times New Roman" w:cs="Times New Roman"/>
          <w:i/>
          <w:iCs/>
          <w:color w:val="53565A"/>
          <w:sz w:val="24"/>
          <w:szCs w:val="24"/>
        </w:rPr>
        <w:t>British Journal of Music Education, </w:t>
      </w:r>
      <w:r w:rsidRPr="00EA3DD6">
        <w:rPr>
          <w:rFonts w:ascii="Times New Roman" w:eastAsia="Times New Roman" w:hAnsi="Times New Roman" w:cs="Times New Roman"/>
          <w:color w:val="53565A"/>
          <w:sz w:val="24"/>
          <w:szCs w:val="24"/>
        </w:rPr>
        <w:t>vol. 34, no. 3, pp. 291-304.</w:t>
      </w:r>
    </w:p>
    <w:p w14:paraId="3569B97E" w14:textId="5B271919" w:rsidR="00224BF8" w:rsidRPr="00EA3DD6"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proofErr w:type="spellStart"/>
      <w:r w:rsidRPr="00EA3DD6">
        <w:rPr>
          <w:rFonts w:ascii="Times New Roman" w:eastAsia="Times New Roman" w:hAnsi="Times New Roman" w:cs="Times New Roman"/>
          <w:color w:val="53565A"/>
          <w:sz w:val="24"/>
          <w:szCs w:val="24"/>
        </w:rPr>
        <w:lastRenderedPageBreak/>
        <w:t>Varvarigou</w:t>
      </w:r>
      <w:proofErr w:type="spellEnd"/>
      <w:r w:rsidRPr="00EA3DD6">
        <w:rPr>
          <w:rFonts w:ascii="Times New Roman" w:eastAsia="Times New Roman" w:hAnsi="Times New Roman" w:cs="Times New Roman"/>
          <w:color w:val="53565A"/>
          <w:sz w:val="24"/>
          <w:szCs w:val="24"/>
        </w:rPr>
        <w:t>, M. 2017b, "Promoting collaborative playful experimentation through group playing by ear in higher education", </w:t>
      </w:r>
      <w:r w:rsidRPr="00EA3DD6">
        <w:rPr>
          <w:rFonts w:ascii="Times New Roman" w:eastAsia="Times New Roman" w:hAnsi="Times New Roman" w:cs="Times New Roman"/>
          <w:i/>
          <w:iCs/>
          <w:color w:val="53565A"/>
          <w:sz w:val="24"/>
          <w:szCs w:val="24"/>
        </w:rPr>
        <w:t>Research Studies in Music Education, </w:t>
      </w:r>
      <w:r w:rsidRPr="00EA3DD6">
        <w:rPr>
          <w:rFonts w:ascii="Times New Roman" w:eastAsia="Times New Roman" w:hAnsi="Times New Roman" w:cs="Times New Roman"/>
          <w:color w:val="53565A"/>
          <w:sz w:val="24"/>
          <w:szCs w:val="24"/>
        </w:rPr>
        <w:t>vol. 39, no. 2, pp. 161-176.</w:t>
      </w:r>
    </w:p>
    <w:p w14:paraId="33FDEF0A" w14:textId="05FACC6C" w:rsidR="00224BF8" w:rsidRPr="00EA3DD6"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proofErr w:type="spellStart"/>
      <w:r w:rsidRPr="00EA3DD6">
        <w:rPr>
          <w:rFonts w:ascii="Times New Roman" w:hAnsi="Times New Roman" w:cs="Times New Roman"/>
          <w:color w:val="53565A"/>
          <w:sz w:val="24"/>
          <w:szCs w:val="24"/>
          <w:shd w:val="clear" w:color="auto" w:fill="FFFFFF"/>
        </w:rPr>
        <w:t>Varvarigou</w:t>
      </w:r>
      <w:proofErr w:type="spellEnd"/>
      <w:r w:rsidRPr="00EA3DD6">
        <w:rPr>
          <w:rFonts w:ascii="Times New Roman" w:hAnsi="Times New Roman" w:cs="Times New Roman"/>
          <w:color w:val="53565A"/>
          <w:sz w:val="24"/>
          <w:szCs w:val="24"/>
          <w:shd w:val="clear" w:color="auto" w:fill="FFFFFF"/>
        </w:rPr>
        <w:t>, M. 2018</w:t>
      </w:r>
      <w:proofErr w:type="gramStart"/>
      <w:r w:rsidRPr="00EA3DD6">
        <w:rPr>
          <w:rFonts w:ascii="Times New Roman" w:hAnsi="Times New Roman" w:cs="Times New Roman"/>
          <w:color w:val="53565A"/>
          <w:sz w:val="24"/>
          <w:szCs w:val="24"/>
          <w:shd w:val="clear" w:color="auto" w:fill="FFFFFF"/>
        </w:rPr>
        <w:t>, </w:t>
      </w:r>
      <w:r w:rsidRPr="00EA3DD6">
        <w:rPr>
          <w:rFonts w:ascii="Times New Roman" w:hAnsi="Times New Roman" w:cs="Times New Roman"/>
          <w:i/>
          <w:iCs/>
          <w:color w:val="53565A"/>
          <w:sz w:val="24"/>
          <w:szCs w:val="24"/>
          <w:shd w:val="clear" w:color="auto" w:fill="FFFFFF"/>
        </w:rPr>
        <w:t>,</w:t>
      </w:r>
      <w:proofErr w:type="gramEnd"/>
      <w:r w:rsidRPr="00EA3DD6">
        <w:rPr>
          <w:rFonts w:ascii="Times New Roman" w:hAnsi="Times New Roman" w:cs="Times New Roman"/>
          <w:i/>
          <w:iCs/>
          <w:color w:val="53565A"/>
          <w:sz w:val="24"/>
          <w:szCs w:val="24"/>
          <w:shd w:val="clear" w:color="auto" w:fill="FFFFFF"/>
        </w:rPr>
        <w:t xml:space="preserve"> Group playing by ear from recordings as a vehicle for the social inclusion of disadvantaged youth</w:t>
      </w:r>
      <w:r w:rsidRPr="00EA3DD6">
        <w:rPr>
          <w:rFonts w:ascii="Times New Roman" w:hAnsi="Times New Roman" w:cs="Times New Roman"/>
          <w:color w:val="53565A"/>
          <w:sz w:val="24"/>
          <w:szCs w:val="24"/>
          <w:shd w:val="clear" w:color="auto" w:fill="FFFFFF"/>
        </w:rPr>
        <w:t>. Available: </w:t>
      </w:r>
      <w:hyperlink r:id="rId82" w:tgtFrame="_blank" w:history="1">
        <w:r w:rsidRPr="00EA3DD6">
          <w:rPr>
            <w:rFonts w:ascii="Times New Roman" w:hAnsi="Times New Roman" w:cs="Times New Roman"/>
            <w:color w:val="0066CC"/>
            <w:sz w:val="24"/>
            <w:szCs w:val="24"/>
            <w:u w:val="single"/>
            <w:shd w:val="clear" w:color="auto" w:fill="FFFFFF"/>
          </w:rPr>
          <w:t>https://stamp-music.org/wp-content/uploads/2018/12/Maria-Varvarigou-%C3%ADr%C3%A1sa.pdf</w:t>
        </w:r>
      </w:hyperlink>
      <w:r w:rsidRPr="00EA3DD6">
        <w:rPr>
          <w:rFonts w:ascii="Times New Roman" w:hAnsi="Times New Roman" w:cs="Times New Roman"/>
          <w:color w:val="53565A"/>
          <w:sz w:val="24"/>
          <w:szCs w:val="24"/>
          <w:shd w:val="clear" w:color="auto" w:fill="FFFFFF"/>
        </w:rPr>
        <w:t> [2019, September,].</w:t>
      </w:r>
    </w:p>
    <w:p w14:paraId="2FC82B6D" w14:textId="0180F3C6"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lang w:val="mt-MT"/>
        </w:rPr>
        <w:t>V</w:t>
      </w:r>
      <w:proofErr w:type="spellStart"/>
      <w:r w:rsidRPr="00EA3DD6">
        <w:rPr>
          <w:rFonts w:ascii="Times New Roman" w:hAnsi="Times New Roman" w:cs="Times New Roman"/>
          <w:color w:val="53565A"/>
          <w:sz w:val="24"/>
          <w:szCs w:val="24"/>
          <w:shd w:val="clear" w:color="auto" w:fill="FFFFFF"/>
        </w:rPr>
        <w:t>arvarigou</w:t>
      </w:r>
      <w:proofErr w:type="spellEnd"/>
      <w:r w:rsidRPr="00EA3DD6">
        <w:rPr>
          <w:rFonts w:ascii="Times New Roman" w:hAnsi="Times New Roman" w:cs="Times New Roman"/>
          <w:color w:val="53565A"/>
          <w:sz w:val="24"/>
          <w:szCs w:val="24"/>
          <w:shd w:val="clear" w:color="auto" w:fill="FFFFFF"/>
        </w:rPr>
        <w:t>, M. 2019, "Nurturing Personal and Collaborative Creativity Through Group Playing by Ear from Recordings in Formal Music Education" in </w:t>
      </w:r>
      <w:r w:rsidRPr="00EA3DD6">
        <w:rPr>
          <w:rFonts w:ascii="Times New Roman" w:hAnsi="Times New Roman" w:cs="Times New Roman"/>
          <w:i/>
          <w:iCs/>
          <w:color w:val="53565A"/>
          <w:sz w:val="24"/>
          <w:szCs w:val="24"/>
          <w:shd w:val="clear" w:color="auto" w:fill="FFFFFF"/>
        </w:rPr>
        <w:t>Artistic Thinking in the Schools</w:t>
      </w:r>
      <w:r w:rsidRPr="00EA3DD6">
        <w:rPr>
          <w:rFonts w:ascii="Times New Roman" w:hAnsi="Times New Roman" w:cs="Times New Roman"/>
          <w:color w:val="53565A"/>
          <w:sz w:val="24"/>
          <w:szCs w:val="24"/>
          <w:shd w:val="clear" w:color="auto" w:fill="FFFFFF"/>
        </w:rPr>
        <w:t> Springer Singapore, Singapore, pp. 175-193.</w:t>
      </w:r>
    </w:p>
    <w:p w14:paraId="2D36B171"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Wagner, N. 1999</w:t>
      </w:r>
      <w:proofErr w:type="gramStart"/>
      <w:r w:rsidRPr="00EA3DD6">
        <w:rPr>
          <w:rFonts w:ascii="Times New Roman" w:hAnsi="Times New Roman" w:cs="Times New Roman"/>
          <w:color w:val="53565A"/>
          <w:sz w:val="24"/>
          <w:szCs w:val="24"/>
          <w:shd w:val="clear" w:color="auto" w:fill="FFFFFF"/>
        </w:rPr>
        <w:t>, </w:t>
      </w:r>
      <w:r w:rsidRPr="00EA3DD6">
        <w:rPr>
          <w:rFonts w:ascii="Times New Roman" w:hAnsi="Times New Roman" w:cs="Times New Roman"/>
          <w:i/>
          <w:iCs/>
          <w:color w:val="53565A"/>
          <w:sz w:val="24"/>
          <w:szCs w:val="24"/>
          <w:shd w:val="clear" w:color="auto" w:fill="FFFFFF"/>
        </w:rPr>
        <w:t>,</w:t>
      </w:r>
      <w:proofErr w:type="gramEnd"/>
      <w:r w:rsidRPr="00EA3DD6">
        <w:rPr>
          <w:rFonts w:ascii="Times New Roman" w:hAnsi="Times New Roman" w:cs="Times New Roman"/>
          <w:i/>
          <w:iCs/>
          <w:color w:val="53565A"/>
          <w:sz w:val="24"/>
          <w:szCs w:val="24"/>
          <w:shd w:val="clear" w:color="auto" w:fill="FFFFFF"/>
        </w:rPr>
        <w:t xml:space="preserve"> Keyboard Harmony</w:t>
      </w:r>
      <w:r w:rsidRPr="00EA3DD6">
        <w:rPr>
          <w:rFonts w:ascii="Times New Roman" w:hAnsi="Times New Roman" w:cs="Times New Roman"/>
          <w:color w:val="53565A"/>
          <w:sz w:val="24"/>
          <w:szCs w:val="24"/>
          <w:shd w:val="clear" w:color="auto" w:fill="FFFFFF"/>
        </w:rPr>
        <w:t> [Homepage of A Courseware System. Journal of Music Theory Pedagogy], [Online]. Available: </w:t>
      </w:r>
      <w:hyperlink r:id="rId83" w:tgtFrame="_blank" w:history="1">
        <w:r w:rsidRPr="00EA3DD6">
          <w:rPr>
            <w:rFonts w:ascii="Times New Roman" w:hAnsi="Times New Roman" w:cs="Times New Roman"/>
            <w:color w:val="0066CC"/>
            <w:sz w:val="24"/>
            <w:szCs w:val="24"/>
            <w:u w:val="single"/>
            <w:shd w:val="clear" w:color="auto" w:fill="FFFFFF"/>
          </w:rPr>
          <w:t>https://jmtp.appstate.edu/keyboard-harmony-courseware-system-harmonic-skills-acquisition</w:t>
        </w:r>
      </w:hyperlink>
      <w:r w:rsidRPr="00EA3DD6">
        <w:rPr>
          <w:rFonts w:ascii="Times New Roman" w:hAnsi="Times New Roman" w:cs="Times New Roman"/>
          <w:color w:val="53565A"/>
          <w:sz w:val="24"/>
          <w:szCs w:val="24"/>
          <w:shd w:val="clear" w:color="auto" w:fill="FFFFFF"/>
        </w:rPr>
        <w:t> [2017, March,].</w:t>
      </w:r>
    </w:p>
    <w:p w14:paraId="26420269"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Walker, D. &amp; Lambert, L. 1995, "Learning and leading theory: A century in the making, " in </w:t>
      </w:r>
      <w:r w:rsidRPr="00EA3DD6">
        <w:rPr>
          <w:rFonts w:ascii="Times New Roman" w:hAnsi="Times New Roman" w:cs="Times New Roman"/>
          <w:i/>
          <w:iCs/>
          <w:color w:val="53565A"/>
          <w:sz w:val="24"/>
          <w:szCs w:val="24"/>
          <w:shd w:val="clear" w:color="auto" w:fill="FFFFFF"/>
        </w:rPr>
        <w:t>the constructivist Leader</w:t>
      </w:r>
      <w:r w:rsidRPr="00EA3DD6">
        <w:rPr>
          <w:rFonts w:ascii="Times New Roman" w:hAnsi="Times New Roman" w:cs="Times New Roman"/>
          <w:color w:val="53565A"/>
          <w:sz w:val="24"/>
          <w:szCs w:val="24"/>
          <w:shd w:val="clear" w:color="auto" w:fill="FFFFFF"/>
        </w:rPr>
        <w:t> NY: teachers College Press, New York, U.S., pp. 1-</w:t>
      </w:r>
      <w:r w:rsidRPr="00EA3DD6">
        <w:rPr>
          <w:rFonts w:ascii="Times New Roman" w:hAnsi="Times New Roman" w:cs="Times New Roman"/>
          <w:color w:val="53565A"/>
          <w:sz w:val="24"/>
          <w:szCs w:val="24"/>
          <w:shd w:val="clear" w:color="auto" w:fill="FFFFFF"/>
          <w:lang w:val="mt-MT"/>
        </w:rPr>
        <w:t>27</w:t>
      </w:r>
      <w:r w:rsidRPr="00EA3DD6">
        <w:rPr>
          <w:rFonts w:ascii="Times New Roman" w:hAnsi="Times New Roman" w:cs="Times New Roman"/>
          <w:color w:val="53565A"/>
          <w:sz w:val="24"/>
          <w:szCs w:val="24"/>
          <w:shd w:val="clear" w:color="auto" w:fill="FFFFFF"/>
        </w:rPr>
        <w:t>.</w:t>
      </w:r>
    </w:p>
    <w:p w14:paraId="4D633F20"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lang w:val="mt-MT"/>
        </w:rPr>
      </w:pPr>
      <w:r w:rsidRPr="00EA3DD6">
        <w:rPr>
          <w:rFonts w:ascii="Times New Roman" w:eastAsia="Times New Roman" w:hAnsi="Times New Roman" w:cs="Times New Roman"/>
          <w:color w:val="53565A"/>
          <w:sz w:val="24"/>
          <w:szCs w:val="24"/>
        </w:rPr>
        <w:t>Walker, D</w:t>
      </w:r>
      <w:r w:rsidRPr="00EA3DD6">
        <w:rPr>
          <w:rFonts w:ascii="Times New Roman" w:eastAsia="Times New Roman" w:hAnsi="Times New Roman" w:cs="Times New Roman"/>
          <w:color w:val="53565A"/>
          <w:sz w:val="24"/>
          <w:szCs w:val="24"/>
          <w:lang w:val="mt-MT"/>
        </w:rPr>
        <w:t xml:space="preserve"> &amp; Renwick, W</w:t>
      </w:r>
      <w:r w:rsidRPr="00EA3DD6">
        <w:rPr>
          <w:rFonts w:ascii="Times New Roman" w:eastAsia="Times New Roman" w:hAnsi="Times New Roman" w:cs="Times New Roman"/>
          <w:color w:val="53565A"/>
          <w:sz w:val="24"/>
          <w:szCs w:val="24"/>
        </w:rPr>
        <w:t>. 2000, "Modelling Professional Practice in Music Analysis with Computing", </w:t>
      </w:r>
      <w:r w:rsidRPr="00EA3DD6">
        <w:rPr>
          <w:rFonts w:ascii="Times New Roman" w:eastAsia="Times New Roman" w:hAnsi="Times New Roman" w:cs="Times New Roman"/>
          <w:i/>
          <w:iCs/>
          <w:color w:val="53565A"/>
          <w:sz w:val="24"/>
          <w:szCs w:val="24"/>
        </w:rPr>
        <w:t>Journal of Music Theory Pedagogy</w:t>
      </w:r>
      <w:r w:rsidRPr="00EA3DD6">
        <w:rPr>
          <w:rFonts w:ascii="Times New Roman" w:eastAsia="Times New Roman" w:hAnsi="Times New Roman" w:cs="Times New Roman"/>
          <w:i/>
          <w:iCs/>
          <w:color w:val="53565A"/>
          <w:sz w:val="24"/>
          <w:szCs w:val="24"/>
          <w:lang w:val="mt-MT"/>
        </w:rPr>
        <w:t xml:space="preserve"> Online</w:t>
      </w:r>
      <w:r w:rsidRPr="00EA3DD6">
        <w:rPr>
          <w:rFonts w:ascii="Times New Roman" w:eastAsia="Times New Roman" w:hAnsi="Times New Roman" w:cs="Times New Roman"/>
          <w:i/>
          <w:iCs/>
          <w:color w:val="53565A"/>
          <w:sz w:val="24"/>
          <w:szCs w:val="24"/>
        </w:rPr>
        <w:t>, </w:t>
      </w:r>
      <w:r w:rsidRPr="00EA3DD6">
        <w:rPr>
          <w:rFonts w:ascii="Times New Roman" w:eastAsia="Times New Roman" w:hAnsi="Times New Roman" w:cs="Times New Roman"/>
          <w:color w:val="53565A"/>
          <w:sz w:val="24"/>
          <w:szCs w:val="24"/>
        </w:rPr>
        <w:t>vol. 14.</w:t>
      </w:r>
      <w:r w:rsidRPr="00EA3DD6">
        <w:rPr>
          <w:rFonts w:ascii="Times New Roman" w:eastAsia="Times New Roman" w:hAnsi="Times New Roman" w:cs="Times New Roman"/>
          <w:color w:val="53565A"/>
          <w:sz w:val="24"/>
          <w:szCs w:val="24"/>
          <w:lang w:val="mt-MT"/>
        </w:rPr>
        <w:t xml:space="preserve"> pp 63-72</w:t>
      </w:r>
    </w:p>
    <w:p w14:paraId="73798550"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lang w:val="mt-MT"/>
        </w:rPr>
      </w:pPr>
      <w:r w:rsidRPr="00EA3DD6">
        <w:rPr>
          <w:rFonts w:ascii="Times New Roman" w:hAnsi="Times New Roman" w:cs="Times New Roman"/>
          <w:color w:val="53565A"/>
          <w:sz w:val="24"/>
          <w:szCs w:val="24"/>
          <w:shd w:val="clear" w:color="auto" w:fill="FFFFFF"/>
        </w:rPr>
        <w:t xml:space="preserve">Wallace, B. K &amp; Weaver, J. 2017, "Reshaping the Focus and Content of Freshman Music Theory: Using the keyboard as </w:t>
      </w:r>
      <w:r w:rsidRPr="00EA3DD6">
        <w:rPr>
          <w:rFonts w:ascii="Times New Roman" w:hAnsi="Times New Roman" w:cs="Times New Roman"/>
          <w:color w:val="53565A"/>
          <w:sz w:val="24"/>
          <w:szCs w:val="24"/>
          <w:shd w:val="clear" w:color="auto" w:fill="FFFFFF"/>
          <w:lang w:val="mt-MT"/>
        </w:rPr>
        <w:t xml:space="preserve">a </w:t>
      </w:r>
      <w:r w:rsidRPr="00EA3DD6">
        <w:rPr>
          <w:rFonts w:ascii="Times New Roman" w:hAnsi="Times New Roman" w:cs="Times New Roman"/>
          <w:color w:val="53565A"/>
          <w:sz w:val="24"/>
          <w:szCs w:val="24"/>
          <w:shd w:val="clear" w:color="auto" w:fill="FFFFFF"/>
        </w:rPr>
        <w:t>tool to improve student learning - Barbara K. Wallace and Jennifer Weaver (Dallas Bapti</w:t>
      </w:r>
      <w:r w:rsidRPr="00EA3DD6">
        <w:rPr>
          <w:rFonts w:ascii="Times New Roman" w:hAnsi="Times New Roman" w:cs="Times New Roman"/>
          <w:color w:val="53565A"/>
          <w:sz w:val="24"/>
          <w:szCs w:val="24"/>
          <w:shd w:val="clear" w:color="auto" w:fill="FFFFFF"/>
          <w:lang w:val="mt-MT"/>
        </w:rPr>
        <w:t xml:space="preserve">st </w:t>
      </w:r>
      <w:r w:rsidRPr="00EA3DD6">
        <w:rPr>
          <w:rFonts w:ascii="Times New Roman" w:hAnsi="Times New Roman" w:cs="Times New Roman"/>
          <w:color w:val="53565A"/>
          <w:sz w:val="24"/>
          <w:szCs w:val="24"/>
          <w:shd w:val="clear" w:color="auto" w:fill="FFFFFF"/>
        </w:rPr>
        <w:t>University)", </w:t>
      </w:r>
      <w:r w:rsidRPr="00EA3DD6">
        <w:rPr>
          <w:rFonts w:ascii="Times New Roman" w:hAnsi="Times New Roman" w:cs="Times New Roman"/>
          <w:i/>
          <w:iCs/>
          <w:color w:val="53565A"/>
          <w:sz w:val="24"/>
          <w:szCs w:val="24"/>
          <w:shd w:val="clear" w:color="auto" w:fill="FFFFFF"/>
        </w:rPr>
        <w:t>Pedagogy into Practice Conference Lee University, U.S.</w:t>
      </w:r>
      <w:r w:rsidRPr="00EA3DD6">
        <w:rPr>
          <w:rFonts w:ascii="Times New Roman" w:hAnsi="Times New Roman" w:cs="Times New Roman"/>
          <w:color w:val="53565A"/>
          <w:sz w:val="24"/>
          <w:szCs w:val="24"/>
          <w:shd w:val="clear" w:color="auto" w:fill="FFFFFF"/>
        </w:rPr>
        <w:t xml:space="preserve">, 1-3rd </w:t>
      </w:r>
      <w:proofErr w:type="gramStart"/>
      <w:r w:rsidRPr="00EA3DD6">
        <w:rPr>
          <w:rFonts w:ascii="Times New Roman" w:hAnsi="Times New Roman" w:cs="Times New Roman"/>
          <w:color w:val="53565A"/>
          <w:sz w:val="24"/>
          <w:szCs w:val="24"/>
          <w:shd w:val="clear" w:color="auto" w:fill="FFFFFF"/>
        </w:rPr>
        <w:t>June,</w:t>
      </w:r>
      <w:proofErr w:type="gramEnd"/>
      <w:r w:rsidRPr="00EA3DD6">
        <w:rPr>
          <w:rFonts w:ascii="Times New Roman" w:hAnsi="Times New Roman" w:cs="Times New Roman"/>
          <w:color w:val="53565A"/>
          <w:sz w:val="24"/>
          <w:szCs w:val="24"/>
          <w:shd w:val="clear" w:color="auto" w:fill="FFFFFF"/>
        </w:rPr>
        <w:t xml:space="preserve"> 2017.</w:t>
      </w:r>
    </w:p>
    <w:p w14:paraId="17FC5456"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lastRenderedPageBreak/>
        <w:t>Ward-Steinman, D. 2011, "On composing: doing it, teaching it, living it", </w:t>
      </w:r>
      <w:r w:rsidRPr="00EA3DD6">
        <w:rPr>
          <w:rFonts w:ascii="Times New Roman" w:eastAsia="Times New Roman" w:hAnsi="Times New Roman" w:cs="Times New Roman"/>
          <w:i/>
          <w:iCs/>
          <w:color w:val="53565A"/>
          <w:sz w:val="24"/>
          <w:szCs w:val="24"/>
        </w:rPr>
        <w:t>Philosophy of Music Education Review, </w:t>
      </w:r>
      <w:r w:rsidRPr="00EA3DD6">
        <w:rPr>
          <w:rFonts w:ascii="Times New Roman" w:eastAsia="Times New Roman" w:hAnsi="Times New Roman" w:cs="Times New Roman"/>
          <w:color w:val="53565A"/>
          <w:sz w:val="24"/>
          <w:szCs w:val="24"/>
        </w:rPr>
        <w:t>vol. 19, no. 1, pp. 5-23.</w:t>
      </w:r>
    </w:p>
    <w:p w14:paraId="463C2DE6"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proofErr w:type="spellStart"/>
      <w:r w:rsidRPr="00EA3DD6">
        <w:rPr>
          <w:rFonts w:ascii="Times New Roman" w:hAnsi="Times New Roman" w:cs="Times New Roman"/>
          <w:color w:val="53565A"/>
          <w:sz w:val="24"/>
          <w:szCs w:val="24"/>
          <w:shd w:val="clear" w:color="auto" w:fill="FFFFFF"/>
        </w:rPr>
        <w:t>Warusznski</w:t>
      </w:r>
      <w:proofErr w:type="spellEnd"/>
      <w:r w:rsidRPr="00EA3DD6">
        <w:rPr>
          <w:rFonts w:ascii="Times New Roman" w:hAnsi="Times New Roman" w:cs="Times New Roman"/>
          <w:color w:val="53565A"/>
          <w:sz w:val="24"/>
          <w:szCs w:val="24"/>
          <w:shd w:val="clear" w:color="auto" w:fill="FFFFFF"/>
        </w:rPr>
        <w:t>, B.T. 2002</w:t>
      </w:r>
      <w:proofErr w:type="gramStart"/>
      <w:r w:rsidRPr="00EA3DD6">
        <w:rPr>
          <w:rFonts w:ascii="Times New Roman" w:hAnsi="Times New Roman" w:cs="Times New Roman"/>
          <w:color w:val="53565A"/>
          <w:sz w:val="24"/>
          <w:szCs w:val="24"/>
          <w:shd w:val="clear" w:color="auto" w:fill="FFFFFF"/>
        </w:rPr>
        <w:t>, </w:t>
      </w:r>
      <w:r w:rsidRPr="00EA3DD6">
        <w:rPr>
          <w:rFonts w:ascii="Times New Roman" w:hAnsi="Times New Roman" w:cs="Times New Roman"/>
          <w:i/>
          <w:iCs/>
          <w:color w:val="53565A"/>
          <w:sz w:val="24"/>
          <w:szCs w:val="24"/>
          <w:shd w:val="clear" w:color="auto" w:fill="FFFFFF"/>
        </w:rPr>
        <w:t>,</w:t>
      </w:r>
      <w:proofErr w:type="gramEnd"/>
      <w:r w:rsidRPr="00EA3DD6">
        <w:rPr>
          <w:rFonts w:ascii="Times New Roman" w:hAnsi="Times New Roman" w:cs="Times New Roman"/>
          <w:i/>
          <w:iCs/>
          <w:color w:val="53565A"/>
          <w:sz w:val="24"/>
          <w:szCs w:val="24"/>
          <w:shd w:val="clear" w:color="auto" w:fill="FFFFFF"/>
        </w:rPr>
        <w:t xml:space="preserve"> Ethical issues in qualitative research</w:t>
      </w:r>
      <w:r w:rsidRPr="00EA3DD6">
        <w:rPr>
          <w:rFonts w:ascii="Times New Roman" w:hAnsi="Times New Roman" w:cs="Times New Roman"/>
          <w:color w:val="53565A"/>
          <w:sz w:val="24"/>
          <w:szCs w:val="24"/>
          <w:shd w:val="clear" w:color="auto" w:fill="FFFFFF"/>
        </w:rPr>
        <w:t> [Homepage of University of Toronto Press Toronto], [Online]. Available: </w:t>
      </w:r>
      <w:hyperlink r:id="rId84" w:tgtFrame="_blank" w:history="1">
        <w:r w:rsidRPr="00EA3DD6">
          <w:rPr>
            <w:rFonts w:ascii="Times New Roman" w:hAnsi="Times New Roman" w:cs="Times New Roman"/>
            <w:color w:val="0066CC"/>
            <w:sz w:val="24"/>
            <w:szCs w:val="24"/>
            <w:u w:val="single"/>
            <w:shd w:val="clear" w:color="auto" w:fill="FFFFFF"/>
          </w:rPr>
          <w:t>https://journals.sagepub.com/doi/pdf/10.1177/160940690700600204</w:t>
        </w:r>
      </w:hyperlink>
      <w:r w:rsidRPr="00EA3DD6">
        <w:rPr>
          <w:rFonts w:ascii="Times New Roman" w:hAnsi="Times New Roman" w:cs="Times New Roman"/>
          <w:color w:val="53565A"/>
          <w:sz w:val="24"/>
          <w:szCs w:val="24"/>
          <w:shd w:val="clear" w:color="auto" w:fill="FFFFFF"/>
        </w:rPr>
        <w:t> [2017, June,].</w:t>
      </w:r>
    </w:p>
    <w:p w14:paraId="0DB9B569"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 xml:space="preserve">Wason, R.W. 2002, "Musica </w:t>
      </w:r>
      <w:proofErr w:type="spellStart"/>
      <w:r w:rsidRPr="00EA3DD6">
        <w:rPr>
          <w:rFonts w:ascii="Times New Roman" w:hAnsi="Times New Roman" w:cs="Times New Roman"/>
          <w:color w:val="53565A"/>
          <w:sz w:val="24"/>
          <w:szCs w:val="24"/>
          <w:shd w:val="clear" w:color="auto" w:fill="FFFFFF"/>
        </w:rPr>
        <w:t>practica</w:t>
      </w:r>
      <w:proofErr w:type="spellEnd"/>
      <w:r w:rsidRPr="00EA3DD6">
        <w:rPr>
          <w:rFonts w:ascii="Times New Roman" w:hAnsi="Times New Roman" w:cs="Times New Roman"/>
          <w:color w:val="53565A"/>
          <w:sz w:val="24"/>
          <w:szCs w:val="24"/>
          <w:shd w:val="clear" w:color="auto" w:fill="FFFFFF"/>
        </w:rPr>
        <w:t>: music theory as pedagogy" in </w:t>
      </w:r>
      <w:r w:rsidRPr="00EA3DD6">
        <w:rPr>
          <w:rFonts w:ascii="Times New Roman" w:hAnsi="Times New Roman" w:cs="Times New Roman"/>
          <w:i/>
          <w:iCs/>
          <w:color w:val="53565A"/>
          <w:sz w:val="24"/>
          <w:szCs w:val="24"/>
          <w:shd w:val="clear" w:color="auto" w:fill="FFFFFF"/>
        </w:rPr>
        <w:t>The Cambridge History of Western Music Theory</w:t>
      </w:r>
      <w:r w:rsidRPr="00EA3DD6">
        <w:rPr>
          <w:rFonts w:ascii="Times New Roman" w:hAnsi="Times New Roman" w:cs="Times New Roman"/>
          <w:color w:val="53565A"/>
          <w:sz w:val="24"/>
          <w:szCs w:val="24"/>
          <w:shd w:val="clear" w:color="auto" w:fill="FFFFFF"/>
        </w:rPr>
        <w:t> Cambridge University Press, Cambridge, pp. 46-77.</w:t>
      </w:r>
    </w:p>
    <w:p w14:paraId="2871435B"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Waters, J.K. 2010, "Enter the iPad (or not?)", </w:t>
      </w:r>
      <w:r w:rsidRPr="00EA3DD6">
        <w:rPr>
          <w:rFonts w:ascii="Times New Roman" w:eastAsia="Times New Roman" w:hAnsi="Times New Roman" w:cs="Times New Roman"/>
          <w:i/>
          <w:iCs/>
          <w:color w:val="53565A"/>
          <w:sz w:val="24"/>
          <w:szCs w:val="24"/>
        </w:rPr>
        <w:t>The Journal, </w:t>
      </w:r>
      <w:r w:rsidRPr="00EA3DD6">
        <w:rPr>
          <w:rFonts w:ascii="Times New Roman" w:eastAsia="Times New Roman" w:hAnsi="Times New Roman" w:cs="Times New Roman"/>
          <w:color w:val="53565A"/>
          <w:sz w:val="24"/>
          <w:szCs w:val="24"/>
        </w:rPr>
        <w:t>vol. 37, no. 6, pp. 38-40.</w:t>
      </w:r>
    </w:p>
    <w:p w14:paraId="1C31B51B"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Wennerstrom, M. 2013</w:t>
      </w:r>
      <w:proofErr w:type="gramStart"/>
      <w:r w:rsidRPr="00EA3DD6">
        <w:rPr>
          <w:rFonts w:ascii="Times New Roman" w:hAnsi="Times New Roman" w:cs="Times New Roman"/>
          <w:color w:val="53565A"/>
          <w:sz w:val="24"/>
          <w:szCs w:val="24"/>
          <w:shd w:val="clear" w:color="auto" w:fill="FFFFFF"/>
        </w:rPr>
        <w:t>, </w:t>
      </w:r>
      <w:r w:rsidRPr="00EA3DD6">
        <w:rPr>
          <w:rFonts w:ascii="Times New Roman" w:hAnsi="Times New Roman" w:cs="Times New Roman"/>
          <w:i/>
          <w:iCs/>
          <w:color w:val="53565A"/>
          <w:sz w:val="24"/>
          <w:szCs w:val="24"/>
          <w:shd w:val="clear" w:color="auto" w:fill="FFFFFF"/>
        </w:rPr>
        <w:t>,</w:t>
      </w:r>
      <w:proofErr w:type="gramEnd"/>
      <w:r w:rsidRPr="00EA3DD6">
        <w:rPr>
          <w:rFonts w:ascii="Times New Roman" w:hAnsi="Times New Roman" w:cs="Times New Roman"/>
          <w:i/>
          <w:iCs/>
          <w:color w:val="53565A"/>
          <w:sz w:val="24"/>
          <w:szCs w:val="24"/>
          <w:shd w:val="clear" w:color="auto" w:fill="FFFFFF"/>
        </w:rPr>
        <w:t xml:space="preserve"> Review of Matthew </w:t>
      </w:r>
      <w:proofErr w:type="spellStart"/>
      <w:r w:rsidRPr="00EA3DD6">
        <w:rPr>
          <w:rFonts w:ascii="Times New Roman" w:hAnsi="Times New Roman" w:cs="Times New Roman"/>
          <w:i/>
          <w:iCs/>
          <w:color w:val="53565A"/>
          <w:sz w:val="24"/>
          <w:szCs w:val="24"/>
          <w:shd w:val="clear" w:color="auto" w:fill="FFFFFF"/>
        </w:rPr>
        <w:t>Bribitzer</w:t>
      </w:r>
      <w:proofErr w:type="spellEnd"/>
      <w:r w:rsidRPr="00EA3DD6">
        <w:rPr>
          <w:rFonts w:ascii="Times New Roman" w:hAnsi="Times New Roman" w:cs="Times New Roman"/>
          <w:i/>
          <w:iCs/>
          <w:color w:val="53565A"/>
          <w:sz w:val="24"/>
          <w:szCs w:val="24"/>
          <w:shd w:val="clear" w:color="auto" w:fill="FFFFFF"/>
        </w:rPr>
        <w:t>-Stull, Anthology for Analysis and Performance (Oxford University Press, 2014)</w:t>
      </w:r>
      <w:r w:rsidRPr="00EA3DD6">
        <w:rPr>
          <w:rFonts w:ascii="Times New Roman" w:hAnsi="Times New Roman" w:cs="Times New Roman"/>
          <w:color w:val="53565A"/>
          <w:sz w:val="24"/>
          <w:szCs w:val="24"/>
          <w:shd w:val="clear" w:color="auto" w:fill="FFFFFF"/>
        </w:rPr>
        <w:t> [Homepage of Society for Music Theory], [Online]. Available: </w:t>
      </w:r>
      <w:hyperlink r:id="rId85" w:tgtFrame="_blank" w:history="1">
        <w:r w:rsidRPr="00EA3DD6">
          <w:rPr>
            <w:rFonts w:ascii="Times New Roman" w:hAnsi="Times New Roman" w:cs="Times New Roman"/>
            <w:color w:val="0066CC"/>
            <w:sz w:val="24"/>
            <w:szCs w:val="24"/>
            <w:u w:val="single"/>
            <w:shd w:val="clear" w:color="auto" w:fill="FFFFFF"/>
          </w:rPr>
          <w:t>https://mtosmt.org/issues/mto.13.19.4/mto.13.19.4.wennerstrom.html</w:t>
        </w:r>
      </w:hyperlink>
      <w:r w:rsidRPr="00EA3DD6">
        <w:rPr>
          <w:rFonts w:ascii="Times New Roman" w:hAnsi="Times New Roman" w:cs="Times New Roman"/>
          <w:color w:val="53565A"/>
          <w:sz w:val="24"/>
          <w:szCs w:val="24"/>
          <w:shd w:val="clear" w:color="auto" w:fill="FFFFFF"/>
        </w:rPr>
        <w:t> [2017, June,].</w:t>
      </w:r>
    </w:p>
    <w:p w14:paraId="39FD8561"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 xml:space="preserve">Westerlund, H. &amp; </w:t>
      </w:r>
      <w:proofErr w:type="spellStart"/>
      <w:r w:rsidRPr="00EA3DD6">
        <w:rPr>
          <w:rFonts w:ascii="Times New Roman" w:eastAsia="Times New Roman" w:hAnsi="Times New Roman" w:cs="Times New Roman"/>
          <w:color w:val="53565A"/>
          <w:sz w:val="24"/>
          <w:szCs w:val="24"/>
        </w:rPr>
        <w:t>Väkevä</w:t>
      </w:r>
      <w:proofErr w:type="spellEnd"/>
      <w:r w:rsidRPr="00EA3DD6">
        <w:rPr>
          <w:rFonts w:ascii="Times New Roman" w:eastAsia="Times New Roman" w:hAnsi="Times New Roman" w:cs="Times New Roman"/>
          <w:color w:val="53565A"/>
          <w:sz w:val="24"/>
          <w:szCs w:val="24"/>
        </w:rPr>
        <w:t>, L. 2011, "Who needs theory anyway? The relationship between theory and practice of music education in a philosophical outlook", </w:t>
      </w:r>
      <w:r w:rsidRPr="00EA3DD6">
        <w:rPr>
          <w:rFonts w:ascii="Times New Roman" w:eastAsia="Times New Roman" w:hAnsi="Times New Roman" w:cs="Times New Roman"/>
          <w:i/>
          <w:iCs/>
          <w:color w:val="53565A"/>
          <w:sz w:val="24"/>
          <w:szCs w:val="24"/>
        </w:rPr>
        <w:t>British Journal of Music Education, </w:t>
      </w:r>
      <w:r w:rsidRPr="00EA3DD6">
        <w:rPr>
          <w:rFonts w:ascii="Times New Roman" w:eastAsia="Times New Roman" w:hAnsi="Times New Roman" w:cs="Times New Roman"/>
          <w:color w:val="53565A"/>
          <w:sz w:val="24"/>
          <w:szCs w:val="24"/>
        </w:rPr>
        <w:t>vol. 28, no. 1, pp. 37-49.</w:t>
      </w:r>
    </w:p>
    <w:p w14:paraId="4DF2B966"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White, J.D. &amp; Lake, W.E. 2002, </w:t>
      </w:r>
      <w:r w:rsidRPr="00EA3DD6">
        <w:rPr>
          <w:rFonts w:ascii="Times New Roman" w:hAnsi="Times New Roman" w:cs="Times New Roman"/>
          <w:i/>
          <w:iCs/>
          <w:color w:val="53565A"/>
          <w:sz w:val="24"/>
          <w:szCs w:val="24"/>
          <w:shd w:val="clear" w:color="auto" w:fill="FFFFFF"/>
        </w:rPr>
        <w:t>Guidelines for college teaching of music theory, </w:t>
      </w:r>
      <w:r w:rsidRPr="00EA3DD6">
        <w:rPr>
          <w:rFonts w:ascii="Times New Roman" w:hAnsi="Times New Roman" w:cs="Times New Roman"/>
          <w:color w:val="53565A"/>
          <w:sz w:val="24"/>
          <w:szCs w:val="24"/>
          <w:shd w:val="clear" w:color="auto" w:fill="FFFFFF"/>
        </w:rPr>
        <w:t>Scarecrow Press, Lanham, Maryland. U.S.A.</w:t>
      </w:r>
    </w:p>
    <w:p w14:paraId="73BF4BC1" w14:textId="4B14B0AC"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Williams, B.J. 2010,</w:t>
      </w:r>
      <w:r w:rsidRPr="00EA3DD6">
        <w:rPr>
          <w:rFonts w:ascii="Times New Roman" w:hAnsi="Times New Roman" w:cs="Times New Roman"/>
          <w:color w:val="53565A"/>
          <w:sz w:val="24"/>
          <w:szCs w:val="24"/>
          <w:shd w:val="clear" w:color="auto" w:fill="FFFFFF"/>
          <w:lang w:val="mt-MT"/>
        </w:rPr>
        <w:t xml:space="preserve"> Thesis:</w:t>
      </w:r>
      <w:r w:rsidRPr="00EA3DD6">
        <w:rPr>
          <w:rFonts w:ascii="Times New Roman" w:hAnsi="Times New Roman" w:cs="Times New Roman"/>
          <w:color w:val="53565A"/>
          <w:sz w:val="24"/>
          <w:szCs w:val="24"/>
          <w:shd w:val="clear" w:color="auto" w:fill="FFFFFF"/>
        </w:rPr>
        <w:t> </w:t>
      </w:r>
      <w:r w:rsidRPr="00EA3DD6">
        <w:rPr>
          <w:rFonts w:ascii="Times New Roman" w:hAnsi="Times New Roman" w:cs="Times New Roman"/>
          <w:i/>
          <w:iCs/>
          <w:color w:val="53565A"/>
          <w:sz w:val="24"/>
          <w:szCs w:val="24"/>
          <w:shd w:val="clear" w:color="auto" w:fill="FFFFFF"/>
        </w:rPr>
        <w:t>Music Composition Pedagogy: A History, Philosophy and Guide</w:t>
      </w:r>
      <w:r w:rsidRPr="00EA3DD6">
        <w:rPr>
          <w:rFonts w:ascii="Times New Roman" w:hAnsi="Times New Roman" w:cs="Times New Roman"/>
          <w:color w:val="53565A"/>
          <w:sz w:val="24"/>
          <w:szCs w:val="24"/>
          <w:shd w:val="clear" w:color="auto" w:fill="FFFFFF"/>
        </w:rPr>
        <w:t xml:space="preserve">, Ohio State University / </w:t>
      </w:r>
      <w:proofErr w:type="spellStart"/>
      <w:r w:rsidRPr="00EA3DD6">
        <w:rPr>
          <w:rFonts w:ascii="Times New Roman" w:hAnsi="Times New Roman" w:cs="Times New Roman"/>
          <w:color w:val="53565A"/>
          <w:sz w:val="24"/>
          <w:szCs w:val="24"/>
          <w:shd w:val="clear" w:color="auto" w:fill="FFFFFF"/>
        </w:rPr>
        <w:t>OhioLINK</w:t>
      </w:r>
      <w:proofErr w:type="spellEnd"/>
      <w:r w:rsidRPr="00EA3DD6">
        <w:rPr>
          <w:rFonts w:ascii="Times New Roman" w:hAnsi="Times New Roman" w:cs="Times New Roman"/>
          <w:color w:val="53565A"/>
          <w:sz w:val="24"/>
          <w:szCs w:val="24"/>
          <w:shd w:val="clear" w:color="auto" w:fill="FFFFFF"/>
        </w:rPr>
        <w:t>.</w:t>
      </w:r>
    </w:p>
    <w:p w14:paraId="0CCA12D1"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Williams, D.A. 2014, "Another perspective: The iPad is a REAL musical instrument", </w:t>
      </w:r>
      <w:r w:rsidRPr="00EA3DD6">
        <w:rPr>
          <w:rFonts w:ascii="Times New Roman" w:eastAsia="Times New Roman" w:hAnsi="Times New Roman" w:cs="Times New Roman"/>
          <w:i/>
          <w:iCs/>
          <w:color w:val="53565A"/>
          <w:sz w:val="24"/>
          <w:szCs w:val="24"/>
        </w:rPr>
        <w:t>Music Educators Journal, </w:t>
      </w:r>
      <w:r w:rsidRPr="00EA3DD6">
        <w:rPr>
          <w:rFonts w:ascii="Times New Roman" w:eastAsia="Times New Roman" w:hAnsi="Times New Roman" w:cs="Times New Roman"/>
          <w:color w:val="53565A"/>
          <w:sz w:val="24"/>
          <w:szCs w:val="24"/>
        </w:rPr>
        <w:t>vol. 101, no. 1, pp. 93-98.</w:t>
      </w:r>
    </w:p>
    <w:p w14:paraId="3F409E63" w14:textId="73CA83BC"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lastRenderedPageBreak/>
        <w:t xml:space="preserve">Williams, </w:t>
      </w:r>
      <w:proofErr w:type="gramStart"/>
      <w:r w:rsidRPr="00EA3DD6">
        <w:rPr>
          <w:rFonts w:ascii="Times New Roman" w:hAnsi="Times New Roman" w:cs="Times New Roman"/>
          <w:color w:val="53565A"/>
          <w:sz w:val="24"/>
          <w:szCs w:val="24"/>
          <w:shd w:val="clear" w:color="auto" w:fill="FFFFFF"/>
        </w:rPr>
        <w:t>V. </w:t>
      </w:r>
      <w:r w:rsidRPr="00EA3DD6">
        <w:rPr>
          <w:rFonts w:ascii="Times New Roman" w:hAnsi="Times New Roman" w:cs="Times New Roman"/>
          <w:i/>
          <w:iCs/>
          <w:color w:val="53565A"/>
          <w:sz w:val="24"/>
          <w:szCs w:val="24"/>
          <w:shd w:val="clear" w:color="auto" w:fill="FFFFFF"/>
        </w:rPr>
        <w:t>,</w:t>
      </w:r>
      <w:proofErr w:type="gramEnd"/>
      <w:r w:rsidRPr="00EA3DD6">
        <w:rPr>
          <w:rFonts w:ascii="Times New Roman" w:hAnsi="Times New Roman" w:cs="Times New Roman"/>
          <w:i/>
          <w:iCs/>
          <w:color w:val="53565A"/>
          <w:sz w:val="24"/>
          <w:szCs w:val="24"/>
          <w:shd w:val="clear" w:color="auto" w:fill="FFFFFF"/>
        </w:rPr>
        <w:t xml:space="preserve"> My Music Theory</w:t>
      </w:r>
      <w:r w:rsidRPr="00EA3DD6">
        <w:rPr>
          <w:rFonts w:ascii="Times New Roman" w:hAnsi="Times New Roman" w:cs="Times New Roman"/>
          <w:color w:val="53565A"/>
          <w:sz w:val="24"/>
          <w:szCs w:val="24"/>
          <w:shd w:val="clear" w:color="auto" w:fill="FFFFFF"/>
        </w:rPr>
        <w:t>. Available: </w:t>
      </w:r>
      <w:hyperlink r:id="rId86" w:tgtFrame="_blank" w:history="1">
        <w:r w:rsidRPr="00EA3DD6">
          <w:rPr>
            <w:rFonts w:ascii="Times New Roman" w:hAnsi="Times New Roman" w:cs="Times New Roman"/>
            <w:color w:val="0066CC"/>
            <w:sz w:val="24"/>
            <w:szCs w:val="24"/>
            <w:u w:val="single"/>
            <w:shd w:val="clear" w:color="auto" w:fill="FFFFFF"/>
          </w:rPr>
          <w:t>https://www.mymusictheory.com/about/about-us</w:t>
        </w:r>
      </w:hyperlink>
      <w:r w:rsidRPr="00EA3DD6">
        <w:rPr>
          <w:rFonts w:ascii="Times New Roman" w:hAnsi="Times New Roman" w:cs="Times New Roman"/>
          <w:color w:val="53565A"/>
          <w:sz w:val="24"/>
          <w:szCs w:val="24"/>
          <w:shd w:val="clear" w:color="auto" w:fill="FFFFFF"/>
        </w:rPr>
        <w:t> [2018, July,].</w:t>
      </w:r>
    </w:p>
    <w:p w14:paraId="2D091A3A"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Wise, S., Greenwood, J. &amp; Davis, N. 2011, "Teachers' use of digital technology in secondary music education: illustrations of changing classrooms", </w:t>
      </w:r>
      <w:r w:rsidRPr="00EA3DD6">
        <w:rPr>
          <w:rFonts w:ascii="Times New Roman" w:eastAsia="Times New Roman" w:hAnsi="Times New Roman" w:cs="Times New Roman"/>
          <w:i/>
          <w:iCs/>
          <w:color w:val="53565A"/>
          <w:sz w:val="24"/>
          <w:szCs w:val="24"/>
        </w:rPr>
        <w:t>British Journal of Music Education, </w:t>
      </w:r>
      <w:r w:rsidRPr="00EA3DD6">
        <w:rPr>
          <w:rFonts w:ascii="Times New Roman" w:eastAsia="Times New Roman" w:hAnsi="Times New Roman" w:cs="Times New Roman"/>
          <w:color w:val="53565A"/>
          <w:sz w:val="24"/>
          <w:szCs w:val="24"/>
        </w:rPr>
        <w:t>vol. 28, no. 2, pp. 117-134.</w:t>
      </w:r>
    </w:p>
    <w:p w14:paraId="513FE9E0"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Wood, R. &amp; Ashfield, J. 2008, "The use of the interactive whiteboard for creative teaching and learning in literacy and mathematics: a case study", </w:t>
      </w:r>
      <w:r w:rsidRPr="00EA3DD6">
        <w:rPr>
          <w:rFonts w:ascii="Times New Roman" w:eastAsia="Times New Roman" w:hAnsi="Times New Roman" w:cs="Times New Roman"/>
          <w:i/>
          <w:iCs/>
          <w:color w:val="53565A"/>
          <w:sz w:val="24"/>
          <w:szCs w:val="24"/>
        </w:rPr>
        <w:t>British journal of educational technology, </w:t>
      </w:r>
      <w:r w:rsidRPr="00EA3DD6">
        <w:rPr>
          <w:rFonts w:ascii="Times New Roman" w:eastAsia="Times New Roman" w:hAnsi="Times New Roman" w:cs="Times New Roman"/>
          <w:color w:val="53565A"/>
          <w:sz w:val="24"/>
          <w:szCs w:val="24"/>
        </w:rPr>
        <w:t>vol. 39, no. 1, pp. 84-96.</w:t>
      </w:r>
    </w:p>
    <w:p w14:paraId="1BFC292B"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eastAsia="Times New Roman" w:hAnsi="Times New Roman" w:cs="Times New Roman"/>
          <w:color w:val="53565A"/>
          <w:sz w:val="24"/>
          <w:szCs w:val="24"/>
        </w:rPr>
        <w:t>Woody, R.H. 2007, "Popular music in school: Remixing the issues", </w:t>
      </w:r>
      <w:r w:rsidRPr="00EA3DD6">
        <w:rPr>
          <w:rFonts w:ascii="Times New Roman" w:eastAsia="Times New Roman" w:hAnsi="Times New Roman" w:cs="Times New Roman"/>
          <w:i/>
          <w:iCs/>
          <w:color w:val="53565A"/>
          <w:sz w:val="24"/>
          <w:szCs w:val="24"/>
        </w:rPr>
        <w:t>Music Educators Journal, </w:t>
      </w:r>
      <w:r w:rsidRPr="00EA3DD6">
        <w:rPr>
          <w:rFonts w:ascii="Times New Roman" w:eastAsia="Times New Roman" w:hAnsi="Times New Roman" w:cs="Times New Roman"/>
          <w:color w:val="53565A"/>
          <w:sz w:val="24"/>
          <w:szCs w:val="24"/>
        </w:rPr>
        <w:t>vol. 93, no. 4, pp. 32-37.</w:t>
      </w:r>
    </w:p>
    <w:p w14:paraId="33C41496" w14:textId="77777777" w:rsidR="00224BF8" w:rsidRPr="00EA3DD6" w:rsidRDefault="00224BF8" w:rsidP="002B0CC8">
      <w:pPr>
        <w:shd w:val="clear" w:color="auto" w:fill="FFFFFF"/>
        <w:spacing w:after="173" w:line="480" w:lineRule="auto"/>
        <w:rPr>
          <w:rFonts w:ascii="Times New Roman" w:eastAsia="Times New Roman" w:hAnsi="Times New Roman" w:cs="Times New Roman"/>
          <w:color w:val="53565A"/>
          <w:sz w:val="24"/>
          <w:szCs w:val="24"/>
        </w:rPr>
      </w:pPr>
      <w:r w:rsidRPr="00EA3DD6">
        <w:rPr>
          <w:rFonts w:ascii="Times New Roman" w:hAnsi="Times New Roman" w:cs="Times New Roman"/>
          <w:color w:val="53565A"/>
          <w:sz w:val="24"/>
          <w:szCs w:val="24"/>
          <w:shd w:val="clear" w:color="auto" w:fill="FFFFFF"/>
        </w:rPr>
        <w:t>Yin, R.K. 2003</w:t>
      </w:r>
      <w:proofErr w:type="gramStart"/>
      <w:r w:rsidRPr="00EA3DD6">
        <w:rPr>
          <w:rFonts w:ascii="Times New Roman" w:hAnsi="Times New Roman" w:cs="Times New Roman"/>
          <w:color w:val="53565A"/>
          <w:sz w:val="24"/>
          <w:szCs w:val="24"/>
          <w:shd w:val="clear" w:color="auto" w:fill="FFFFFF"/>
        </w:rPr>
        <w:t>, </w:t>
      </w:r>
      <w:r w:rsidRPr="00EA3DD6">
        <w:rPr>
          <w:rFonts w:ascii="Times New Roman" w:hAnsi="Times New Roman" w:cs="Times New Roman"/>
          <w:i/>
          <w:iCs/>
          <w:color w:val="53565A"/>
          <w:sz w:val="24"/>
          <w:szCs w:val="24"/>
          <w:shd w:val="clear" w:color="auto" w:fill="FFFFFF"/>
        </w:rPr>
        <w:t>,</w:t>
      </w:r>
      <w:proofErr w:type="gramEnd"/>
      <w:r w:rsidRPr="00EA3DD6">
        <w:rPr>
          <w:rFonts w:ascii="Times New Roman" w:hAnsi="Times New Roman" w:cs="Times New Roman"/>
          <w:i/>
          <w:iCs/>
          <w:color w:val="53565A"/>
          <w:sz w:val="24"/>
          <w:szCs w:val="24"/>
          <w:shd w:val="clear" w:color="auto" w:fill="FFFFFF"/>
        </w:rPr>
        <w:t xml:space="preserve"> Case Study Research: Design and Methods (</w:t>
      </w:r>
      <w:proofErr w:type="spellStart"/>
      <w:r w:rsidRPr="00EA3DD6">
        <w:rPr>
          <w:rFonts w:ascii="Times New Roman" w:hAnsi="Times New Roman" w:cs="Times New Roman"/>
          <w:i/>
          <w:iCs/>
          <w:color w:val="53565A"/>
          <w:sz w:val="24"/>
          <w:szCs w:val="24"/>
          <w:shd w:val="clear" w:color="auto" w:fill="FFFFFF"/>
        </w:rPr>
        <w:t>rd</w:t>
      </w:r>
      <w:proofErr w:type="spellEnd"/>
      <w:r w:rsidRPr="00EA3DD6">
        <w:rPr>
          <w:rFonts w:ascii="Times New Roman" w:hAnsi="Times New Roman" w:cs="Times New Roman"/>
          <w:i/>
          <w:iCs/>
          <w:color w:val="53565A"/>
          <w:sz w:val="24"/>
          <w:szCs w:val="24"/>
          <w:shd w:val="clear" w:color="auto" w:fill="FFFFFF"/>
        </w:rPr>
        <w:t xml:space="preserve"> edition)</w:t>
      </w:r>
      <w:r w:rsidRPr="00EA3DD6">
        <w:rPr>
          <w:rFonts w:ascii="Times New Roman" w:hAnsi="Times New Roman" w:cs="Times New Roman"/>
          <w:color w:val="53565A"/>
          <w:sz w:val="24"/>
          <w:szCs w:val="24"/>
          <w:shd w:val="clear" w:color="auto" w:fill="FFFFFF"/>
        </w:rPr>
        <w:t> [Homepage of London], [Online]. Available: </w:t>
      </w:r>
      <w:hyperlink r:id="rId87" w:tgtFrame="_blank" w:history="1">
        <w:r w:rsidRPr="00EA3DD6">
          <w:rPr>
            <w:rFonts w:ascii="Times New Roman" w:hAnsi="Times New Roman" w:cs="Times New Roman"/>
            <w:color w:val="0066CC"/>
            <w:sz w:val="24"/>
            <w:szCs w:val="24"/>
            <w:u w:val="single"/>
            <w:shd w:val="clear" w:color="auto" w:fill="FFFFFF"/>
          </w:rPr>
          <w:t>https://iwansuharyanto.files.wordpress.com/2013/04/robert_k-_yin_case_study_research_design_and_mebookfi-org.pdf</w:t>
        </w:r>
      </w:hyperlink>
      <w:r w:rsidRPr="00EA3DD6">
        <w:rPr>
          <w:rFonts w:ascii="Times New Roman" w:hAnsi="Times New Roman" w:cs="Times New Roman"/>
          <w:color w:val="53565A"/>
          <w:sz w:val="24"/>
          <w:szCs w:val="24"/>
          <w:shd w:val="clear" w:color="auto" w:fill="FFFFFF"/>
        </w:rPr>
        <w:t> [2018, July,].</w:t>
      </w:r>
    </w:p>
    <w:p w14:paraId="0456A0A7" w14:textId="77777777" w:rsidR="00224BF8" w:rsidRPr="00EA3DD6" w:rsidRDefault="00224BF8" w:rsidP="002B0CC8">
      <w:pPr>
        <w:shd w:val="clear" w:color="auto" w:fill="FFFFFF"/>
        <w:spacing w:after="173" w:line="480" w:lineRule="auto"/>
        <w:rPr>
          <w:rFonts w:ascii="Times New Roman" w:hAnsi="Times New Roman" w:cs="Times New Roman"/>
          <w:color w:val="53565A"/>
          <w:sz w:val="24"/>
          <w:szCs w:val="24"/>
          <w:shd w:val="clear" w:color="auto" w:fill="FFFFFF"/>
        </w:rPr>
      </w:pPr>
      <w:r w:rsidRPr="00EA3DD6">
        <w:rPr>
          <w:rFonts w:ascii="Times New Roman" w:hAnsi="Times New Roman" w:cs="Times New Roman"/>
          <w:color w:val="53565A"/>
          <w:sz w:val="24"/>
          <w:szCs w:val="24"/>
          <w:shd w:val="clear" w:color="auto" w:fill="FFFFFF"/>
        </w:rPr>
        <w:t>Yin, R. 2014, </w:t>
      </w:r>
      <w:r w:rsidRPr="00EA3DD6">
        <w:rPr>
          <w:rFonts w:ascii="Times New Roman" w:hAnsi="Times New Roman" w:cs="Times New Roman"/>
          <w:i/>
          <w:iCs/>
          <w:color w:val="53565A"/>
          <w:sz w:val="24"/>
          <w:szCs w:val="24"/>
          <w:shd w:val="clear" w:color="auto" w:fill="FFFFFF"/>
        </w:rPr>
        <w:t>Case Study Research: Design and Methods 5th ed. (Yin, RK, ed.), </w:t>
      </w:r>
      <w:r w:rsidRPr="00EA3DD6">
        <w:rPr>
          <w:rFonts w:ascii="Times New Roman" w:hAnsi="Times New Roman" w:cs="Times New Roman"/>
          <w:color w:val="53565A"/>
          <w:sz w:val="24"/>
          <w:szCs w:val="24"/>
          <w:shd w:val="clear" w:color="auto" w:fill="FFFFFF"/>
        </w:rPr>
        <w:t xml:space="preserve">5th edition </w:t>
      </w:r>
      <w:proofErr w:type="spellStart"/>
      <w:r w:rsidRPr="00EA3DD6">
        <w:rPr>
          <w:rFonts w:ascii="Times New Roman" w:hAnsi="Times New Roman" w:cs="Times New Roman"/>
          <w:color w:val="53565A"/>
          <w:sz w:val="24"/>
          <w:szCs w:val="24"/>
          <w:shd w:val="clear" w:color="auto" w:fill="FFFFFF"/>
        </w:rPr>
        <w:t>edn</w:t>
      </w:r>
      <w:proofErr w:type="spellEnd"/>
      <w:r w:rsidRPr="00EA3DD6">
        <w:rPr>
          <w:rFonts w:ascii="Times New Roman" w:hAnsi="Times New Roman" w:cs="Times New Roman"/>
          <w:color w:val="53565A"/>
          <w:sz w:val="24"/>
          <w:szCs w:val="24"/>
          <w:shd w:val="clear" w:color="auto" w:fill="FFFFFF"/>
        </w:rPr>
        <w:t>, Los Angeles: Sage Publications, Inc, California, U.S.</w:t>
      </w:r>
    </w:p>
    <w:p w14:paraId="0809EC91" w14:textId="0A5DD833" w:rsidR="00E03EDD" w:rsidRPr="00EA3DD6" w:rsidRDefault="00E03EDD" w:rsidP="002B0CC8">
      <w:pPr>
        <w:spacing w:after="0" w:line="480" w:lineRule="auto"/>
        <w:rPr>
          <w:rFonts w:ascii="Times New Roman" w:hAnsi="Times New Roman" w:cs="Times New Roman"/>
          <w:sz w:val="24"/>
          <w:szCs w:val="24"/>
        </w:rPr>
      </w:pPr>
    </w:p>
    <w:p w14:paraId="4D3BD27A" w14:textId="0B0663C5" w:rsidR="00224BF8" w:rsidRPr="00EA3DD6" w:rsidRDefault="00224BF8" w:rsidP="002B0CC8">
      <w:pPr>
        <w:spacing w:after="0" w:line="480" w:lineRule="auto"/>
        <w:rPr>
          <w:rFonts w:ascii="Times New Roman" w:hAnsi="Times New Roman" w:cs="Times New Roman"/>
          <w:sz w:val="24"/>
          <w:szCs w:val="24"/>
        </w:rPr>
      </w:pPr>
    </w:p>
    <w:p w14:paraId="0F2E410E" w14:textId="7C826A4F" w:rsidR="00224BF8" w:rsidRPr="00EA3DD6" w:rsidRDefault="00224BF8" w:rsidP="002B0CC8">
      <w:pPr>
        <w:spacing w:after="0" w:line="480" w:lineRule="auto"/>
        <w:rPr>
          <w:rFonts w:ascii="Times New Roman" w:hAnsi="Times New Roman" w:cs="Times New Roman"/>
          <w:sz w:val="24"/>
          <w:szCs w:val="24"/>
        </w:rPr>
      </w:pPr>
    </w:p>
    <w:p w14:paraId="323549B1" w14:textId="4158E1D8" w:rsidR="00224BF8" w:rsidRPr="00EA3DD6" w:rsidRDefault="00224BF8" w:rsidP="002B0CC8">
      <w:pPr>
        <w:spacing w:after="0" w:line="480" w:lineRule="auto"/>
        <w:rPr>
          <w:rFonts w:ascii="Times New Roman" w:hAnsi="Times New Roman" w:cs="Times New Roman"/>
          <w:sz w:val="24"/>
          <w:szCs w:val="24"/>
        </w:rPr>
      </w:pPr>
    </w:p>
    <w:p w14:paraId="09DCED72" w14:textId="7B8DD6F2" w:rsidR="00224BF8" w:rsidRPr="00EA3DD6" w:rsidRDefault="00224BF8" w:rsidP="002B0CC8">
      <w:pPr>
        <w:spacing w:after="0" w:line="480" w:lineRule="auto"/>
        <w:rPr>
          <w:rFonts w:ascii="Times New Roman" w:hAnsi="Times New Roman" w:cs="Times New Roman"/>
          <w:sz w:val="24"/>
          <w:szCs w:val="24"/>
        </w:rPr>
      </w:pPr>
    </w:p>
    <w:p w14:paraId="0B7C0C63" w14:textId="30F3D8DB" w:rsidR="00224BF8" w:rsidRPr="00EA3DD6" w:rsidRDefault="00224BF8" w:rsidP="002B0CC8">
      <w:pPr>
        <w:spacing w:after="0" w:line="480" w:lineRule="auto"/>
        <w:rPr>
          <w:rFonts w:ascii="Times New Roman" w:hAnsi="Times New Roman" w:cs="Times New Roman"/>
          <w:sz w:val="24"/>
          <w:szCs w:val="24"/>
        </w:rPr>
      </w:pPr>
    </w:p>
    <w:p w14:paraId="15D30774" w14:textId="5BD1A1F7" w:rsidR="00224BF8" w:rsidRPr="00EA3DD6" w:rsidRDefault="00224BF8" w:rsidP="002B0CC8">
      <w:pPr>
        <w:spacing w:after="0" w:line="480" w:lineRule="auto"/>
        <w:rPr>
          <w:rFonts w:ascii="Times New Roman" w:hAnsi="Times New Roman" w:cs="Times New Roman"/>
          <w:sz w:val="24"/>
          <w:szCs w:val="24"/>
        </w:rPr>
      </w:pPr>
    </w:p>
    <w:p w14:paraId="143F5CBF" w14:textId="5DD5C0F5" w:rsidR="00224BF8" w:rsidRPr="00EA3DD6" w:rsidRDefault="00224BF8" w:rsidP="0038547A">
      <w:pPr>
        <w:spacing w:after="0" w:line="480" w:lineRule="auto"/>
        <w:jc w:val="both"/>
        <w:rPr>
          <w:rFonts w:ascii="Times New Roman" w:hAnsi="Times New Roman" w:cs="Times New Roman"/>
          <w:sz w:val="24"/>
          <w:szCs w:val="24"/>
        </w:rPr>
      </w:pPr>
    </w:p>
    <w:p w14:paraId="6C587255" w14:textId="18272656" w:rsidR="00224BF8" w:rsidRPr="00EA3DD6" w:rsidRDefault="00224BF8" w:rsidP="0038547A">
      <w:pPr>
        <w:spacing w:after="0" w:line="480" w:lineRule="auto"/>
        <w:jc w:val="both"/>
        <w:rPr>
          <w:rFonts w:ascii="Times New Roman" w:hAnsi="Times New Roman" w:cs="Times New Roman"/>
          <w:sz w:val="24"/>
          <w:szCs w:val="24"/>
        </w:rPr>
      </w:pPr>
    </w:p>
    <w:p w14:paraId="30F663AC" w14:textId="77777777" w:rsidR="00224BF8" w:rsidRPr="00EA3DD6" w:rsidRDefault="00224BF8" w:rsidP="0038547A">
      <w:pPr>
        <w:spacing w:after="0" w:line="480" w:lineRule="auto"/>
        <w:jc w:val="both"/>
        <w:rPr>
          <w:rFonts w:ascii="Times New Roman" w:hAnsi="Times New Roman" w:cs="Times New Roman"/>
          <w:sz w:val="24"/>
          <w:szCs w:val="24"/>
        </w:rPr>
      </w:pPr>
    </w:p>
    <w:p w14:paraId="4B113EC7" w14:textId="6FA23786" w:rsidR="00E03EDD" w:rsidRPr="00EA3DD6" w:rsidRDefault="00E03EDD" w:rsidP="0038547A">
      <w:pPr>
        <w:spacing w:after="0" w:line="480" w:lineRule="auto"/>
        <w:jc w:val="both"/>
        <w:rPr>
          <w:rFonts w:ascii="Times New Roman" w:hAnsi="Times New Roman" w:cs="Times New Roman"/>
          <w:sz w:val="24"/>
          <w:szCs w:val="24"/>
        </w:rPr>
      </w:pPr>
    </w:p>
    <w:p w14:paraId="3D390AB6" w14:textId="505CCBD9" w:rsidR="00E03EDD" w:rsidRPr="00EA3DD6" w:rsidRDefault="00E03EDD" w:rsidP="0038547A">
      <w:pPr>
        <w:spacing w:after="0" w:line="480" w:lineRule="auto"/>
        <w:jc w:val="both"/>
        <w:rPr>
          <w:rFonts w:ascii="Times New Roman" w:hAnsi="Times New Roman" w:cs="Times New Roman"/>
          <w:sz w:val="24"/>
          <w:szCs w:val="24"/>
        </w:rPr>
      </w:pPr>
    </w:p>
    <w:p w14:paraId="1305149C" w14:textId="775A7A53" w:rsidR="00E03EDD" w:rsidRPr="00EA3DD6" w:rsidRDefault="00E03EDD" w:rsidP="0038547A">
      <w:pPr>
        <w:spacing w:after="0" w:line="480" w:lineRule="auto"/>
        <w:jc w:val="both"/>
        <w:rPr>
          <w:rFonts w:ascii="Times New Roman" w:hAnsi="Times New Roman" w:cs="Times New Roman"/>
          <w:sz w:val="24"/>
          <w:szCs w:val="24"/>
        </w:rPr>
      </w:pPr>
    </w:p>
    <w:p w14:paraId="6513AEDF" w14:textId="3F28906E" w:rsidR="00224BF8" w:rsidRPr="00EA3DD6" w:rsidRDefault="00224BF8" w:rsidP="0038547A">
      <w:pPr>
        <w:spacing w:after="0" w:line="480" w:lineRule="auto"/>
        <w:jc w:val="both"/>
        <w:rPr>
          <w:rFonts w:ascii="Times New Roman" w:hAnsi="Times New Roman" w:cs="Times New Roman"/>
          <w:sz w:val="24"/>
          <w:szCs w:val="24"/>
        </w:rPr>
      </w:pPr>
    </w:p>
    <w:p w14:paraId="1239A9A0" w14:textId="492D148C" w:rsidR="00224BF8" w:rsidRPr="00EA3DD6" w:rsidRDefault="00224BF8" w:rsidP="0038547A">
      <w:pPr>
        <w:spacing w:after="0" w:line="480" w:lineRule="auto"/>
        <w:jc w:val="both"/>
        <w:rPr>
          <w:rFonts w:ascii="Times New Roman" w:hAnsi="Times New Roman" w:cs="Times New Roman"/>
          <w:sz w:val="24"/>
          <w:szCs w:val="24"/>
        </w:rPr>
      </w:pPr>
    </w:p>
    <w:p w14:paraId="617A2C41" w14:textId="27009AF2" w:rsidR="00224BF8" w:rsidRPr="00EA3DD6" w:rsidRDefault="00224BF8" w:rsidP="0038547A">
      <w:pPr>
        <w:spacing w:after="0" w:line="480" w:lineRule="auto"/>
        <w:jc w:val="both"/>
        <w:rPr>
          <w:rFonts w:ascii="Times New Roman" w:hAnsi="Times New Roman" w:cs="Times New Roman"/>
          <w:sz w:val="24"/>
          <w:szCs w:val="24"/>
        </w:rPr>
      </w:pPr>
    </w:p>
    <w:p w14:paraId="5D450DE1" w14:textId="3D325405" w:rsidR="00224BF8" w:rsidRPr="00EA3DD6" w:rsidRDefault="00224BF8" w:rsidP="0038547A">
      <w:pPr>
        <w:spacing w:after="0" w:line="480" w:lineRule="auto"/>
        <w:jc w:val="both"/>
        <w:rPr>
          <w:rFonts w:ascii="Times New Roman" w:hAnsi="Times New Roman" w:cs="Times New Roman"/>
          <w:sz w:val="24"/>
          <w:szCs w:val="24"/>
        </w:rPr>
      </w:pPr>
    </w:p>
    <w:p w14:paraId="4ECE1124" w14:textId="52747D4D" w:rsidR="00224BF8" w:rsidRPr="00EA3DD6" w:rsidRDefault="00224BF8" w:rsidP="0038547A">
      <w:pPr>
        <w:spacing w:after="0" w:line="480" w:lineRule="auto"/>
        <w:jc w:val="both"/>
        <w:rPr>
          <w:rFonts w:ascii="Times New Roman" w:hAnsi="Times New Roman" w:cs="Times New Roman"/>
          <w:sz w:val="24"/>
          <w:szCs w:val="24"/>
        </w:rPr>
      </w:pPr>
    </w:p>
    <w:p w14:paraId="59F7CA0A" w14:textId="120EBE06" w:rsidR="00224BF8" w:rsidRPr="00EA3DD6" w:rsidRDefault="00224BF8" w:rsidP="0038547A">
      <w:pPr>
        <w:spacing w:after="0" w:line="480" w:lineRule="auto"/>
        <w:jc w:val="both"/>
        <w:rPr>
          <w:rFonts w:ascii="Times New Roman" w:hAnsi="Times New Roman" w:cs="Times New Roman"/>
          <w:sz w:val="24"/>
          <w:szCs w:val="24"/>
        </w:rPr>
      </w:pPr>
    </w:p>
    <w:p w14:paraId="5A9C9E3B" w14:textId="456F2429" w:rsidR="00224BF8" w:rsidRPr="00EA3DD6" w:rsidRDefault="00224BF8" w:rsidP="0038547A">
      <w:pPr>
        <w:spacing w:after="0" w:line="480" w:lineRule="auto"/>
        <w:jc w:val="both"/>
        <w:rPr>
          <w:rFonts w:ascii="Times New Roman" w:hAnsi="Times New Roman" w:cs="Times New Roman"/>
          <w:sz w:val="24"/>
          <w:szCs w:val="24"/>
        </w:rPr>
      </w:pPr>
    </w:p>
    <w:p w14:paraId="53CB13DB" w14:textId="77777777" w:rsidR="00224BF8" w:rsidRDefault="00224BF8" w:rsidP="0038547A">
      <w:pPr>
        <w:spacing w:after="0" w:line="480" w:lineRule="auto"/>
        <w:jc w:val="both"/>
        <w:rPr>
          <w:rFonts w:ascii="Times New Roman" w:hAnsi="Times New Roman"/>
        </w:rPr>
      </w:pPr>
    </w:p>
    <w:p w14:paraId="5CEFFB52" w14:textId="452E0D1F" w:rsidR="00CB3E13" w:rsidRDefault="00CB3E13" w:rsidP="0038547A">
      <w:pPr>
        <w:spacing w:after="0" w:line="480" w:lineRule="auto"/>
        <w:jc w:val="both"/>
        <w:rPr>
          <w:rFonts w:ascii="Times New Roman" w:hAnsi="Times New Roman"/>
        </w:rPr>
      </w:pPr>
    </w:p>
    <w:p w14:paraId="12BA2B37" w14:textId="0B18A55D" w:rsidR="001F5DC8" w:rsidRDefault="001F5DC8" w:rsidP="0038547A">
      <w:pPr>
        <w:spacing w:after="0" w:line="480" w:lineRule="auto"/>
        <w:jc w:val="both"/>
        <w:rPr>
          <w:rFonts w:ascii="Times New Roman" w:hAnsi="Times New Roman"/>
        </w:rPr>
      </w:pPr>
    </w:p>
    <w:p w14:paraId="4B8CA618" w14:textId="77777777" w:rsidR="001F5DC8" w:rsidRDefault="001F5DC8" w:rsidP="0038547A">
      <w:pPr>
        <w:spacing w:after="0" w:line="480" w:lineRule="auto"/>
        <w:jc w:val="both"/>
        <w:rPr>
          <w:rFonts w:ascii="Times New Roman" w:hAnsi="Times New Roman"/>
        </w:rPr>
      </w:pPr>
    </w:p>
    <w:p w14:paraId="4E30B594" w14:textId="593808D0" w:rsidR="00CB3E13" w:rsidRPr="00224BF8" w:rsidRDefault="00CB3E13" w:rsidP="00CB3E13">
      <w:pPr>
        <w:pStyle w:val="Heading1"/>
        <w:rPr>
          <w:rFonts w:ascii="Times New Roman" w:hAnsi="Times New Roman" w:cs="Times New Roman"/>
          <w:color w:val="auto"/>
          <w:sz w:val="28"/>
          <w:szCs w:val="28"/>
          <w:lang w:val="mt-MT"/>
        </w:rPr>
      </w:pPr>
      <w:bookmarkStart w:id="302" w:name="_Toc115349256"/>
      <w:r w:rsidRPr="00CB3E13">
        <w:rPr>
          <w:rFonts w:ascii="Times New Roman" w:hAnsi="Times New Roman" w:cs="Times New Roman"/>
          <w:color w:val="auto"/>
          <w:sz w:val="28"/>
          <w:szCs w:val="28"/>
        </w:rPr>
        <w:t>APPENDIX 1</w:t>
      </w:r>
      <w:r w:rsidR="00224BF8">
        <w:rPr>
          <w:rFonts w:ascii="Times New Roman" w:hAnsi="Times New Roman" w:cs="Times New Roman"/>
          <w:color w:val="auto"/>
          <w:sz w:val="28"/>
          <w:szCs w:val="28"/>
          <w:lang w:val="mt-MT"/>
        </w:rPr>
        <w:t>: Waltz in A minor, Op.12 No.2</w:t>
      </w:r>
      <w:bookmarkEnd w:id="302"/>
    </w:p>
    <w:p w14:paraId="3DB2BD24" w14:textId="77777777" w:rsidR="00CB3E13" w:rsidRDefault="00CB3E13" w:rsidP="00CB3E13">
      <w:pPr>
        <w:spacing w:line="240" w:lineRule="auto"/>
      </w:pPr>
    </w:p>
    <w:p w14:paraId="0D0EE7C5" w14:textId="77777777" w:rsidR="00CB3E13" w:rsidRDefault="00CB3E13" w:rsidP="00CB3E13">
      <w:pPr>
        <w:spacing w:line="240" w:lineRule="auto"/>
      </w:pPr>
      <w:r>
        <w:rPr>
          <w:noProof/>
          <w:lang w:val="en-GB" w:eastAsia="en-GB"/>
        </w:rPr>
        <w:drawing>
          <wp:inline distT="0" distB="0" distL="0" distR="0" wp14:anchorId="5FB4092A" wp14:editId="18D066F4">
            <wp:extent cx="5724525" cy="2567940"/>
            <wp:effectExtent l="0" t="0" r="952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24525" cy="2567940"/>
                    </a:xfrm>
                    <a:prstGeom prst="rect">
                      <a:avLst/>
                    </a:prstGeom>
                    <a:noFill/>
                    <a:ln>
                      <a:noFill/>
                    </a:ln>
                  </pic:spPr>
                </pic:pic>
              </a:graphicData>
            </a:graphic>
          </wp:inline>
        </w:drawing>
      </w:r>
    </w:p>
    <w:p w14:paraId="0FDE344E" w14:textId="77777777" w:rsidR="00CB3E13" w:rsidRDefault="00CB3E13" w:rsidP="00CB3E13">
      <w:pPr>
        <w:spacing w:after="0" w:line="240" w:lineRule="auto"/>
      </w:pPr>
    </w:p>
    <w:p w14:paraId="5A894F9A" w14:textId="77777777" w:rsidR="00CB3E13" w:rsidRDefault="00CB3E13" w:rsidP="00CB3E13">
      <w:r>
        <w:rPr>
          <w:noProof/>
          <w:lang w:val="en-GB" w:eastAsia="en-GB"/>
        </w:rPr>
        <w:drawing>
          <wp:inline distT="0" distB="0" distL="0" distR="0" wp14:anchorId="0E0A5830" wp14:editId="2EE6C354">
            <wp:extent cx="5730875" cy="2379980"/>
            <wp:effectExtent l="0" t="0" r="317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30875" cy="2379980"/>
                    </a:xfrm>
                    <a:prstGeom prst="rect">
                      <a:avLst/>
                    </a:prstGeom>
                    <a:noFill/>
                    <a:ln>
                      <a:noFill/>
                    </a:ln>
                  </pic:spPr>
                </pic:pic>
              </a:graphicData>
            </a:graphic>
          </wp:inline>
        </w:drawing>
      </w:r>
    </w:p>
    <w:p w14:paraId="60BFBAC8" w14:textId="77777777" w:rsidR="00CB3E13" w:rsidRDefault="00CB3E13" w:rsidP="00CB3E13">
      <w:r>
        <w:rPr>
          <w:noProof/>
          <w:lang w:val="en-GB" w:eastAsia="en-GB"/>
        </w:rPr>
        <w:drawing>
          <wp:inline distT="0" distB="0" distL="0" distR="0" wp14:anchorId="3938AD93" wp14:editId="536398B9">
            <wp:extent cx="5730875" cy="2448560"/>
            <wp:effectExtent l="0" t="0" r="317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30875" cy="2448560"/>
                    </a:xfrm>
                    <a:prstGeom prst="rect">
                      <a:avLst/>
                    </a:prstGeom>
                    <a:noFill/>
                    <a:ln>
                      <a:noFill/>
                    </a:ln>
                  </pic:spPr>
                </pic:pic>
              </a:graphicData>
            </a:graphic>
          </wp:inline>
        </w:drawing>
      </w:r>
    </w:p>
    <w:p w14:paraId="366D83D1" w14:textId="77777777" w:rsidR="00CB3E13" w:rsidRDefault="00CB3E13" w:rsidP="00CB3E13">
      <w:r>
        <w:rPr>
          <w:noProof/>
          <w:lang w:val="en-GB" w:eastAsia="en-GB"/>
        </w:rPr>
        <w:drawing>
          <wp:inline distT="0" distB="0" distL="0" distR="0" wp14:anchorId="796F9013" wp14:editId="47F72E33">
            <wp:extent cx="5724525" cy="2379980"/>
            <wp:effectExtent l="0" t="0" r="952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24525" cy="2379980"/>
                    </a:xfrm>
                    <a:prstGeom prst="rect">
                      <a:avLst/>
                    </a:prstGeom>
                    <a:noFill/>
                    <a:ln>
                      <a:noFill/>
                    </a:ln>
                  </pic:spPr>
                </pic:pic>
              </a:graphicData>
            </a:graphic>
          </wp:inline>
        </w:drawing>
      </w:r>
    </w:p>
    <w:p w14:paraId="2266B7C1" w14:textId="77777777" w:rsidR="00CB3E13" w:rsidRDefault="00CB3E13" w:rsidP="00CB3E13">
      <w:r>
        <w:rPr>
          <w:noProof/>
          <w:lang w:val="en-GB" w:eastAsia="en-GB"/>
        </w:rPr>
        <w:lastRenderedPageBreak/>
        <w:drawing>
          <wp:inline distT="0" distB="0" distL="0" distR="0" wp14:anchorId="70B439C2" wp14:editId="4D18C282">
            <wp:extent cx="5730875" cy="3620135"/>
            <wp:effectExtent l="0" t="0" r="317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0875" cy="3620135"/>
                    </a:xfrm>
                    <a:prstGeom prst="rect">
                      <a:avLst/>
                    </a:prstGeom>
                    <a:noFill/>
                    <a:ln>
                      <a:noFill/>
                    </a:ln>
                  </pic:spPr>
                </pic:pic>
              </a:graphicData>
            </a:graphic>
          </wp:inline>
        </w:drawing>
      </w:r>
    </w:p>
    <w:p w14:paraId="59A41DE2" w14:textId="77777777" w:rsidR="00CB3E13" w:rsidRDefault="00CB3E13" w:rsidP="00CB3E13">
      <w:r>
        <w:rPr>
          <w:noProof/>
          <w:lang w:val="en-GB" w:eastAsia="en-GB"/>
        </w:rPr>
        <w:drawing>
          <wp:inline distT="0" distB="0" distL="0" distR="0" wp14:anchorId="49EAD8F5" wp14:editId="5191FFC7">
            <wp:extent cx="5730875" cy="2618105"/>
            <wp:effectExtent l="0" t="0" r="3175"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0875" cy="2618105"/>
                    </a:xfrm>
                    <a:prstGeom prst="rect">
                      <a:avLst/>
                    </a:prstGeom>
                    <a:noFill/>
                    <a:ln>
                      <a:noFill/>
                    </a:ln>
                  </pic:spPr>
                </pic:pic>
              </a:graphicData>
            </a:graphic>
          </wp:inline>
        </w:drawing>
      </w:r>
    </w:p>
    <w:p w14:paraId="081B5ED7" w14:textId="00DDA0A3" w:rsidR="00CB3E13" w:rsidRPr="00CB3E13" w:rsidRDefault="00CB3E13" w:rsidP="00CB3E13">
      <w:pPr>
        <w:pStyle w:val="Heading1"/>
        <w:rPr>
          <w:rFonts w:ascii="Times New Roman" w:hAnsi="Times New Roman" w:cs="Times New Roman"/>
          <w:color w:val="auto"/>
          <w:sz w:val="28"/>
          <w:szCs w:val="28"/>
          <w:lang w:val="mt-MT"/>
        </w:rPr>
      </w:pPr>
      <w:bookmarkStart w:id="303" w:name="_Toc115349257"/>
      <w:r w:rsidRPr="00CB3E13">
        <w:rPr>
          <w:rFonts w:ascii="Times New Roman" w:hAnsi="Times New Roman" w:cs="Times New Roman"/>
          <w:color w:val="auto"/>
          <w:sz w:val="28"/>
          <w:szCs w:val="28"/>
          <w:lang w:val="mt-MT"/>
        </w:rPr>
        <w:t>APPENDIX 2</w:t>
      </w:r>
      <w:r w:rsidR="00224BF8">
        <w:rPr>
          <w:rFonts w:ascii="Times New Roman" w:hAnsi="Times New Roman" w:cs="Times New Roman"/>
          <w:color w:val="auto"/>
          <w:sz w:val="28"/>
          <w:szCs w:val="28"/>
          <w:lang w:val="mt-MT"/>
        </w:rPr>
        <w:t>: Interview Guide – Music Composer -Teachers</w:t>
      </w:r>
      <w:bookmarkEnd w:id="303"/>
    </w:p>
    <w:p w14:paraId="1D121BA0" w14:textId="77777777" w:rsidR="00CB3E13" w:rsidRDefault="00CB3E13" w:rsidP="00CB3E13">
      <w:pPr>
        <w:rPr>
          <w:rFonts w:ascii="Times New Roman" w:hAnsi="Times New Roman" w:cs="Times New Roman"/>
          <w:sz w:val="28"/>
          <w:szCs w:val="28"/>
          <w:lang w:val="mt-MT"/>
        </w:rPr>
      </w:pPr>
    </w:p>
    <w:p w14:paraId="5ABA8178" w14:textId="77777777" w:rsidR="00CB3E13" w:rsidRDefault="00CB3E13" w:rsidP="00CB3E13">
      <w:pPr>
        <w:rPr>
          <w:rFonts w:ascii="Times New Roman" w:hAnsi="Times New Roman" w:cs="Times New Roman"/>
          <w:b/>
          <w:sz w:val="26"/>
          <w:szCs w:val="26"/>
          <w:lang w:val="mt-MT"/>
        </w:rPr>
      </w:pPr>
      <w:r>
        <w:rPr>
          <w:rFonts w:ascii="Times New Roman" w:hAnsi="Times New Roman" w:cs="Times New Roman"/>
          <w:b/>
          <w:sz w:val="26"/>
          <w:szCs w:val="26"/>
          <w:lang w:val="mt-MT"/>
        </w:rPr>
        <w:t>Music Composer-Teachers’ Interview Questions:</w:t>
      </w:r>
    </w:p>
    <w:p w14:paraId="4005C936" w14:textId="77777777" w:rsidR="00CB3E13" w:rsidRDefault="00CB3E13" w:rsidP="00CB3E13">
      <w:pPr>
        <w:rPr>
          <w:rFonts w:ascii="Times New Roman" w:hAnsi="Times New Roman" w:cs="Times New Roman"/>
          <w:sz w:val="28"/>
          <w:szCs w:val="28"/>
          <w:lang w:val="mt-MT"/>
        </w:rPr>
      </w:pPr>
    </w:p>
    <w:p w14:paraId="3904F6AF" w14:textId="77777777" w:rsidR="00CB3E13" w:rsidRDefault="00CB3E13" w:rsidP="00CB3E13">
      <w:pPr>
        <w:spacing w:line="480" w:lineRule="auto"/>
        <w:rPr>
          <w:rFonts w:ascii="Times New Roman" w:hAnsi="Times New Roman" w:cs="Times New Roman"/>
          <w:sz w:val="24"/>
          <w:szCs w:val="24"/>
        </w:rPr>
      </w:pPr>
      <w:r>
        <w:rPr>
          <w:rFonts w:ascii="Times New Roman" w:hAnsi="Times New Roman" w:cs="Times New Roman"/>
          <w:sz w:val="24"/>
          <w:szCs w:val="24"/>
        </w:rPr>
        <w:t>I would like to start by asking some questions regarding your experiences, training in and teaching of composition:</w:t>
      </w:r>
    </w:p>
    <w:p w14:paraId="0E7857CB" w14:textId="77777777" w:rsidR="00CB3E13" w:rsidRDefault="00CB3E13" w:rsidP="00BC1561">
      <w:pPr>
        <w:pStyle w:val="ListParagraph"/>
        <w:numPr>
          <w:ilvl w:val="0"/>
          <w:numId w:val="25"/>
        </w:numPr>
        <w:spacing w:line="480" w:lineRule="auto"/>
        <w:rPr>
          <w:rFonts w:ascii="Times New Roman" w:hAnsi="Times New Roman" w:cs="Times New Roman"/>
          <w:sz w:val="24"/>
          <w:szCs w:val="24"/>
          <w:lang w:val="mt-MT"/>
        </w:rPr>
      </w:pPr>
      <w:r>
        <w:rPr>
          <w:rFonts w:ascii="Times New Roman" w:hAnsi="Times New Roman" w:cs="Times New Roman"/>
          <w:sz w:val="24"/>
          <w:szCs w:val="24"/>
          <w:lang w:val="en-GB"/>
        </w:rPr>
        <w:t>Have</w:t>
      </w:r>
      <w:r>
        <w:rPr>
          <w:rFonts w:ascii="Times New Roman" w:hAnsi="Times New Roman" w:cs="Times New Roman"/>
          <w:sz w:val="24"/>
          <w:szCs w:val="24"/>
          <w:lang w:val="mt-MT"/>
        </w:rPr>
        <w:t xml:space="preserve"> you receive</w:t>
      </w:r>
      <w:r>
        <w:rPr>
          <w:rFonts w:ascii="Times New Roman" w:hAnsi="Times New Roman" w:cs="Times New Roman"/>
          <w:sz w:val="24"/>
          <w:szCs w:val="24"/>
          <w:lang w:val="en-GB"/>
        </w:rPr>
        <w:t>d</w:t>
      </w:r>
      <w:r>
        <w:rPr>
          <w:rFonts w:ascii="Times New Roman" w:hAnsi="Times New Roman" w:cs="Times New Roman"/>
          <w:sz w:val="24"/>
          <w:szCs w:val="24"/>
          <w:lang w:val="mt-MT"/>
        </w:rPr>
        <w:t xml:space="preserve"> training </w:t>
      </w:r>
      <w:r>
        <w:rPr>
          <w:rFonts w:ascii="Times New Roman" w:hAnsi="Times New Roman" w:cs="Times New Roman"/>
          <w:sz w:val="24"/>
          <w:szCs w:val="24"/>
          <w:lang w:val="en-GB"/>
        </w:rPr>
        <w:t xml:space="preserve">in teaching composition? </w:t>
      </w:r>
    </w:p>
    <w:p w14:paraId="39CCAD69" w14:textId="77777777" w:rsidR="00CB3E13" w:rsidRDefault="00CB3E13" w:rsidP="00BC1561">
      <w:pPr>
        <w:pStyle w:val="ListParagraph"/>
        <w:numPr>
          <w:ilvl w:val="0"/>
          <w:numId w:val="25"/>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lastRenderedPageBreak/>
        <w:t>Are you an active composer?</w:t>
      </w:r>
      <w:r>
        <w:rPr>
          <w:rFonts w:ascii="Times New Roman" w:hAnsi="Times New Roman" w:cs="Times New Roman"/>
          <w:sz w:val="24"/>
          <w:szCs w:val="24"/>
          <w:lang w:val="en-GB"/>
        </w:rPr>
        <w:t xml:space="preserve"> If not, h</w:t>
      </w:r>
      <w:r>
        <w:rPr>
          <w:rFonts w:ascii="Times New Roman" w:hAnsi="Times New Roman" w:cs="Times New Roman"/>
          <w:sz w:val="24"/>
          <w:szCs w:val="24"/>
          <w:lang w:val="mt-MT"/>
        </w:rPr>
        <w:t xml:space="preserve">ave you ever </w:t>
      </w:r>
      <w:r>
        <w:rPr>
          <w:rFonts w:ascii="Times New Roman" w:hAnsi="Times New Roman" w:cs="Times New Roman"/>
          <w:sz w:val="24"/>
          <w:szCs w:val="24"/>
          <w:lang w:val="en-GB"/>
        </w:rPr>
        <w:t>worked</w:t>
      </w:r>
      <w:r>
        <w:rPr>
          <w:rFonts w:ascii="Times New Roman" w:hAnsi="Times New Roman" w:cs="Times New Roman"/>
          <w:sz w:val="24"/>
          <w:szCs w:val="24"/>
          <w:lang w:val="mt-MT"/>
        </w:rPr>
        <w:t xml:space="preserve"> </w:t>
      </w:r>
      <w:r>
        <w:rPr>
          <w:rFonts w:ascii="Times New Roman" w:hAnsi="Times New Roman" w:cs="Times New Roman"/>
          <w:sz w:val="24"/>
          <w:szCs w:val="24"/>
          <w:lang w:val="en-GB"/>
        </w:rPr>
        <w:t xml:space="preserve">as a </w:t>
      </w:r>
      <w:r>
        <w:rPr>
          <w:rFonts w:ascii="Times New Roman" w:hAnsi="Times New Roman" w:cs="Times New Roman"/>
          <w:sz w:val="24"/>
          <w:szCs w:val="24"/>
          <w:lang w:val="mt-MT"/>
        </w:rPr>
        <w:t>composer/songwriter?</w:t>
      </w:r>
    </w:p>
    <w:p w14:paraId="7C25647E" w14:textId="77777777" w:rsidR="00CB3E13" w:rsidRDefault="00CB3E13" w:rsidP="00BC1561">
      <w:pPr>
        <w:pStyle w:val="ListParagraph"/>
        <w:numPr>
          <w:ilvl w:val="0"/>
          <w:numId w:val="25"/>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How significant is composition as a subject in the music curriculum?</w:t>
      </w:r>
    </w:p>
    <w:p w14:paraId="418D1D53" w14:textId="77777777" w:rsidR="00CB3E13" w:rsidRDefault="00CB3E13" w:rsidP="00BC1561">
      <w:pPr>
        <w:pStyle w:val="ListParagraph"/>
        <w:numPr>
          <w:ilvl w:val="0"/>
          <w:numId w:val="25"/>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W</w:t>
      </w:r>
      <w:r>
        <w:rPr>
          <w:rFonts w:ascii="Times New Roman" w:hAnsi="Times New Roman" w:cs="Times New Roman"/>
          <w:sz w:val="24"/>
          <w:szCs w:val="24"/>
          <w:lang w:val="en-GB"/>
        </w:rPr>
        <w:t>hat are the most important skills that a composer should have?</w:t>
      </w:r>
    </w:p>
    <w:p w14:paraId="5DAAD430" w14:textId="77777777" w:rsidR="00CB3E13" w:rsidRDefault="00CB3E13" w:rsidP="00BC1561">
      <w:pPr>
        <w:pStyle w:val="ListParagraph"/>
        <w:numPr>
          <w:ilvl w:val="0"/>
          <w:numId w:val="25"/>
        </w:numPr>
        <w:spacing w:line="480" w:lineRule="auto"/>
        <w:rPr>
          <w:rFonts w:ascii="Times New Roman" w:hAnsi="Times New Roman" w:cs="Times New Roman"/>
          <w:sz w:val="24"/>
          <w:szCs w:val="24"/>
          <w:lang w:val="mt-MT"/>
        </w:rPr>
      </w:pPr>
      <w:r>
        <w:rPr>
          <w:rFonts w:ascii="Times New Roman" w:hAnsi="Times New Roman" w:cs="Times New Roman"/>
          <w:sz w:val="24"/>
          <w:szCs w:val="24"/>
          <w:lang w:val="en-GB"/>
        </w:rPr>
        <w:t>What are the most important skills that composition teachers should have?</w:t>
      </w:r>
    </w:p>
    <w:p w14:paraId="7D9B29DF" w14:textId="77777777" w:rsidR="00CB3E13" w:rsidRDefault="00CB3E13" w:rsidP="00BC1561">
      <w:pPr>
        <w:pStyle w:val="ListParagraph"/>
        <w:numPr>
          <w:ilvl w:val="0"/>
          <w:numId w:val="25"/>
        </w:numPr>
        <w:spacing w:line="480" w:lineRule="auto"/>
        <w:rPr>
          <w:rFonts w:ascii="Times New Roman" w:hAnsi="Times New Roman" w:cs="Times New Roman"/>
          <w:sz w:val="24"/>
          <w:szCs w:val="24"/>
          <w:lang w:val="mt-MT"/>
        </w:rPr>
      </w:pPr>
      <w:r>
        <w:rPr>
          <w:rFonts w:ascii="Times New Roman" w:hAnsi="Times New Roman" w:cs="Times New Roman"/>
          <w:sz w:val="24"/>
          <w:szCs w:val="24"/>
          <w:lang w:val="en-GB"/>
        </w:rPr>
        <w:t>What training do you feel is necessary for someone to teach composition?</w:t>
      </w:r>
    </w:p>
    <w:p w14:paraId="44A25A8E" w14:textId="77777777" w:rsidR="00CB3E13" w:rsidRDefault="00CB3E13" w:rsidP="00BC1561">
      <w:pPr>
        <w:pStyle w:val="ListParagraph"/>
        <w:numPr>
          <w:ilvl w:val="0"/>
          <w:numId w:val="25"/>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Do you feel capable of teaching composition?</w:t>
      </w:r>
    </w:p>
    <w:p w14:paraId="2378CDE2" w14:textId="77777777" w:rsidR="00CB3E13" w:rsidRDefault="00CB3E13" w:rsidP="00BC1561">
      <w:pPr>
        <w:pStyle w:val="ListParagraph"/>
        <w:numPr>
          <w:ilvl w:val="0"/>
          <w:numId w:val="25"/>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What difference in the teaching approach do you find you have to adopt when teaching a particular topic to different ages of students?</w:t>
      </w:r>
    </w:p>
    <w:p w14:paraId="6C7F17D6" w14:textId="77777777" w:rsidR="00CB3E13" w:rsidRDefault="00CB3E13" w:rsidP="00BC1561">
      <w:pPr>
        <w:pStyle w:val="ListParagraph"/>
        <w:numPr>
          <w:ilvl w:val="0"/>
          <w:numId w:val="25"/>
        </w:numPr>
        <w:spacing w:line="480" w:lineRule="auto"/>
        <w:ind w:right="4"/>
        <w:rPr>
          <w:rFonts w:ascii="Times New Roman" w:hAnsi="Times New Roman" w:cs="Times New Roman"/>
          <w:sz w:val="24"/>
          <w:szCs w:val="24"/>
          <w:lang w:val="mt-MT"/>
        </w:rPr>
      </w:pPr>
      <w:r>
        <w:rPr>
          <w:rFonts w:ascii="Times New Roman" w:hAnsi="Times New Roman" w:cs="Times New Roman"/>
          <w:sz w:val="24"/>
          <w:szCs w:val="24"/>
          <w:lang w:val="mt-MT"/>
        </w:rPr>
        <w:t>What are the best experiences in teaching composition with your present and past music students?</w:t>
      </w:r>
    </w:p>
    <w:p w14:paraId="62C26A8C" w14:textId="77777777" w:rsidR="00CB3E13" w:rsidRDefault="00CB3E13" w:rsidP="00BC1561">
      <w:pPr>
        <w:pStyle w:val="ListParagraph"/>
        <w:numPr>
          <w:ilvl w:val="0"/>
          <w:numId w:val="25"/>
        </w:numPr>
        <w:spacing w:line="480" w:lineRule="auto"/>
        <w:ind w:right="4"/>
        <w:rPr>
          <w:rFonts w:ascii="Times New Roman" w:hAnsi="Times New Roman" w:cs="Times New Roman"/>
          <w:sz w:val="24"/>
          <w:szCs w:val="24"/>
          <w:lang w:val="mt-MT"/>
        </w:rPr>
      </w:pPr>
      <w:r>
        <w:rPr>
          <w:rFonts w:ascii="Times New Roman" w:hAnsi="Times New Roman" w:cs="Times New Roman"/>
          <w:sz w:val="24"/>
          <w:szCs w:val="24"/>
          <w:lang w:val="mt-MT"/>
        </w:rPr>
        <w:t>What preparation do you find yourself doing to facilitate opportunities for composition with students in Higher Education?</w:t>
      </w:r>
    </w:p>
    <w:p w14:paraId="577E55CC" w14:textId="77777777" w:rsidR="00CB3E13" w:rsidRDefault="00CB3E13" w:rsidP="00BC1561">
      <w:pPr>
        <w:pStyle w:val="ListParagraph"/>
        <w:numPr>
          <w:ilvl w:val="0"/>
          <w:numId w:val="25"/>
        </w:numPr>
        <w:spacing w:line="480" w:lineRule="auto"/>
        <w:ind w:right="4"/>
        <w:rPr>
          <w:rFonts w:ascii="Times New Roman" w:hAnsi="Times New Roman" w:cs="Times New Roman"/>
          <w:sz w:val="24"/>
          <w:szCs w:val="24"/>
          <w:lang w:val="mt-MT"/>
        </w:rPr>
      </w:pPr>
      <w:r>
        <w:rPr>
          <w:rFonts w:ascii="Times New Roman" w:hAnsi="Times New Roman" w:cs="Times New Roman"/>
          <w:sz w:val="24"/>
          <w:szCs w:val="24"/>
          <w:lang w:val="mt-MT"/>
        </w:rPr>
        <w:t>What types of music have you focused on with your students when working on compositional techniques?</w:t>
      </w:r>
    </w:p>
    <w:p w14:paraId="24AE6441" w14:textId="77777777" w:rsidR="00CB3E13" w:rsidRDefault="00CB3E13" w:rsidP="00BC1561">
      <w:pPr>
        <w:pStyle w:val="ListParagraph"/>
        <w:numPr>
          <w:ilvl w:val="0"/>
          <w:numId w:val="25"/>
        </w:numPr>
        <w:spacing w:line="480" w:lineRule="auto"/>
        <w:ind w:right="4"/>
        <w:rPr>
          <w:rFonts w:ascii="Times New Roman" w:hAnsi="Times New Roman" w:cs="Times New Roman"/>
          <w:sz w:val="24"/>
          <w:szCs w:val="24"/>
          <w:lang w:val="mt-MT"/>
        </w:rPr>
      </w:pPr>
      <w:r>
        <w:rPr>
          <w:rFonts w:ascii="Times New Roman" w:hAnsi="Times New Roman" w:cs="Times New Roman"/>
          <w:sz w:val="24"/>
          <w:szCs w:val="24"/>
          <w:lang w:val="mt-MT"/>
        </w:rPr>
        <w:t>What type of learning do you promote in your composition class? Do you promote the rational process involving pre-planning or do you encourage the intuitive process which encourages trial and error and other exploratory means of composing?</w:t>
      </w:r>
    </w:p>
    <w:p w14:paraId="5148CFBA" w14:textId="77777777" w:rsidR="00CB3E13" w:rsidRDefault="00CB3E13" w:rsidP="00BC1561">
      <w:pPr>
        <w:pStyle w:val="ListParagraph"/>
        <w:numPr>
          <w:ilvl w:val="0"/>
          <w:numId w:val="25"/>
        </w:numPr>
        <w:spacing w:line="480" w:lineRule="auto"/>
        <w:ind w:right="4"/>
        <w:rPr>
          <w:rFonts w:ascii="Times New Roman" w:hAnsi="Times New Roman" w:cs="Times New Roman"/>
          <w:sz w:val="24"/>
          <w:szCs w:val="24"/>
          <w:lang w:val="mt-MT"/>
        </w:rPr>
      </w:pPr>
      <w:r>
        <w:rPr>
          <w:rFonts w:ascii="Times New Roman" w:hAnsi="Times New Roman" w:cs="Times New Roman"/>
          <w:sz w:val="24"/>
          <w:szCs w:val="24"/>
          <w:lang w:val="mt-MT"/>
        </w:rPr>
        <w:t>Why is composing in learning context so crucial and relevant in the field of music education in the Maltese curriculum? What are the main issues of interest?</w:t>
      </w:r>
    </w:p>
    <w:p w14:paraId="715602A9" w14:textId="77777777" w:rsidR="00CB3E13" w:rsidRDefault="00CB3E13" w:rsidP="00BC1561">
      <w:pPr>
        <w:pStyle w:val="ListParagraph"/>
        <w:numPr>
          <w:ilvl w:val="0"/>
          <w:numId w:val="25"/>
        </w:numPr>
        <w:spacing w:line="480" w:lineRule="auto"/>
        <w:ind w:right="4"/>
        <w:rPr>
          <w:rFonts w:ascii="Times New Roman" w:hAnsi="Times New Roman" w:cs="Times New Roman"/>
          <w:sz w:val="24"/>
          <w:szCs w:val="24"/>
          <w:lang w:val="mt-MT"/>
        </w:rPr>
      </w:pPr>
      <w:r>
        <w:rPr>
          <w:rFonts w:ascii="Times New Roman" w:hAnsi="Times New Roman" w:cs="Times New Roman"/>
          <w:sz w:val="24"/>
          <w:szCs w:val="24"/>
          <w:lang w:val="mt-MT"/>
        </w:rPr>
        <w:t>What challenges are discerned when teaching composition in Higher Education?</w:t>
      </w:r>
    </w:p>
    <w:p w14:paraId="0BB10369" w14:textId="77777777" w:rsidR="00CB3E13" w:rsidRDefault="00CB3E13" w:rsidP="00BC1561">
      <w:pPr>
        <w:pStyle w:val="ListParagraph"/>
        <w:numPr>
          <w:ilvl w:val="0"/>
          <w:numId w:val="25"/>
        </w:numPr>
        <w:spacing w:line="480" w:lineRule="auto"/>
        <w:ind w:right="4"/>
        <w:rPr>
          <w:rFonts w:ascii="Times New Roman" w:hAnsi="Times New Roman" w:cs="Times New Roman"/>
          <w:sz w:val="24"/>
          <w:szCs w:val="24"/>
          <w:lang w:val="mt-MT"/>
        </w:rPr>
      </w:pPr>
      <w:r>
        <w:rPr>
          <w:rFonts w:ascii="Times New Roman" w:hAnsi="Times New Roman" w:cs="Times New Roman"/>
          <w:sz w:val="24"/>
          <w:szCs w:val="24"/>
          <w:lang w:val="mt-MT"/>
        </w:rPr>
        <w:t>What is the function of music technology in composition learning settings? How do you incorporate it?</w:t>
      </w:r>
    </w:p>
    <w:p w14:paraId="20DC89EB" w14:textId="77777777" w:rsidR="00CB3E13" w:rsidRDefault="00CB3E13" w:rsidP="00BC1561">
      <w:pPr>
        <w:pStyle w:val="ListParagraph"/>
        <w:numPr>
          <w:ilvl w:val="0"/>
          <w:numId w:val="25"/>
        </w:numPr>
        <w:spacing w:line="480" w:lineRule="auto"/>
        <w:ind w:right="4"/>
        <w:rPr>
          <w:rFonts w:ascii="Times New Roman" w:hAnsi="Times New Roman" w:cs="Times New Roman"/>
          <w:sz w:val="24"/>
          <w:szCs w:val="24"/>
          <w:lang w:val="mt-MT"/>
        </w:rPr>
      </w:pPr>
      <w:r>
        <w:rPr>
          <w:rFonts w:ascii="Times New Roman" w:hAnsi="Times New Roman" w:cs="Times New Roman"/>
          <w:sz w:val="24"/>
          <w:szCs w:val="24"/>
          <w:lang w:val="mt-MT"/>
        </w:rPr>
        <w:lastRenderedPageBreak/>
        <w:t xml:space="preserve">What technological tools do you use for teaching </w:t>
      </w:r>
      <w:r>
        <w:rPr>
          <w:rFonts w:ascii="Times New Roman" w:hAnsi="Times New Roman" w:cs="Times New Roman"/>
          <w:sz w:val="24"/>
          <w:szCs w:val="24"/>
          <w:lang w:val="en-GB"/>
        </w:rPr>
        <w:t xml:space="preserve">composition to </w:t>
      </w:r>
      <w:r>
        <w:rPr>
          <w:rFonts w:ascii="Times New Roman" w:hAnsi="Times New Roman" w:cs="Times New Roman"/>
          <w:sz w:val="24"/>
          <w:szCs w:val="24"/>
          <w:lang w:val="mt-MT"/>
        </w:rPr>
        <w:t>your students</w:t>
      </w:r>
      <w:r>
        <w:rPr>
          <w:rFonts w:ascii="Times New Roman" w:hAnsi="Times New Roman" w:cs="Times New Roman"/>
          <w:sz w:val="24"/>
          <w:szCs w:val="24"/>
          <w:lang w:val="en-GB"/>
        </w:rPr>
        <w:t xml:space="preserve"> in Higher Education?</w:t>
      </w:r>
      <w:r>
        <w:rPr>
          <w:rFonts w:ascii="Times New Roman" w:hAnsi="Times New Roman" w:cs="Times New Roman"/>
          <w:color w:val="FF0000"/>
          <w:sz w:val="24"/>
          <w:szCs w:val="24"/>
          <w:lang w:val="mt-MT"/>
        </w:rPr>
        <w:t xml:space="preserve"> </w:t>
      </w:r>
      <w:r>
        <w:rPr>
          <w:rFonts w:ascii="Times New Roman" w:hAnsi="Times New Roman" w:cs="Times New Roman"/>
          <w:sz w:val="24"/>
          <w:szCs w:val="24"/>
          <w:lang w:val="mt-MT"/>
        </w:rPr>
        <w:t>How do you use these tools?</w:t>
      </w:r>
    </w:p>
    <w:p w14:paraId="47A3CDBE" w14:textId="77777777" w:rsidR="00CB3E13" w:rsidRDefault="00CB3E13" w:rsidP="00BC1561">
      <w:pPr>
        <w:pStyle w:val="ListParagraph"/>
        <w:numPr>
          <w:ilvl w:val="0"/>
          <w:numId w:val="25"/>
        </w:numPr>
        <w:spacing w:line="480" w:lineRule="auto"/>
        <w:ind w:right="4"/>
        <w:rPr>
          <w:rFonts w:ascii="Times New Roman" w:hAnsi="Times New Roman" w:cs="Times New Roman"/>
          <w:sz w:val="24"/>
          <w:szCs w:val="24"/>
          <w:lang w:val="mt-MT"/>
        </w:rPr>
      </w:pPr>
      <w:r>
        <w:rPr>
          <w:rFonts w:ascii="Times New Roman" w:hAnsi="Times New Roman" w:cs="Times New Roman"/>
          <w:sz w:val="24"/>
          <w:szCs w:val="24"/>
          <w:lang w:val="mt-MT"/>
        </w:rPr>
        <w:t>How do you evaluate process and product of students’ learning in the composition class?</w:t>
      </w:r>
    </w:p>
    <w:p w14:paraId="7218D5E6" w14:textId="77777777" w:rsidR="00CB3E13" w:rsidRDefault="00CB3E13" w:rsidP="00BC1561">
      <w:pPr>
        <w:pStyle w:val="ListParagraph"/>
        <w:numPr>
          <w:ilvl w:val="0"/>
          <w:numId w:val="25"/>
        </w:numPr>
        <w:spacing w:line="480" w:lineRule="auto"/>
        <w:ind w:right="4"/>
        <w:rPr>
          <w:rFonts w:ascii="Times New Roman" w:hAnsi="Times New Roman" w:cs="Times New Roman"/>
          <w:sz w:val="24"/>
          <w:szCs w:val="24"/>
          <w:lang w:val="mt-MT"/>
        </w:rPr>
      </w:pPr>
      <w:r>
        <w:rPr>
          <w:rFonts w:ascii="Times New Roman" w:hAnsi="Times New Roman" w:cs="Times New Roman"/>
          <w:sz w:val="24"/>
          <w:szCs w:val="24"/>
          <w:lang w:val="mt-MT"/>
        </w:rPr>
        <w:t>What does creativity mean to you? How do you evaluate creativity in students’ composition work?</w:t>
      </w:r>
    </w:p>
    <w:p w14:paraId="3DD2DDA1" w14:textId="77777777" w:rsidR="00CB3E13" w:rsidRDefault="00CB3E13" w:rsidP="00BC1561">
      <w:pPr>
        <w:pStyle w:val="ListParagraph"/>
        <w:numPr>
          <w:ilvl w:val="0"/>
          <w:numId w:val="25"/>
        </w:numPr>
        <w:spacing w:line="480" w:lineRule="auto"/>
        <w:ind w:right="4"/>
        <w:rPr>
          <w:rFonts w:ascii="Times New Roman" w:hAnsi="Times New Roman" w:cs="Times New Roman"/>
          <w:sz w:val="24"/>
          <w:szCs w:val="24"/>
          <w:lang w:val="mt-MT"/>
        </w:rPr>
      </w:pPr>
      <w:r>
        <w:rPr>
          <w:rFonts w:ascii="Times New Roman" w:hAnsi="Times New Roman" w:cs="Times New Roman"/>
          <w:sz w:val="24"/>
          <w:szCs w:val="24"/>
          <w:lang w:val="mt-MT"/>
        </w:rPr>
        <w:t>Do you find differences in teaching composition related to gender?</w:t>
      </w:r>
    </w:p>
    <w:p w14:paraId="5D8D33BE" w14:textId="77777777" w:rsidR="00CB3E13" w:rsidRDefault="00CB3E13" w:rsidP="00BC1561">
      <w:pPr>
        <w:pStyle w:val="ListParagraph"/>
        <w:numPr>
          <w:ilvl w:val="0"/>
          <w:numId w:val="25"/>
        </w:numPr>
        <w:spacing w:line="480" w:lineRule="auto"/>
        <w:ind w:right="4"/>
        <w:rPr>
          <w:rFonts w:ascii="Times New Roman" w:hAnsi="Times New Roman" w:cs="Times New Roman"/>
          <w:sz w:val="24"/>
          <w:szCs w:val="24"/>
          <w:lang w:val="mt-MT"/>
        </w:rPr>
      </w:pPr>
      <w:r>
        <w:rPr>
          <w:rFonts w:ascii="Times New Roman" w:hAnsi="Times New Roman" w:cs="Times New Roman"/>
          <w:sz w:val="24"/>
          <w:szCs w:val="24"/>
          <w:lang w:val="mt-MT"/>
        </w:rPr>
        <w:t xml:space="preserve">How do you choose your </w:t>
      </w:r>
      <w:r>
        <w:rPr>
          <w:rFonts w:ascii="Times New Roman" w:hAnsi="Times New Roman" w:cs="Times New Roman"/>
          <w:sz w:val="24"/>
          <w:szCs w:val="24"/>
          <w:lang w:val="en-GB"/>
        </w:rPr>
        <w:t xml:space="preserve">composition </w:t>
      </w:r>
      <w:r>
        <w:rPr>
          <w:rFonts w:ascii="Times New Roman" w:hAnsi="Times New Roman" w:cs="Times New Roman"/>
          <w:sz w:val="24"/>
          <w:szCs w:val="24"/>
          <w:lang w:val="mt-MT"/>
        </w:rPr>
        <w:t>textbooks and resources?</w:t>
      </w:r>
    </w:p>
    <w:p w14:paraId="0D06DA17" w14:textId="77777777" w:rsidR="00CB3E13" w:rsidRDefault="00CB3E13" w:rsidP="00CB3E13"/>
    <w:p w14:paraId="5AE96491" w14:textId="77777777" w:rsidR="00CB3E13" w:rsidRDefault="00CB3E13" w:rsidP="00CB3E13"/>
    <w:p w14:paraId="46C40211" w14:textId="77777777" w:rsidR="00CB3E13" w:rsidRDefault="00CB3E13" w:rsidP="00CB3E13"/>
    <w:p w14:paraId="68901586" w14:textId="77777777" w:rsidR="00CB3E13" w:rsidRDefault="00CB3E13" w:rsidP="00CB3E13"/>
    <w:p w14:paraId="7A969D3A" w14:textId="77777777" w:rsidR="00CB3E13" w:rsidRDefault="00CB3E13" w:rsidP="00CB3E13"/>
    <w:p w14:paraId="7F1ABB51" w14:textId="77777777" w:rsidR="00CB3E13" w:rsidRDefault="00CB3E13" w:rsidP="00CB3E13"/>
    <w:p w14:paraId="3F911F5E" w14:textId="77777777" w:rsidR="00CB3E13" w:rsidRDefault="00CB3E13" w:rsidP="00CB3E13"/>
    <w:p w14:paraId="3D6D2640" w14:textId="77777777" w:rsidR="00CB3E13" w:rsidRDefault="00CB3E13" w:rsidP="00CB3E13"/>
    <w:p w14:paraId="1F613B92" w14:textId="77777777" w:rsidR="00CB3E13" w:rsidRDefault="00CB3E13" w:rsidP="00CB3E13"/>
    <w:p w14:paraId="70370D1A" w14:textId="77777777" w:rsidR="00CB3E13" w:rsidRDefault="00CB3E13" w:rsidP="00CB3E13"/>
    <w:p w14:paraId="5D679E36" w14:textId="77777777" w:rsidR="00CB3E13" w:rsidRDefault="00CB3E13" w:rsidP="00CB3E13"/>
    <w:p w14:paraId="6B2D7221" w14:textId="77777777" w:rsidR="00CB3E13" w:rsidRDefault="00CB3E13" w:rsidP="00CB3E13"/>
    <w:p w14:paraId="49804723" w14:textId="77777777" w:rsidR="00CB3E13" w:rsidRDefault="00CB3E13" w:rsidP="00CB3E13"/>
    <w:p w14:paraId="5935D9F6" w14:textId="77777777" w:rsidR="00CB3E13" w:rsidRDefault="00CB3E13" w:rsidP="00CB3E13"/>
    <w:p w14:paraId="0AFEA013" w14:textId="757BDC3E" w:rsidR="00CB3E13" w:rsidRPr="00224BF8" w:rsidRDefault="00CB3E13" w:rsidP="00296A7B">
      <w:pPr>
        <w:pStyle w:val="Heading1"/>
        <w:rPr>
          <w:rFonts w:ascii="Times New Roman" w:hAnsi="Times New Roman" w:cs="Times New Roman"/>
          <w:color w:val="auto"/>
          <w:sz w:val="28"/>
          <w:szCs w:val="28"/>
          <w:lang w:val="mt-MT"/>
        </w:rPr>
      </w:pPr>
      <w:bookmarkStart w:id="304" w:name="_Toc115349258"/>
      <w:r w:rsidRPr="00296A7B">
        <w:rPr>
          <w:rFonts w:ascii="Times New Roman" w:hAnsi="Times New Roman" w:cs="Times New Roman"/>
          <w:color w:val="auto"/>
          <w:sz w:val="28"/>
          <w:szCs w:val="28"/>
        </w:rPr>
        <w:t>APPENDIX 3</w:t>
      </w:r>
      <w:r w:rsidR="00224BF8">
        <w:rPr>
          <w:rFonts w:ascii="Times New Roman" w:hAnsi="Times New Roman" w:cs="Times New Roman"/>
          <w:color w:val="auto"/>
          <w:sz w:val="28"/>
          <w:szCs w:val="28"/>
          <w:lang w:val="mt-MT"/>
        </w:rPr>
        <w:t>: Workshop – June 2018</w:t>
      </w:r>
      <w:bookmarkEnd w:id="304"/>
    </w:p>
    <w:p w14:paraId="654FB5AB" w14:textId="77777777" w:rsidR="00CB3E13" w:rsidRDefault="00CB3E13" w:rsidP="00CB3E13"/>
    <w:p w14:paraId="3DF946E0" w14:textId="24B7929E" w:rsidR="00CB3E13" w:rsidRDefault="00CB3E13" w:rsidP="00CB3E13">
      <w:r>
        <w:rPr>
          <w:noProof/>
          <w:lang w:val="en-GB" w:eastAsia="en-GB"/>
        </w:rPr>
        <w:lastRenderedPageBreak/>
        <w:drawing>
          <wp:inline distT="0" distB="0" distL="0" distR="0" wp14:anchorId="690E47C9" wp14:editId="63E4E9B2">
            <wp:extent cx="6032619" cy="3392906"/>
            <wp:effectExtent l="0" t="0" r="635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52944" cy="3404337"/>
                    </a:xfrm>
                    <a:prstGeom prst="rect">
                      <a:avLst/>
                    </a:prstGeom>
                    <a:noFill/>
                  </pic:spPr>
                </pic:pic>
              </a:graphicData>
            </a:graphic>
          </wp:inline>
        </w:drawing>
      </w:r>
    </w:p>
    <w:p w14:paraId="1F20CC7B" w14:textId="77777777" w:rsidR="00CB3E13" w:rsidRDefault="00CB3E13" w:rsidP="00CB3E13"/>
    <w:p w14:paraId="48513AA3" w14:textId="77777777" w:rsidR="00CB3E13" w:rsidRDefault="00CB3E13" w:rsidP="00CB3E13"/>
    <w:p w14:paraId="6F4362A4" w14:textId="77777777" w:rsidR="00CB3E13" w:rsidRDefault="00CB3E13" w:rsidP="00CB3E13">
      <w:r>
        <w:rPr>
          <w:noProof/>
          <w:lang w:val="en-GB" w:eastAsia="en-GB"/>
        </w:rPr>
        <w:drawing>
          <wp:inline distT="0" distB="0" distL="0" distR="0" wp14:anchorId="5FE63F48" wp14:editId="1F16A365">
            <wp:extent cx="6032617" cy="3392905"/>
            <wp:effectExtent l="0" t="0" r="635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52942" cy="3404336"/>
                    </a:xfrm>
                    <a:prstGeom prst="rect">
                      <a:avLst/>
                    </a:prstGeom>
                    <a:noFill/>
                  </pic:spPr>
                </pic:pic>
              </a:graphicData>
            </a:graphic>
          </wp:inline>
        </w:drawing>
      </w:r>
    </w:p>
    <w:p w14:paraId="072C2F35" w14:textId="77777777" w:rsidR="00CB3E13" w:rsidRDefault="00CB3E13" w:rsidP="00CB3E13"/>
    <w:p w14:paraId="451BC105" w14:textId="77777777" w:rsidR="00CB3E13" w:rsidRDefault="00CB3E13" w:rsidP="00CB3E13"/>
    <w:p w14:paraId="54C8C291" w14:textId="77777777" w:rsidR="00CB3E13" w:rsidRDefault="00CB3E13" w:rsidP="00CB3E13"/>
    <w:p w14:paraId="34DD2824" w14:textId="77777777" w:rsidR="00CB3E13" w:rsidRDefault="00CB3E13" w:rsidP="00CB3E13"/>
    <w:p w14:paraId="2359C366" w14:textId="77777777" w:rsidR="00CB3E13" w:rsidRDefault="00CB3E13" w:rsidP="00CB3E13">
      <w:r>
        <w:rPr>
          <w:noProof/>
          <w:lang w:val="en-GB" w:eastAsia="en-GB"/>
        </w:rPr>
        <w:lastRenderedPageBreak/>
        <w:drawing>
          <wp:inline distT="0" distB="0" distL="0" distR="0" wp14:anchorId="4287254B" wp14:editId="55AE92A6">
            <wp:extent cx="6150077" cy="3458966"/>
            <wp:effectExtent l="0" t="0" r="3175" b="825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56309" cy="3462471"/>
                    </a:xfrm>
                    <a:prstGeom prst="rect">
                      <a:avLst/>
                    </a:prstGeom>
                    <a:noFill/>
                  </pic:spPr>
                </pic:pic>
              </a:graphicData>
            </a:graphic>
          </wp:inline>
        </w:drawing>
      </w:r>
    </w:p>
    <w:p w14:paraId="45A9DD1F" w14:textId="77777777" w:rsidR="00CB3E13" w:rsidRDefault="00CB3E13" w:rsidP="00CB3E13"/>
    <w:p w14:paraId="2094C987" w14:textId="77777777" w:rsidR="00CB3E13" w:rsidRDefault="00CB3E13" w:rsidP="00CB3E13"/>
    <w:p w14:paraId="0703FCAA" w14:textId="77777777" w:rsidR="00CB3E13" w:rsidRDefault="00CB3E13" w:rsidP="00CB3E13">
      <w:r>
        <w:rPr>
          <w:noProof/>
          <w:lang w:val="en-GB" w:eastAsia="en-GB"/>
        </w:rPr>
        <w:drawing>
          <wp:inline distT="0" distB="0" distL="0" distR="0" wp14:anchorId="253CD36E" wp14:editId="2987F6BC">
            <wp:extent cx="6057461" cy="3406878"/>
            <wp:effectExtent l="0" t="0" r="635" b="317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78620" cy="3418779"/>
                    </a:xfrm>
                    <a:prstGeom prst="rect">
                      <a:avLst/>
                    </a:prstGeom>
                    <a:noFill/>
                  </pic:spPr>
                </pic:pic>
              </a:graphicData>
            </a:graphic>
          </wp:inline>
        </w:drawing>
      </w:r>
    </w:p>
    <w:p w14:paraId="3F00B736" w14:textId="77777777" w:rsidR="00CB3E13" w:rsidRDefault="00CB3E13" w:rsidP="00CB3E13"/>
    <w:p w14:paraId="198167F7" w14:textId="77777777" w:rsidR="00CB3E13" w:rsidRDefault="00CB3E13" w:rsidP="00CB3E13"/>
    <w:p w14:paraId="147E1DF0" w14:textId="77777777" w:rsidR="00CB3E13" w:rsidRDefault="00CB3E13" w:rsidP="00CB3E13"/>
    <w:p w14:paraId="454F444C" w14:textId="77777777" w:rsidR="00CB3E13" w:rsidRDefault="00CB3E13" w:rsidP="00CB3E13"/>
    <w:p w14:paraId="0CFBF5B9" w14:textId="77777777" w:rsidR="00CB3E13" w:rsidRDefault="00CB3E13" w:rsidP="00CB3E13">
      <w:r>
        <w:rPr>
          <w:noProof/>
          <w:lang w:val="en-GB" w:eastAsia="en-GB"/>
        </w:rPr>
        <w:lastRenderedPageBreak/>
        <w:drawing>
          <wp:inline distT="0" distB="0" distL="0" distR="0" wp14:anchorId="6011409E" wp14:editId="10E8E1B1">
            <wp:extent cx="6039853" cy="3396975"/>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62256" cy="3409575"/>
                    </a:xfrm>
                    <a:prstGeom prst="rect">
                      <a:avLst/>
                    </a:prstGeom>
                    <a:noFill/>
                  </pic:spPr>
                </pic:pic>
              </a:graphicData>
            </a:graphic>
          </wp:inline>
        </w:drawing>
      </w:r>
    </w:p>
    <w:p w14:paraId="390E7314" w14:textId="77777777" w:rsidR="00CB3E13" w:rsidRDefault="00CB3E13" w:rsidP="00CB3E13"/>
    <w:p w14:paraId="7A619AEE" w14:textId="77777777" w:rsidR="00CB3E13" w:rsidRDefault="00CB3E13" w:rsidP="00CB3E13"/>
    <w:p w14:paraId="0D81A668" w14:textId="77777777" w:rsidR="00CB3E13" w:rsidRDefault="00CB3E13" w:rsidP="00CB3E13"/>
    <w:p w14:paraId="41D9A6B1" w14:textId="77777777" w:rsidR="00CB3E13" w:rsidRDefault="00CB3E13" w:rsidP="00CB3E13">
      <w:r>
        <w:rPr>
          <w:noProof/>
          <w:lang w:val="en-GB" w:eastAsia="en-GB"/>
        </w:rPr>
        <w:drawing>
          <wp:inline distT="0" distB="0" distL="0" distR="0" wp14:anchorId="5126F32E" wp14:editId="5E4C082C">
            <wp:extent cx="6039853" cy="3396975"/>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39851" cy="3396974"/>
                    </a:xfrm>
                    <a:prstGeom prst="rect">
                      <a:avLst/>
                    </a:prstGeom>
                    <a:noFill/>
                  </pic:spPr>
                </pic:pic>
              </a:graphicData>
            </a:graphic>
          </wp:inline>
        </w:drawing>
      </w:r>
    </w:p>
    <w:p w14:paraId="55DCB602" w14:textId="77777777" w:rsidR="00CB3E13" w:rsidRDefault="00CB3E13" w:rsidP="00CB3E13"/>
    <w:p w14:paraId="0F3F3F2D" w14:textId="77777777" w:rsidR="00CB3E13" w:rsidRDefault="00CB3E13" w:rsidP="00CB3E13"/>
    <w:p w14:paraId="086749AA" w14:textId="77777777" w:rsidR="00CB3E13" w:rsidRDefault="00CB3E13" w:rsidP="00CB3E13"/>
    <w:p w14:paraId="7D81A797" w14:textId="77777777" w:rsidR="00CB3E13" w:rsidRDefault="00CB3E13" w:rsidP="00CB3E13">
      <w:r>
        <w:rPr>
          <w:noProof/>
          <w:lang w:val="en-GB" w:eastAsia="en-GB"/>
        </w:rPr>
        <w:lastRenderedPageBreak/>
        <w:drawing>
          <wp:inline distT="0" distB="0" distL="0" distR="0" wp14:anchorId="25E25F5F" wp14:editId="78717BC0">
            <wp:extent cx="5978791" cy="3362632"/>
            <wp:effectExtent l="0" t="0" r="3175"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78791" cy="3362632"/>
                    </a:xfrm>
                    <a:prstGeom prst="rect">
                      <a:avLst/>
                    </a:prstGeom>
                    <a:noFill/>
                  </pic:spPr>
                </pic:pic>
              </a:graphicData>
            </a:graphic>
          </wp:inline>
        </w:drawing>
      </w:r>
    </w:p>
    <w:p w14:paraId="72074BD5" w14:textId="77777777" w:rsidR="00CB3E13" w:rsidRDefault="00CB3E13" w:rsidP="00CB3E13"/>
    <w:p w14:paraId="1CF50D83" w14:textId="77777777" w:rsidR="00CB3E13" w:rsidRDefault="00CB3E13" w:rsidP="00CB3E13"/>
    <w:p w14:paraId="00141A0F" w14:textId="77777777" w:rsidR="00CB3E13" w:rsidRDefault="00CB3E13" w:rsidP="00CB3E13"/>
    <w:p w14:paraId="1E385F28" w14:textId="77777777" w:rsidR="00CB3E13" w:rsidRDefault="00CB3E13" w:rsidP="00CB3E13">
      <w:r>
        <w:rPr>
          <w:noProof/>
          <w:lang w:val="en-GB" w:eastAsia="en-GB"/>
        </w:rPr>
        <w:drawing>
          <wp:inline distT="0" distB="0" distL="0" distR="0" wp14:anchorId="34A57674" wp14:editId="4ABE03CD">
            <wp:extent cx="5978791" cy="3362632"/>
            <wp:effectExtent l="0" t="0" r="3175"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78791" cy="3362632"/>
                    </a:xfrm>
                    <a:prstGeom prst="rect">
                      <a:avLst/>
                    </a:prstGeom>
                    <a:noFill/>
                  </pic:spPr>
                </pic:pic>
              </a:graphicData>
            </a:graphic>
          </wp:inline>
        </w:drawing>
      </w:r>
    </w:p>
    <w:p w14:paraId="73A753BA" w14:textId="77777777" w:rsidR="00CB3E13" w:rsidRDefault="00CB3E13" w:rsidP="00CB3E13"/>
    <w:p w14:paraId="7543F802" w14:textId="77777777" w:rsidR="00CB3E13" w:rsidRDefault="00CB3E13" w:rsidP="00CB3E13"/>
    <w:p w14:paraId="4B8E653A" w14:textId="77777777" w:rsidR="00CB3E13" w:rsidRDefault="00CB3E13" w:rsidP="00CB3E13"/>
    <w:p w14:paraId="30CE4FB1" w14:textId="77777777" w:rsidR="00CB3E13" w:rsidRDefault="00CB3E13" w:rsidP="00CB3E13">
      <w:r>
        <w:rPr>
          <w:noProof/>
          <w:lang w:val="en-GB" w:eastAsia="en-GB"/>
        </w:rPr>
        <w:lastRenderedPageBreak/>
        <w:drawing>
          <wp:inline distT="0" distB="0" distL="0" distR="0" wp14:anchorId="76A4AA22" wp14:editId="261FD250">
            <wp:extent cx="6083683" cy="3421626"/>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83683" cy="3421626"/>
                    </a:xfrm>
                    <a:prstGeom prst="rect">
                      <a:avLst/>
                    </a:prstGeom>
                    <a:noFill/>
                  </pic:spPr>
                </pic:pic>
              </a:graphicData>
            </a:graphic>
          </wp:inline>
        </w:drawing>
      </w:r>
    </w:p>
    <w:p w14:paraId="75D4092C" w14:textId="77777777" w:rsidR="00CB3E13" w:rsidRDefault="00CB3E13" w:rsidP="00CB3E13"/>
    <w:p w14:paraId="6270CEF3" w14:textId="77777777" w:rsidR="00CB3E13" w:rsidRDefault="00CB3E13" w:rsidP="00CB3E13"/>
    <w:p w14:paraId="1CC024C2" w14:textId="77777777" w:rsidR="00CB3E13" w:rsidRDefault="00CB3E13" w:rsidP="00CB3E13"/>
    <w:p w14:paraId="124EF036" w14:textId="77777777" w:rsidR="00CB3E13" w:rsidRDefault="00CB3E13" w:rsidP="00CB3E13">
      <w:r>
        <w:rPr>
          <w:noProof/>
          <w:lang w:val="en-GB" w:eastAsia="en-GB"/>
        </w:rPr>
        <w:drawing>
          <wp:inline distT="0" distB="0" distL="0" distR="0" wp14:anchorId="2DD4198F" wp14:editId="3CE55C44">
            <wp:extent cx="6057459" cy="3406877"/>
            <wp:effectExtent l="0" t="0" r="63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57459" cy="3406877"/>
                    </a:xfrm>
                    <a:prstGeom prst="rect">
                      <a:avLst/>
                    </a:prstGeom>
                    <a:noFill/>
                  </pic:spPr>
                </pic:pic>
              </a:graphicData>
            </a:graphic>
          </wp:inline>
        </w:drawing>
      </w:r>
    </w:p>
    <w:p w14:paraId="7961F0E6" w14:textId="77777777" w:rsidR="00CB3E13" w:rsidRDefault="00CB3E13" w:rsidP="00CB3E13"/>
    <w:p w14:paraId="3D63AAFB" w14:textId="77777777" w:rsidR="00CB3E13" w:rsidRDefault="00CB3E13" w:rsidP="00CB3E13"/>
    <w:p w14:paraId="33A329BD" w14:textId="77777777" w:rsidR="00CB3E13" w:rsidRDefault="00CB3E13" w:rsidP="00CB3E13"/>
    <w:p w14:paraId="1585073D" w14:textId="77777777" w:rsidR="00CB3E13" w:rsidRDefault="00CB3E13" w:rsidP="00CB3E13">
      <w:r>
        <w:rPr>
          <w:noProof/>
          <w:lang w:val="en-GB" w:eastAsia="en-GB"/>
        </w:rPr>
        <w:lastRenderedPageBreak/>
        <w:drawing>
          <wp:inline distT="0" distB="0" distL="0" distR="0" wp14:anchorId="461163F6" wp14:editId="2434A43E">
            <wp:extent cx="6031237" cy="3392129"/>
            <wp:effectExtent l="0" t="0" r="762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31237" cy="3392129"/>
                    </a:xfrm>
                    <a:prstGeom prst="rect">
                      <a:avLst/>
                    </a:prstGeom>
                    <a:noFill/>
                  </pic:spPr>
                </pic:pic>
              </a:graphicData>
            </a:graphic>
          </wp:inline>
        </w:drawing>
      </w:r>
    </w:p>
    <w:p w14:paraId="2B735EE4" w14:textId="77777777" w:rsidR="00CB3E13" w:rsidRDefault="00CB3E13" w:rsidP="00CB3E13"/>
    <w:p w14:paraId="040C1F5B" w14:textId="77777777" w:rsidR="00CB3E13" w:rsidRDefault="00CB3E13" w:rsidP="00CB3E13"/>
    <w:p w14:paraId="601BA752" w14:textId="77777777" w:rsidR="00CB3E13" w:rsidRDefault="00CB3E13" w:rsidP="00CB3E13"/>
    <w:p w14:paraId="1FEED6A6" w14:textId="77777777" w:rsidR="00CB3E13" w:rsidRDefault="00CB3E13" w:rsidP="00CB3E13"/>
    <w:p w14:paraId="28AD5A53" w14:textId="77777777" w:rsidR="00CB3E13" w:rsidRDefault="00CB3E13" w:rsidP="00CB3E13"/>
    <w:p w14:paraId="1D6EE896" w14:textId="77777777" w:rsidR="00CB3E13" w:rsidRDefault="00CB3E13" w:rsidP="00CB3E13"/>
    <w:p w14:paraId="42DD9271" w14:textId="77777777" w:rsidR="00CB3E13" w:rsidRDefault="00CB3E13" w:rsidP="00CB3E13"/>
    <w:p w14:paraId="4947CB9F" w14:textId="77777777" w:rsidR="00CB3E13" w:rsidRDefault="00CB3E13" w:rsidP="00CB3E13"/>
    <w:p w14:paraId="625B730B" w14:textId="77777777" w:rsidR="00CB3E13" w:rsidRDefault="00CB3E13" w:rsidP="00CB3E13"/>
    <w:p w14:paraId="6959567E" w14:textId="77777777" w:rsidR="00CB3E13" w:rsidRDefault="00CB3E13" w:rsidP="00CB3E13"/>
    <w:p w14:paraId="23581663" w14:textId="77777777" w:rsidR="00CB3E13" w:rsidRDefault="00CB3E13" w:rsidP="00CB3E13"/>
    <w:p w14:paraId="055F9C0D" w14:textId="77777777" w:rsidR="00CB3E13" w:rsidRDefault="00CB3E13" w:rsidP="00CB3E13"/>
    <w:p w14:paraId="3FF24829" w14:textId="77777777" w:rsidR="00CB3E13" w:rsidRDefault="00CB3E13" w:rsidP="00CB3E13"/>
    <w:p w14:paraId="4CC71187" w14:textId="77777777" w:rsidR="00CB3E13" w:rsidRDefault="00CB3E13" w:rsidP="00CB3E13"/>
    <w:p w14:paraId="0BF85092" w14:textId="77777777" w:rsidR="00CB3E13" w:rsidRDefault="00CB3E13" w:rsidP="00CB3E13"/>
    <w:p w14:paraId="5037B36D" w14:textId="77777777" w:rsidR="00CB3E13" w:rsidRDefault="00CB3E13" w:rsidP="00CB3E13"/>
    <w:p w14:paraId="3DE3836C" w14:textId="77777777" w:rsidR="00CB3E13" w:rsidRDefault="00CB3E13" w:rsidP="00CB3E13"/>
    <w:p w14:paraId="5C359F66" w14:textId="77777777" w:rsidR="00CB3E13" w:rsidRDefault="00CB3E13" w:rsidP="00CB3E13"/>
    <w:p w14:paraId="1030EBBE" w14:textId="77777777" w:rsidR="00CB3E13" w:rsidRDefault="00CB3E13" w:rsidP="00CB3E13"/>
    <w:p w14:paraId="03EB33E5" w14:textId="281A22FC" w:rsidR="00CB3E13" w:rsidRDefault="00CB3E13" w:rsidP="004759F4">
      <w:pPr>
        <w:pStyle w:val="Heading1"/>
        <w:rPr>
          <w:rFonts w:ascii="Times New Roman" w:hAnsi="Times New Roman" w:cs="Times New Roman"/>
          <w:color w:val="auto"/>
          <w:sz w:val="28"/>
          <w:szCs w:val="28"/>
          <w:lang w:val="mt-MT"/>
        </w:rPr>
      </w:pPr>
      <w:bookmarkStart w:id="305" w:name="_Toc115349259"/>
      <w:r w:rsidRPr="004759F4">
        <w:rPr>
          <w:rFonts w:ascii="Times New Roman" w:hAnsi="Times New Roman" w:cs="Times New Roman"/>
          <w:color w:val="auto"/>
          <w:sz w:val="28"/>
          <w:szCs w:val="28"/>
          <w:lang w:val="mt-MT"/>
        </w:rPr>
        <w:lastRenderedPageBreak/>
        <w:t>APPENDIX 4</w:t>
      </w:r>
      <w:r w:rsidR="00224BF8">
        <w:rPr>
          <w:rFonts w:ascii="Times New Roman" w:hAnsi="Times New Roman" w:cs="Times New Roman"/>
          <w:color w:val="auto"/>
          <w:sz w:val="28"/>
          <w:szCs w:val="28"/>
          <w:lang w:val="mt-MT"/>
        </w:rPr>
        <w:t>: Interview Guide – Music Lecturers</w:t>
      </w:r>
      <w:bookmarkEnd w:id="305"/>
      <w:r w:rsidR="00224BF8">
        <w:rPr>
          <w:rFonts w:ascii="Times New Roman" w:hAnsi="Times New Roman" w:cs="Times New Roman"/>
          <w:color w:val="auto"/>
          <w:sz w:val="28"/>
          <w:szCs w:val="28"/>
          <w:lang w:val="mt-MT"/>
        </w:rPr>
        <w:t xml:space="preserve"> </w:t>
      </w:r>
    </w:p>
    <w:p w14:paraId="2FB18A82" w14:textId="77777777" w:rsidR="004759F4" w:rsidRPr="004759F4" w:rsidRDefault="004759F4" w:rsidP="004759F4">
      <w:pPr>
        <w:rPr>
          <w:lang w:val="mt-MT"/>
        </w:rPr>
      </w:pPr>
    </w:p>
    <w:p w14:paraId="71327CC1" w14:textId="77777777" w:rsidR="00CB3E13" w:rsidRDefault="00CB3E13" w:rsidP="00CB3E13">
      <w:pPr>
        <w:spacing w:line="480" w:lineRule="auto"/>
        <w:rPr>
          <w:rFonts w:ascii="Times New Roman" w:hAnsi="Times New Roman" w:cs="Times New Roman"/>
          <w:sz w:val="26"/>
          <w:szCs w:val="26"/>
          <w:lang w:val="mt-MT"/>
        </w:rPr>
      </w:pPr>
      <w:r>
        <w:rPr>
          <w:rFonts w:ascii="Times New Roman" w:hAnsi="Times New Roman" w:cs="Times New Roman"/>
          <w:b/>
          <w:sz w:val="26"/>
          <w:szCs w:val="26"/>
          <w:lang w:val="mt-MT"/>
        </w:rPr>
        <w:t>Music Lecturers’ Focus Group Questions</w:t>
      </w:r>
    </w:p>
    <w:p w14:paraId="38E8EA88" w14:textId="77777777" w:rsidR="00CB3E13" w:rsidRDefault="00CB3E13" w:rsidP="00BC1561">
      <w:pPr>
        <w:pStyle w:val="ListParagraph"/>
        <w:numPr>
          <w:ilvl w:val="0"/>
          <w:numId w:val="26"/>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Why do you teach music theory to students specializing in performance, composition and musicology?</w:t>
      </w:r>
    </w:p>
    <w:p w14:paraId="5A7A24F8" w14:textId="77777777" w:rsidR="00CB3E13" w:rsidRDefault="00CB3E13" w:rsidP="00BC1561">
      <w:pPr>
        <w:pStyle w:val="ListParagraph"/>
        <w:numPr>
          <w:ilvl w:val="0"/>
          <w:numId w:val="26"/>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What are the theory skills students really need for their progress as musicians, composers and musicologists?</w:t>
      </w:r>
    </w:p>
    <w:p w14:paraId="1AE91576" w14:textId="77777777" w:rsidR="00CB3E13" w:rsidRDefault="00CB3E13" w:rsidP="00BC1561">
      <w:pPr>
        <w:pStyle w:val="ListParagraph"/>
        <w:numPr>
          <w:ilvl w:val="0"/>
          <w:numId w:val="26"/>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Do your students consider music theory as relevant?</w:t>
      </w:r>
    </w:p>
    <w:p w14:paraId="7AE921C3" w14:textId="77777777" w:rsidR="00CB3E13" w:rsidRDefault="00CB3E13" w:rsidP="00BC1561">
      <w:pPr>
        <w:pStyle w:val="ListParagraph"/>
        <w:numPr>
          <w:ilvl w:val="0"/>
          <w:numId w:val="26"/>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What is the function of the core curriculum in music theory?</w:t>
      </w:r>
    </w:p>
    <w:p w14:paraId="5CC12422" w14:textId="77777777" w:rsidR="00CB3E13" w:rsidRDefault="00CB3E13" w:rsidP="00BC1561">
      <w:pPr>
        <w:pStyle w:val="ListParagraph"/>
        <w:numPr>
          <w:ilvl w:val="0"/>
          <w:numId w:val="26"/>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What fundamental core knowledge should all undergraduate aspiring musicians, composers and musicologists acquire?</w:t>
      </w:r>
    </w:p>
    <w:p w14:paraId="78941493" w14:textId="77777777" w:rsidR="00CB3E13" w:rsidRDefault="00CB3E13" w:rsidP="00BC1561">
      <w:pPr>
        <w:pStyle w:val="ListParagraph"/>
        <w:numPr>
          <w:ilvl w:val="0"/>
          <w:numId w:val="26"/>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Do you integrate theory and aural skills in your teaching? Which of the following topics form part of your formative assessments: intervals, triads, seventh chord types, melodic, rhythmic, harmonic dictation, error detection, modes, atonal dictation and modulation?</w:t>
      </w:r>
    </w:p>
    <w:p w14:paraId="63E63EA4" w14:textId="77777777" w:rsidR="00CB3E13" w:rsidRDefault="00CB3E13" w:rsidP="00BC1561">
      <w:pPr>
        <w:pStyle w:val="ListParagraph"/>
        <w:numPr>
          <w:ilvl w:val="0"/>
          <w:numId w:val="26"/>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What types of materials do you use for your aural skills programme: texts, anthologies or your personal materials?</w:t>
      </w:r>
    </w:p>
    <w:p w14:paraId="12FE0182" w14:textId="77777777" w:rsidR="00CB3E13" w:rsidRDefault="00CB3E13" w:rsidP="00BC1561">
      <w:pPr>
        <w:pStyle w:val="ListParagraph"/>
        <w:numPr>
          <w:ilvl w:val="0"/>
          <w:numId w:val="26"/>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Would you propose any changes in your aural skills programme?</w:t>
      </w:r>
    </w:p>
    <w:p w14:paraId="358C893B" w14:textId="77777777" w:rsidR="00CB3E13" w:rsidRDefault="00CB3E13" w:rsidP="00BC1561">
      <w:pPr>
        <w:pStyle w:val="ListParagraph"/>
        <w:numPr>
          <w:ilvl w:val="0"/>
          <w:numId w:val="26"/>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What are the key components of the harmony course at university for undergraduates?</w:t>
      </w:r>
    </w:p>
    <w:p w14:paraId="6B796E54" w14:textId="77777777" w:rsidR="00CB3E13" w:rsidRDefault="00CB3E13" w:rsidP="00BC1561">
      <w:pPr>
        <w:pStyle w:val="ListParagraph"/>
        <w:numPr>
          <w:ilvl w:val="0"/>
          <w:numId w:val="26"/>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How do you encourage composition, improvisation and performance in the theory class?</w:t>
      </w:r>
    </w:p>
    <w:p w14:paraId="2C8A7AD0" w14:textId="77777777" w:rsidR="00CB3E13" w:rsidRDefault="00CB3E13" w:rsidP="00BC1561">
      <w:pPr>
        <w:pStyle w:val="ListParagraph"/>
        <w:numPr>
          <w:ilvl w:val="0"/>
          <w:numId w:val="26"/>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Do your students participate in open-ended analytical student-led discussions?</w:t>
      </w:r>
    </w:p>
    <w:p w14:paraId="57963F6C" w14:textId="77777777" w:rsidR="00CB3E13" w:rsidRDefault="00CB3E13" w:rsidP="00BC1561">
      <w:pPr>
        <w:pStyle w:val="ListParagraph"/>
        <w:numPr>
          <w:ilvl w:val="0"/>
          <w:numId w:val="26"/>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Does your department encourage the inclusion of non-western, film, jazz and popular music as content in the conceptual framework of the theoretical material?</w:t>
      </w:r>
    </w:p>
    <w:p w14:paraId="3A0C057A" w14:textId="77777777" w:rsidR="00CB3E13" w:rsidRDefault="00CB3E13" w:rsidP="00BC1561">
      <w:pPr>
        <w:pStyle w:val="ListParagraph"/>
        <w:numPr>
          <w:ilvl w:val="0"/>
          <w:numId w:val="26"/>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lastRenderedPageBreak/>
        <w:t>Can you elaborate on the type of music notation which is practiced in your department?</w:t>
      </w:r>
    </w:p>
    <w:p w14:paraId="7A3ADABB" w14:textId="77777777" w:rsidR="00CB3E13" w:rsidRDefault="00CB3E13" w:rsidP="00BC1561">
      <w:pPr>
        <w:pStyle w:val="ListParagraph"/>
        <w:numPr>
          <w:ilvl w:val="0"/>
          <w:numId w:val="26"/>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What type of solmization is used for sight singing?</w:t>
      </w:r>
    </w:p>
    <w:p w14:paraId="3EE627BA" w14:textId="77777777" w:rsidR="00CB3E13" w:rsidRDefault="00CB3E13" w:rsidP="00BC1561">
      <w:pPr>
        <w:pStyle w:val="ListParagraph"/>
        <w:numPr>
          <w:ilvl w:val="0"/>
          <w:numId w:val="26"/>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Do you encourage your students to improvise at the keyboard?</w:t>
      </w:r>
    </w:p>
    <w:p w14:paraId="1E8EE4B6" w14:textId="77777777" w:rsidR="00CB3E13" w:rsidRDefault="00CB3E13" w:rsidP="00BC1561">
      <w:pPr>
        <w:pStyle w:val="ListParagraph"/>
        <w:numPr>
          <w:ilvl w:val="0"/>
          <w:numId w:val="26"/>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What are your perspectives on the inclusion of the teaching of counterpoint in the undergraduate curriculum?</w:t>
      </w:r>
    </w:p>
    <w:p w14:paraId="6AE8E14C" w14:textId="77777777" w:rsidR="00CB3E13" w:rsidRDefault="00CB3E13" w:rsidP="00BC1561">
      <w:pPr>
        <w:pStyle w:val="ListParagraph"/>
        <w:numPr>
          <w:ilvl w:val="0"/>
          <w:numId w:val="26"/>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What types of learning do you promote when you are teaching analytical skills?</w:t>
      </w:r>
    </w:p>
    <w:p w14:paraId="03180FE2" w14:textId="77777777" w:rsidR="00CB3E13" w:rsidRDefault="00CB3E13" w:rsidP="00BC1561">
      <w:pPr>
        <w:pStyle w:val="ListParagraph"/>
        <w:numPr>
          <w:ilvl w:val="0"/>
          <w:numId w:val="26"/>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What technological tools do you use for teaching music theory?</w:t>
      </w:r>
    </w:p>
    <w:p w14:paraId="4D25FA89" w14:textId="77777777" w:rsidR="00CB3E13" w:rsidRDefault="00CB3E13" w:rsidP="00BC1561">
      <w:pPr>
        <w:pStyle w:val="ListParagraph"/>
        <w:numPr>
          <w:ilvl w:val="0"/>
          <w:numId w:val="26"/>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How do you evaluate process and product of students’ learning in the music theory class?</w:t>
      </w:r>
    </w:p>
    <w:p w14:paraId="450944C5" w14:textId="77777777" w:rsidR="00CB3E13" w:rsidRDefault="00CB3E13" w:rsidP="00BC1561">
      <w:pPr>
        <w:pStyle w:val="ListParagraph"/>
        <w:numPr>
          <w:ilvl w:val="0"/>
          <w:numId w:val="26"/>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What are the major issues and challenges in music theory teaching in higher education?</w:t>
      </w:r>
    </w:p>
    <w:p w14:paraId="0FA012BC" w14:textId="77777777" w:rsidR="00CB3E13" w:rsidRDefault="00CB3E13" w:rsidP="00CB3E13"/>
    <w:p w14:paraId="0AFB6F9F" w14:textId="77777777" w:rsidR="00CB3E13" w:rsidRDefault="00CB3E13" w:rsidP="00CB3E13"/>
    <w:p w14:paraId="6AF5D883" w14:textId="77777777" w:rsidR="00CB3E13" w:rsidRDefault="00CB3E13" w:rsidP="00CB3E13"/>
    <w:p w14:paraId="74800ACE" w14:textId="77777777" w:rsidR="00CB3E13" w:rsidRDefault="00CB3E13" w:rsidP="00CB3E13"/>
    <w:p w14:paraId="6F2B6C5B" w14:textId="77777777" w:rsidR="00CB3E13" w:rsidRDefault="00CB3E13" w:rsidP="00CB3E13"/>
    <w:p w14:paraId="6FE8D212" w14:textId="77777777" w:rsidR="00CB3E13" w:rsidRDefault="00CB3E13" w:rsidP="00CB3E13"/>
    <w:p w14:paraId="51CFF5D9" w14:textId="77777777" w:rsidR="00CB3E13" w:rsidRDefault="00CB3E13" w:rsidP="00CB3E13"/>
    <w:p w14:paraId="321762AB" w14:textId="77777777" w:rsidR="00CB3E13" w:rsidRDefault="00CB3E13" w:rsidP="00CB3E13"/>
    <w:p w14:paraId="463115FC" w14:textId="77777777" w:rsidR="00CB3E13" w:rsidRDefault="00CB3E13" w:rsidP="00CB3E13"/>
    <w:p w14:paraId="6425328C" w14:textId="77777777" w:rsidR="00CB3E13" w:rsidRDefault="00CB3E13" w:rsidP="00CB3E13"/>
    <w:p w14:paraId="02110213" w14:textId="77777777" w:rsidR="00CB3E13" w:rsidRDefault="00CB3E13" w:rsidP="00CB3E13"/>
    <w:p w14:paraId="394358B6" w14:textId="77777777" w:rsidR="00D03E41" w:rsidRDefault="00D03E41" w:rsidP="00CB3E13">
      <w:pPr>
        <w:rPr>
          <w:rFonts w:ascii="Times New Roman" w:hAnsi="Times New Roman" w:cs="Times New Roman"/>
          <w:b/>
          <w:sz w:val="32"/>
          <w:szCs w:val="32"/>
          <w:lang w:val="mt-MT"/>
        </w:rPr>
      </w:pPr>
    </w:p>
    <w:p w14:paraId="67AF17A8" w14:textId="77777777" w:rsidR="00D03E41" w:rsidRDefault="00D03E41" w:rsidP="00CB3E13">
      <w:pPr>
        <w:rPr>
          <w:rFonts w:ascii="Times New Roman" w:hAnsi="Times New Roman" w:cs="Times New Roman"/>
          <w:b/>
          <w:sz w:val="32"/>
          <w:szCs w:val="32"/>
          <w:lang w:val="mt-MT"/>
        </w:rPr>
      </w:pPr>
    </w:p>
    <w:p w14:paraId="432B6431" w14:textId="77777777" w:rsidR="00D03E41" w:rsidRDefault="00D03E41" w:rsidP="00CB3E13">
      <w:pPr>
        <w:rPr>
          <w:rFonts w:ascii="Times New Roman" w:hAnsi="Times New Roman" w:cs="Times New Roman"/>
          <w:b/>
          <w:sz w:val="32"/>
          <w:szCs w:val="32"/>
          <w:lang w:val="mt-MT"/>
        </w:rPr>
      </w:pPr>
    </w:p>
    <w:p w14:paraId="72AF95AC" w14:textId="77777777" w:rsidR="00D03E41" w:rsidRDefault="00D03E41" w:rsidP="00CB3E13">
      <w:pPr>
        <w:rPr>
          <w:rFonts w:ascii="Times New Roman" w:hAnsi="Times New Roman" w:cs="Times New Roman"/>
          <w:b/>
          <w:sz w:val="32"/>
          <w:szCs w:val="32"/>
          <w:lang w:val="mt-MT"/>
        </w:rPr>
      </w:pPr>
    </w:p>
    <w:p w14:paraId="618944E1" w14:textId="27E283F7" w:rsidR="00CB3E13" w:rsidRPr="004759F4" w:rsidRDefault="00CB3E13" w:rsidP="004759F4">
      <w:pPr>
        <w:pStyle w:val="Heading1"/>
        <w:rPr>
          <w:rFonts w:ascii="Times New Roman" w:hAnsi="Times New Roman" w:cs="Times New Roman"/>
          <w:color w:val="auto"/>
          <w:sz w:val="28"/>
          <w:szCs w:val="28"/>
          <w:lang w:val="mt-MT"/>
        </w:rPr>
      </w:pPr>
      <w:bookmarkStart w:id="306" w:name="_Toc115349260"/>
      <w:r w:rsidRPr="004759F4">
        <w:rPr>
          <w:rFonts w:ascii="Times New Roman" w:hAnsi="Times New Roman" w:cs="Times New Roman"/>
          <w:color w:val="auto"/>
          <w:sz w:val="28"/>
          <w:szCs w:val="28"/>
          <w:lang w:val="mt-MT"/>
        </w:rPr>
        <w:lastRenderedPageBreak/>
        <w:t>APPENDIX 5</w:t>
      </w:r>
      <w:r w:rsidR="00224BF8">
        <w:rPr>
          <w:rFonts w:ascii="Times New Roman" w:hAnsi="Times New Roman" w:cs="Times New Roman"/>
          <w:color w:val="auto"/>
          <w:sz w:val="28"/>
          <w:szCs w:val="28"/>
          <w:lang w:val="mt-MT"/>
        </w:rPr>
        <w:t>: Interview Guide – Music Teachers</w:t>
      </w:r>
      <w:bookmarkEnd w:id="306"/>
    </w:p>
    <w:p w14:paraId="6A244B7F" w14:textId="77777777" w:rsidR="00CB3E13" w:rsidRDefault="00CB3E13" w:rsidP="00CB3E13">
      <w:pPr>
        <w:rPr>
          <w:rFonts w:ascii="Times New Roman" w:hAnsi="Times New Roman" w:cs="Times New Roman"/>
          <w:b/>
          <w:sz w:val="32"/>
          <w:szCs w:val="32"/>
          <w:lang w:val="mt-MT"/>
        </w:rPr>
      </w:pPr>
    </w:p>
    <w:p w14:paraId="0D713D3A" w14:textId="77777777" w:rsidR="00CB3E13" w:rsidRDefault="00CB3E13" w:rsidP="00CB3E13">
      <w:pPr>
        <w:spacing w:line="480" w:lineRule="auto"/>
        <w:rPr>
          <w:rFonts w:ascii="Times New Roman" w:hAnsi="Times New Roman" w:cs="Times New Roman"/>
          <w:b/>
          <w:sz w:val="26"/>
          <w:szCs w:val="26"/>
          <w:lang w:val="mt-MT"/>
        </w:rPr>
      </w:pPr>
      <w:r w:rsidRPr="00C6790D">
        <w:rPr>
          <w:rFonts w:ascii="Times New Roman" w:hAnsi="Times New Roman" w:cs="Times New Roman"/>
          <w:b/>
          <w:sz w:val="26"/>
          <w:szCs w:val="26"/>
          <w:lang w:val="mt-MT"/>
        </w:rPr>
        <w:t>Music Teachers</w:t>
      </w:r>
      <w:r>
        <w:rPr>
          <w:rFonts w:ascii="Times New Roman" w:hAnsi="Times New Roman" w:cs="Times New Roman"/>
          <w:b/>
          <w:sz w:val="26"/>
          <w:szCs w:val="26"/>
          <w:lang w:val="mt-MT"/>
        </w:rPr>
        <w:t>’</w:t>
      </w:r>
      <w:r w:rsidRPr="00C6790D">
        <w:rPr>
          <w:rFonts w:ascii="Times New Roman" w:hAnsi="Times New Roman" w:cs="Times New Roman"/>
          <w:b/>
          <w:sz w:val="26"/>
          <w:szCs w:val="26"/>
          <w:lang w:val="mt-MT"/>
        </w:rPr>
        <w:t xml:space="preserve"> Focus Group Questions</w:t>
      </w:r>
    </w:p>
    <w:p w14:paraId="4C4697BC" w14:textId="77777777" w:rsidR="00CB3E13" w:rsidRDefault="00CB3E13" w:rsidP="00BC1561">
      <w:pPr>
        <w:pStyle w:val="ListParagraph"/>
        <w:numPr>
          <w:ilvl w:val="0"/>
          <w:numId w:val="27"/>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Why do you teach music theory in higher education?</w:t>
      </w:r>
    </w:p>
    <w:p w14:paraId="4B37F3F1" w14:textId="77777777" w:rsidR="00CB3E13" w:rsidRPr="00FD131F" w:rsidRDefault="00CB3E13" w:rsidP="00BC1561">
      <w:pPr>
        <w:pStyle w:val="ListParagraph"/>
        <w:numPr>
          <w:ilvl w:val="0"/>
          <w:numId w:val="27"/>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What are the theory skills students really need for their progress as musicians?</w:t>
      </w:r>
      <w:r w:rsidRPr="00FD131F">
        <w:rPr>
          <w:rFonts w:ascii="Times New Roman" w:hAnsi="Times New Roman" w:cs="Times New Roman"/>
          <w:sz w:val="24"/>
          <w:szCs w:val="24"/>
          <w:lang w:val="mt-MT"/>
        </w:rPr>
        <w:t xml:space="preserve"> </w:t>
      </w:r>
      <w:r>
        <w:rPr>
          <w:rFonts w:ascii="Times New Roman" w:hAnsi="Times New Roman" w:cs="Times New Roman"/>
          <w:sz w:val="24"/>
          <w:szCs w:val="24"/>
          <w:lang w:val="mt-MT"/>
        </w:rPr>
        <w:t>What fundamental core knowledge should all grade VII and grade VIII music theory students acquire?</w:t>
      </w:r>
    </w:p>
    <w:p w14:paraId="3C964CED" w14:textId="77777777" w:rsidR="00CB3E13" w:rsidRDefault="00CB3E13" w:rsidP="00BC1561">
      <w:pPr>
        <w:pStyle w:val="ListParagraph"/>
        <w:numPr>
          <w:ilvl w:val="0"/>
          <w:numId w:val="27"/>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Do students consider music theory as relevant?</w:t>
      </w:r>
    </w:p>
    <w:p w14:paraId="6D11FAE9" w14:textId="77777777" w:rsidR="00CB3E13" w:rsidRDefault="00CB3E13" w:rsidP="00BC1561">
      <w:pPr>
        <w:pStyle w:val="ListParagraph"/>
        <w:numPr>
          <w:ilvl w:val="0"/>
          <w:numId w:val="27"/>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What is the function of the core curriculum in music theory?</w:t>
      </w:r>
    </w:p>
    <w:p w14:paraId="65D39C2D" w14:textId="77777777" w:rsidR="00CB3E13" w:rsidRDefault="00CB3E13" w:rsidP="00BC1561">
      <w:pPr>
        <w:pStyle w:val="ListParagraph"/>
        <w:numPr>
          <w:ilvl w:val="0"/>
          <w:numId w:val="27"/>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 xml:space="preserve">Do you integrate theory and aural skill in your teaching? </w:t>
      </w:r>
      <w:r w:rsidRPr="00C6790D">
        <w:rPr>
          <w:rFonts w:ascii="Times New Roman" w:hAnsi="Times New Roman" w:cs="Times New Roman"/>
          <w:sz w:val="24"/>
          <w:szCs w:val="24"/>
          <w:lang w:val="mt-MT"/>
        </w:rPr>
        <w:t>Which of the following topics f</w:t>
      </w:r>
      <w:r>
        <w:rPr>
          <w:rFonts w:ascii="Times New Roman" w:hAnsi="Times New Roman" w:cs="Times New Roman"/>
          <w:sz w:val="24"/>
          <w:szCs w:val="24"/>
          <w:lang w:val="mt-MT"/>
        </w:rPr>
        <w:t>orm part of your formative tests: intervals, triad types, seventh chord types, melodic dictation, harmonic dictation, rhythmic dictation and modulation.</w:t>
      </w:r>
    </w:p>
    <w:p w14:paraId="021B5AF8" w14:textId="77777777" w:rsidR="00CB3E13" w:rsidRDefault="00CB3E13" w:rsidP="00BC1561">
      <w:pPr>
        <w:pStyle w:val="ListParagraph"/>
        <w:numPr>
          <w:ilvl w:val="0"/>
          <w:numId w:val="27"/>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What types of materials do you use for aural skills teaching? – texts/anthologies or personal materials?</w:t>
      </w:r>
    </w:p>
    <w:p w14:paraId="6E7D8FCB" w14:textId="77777777" w:rsidR="00CB3E13" w:rsidRDefault="00CB3E13" w:rsidP="00BC1561">
      <w:pPr>
        <w:pStyle w:val="ListParagraph"/>
        <w:numPr>
          <w:ilvl w:val="0"/>
          <w:numId w:val="27"/>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What changes can you propose for aural skills?</w:t>
      </w:r>
    </w:p>
    <w:p w14:paraId="62024553" w14:textId="77777777" w:rsidR="00CB3E13" w:rsidRDefault="00CB3E13" w:rsidP="00BC1561">
      <w:pPr>
        <w:pStyle w:val="ListParagraph"/>
        <w:numPr>
          <w:ilvl w:val="0"/>
          <w:numId w:val="27"/>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What are your perspectives on the core area in the written theory part? Should the following form part of the programme? – seventh chords, secondary dominants, advanced modulations, diminished sevenths, neapolitan sixth chord, extensions of ninths, elevenths and thirteenths, chromatic harmony including borrowed and altered chords and augmented sixth..</w:t>
      </w:r>
    </w:p>
    <w:p w14:paraId="0C2A652F" w14:textId="77777777" w:rsidR="00CB3E13" w:rsidRDefault="00CB3E13" w:rsidP="00BC1561">
      <w:pPr>
        <w:pStyle w:val="ListParagraph"/>
        <w:numPr>
          <w:ilvl w:val="0"/>
          <w:numId w:val="27"/>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Should we teach a restricted repertoire of concepts and literature in great detail or should we cover many topics at the risk of superficiality?</w:t>
      </w:r>
    </w:p>
    <w:p w14:paraId="5178825B" w14:textId="77777777" w:rsidR="00CB3E13" w:rsidRDefault="00CB3E13" w:rsidP="00BC1561">
      <w:pPr>
        <w:pStyle w:val="ListParagraph"/>
        <w:numPr>
          <w:ilvl w:val="0"/>
          <w:numId w:val="27"/>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Does composition feature in your classes?</w:t>
      </w:r>
    </w:p>
    <w:p w14:paraId="172DC570" w14:textId="77777777" w:rsidR="00CB3E13" w:rsidRDefault="00CB3E13" w:rsidP="00BC1561">
      <w:pPr>
        <w:pStyle w:val="ListParagraph"/>
        <w:numPr>
          <w:ilvl w:val="0"/>
          <w:numId w:val="27"/>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How can you integrate composition, improvisation and performance in the theory class?</w:t>
      </w:r>
    </w:p>
    <w:p w14:paraId="51FC0E23" w14:textId="77777777" w:rsidR="00CB3E13" w:rsidRDefault="00CB3E13" w:rsidP="00BC1561">
      <w:pPr>
        <w:pStyle w:val="ListParagraph"/>
        <w:numPr>
          <w:ilvl w:val="0"/>
          <w:numId w:val="27"/>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lastRenderedPageBreak/>
        <w:t>Have you considered a shifting content paradigm and include non-western film, jazz, and popular music in the curriculum?</w:t>
      </w:r>
    </w:p>
    <w:p w14:paraId="4DB7343F" w14:textId="77777777" w:rsidR="00CB3E13" w:rsidRDefault="00CB3E13" w:rsidP="00BC1561">
      <w:pPr>
        <w:pStyle w:val="ListParagraph"/>
        <w:numPr>
          <w:ilvl w:val="0"/>
          <w:numId w:val="27"/>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What type of notation do you use for music writing? Lead-sheet symbols, figured bass, roman numerals or schenkerian analysis?</w:t>
      </w:r>
    </w:p>
    <w:p w14:paraId="085C456F" w14:textId="42759EA0" w:rsidR="00CB3E13" w:rsidRDefault="00CB3E13" w:rsidP="00BC1561">
      <w:pPr>
        <w:pStyle w:val="ListParagraph"/>
        <w:numPr>
          <w:ilvl w:val="0"/>
          <w:numId w:val="27"/>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What type of solmization is used for sight-singing? – fixed do, moving do-based minor, moving do, lah-based minor, numbers or letter names?</w:t>
      </w:r>
    </w:p>
    <w:p w14:paraId="56E0600E" w14:textId="77777777" w:rsidR="00CB3E13" w:rsidRDefault="00CB3E13" w:rsidP="00BC1561">
      <w:pPr>
        <w:pStyle w:val="ListParagraph"/>
        <w:numPr>
          <w:ilvl w:val="0"/>
          <w:numId w:val="27"/>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Do you urge your students to apply theoretical concepts on the keyboard? How can you incorporate keyboard harmony with improvisation? Do your students find improvisation difficult?</w:t>
      </w:r>
    </w:p>
    <w:p w14:paraId="78D1E3C8" w14:textId="77777777" w:rsidR="00CB3E13" w:rsidRDefault="00CB3E13" w:rsidP="00BC1561">
      <w:pPr>
        <w:pStyle w:val="ListParagraph"/>
        <w:numPr>
          <w:ilvl w:val="0"/>
          <w:numId w:val="27"/>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What are your perspectives on the inclusion of the teaching of counterpoint in the curriculum?</w:t>
      </w:r>
    </w:p>
    <w:p w14:paraId="271C62AC" w14:textId="77777777" w:rsidR="00CB3E13" w:rsidRDefault="00CB3E13" w:rsidP="00BC1561">
      <w:pPr>
        <w:pStyle w:val="ListParagraph"/>
        <w:numPr>
          <w:ilvl w:val="0"/>
          <w:numId w:val="27"/>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What type of learning do you promote when you are teaching analytical skills?</w:t>
      </w:r>
    </w:p>
    <w:p w14:paraId="0702336F" w14:textId="77777777" w:rsidR="00CB3E13" w:rsidRDefault="00CB3E13" w:rsidP="00BC1561">
      <w:pPr>
        <w:pStyle w:val="ListParagraph"/>
        <w:numPr>
          <w:ilvl w:val="0"/>
          <w:numId w:val="27"/>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What technological tools do you use for teaching music theory? Are they used for aural tests, software drill and practice, testing, composing and arranging or for grading homeworks?</w:t>
      </w:r>
    </w:p>
    <w:p w14:paraId="7A7BDFB8" w14:textId="77777777" w:rsidR="00CB3E13" w:rsidRDefault="00CB3E13" w:rsidP="00BC1561">
      <w:pPr>
        <w:pStyle w:val="ListParagraph"/>
        <w:numPr>
          <w:ilvl w:val="0"/>
          <w:numId w:val="27"/>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How do you evaluate process and product of students’ learning in the music theory class?</w:t>
      </w:r>
    </w:p>
    <w:p w14:paraId="7D429119" w14:textId="77777777" w:rsidR="00CB3E13" w:rsidRDefault="00CB3E13" w:rsidP="00BC1561">
      <w:pPr>
        <w:pStyle w:val="ListParagraph"/>
        <w:numPr>
          <w:ilvl w:val="0"/>
          <w:numId w:val="27"/>
        </w:numPr>
        <w:spacing w:line="480" w:lineRule="auto"/>
        <w:rPr>
          <w:rFonts w:ascii="Times New Roman" w:hAnsi="Times New Roman" w:cs="Times New Roman"/>
          <w:sz w:val="24"/>
          <w:szCs w:val="24"/>
          <w:lang w:val="mt-MT"/>
        </w:rPr>
      </w:pPr>
      <w:r>
        <w:rPr>
          <w:rFonts w:ascii="Times New Roman" w:hAnsi="Times New Roman" w:cs="Times New Roman"/>
          <w:sz w:val="24"/>
          <w:szCs w:val="24"/>
          <w:lang w:val="mt-MT"/>
        </w:rPr>
        <w:t>What are the major issues and challenges in music theory teaching in higher education?</w:t>
      </w:r>
    </w:p>
    <w:p w14:paraId="7DC564A3" w14:textId="77777777" w:rsidR="00CB3E13" w:rsidRDefault="00CB3E13" w:rsidP="00CB3E13"/>
    <w:p w14:paraId="18B2CB76" w14:textId="77777777" w:rsidR="00CB3E13" w:rsidRDefault="00CB3E13" w:rsidP="00CB3E13"/>
    <w:p w14:paraId="1E34264A" w14:textId="77777777" w:rsidR="00CB3E13" w:rsidRDefault="00CB3E13" w:rsidP="00CB3E13"/>
    <w:p w14:paraId="51ADB61B" w14:textId="77777777" w:rsidR="00CB3E13" w:rsidRDefault="00CB3E13" w:rsidP="00CB3E13"/>
    <w:p w14:paraId="102FFFC1" w14:textId="77777777" w:rsidR="00CB3E13" w:rsidRDefault="00CB3E13" w:rsidP="00CB3E13"/>
    <w:p w14:paraId="1C734FB4" w14:textId="77777777" w:rsidR="00CB3E13" w:rsidRDefault="00CB3E13" w:rsidP="00CB3E13"/>
    <w:p w14:paraId="0EC575E6" w14:textId="77777777" w:rsidR="00CB3E13" w:rsidRDefault="00CB3E13" w:rsidP="00CB3E13"/>
    <w:p w14:paraId="4BFA0332" w14:textId="77777777" w:rsidR="00D03E41" w:rsidRDefault="00D03E41" w:rsidP="00CB3E13">
      <w:pPr>
        <w:rPr>
          <w:rFonts w:ascii="Times New Roman" w:hAnsi="Times New Roman" w:cs="Times New Roman"/>
          <w:b/>
          <w:sz w:val="28"/>
          <w:szCs w:val="28"/>
        </w:rPr>
      </w:pPr>
    </w:p>
    <w:p w14:paraId="25E396F2" w14:textId="542B577D" w:rsidR="00C461CC" w:rsidRPr="00F61679" w:rsidRDefault="00C461CC" w:rsidP="00C461CC">
      <w:pPr>
        <w:pStyle w:val="Heading1"/>
        <w:rPr>
          <w:rFonts w:ascii="Times New Roman" w:hAnsi="Times New Roman" w:cs="Times New Roman"/>
          <w:color w:val="auto"/>
          <w:sz w:val="28"/>
          <w:szCs w:val="28"/>
          <w:lang w:val="mt-MT"/>
        </w:rPr>
      </w:pPr>
      <w:bookmarkStart w:id="307" w:name="_Toc115349261"/>
      <w:r w:rsidRPr="00C461CC">
        <w:rPr>
          <w:rFonts w:ascii="Times New Roman" w:hAnsi="Times New Roman" w:cs="Times New Roman"/>
          <w:color w:val="auto"/>
          <w:sz w:val="28"/>
          <w:szCs w:val="28"/>
        </w:rPr>
        <w:lastRenderedPageBreak/>
        <w:t>APPENDIX 6</w:t>
      </w:r>
      <w:r w:rsidR="00F61679">
        <w:rPr>
          <w:rFonts w:ascii="Times New Roman" w:hAnsi="Times New Roman" w:cs="Times New Roman"/>
          <w:color w:val="auto"/>
          <w:sz w:val="28"/>
          <w:szCs w:val="28"/>
          <w:lang w:val="mt-MT"/>
        </w:rPr>
        <w:t>: Music Technologies</w:t>
      </w:r>
      <w:bookmarkEnd w:id="307"/>
    </w:p>
    <w:p w14:paraId="27227CE2" w14:textId="77777777" w:rsidR="00C461CC" w:rsidRDefault="00C461CC" w:rsidP="00C461CC">
      <w:pPr>
        <w:rPr>
          <w:rFonts w:ascii="Times New Roman" w:hAnsi="Times New Roman" w:cs="Times New Roman"/>
          <w:b/>
          <w:sz w:val="32"/>
          <w:szCs w:val="32"/>
        </w:rPr>
      </w:pPr>
    </w:p>
    <w:p w14:paraId="711DC211" w14:textId="77777777" w:rsidR="00C461CC" w:rsidRDefault="00C461CC" w:rsidP="00C461CC">
      <w:pPr>
        <w:rPr>
          <w:rFonts w:ascii="Times New Roman" w:hAnsi="Times New Roman" w:cs="Times New Roman"/>
          <w:b/>
          <w:sz w:val="26"/>
          <w:szCs w:val="26"/>
        </w:rPr>
      </w:pPr>
      <w:r>
        <w:rPr>
          <w:rFonts w:ascii="Times New Roman" w:hAnsi="Times New Roman" w:cs="Times New Roman"/>
          <w:b/>
          <w:sz w:val="26"/>
          <w:szCs w:val="26"/>
        </w:rPr>
        <w:t>Music Technologies</w:t>
      </w:r>
    </w:p>
    <w:p w14:paraId="1DAAE975" w14:textId="77777777" w:rsidR="00C461CC" w:rsidRDefault="00C461CC" w:rsidP="00C461CC">
      <w:pPr>
        <w:rPr>
          <w:rFonts w:ascii="Times New Roman" w:hAnsi="Times New Roman" w:cs="Times New Roman"/>
          <w:b/>
          <w:sz w:val="24"/>
          <w:szCs w:val="24"/>
        </w:rPr>
      </w:pPr>
    </w:p>
    <w:p w14:paraId="4608621C" w14:textId="6095C501" w:rsidR="00C461CC" w:rsidRPr="0018317E" w:rsidRDefault="00C461CC" w:rsidP="00A73F1D">
      <w:pPr>
        <w:pStyle w:val="column-sc-18hsrnn-0"/>
        <w:shd w:val="clear" w:color="auto" w:fill="FFFFFF"/>
        <w:spacing w:before="0" w:beforeAutospacing="0" w:after="0" w:afterAutospacing="0" w:line="480" w:lineRule="auto"/>
        <w:jc w:val="both"/>
        <w:rPr>
          <w:b/>
          <w:bCs/>
        </w:rPr>
      </w:pPr>
      <w:r w:rsidRPr="0018317E">
        <w:rPr>
          <w:b/>
          <w:bCs/>
        </w:rPr>
        <w:t>Music  Technologies: Application and Pedagogical Implications</w:t>
      </w:r>
    </w:p>
    <w:p w14:paraId="6CB3AFC5" w14:textId="77777777" w:rsidR="00A73F1D" w:rsidRPr="007B1C37" w:rsidRDefault="00A73F1D" w:rsidP="00A73F1D">
      <w:pPr>
        <w:pStyle w:val="column-sc-18hsrnn-0"/>
        <w:shd w:val="clear" w:color="auto" w:fill="FFFFFF"/>
        <w:spacing w:before="0" w:beforeAutospacing="0" w:after="0" w:afterAutospacing="0" w:line="480" w:lineRule="auto"/>
        <w:jc w:val="both"/>
      </w:pPr>
    </w:p>
    <w:p w14:paraId="320D47B6" w14:textId="77777777" w:rsidR="00CB7599" w:rsidRPr="00CB7599" w:rsidRDefault="00CB7599" w:rsidP="00A73F1D">
      <w:pPr>
        <w:spacing w:before="240" w:line="480" w:lineRule="auto"/>
        <w:jc w:val="both"/>
        <w:rPr>
          <w:rFonts w:ascii="Times New Roman" w:hAnsi="Times New Roman" w:cs="Times New Roman"/>
          <w:b/>
          <w:sz w:val="24"/>
          <w:szCs w:val="24"/>
          <w:lang w:val="mt-MT"/>
        </w:rPr>
      </w:pPr>
      <w:r w:rsidRPr="0018317E">
        <w:rPr>
          <w:rFonts w:ascii="Times New Roman" w:hAnsi="Times New Roman" w:cs="Times New Roman"/>
          <w:b/>
          <w:sz w:val="24"/>
          <w:szCs w:val="24"/>
          <w:lang w:val="mt-MT"/>
        </w:rPr>
        <w:t>Ableton Live</w:t>
      </w:r>
      <w:r w:rsidRPr="00CB7599">
        <w:rPr>
          <w:rFonts w:ascii="Times New Roman" w:hAnsi="Times New Roman" w:cs="Times New Roman"/>
          <w:b/>
          <w:sz w:val="24"/>
          <w:szCs w:val="24"/>
          <w:lang w:val="mt-MT"/>
        </w:rPr>
        <w:t xml:space="preserve">: </w:t>
      </w:r>
      <w:r w:rsidRPr="00CB7599">
        <w:rPr>
          <w:rFonts w:ascii="Times New Roman" w:hAnsi="Times New Roman" w:cs="Times New Roman"/>
          <w:bCs/>
          <w:sz w:val="24"/>
          <w:szCs w:val="24"/>
          <w:lang w:val="mt-MT"/>
        </w:rPr>
        <w:t>Ableton Live is a digital audio workstation (DAW), designed to be an instrument for live performances, as well as a tool for composing, recording, arranging, misxing and mastering.</w:t>
      </w:r>
    </w:p>
    <w:p w14:paraId="4AA89F1E" w14:textId="77777777" w:rsidR="00C461CC" w:rsidRPr="007B1C37" w:rsidRDefault="00C461CC" w:rsidP="00A73F1D">
      <w:pPr>
        <w:pStyle w:val="column-sc-18hsrnn-0"/>
        <w:shd w:val="clear" w:color="auto" w:fill="FFFFFF"/>
        <w:spacing w:before="0" w:beforeAutospacing="0" w:after="0" w:afterAutospacing="0" w:line="480" w:lineRule="auto"/>
        <w:jc w:val="both"/>
      </w:pPr>
    </w:p>
    <w:p w14:paraId="41ED1EA9" w14:textId="77777777" w:rsidR="00C461CC" w:rsidRPr="007B1C37" w:rsidRDefault="00C461CC" w:rsidP="00A73F1D">
      <w:pPr>
        <w:pStyle w:val="column-sc-18hsrnn-0"/>
        <w:shd w:val="clear" w:color="auto" w:fill="FFFFFF"/>
        <w:spacing w:before="0" w:beforeAutospacing="0" w:after="0" w:afterAutospacing="0" w:line="480" w:lineRule="auto"/>
        <w:jc w:val="both"/>
        <w:rPr>
          <w:lang w:val="en-GB"/>
        </w:rPr>
      </w:pPr>
      <w:r w:rsidRPr="0018317E">
        <w:rPr>
          <w:b/>
          <w:bCs/>
        </w:rPr>
        <w:t>Adobe Audition</w:t>
      </w:r>
      <w:r w:rsidRPr="007B1C37">
        <w:t xml:space="preserve"> is a digital audio workstation  featuring multitrack, waveform and spectral display for creating, mixing, editing and restoring audio content. It is desiged to accelerate video production workflows and audio finishing.</w:t>
      </w:r>
    </w:p>
    <w:p w14:paraId="40BE0E4A" w14:textId="77777777" w:rsidR="00C461CC" w:rsidRPr="007B1C37" w:rsidRDefault="00C461CC" w:rsidP="00A73F1D">
      <w:pPr>
        <w:pStyle w:val="column-sc-18hsrnn-0"/>
        <w:shd w:val="clear" w:color="auto" w:fill="FFFFFF"/>
        <w:spacing w:before="0" w:beforeAutospacing="0" w:after="0" w:afterAutospacing="0" w:line="480" w:lineRule="auto"/>
        <w:jc w:val="both"/>
        <w:rPr>
          <w:noProof/>
          <w:color w:val="000000"/>
          <w:lang w:val="en-GB"/>
        </w:rPr>
      </w:pPr>
    </w:p>
    <w:p w14:paraId="5636FF01" w14:textId="77777777" w:rsidR="00C461CC" w:rsidRPr="007B1C37" w:rsidRDefault="00C461CC" w:rsidP="00A73F1D">
      <w:pPr>
        <w:pStyle w:val="column-sc-18hsrnn-0"/>
        <w:shd w:val="clear" w:color="auto" w:fill="FFFFFF"/>
        <w:spacing w:before="0" w:beforeAutospacing="0" w:after="0" w:afterAutospacing="0" w:line="480" w:lineRule="auto"/>
        <w:jc w:val="both"/>
        <w:rPr>
          <w:color w:val="000000"/>
          <w:lang w:val="en-GB"/>
        </w:rPr>
      </w:pPr>
      <w:r w:rsidRPr="0018317E">
        <w:rPr>
          <w:b/>
          <w:bCs/>
          <w:color w:val="000000"/>
        </w:rPr>
        <w:t>Albion</w:t>
      </w:r>
      <w:r w:rsidRPr="007B1C37">
        <w:rPr>
          <w:color w:val="000000"/>
        </w:rPr>
        <w:t xml:space="preserve"> is a renowned orchestral- sample library that provides the composer to make film music. Albion is a 109-piece orchestra, accompanied by a dynamic percussion section recorded at AIR studios in London.</w:t>
      </w:r>
    </w:p>
    <w:p w14:paraId="16E1A634" w14:textId="77777777" w:rsidR="00C461CC" w:rsidRPr="007B1C37" w:rsidRDefault="00C461CC" w:rsidP="00A73F1D">
      <w:pPr>
        <w:pStyle w:val="column-sc-18hsrnn-0"/>
        <w:shd w:val="clear" w:color="auto" w:fill="FFFFFF"/>
        <w:spacing w:before="0" w:beforeAutospacing="0" w:after="0" w:afterAutospacing="0" w:line="480" w:lineRule="auto"/>
        <w:jc w:val="both"/>
        <w:rPr>
          <w:color w:val="000000"/>
          <w:lang w:val="en-GB"/>
        </w:rPr>
      </w:pPr>
    </w:p>
    <w:p w14:paraId="69B1CE63" w14:textId="77777777" w:rsidR="00C461CC" w:rsidRPr="007B1C37" w:rsidRDefault="00C461CC" w:rsidP="00A73F1D">
      <w:pPr>
        <w:pStyle w:val="column-sc-18hsrnn-0"/>
        <w:shd w:val="clear" w:color="auto" w:fill="FFFFFF"/>
        <w:spacing w:before="0" w:beforeAutospacing="0" w:after="0" w:afterAutospacing="0" w:line="480" w:lineRule="auto"/>
        <w:jc w:val="both"/>
        <w:rPr>
          <w:lang w:val="en-GB"/>
        </w:rPr>
      </w:pPr>
      <w:r w:rsidRPr="0018317E">
        <w:rPr>
          <w:b/>
          <w:bCs/>
        </w:rPr>
        <w:t>Artusi</w:t>
      </w:r>
      <w:r w:rsidRPr="007B1C37">
        <w:t xml:space="preserve"> is an interactive music theory and ear training programme featuring a suite of digital tools which helps in the teaching and learning of music theory.It is a customizable system that automatically creates and grades music theory assignments, whilst allowing and supporting students with infinite practice by providing sound and real-time feedback. </w:t>
      </w:r>
    </w:p>
    <w:p w14:paraId="6547A054" w14:textId="77777777" w:rsidR="00C461CC" w:rsidRPr="007B1C37" w:rsidRDefault="00C461CC" w:rsidP="00A73F1D">
      <w:pPr>
        <w:pStyle w:val="column-sc-18hsrnn-0"/>
        <w:shd w:val="clear" w:color="auto" w:fill="FFFFFF"/>
        <w:spacing w:before="0" w:beforeAutospacing="0" w:after="0" w:afterAutospacing="0" w:line="480" w:lineRule="auto"/>
        <w:jc w:val="both"/>
        <w:rPr>
          <w:color w:val="000000"/>
          <w:lang w:val="en-GB"/>
        </w:rPr>
      </w:pPr>
    </w:p>
    <w:p w14:paraId="07DE93BB" w14:textId="77777777" w:rsidR="00C461CC" w:rsidRPr="007B1C37" w:rsidRDefault="00C461CC" w:rsidP="00A73F1D">
      <w:pPr>
        <w:spacing w:after="0" w:line="480" w:lineRule="auto"/>
        <w:jc w:val="both"/>
        <w:rPr>
          <w:rFonts w:ascii="Times New Roman" w:hAnsi="Times New Roman" w:cs="Times New Roman"/>
          <w:color w:val="002060"/>
          <w:sz w:val="24"/>
          <w:szCs w:val="24"/>
          <w:lang w:val="mt-MT"/>
        </w:rPr>
      </w:pPr>
      <w:r w:rsidRPr="0018317E">
        <w:rPr>
          <w:rFonts w:ascii="Times New Roman" w:hAnsi="Times New Roman" w:cs="Times New Roman"/>
          <w:b/>
          <w:bCs/>
          <w:sz w:val="24"/>
          <w:szCs w:val="24"/>
          <w:lang w:val="mt-MT"/>
        </w:rPr>
        <w:t>Auralia</w:t>
      </w:r>
      <w:r w:rsidRPr="007B1C37">
        <w:rPr>
          <w:rFonts w:ascii="Times New Roman" w:hAnsi="Times New Roman" w:cs="Times New Roman"/>
          <w:sz w:val="24"/>
          <w:szCs w:val="24"/>
          <w:lang w:val="mt-MT"/>
        </w:rPr>
        <w:t xml:space="preserve"> is a most comprehensive software used for ear-training. The topics of the software are divided into seven groups: rhythm, intervals, scales, chords, harmony. form, pitch and melody, repertoire amd musical elements</w:t>
      </w:r>
      <w:r w:rsidRPr="007B1C37">
        <w:rPr>
          <w:rFonts w:ascii="Times New Roman" w:hAnsi="Times New Roman" w:cs="Times New Roman"/>
          <w:color w:val="002060"/>
          <w:sz w:val="24"/>
          <w:szCs w:val="24"/>
          <w:lang w:val="mt-MT"/>
        </w:rPr>
        <w:t>.</w:t>
      </w:r>
    </w:p>
    <w:p w14:paraId="00D61EEA" w14:textId="77777777" w:rsidR="00C461CC" w:rsidRPr="007B1C37" w:rsidRDefault="00C461CC" w:rsidP="00A73F1D">
      <w:pPr>
        <w:spacing w:after="0" w:line="480" w:lineRule="auto"/>
        <w:jc w:val="both"/>
        <w:rPr>
          <w:rFonts w:ascii="Times New Roman" w:hAnsi="Times New Roman" w:cs="Times New Roman"/>
          <w:color w:val="002060"/>
          <w:sz w:val="24"/>
          <w:szCs w:val="24"/>
          <w:lang w:val="mt-MT"/>
        </w:rPr>
      </w:pPr>
    </w:p>
    <w:p w14:paraId="316CB067" w14:textId="77777777" w:rsidR="00C461CC" w:rsidRPr="007B1C37" w:rsidRDefault="00C461CC" w:rsidP="00A73F1D">
      <w:pPr>
        <w:spacing w:after="0" w:line="480" w:lineRule="auto"/>
        <w:jc w:val="both"/>
        <w:rPr>
          <w:rFonts w:ascii="Times New Roman" w:hAnsi="Times New Roman" w:cs="Times New Roman"/>
          <w:color w:val="002060"/>
          <w:sz w:val="24"/>
          <w:szCs w:val="24"/>
          <w:lang w:val="mt-MT"/>
        </w:rPr>
      </w:pPr>
      <w:r w:rsidRPr="0018317E">
        <w:rPr>
          <w:rFonts w:ascii="Times New Roman" w:hAnsi="Times New Roman" w:cs="Times New Roman"/>
          <w:b/>
          <w:bCs/>
          <w:sz w:val="24"/>
          <w:szCs w:val="24"/>
          <w:lang w:val="mt-MT"/>
        </w:rPr>
        <w:t>Chordbot</w:t>
      </w:r>
      <w:r w:rsidRPr="007B1C37">
        <w:rPr>
          <w:rFonts w:ascii="Times New Roman" w:hAnsi="Times New Roman" w:cs="Times New Roman"/>
          <w:sz w:val="24"/>
          <w:szCs w:val="24"/>
          <w:lang w:val="mt-MT"/>
        </w:rPr>
        <w:t xml:space="preserve"> is a music application that lets one create and play complex chord progressions quickly and easily. It can be used to experiment with advanced chord progresssions without instruments or finger charts. It can create customisable backing tracks for instrument practice sessions. It can rearrange new or existing songs with different instruments and compiling patterns. It has the facility to allow the user to experiment with music theory without having to master an instrument first.</w:t>
      </w:r>
    </w:p>
    <w:p w14:paraId="31B83E81" w14:textId="77777777" w:rsidR="00C461CC" w:rsidRPr="007B1C37" w:rsidRDefault="00C461CC" w:rsidP="00A73F1D">
      <w:pPr>
        <w:spacing w:after="0" w:line="480" w:lineRule="auto"/>
        <w:jc w:val="both"/>
        <w:rPr>
          <w:rFonts w:ascii="Times New Roman" w:hAnsi="Times New Roman" w:cs="Times New Roman"/>
          <w:sz w:val="24"/>
          <w:szCs w:val="24"/>
          <w:lang w:val="mt-MT"/>
        </w:rPr>
      </w:pPr>
    </w:p>
    <w:p w14:paraId="0442AD1A" w14:textId="77777777" w:rsidR="00C461CC" w:rsidRPr="007B1C37" w:rsidRDefault="00C461CC" w:rsidP="00A73F1D">
      <w:pPr>
        <w:spacing w:after="0" w:line="480" w:lineRule="auto"/>
        <w:jc w:val="both"/>
        <w:rPr>
          <w:rFonts w:ascii="Times New Roman" w:hAnsi="Times New Roman" w:cs="Times New Roman"/>
          <w:sz w:val="24"/>
          <w:szCs w:val="24"/>
          <w:lang w:val="mt-MT"/>
        </w:rPr>
      </w:pPr>
      <w:r w:rsidRPr="0018317E">
        <w:rPr>
          <w:rFonts w:ascii="Times New Roman" w:hAnsi="Times New Roman" w:cs="Times New Roman"/>
          <w:b/>
          <w:bCs/>
          <w:sz w:val="24"/>
          <w:szCs w:val="24"/>
          <w:lang w:val="mt-MT"/>
        </w:rPr>
        <w:t>CineBrass Pro</w:t>
      </w:r>
      <w:r w:rsidRPr="007B1C37">
        <w:rPr>
          <w:rFonts w:ascii="Times New Roman" w:hAnsi="Times New Roman" w:cs="Times New Roman"/>
          <w:sz w:val="24"/>
          <w:szCs w:val="24"/>
          <w:lang w:val="mt-MT"/>
        </w:rPr>
        <w:t xml:space="preserve"> is a unique library featuring new orchestral brass sample content, using musicians at the MGM Scoring Stage at Sony pictures studio in Los Angeles, It covers the essentials of the orchestral brass section and functions as a solid founation for composing templates.</w:t>
      </w:r>
    </w:p>
    <w:p w14:paraId="0CF76C31" w14:textId="77777777" w:rsidR="00C461CC" w:rsidRPr="007B1C37" w:rsidRDefault="00C461CC" w:rsidP="00A73F1D">
      <w:pPr>
        <w:spacing w:after="0" w:line="480" w:lineRule="auto"/>
        <w:jc w:val="both"/>
        <w:rPr>
          <w:rFonts w:ascii="Times New Roman" w:hAnsi="Times New Roman" w:cs="Times New Roman"/>
          <w:sz w:val="24"/>
          <w:szCs w:val="24"/>
          <w:lang w:val="mt-MT"/>
        </w:rPr>
      </w:pPr>
    </w:p>
    <w:p w14:paraId="0AFE564E" w14:textId="77777777" w:rsidR="00C461CC" w:rsidRPr="007B1C37" w:rsidRDefault="00C461CC" w:rsidP="00A73F1D">
      <w:pPr>
        <w:spacing w:after="0" w:line="480" w:lineRule="auto"/>
        <w:jc w:val="both"/>
        <w:rPr>
          <w:rFonts w:ascii="Times New Roman" w:hAnsi="Times New Roman" w:cs="Times New Roman"/>
          <w:sz w:val="24"/>
          <w:szCs w:val="24"/>
          <w:lang w:val="mt-MT"/>
        </w:rPr>
      </w:pPr>
      <w:r w:rsidRPr="0018317E">
        <w:rPr>
          <w:rFonts w:ascii="Times New Roman" w:hAnsi="Times New Roman" w:cs="Times New Roman"/>
          <w:b/>
          <w:bCs/>
          <w:sz w:val="24"/>
          <w:szCs w:val="24"/>
          <w:lang w:val="mt-MT"/>
        </w:rPr>
        <w:t>CineWinds PRO</w:t>
      </w:r>
      <w:r w:rsidRPr="007B1C37">
        <w:rPr>
          <w:rFonts w:ascii="Times New Roman" w:hAnsi="Times New Roman" w:cs="Times New Roman"/>
          <w:sz w:val="24"/>
          <w:szCs w:val="24"/>
          <w:lang w:val="mt-MT"/>
        </w:rPr>
        <w:t xml:space="preserve"> features orchestral woodwind sample  content. It contains the standard orchestral woodwind instruments, namely the piccolo, the flute, the oboe, the clarinet and the bassoon and other exceptionalminstruments such as the alto flute and the contrabassoon as well as a selection of ethnic woodwind instruments.</w:t>
      </w:r>
    </w:p>
    <w:p w14:paraId="5A419689" w14:textId="77777777" w:rsidR="00C461CC" w:rsidRPr="007B1C37" w:rsidRDefault="00C461CC" w:rsidP="00A73F1D">
      <w:pPr>
        <w:spacing w:after="0" w:line="480" w:lineRule="auto"/>
        <w:jc w:val="both"/>
        <w:rPr>
          <w:rFonts w:ascii="Times New Roman" w:hAnsi="Times New Roman" w:cs="Times New Roman"/>
          <w:sz w:val="24"/>
          <w:szCs w:val="24"/>
          <w:lang w:val="mt-MT"/>
        </w:rPr>
      </w:pPr>
    </w:p>
    <w:p w14:paraId="2138DDB3" w14:textId="77777777" w:rsidR="00C461CC" w:rsidRPr="007B1C37" w:rsidRDefault="00C461CC" w:rsidP="00A73F1D">
      <w:pPr>
        <w:spacing w:after="0" w:line="480" w:lineRule="auto"/>
        <w:jc w:val="both"/>
        <w:rPr>
          <w:rFonts w:ascii="Times New Roman" w:hAnsi="Times New Roman" w:cs="Times New Roman"/>
          <w:sz w:val="24"/>
          <w:szCs w:val="24"/>
          <w:lang w:val="mt-MT"/>
        </w:rPr>
      </w:pPr>
      <w:r w:rsidRPr="0018317E">
        <w:rPr>
          <w:rFonts w:ascii="Times New Roman" w:hAnsi="Times New Roman" w:cs="Times New Roman"/>
          <w:b/>
          <w:bCs/>
          <w:sz w:val="24"/>
          <w:szCs w:val="24"/>
          <w:lang w:val="mt-MT"/>
        </w:rPr>
        <w:t>CinePerc</w:t>
      </w:r>
      <w:r w:rsidRPr="007B1C37">
        <w:rPr>
          <w:rFonts w:ascii="Times New Roman" w:hAnsi="Times New Roman" w:cs="Times New Roman"/>
          <w:sz w:val="24"/>
          <w:szCs w:val="24"/>
          <w:lang w:val="mt-MT"/>
        </w:rPr>
        <w:t xml:space="preserve"> is the Composer- Friendly Percussion Library  recorded at MGM Scoring Stage at Sony pictures in Los Angeles.</w:t>
      </w:r>
    </w:p>
    <w:p w14:paraId="1D9DE89B" w14:textId="77777777" w:rsidR="00C461CC" w:rsidRPr="007B1C37" w:rsidRDefault="00C461CC" w:rsidP="00A73F1D">
      <w:pPr>
        <w:spacing w:after="0" w:line="480" w:lineRule="auto"/>
        <w:jc w:val="both"/>
        <w:rPr>
          <w:rFonts w:ascii="Times New Roman" w:hAnsi="Times New Roman" w:cs="Times New Roman"/>
          <w:sz w:val="24"/>
          <w:szCs w:val="24"/>
          <w:lang w:val="mt-MT"/>
        </w:rPr>
      </w:pPr>
    </w:p>
    <w:p w14:paraId="4DF14E36" w14:textId="77777777" w:rsidR="00C461CC" w:rsidRPr="007B1C37" w:rsidRDefault="00C461CC" w:rsidP="00A73F1D">
      <w:pPr>
        <w:spacing w:after="0" w:line="480" w:lineRule="auto"/>
        <w:jc w:val="both"/>
        <w:rPr>
          <w:rFonts w:ascii="Times New Roman" w:hAnsi="Times New Roman" w:cs="Times New Roman"/>
          <w:b/>
          <w:bCs/>
          <w:i/>
          <w:iCs/>
          <w:color w:val="5F6368"/>
          <w:sz w:val="24"/>
          <w:szCs w:val="24"/>
          <w:shd w:val="clear" w:color="auto" w:fill="FFFFFF"/>
        </w:rPr>
      </w:pPr>
      <w:r w:rsidRPr="0018317E">
        <w:rPr>
          <w:rFonts w:ascii="Times New Roman" w:hAnsi="Times New Roman" w:cs="Times New Roman"/>
          <w:b/>
          <w:bCs/>
          <w:sz w:val="24"/>
          <w:szCs w:val="24"/>
          <w:lang w:val="mt-MT"/>
        </w:rPr>
        <w:t xml:space="preserve">CineStrings </w:t>
      </w:r>
      <w:r w:rsidRPr="007B1C37">
        <w:rPr>
          <w:rFonts w:ascii="Times New Roman" w:hAnsi="Times New Roman" w:cs="Times New Roman"/>
          <w:sz w:val="24"/>
          <w:szCs w:val="24"/>
          <w:lang w:val="mt-MT"/>
        </w:rPr>
        <w:t xml:space="preserve"> is a deeply sampled SOLO strings virtual instrument recorded at MGM Scoring Stage at Sony pictures in Los Angeles.</w:t>
      </w:r>
      <w:r w:rsidRPr="007B1C37">
        <w:rPr>
          <w:rFonts w:ascii="Times New Roman" w:hAnsi="Times New Roman" w:cs="Times New Roman"/>
          <w:b/>
          <w:bCs/>
          <w:i/>
          <w:iCs/>
          <w:color w:val="5F6368"/>
          <w:sz w:val="24"/>
          <w:szCs w:val="24"/>
          <w:shd w:val="clear" w:color="auto" w:fill="FFFFFF"/>
        </w:rPr>
        <w:t xml:space="preserve"> </w:t>
      </w:r>
    </w:p>
    <w:p w14:paraId="3D524788" w14:textId="77777777" w:rsidR="00C461CC" w:rsidRPr="007B1C37" w:rsidRDefault="00C461CC" w:rsidP="00A73F1D">
      <w:pPr>
        <w:spacing w:after="0" w:line="480" w:lineRule="auto"/>
        <w:jc w:val="both"/>
        <w:rPr>
          <w:rFonts w:ascii="Times New Roman" w:hAnsi="Times New Roman" w:cs="Times New Roman"/>
          <w:b/>
          <w:bCs/>
          <w:iCs/>
          <w:color w:val="5F6368"/>
          <w:sz w:val="24"/>
          <w:szCs w:val="24"/>
          <w:shd w:val="clear" w:color="auto" w:fill="FFFFFF"/>
        </w:rPr>
      </w:pPr>
    </w:p>
    <w:p w14:paraId="188F050D" w14:textId="77777777" w:rsidR="00C461CC" w:rsidRPr="007B1C37" w:rsidRDefault="00C461CC" w:rsidP="00A73F1D">
      <w:pPr>
        <w:spacing w:after="0" w:line="480" w:lineRule="auto"/>
        <w:jc w:val="both"/>
        <w:rPr>
          <w:rFonts w:ascii="Times New Roman" w:hAnsi="Times New Roman" w:cs="Times New Roman"/>
          <w:sz w:val="24"/>
          <w:szCs w:val="24"/>
          <w:lang w:val="mt-MT"/>
        </w:rPr>
      </w:pPr>
      <w:r w:rsidRPr="0018317E">
        <w:rPr>
          <w:rFonts w:ascii="Times New Roman" w:hAnsi="Times New Roman" w:cs="Times New Roman"/>
          <w:b/>
          <w:bCs/>
          <w:sz w:val="24"/>
          <w:szCs w:val="24"/>
          <w:lang w:val="mt-MT"/>
        </w:rPr>
        <w:t>Cubasis</w:t>
      </w:r>
      <w:r w:rsidRPr="007B1C37">
        <w:rPr>
          <w:rFonts w:ascii="Times New Roman" w:hAnsi="Times New Roman" w:cs="Times New Roman"/>
          <w:sz w:val="24"/>
          <w:szCs w:val="24"/>
          <w:lang w:val="mt-MT"/>
        </w:rPr>
        <w:t xml:space="preserve"> is a quick mobile music creation for IOS and Android. The user’s ideas can be turned into professional- sounding songs with Cubasis.The user can record, mix share and </w:t>
      </w:r>
      <w:r w:rsidRPr="007B1C37">
        <w:rPr>
          <w:rFonts w:ascii="Times New Roman" w:hAnsi="Times New Roman" w:cs="Times New Roman"/>
          <w:sz w:val="24"/>
          <w:szCs w:val="24"/>
          <w:lang w:val="mt-MT"/>
        </w:rPr>
        <w:lastRenderedPageBreak/>
        <w:t>perform his music in no time wherever he is . It is one of the fastest, intuitive and complete audio and MIDI DAWs available for mobile devices.</w:t>
      </w:r>
    </w:p>
    <w:p w14:paraId="41C172A1" w14:textId="77777777" w:rsidR="00C461CC" w:rsidRPr="007B1C37" w:rsidRDefault="00C461CC" w:rsidP="00A73F1D">
      <w:pPr>
        <w:spacing w:after="0" w:line="480" w:lineRule="auto"/>
        <w:jc w:val="both"/>
        <w:rPr>
          <w:rFonts w:ascii="Times New Roman" w:hAnsi="Times New Roman" w:cs="Times New Roman"/>
          <w:sz w:val="24"/>
          <w:szCs w:val="24"/>
          <w:lang w:val="mt-MT"/>
        </w:rPr>
      </w:pPr>
      <w:r w:rsidRPr="007B1C37">
        <w:rPr>
          <w:rFonts w:ascii="Times New Roman" w:hAnsi="Times New Roman" w:cs="Times New Roman"/>
          <w:sz w:val="24"/>
          <w:szCs w:val="24"/>
          <w:lang w:val="mt-MT"/>
        </w:rPr>
        <w:t>Digital Audio Workstation is an electronic device or an application software used for recording, editing and producing audio files.</w:t>
      </w:r>
    </w:p>
    <w:p w14:paraId="35575917" w14:textId="77777777" w:rsidR="00C461CC" w:rsidRPr="007B1C37" w:rsidRDefault="00C461CC" w:rsidP="00A73F1D">
      <w:pPr>
        <w:pStyle w:val="FootnoteText"/>
        <w:spacing w:line="480" w:lineRule="auto"/>
        <w:jc w:val="both"/>
        <w:rPr>
          <w:rFonts w:ascii="Times New Roman" w:hAnsi="Times New Roman" w:cs="Times New Roman"/>
          <w:lang w:val="mt-MT"/>
        </w:rPr>
      </w:pPr>
    </w:p>
    <w:p w14:paraId="73018F95" w14:textId="77777777" w:rsidR="00C461CC" w:rsidRPr="007B1C37" w:rsidRDefault="00C461CC" w:rsidP="00A73F1D">
      <w:pPr>
        <w:pStyle w:val="FootnoteText"/>
        <w:spacing w:line="480" w:lineRule="auto"/>
        <w:jc w:val="both"/>
        <w:rPr>
          <w:rFonts w:ascii="Times New Roman" w:hAnsi="Times New Roman" w:cs="Times New Roman"/>
          <w:lang w:val="mt-MT"/>
        </w:rPr>
      </w:pPr>
      <w:r w:rsidRPr="0018317E">
        <w:rPr>
          <w:rFonts w:ascii="Times New Roman" w:hAnsi="Times New Roman" w:cs="Times New Roman"/>
          <w:b/>
          <w:bCs/>
          <w:lang w:val="mt-MT"/>
        </w:rPr>
        <w:t>Dorico</w:t>
      </w:r>
      <w:r w:rsidRPr="007B1C37">
        <w:rPr>
          <w:rFonts w:ascii="Times New Roman" w:hAnsi="Times New Roman" w:cs="Times New Roman"/>
          <w:lang w:val="mt-MT"/>
        </w:rPr>
        <w:t xml:space="preserve"> is a music notation software  which incorporates the power and flexibility of a sequencer. It allows the user to produce sounding virtual performances by allowing the user to exportMP3 files to share online.   </w:t>
      </w:r>
    </w:p>
    <w:p w14:paraId="1DEE4B3B" w14:textId="77777777" w:rsidR="00C461CC" w:rsidRPr="007B1C37" w:rsidRDefault="00C461CC" w:rsidP="00A73F1D">
      <w:pPr>
        <w:pStyle w:val="FootnoteText"/>
        <w:spacing w:line="480" w:lineRule="auto"/>
        <w:jc w:val="both"/>
        <w:rPr>
          <w:rFonts w:ascii="Times New Roman" w:hAnsi="Times New Roman" w:cs="Times New Roman"/>
          <w:lang w:val="mt-MT"/>
        </w:rPr>
      </w:pPr>
      <w:r w:rsidRPr="007B1C37">
        <w:rPr>
          <w:rFonts w:ascii="Times New Roman" w:hAnsi="Times New Roman" w:cs="Times New Roman"/>
          <w:b/>
          <w:bCs/>
          <w:color w:val="202124"/>
          <w:shd w:val="clear" w:color="auto" w:fill="FFFFFF"/>
        </w:rPr>
        <w:t xml:space="preserve"> </w:t>
      </w:r>
    </w:p>
    <w:p w14:paraId="5B09B63E" w14:textId="46AC2850" w:rsidR="00A73F1D" w:rsidRDefault="00C461CC" w:rsidP="00A73F1D">
      <w:pPr>
        <w:spacing w:after="0" w:line="480" w:lineRule="auto"/>
        <w:jc w:val="both"/>
        <w:rPr>
          <w:rFonts w:ascii="Times New Roman" w:hAnsi="Times New Roman" w:cs="Times New Roman"/>
          <w:b/>
          <w:sz w:val="24"/>
          <w:szCs w:val="24"/>
          <w:lang w:val="mt-MT"/>
        </w:rPr>
      </w:pPr>
      <w:r w:rsidRPr="0018317E">
        <w:rPr>
          <w:rFonts w:ascii="Times New Roman" w:hAnsi="Times New Roman" w:cs="Times New Roman"/>
          <w:b/>
          <w:bCs/>
          <w:sz w:val="24"/>
          <w:szCs w:val="24"/>
          <w:lang w:val="mt-MT"/>
        </w:rPr>
        <w:t>Ensemble Composer Pro</w:t>
      </w:r>
      <w:r w:rsidRPr="00927202">
        <w:rPr>
          <w:rFonts w:ascii="Times New Roman" w:hAnsi="Times New Roman" w:cs="Times New Roman"/>
          <w:sz w:val="24"/>
          <w:szCs w:val="24"/>
          <w:lang w:val="mt-MT"/>
        </w:rPr>
        <w:t xml:space="preserve"> is a music notation editing software for Android devises.It can Import/Export in the industry-popular MusicXML file format, allowing for exchanging sheet music with other software pr</w:t>
      </w:r>
      <w:r w:rsidR="00927202" w:rsidRPr="00927202">
        <w:rPr>
          <w:rFonts w:ascii="Times New Roman" w:hAnsi="Times New Roman" w:cs="Times New Roman"/>
          <w:sz w:val="24"/>
          <w:szCs w:val="24"/>
          <w:lang w:val="mt-MT"/>
        </w:rPr>
        <w:t>o</w:t>
      </w:r>
      <w:r w:rsidRPr="00927202">
        <w:rPr>
          <w:rFonts w:ascii="Times New Roman" w:hAnsi="Times New Roman" w:cs="Times New Roman"/>
          <w:sz w:val="24"/>
          <w:szCs w:val="24"/>
          <w:lang w:val="mt-MT"/>
        </w:rPr>
        <w:t>grammes.</w:t>
      </w:r>
      <w:r w:rsidR="00927202" w:rsidRPr="00927202">
        <w:rPr>
          <w:rFonts w:ascii="Times New Roman" w:hAnsi="Times New Roman" w:cs="Times New Roman"/>
          <w:b/>
          <w:sz w:val="24"/>
          <w:szCs w:val="24"/>
          <w:lang w:val="mt-MT"/>
        </w:rPr>
        <w:t xml:space="preserve"> </w:t>
      </w:r>
    </w:p>
    <w:p w14:paraId="559366C5" w14:textId="77777777" w:rsidR="00A73F1D" w:rsidRPr="00A73F1D" w:rsidRDefault="00A73F1D" w:rsidP="00A73F1D">
      <w:pPr>
        <w:spacing w:after="0" w:line="480" w:lineRule="auto"/>
        <w:jc w:val="both"/>
        <w:rPr>
          <w:rFonts w:ascii="Times New Roman" w:hAnsi="Times New Roman" w:cs="Times New Roman"/>
          <w:b/>
          <w:sz w:val="24"/>
          <w:szCs w:val="24"/>
          <w:lang w:val="mt-MT"/>
        </w:rPr>
      </w:pPr>
    </w:p>
    <w:p w14:paraId="00DB844C" w14:textId="6B1A991A" w:rsidR="00927202" w:rsidRDefault="005C27F6" w:rsidP="0018317E">
      <w:pPr>
        <w:spacing w:after="0" w:line="480" w:lineRule="auto"/>
        <w:jc w:val="both"/>
        <w:rPr>
          <w:rFonts w:ascii="Times New Roman" w:hAnsi="Times New Roman" w:cs="Times New Roman"/>
          <w:bCs/>
          <w:sz w:val="24"/>
          <w:szCs w:val="24"/>
          <w:lang w:val="mt-MT"/>
        </w:rPr>
      </w:pPr>
      <w:r w:rsidRPr="0018317E">
        <w:rPr>
          <w:rFonts w:ascii="Times New Roman" w:hAnsi="Times New Roman" w:cs="Times New Roman"/>
          <w:b/>
          <w:sz w:val="24"/>
          <w:szCs w:val="24"/>
          <w:lang w:val="mt-MT"/>
        </w:rPr>
        <w:t>Flat for Education</w:t>
      </w:r>
      <w:r w:rsidRPr="005C27F6">
        <w:rPr>
          <w:rFonts w:ascii="Times New Roman" w:hAnsi="Times New Roman" w:cs="Times New Roman"/>
          <w:b/>
          <w:sz w:val="24"/>
          <w:szCs w:val="24"/>
          <w:lang w:val="mt-MT"/>
        </w:rPr>
        <w:t xml:space="preserve">: </w:t>
      </w:r>
      <w:r w:rsidRPr="005C27F6">
        <w:rPr>
          <w:rFonts w:ascii="Times New Roman" w:hAnsi="Times New Roman" w:cs="Times New Roman"/>
          <w:bCs/>
          <w:sz w:val="24"/>
          <w:szCs w:val="24"/>
          <w:lang w:val="mt-MT"/>
        </w:rPr>
        <w:t>This is a cloud-based</w:t>
      </w:r>
      <w:r w:rsidRPr="005C27F6">
        <w:rPr>
          <w:rFonts w:ascii="Times New Roman" w:hAnsi="Times New Roman" w:cs="Times New Roman"/>
          <w:b/>
          <w:sz w:val="24"/>
          <w:szCs w:val="24"/>
          <w:lang w:val="mt-MT"/>
        </w:rPr>
        <w:t xml:space="preserve"> </w:t>
      </w:r>
      <w:r w:rsidRPr="005C27F6">
        <w:rPr>
          <w:rFonts w:ascii="Times New Roman" w:hAnsi="Times New Roman" w:cs="Times New Roman"/>
          <w:bCs/>
          <w:sz w:val="24"/>
          <w:szCs w:val="24"/>
          <w:lang w:val="mt-MT"/>
        </w:rPr>
        <w:t>collaborative software programme designedto help students create their own musical compositions and their music education activities. Flat for Education facilitates and promotes collaborative practice in that students can work in real-time on the same sheet whether working in the classroom or working from home.</w:t>
      </w:r>
    </w:p>
    <w:p w14:paraId="7670739A" w14:textId="77777777" w:rsidR="0018317E" w:rsidRPr="00A73F1D" w:rsidRDefault="0018317E" w:rsidP="0018317E">
      <w:pPr>
        <w:spacing w:after="0" w:line="480" w:lineRule="auto"/>
        <w:jc w:val="both"/>
        <w:rPr>
          <w:rFonts w:ascii="Times New Roman" w:hAnsi="Times New Roman" w:cs="Times New Roman"/>
          <w:bCs/>
          <w:sz w:val="24"/>
          <w:szCs w:val="24"/>
          <w:lang w:val="mt-MT"/>
        </w:rPr>
      </w:pPr>
    </w:p>
    <w:p w14:paraId="6EE279BA" w14:textId="55ADF318" w:rsidR="00927202" w:rsidRPr="00927202" w:rsidRDefault="00927202" w:rsidP="0018317E">
      <w:pPr>
        <w:spacing w:line="480" w:lineRule="auto"/>
        <w:jc w:val="both"/>
        <w:rPr>
          <w:rFonts w:ascii="Times New Roman" w:hAnsi="Times New Roman" w:cs="Times New Roman"/>
          <w:sz w:val="24"/>
          <w:szCs w:val="24"/>
          <w:lang w:val="mt-MT"/>
        </w:rPr>
      </w:pPr>
      <w:r w:rsidRPr="0018317E">
        <w:rPr>
          <w:rFonts w:ascii="Times New Roman" w:hAnsi="Times New Roman" w:cs="Times New Roman"/>
          <w:b/>
          <w:sz w:val="24"/>
          <w:szCs w:val="24"/>
          <w:lang w:val="mt-MT"/>
        </w:rPr>
        <w:t>Focus on Sound</w:t>
      </w:r>
      <w:r w:rsidRPr="00927202">
        <w:rPr>
          <w:rFonts w:ascii="Times New Roman" w:hAnsi="Times New Roman" w:cs="Times New Roman"/>
          <w:b/>
          <w:sz w:val="24"/>
          <w:szCs w:val="24"/>
          <w:lang w:val="mt-MT"/>
        </w:rPr>
        <w:t xml:space="preserve">: </w:t>
      </w:r>
      <w:r w:rsidRPr="00927202">
        <w:rPr>
          <w:rFonts w:ascii="Times New Roman" w:hAnsi="Times New Roman" w:cs="Times New Roman"/>
          <w:bCs/>
          <w:sz w:val="24"/>
          <w:szCs w:val="24"/>
          <w:lang w:val="mt-MT"/>
        </w:rPr>
        <w:t>Focus</w:t>
      </w:r>
      <w:r w:rsidRPr="00927202">
        <w:rPr>
          <w:rFonts w:ascii="Times New Roman" w:hAnsi="Times New Roman" w:cs="Times New Roman"/>
          <w:b/>
          <w:sz w:val="24"/>
          <w:szCs w:val="24"/>
          <w:lang w:val="mt-MT"/>
        </w:rPr>
        <w:t xml:space="preserve"> </w:t>
      </w:r>
      <w:r w:rsidRPr="00927202">
        <w:rPr>
          <w:rFonts w:ascii="Times New Roman" w:hAnsi="Times New Roman" w:cs="Times New Roman"/>
          <w:bCs/>
          <w:sz w:val="24"/>
          <w:szCs w:val="24"/>
          <w:lang w:val="mt-MT"/>
        </w:rPr>
        <w:t>on  Sound is a music theory education digital encyclopedia which develops students’ general musical knowledge, listening and composing skills. Focus on Sound embraces two multumedia software products: Instruments and Sound Words. Whilst Instruments introduces students to instruments and groups pertaining to classical, jazz, rock, folk and world music instruments, Sound Words covers topics on rhythm, pitch, harmony, form, instrumental techniques, technology and music reading.</w:t>
      </w:r>
    </w:p>
    <w:p w14:paraId="084FB1CD" w14:textId="77777777" w:rsidR="00C461CC" w:rsidRPr="007B1C37" w:rsidRDefault="00C461CC" w:rsidP="00A73F1D">
      <w:pPr>
        <w:pStyle w:val="FootnoteText"/>
        <w:spacing w:line="480" w:lineRule="auto"/>
        <w:jc w:val="both"/>
        <w:rPr>
          <w:rFonts w:ascii="Times New Roman" w:hAnsi="Times New Roman" w:cs="Times New Roman"/>
          <w:lang w:val="mt-MT"/>
        </w:rPr>
      </w:pPr>
    </w:p>
    <w:p w14:paraId="7464BCB1" w14:textId="22DB2770" w:rsidR="00C461CC" w:rsidRDefault="00C461CC" w:rsidP="0018317E">
      <w:pPr>
        <w:shd w:val="clear" w:color="auto" w:fill="FFFFFF"/>
        <w:spacing w:after="0" w:line="480" w:lineRule="auto"/>
        <w:jc w:val="both"/>
        <w:rPr>
          <w:rFonts w:ascii="Times New Roman" w:eastAsia="Times New Roman" w:hAnsi="Times New Roman" w:cs="Times New Roman"/>
          <w:color w:val="575759"/>
          <w:sz w:val="24"/>
          <w:szCs w:val="24"/>
          <w:lang w:val="mt-MT" w:eastAsia="mt-MT"/>
        </w:rPr>
      </w:pPr>
      <w:r w:rsidRPr="0018317E">
        <w:rPr>
          <w:rFonts w:ascii="Times New Roman" w:hAnsi="Times New Roman" w:cs="Times New Roman"/>
          <w:b/>
          <w:bCs/>
          <w:sz w:val="24"/>
          <w:szCs w:val="24"/>
          <w:lang w:val="mt-MT"/>
        </w:rPr>
        <w:t>Finale</w:t>
      </w:r>
      <w:r w:rsidRPr="007B1C37">
        <w:rPr>
          <w:rFonts w:ascii="Times New Roman" w:hAnsi="Times New Roman" w:cs="Times New Roman"/>
          <w:sz w:val="24"/>
          <w:szCs w:val="24"/>
          <w:lang w:val="mt-MT"/>
        </w:rPr>
        <w:t xml:space="preserve"> is a type of software programme used by song-writers, composers and arrangers for creating sheet music, including the score for individual or group ensembles. It can create a score in a unique and imaginative way. It can support the user to create from a simple lead sheet to preparing a film score. With Finale the user has the orchestra at his fingertips.</w:t>
      </w:r>
      <w:r w:rsidRPr="007B1C37">
        <w:rPr>
          <w:rFonts w:ascii="Times New Roman" w:eastAsia="Times New Roman" w:hAnsi="Times New Roman" w:cs="Times New Roman"/>
          <w:color w:val="575759"/>
          <w:sz w:val="24"/>
          <w:szCs w:val="24"/>
          <w:lang w:val="mt-MT" w:eastAsia="mt-MT"/>
        </w:rPr>
        <w:t xml:space="preserve"> </w:t>
      </w:r>
    </w:p>
    <w:p w14:paraId="4C84CBA7" w14:textId="77777777" w:rsidR="0018317E" w:rsidRPr="007B1C37" w:rsidRDefault="0018317E" w:rsidP="0018317E">
      <w:pPr>
        <w:shd w:val="clear" w:color="auto" w:fill="FFFFFF"/>
        <w:spacing w:after="0" w:line="480" w:lineRule="auto"/>
        <w:jc w:val="both"/>
        <w:rPr>
          <w:rFonts w:ascii="Times New Roman" w:eastAsia="Times New Roman" w:hAnsi="Times New Roman" w:cs="Times New Roman"/>
          <w:color w:val="575759"/>
          <w:sz w:val="24"/>
          <w:szCs w:val="24"/>
          <w:lang w:val="mt-MT" w:eastAsia="mt-MT"/>
        </w:rPr>
      </w:pPr>
    </w:p>
    <w:p w14:paraId="57A7CD7B" w14:textId="77777777" w:rsidR="00C461CC" w:rsidRPr="007B1C37" w:rsidRDefault="00C461CC" w:rsidP="00A73F1D">
      <w:pPr>
        <w:pStyle w:val="FootnoteText"/>
        <w:spacing w:line="480" w:lineRule="auto"/>
        <w:jc w:val="both"/>
        <w:rPr>
          <w:rFonts w:ascii="Times New Roman" w:hAnsi="Times New Roman" w:cs="Times New Roman"/>
          <w:lang w:val="mt-MT"/>
        </w:rPr>
      </w:pPr>
      <w:r w:rsidRPr="0018317E">
        <w:rPr>
          <w:rFonts w:ascii="Times New Roman" w:hAnsi="Times New Roman" w:cs="Times New Roman"/>
          <w:b/>
          <w:bCs/>
          <w:lang w:val="mt-MT"/>
        </w:rPr>
        <w:t>Garage band</w:t>
      </w:r>
      <w:r w:rsidRPr="007B1C37">
        <w:rPr>
          <w:rFonts w:ascii="Times New Roman" w:hAnsi="Times New Roman" w:cs="Times New Roman"/>
          <w:lang w:val="mt-MT"/>
        </w:rPr>
        <w:t xml:space="preserve"> is a software application that allows users to create music or podcasts. Its features include audio recording, virtual software, instruments, MIDI editing and music lessons.</w:t>
      </w:r>
    </w:p>
    <w:p w14:paraId="5B82D933" w14:textId="77777777" w:rsidR="00C461CC" w:rsidRPr="007B1C37" w:rsidRDefault="00C461CC" w:rsidP="00A73F1D">
      <w:pPr>
        <w:pStyle w:val="FootnoteText"/>
        <w:spacing w:line="480" w:lineRule="auto"/>
        <w:jc w:val="both"/>
        <w:rPr>
          <w:rFonts w:ascii="Times New Roman" w:hAnsi="Times New Roman" w:cs="Times New Roman"/>
          <w:lang w:val="mt-MT"/>
        </w:rPr>
      </w:pPr>
    </w:p>
    <w:p w14:paraId="45D35A7C" w14:textId="77777777" w:rsidR="00C461CC" w:rsidRPr="007B1C37" w:rsidRDefault="00C461CC" w:rsidP="00A73F1D">
      <w:pPr>
        <w:spacing w:after="0" w:line="480" w:lineRule="auto"/>
        <w:jc w:val="both"/>
        <w:rPr>
          <w:rFonts w:ascii="Times New Roman" w:hAnsi="Times New Roman" w:cs="Times New Roman"/>
          <w:sz w:val="24"/>
          <w:szCs w:val="24"/>
          <w:lang w:val="mt-MT"/>
        </w:rPr>
      </w:pPr>
      <w:r w:rsidRPr="0018317E">
        <w:rPr>
          <w:rFonts w:ascii="Times New Roman" w:hAnsi="Times New Roman" w:cs="Times New Roman"/>
          <w:b/>
          <w:bCs/>
          <w:sz w:val="24"/>
          <w:szCs w:val="24"/>
          <w:lang w:val="mt-MT"/>
        </w:rPr>
        <w:t>iTunes</w:t>
      </w:r>
      <w:r w:rsidRPr="007B1C37">
        <w:rPr>
          <w:rFonts w:ascii="Times New Roman" w:hAnsi="Times New Roman" w:cs="Times New Roman"/>
          <w:sz w:val="24"/>
          <w:szCs w:val="24"/>
          <w:lang w:val="mt-MT"/>
        </w:rPr>
        <w:t xml:space="preserve"> is an audio playback programme developed by Apple. One can use iTunes to import songs from CDs as well as other audio files from one’s hard drive. The programme can also download songs from the iTunes Music store.</w:t>
      </w:r>
    </w:p>
    <w:p w14:paraId="58432288" w14:textId="77777777" w:rsidR="00C461CC" w:rsidRPr="007B1C37" w:rsidRDefault="00C461CC" w:rsidP="00A73F1D">
      <w:pPr>
        <w:spacing w:after="0" w:line="480" w:lineRule="auto"/>
        <w:jc w:val="both"/>
        <w:rPr>
          <w:rFonts w:ascii="Times New Roman" w:hAnsi="Times New Roman" w:cs="Times New Roman"/>
          <w:sz w:val="24"/>
          <w:szCs w:val="24"/>
          <w:lang w:val="mt-MT"/>
        </w:rPr>
      </w:pPr>
    </w:p>
    <w:p w14:paraId="2290B34B" w14:textId="1D85A8F3" w:rsidR="00C461CC" w:rsidRDefault="00C461CC" w:rsidP="00A73F1D">
      <w:pPr>
        <w:spacing w:after="0" w:line="480" w:lineRule="auto"/>
        <w:jc w:val="both"/>
        <w:rPr>
          <w:rFonts w:ascii="Times New Roman" w:hAnsi="Times New Roman" w:cs="Times New Roman"/>
          <w:sz w:val="24"/>
          <w:szCs w:val="24"/>
          <w:lang w:val="mt-MT"/>
        </w:rPr>
      </w:pPr>
      <w:r w:rsidRPr="0018317E">
        <w:rPr>
          <w:rFonts w:ascii="Times New Roman" w:hAnsi="Times New Roman" w:cs="Times New Roman"/>
          <w:b/>
          <w:bCs/>
          <w:sz w:val="24"/>
          <w:szCs w:val="24"/>
          <w:lang w:val="mt-MT"/>
        </w:rPr>
        <w:t>iZotape 5</w:t>
      </w:r>
      <w:r w:rsidRPr="007B1C37">
        <w:rPr>
          <w:rFonts w:ascii="Times New Roman" w:hAnsi="Times New Roman" w:cs="Times New Roman"/>
          <w:sz w:val="24"/>
          <w:szCs w:val="24"/>
          <w:lang w:val="mt-MT"/>
        </w:rPr>
        <w:t xml:space="preserve"> is an audio professional software for audio recording, mixing, broadcast, sound design and mastering which can be used in wide range of Digital Audio Workstation  programmes.</w:t>
      </w:r>
    </w:p>
    <w:p w14:paraId="2BAF3F9B" w14:textId="77777777" w:rsidR="0018317E" w:rsidRPr="007B1C37" w:rsidRDefault="0018317E" w:rsidP="00A73F1D">
      <w:pPr>
        <w:spacing w:after="0" w:line="480" w:lineRule="auto"/>
        <w:jc w:val="both"/>
        <w:rPr>
          <w:rFonts w:ascii="Times New Roman" w:hAnsi="Times New Roman" w:cs="Times New Roman"/>
          <w:sz w:val="24"/>
          <w:szCs w:val="24"/>
          <w:lang w:val="mt-MT"/>
        </w:rPr>
      </w:pPr>
    </w:p>
    <w:p w14:paraId="08D61C80" w14:textId="14174444" w:rsidR="00C461CC" w:rsidRDefault="00C461CC" w:rsidP="0018317E">
      <w:pPr>
        <w:pStyle w:val="NormalWeb"/>
        <w:spacing w:before="0" w:beforeAutospacing="0" w:after="0" w:line="480" w:lineRule="auto"/>
        <w:jc w:val="both"/>
      </w:pPr>
      <w:r w:rsidRPr="0018317E">
        <w:rPr>
          <w:b/>
          <w:bCs/>
        </w:rPr>
        <w:t>Kontakt  Player</w:t>
      </w:r>
      <w:r w:rsidRPr="007B1C37">
        <w:t xml:space="preserve"> is a free application that runs on  all Kontakt instruments, as well as a large number of instruments from other established companies. It is a sampler by Native Instruments and allows the user to create digital instruments by using audio the user would haverecorded inside the</w:t>
      </w:r>
      <w:r w:rsidR="00457966">
        <w:t xml:space="preserve"> DAW as an Instrument Plug- In.</w:t>
      </w:r>
    </w:p>
    <w:p w14:paraId="5BA29BB3" w14:textId="77777777" w:rsidR="0018317E" w:rsidRPr="00457966" w:rsidRDefault="0018317E" w:rsidP="0018317E">
      <w:pPr>
        <w:pStyle w:val="NormalWeb"/>
        <w:spacing w:before="0" w:beforeAutospacing="0" w:after="0" w:line="480" w:lineRule="auto"/>
        <w:jc w:val="both"/>
        <w:rPr>
          <w:lang w:val="en-GB"/>
        </w:rPr>
      </w:pPr>
    </w:p>
    <w:p w14:paraId="26D67485" w14:textId="2033B1A5" w:rsidR="0018317E" w:rsidRDefault="00C461CC" w:rsidP="0018317E">
      <w:pPr>
        <w:pStyle w:val="NormalWeb"/>
        <w:spacing w:before="0" w:beforeAutospacing="0" w:after="0" w:afterAutospacing="0" w:line="480" w:lineRule="auto"/>
        <w:jc w:val="both"/>
      </w:pPr>
      <w:r w:rsidRPr="0018317E">
        <w:rPr>
          <w:b/>
          <w:bCs/>
        </w:rPr>
        <w:lastRenderedPageBreak/>
        <w:t>Logic Pro</w:t>
      </w:r>
      <w:r w:rsidRPr="007B1C37">
        <w:t xml:space="preserve"> is a digital audio workstation (DAW) and MIDI sequencer software application. Users can view MIDI regions in software instrument tracks as music notation in the Score Editor. Notes are displayed as standard notation, along with common symbolssuch as time and key signature, bar lines and clef signs. The user can edit notes, add sustain pe</w:t>
      </w:r>
      <w:r w:rsidR="00457966">
        <w:t>dal markings and other symbols.</w:t>
      </w:r>
    </w:p>
    <w:p w14:paraId="7A32CCC5" w14:textId="77777777" w:rsidR="0018317E" w:rsidRPr="0018317E" w:rsidRDefault="0018317E" w:rsidP="0018317E">
      <w:pPr>
        <w:pStyle w:val="NormalWeb"/>
        <w:spacing w:before="0" w:beforeAutospacing="0" w:after="0" w:afterAutospacing="0" w:line="480" w:lineRule="auto"/>
        <w:jc w:val="both"/>
      </w:pPr>
    </w:p>
    <w:p w14:paraId="62D131CF" w14:textId="77777777" w:rsidR="00C461CC" w:rsidRPr="007B1C37" w:rsidRDefault="00C461CC" w:rsidP="00A73F1D">
      <w:pPr>
        <w:pStyle w:val="FootnoteText"/>
        <w:spacing w:line="480" w:lineRule="auto"/>
        <w:jc w:val="both"/>
        <w:rPr>
          <w:rFonts w:ascii="Times New Roman" w:hAnsi="Times New Roman" w:cs="Times New Roman"/>
          <w:lang w:val="mt-MT"/>
        </w:rPr>
      </w:pPr>
      <w:r w:rsidRPr="0018317E">
        <w:rPr>
          <w:rFonts w:ascii="Times New Roman" w:hAnsi="Times New Roman" w:cs="Times New Roman"/>
          <w:b/>
          <w:bCs/>
          <w:lang w:val="mt-MT"/>
        </w:rPr>
        <w:t>MacGamut</w:t>
      </w:r>
      <w:r w:rsidRPr="007B1C37">
        <w:rPr>
          <w:rFonts w:ascii="Times New Roman" w:hAnsi="Times New Roman" w:cs="Times New Roman"/>
          <w:lang w:val="mt-MT"/>
        </w:rPr>
        <w:t xml:space="preserve"> is a software programme whuch provides a graded ear-training and fundamentals learning environment.  It is a based-drill and practice programme in Aural Skills for the practice of scales, intervals, chords, and rhythmic, melodic and harmonic dictation.</w:t>
      </w:r>
    </w:p>
    <w:p w14:paraId="0E70C957" w14:textId="77777777" w:rsidR="00C461CC" w:rsidRPr="007B1C37" w:rsidRDefault="00C461CC" w:rsidP="00A73F1D">
      <w:pPr>
        <w:pStyle w:val="FootnoteText"/>
        <w:spacing w:line="480" w:lineRule="auto"/>
        <w:jc w:val="both"/>
        <w:rPr>
          <w:rFonts w:ascii="Times New Roman" w:hAnsi="Times New Roman" w:cs="Times New Roman"/>
          <w:lang w:val="mt-MT"/>
        </w:rPr>
      </w:pPr>
    </w:p>
    <w:p w14:paraId="17E8BABE" w14:textId="77777777" w:rsidR="00C461CC" w:rsidRPr="007B1C37" w:rsidRDefault="00C461CC" w:rsidP="00A73F1D">
      <w:pPr>
        <w:pStyle w:val="FootnoteText"/>
        <w:spacing w:line="480" w:lineRule="auto"/>
        <w:jc w:val="both"/>
        <w:rPr>
          <w:rFonts w:ascii="Times New Roman" w:hAnsi="Times New Roman" w:cs="Times New Roman"/>
          <w:lang w:val="mt-MT"/>
        </w:rPr>
      </w:pPr>
      <w:r w:rsidRPr="0018317E">
        <w:rPr>
          <w:rFonts w:ascii="Times New Roman" w:hAnsi="Times New Roman" w:cs="Times New Roman"/>
          <w:b/>
          <w:bCs/>
          <w:lang w:val="mt-MT"/>
        </w:rPr>
        <w:t>MAX/ MSP</w:t>
      </w:r>
      <w:r w:rsidRPr="007B1C37">
        <w:rPr>
          <w:rFonts w:ascii="Times New Roman" w:hAnsi="Times New Roman" w:cs="Times New Roman"/>
          <w:lang w:val="mt-MT"/>
        </w:rPr>
        <w:t xml:space="preserve"> is a visual programming language for music. Thic computer environment provides the realisation of live electronic music, combining building blocks configurations useful for real-time computer music performance.</w:t>
      </w:r>
    </w:p>
    <w:p w14:paraId="5650BDF9" w14:textId="77777777" w:rsidR="00C461CC" w:rsidRPr="007B1C37" w:rsidRDefault="00C461CC" w:rsidP="00A73F1D">
      <w:pPr>
        <w:pStyle w:val="FootnoteText"/>
        <w:spacing w:line="480" w:lineRule="auto"/>
        <w:jc w:val="both"/>
        <w:rPr>
          <w:rFonts w:ascii="Times New Roman" w:hAnsi="Times New Roman" w:cs="Times New Roman"/>
          <w:lang w:val="mt-MT"/>
        </w:rPr>
      </w:pPr>
    </w:p>
    <w:p w14:paraId="7294E713" w14:textId="77777777" w:rsidR="00C461CC" w:rsidRPr="007B1C37" w:rsidRDefault="00C461CC" w:rsidP="00A73F1D">
      <w:pPr>
        <w:spacing w:after="0" w:line="480" w:lineRule="auto"/>
        <w:jc w:val="both"/>
        <w:rPr>
          <w:rFonts w:ascii="Times New Roman" w:hAnsi="Times New Roman" w:cs="Times New Roman"/>
          <w:sz w:val="24"/>
          <w:szCs w:val="24"/>
          <w:lang w:val="mt-MT"/>
        </w:rPr>
      </w:pPr>
      <w:r w:rsidRPr="0018317E">
        <w:rPr>
          <w:rFonts w:ascii="Times New Roman" w:hAnsi="Times New Roman" w:cs="Times New Roman"/>
          <w:b/>
          <w:bCs/>
          <w:sz w:val="24"/>
          <w:szCs w:val="24"/>
          <w:lang w:val="mt-MT"/>
        </w:rPr>
        <w:t>Meludia</w:t>
      </w:r>
      <w:r w:rsidRPr="007B1C37">
        <w:rPr>
          <w:rFonts w:ascii="Times New Roman" w:hAnsi="Times New Roman" w:cs="Times New Roman"/>
          <w:sz w:val="24"/>
          <w:szCs w:val="24"/>
          <w:lang w:val="mt-MT"/>
        </w:rPr>
        <w:t xml:space="preserve"> is</w:t>
      </w:r>
      <w:r w:rsidRPr="007B1C37">
        <w:rPr>
          <w:rFonts w:ascii="Times New Roman" w:hAnsi="Times New Roman" w:cs="Times New Roman"/>
          <w:b/>
          <w:bCs/>
          <w:sz w:val="24"/>
          <w:szCs w:val="24"/>
          <w:lang w:val="mt-MT"/>
        </w:rPr>
        <w:t xml:space="preserve"> </w:t>
      </w:r>
      <w:r w:rsidRPr="007B1C37">
        <w:rPr>
          <w:rFonts w:ascii="Times New Roman" w:hAnsi="Times New Roman" w:cs="Times New Roman"/>
          <w:sz w:val="24"/>
          <w:szCs w:val="24"/>
          <w:lang w:val="mt-MT"/>
        </w:rPr>
        <w:t>an ear-training software which allows the student to master the fundamentals of music at his own pace. It is an effective, inclusive and interactive tool which shows the learner  that music should be taught as we learnt our own language through listening and imitating. The objective of this tool is to facilitate the processing of music in one’s mind and to learn to hear internally. Its graduated and systematic structure is a particular non-intimidating challenge for the twenty- first century music theory student.</w:t>
      </w:r>
    </w:p>
    <w:p w14:paraId="5571BA23" w14:textId="77777777" w:rsidR="00C461CC" w:rsidRPr="007B1C37" w:rsidRDefault="00C461CC" w:rsidP="00A73F1D">
      <w:pPr>
        <w:spacing w:after="0" w:line="480" w:lineRule="auto"/>
        <w:jc w:val="both"/>
        <w:rPr>
          <w:rFonts w:ascii="Times New Roman" w:hAnsi="Times New Roman" w:cs="Times New Roman"/>
          <w:sz w:val="24"/>
          <w:szCs w:val="24"/>
          <w:lang w:val="mt-MT"/>
        </w:rPr>
      </w:pPr>
    </w:p>
    <w:p w14:paraId="58364BFC" w14:textId="77777777" w:rsidR="001612F9" w:rsidRDefault="00C461CC" w:rsidP="00A73F1D">
      <w:pPr>
        <w:spacing w:after="0" w:line="480" w:lineRule="auto"/>
        <w:jc w:val="both"/>
        <w:rPr>
          <w:rFonts w:ascii="Times New Roman" w:hAnsi="Times New Roman" w:cs="Times New Roman"/>
          <w:sz w:val="24"/>
          <w:szCs w:val="24"/>
          <w:lang w:val="mt-MT"/>
        </w:rPr>
      </w:pPr>
      <w:r w:rsidRPr="0018317E">
        <w:rPr>
          <w:rFonts w:ascii="Times New Roman" w:hAnsi="Times New Roman" w:cs="Times New Roman"/>
          <w:b/>
          <w:bCs/>
          <w:sz w:val="24"/>
          <w:szCs w:val="24"/>
          <w:lang w:val="mt-MT"/>
        </w:rPr>
        <w:t>MuseScore</w:t>
      </w:r>
      <w:r w:rsidRPr="007B1C37">
        <w:rPr>
          <w:rFonts w:ascii="Times New Roman" w:hAnsi="Times New Roman" w:cs="Times New Roman"/>
          <w:sz w:val="24"/>
          <w:szCs w:val="24"/>
          <w:lang w:val="mt-MT"/>
        </w:rPr>
        <w:t xml:space="preserve"> is the software used to create and notate music scores.It is the leading free and open-source software for writing music with a user-friendly interface, with features to create, edit , view, print and playmusic scores directly from one’s browser.</w:t>
      </w:r>
    </w:p>
    <w:p w14:paraId="4CF7B1B2" w14:textId="77777777" w:rsidR="001612F9" w:rsidRDefault="001612F9" w:rsidP="00A73F1D">
      <w:pPr>
        <w:spacing w:after="0" w:line="480" w:lineRule="auto"/>
        <w:jc w:val="both"/>
        <w:rPr>
          <w:rFonts w:ascii="Times New Roman" w:hAnsi="Times New Roman" w:cs="Times New Roman"/>
          <w:sz w:val="24"/>
          <w:szCs w:val="24"/>
          <w:lang w:val="mt-MT"/>
        </w:rPr>
      </w:pPr>
    </w:p>
    <w:p w14:paraId="57CA1E46" w14:textId="6F4412E8" w:rsidR="008E0466" w:rsidRDefault="001612F9" w:rsidP="0018317E">
      <w:pPr>
        <w:spacing w:before="240" w:after="0" w:line="480" w:lineRule="auto"/>
        <w:jc w:val="both"/>
        <w:rPr>
          <w:rFonts w:ascii="Times New Roman" w:hAnsi="Times New Roman" w:cs="Times New Roman"/>
          <w:b/>
          <w:sz w:val="24"/>
          <w:szCs w:val="24"/>
          <w:lang w:val="mt-MT"/>
        </w:rPr>
      </w:pPr>
      <w:proofErr w:type="spellStart"/>
      <w:r w:rsidRPr="0018317E">
        <w:rPr>
          <w:rStyle w:val="Strong"/>
          <w:rFonts w:ascii="Times New Roman" w:hAnsi="Times New Roman" w:cs="Times New Roman"/>
          <w:color w:val="333333"/>
          <w:sz w:val="24"/>
          <w:szCs w:val="24"/>
        </w:rPr>
        <w:lastRenderedPageBreak/>
        <w:t>MusicFirst</w:t>
      </w:r>
      <w:proofErr w:type="spellEnd"/>
      <w:r w:rsidRPr="0018317E">
        <w:rPr>
          <w:rStyle w:val="Strong"/>
          <w:rFonts w:ascii="Times New Roman" w:hAnsi="Times New Roman" w:cs="Times New Roman"/>
          <w:color w:val="333333"/>
          <w:sz w:val="24"/>
          <w:szCs w:val="24"/>
        </w:rPr>
        <w:t xml:space="preserve"> Classroom</w:t>
      </w:r>
      <w:r w:rsidRPr="008E0466">
        <w:rPr>
          <w:rFonts w:ascii="Times New Roman" w:hAnsi="Times New Roman" w:cs="Times New Roman"/>
          <w:color w:val="333333"/>
          <w:sz w:val="24"/>
          <w:szCs w:val="24"/>
        </w:rPr>
        <w:t xml:space="preserve"> is </w:t>
      </w:r>
      <w:r w:rsidR="00927202" w:rsidRPr="008E0466">
        <w:rPr>
          <w:rFonts w:ascii="Times New Roman" w:hAnsi="Times New Roman" w:cs="Times New Roman"/>
          <w:color w:val="333333"/>
          <w:sz w:val="24"/>
          <w:szCs w:val="24"/>
          <w:lang w:val="mt-MT"/>
        </w:rPr>
        <w:t>a</w:t>
      </w:r>
      <w:r w:rsidRPr="008E0466">
        <w:rPr>
          <w:rFonts w:ascii="Times New Roman" w:hAnsi="Times New Roman" w:cs="Times New Roman"/>
          <w:color w:val="333333"/>
          <w:sz w:val="24"/>
          <w:szCs w:val="24"/>
        </w:rPr>
        <w:t xml:space="preserve"> comprehensive learning management system (LMS) for </w:t>
      </w:r>
      <w:r w:rsidR="00927202" w:rsidRPr="008E0466">
        <w:rPr>
          <w:rFonts w:ascii="Times New Roman" w:hAnsi="Times New Roman" w:cs="Times New Roman"/>
          <w:color w:val="333333"/>
          <w:sz w:val="24"/>
          <w:szCs w:val="24"/>
          <w:lang w:val="mt-MT"/>
        </w:rPr>
        <w:t>the music theory classroom</w:t>
      </w:r>
      <w:r w:rsidR="00487080" w:rsidRPr="008E0466">
        <w:rPr>
          <w:rFonts w:ascii="Times New Roman" w:hAnsi="Times New Roman" w:cs="Times New Roman"/>
          <w:color w:val="333333"/>
          <w:sz w:val="24"/>
          <w:szCs w:val="24"/>
          <w:lang w:val="mt-MT"/>
        </w:rPr>
        <w:t>.</w:t>
      </w:r>
      <w:r w:rsidRPr="008E0466">
        <w:rPr>
          <w:rFonts w:ascii="Times New Roman" w:hAnsi="Times New Roman" w:cs="Times New Roman"/>
          <w:color w:val="333333"/>
          <w:sz w:val="24"/>
          <w:szCs w:val="24"/>
        </w:rPr>
        <w:t xml:space="preserve"> This LMS works seamlessly with powerful</w:t>
      </w:r>
      <w:r w:rsidR="000C04CB" w:rsidRPr="008E0466">
        <w:rPr>
          <w:rFonts w:ascii="Times New Roman" w:hAnsi="Times New Roman" w:cs="Times New Roman"/>
          <w:color w:val="333333"/>
          <w:sz w:val="24"/>
          <w:szCs w:val="24"/>
          <w:lang w:val="mt-MT"/>
        </w:rPr>
        <w:t xml:space="preserve"> music theory </w:t>
      </w:r>
      <w:proofErr w:type="spellStart"/>
      <w:r w:rsidRPr="008E0466">
        <w:rPr>
          <w:rFonts w:ascii="Times New Roman" w:hAnsi="Times New Roman" w:cs="Times New Roman"/>
          <w:color w:val="333333"/>
          <w:sz w:val="24"/>
          <w:szCs w:val="24"/>
        </w:rPr>
        <w:t>integrat</w:t>
      </w:r>
      <w:proofErr w:type="spellEnd"/>
      <w:r w:rsidR="00A73F1D">
        <w:rPr>
          <w:rFonts w:ascii="Times New Roman" w:hAnsi="Times New Roman" w:cs="Times New Roman"/>
          <w:color w:val="333333"/>
          <w:sz w:val="24"/>
          <w:szCs w:val="24"/>
          <w:lang w:val="mt-MT"/>
        </w:rPr>
        <w:t>ed</w:t>
      </w:r>
      <w:r w:rsidRPr="008E0466">
        <w:rPr>
          <w:rFonts w:ascii="Times New Roman" w:hAnsi="Times New Roman" w:cs="Times New Roman"/>
          <w:color w:val="333333"/>
          <w:sz w:val="24"/>
          <w:szCs w:val="24"/>
        </w:rPr>
        <w:t xml:space="preserve"> </w:t>
      </w:r>
      <w:r w:rsidR="000C04CB" w:rsidRPr="008E0466">
        <w:rPr>
          <w:rFonts w:ascii="Times New Roman" w:hAnsi="Times New Roman" w:cs="Times New Roman"/>
          <w:color w:val="333333"/>
          <w:sz w:val="24"/>
          <w:szCs w:val="24"/>
        </w:rPr>
        <w:t xml:space="preserve">software </w:t>
      </w:r>
      <w:r w:rsidR="000C04CB" w:rsidRPr="008E0466">
        <w:rPr>
          <w:rFonts w:ascii="Times New Roman" w:hAnsi="Times New Roman" w:cs="Times New Roman"/>
          <w:color w:val="333333"/>
          <w:sz w:val="24"/>
          <w:szCs w:val="24"/>
          <w:lang w:val="mt-MT"/>
        </w:rPr>
        <w:t>such</w:t>
      </w:r>
      <w:r w:rsidR="00487080" w:rsidRPr="008E0466">
        <w:rPr>
          <w:rFonts w:ascii="Times New Roman" w:hAnsi="Times New Roman" w:cs="Times New Roman"/>
          <w:color w:val="333333"/>
          <w:sz w:val="24"/>
          <w:szCs w:val="24"/>
          <w:lang w:val="mt-MT"/>
        </w:rPr>
        <w:t xml:space="preserve"> as Focus on Sound, O- Generator, Auralia, Noteflight Learn, Musition </w:t>
      </w:r>
      <w:r w:rsidRPr="008E0466">
        <w:rPr>
          <w:rFonts w:ascii="Times New Roman" w:hAnsi="Times New Roman" w:cs="Times New Roman"/>
          <w:color w:val="333333"/>
          <w:sz w:val="24"/>
          <w:szCs w:val="24"/>
        </w:rPr>
        <w:t xml:space="preserve">to help </w:t>
      </w:r>
      <w:r w:rsidR="00487080" w:rsidRPr="008E0466">
        <w:rPr>
          <w:rFonts w:ascii="Times New Roman" w:hAnsi="Times New Roman" w:cs="Times New Roman"/>
          <w:color w:val="333333"/>
          <w:sz w:val="24"/>
          <w:szCs w:val="24"/>
          <w:lang w:val="mt-MT"/>
        </w:rPr>
        <w:t>the theory teachers</w:t>
      </w:r>
      <w:r w:rsidRPr="008E0466">
        <w:rPr>
          <w:rFonts w:ascii="Times New Roman" w:hAnsi="Times New Roman" w:cs="Times New Roman"/>
          <w:color w:val="333333"/>
          <w:sz w:val="24"/>
          <w:szCs w:val="24"/>
        </w:rPr>
        <w:t xml:space="preserve"> monitor </w:t>
      </w:r>
      <w:r w:rsidR="00487080" w:rsidRPr="008E0466">
        <w:rPr>
          <w:rFonts w:ascii="Times New Roman" w:hAnsi="Times New Roman" w:cs="Times New Roman"/>
          <w:color w:val="333333"/>
          <w:sz w:val="24"/>
          <w:szCs w:val="24"/>
          <w:lang w:val="mt-MT"/>
        </w:rPr>
        <w:t>the</w:t>
      </w:r>
      <w:r w:rsidRPr="008E0466">
        <w:rPr>
          <w:rFonts w:ascii="Times New Roman" w:hAnsi="Times New Roman" w:cs="Times New Roman"/>
          <w:color w:val="333333"/>
          <w:sz w:val="24"/>
          <w:szCs w:val="24"/>
        </w:rPr>
        <w:t xml:space="preserve"> students' progress, make lesson plans, and create assignments.</w:t>
      </w:r>
      <w:r w:rsidR="00936FD2" w:rsidRPr="008E0466">
        <w:rPr>
          <w:rFonts w:ascii="Times New Roman" w:hAnsi="Times New Roman" w:cs="Times New Roman"/>
          <w:b/>
          <w:sz w:val="24"/>
          <w:szCs w:val="24"/>
          <w:lang w:val="mt-MT"/>
        </w:rPr>
        <w:t xml:space="preserve"> </w:t>
      </w:r>
    </w:p>
    <w:p w14:paraId="6B1AEE49" w14:textId="77777777" w:rsidR="0018317E" w:rsidRPr="008E0466" w:rsidRDefault="0018317E" w:rsidP="0018317E">
      <w:pPr>
        <w:spacing w:after="0" w:line="480" w:lineRule="auto"/>
        <w:jc w:val="both"/>
        <w:rPr>
          <w:rFonts w:ascii="Times New Roman" w:hAnsi="Times New Roman" w:cs="Times New Roman"/>
          <w:sz w:val="24"/>
          <w:szCs w:val="24"/>
          <w:lang w:val="mt-MT"/>
        </w:rPr>
      </w:pPr>
    </w:p>
    <w:p w14:paraId="06FEC2D6" w14:textId="0FFA5436" w:rsidR="00C461CC" w:rsidRPr="00A73F1D" w:rsidRDefault="00936FD2" w:rsidP="0018317E">
      <w:pPr>
        <w:spacing w:after="0" w:line="480" w:lineRule="auto"/>
        <w:jc w:val="both"/>
        <w:rPr>
          <w:rFonts w:ascii="Times New Roman" w:hAnsi="Times New Roman" w:cs="Times New Roman"/>
          <w:sz w:val="24"/>
          <w:szCs w:val="24"/>
          <w:lang w:val="mt-MT"/>
        </w:rPr>
      </w:pPr>
      <w:r w:rsidRPr="0018317E">
        <w:rPr>
          <w:rFonts w:ascii="Times New Roman" w:hAnsi="Times New Roman" w:cs="Times New Roman"/>
          <w:b/>
          <w:sz w:val="24"/>
          <w:szCs w:val="24"/>
          <w:lang w:val="mt-MT"/>
        </w:rPr>
        <w:t>Musition</w:t>
      </w:r>
      <w:r w:rsidRPr="008E0466">
        <w:rPr>
          <w:rFonts w:ascii="Times New Roman" w:hAnsi="Times New Roman" w:cs="Times New Roman"/>
          <w:b/>
          <w:sz w:val="24"/>
          <w:szCs w:val="24"/>
          <w:lang w:val="mt-MT"/>
        </w:rPr>
        <w:t>:</w:t>
      </w:r>
      <w:r w:rsidRPr="008E0466">
        <w:rPr>
          <w:rFonts w:ascii="Times New Roman" w:hAnsi="Times New Roman" w:cs="Times New Roman"/>
          <w:sz w:val="24"/>
          <w:szCs w:val="24"/>
          <w:lang w:val="mt-MT"/>
        </w:rPr>
        <w:t xml:space="preserve"> Musition is an educational theory software designed to improve students’ theoretical knowledge and musicianship. It offers topica such as Fundamentals, Harmony and Voice Leading at a graduated learning pace.</w:t>
      </w:r>
    </w:p>
    <w:p w14:paraId="7685315A" w14:textId="77777777" w:rsidR="00C461CC" w:rsidRPr="00927202" w:rsidRDefault="00C461CC" w:rsidP="00A73F1D">
      <w:pPr>
        <w:spacing w:after="0" w:line="480" w:lineRule="auto"/>
        <w:jc w:val="both"/>
        <w:rPr>
          <w:rFonts w:ascii="Times New Roman" w:hAnsi="Times New Roman" w:cs="Times New Roman"/>
          <w:sz w:val="24"/>
          <w:szCs w:val="24"/>
          <w:lang w:val="mt-MT"/>
        </w:rPr>
      </w:pPr>
    </w:p>
    <w:p w14:paraId="6EC350F0" w14:textId="77777777" w:rsidR="00C461CC" w:rsidRPr="007B1C37" w:rsidRDefault="00C461CC" w:rsidP="00A73F1D">
      <w:pPr>
        <w:shd w:val="clear" w:color="auto" w:fill="FFFFFF"/>
        <w:spacing w:after="0" w:line="480" w:lineRule="auto"/>
        <w:jc w:val="both"/>
        <w:rPr>
          <w:rFonts w:ascii="Times New Roman" w:hAnsi="Times New Roman" w:cs="Times New Roman"/>
          <w:sz w:val="24"/>
          <w:szCs w:val="24"/>
          <w:lang w:val="mt-MT"/>
        </w:rPr>
      </w:pPr>
      <w:r w:rsidRPr="0018317E">
        <w:rPr>
          <w:rFonts w:ascii="Times New Roman" w:hAnsi="Times New Roman" w:cs="Times New Roman"/>
          <w:b/>
          <w:bCs/>
          <w:sz w:val="24"/>
          <w:szCs w:val="24"/>
          <w:lang w:val="mt-MT"/>
        </w:rPr>
        <w:t>NotateMe</w:t>
      </w:r>
      <w:r w:rsidRPr="007B1C37">
        <w:rPr>
          <w:rFonts w:ascii="Times New Roman" w:hAnsi="Times New Roman" w:cs="Times New Roman"/>
          <w:sz w:val="24"/>
          <w:szCs w:val="24"/>
          <w:lang w:val="mt-MT"/>
        </w:rPr>
        <w:t xml:space="preserve"> is a music composition and music notation software, which can convert handwritten notation to digital notation. This application can accurately and quickly enter music notation with one’s finger or stylus, on a tablet or smartphone. It is similar to writing with pen and paper, but it can provide instant feedback, editing and a printable score at the end. NotateMe allows the user to export information that one has created into another music notation app.</w:t>
      </w:r>
    </w:p>
    <w:p w14:paraId="56050225" w14:textId="77777777" w:rsidR="00C461CC" w:rsidRPr="007B1C37" w:rsidRDefault="00C461CC" w:rsidP="00A73F1D">
      <w:pPr>
        <w:shd w:val="clear" w:color="auto" w:fill="FFFFFF"/>
        <w:spacing w:after="0" w:line="480" w:lineRule="auto"/>
        <w:jc w:val="both"/>
        <w:rPr>
          <w:rFonts w:ascii="Times New Roman" w:hAnsi="Times New Roman" w:cs="Times New Roman"/>
          <w:sz w:val="24"/>
          <w:szCs w:val="24"/>
          <w:lang w:val="mt-MT"/>
        </w:rPr>
      </w:pPr>
    </w:p>
    <w:p w14:paraId="19302221" w14:textId="77777777" w:rsidR="00C461CC" w:rsidRPr="007B1C37" w:rsidRDefault="00C461CC" w:rsidP="00A73F1D">
      <w:pPr>
        <w:shd w:val="clear" w:color="auto" w:fill="FFFFFF"/>
        <w:spacing w:after="0" w:line="480" w:lineRule="auto"/>
        <w:jc w:val="both"/>
        <w:rPr>
          <w:rFonts w:ascii="Times New Roman" w:hAnsi="Times New Roman" w:cs="Times New Roman"/>
          <w:sz w:val="24"/>
          <w:szCs w:val="24"/>
          <w:lang w:val="mt-MT"/>
        </w:rPr>
      </w:pPr>
      <w:bookmarkStart w:id="308" w:name="_Hlk82276863"/>
      <w:r w:rsidRPr="0018317E">
        <w:rPr>
          <w:rFonts w:ascii="Times New Roman" w:hAnsi="Times New Roman" w:cs="Times New Roman"/>
          <w:b/>
          <w:bCs/>
          <w:sz w:val="24"/>
          <w:szCs w:val="24"/>
          <w:lang w:val="mt-MT"/>
        </w:rPr>
        <w:t xml:space="preserve">Noteflight </w:t>
      </w:r>
      <w:r w:rsidRPr="007B1C37">
        <w:rPr>
          <w:rFonts w:ascii="Times New Roman" w:hAnsi="Times New Roman" w:cs="Times New Roman"/>
          <w:sz w:val="24"/>
          <w:szCs w:val="24"/>
          <w:lang w:val="mt-MT"/>
        </w:rPr>
        <w:t>is an online application that allows users to compose, view and share music notation from any web browser. It also allows the user to edit, print and playback written music from any connected device.</w:t>
      </w:r>
    </w:p>
    <w:bookmarkEnd w:id="308"/>
    <w:p w14:paraId="2CE9743D" w14:textId="5097EBF6" w:rsidR="00E0635F" w:rsidRPr="007B1C37" w:rsidRDefault="00E0635F" w:rsidP="00A73F1D">
      <w:pPr>
        <w:shd w:val="clear" w:color="auto" w:fill="FFFFFF"/>
        <w:spacing w:after="0" w:line="480" w:lineRule="auto"/>
        <w:jc w:val="both"/>
        <w:rPr>
          <w:rFonts w:ascii="Times New Roman" w:hAnsi="Times New Roman" w:cs="Times New Roman"/>
          <w:sz w:val="24"/>
          <w:szCs w:val="24"/>
          <w:lang w:val="mt-MT"/>
        </w:rPr>
      </w:pPr>
    </w:p>
    <w:p w14:paraId="40E0FC40" w14:textId="77777777" w:rsidR="00C461CC" w:rsidRPr="007B1C37" w:rsidRDefault="00C461CC" w:rsidP="00A73F1D">
      <w:pPr>
        <w:spacing w:after="0" w:line="480" w:lineRule="auto"/>
        <w:jc w:val="both"/>
        <w:rPr>
          <w:rFonts w:ascii="Times New Roman" w:eastAsia="Times New Roman" w:hAnsi="Times New Roman" w:cs="Times New Roman"/>
          <w:sz w:val="24"/>
          <w:szCs w:val="24"/>
          <w:lang w:val="mt-MT" w:eastAsia="mt-MT"/>
        </w:rPr>
      </w:pPr>
      <w:r w:rsidRPr="0018317E">
        <w:rPr>
          <w:rFonts w:ascii="Times New Roman" w:hAnsi="Times New Roman" w:cs="Times New Roman"/>
          <w:b/>
          <w:bCs/>
          <w:sz w:val="24"/>
          <w:szCs w:val="24"/>
          <w:lang w:val="mt-MT"/>
        </w:rPr>
        <w:t>Notion</w:t>
      </w:r>
      <w:r w:rsidRPr="007B1C37">
        <w:rPr>
          <w:rFonts w:ascii="Times New Roman" w:hAnsi="Times New Roman" w:cs="Times New Roman"/>
          <w:sz w:val="24"/>
          <w:szCs w:val="24"/>
          <w:lang w:val="mt-MT"/>
        </w:rPr>
        <w:t xml:space="preserve"> is a music education application which provides a mobile music  composition lab in any classroom. It requires familiarity with the piano keyboard. I</w:t>
      </w:r>
      <w:r w:rsidRPr="007B1C37">
        <w:rPr>
          <w:rFonts w:ascii="Times New Roman" w:eastAsia="Times New Roman" w:hAnsi="Times New Roman" w:cs="Times New Roman"/>
          <w:sz w:val="24"/>
          <w:szCs w:val="24"/>
          <w:lang w:val="mt-MT" w:eastAsia="mt-MT"/>
        </w:rPr>
        <w:t>n terms of education, Notion will require familiarity with the piano keyboard. Notion for iPad brings a functioning notation with sounds and a variety of diacritical markings. </w:t>
      </w:r>
    </w:p>
    <w:p w14:paraId="1239FFB7" w14:textId="05187D86" w:rsidR="00C461CC" w:rsidRDefault="00C461CC" w:rsidP="00A73F1D">
      <w:pPr>
        <w:spacing w:after="0" w:line="480" w:lineRule="auto"/>
        <w:jc w:val="both"/>
        <w:rPr>
          <w:rFonts w:ascii="Times New Roman" w:eastAsia="Times New Roman" w:hAnsi="Times New Roman" w:cs="Times New Roman"/>
          <w:sz w:val="24"/>
          <w:szCs w:val="24"/>
          <w:lang w:val="mt-MT" w:eastAsia="mt-MT"/>
        </w:rPr>
      </w:pPr>
    </w:p>
    <w:p w14:paraId="28BBF966" w14:textId="77777777" w:rsidR="00D60EDE" w:rsidRPr="00D60EDE" w:rsidRDefault="00D60EDE" w:rsidP="00A73F1D">
      <w:pPr>
        <w:spacing w:before="240" w:line="480" w:lineRule="auto"/>
        <w:jc w:val="both"/>
        <w:rPr>
          <w:rFonts w:ascii="Times New Roman" w:hAnsi="Times New Roman" w:cs="Times New Roman"/>
          <w:b/>
          <w:sz w:val="24"/>
          <w:szCs w:val="24"/>
          <w:lang w:val="mt-MT"/>
        </w:rPr>
      </w:pPr>
      <w:r w:rsidRPr="0018317E">
        <w:rPr>
          <w:rFonts w:ascii="Times New Roman" w:hAnsi="Times New Roman" w:cs="Times New Roman"/>
          <w:b/>
          <w:sz w:val="24"/>
          <w:szCs w:val="24"/>
          <w:lang w:val="mt-MT"/>
        </w:rPr>
        <w:lastRenderedPageBreak/>
        <w:t>O-Generator</w:t>
      </w:r>
      <w:r w:rsidRPr="00D60EDE">
        <w:rPr>
          <w:rFonts w:ascii="Times New Roman" w:hAnsi="Times New Roman" w:cs="Times New Roman"/>
          <w:b/>
          <w:sz w:val="24"/>
          <w:szCs w:val="24"/>
          <w:lang w:val="mt-MT"/>
        </w:rPr>
        <w:t xml:space="preserve">: </w:t>
      </w:r>
      <w:r w:rsidRPr="00D60EDE">
        <w:rPr>
          <w:rFonts w:ascii="Times New Roman" w:hAnsi="Times New Roman" w:cs="Times New Roman"/>
          <w:bCs/>
          <w:sz w:val="24"/>
          <w:szCs w:val="24"/>
          <w:lang w:val="mt-MT"/>
        </w:rPr>
        <w:t xml:space="preserve">O-Generator is an engaging music softwareprogramme which enables students to learn to compose using popular and world music styles. Students can create their own loops, record them as audio files or use loops from the loop library. Lessons focus on core music principles of rhythm, melody, harmony and song writing in popular and world music styles. </w:t>
      </w:r>
      <w:r w:rsidRPr="00D60EDE">
        <w:rPr>
          <w:rFonts w:ascii="Times New Roman" w:hAnsi="Times New Roman" w:cs="Times New Roman"/>
          <w:b/>
          <w:sz w:val="24"/>
          <w:szCs w:val="24"/>
          <w:lang w:val="mt-MT"/>
        </w:rPr>
        <w:t xml:space="preserve"> </w:t>
      </w:r>
    </w:p>
    <w:p w14:paraId="179420D3" w14:textId="77777777" w:rsidR="00D60EDE" w:rsidRPr="007B1C37" w:rsidRDefault="00D60EDE" w:rsidP="00A73F1D">
      <w:pPr>
        <w:spacing w:after="0" w:line="480" w:lineRule="auto"/>
        <w:jc w:val="both"/>
        <w:rPr>
          <w:rFonts w:ascii="Times New Roman" w:eastAsia="Times New Roman" w:hAnsi="Times New Roman" w:cs="Times New Roman"/>
          <w:sz w:val="24"/>
          <w:szCs w:val="24"/>
          <w:lang w:val="mt-MT" w:eastAsia="mt-MT"/>
        </w:rPr>
      </w:pPr>
    </w:p>
    <w:p w14:paraId="5613C880" w14:textId="1D1FEA73" w:rsidR="00C461CC" w:rsidRDefault="00E0635F" w:rsidP="00A73F1D">
      <w:pPr>
        <w:spacing w:after="0" w:line="480" w:lineRule="auto"/>
        <w:jc w:val="both"/>
        <w:rPr>
          <w:rFonts w:ascii="Times New Roman" w:eastAsia="Times New Roman" w:hAnsi="Times New Roman" w:cs="Times New Roman"/>
          <w:sz w:val="24"/>
          <w:szCs w:val="24"/>
          <w:lang w:val="mt-MT" w:eastAsia="mt-MT"/>
        </w:rPr>
      </w:pPr>
      <w:r w:rsidRPr="0018317E">
        <w:rPr>
          <w:rFonts w:ascii="Times New Roman" w:hAnsi="Times New Roman" w:cs="Times New Roman"/>
          <w:b/>
          <w:bCs/>
          <w:sz w:val="24"/>
          <w:szCs w:val="24"/>
          <w:lang w:val="mt-MT"/>
        </w:rPr>
        <w:t xml:space="preserve">Pratica </w:t>
      </w:r>
      <w:r w:rsidR="0018317E">
        <w:rPr>
          <w:rFonts w:ascii="Times New Roman" w:hAnsi="Times New Roman" w:cs="Times New Roman"/>
          <w:b/>
          <w:bCs/>
          <w:sz w:val="24"/>
          <w:szCs w:val="24"/>
          <w:lang w:val="mt-MT"/>
        </w:rPr>
        <w:t>M</w:t>
      </w:r>
      <w:r w:rsidRPr="0018317E">
        <w:rPr>
          <w:rFonts w:ascii="Times New Roman" w:hAnsi="Times New Roman" w:cs="Times New Roman"/>
          <w:b/>
          <w:bCs/>
          <w:sz w:val="24"/>
          <w:szCs w:val="24"/>
          <w:lang w:val="mt-MT"/>
        </w:rPr>
        <w:t>usica</w:t>
      </w:r>
      <w:r>
        <w:rPr>
          <w:rFonts w:ascii="Times New Roman" w:hAnsi="Times New Roman" w:cs="Times New Roman"/>
          <w:sz w:val="24"/>
          <w:szCs w:val="24"/>
          <w:lang w:val="mt-MT"/>
        </w:rPr>
        <w:t xml:space="preserve"> is a complete music theory and ear-training programme, containing activities both for the beginning and advanced students. The programme targets several organised courses. Amongst which Steps to Reading Music, AP preparation course and Exploring Theory. Its learning activities are organised into topic columns. This interactive programme offers possibilities for the mastery of the materials of music, notation, melody construction, part-writing, voice leading and harmonisation</w:t>
      </w:r>
      <w:r w:rsidR="00C461CC" w:rsidRPr="007B1C37">
        <w:rPr>
          <w:rFonts w:ascii="Times New Roman" w:eastAsia="Times New Roman" w:hAnsi="Times New Roman" w:cs="Times New Roman"/>
          <w:sz w:val="24"/>
          <w:szCs w:val="24"/>
          <w:lang w:val="mt-MT" w:eastAsia="mt-MT"/>
        </w:rPr>
        <w:t xml:space="preserve">The composition section provides the tools to write a melody, a chorale and a duet. </w:t>
      </w:r>
      <w:r w:rsidR="00BB7642">
        <w:rPr>
          <w:rFonts w:ascii="Times New Roman" w:eastAsia="Times New Roman" w:hAnsi="Times New Roman" w:cs="Times New Roman"/>
          <w:sz w:val="24"/>
          <w:szCs w:val="24"/>
          <w:lang w:val="mt-MT" w:eastAsia="mt-MT"/>
        </w:rPr>
        <w:t xml:space="preserve"> </w:t>
      </w:r>
      <w:r w:rsidR="00C461CC" w:rsidRPr="007B1C37">
        <w:rPr>
          <w:rFonts w:ascii="Times New Roman" w:eastAsia="Times New Roman" w:hAnsi="Times New Roman" w:cs="Times New Roman"/>
          <w:sz w:val="24"/>
          <w:szCs w:val="24"/>
          <w:lang w:val="mt-MT" w:eastAsia="mt-MT"/>
        </w:rPr>
        <w:t>The student  will be able to hear what he wrote, print it, save it and export it a a MIDI file. The software is supported with a keyboard.</w:t>
      </w:r>
    </w:p>
    <w:p w14:paraId="5A834584" w14:textId="77777777" w:rsidR="00E0635F" w:rsidRPr="007B1C37" w:rsidRDefault="00E0635F" w:rsidP="00A73F1D">
      <w:pPr>
        <w:spacing w:after="0" w:line="480" w:lineRule="auto"/>
        <w:jc w:val="both"/>
        <w:rPr>
          <w:rFonts w:ascii="Times New Roman" w:eastAsia="Times New Roman" w:hAnsi="Times New Roman" w:cs="Times New Roman"/>
          <w:sz w:val="24"/>
          <w:szCs w:val="24"/>
          <w:lang w:val="mt-MT" w:eastAsia="mt-MT"/>
        </w:rPr>
      </w:pPr>
    </w:p>
    <w:p w14:paraId="4FFFB91B" w14:textId="77777777" w:rsidR="00C461CC" w:rsidRPr="007B1C37" w:rsidRDefault="00C461CC" w:rsidP="00A73F1D">
      <w:pPr>
        <w:spacing w:after="0" w:line="480" w:lineRule="auto"/>
        <w:jc w:val="both"/>
        <w:rPr>
          <w:rFonts w:ascii="Times New Roman" w:eastAsia="Times New Roman" w:hAnsi="Times New Roman" w:cs="Times New Roman"/>
          <w:sz w:val="24"/>
          <w:szCs w:val="24"/>
          <w:lang w:val="mt-MT" w:eastAsia="mt-MT"/>
        </w:rPr>
      </w:pPr>
      <w:r w:rsidRPr="00F07EFA">
        <w:rPr>
          <w:rFonts w:ascii="Times New Roman" w:eastAsia="Times New Roman" w:hAnsi="Times New Roman" w:cs="Times New Roman"/>
          <w:b/>
          <w:bCs/>
          <w:sz w:val="24"/>
          <w:szCs w:val="24"/>
          <w:lang w:val="mt-MT" w:eastAsia="mt-MT"/>
        </w:rPr>
        <w:t>Reason</w:t>
      </w:r>
      <w:r w:rsidRPr="007B1C37">
        <w:rPr>
          <w:rFonts w:ascii="Times New Roman" w:eastAsia="Times New Roman" w:hAnsi="Times New Roman" w:cs="Times New Roman"/>
          <w:sz w:val="24"/>
          <w:szCs w:val="24"/>
          <w:lang w:val="mt-MT" w:eastAsia="mt-MT"/>
        </w:rPr>
        <w:t xml:space="preserve"> is a sound design environment that can be used as a plugin with any other music production software. It is also a production  software wherein the user can record and edit.</w:t>
      </w:r>
    </w:p>
    <w:p w14:paraId="206D1C26" w14:textId="77777777" w:rsidR="00C461CC" w:rsidRPr="007B1C37" w:rsidRDefault="00C461CC" w:rsidP="00A73F1D">
      <w:pPr>
        <w:spacing w:after="0" w:line="480" w:lineRule="auto"/>
        <w:jc w:val="both"/>
        <w:rPr>
          <w:rFonts w:ascii="Times New Roman" w:eastAsia="Times New Roman" w:hAnsi="Times New Roman" w:cs="Times New Roman"/>
          <w:sz w:val="24"/>
          <w:szCs w:val="24"/>
          <w:lang w:val="mt-MT" w:eastAsia="mt-MT"/>
        </w:rPr>
      </w:pPr>
    </w:p>
    <w:p w14:paraId="14DDA165" w14:textId="77777777" w:rsidR="00C461CC" w:rsidRPr="007B1C37" w:rsidRDefault="00C461CC" w:rsidP="00A73F1D">
      <w:pPr>
        <w:spacing w:after="0" w:line="480" w:lineRule="auto"/>
        <w:jc w:val="both"/>
        <w:rPr>
          <w:rFonts w:ascii="Times New Roman" w:eastAsia="Times New Roman" w:hAnsi="Times New Roman" w:cs="Times New Roman"/>
          <w:sz w:val="24"/>
          <w:szCs w:val="24"/>
          <w:lang w:val="mt-MT" w:eastAsia="mt-MT"/>
        </w:rPr>
      </w:pPr>
      <w:r w:rsidRPr="00F07EFA">
        <w:rPr>
          <w:rFonts w:ascii="Times New Roman" w:eastAsia="Times New Roman" w:hAnsi="Times New Roman" w:cs="Times New Roman"/>
          <w:b/>
          <w:bCs/>
          <w:sz w:val="24"/>
          <w:szCs w:val="24"/>
          <w:lang w:val="mt-MT" w:eastAsia="mt-MT"/>
        </w:rPr>
        <w:t>Sibelius</w:t>
      </w:r>
      <w:r w:rsidRPr="007B1C37">
        <w:rPr>
          <w:rFonts w:ascii="Times New Roman" w:eastAsia="Times New Roman" w:hAnsi="Times New Roman" w:cs="Times New Roman"/>
          <w:sz w:val="24"/>
          <w:szCs w:val="24"/>
          <w:lang w:val="mt-MT" w:eastAsia="mt-MT"/>
        </w:rPr>
        <w:t xml:space="preserve"> is a music notation software programme which helps the user to create, edit and print music scores, besides playing the music back using sampled or synthesised sounds. Rhe printed scores can also be published via the w.w.w. for others to access.</w:t>
      </w:r>
    </w:p>
    <w:p w14:paraId="15854D07" w14:textId="77777777" w:rsidR="00C461CC" w:rsidRPr="007B1C37" w:rsidRDefault="00C461CC" w:rsidP="00A73F1D">
      <w:pPr>
        <w:spacing w:after="0" w:line="480" w:lineRule="auto"/>
        <w:jc w:val="both"/>
        <w:rPr>
          <w:rFonts w:ascii="Times New Roman" w:eastAsia="Times New Roman" w:hAnsi="Times New Roman" w:cs="Times New Roman"/>
          <w:sz w:val="24"/>
          <w:szCs w:val="24"/>
          <w:lang w:val="mt-MT" w:eastAsia="mt-MT"/>
        </w:rPr>
      </w:pPr>
    </w:p>
    <w:p w14:paraId="35E8B4E6" w14:textId="77777777" w:rsidR="00C461CC" w:rsidRPr="007B1C37" w:rsidRDefault="00C461CC" w:rsidP="00A73F1D">
      <w:pPr>
        <w:spacing w:after="0" w:line="480" w:lineRule="auto"/>
        <w:jc w:val="both"/>
        <w:rPr>
          <w:rFonts w:ascii="Times New Roman" w:eastAsia="Times New Roman" w:hAnsi="Times New Roman" w:cs="Times New Roman"/>
          <w:sz w:val="24"/>
          <w:szCs w:val="24"/>
          <w:lang w:val="mt-MT" w:eastAsia="mt-MT"/>
        </w:rPr>
      </w:pPr>
      <w:r w:rsidRPr="00F07EFA">
        <w:rPr>
          <w:rFonts w:ascii="Times New Roman" w:hAnsi="Times New Roman" w:cs="Times New Roman"/>
          <w:b/>
          <w:bCs/>
          <w:sz w:val="24"/>
          <w:szCs w:val="24"/>
          <w:lang w:val="mt-MT"/>
        </w:rPr>
        <w:t xml:space="preserve">SmartBoard </w:t>
      </w:r>
      <w:r w:rsidRPr="007B1C37">
        <w:rPr>
          <w:rFonts w:ascii="Times New Roman" w:hAnsi="Times New Roman" w:cs="Times New Roman"/>
          <w:sz w:val="24"/>
          <w:szCs w:val="24"/>
          <w:lang w:val="mt-MT"/>
        </w:rPr>
        <w:t xml:space="preserve">in the music classroom is a particularly versatile tool, for it renders classroom experience more lively and interactive. The Smart Board is designed to </w:t>
      </w:r>
      <w:r w:rsidRPr="007B1C37">
        <w:rPr>
          <w:rFonts w:ascii="Times New Roman" w:hAnsi="Times New Roman" w:cs="Times New Roman"/>
          <w:sz w:val="24"/>
          <w:szCs w:val="24"/>
          <w:lang w:val="mt-MT"/>
        </w:rPr>
        <w:lastRenderedPageBreak/>
        <w:t>encourage  learners to be purposely and actively engaged in their learning by setting them real intellectual and practical challenges. It has proven to be a powerful conduit to learning in that content can be prepared beforehand. Additionally, in music education teachers can download music scores  from public domains, can access multiple pages of content, and work done in class can be saved for future reference</w:t>
      </w:r>
      <w:bookmarkStart w:id="309" w:name="_Hlk65420577"/>
      <w:r w:rsidRPr="007B1C37">
        <w:rPr>
          <w:rFonts w:ascii="Times New Roman" w:hAnsi="Times New Roman" w:cs="Times New Roman"/>
          <w:sz w:val="24"/>
          <w:szCs w:val="24"/>
          <w:lang w:val="mt-MT"/>
        </w:rPr>
        <w:t xml:space="preserve">. </w:t>
      </w:r>
      <w:bookmarkEnd w:id="309"/>
      <w:r w:rsidRPr="007B1C37">
        <w:rPr>
          <w:rFonts w:ascii="Times New Roman" w:hAnsi="Times New Roman" w:cs="Times New Roman"/>
          <w:sz w:val="24"/>
          <w:szCs w:val="24"/>
          <w:lang w:val="mt-MT"/>
        </w:rPr>
        <w:t xml:space="preserve">Changes from a print society to a digital society are reflected in today’s music theory classroom through the SmartBoard. Through the SmartBoard students can create Power Point or Prezi presentations, embed video and audio clips in the presentation and share it with the class. </w:t>
      </w:r>
      <w:r w:rsidRPr="007B1C37">
        <w:rPr>
          <w:rFonts w:ascii="Times New Roman" w:hAnsi="Times New Roman" w:cs="Times New Roman"/>
          <w:i/>
          <w:sz w:val="24"/>
          <w:szCs w:val="24"/>
          <w:shd w:val="clear" w:color="auto" w:fill="FFFFFF"/>
          <w:lang w:val="mt-MT"/>
        </w:rPr>
        <w:t>Smartmusic</w:t>
      </w:r>
      <w:r w:rsidRPr="007B1C37">
        <w:rPr>
          <w:rFonts w:ascii="Times New Roman" w:hAnsi="Times New Roman" w:cs="Times New Roman"/>
          <w:sz w:val="24"/>
          <w:szCs w:val="24"/>
          <w:shd w:val="clear" w:color="auto" w:fill="FFFFFF"/>
          <w:lang w:val="mt-MT"/>
        </w:rPr>
        <w:t xml:space="preserve"> is a web-based programme used in music education, which supports individual practice.</w:t>
      </w:r>
      <w:r w:rsidRPr="007B1C37">
        <w:rPr>
          <w:rFonts w:ascii="Times New Roman" w:hAnsi="Times New Roman" w:cs="Times New Roman"/>
          <w:sz w:val="24"/>
          <w:szCs w:val="24"/>
          <w:lang w:val="mt-MT"/>
        </w:rPr>
        <w:t xml:space="preserve"> SmartMusic software</w:t>
      </w:r>
      <w:r w:rsidRPr="007B1C37">
        <w:rPr>
          <w:rFonts w:ascii="Times New Roman" w:hAnsi="Times New Roman" w:cs="Times New Roman"/>
          <w:sz w:val="24"/>
          <w:szCs w:val="24"/>
        </w:rPr>
        <w:t xml:space="preserve"> guides the learner on developing keyboard harmony skills even in the absence of the teacher.</w:t>
      </w:r>
      <w:r w:rsidRPr="007B1C37">
        <w:rPr>
          <w:rFonts w:ascii="Times New Roman" w:hAnsi="Times New Roman" w:cs="Times New Roman"/>
          <w:sz w:val="24"/>
          <w:szCs w:val="24"/>
          <w:lang w:val="mt-MT"/>
        </w:rPr>
        <w:t xml:space="preserve"> I</w:t>
      </w:r>
      <w:r w:rsidRPr="007B1C37">
        <w:rPr>
          <w:rFonts w:ascii="Times New Roman" w:hAnsi="Times New Roman" w:cs="Times New Roman"/>
          <w:sz w:val="24"/>
          <w:szCs w:val="24"/>
        </w:rPr>
        <w:t>t offers an instructor-designed transposable guidance</w:t>
      </w:r>
      <w:r w:rsidRPr="007B1C37">
        <w:rPr>
          <w:rFonts w:ascii="Times New Roman" w:hAnsi="Times New Roman" w:cs="Times New Roman"/>
          <w:sz w:val="24"/>
          <w:szCs w:val="24"/>
          <w:lang w:val="mt-MT"/>
        </w:rPr>
        <w:t>,</w:t>
      </w:r>
      <w:r w:rsidRPr="007B1C37">
        <w:rPr>
          <w:rFonts w:ascii="Times New Roman" w:hAnsi="Times New Roman" w:cs="Times New Roman"/>
          <w:sz w:val="24"/>
          <w:szCs w:val="24"/>
        </w:rPr>
        <w:t xml:space="preserve"> </w:t>
      </w:r>
      <w:r w:rsidRPr="007B1C37">
        <w:rPr>
          <w:rFonts w:ascii="Times New Roman" w:hAnsi="Times New Roman" w:cs="Times New Roman"/>
          <w:sz w:val="24"/>
          <w:szCs w:val="24"/>
          <w:lang w:val="mt-MT"/>
        </w:rPr>
        <w:t>by providing</w:t>
      </w:r>
      <w:r w:rsidRPr="007B1C37">
        <w:rPr>
          <w:rFonts w:ascii="Times New Roman" w:hAnsi="Times New Roman" w:cs="Times New Roman"/>
          <w:sz w:val="24"/>
          <w:szCs w:val="24"/>
        </w:rPr>
        <w:t xml:space="preserve"> students with a set of practice tools</w:t>
      </w:r>
      <w:r w:rsidRPr="007B1C37">
        <w:rPr>
          <w:rFonts w:ascii="Times New Roman" w:hAnsi="Times New Roman" w:cs="Times New Roman"/>
          <w:sz w:val="24"/>
          <w:szCs w:val="24"/>
          <w:lang w:val="mt-MT"/>
        </w:rPr>
        <w:t>.</w:t>
      </w:r>
      <w:r w:rsidRPr="007B1C37">
        <w:rPr>
          <w:rFonts w:ascii="Times New Roman" w:hAnsi="Times New Roman" w:cs="Times New Roman"/>
          <w:sz w:val="24"/>
          <w:szCs w:val="24"/>
        </w:rPr>
        <w:t xml:space="preserve"> and it has an easy-to-use recording platform</w:t>
      </w:r>
      <w:r w:rsidRPr="007B1C37">
        <w:rPr>
          <w:rFonts w:ascii="Times New Roman" w:hAnsi="Times New Roman" w:cs="Times New Roman"/>
          <w:sz w:val="24"/>
          <w:szCs w:val="24"/>
          <w:lang w:val="mt-MT"/>
        </w:rPr>
        <w:t xml:space="preserve">. </w:t>
      </w:r>
      <w:r w:rsidRPr="007B1C37">
        <w:rPr>
          <w:rFonts w:ascii="Times New Roman" w:hAnsi="Times New Roman" w:cs="Times New Roman"/>
          <w:sz w:val="24"/>
          <w:szCs w:val="24"/>
        </w:rPr>
        <w:t xml:space="preserve"> </w:t>
      </w:r>
      <w:r w:rsidRPr="007B1C37">
        <w:rPr>
          <w:rFonts w:ascii="Times New Roman" w:hAnsi="Times New Roman" w:cs="Times New Roman"/>
          <w:sz w:val="24"/>
          <w:szCs w:val="24"/>
          <w:shd w:val="clear" w:color="auto" w:fill="FFFFFF"/>
          <w:lang w:val="mt-MT"/>
        </w:rPr>
        <w:t>This programme offers notated and aural guidance and a recording platform. Students play, sing, listen, echo, self-accompany and improvise using the keyboard. This material could then be sent to the instructor who in turn sends feedback on each assignment to the students.</w:t>
      </w:r>
      <w:r w:rsidRPr="007B1C37">
        <w:rPr>
          <w:rFonts w:ascii="Times New Roman" w:hAnsi="Times New Roman" w:cs="Times New Roman"/>
          <w:sz w:val="24"/>
          <w:szCs w:val="24"/>
        </w:rPr>
        <w:t xml:space="preserve"> </w:t>
      </w:r>
      <w:proofErr w:type="spellStart"/>
      <w:r w:rsidRPr="007B1C37">
        <w:rPr>
          <w:rFonts w:ascii="Times New Roman" w:hAnsi="Times New Roman" w:cs="Times New Roman"/>
          <w:sz w:val="24"/>
          <w:szCs w:val="24"/>
        </w:rPr>
        <w:t>SmartMusic</w:t>
      </w:r>
      <w:proofErr w:type="spellEnd"/>
      <w:r w:rsidRPr="007B1C37">
        <w:rPr>
          <w:rFonts w:ascii="Times New Roman" w:hAnsi="Times New Roman" w:cs="Times New Roman"/>
          <w:sz w:val="24"/>
          <w:szCs w:val="24"/>
        </w:rPr>
        <w:t xml:space="preserve"> can be used even in relatively large classes</w:t>
      </w:r>
      <w:r w:rsidRPr="007B1C37">
        <w:rPr>
          <w:rFonts w:ascii="Times New Roman" w:hAnsi="Times New Roman" w:cs="Times New Roman"/>
          <w:sz w:val="24"/>
          <w:szCs w:val="24"/>
          <w:lang w:val="mt-MT"/>
        </w:rPr>
        <w:t>.</w:t>
      </w:r>
      <w:r w:rsidRPr="007B1C37">
        <w:rPr>
          <w:rFonts w:ascii="Times New Roman" w:hAnsi="Times New Roman" w:cs="Times New Roman"/>
          <w:sz w:val="24"/>
          <w:szCs w:val="24"/>
        </w:rPr>
        <w:t xml:space="preserve"> </w:t>
      </w:r>
    </w:p>
    <w:p w14:paraId="3B70AD9A" w14:textId="77777777" w:rsidR="00C461CC" w:rsidRPr="007B1C37" w:rsidRDefault="00C461CC" w:rsidP="00A73F1D">
      <w:pPr>
        <w:spacing w:after="0" w:line="480" w:lineRule="auto"/>
        <w:jc w:val="both"/>
        <w:rPr>
          <w:rFonts w:ascii="Times New Roman" w:eastAsia="Times New Roman" w:hAnsi="Times New Roman" w:cs="Times New Roman"/>
          <w:sz w:val="24"/>
          <w:szCs w:val="24"/>
          <w:lang w:val="mt-MT" w:eastAsia="mt-MT"/>
        </w:rPr>
      </w:pPr>
    </w:p>
    <w:p w14:paraId="6CC0C2D0" w14:textId="77777777" w:rsidR="00C461CC" w:rsidRPr="007B1C37" w:rsidRDefault="00C461CC" w:rsidP="00A73F1D">
      <w:pPr>
        <w:spacing w:after="0" w:line="480" w:lineRule="auto"/>
        <w:jc w:val="both"/>
        <w:rPr>
          <w:rFonts w:ascii="Times New Roman" w:eastAsia="Times New Roman" w:hAnsi="Times New Roman" w:cs="Times New Roman"/>
          <w:sz w:val="24"/>
          <w:szCs w:val="24"/>
          <w:lang w:val="mt-MT" w:eastAsia="mt-MT"/>
        </w:rPr>
      </w:pPr>
      <w:r w:rsidRPr="00F07EFA">
        <w:rPr>
          <w:rFonts w:ascii="Times New Roman" w:hAnsi="Times New Roman" w:cs="Times New Roman"/>
          <w:b/>
          <w:bCs/>
          <w:sz w:val="24"/>
          <w:szCs w:val="24"/>
          <w:lang w:val="mt-MT"/>
        </w:rPr>
        <w:t>SoundCloud</w:t>
      </w:r>
      <w:r w:rsidRPr="007B1C37">
        <w:rPr>
          <w:rFonts w:ascii="Times New Roman" w:hAnsi="Times New Roman" w:cs="Times New Roman"/>
          <w:sz w:val="24"/>
          <w:szCs w:val="24"/>
          <w:lang w:val="mt-MT"/>
        </w:rPr>
        <w:t xml:space="preserve"> is an online audio streaming and distribution platform that allows users to upload, stream, promote and share music and podcasts.</w:t>
      </w:r>
    </w:p>
    <w:p w14:paraId="39FE858C" w14:textId="54289BC7" w:rsidR="00C461CC" w:rsidRDefault="00C461CC" w:rsidP="00A73F1D">
      <w:pPr>
        <w:shd w:val="clear" w:color="auto" w:fill="FFFFFF"/>
        <w:spacing w:after="0" w:line="480" w:lineRule="auto"/>
        <w:jc w:val="both"/>
        <w:rPr>
          <w:rFonts w:ascii="Times New Roman" w:hAnsi="Times New Roman" w:cs="Times New Roman"/>
          <w:sz w:val="24"/>
          <w:szCs w:val="24"/>
          <w:lang w:val="mt-MT"/>
        </w:rPr>
      </w:pPr>
      <w:r w:rsidRPr="007B1C37">
        <w:rPr>
          <w:rFonts w:ascii="Times New Roman" w:hAnsi="Times New Roman" w:cs="Times New Roman"/>
          <w:sz w:val="24"/>
          <w:szCs w:val="24"/>
          <w:lang w:val="mt-MT"/>
        </w:rPr>
        <w:t xml:space="preserve">SpitfireAudio is a British music technology company specialising in sounds and features sample libraries, virtual instruments and other useful software devices. </w:t>
      </w:r>
    </w:p>
    <w:p w14:paraId="34ECFFEE" w14:textId="6B1AC03E" w:rsidR="00172544" w:rsidRDefault="00172544" w:rsidP="00A73F1D">
      <w:pPr>
        <w:shd w:val="clear" w:color="auto" w:fill="FFFFFF"/>
        <w:spacing w:after="0" w:line="480" w:lineRule="auto"/>
        <w:jc w:val="both"/>
        <w:rPr>
          <w:rFonts w:ascii="Times New Roman" w:hAnsi="Times New Roman" w:cs="Times New Roman"/>
          <w:sz w:val="24"/>
          <w:szCs w:val="24"/>
          <w:lang w:val="mt-MT"/>
        </w:rPr>
      </w:pPr>
    </w:p>
    <w:p w14:paraId="7C4DF225" w14:textId="6E1D2530" w:rsidR="00172544" w:rsidRPr="007B1C37" w:rsidRDefault="00172544" w:rsidP="00A73F1D">
      <w:pPr>
        <w:shd w:val="clear" w:color="auto" w:fill="FFFFFF"/>
        <w:spacing w:after="0" w:line="480" w:lineRule="auto"/>
        <w:jc w:val="both"/>
        <w:rPr>
          <w:rFonts w:ascii="Times New Roman" w:hAnsi="Times New Roman" w:cs="Times New Roman"/>
          <w:sz w:val="24"/>
          <w:szCs w:val="24"/>
          <w:lang w:val="mt-MT"/>
        </w:rPr>
      </w:pPr>
      <w:r w:rsidRPr="00F07EFA">
        <w:rPr>
          <w:rFonts w:ascii="Times New Roman" w:hAnsi="Times New Roman" w:cs="Times New Roman"/>
          <w:b/>
          <w:bCs/>
          <w:sz w:val="24"/>
          <w:szCs w:val="24"/>
          <w:lang w:val="mt-MT"/>
        </w:rPr>
        <w:t>Soundtrap</w:t>
      </w:r>
      <w:r>
        <w:rPr>
          <w:rFonts w:ascii="Times New Roman" w:hAnsi="Times New Roman" w:cs="Times New Roman"/>
          <w:sz w:val="24"/>
          <w:szCs w:val="24"/>
          <w:lang w:val="mt-MT"/>
        </w:rPr>
        <w:t xml:space="preserve"> is an online music recordingstudio of DAW (Digital Audio  Workstation). Music and podcasts can be recordedin the classroom. Scores can be imported in </w:t>
      </w:r>
      <w:r>
        <w:rPr>
          <w:rFonts w:ascii="Times New Roman" w:hAnsi="Times New Roman" w:cs="Times New Roman"/>
          <w:sz w:val="24"/>
          <w:szCs w:val="24"/>
          <w:lang w:val="mt-MT"/>
        </w:rPr>
        <w:lastRenderedPageBreak/>
        <w:t>Soundtrap and compositions created in this software can be exported as scores, simplifying the learning process.</w:t>
      </w:r>
    </w:p>
    <w:p w14:paraId="7456198F" w14:textId="77777777" w:rsidR="00C461CC" w:rsidRPr="007B1C37" w:rsidRDefault="00C461CC" w:rsidP="00A73F1D">
      <w:pPr>
        <w:shd w:val="clear" w:color="auto" w:fill="FFFFFF"/>
        <w:spacing w:after="0" w:line="480" w:lineRule="auto"/>
        <w:jc w:val="both"/>
        <w:rPr>
          <w:rFonts w:ascii="Times New Roman" w:hAnsi="Times New Roman" w:cs="Times New Roman"/>
          <w:sz w:val="24"/>
          <w:szCs w:val="24"/>
          <w:lang w:val="mt-MT"/>
        </w:rPr>
      </w:pPr>
    </w:p>
    <w:p w14:paraId="261F6AA7" w14:textId="774A71AA" w:rsidR="00C461CC" w:rsidRPr="007B1C37" w:rsidRDefault="00C461CC" w:rsidP="00A73F1D">
      <w:pPr>
        <w:shd w:val="clear" w:color="auto" w:fill="FFFFFF"/>
        <w:spacing w:after="0" w:line="480" w:lineRule="auto"/>
        <w:jc w:val="both"/>
        <w:rPr>
          <w:rFonts w:ascii="Times New Roman" w:hAnsi="Times New Roman" w:cs="Times New Roman"/>
          <w:sz w:val="24"/>
          <w:szCs w:val="24"/>
          <w:lang w:val="mt-MT"/>
        </w:rPr>
      </w:pPr>
      <w:r w:rsidRPr="00F07EFA">
        <w:rPr>
          <w:rFonts w:ascii="Times New Roman" w:hAnsi="Times New Roman" w:cs="Times New Roman"/>
          <w:b/>
          <w:bCs/>
          <w:sz w:val="24"/>
          <w:szCs w:val="24"/>
          <w:lang w:val="mt-MT"/>
        </w:rPr>
        <w:t>Spotify</w:t>
      </w:r>
      <w:r w:rsidRPr="007B1C37">
        <w:rPr>
          <w:rFonts w:ascii="Times New Roman" w:hAnsi="Times New Roman" w:cs="Times New Roman"/>
          <w:sz w:val="24"/>
          <w:szCs w:val="24"/>
          <w:lang w:val="mt-MT"/>
        </w:rPr>
        <w:t xml:space="preserve"> is a popular audio streaming serv</w:t>
      </w:r>
      <w:r w:rsidR="00F07EFA">
        <w:rPr>
          <w:rFonts w:ascii="Times New Roman" w:hAnsi="Times New Roman" w:cs="Times New Roman"/>
          <w:sz w:val="24"/>
          <w:szCs w:val="24"/>
          <w:lang w:val="mt-MT"/>
        </w:rPr>
        <w:t>i</w:t>
      </w:r>
      <w:r w:rsidRPr="007B1C37">
        <w:rPr>
          <w:rFonts w:ascii="Times New Roman" w:hAnsi="Times New Roman" w:cs="Times New Roman"/>
          <w:sz w:val="24"/>
          <w:szCs w:val="24"/>
          <w:lang w:val="mt-MT"/>
        </w:rPr>
        <w:t>ce which lets the user to listen to tunes from major labels on the web or via one of the many official Spotify applications. It also functions as a tool for consuming podcasts.</w:t>
      </w:r>
    </w:p>
    <w:p w14:paraId="1E4B4B22" w14:textId="77777777" w:rsidR="00C461CC" w:rsidRPr="007B1C37" w:rsidRDefault="00C461CC" w:rsidP="00A73F1D">
      <w:pPr>
        <w:shd w:val="clear" w:color="auto" w:fill="FFFFFF"/>
        <w:spacing w:after="0" w:line="480" w:lineRule="auto"/>
        <w:jc w:val="both"/>
        <w:rPr>
          <w:rFonts w:ascii="Times New Roman" w:hAnsi="Times New Roman" w:cs="Times New Roman"/>
          <w:sz w:val="24"/>
          <w:szCs w:val="24"/>
          <w:lang w:val="mt-MT"/>
        </w:rPr>
      </w:pPr>
    </w:p>
    <w:p w14:paraId="498E0F3F" w14:textId="77777777" w:rsidR="00C461CC" w:rsidRPr="007B1C37" w:rsidRDefault="00C461CC" w:rsidP="00A73F1D">
      <w:pPr>
        <w:shd w:val="clear" w:color="auto" w:fill="FFFFFF"/>
        <w:spacing w:after="0" w:line="480" w:lineRule="auto"/>
        <w:jc w:val="both"/>
        <w:rPr>
          <w:rFonts w:ascii="Times New Roman" w:hAnsi="Times New Roman" w:cs="Times New Roman"/>
          <w:sz w:val="24"/>
          <w:szCs w:val="24"/>
          <w:lang w:val="mt-MT"/>
        </w:rPr>
      </w:pPr>
      <w:r w:rsidRPr="00F07EFA">
        <w:rPr>
          <w:rFonts w:ascii="Times New Roman" w:hAnsi="Times New Roman" w:cs="Times New Roman"/>
          <w:b/>
          <w:bCs/>
          <w:sz w:val="24"/>
          <w:szCs w:val="24"/>
          <w:lang w:val="mt-MT"/>
        </w:rPr>
        <w:t>Streaming</w:t>
      </w:r>
      <w:r w:rsidRPr="007B1C37">
        <w:rPr>
          <w:rFonts w:ascii="Times New Roman" w:hAnsi="Times New Roman" w:cs="Times New Roman"/>
          <w:sz w:val="24"/>
          <w:szCs w:val="24"/>
          <w:lang w:val="mt-MT"/>
        </w:rPr>
        <w:t xml:space="preserve"> refers to any media content, live or recorded, delivered to computers and mobile devices via the internet and played back inreal time. Podcasts, webcasts, movies, TV shows and music videos are common forms of streaming content.</w:t>
      </w:r>
    </w:p>
    <w:p w14:paraId="69EBD10E" w14:textId="77777777" w:rsidR="00C461CC" w:rsidRPr="007B1C37" w:rsidRDefault="00C461CC" w:rsidP="00A73F1D">
      <w:pPr>
        <w:shd w:val="clear" w:color="auto" w:fill="FFFFFF"/>
        <w:spacing w:after="0" w:line="480" w:lineRule="auto"/>
        <w:jc w:val="both"/>
        <w:rPr>
          <w:rFonts w:ascii="Times New Roman" w:hAnsi="Times New Roman" w:cs="Times New Roman"/>
          <w:sz w:val="24"/>
          <w:szCs w:val="24"/>
          <w:lang w:val="mt-MT"/>
        </w:rPr>
      </w:pPr>
    </w:p>
    <w:p w14:paraId="16BFF8E1" w14:textId="77777777" w:rsidR="00C461CC" w:rsidRPr="007B1C37" w:rsidRDefault="00C461CC" w:rsidP="00A73F1D">
      <w:pPr>
        <w:shd w:val="clear" w:color="auto" w:fill="FFFFFF"/>
        <w:spacing w:after="0" w:line="480" w:lineRule="auto"/>
        <w:jc w:val="both"/>
        <w:rPr>
          <w:rFonts w:ascii="Times New Roman" w:hAnsi="Times New Roman" w:cs="Times New Roman"/>
          <w:sz w:val="24"/>
          <w:szCs w:val="24"/>
          <w:lang w:val="mt-MT"/>
        </w:rPr>
      </w:pPr>
      <w:r w:rsidRPr="00F07EFA">
        <w:rPr>
          <w:rFonts w:ascii="Times New Roman" w:hAnsi="Times New Roman" w:cs="Times New Roman"/>
          <w:b/>
          <w:bCs/>
          <w:sz w:val="24"/>
          <w:szCs w:val="24"/>
          <w:lang w:val="mt-MT"/>
        </w:rPr>
        <w:t>SymphonyPro</w:t>
      </w:r>
      <w:r w:rsidRPr="007B1C37">
        <w:rPr>
          <w:rFonts w:ascii="Times New Roman" w:hAnsi="Times New Roman" w:cs="Times New Roman"/>
          <w:sz w:val="24"/>
          <w:szCs w:val="24"/>
          <w:lang w:val="mt-MT"/>
        </w:rPr>
        <w:t xml:space="preserve"> is a complete application for writing music notation on iPad. It allows the user to compose musicfor any size ensemble, from piano, symphonies, band, lead sheets, chord charts, guitar labs and more.</w:t>
      </w:r>
    </w:p>
    <w:p w14:paraId="5DBB8DB4" w14:textId="77777777" w:rsidR="00C461CC" w:rsidRPr="007B1C37" w:rsidRDefault="00C461CC" w:rsidP="00A73F1D">
      <w:pPr>
        <w:shd w:val="clear" w:color="auto" w:fill="FFFFFF"/>
        <w:spacing w:after="0" w:line="480" w:lineRule="auto"/>
        <w:jc w:val="both"/>
        <w:rPr>
          <w:rFonts w:ascii="Times New Roman" w:eastAsia="Times New Roman" w:hAnsi="Times New Roman" w:cs="Times New Roman"/>
          <w:color w:val="4D5156"/>
          <w:sz w:val="24"/>
          <w:szCs w:val="24"/>
          <w:lang w:val="mt-MT" w:eastAsia="mt-MT"/>
        </w:rPr>
      </w:pPr>
    </w:p>
    <w:p w14:paraId="7F38148B" w14:textId="77777777" w:rsidR="00C461CC" w:rsidRPr="007B1C37" w:rsidRDefault="00C461CC" w:rsidP="00A73F1D">
      <w:pPr>
        <w:pStyle w:val="FootnoteText"/>
        <w:spacing w:line="480" w:lineRule="auto"/>
        <w:jc w:val="both"/>
        <w:rPr>
          <w:rFonts w:ascii="Times New Roman" w:hAnsi="Times New Roman" w:cs="Times New Roman"/>
          <w:lang w:val="mt-MT"/>
        </w:rPr>
      </w:pPr>
      <w:r w:rsidRPr="00F07EFA">
        <w:rPr>
          <w:rFonts w:ascii="Times New Roman" w:hAnsi="Times New Roman" w:cs="Times New Roman"/>
          <w:b/>
          <w:bCs/>
          <w:lang w:val="mt-MT"/>
        </w:rPr>
        <w:t>The Vienna Syphonic Library</w:t>
      </w:r>
      <w:r w:rsidRPr="007B1C37">
        <w:rPr>
          <w:rFonts w:ascii="Times New Roman" w:hAnsi="Times New Roman" w:cs="Times New Roman"/>
          <w:lang w:val="mt-MT"/>
        </w:rPr>
        <w:t xml:space="preserve"> is a research-driven software and sample library developer based in Vienna, Austria. It offers a wide range of virtual instrments as well as numerous software innovations, sonic excellence and easy to use for producers and composers when creating orchestral arrangements on the computer. </w:t>
      </w:r>
    </w:p>
    <w:p w14:paraId="257916C1" w14:textId="77777777" w:rsidR="00C461CC" w:rsidRPr="007B1C37" w:rsidRDefault="00C461CC" w:rsidP="00A73F1D">
      <w:pPr>
        <w:pStyle w:val="FootnoteText"/>
        <w:spacing w:line="480" w:lineRule="auto"/>
        <w:jc w:val="both"/>
        <w:rPr>
          <w:rFonts w:ascii="Times New Roman" w:hAnsi="Times New Roman" w:cs="Times New Roman"/>
          <w:lang w:val="mt-MT"/>
        </w:rPr>
      </w:pPr>
    </w:p>
    <w:p w14:paraId="316AA023" w14:textId="77777777" w:rsidR="00C461CC" w:rsidRPr="007B1C37" w:rsidRDefault="00C461CC" w:rsidP="00A73F1D">
      <w:pPr>
        <w:pStyle w:val="FootnoteText"/>
        <w:spacing w:line="480" w:lineRule="auto"/>
        <w:jc w:val="both"/>
        <w:rPr>
          <w:rFonts w:ascii="Times New Roman" w:hAnsi="Times New Roman" w:cs="Times New Roman"/>
          <w:lang w:val="mt-MT"/>
        </w:rPr>
      </w:pPr>
      <w:r w:rsidRPr="00F07EFA">
        <w:rPr>
          <w:rFonts w:ascii="Times New Roman" w:hAnsi="Times New Roman" w:cs="Times New Roman"/>
          <w:b/>
          <w:bCs/>
          <w:lang w:val="mt-MT"/>
        </w:rPr>
        <w:t>Transcribe</w:t>
      </w:r>
      <w:r w:rsidRPr="007B1C37">
        <w:rPr>
          <w:rFonts w:ascii="Times New Roman" w:hAnsi="Times New Roman" w:cs="Times New Roman"/>
          <w:lang w:val="mt-MT"/>
        </w:rPr>
        <w:t xml:space="preserve"> is a software that helps users transcribe recorded music. It  acts as an assistant for users who would like to work out a piece of music from a recording to play it themselves or to write it out.</w:t>
      </w:r>
    </w:p>
    <w:p w14:paraId="628E3721" w14:textId="77777777" w:rsidR="00C461CC" w:rsidRPr="007B1C37" w:rsidRDefault="00C461CC" w:rsidP="00A73F1D">
      <w:pPr>
        <w:pStyle w:val="FootnoteText"/>
        <w:spacing w:line="480" w:lineRule="auto"/>
        <w:jc w:val="both"/>
        <w:rPr>
          <w:rFonts w:ascii="Times New Roman" w:hAnsi="Times New Roman" w:cs="Times New Roman"/>
          <w:lang w:val="mt-MT"/>
        </w:rPr>
      </w:pPr>
    </w:p>
    <w:p w14:paraId="04E5D3B8" w14:textId="2312B026" w:rsidR="00C461CC" w:rsidRDefault="00C461CC" w:rsidP="00A73F1D">
      <w:pPr>
        <w:pStyle w:val="FootnoteText"/>
        <w:spacing w:line="480" w:lineRule="auto"/>
        <w:jc w:val="both"/>
        <w:rPr>
          <w:rFonts w:ascii="Times New Roman" w:hAnsi="Times New Roman" w:cs="Times New Roman"/>
          <w:lang w:val="mt-MT"/>
        </w:rPr>
      </w:pPr>
      <w:r w:rsidRPr="00F07EFA">
        <w:rPr>
          <w:rFonts w:ascii="Times New Roman" w:hAnsi="Times New Roman" w:cs="Times New Roman"/>
          <w:b/>
          <w:bCs/>
          <w:lang w:val="mt-MT"/>
        </w:rPr>
        <w:t xml:space="preserve">YouTube </w:t>
      </w:r>
      <w:r w:rsidRPr="007B1C37">
        <w:rPr>
          <w:rFonts w:ascii="Times New Roman" w:hAnsi="Times New Roman" w:cs="Times New Roman"/>
          <w:lang w:val="mt-MT"/>
        </w:rPr>
        <w:t xml:space="preserve">is an onlinevideo-sharing platform which allows users to upload, view, share, add to playlists, report, comment on videos and subscribe to other users.The available </w:t>
      </w:r>
      <w:r w:rsidRPr="007B1C37">
        <w:rPr>
          <w:rFonts w:ascii="Times New Roman" w:hAnsi="Times New Roman" w:cs="Times New Roman"/>
          <w:lang w:val="mt-MT"/>
        </w:rPr>
        <w:lastRenderedPageBreak/>
        <w:t>content features video clips, TV show clips, music videos, short and documentary films, audio recordings, film trailers, live streams, video blogging, short original videosand educational videos.</w:t>
      </w:r>
    </w:p>
    <w:p w14:paraId="1EFC5475" w14:textId="5140DE40" w:rsidR="00F61679" w:rsidRDefault="00F61679" w:rsidP="00E0635F">
      <w:pPr>
        <w:pStyle w:val="FootnoteText"/>
        <w:jc w:val="both"/>
        <w:rPr>
          <w:rFonts w:ascii="Times New Roman" w:hAnsi="Times New Roman" w:cs="Times New Roman"/>
          <w:lang w:val="mt-MT"/>
        </w:rPr>
      </w:pPr>
    </w:p>
    <w:p w14:paraId="409B1D9C" w14:textId="7E22E8B0" w:rsidR="00F61679" w:rsidRDefault="00F61679" w:rsidP="00E0635F">
      <w:pPr>
        <w:pStyle w:val="FootnoteText"/>
        <w:jc w:val="both"/>
        <w:rPr>
          <w:rFonts w:ascii="Times New Roman" w:hAnsi="Times New Roman" w:cs="Times New Roman"/>
          <w:lang w:val="mt-MT"/>
        </w:rPr>
      </w:pPr>
    </w:p>
    <w:p w14:paraId="1C459A95" w14:textId="1C29C363" w:rsidR="00F61679" w:rsidRDefault="00F61679" w:rsidP="00E0635F">
      <w:pPr>
        <w:pStyle w:val="FootnoteText"/>
        <w:jc w:val="both"/>
        <w:rPr>
          <w:rFonts w:ascii="Times New Roman" w:hAnsi="Times New Roman" w:cs="Times New Roman"/>
          <w:lang w:val="mt-MT"/>
        </w:rPr>
      </w:pPr>
    </w:p>
    <w:p w14:paraId="09396AB6" w14:textId="649E51BC" w:rsidR="00F61679" w:rsidRDefault="00F61679" w:rsidP="00E0635F">
      <w:pPr>
        <w:pStyle w:val="FootnoteText"/>
        <w:jc w:val="both"/>
        <w:rPr>
          <w:rFonts w:ascii="Times New Roman" w:hAnsi="Times New Roman" w:cs="Times New Roman"/>
          <w:lang w:val="mt-MT"/>
        </w:rPr>
      </w:pPr>
    </w:p>
    <w:p w14:paraId="28B2833F" w14:textId="5A8D2EE1" w:rsidR="00F61679" w:rsidRDefault="00F61679" w:rsidP="00E0635F">
      <w:pPr>
        <w:pStyle w:val="FootnoteText"/>
        <w:jc w:val="both"/>
        <w:rPr>
          <w:rFonts w:ascii="Times New Roman" w:hAnsi="Times New Roman" w:cs="Times New Roman"/>
          <w:lang w:val="mt-MT"/>
        </w:rPr>
      </w:pPr>
    </w:p>
    <w:p w14:paraId="754C439A" w14:textId="78C8869D" w:rsidR="00F61679" w:rsidRDefault="00F61679" w:rsidP="00E0635F">
      <w:pPr>
        <w:pStyle w:val="FootnoteText"/>
        <w:jc w:val="both"/>
        <w:rPr>
          <w:rFonts w:ascii="Times New Roman" w:hAnsi="Times New Roman" w:cs="Times New Roman"/>
          <w:lang w:val="mt-MT"/>
        </w:rPr>
      </w:pPr>
    </w:p>
    <w:p w14:paraId="3FE11DDC" w14:textId="2DB6986C" w:rsidR="00F61679" w:rsidRDefault="00F61679" w:rsidP="00E0635F">
      <w:pPr>
        <w:pStyle w:val="FootnoteText"/>
        <w:jc w:val="both"/>
        <w:rPr>
          <w:rFonts w:ascii="Times New Roman" w:hAnsi="Times New Roman" w:cs="Times New Roman"/>
          <w:lang w:val="mt-MT"/>
        </w:rPr>
      </w:pPr>
    </w:p>
    <w:p w14:paraId="51022593" w14:textId="7A515E8D" w:rsidR="00F61679" w:rsidRDefault="00F61679" w:rsidP="00E0635F">
      <w:pPr>
        <w:pStyle w:val="FootnoteText"/>
        <w:jc w:val="both"/>
        <w:rPr>
          <w:rFonts w:ascii="Times New Roman" w:hAnsi="Times New Roman" w:cs="Times New Roman"/>
          <w:lang w:val="mt-MT"/>
        </w:rPr>
      </w:pPr>
    </w:p>
    <w:p w14:paraId="1EA553DE" w14:textId="1BCE3448" w:rsidR="00F61679" w:rsidRDefault="00F61679" w:rsidP="00E0635F">
      <w:pPr>
        <w:pStyle w:val="FootnoteText"/>
        <w:jc w:val="both"/>
        <w:rPr>
          <w:rFonts w:ascii="Times New Roman" w:hAnsi="Times New Roman" w:cs="Times New Roman"/>
          <w:lang w:val="mt-MT"/>
        </w:rPr>
      </w:pPr>
    </w:p>
    <w:p w14:paraId="50B87124" w14:textId="31488DBD" w:rsidR="00F61679" w:rsidRDefault="00F61679" w:rsidP="00E0635F">
      <w:pPr>
        <w:pStyle w:val="FootnoteText"/>
        <w:jc w:val="both"/>
        <w:rPr>
          <w:rFonts w:ascii="Times New Roman" w:hAnsi="Times New Roman" w:cs="Times New Roman"/>
          <w:lang w:val="mt-MT"/>
        </w:rPr>
      </w:pPr>
    </w:p>
    <w:p w14:paraId="47725756" w14:textId="53DE00C7" w:rsidR="00F61679" w:rsidRDefault="00F61679" w:rsidP="00E0635F">
      <w:pPr>
        <w:pStyle w:val="FootnoteText"/>
        <w:jc w:val="both"/>
        <w:rPr>
          <w:rFonts w:ascii="Times New Roman" w:hAnsi="Times New Roman" w:cs="Times New Roman"/>
          <w:lang w:val="mt-MT"/>
        </w:rPr>
      </w:pPr>
    </w:p>
    <w:p w14:paraId="06D0AB76" w14:textId="59125670" w:rsidR="00F61679" w:rsidRDefault="00F61679" w:rsidP="00E0635F">
      <w:pPr>
        <w:pStyle w:val="FootnoteText"/>
        <w:jc w:val="both"/>
        <w:rPr>
          <w:rFonts w:ascii="Times New Roman" w:hAnsi="Times New Roman" w:cs="Times New Roman"/>
          <w:lang w:val="mt-MT"/>
        </w:rPr>
      </w:pPr>
    </w:p>
    <w:p w14:paraId="2F8AF236" w14:textId="30EC0618" w:rsidR="00F61679" w:rsidRDefault="00F61679" w:rsidP="00E0635F">
      <w:pPr>
        <w:pStyle w:val="FootnoteText"/>
        <w:jc w:val="both"/>
        <w:rPr>
          <w:rFonts w:ascii="Times New Roman" w:hAnsi="Times New Roman" w:cs="Times New Roman"/>
          <w:lang w:val="mt-MT"/>
        </w:rPr>
      </w:pPr>
    </w:p>
    <w:p w14:paraId="69B2847E" w14:textId="2C6435F6" w:rsidR="00F61679" w:rsidRDefault="00F61679" w:rsidP="00E0635F">
      <w:pPr>
        <w:pStyle w:val="FootnoteText"/>
        <w:jc w:val="both"/>
        <w:rPr>
          <w:rFonts w:ascii="Times New Roman" w:hAnsi="Times New Roman" w:cs="Times New Roman"/>
          <w:lang w:val="mt-MT"/>
        </w:rPr>
      </w:pPr>
    </w:p>
    <w:p w14:paraId="1B76EF11" w14:textId="4EBA43E6" w:rsidR="00F61679" w:rsidRDefault="00F61679" w:rsidP="00E0635F">
      <w:pPr>
        <w:pStyle w:val="FootnoteText"/>
        <w:jc w:val="both"/>
        <w:rPr>
          <w:rFonts w:ascii="Times New Roman" w:hAnsi="Times New Roman" w:cs="Times New Roman"/>
          <w:lang w:val="mt-MT"/>
        </w:rPr>
      </w:pPr>
    </w:p>
    <w:p w14:paraId="5ACBA1F3" w14:textId="23527C23" w:rsidR="00F61679" w:rsidRDefault="00F61679" w:rsidP="00E0635F">
      <w:pPr>
        <w:pStyle w:val="FootnoteText"/>
        <w:jc w:val="both"/>
        <w:rPr>
          <w:rFonts w:ascii="Times New Roman" w:hAnsi="Times New Roman" w:cs="Times New Roman"/>
          <w:lang w:val="mt-MT"/>
        </w:rPr>
      </w:pPr>
    </w:p>
    <w:p w14:paraId="2E71126C" w14:textId="4DD8114E" w:rsidR="00F61679" w:rsidRDefault="00F61679" w:rsidP="00E0635F">
      <w:pPr>
        <w:pStyle w:val="FootnoteText"/>
        <w:jc w:val="both"/>
        <w:rPr>
          <w:rFonts w:ascii="Times New Roman" w:hAnsi="Times New Roman" w:cs="Times New Roman"/>
          <w:lang w:val="mt-MT"/>
        </w:rPr>
      </w:pPr>
    </w:p>
    <w:p w14:paraId="751CB154" w14:textId="23AE87AA" w:rsidR="00F61679" w:rsidRDefault="00F61679" w:rsidP="00E0635F">
      <w:pPr>
        <w:pStyle w:val="FootnoteText"/>
        <w:jc w:val="both"/>
        <w:rPr>
          <w:rFonts w:ascii="Times New Roman" w:hAnsi="Times New Roman" w:cs="Times New Roman"/>
          <w:lang w:val="mt-MT"/>
        </w:rPr>
      </w:pPr>
    </w:p>
    <w:p w14:paraId="799756CD" w14:textId="4529C73E" w:rsidR="00F61679" w:rsidRDefault="00F61679" w:rsidP="00E0635F">
      <w:pPr>
        <w:pStyle w:val="FootnoteText"/>
        <w:jc w:val="both"/>
        <w:rPr>
          <w:rFonts w:ascii="Times New Roman" w:hAnsi="Times New Roman" w:cs="Times New Roman"/>
          <w:lang w:val="mt-MT"/>
        </w:rPr>
      </w:pPr>
    </w:p>
    <w:p w14:paraId="6ECD6E03" w14:textId="697A6CC4" w:rsidR="00F61679" w:rsidRDefault="00F61679" w:rsidP="00E0635F">
      <w:pPr>
        <w:pStyle w:val="FootnoteText"/>
        <w:jc w:val="both"/>
        <w:rPr>
          <w:rFonts w:ascii="Times New Roman" w:hAnsi="Times New Roman" w:cs="Times New Roman"/>
          <w:lang w:val="mt-MT"/>
        </w:rPr>
      </w:pPr>
    </w:p>
    <w:p w14:paraId="18AB7FFC" w14:textId="228DDA6C" w:rsidR="00F61679" w:rsidRDefault="00F61679" w:rsidP="00E0635F">
      <w:pPr>
        <w:pStyle w:val="FootnoteText"/>
        <w:jc w:val="both"/>
        <w:rPr>
          <w:rFonts w:ascii="Times New Roman" w:hAnsi="Times New Roman" w:cs="Times New Roman"/>
          <w:lang w:val="mt-MT"/>
        </w:rPr>
      </w:pPr>
    </w:p>
    <w:p w14:paraId="37011D8D" w14:textId="608FCB14" w:rsidR="00F61679" w:rsidRDefault="00F61679" w:rsidP="00E0635F">
      <w:pPr>
        <w:pStyle w:val="FootnoteText"/>
        <w:jc w:val="both"/>
        <w:rPr>
          <w:rFonts w:ascii="Times New Roman" w:hAnsi="Times New Roman" w:cs="Times New Roman"/>
          <w:lang w:val="mt-MT"/>
        </w:rPr>
      </w:pPr>
    </w:p>
    <w:p w14:paraId="076EB6D4" w14:textId="4CA4BF43" w:rsidR="00F61679" w:rsidRDefault="00F61679" w:rsidP="00E0635F">
      <w:pPr>
        <w:pStyle w:val="FootnoteText"/>
        <w:jc w:val="both"/>
        <w:rPr>
          <w:rFonts w:ascii="Times New Roman" w:hAnsi="Times New Roman" w:cs="Times New Roman"/>
          <w:lang w:val="mt-MT"/>
        </w:rPr>
      </w:pPr>
    </w:p>
    <w:p w14:paraId="674A472D" w14:textId="35268F80" w:rsidR="00F61679" w:rsidRDefault="00F61679" w:rsidP="00E0635F">
      <w:pPr>
        <w:pStyle w:val="FootnoteText"/>
        <w:jc w:val="both"/>
        <w:rPr>
          <w:rFonts w:ascii="Times New Roman" w:hAnsi="Times New Roman" w:cs="Times New Roman"/>
          <w:lang w:val="mt-MT"/>
        </w:rPr>
      </w:pPr>
    </w:p>
    <w:p w14:paraId="235BED41" w14:textId="33FF362E" w:rsidR="00F61679" w:rsidRDefault="00F61679" w:rsidP="00E0635F">
      <w:pPr>
        <w:pStyle w:val="FootnoteText"/>
        <w:jc w:val="both"/>
        <w:rPr>
          <w:rFonts w:ascii="Times New Roman" w:hAnsi="Times New Roman" w:cs="Times New Roman"/>
          <w:lang w:val="mt-MT"/>
        </w:rPr>
      </w:pPr>
    </w:p>
    <w:p w14:paraId="60CE585A" w14:textId="1E08A700" w:rsidR="00F61679" w:rsidRDefault="00F61679" w:rsidP="00E0635F">
      <w:pPr>
        <w:pStyle w:val="FootnoteText"/>
        <w:jc w:val="both"/>
        <w:rPr>
          <w:rFonts w:ascii="Times New Roman" w:hAnsi="Times New Roman" w:cs="Times New Roman"/>
          <w:lang w:val="mt-MT"/>
        </w:rPr>
      </w:pPr>
    </w:p>
    <w:p w14:paraId="4CFB7C26" w14:textId="697F7447" w:rsidR="00F61679" w:rsidRDefault="00F61679" w:rsidP="00E0635F">
      <w:pPr>
        <w:pStyle w:val="FootnoteText"/>
        <w:jc w:val="both"/>
        <w:rPr>
          <w:rFonts w:ascii="Times New Roman" w:hAnsi="Times New Roman" w:cs="Times New Roman"/>
          <w:lang w:val="mt-MT"/>
        </w:rPr>
      </w:pPr>
    </w:p>
    <w:p w14:paraId="599CAC6C" w14:textId="1FF610F7" w:rsidR="00F61679" w:rsidRDefault="00F61679" w:rsidP="00E0635F">
      <w:pPr>
        <w:pStyle w:val="FootnoteText"/>
        <w:jc w:val="both"/>
        <w:rPr>
          <w:rFonts w:ascii="Times New Roman" w:hAnsi="Times New Roman" w:cs="Times New Roman"/>
          <w:lang w:val="mt-MT"/>
        </w:rPr>
      </w:pPr>
    </w:p>
    <w:p w14:paraId="3DF59717" w14:textId="057BB2A0" w:rsidR="00F61679" w:rsidRDefault="00F61679" w:rsidP="00E0635F">
      <w:pPr>
        <w:pStyle w:val="FootnoteText"/>
        <w:jc w:val="both"/>
        <w:rPr>
          <w:rFonts w:ascii="Times New Roman" w:hAnsi="Times New Roman" w:cs="Times New Roman"/>
          <w:lang w:val="mt-MT"/>
        </w:rPr>
      </w:pPr>
    </w:p>
    <w:p w14:paraId="75805E31" w14:textId="744E9331" w:rsidR="00F61679" w:rsidRDefault="00F61679" w:rsidP="00E0635F">
      <w:pPr>
        <w:pStyle w:val="FootnoteText"/>
        <w:jc w:val="both"/>
        <w:rPr>
          <w:rFonts w:ascii="Times New Roman" w:hAnsi="Times New Roman" w:cs="Times New Roman"/>
          <w:lang w:val="mt-MT"/>
        </w:rPr>
      </w:pPr>
    </w:p>
    <w:p w14:paraId="0571A5AE" w14:textId="5BF643F9" w:rsidR="00F61679" w:rsidRDefault="00F61679" w:rsidP="00E0635F">
      <w:pPr>
        <w:pStyle w:val="FootnoteText"/>
        <w:jc w:val="both"/>
        <w:rPr>
          <w:rFonts w:ascii="Times New Roman" w:hAnsi="Times New Roman" w:cs="Times New Roman"/>
          <w:lang w:val="mt-MT"/>
        </w:rPr>
      </w:pPr>
    </w:p>
    <w:p w14:paraId="119A9B00" w14:textId="701897A1" w:rsidR="00F61679" w:rsidRDefault="00F61679" w:rsidP="00E0635F">
      <w:pPr>
        <w:pStyle w:val="FootnoteText"/>
        <w:jc w:val="both"/>
        <w:rPr>
          <w:rFonts w:ascii="Times New Roman" w:hAnsi="Times New Roman" w:cs="Times New Roman"/>
          <w:lang w:val="mt-MT"/>
        </w:rPr>
      </w:pPr>
    </w:p>
    <w:p w14:paraId="7A7E0162" w14:textId="4F19873A" w:rsidR="00F61679" w:rsidRDefault="00F61679" w:rsidP="00E0635F">
      <w:pPr>
        <w:pStyle w:val="FootnoteText"/>
        <w:jc w:val="both"/>
        <w:rPr>
          <w:rFonts w:ascii="Times New Roman" w:hAnsi="Times New Roman" w:cs="Times New Roman"/>
          <w:lang w:val="mt-MT"/>
        </w:rPr>
      </w:pPr>
    </w:p>
    <w:p w14:paraId="2165AB58" w14:textId="6CA91469" w:rsidR="00F61679" w:rsidRDefault="00F61679" w:rsidP="00E0635F">
      <w:pPr>
        <w:pStyle w:val="FootnoteText"/>
        <w:jc w:val="both"/>
        <w:rPr>
          <w:rFonts w:ascii="Times New Roman" w:hAnsi="Times New Roman" w:cs="Times New Roman"/>
          <w:lang w:val="mt-MT"/>
        </w:rPr>
      </w:pPr>
    </w:p>
    <w:p w14:paraId="2D80FB7A" w14:textId="7D7F3BF0" w:rsidR="00F61679" w:rsidRDefault="00F61679" w:rsidP="00E0635F">
      <w:pPr>
        <w:pStyle w:val="FootnoteText"/>
        <w:jc w:val="both"/>
        <w:rPr>
          <w:rFonts w:ascii="Times New Roman" w:hAnsi="Times New Roman" w:cs="Times New Roman"/>
          <w:lang w:val="mt-MT"/>
        </w:rPr>
      </w:pPr>
    </w:p>
    <w:p w14:paraId="152B57C8" w14:textId="394F4404" w:rsidR="00F61679" w:rsidRDefault="00F61679" w:rsidP="00E0635F">
      <w:pPr>
        <w:pStyle w:val="FootnoteText"/>
        <w:jc w:val="both"/>
        <w:rPr>
          <w:rFonts w:ascii="Times New Roman" w:hAnsi="Times New Roman" w:cs="Times New Roman"/>
          <w:lang w:val="mt-MT"/>
        </w:rPr>
      </w:pPr>
    </w:p>
    <w:p w14:paraId="30F11563" w14:textId="0427B79C" w:rsidR="00F61679" w:rsidRDefault="00F61679" w:rsidP="00E0635F">
      <w:pPr>
        <w:pStyle w:val="FootnoteText"/>
        <w:jc w:val="both"/>
        <w:rPr>
          <w:rFonts w:ascii="Times New Roman" w:hAnsi="Times New Roman" w:cs="Times New Roman"/>
          <w:lang w:val="mt-MT"/>
        </w:rPr>
      </w:pPr>
    </w:p>
    <w:p w14:paraId="02BB7EBE" w14:textId="5DB63203" w:rsidR="00F61679" w:rsidRDefault="00F61679" w:rsidP="00E0635F">
      <w:pPr>
        <w:pStyle w:val="FootnoteText"/>
        <w:jc w:val="both"/>
        <w:rPr>
          <w:rFonts w:ascii="Times New Roman" w:hAnsi="Times New Roman" w:cs="Times New Roman"/>
          <w:lang w:val="mt-MT"/>
        </w:rPr>
      </w:pPr>
    </w:p>
    <w:p w14:paraId="31A99114" w14:textId="6099D503" w:rsidR="00F61679" w:rsidRDefault="00F61679" w:rsidP="00E0635F">
      <w:pPr>
        <w:pStyle w:val="FootnoteText"/>
        <w:jc w:val="both"/>
        <w:rPr>
          <w:rFonts w:ascii="Times New Roman" w:hAnsi="Times New Roman" w:cs="Times New Roman"/>
          <w:lang w:val="mt-MT"/>
        </w:rPr>
      </w:pPr>
    </w:p>
    <w:p w14:paraId="088DC4C9" w14:textId="21E91F18" w:rsidR="00F61679" w:rsidRDefault="00F61679" w:rsidP="00E0635F">
      <w:pPr>
        <w:pStyle w:val="FootnoteText"/>
        <w:jc w:val="both"/>
        <w:rPr>
          <w:rFonts w:ascii="Times New Roman" w:hAnsi="Times New Roman" w:cs="Times New Roman"/>
          <w:lang w:val="mt-MT"/>
        </w:rPr>
      </w:pPr>
    </w:p>
    <w:p w14:paraId="075AA7A0" w14:textId="4C3539AE" w:rsidR="00F61679" w:rsidRDefault="00F61679" w:rsidP="00E0635F">
      <w:pPr>
        <w:pStyle w:val="FootnoteText"/>
        <w:jc w:val="both"/>
        <w:rPr>
          <w:rFonts w:ascii="Times New Roman" w:hAnsi="Times New Roman" w:cs="Times New Roman"/>
          <w:lang w:val="mt-MT"/>
        </w:rPr>
      </w:pPr>
    </w:p>
    <w:p w14:paraId="30F296D0" w14:textId="17848F71" w:rsidR="00F61679" w:rsidRDefault="00F61679" w:rsidP="00E0635F">
      <w:pPr>
        <w:pStyle w:val="FootnoteText"/>
        <w:jc w:val="both"/>
        <w:rPr>
          <w:rFonts w:ascii="Times New Roman" w:hAnsi="Times New Roman" w:cs="Times New Roman"/>
          <w:lang w:val="mt-MT"/>
        </w:rPr>
      </w:pPr>
    </w:p>
    <w:p w14:paraId="537FA51C" w14:textId="64C2C969" w:rsidR="00F61679" w:rsidRDefault="00F61679" w:rsidP="00E0635F">
      <w:pPr>
        <w:pStyle w:val="FootnoteText"/>
        <w:jc w:val="both"/>
        <w:rPr>
          <w:rFonts w:ascii="Times New Roman" w:hAnsi="Times New Roman" w:cs="Times New Roman"/>
          <w:lang w:val="mt-MT"/>
        </w:rPr>
      </w:pPr>
    </w:p>
    <w:p w14:paraId="1FB5AFAB" w14:textId="71C89A7C" w:rsidR="00F61679" w:rsidRDefault="00F61679" w:rsidP="00E0635F">
      <w:pPr>
        <w:pStyle w:val="FootnoteText"/>
        <w:jc w:val="both"/>
        <w:rPr>
          <w:rFonts w:ascii="Times New Roman" w:hAnsi="Times New Roman" w:cs="Times New Roman"/>
          <w:lang w:val="mt-MT"/>
        </w:rPr>
      </w:pPr>
    </w:p>
    <w:p w14:paraId="37DB6C47" w14:textId="33D680E5" w:rsidR="00F61679" w:rsidRDefault="00F61679" w:rsidP="00E0635F">
      <w:pPr>
        <w:pStyle w:val="FootnoteText"/>
        <w:jc w:val="both"/>
        <w:rPr>
          <w:rFonts w:ascii="Times New Roman" w:hAnsi="Times New Roman" w:cs="Times New Roman"/>
          <w:lang w:val="mt-MT"/>
        </w:rPr>
      </w:pPr>
    </w:p>
    <w:p w14:paraId="7FF7EE71" w14:textId="5E519873" w:rsidR="00C461CC" w:rsidRPr="00F61679" w:rsidRDefault="00C461CC" w:rsidP="00C461CC">
      <w:pPr>
        <w:pStyle w:val="Heading1"/>
        <w:rPr>
          <w:rFonts w:ascii="Times New Roman" w:hAnsi="Times New Roman" w:cs="Times New Roman"/>
          <w:color w:val="auto"/>
          <w:sz w:val="28"/>
          <w:szCs w:val="28"/>
          <w:lang w:val="mt-MT"/>
        </w:rPr>
      </w:pPr>
      <w:bookmarkStart w:id="310" w:name="_Toc115349262"/>
      <w:r w:rsidRPr="00C461CC">
        <w:rPr>
          <w:rFonts w:ascii="Times New Roman" w:hAnsi="Times New Roman" w:cs="Times New Roman"/>
          <w:color w:val="auto"/>
          <w:sz w:val="28"/>
          <w:szCs w:val="28"/>
        </w:rPr>
        <w:lastRenderedPageBreak/>
        <w:t>APPENDIX 7</w:t>
      </w:r>
      <w:r w:rsidR="00F61679">
        <w:rPr>
          <w:rFonts w:ascii="Times New Roman" w:hAnsi="Times New Roman" w:cs="Times New Roman"/>
          <w:color w:val="auto"/>
          <w:sz w:val="28"/>
          <w:szCs w:val="28"/>
          <w:lang w:val="mt-MT"/>
        </w:rPr>
        <w:t>: Students’ Compositions</w:t>
      </w:r>
      <w:bookmarkEnd w:id="310"/>
    </w:p>
    <w:p w14:paraId="7BCE05A7" w14:textId="77777777" w:rsidR="007B1C37" w:rsidRPr="007B1C37" w:rsidRDefault="007B1C37" w:rsidP="007B1C37"/>
    <w:p w14:paraId="7A01A0B0" w14:textId="5233AA22" w:rsidR="00C461CC" w:rsidRPr="0025700D" w:rsidRDefault="00C461CC" w:rsidP="00C461CC">
      <w:pPr>
        <w:rPr>
          <w:rFonts w:ascii="Times New Roman" w:hAnsi="Times New Roman" w:cs="Times New Roman"/>
          <w:b/>
          <w:sz w:val="26"/>
          <w:szCs w:val="26"/>
        </w:rPr>
      </w:pPr>
    </w:p>
    <w:p w14:paraId="2B7E811E" w14:textId="77777777" w:rsidR="00C461CC" w:rsidRDefault="00C461CC" w:rsidP="00C461CC">
      <w:pPr>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09B15DE1" wp14:editId="746B37CF">
            <wp:extent cx="5206877" cy="7601918"/>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07098" cy="7602240"/>
                    </a:xfrm>
                    <a:prstGeom prst="rect">
                      <a:avLst/>
                    </a:prstGeom>
                    <a:noFill/>
                    <a:ln>
                      <a:noFill/>
                    </a:ln>
                  </pic:spPr>
                </pic:pic>
              </a:graphicData>
            </a:graphic>
          </wp:inline>
        </w:drawing>
      </w:r>
    </w:p>
    <w:p w14:paraId="2F2C1512" w14:textId="77777777" w:rsidR="00C461CC" w:rsidRDefault="00C461CC" w:rsidP="00C461CC">
      <w:pPr>
        <w:rPr>
          <w:rFonts w:ascii="Times New Roman" w:hAnsi="Times New Roman" w:cs="Times New Roman"/>
          <w:sz w:val="24"/>
          <w:szCs w:val="24"/>
        </w:rPr>
      </w:pPr>
    </w:p>
    <w:p w14:paraId="49311DB8" w14:textId="77777777" w:rsidR="00C461CC" w:rsidRDefault="00C461CC" w:rsidP="00C461CC">
      <w:pPr>
        <w:jc w:val="cente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5048ED72" wp14:editId="18CA01F6">
            <wp:extent cx="5401310" cy="2999105"/>
            <wp:effectExtent l="0" t="0" r="889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01310" cy="2999105"/>
                    </a:xfrm>
                    <a:prstGeom prst="rect">
                      <a:avLst/>
                    </a:prstGeom>
                    <a:noFill/>
                    <a:ln>
                      <a:noFill/>
                    </a:ln>
                  </pic:spPr>
                </pic:pic>
              </a:graphicData>
            </a:graphic>
          </wp:inline>
        </w:drawing>
      </w:r>
    </w:p>
    <w:p w14:paraId="29BBD493" w14:textId="77777777" w:rsidR="007B1C37" w:rsidRDefault="007B1C37" w:rsidP="00C461CC">
      <w:pPr>
        <w:jc w:val="center"/>
        <w:rPr>
          <w:rFonts w:ascii="Times New Roman" w:hAnsi="Times New Roman" w:cs="Times New Roman"/>
          <w:sz w:val="24"/>
          <w:szCs w:val="24"/>
        </w:rPr>
      </w:pPr>
    </w:p>
    <w:p w14:paraId="7C4DEEF0" w14:textId="77777777" w:rsidR="00C461CC" w:rsidRDefault="00C461CC" w:rsidP="00C461CC">
      <w:pPr>
        <w:rPr>
          <w:rFonts w:ascii="Times New Roman" w:hAnsi="Times New Roman" w:cs="Times New Roman"/>
          <w:sz w:val="24"/>
          <w:szCs w:val="24"/>
        </w:rPr>
      </w:pPr>
    </w:p>
    <w:p w14:paraId="54D457E2" w14:textId="77777777" w:rsidR="00C461CC" w:rsidRDefault="00C461CC" w:rsidP="00C461CC">
      <w:pP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18BA0227" wp14:editId="32F14618">
            <wp:extent cx="5385662" cy="5545892"/>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85776" cy="5546010"/>
                    </a:xfrm>
                    <a:prstGeom prst="rect">
                      <a:avLst/>
                    </a:prstGeom>
                    <a:noFill/>
                    <a:ln>
                      <a:noFill/>
                    </a:ln>
                  </pic:spPr>
                </pic:pic>
              </a:graphicData>
            </a:graphic>
          </wp:inline>
        </w:drawing>
      </w:r>
    </w:p>
    <w:p w14:paraId="713C6C1D" w14:textId="77777777" w:rsidR="00C461CC" w:rsidRDefault="00C461CC" w:rsidP="00C461CC">
      <w:pPr>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6D1ADBD6" wp14:editId="3A7087C5">
            <wp:extent cx="5458063" cy="248042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63560" cy="2482924"/>
                    </a:xfrm>
                    <a:prstGeom prst="rect">
                      <a:avLst/>
                    </a:prstGeom>
                    <a:noFill/>
                    <a:ln>
                      <a:noFill/>
                    </a:ln>
                  </pic:spPr>
                </pic:pic>
              </a:graphicData>
            </a:graphic>
          </wp:inline>
        </w:drawing>
      </w:r>
    </w:p>
    <w:p w14:paraId="360C8DC5" w14:textId="77777777" w:rsidR="00C461CC" w:rsidRDefault="00C461CC" w:rsidP="00C461CC">
      <w:pPr>
        <w:rPr>
          <w:rFonts w:ascii="Times New Roman" w:hAnsi="Times New Roman" w:cs="Times New Roman"/>
          <w:sz w:val="24"/>
          <w:szCs w:val="24"/>
        </w:rPr>
      </w:pPr>
    </w:p>
    <w:p w14:paraId="1AA79483" w14:textId="77777777" w:rsidR="00C461CC" w:rsidRDefault="00C461CC" w:rsidP="00C461CC">
      <w:pPr>
        <w:rPr>
          <w:rFonts w:ascii="Times New Roman" w:hAnsi="Times New Roman" w:cs="Times New Roman"/>
          <w:sz w:val="24"/>
          <w:szCs w:val="24"/>
        </w:rPr>
      </w:pPr>
    </w:p>
    <w:p w14:paraId="29F9262E" w14:textId="77777777" w:rsidR="00C461CC" w:rsidRDefault="00C461CC" w:rsidP="00C461CC">
      <w:pPr>
        <w:jc w:val="center"/>
        <w:rPr>
          <w:rFonts w:ascii="Times New Roman" w:hAnsi="Times New Roman" w:cs="Times New Roman"/>
          <w:sz w:val="24"/>
          <w:szCs w:val="24"/>
        </w:rPr>
      </w:pPr>
    </w:p>
    <w:p w14:paraId="563A7C37" w14:textId="77777777" w:rsidR="00C461CC" w:rsidRDefault="00C461CC" w:rsidP="00C461CC">
      <w:pPr>
        <w:jc w:val="center"/>
        <w:rPr>
          <w:rFonts w:ascii="Times New Roman" w:hAnsi="Times New Roman" w:cs="Times New Roman"/>
          <w:sz w:val="24"/>
          <w:szCs w:val="24"/>
        </w:rPr>
      </w:pPr>
    </w:p>
    <w:p w14:paraId="1CBC2B17" w14:textId="77777777" w:rsidR="00C461CC" w:rsidRDefault="00C461CC" w:rsidP="00C461CC">
      <w:pPr>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0A15611E" wp14:editId="713B797D">
            <wp:extent cx="5308170" cy="6198111"/>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08412" cy="6198394"/>
                    </a:xfrm>
                    <a:prstGeom prst="rect">
                      <a:avLst/>
                    </a:prstGeom>
                    <a:noFill/>
                    <a:ln>
                      <a:noFill/>
                    </a:ln>
                  </pic:spPr>
                </pic:pic>
              </a:graphicData>
            </a:graphic>
          </wp:inline>
        </w:drawing>
      </w:r>
    </w:p>
    <w:p w14:paraId="79CDD46A" w14:textId="77777777" w:rsidR="00C461CC" w:rsidRDefault="00C461CC" w:rsidP="00C461CC">
      <w:pPr>
        <w:jc w:val="center"/>
        <w:rPr>
          <w:rFonts w:ascii="Times New Roman" w:hAnsi="Times New Roman" w:cs="Times New Roman"/>
          <w:sz w:val="24"/>
          <w:szCs w:val="24"/>
        </w:rPr>
      </w:pPr>
    </w:p>
    <w:p w14:paraId="685AD626" w14:textId="77777777" w:rsidR="00C461CC" w:rsidRDefault="00C461CC" w:rsidP="00C461CC">
      <w:pPr>
        <w:jc w:val="center"/>
        <w:rPr>
          <w:rFonts w:ascii="Times New Roman" w:hAnsi="Times New Roman" w:cs="Times New Roman"/>
          <w:sz w:val="24"/>
          <w:szCs w:val="24"/>
        </w:rPr>
      </w:pPr>
    </w:p>
    <w:p w14:paraId="7FD66284" w14:textId="77777777" w:rsidR="00C461CC" w:rsidRDefault="00C461CC" w:rsidP="00C461CC">
      <w:pPr>
        <w:jc w:val="center"/>
        <w:rPr>
          <w:rFonts w:ascii="Times New Roman" w:hAnsi="Times New Roman" w:cs="Times New Roman"/>
          <w:sz w:val="24"/>
          <w:szCs w:val="24"/>
        </w:rPr>
      </w:pPr>
    </w:p>
    <w:p w14:paraId="5E8E65AD" w14:textId="77777777" w:rsidR="00C461CC" w:rsidRDefault="00C461CC" w:rsidP="00C461CC">
      <w:pPr>
        <w:jc w:val="center"/>
        <w:rPr>
          <w:rFonts w:ascii="Times New Roman" w:hAnsi="Times New Roman" w:cs="Times New Roman"/>
          <w:sz w:val="24"/>
          <w:szCs w:val="24"/>
        </w:rPr>
      </w:pPr>
    </w:p>
    <w:p w14:paraId="17DF8447" w14:textId="77777777" w:rsidR="00C461CC" w:rsidRDefault="00C461CC" w:rsidP="00C461CC">
      <w:pPr>
        <w:jc w:val="center"/>
        <w:rPr>
          <w:rFonts w:ascii="Times New Roman" w:hAnsi="Times New Roman" w:cs="Times New Roman"/>
          <w:sz w:val="24"/>
          <w:szCs w:val="24"/>
        </w:rPr>
      </w:pPr>
    </w:p>
    <w:p w14:paraId="74E256E1" w14:textId="77777777" w:rsidR="00C461CC" w:rsidRDefault="00C461CC" w:rsidP="00C461CC">
      <w:pPr>
        <w:jc w:val="center"/>
        <w:rPr>
          <w:rFonts w:ascii="Times New Roman" w:hAnsi="Times New Roman" w:cs="Times New Roman"/>
          <w:sz w:val="24"/>
          <w:szCs w:val="24"/>
        </w:rPr>
      </w:pPr>
    </w:p>
    <w:p w14:paraId="2A2BF3B2" w14:textId="77777777" w:rsidR="00C461CC" w:rsidRDefault="00C461CC" w:rsidP="00C461CC">
      <w:pPr>
        <w:jc w:val="center"/>
        <w:rPr>
          <w:rFonts w:ascii="Times New Roman" w:hAnsi="Times New Roman" w:cs="Times New Roman"/>
          <w:sz w:val="24"/>
          <w:szCs w:val="24"/>
        </w:rPr>
      </w:pPr>
    </w:p>
    <w:p w14:paraId="7330B42D" w14:textId="77777777" w:rsidR="00C461CC" w:rsidRDefault="00C461CC" w:rsidP="00C461CC">
      <w:pPr>
        <w:jc w:val="center"/>
        <w:rPr>
          <w:rFonts w:ascii="Times New Roman" w:hAnsi="Times New Roman" w:cs="Times New Roman"/>
          <w:sz w:val="24"/>
          <w:szCs w:val="24"/>
        </w:rPr>
      </w:pPr>
    </w:p>
    <w:p w14:paraId="2E7D0B40" w14:textId="77777777" w:rsidR="00C461CC" w:rsidRDefault="00C461CC" w:rsidP="00C461CC">
      <w:pPr>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11B09617" wp14:editId="3E7AB690">
            <wp:extent cx="5780868" cy="447776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80766" cy="4477688"/>
                    </a:xfrm>
                    <a:prstGeom prst="rect">
                      <a:avLst/>
                    </a:prstGeom>
                    <a:noFill/>
                    <a:ln>
                      <a:noFill/>
                    </a:ln>
                  </pic:spPr>
                </pic:pic>
              </a:graphicData>
            </a:graphic>
          </wp:inline>
        </w:drawing>
      </w:r>
    </w:p>
    <w:p w14:paraId="0E25551E" w14:textId="77777777" w:rsidR="00C461CC" w:rsidRDefault="00C461CC" w:rsidP="00C461CC">
      <w:pPr>
        <w:jc w:val="center"/>
        <w:rPr>
          <w:rFonts w:ascii="Times New Roman" w:hAnsi="Times New Roman" w:cs="Times New Roman"/>
          <w:sz w:val="24"/>
          <w:szCs w:val="24"/>
        </w:rPr>
      </w:pPr>
    </w:p>
    <w:p w14:paraId="493F2296" w14:textId="77777777" w:rsidR="00C461CC" w:rsidRDefault="00C461CC" w:rsidP="00C461CC">
      <w:pPr>
        <w:jc w:val="center"/>
        <w:rPr>
          <w:rFonts w:ascii="Times New Roman" w:hAnsi="Times New Roman" w:cs="Times New Roman"/>
          <w:sz w:val="24"/>
          <w:szCs w:val="24"/>
        </w:rPr>
      </w:pPr>
    </w:p>
    <w:p w14:paraId="161EA14C" w14:textId="77777777" w:rsidR="00C461CC" w:rsidRDefault="00C461CC" w:rsidP="00C461CC">
      <w:pPr>
        <w:jc w:val="center"/>
        <w:rPr>
          <w:rFonts w:ascii="Times New Roman" w:hAnsi="Times New Roman" w:cs="Times New Roman"/>
          <w:sz w:val="24"/>
          <w:szCs w:val="24"/>
        </w:rPr>
      </w:pPr>
    </w:p>
    <w:p w14:paraId="301E9B0E" w14:textId="77777777" w:rsidR="00C461CC" w:rsidRDefault="00C461CC" w:rsidP="00C461CC">
      <w:pPr>
        <w:jc w:val="center"/>
        <w:rPr>
          <w:rFonts w:ascii="Times New Roman" w:hAnsi="Times New Roman" w:cs="Times New Roman"/>
          <w:sz w:val="24"/>
          <w:szCs w:val="24"/>
        </w:rPr>
      </w:pPr>
    </w:p>
    <w:p w14:paraId="212F35A4" w14:textId="77777777" w:rsidR="00C461CC" w:rsidRDefault="00C461CC" w:rsidP="00C461CC">
      <w:pPr>
        <w:jc w:val="center"/>
        <w:rPr>
          <w:rFonts w:ascii="Times New Roman" w:hAnsi="Times New Roman" w:cs="Times New Roman"/>
          <w:sz w:val="24"/>
          <w:szCs w:val="24"/>
        </w:rPr>
      </w:pPr>
    </w:p>
    <w:p w14:paraId="2B2987FB" w14:textId="77777777" w:rsidR="00C461CC" w:rsidRDefault="00C461CC" w:rsidP="00C461CC">
      <w:pPr>
        <w:jc w:val="center"/>
        <w:rPr>
          <w:rFonts w:ascii="Times New Roman" w:hAnsi="Times New Roman" w:cs="Times New Roman"/>
          <w:sz w:val="24"/>
          <w:szCs w:val="24"/>
        </w:rPr>
      </w:pPr>
    </w:p>
    <w:p w14:paraId="735272E2" w14:textId="77777777" w:rsidR="00C461CC" w:rsidRDefault="00C461CC" w:rsidP="00C461CC">
      <w:pPr>
        <w:jc w:val="center"/>
        <w:rPr>
          <w:rFonts w:ascii="Times New Roman" w:hAnsi="Times New Roman" w:cs="Times New Roman"/>
          <w:sz w:val="24"/>
          <w:szCs w:val="24"/>
        </w:rPr>
      </w:pPr>
    </w:p>
    <w:p w14:paraId="3D0E4BFA" w14:textId="77777777" w:rsidR="00C461CC" w:rsidRDefault="00C461CC" w:rsidP="00C461CC">
      <w:pPr>
        <w:jc w:val="center"/>
        <w:rPr>
          <w:rFonts w:ascii="Times New Roman" w:hAnsi="Times New Roman" w:cs="Times New Roman"/>
          <w:sz w:val="24"/>
          <w:szCs w:val="24"/>
        </w:rPr>
      </w:pPr>
    </w:p>
    <w:p w14:paraId="688583AB" w14:textId="77777777" w:rsidR="00C461CC" w:rsidRDefault="00C461CC" w:rsidP="00C461CC">
      <w:pPr>
        <w:jc w:val="center"/>
        <w:rPr>
          <w:rFonts w:ascii="Times New Roman" w:hAnsi="Times New Roman" w:cs="Times New Roman"/>
          <w:sz w:val="24"/>
          <w:szCs w:val="24"/>
        </w:rPr>
      </w:pPr>
    </w:p>
    <w:p w14:paraId="65192CC2" w14:textId="77777777" w:rsidR="00C461CC" w:rsidRDefault="00C461CC" w:rsidP="00C461CC">
      <w:pPr>
        <w:jc w:val="center"/>
        <w:rPr>
          <w:rFonts w:ascii="Times New Roman" w:hAnsi="Times New Roman" w:cs="Times New Roman"/>
          <w:sz w:val="24"/>
          <w:szCs w:val="24"/>
        </w:rPr>
      </w:pPr>
    </w:p>
    <w:p w14:paraId="11D6EF10" w14:textId="77777777" w:rsidR="00C461CC" w:rsidRDefault="00C461CC" w:rsidP="00C461CC">
      <w:pPr>
        <w:jc w:val="center"/>
        <w:rPr>
          <w:rFonts w:ascii="Times New Roman" w:hAnsi="Times New Roman" w:cs="Times New Roman"/>
          <w:sz w:val="24"/>
          <w:szCs w:val="24"/>
        </w:rPr>
      </w:pPr>
    </w:p>
    <w:p w14:paraId="7D9DF174" w14:textId="77777777" w:rsidR="00C461CC" w:rsidRDefault="00C461CC" w:rsidP="00C461CC">
      <w:pPr>
        <w:jc w:val="cente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04BA93B9" wp14:editId="04C1D8C8">
            <wp:extent cx="4897464" cy="6697568"/>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98051" cy="6698370"/>
                    </a:xfrm>
                    <a:prstGeom prst="rect">
                      <a:avLst/>
                    </a:prstGeom>
                    <a:noFill/>
                    <a:ln>
                      <a:noFill/>
                    </a:ln>
                  </pic:spPr>
                </pic:pic>
              </a:graphicData>
            </a:graphic>
          </wp:inline>
        </w:drawing>
      </w:r>
    </w:p>
    <w:p w14:paraId="2F44FBA2" w14:textId="77777777" w:rsidR="00C461CC" w:rsidRDefault="00C461CC" w:rsidP="00C461CC">
      <w:pPr>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1BA62974" wp14:editId="509114D7">
            <wp:extent cx="5207501" cy="1712562"/>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07622" cy="1712602"/>
                    </a:xfrm>
                    <a:prstGeom prst="rect">
                      <a:avLst/>
                    </a:prstGeom>
                    <a:noFill/>
                    <a:ln>
                      <a:noFill/>
                    </a:ln>
                  </pic:spPr>
                </pic:pic>
              </a:graphicData>
            </a:graphic>
          </wp:inline>
        </w:drawing>
      </w:r>
    </w:p>
    <w:p w14:paraId="04763F83" w14:textId="77777777" w:rsidR="00C461CC" w:rsidRDefault="00C461CC" w:rsidP="00C461CC">
      <w:pPr>
        <w:jc w:val="center"/>
        <w:rPr>
          <w:rFonts w:ascii="Times New Roman" w:hAnsi="Times New Roman" w:cs="Times New Roman"/>
          <w:sz w:val="24"/>
          <w:szCs w:val="24"/>
        </w:rPr>
      </w:pPr>
    </w:p>
    <w:p w14:paraId="476F26E8" w14:textId="77777777" w:rsidR="00C461CC" w:rsidRDefault="00C461CC" w:rsidP="00C461CC">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68D963CE" wp14:editId="76D6BEA8">
            <wp:extent cx="5238427" cy="3867183"/>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38545" cy="3867270"/>
                    </a:xfrm>
                    <a:prstGeom prst="rect">
                      <a:avLst/>
                    </a:prstGeom>
                    <a:noFill/>
                    <a:ln>
                      <a:noFill/>
                    </a:ln>
                  </pic:spPr>
                </pic:pic>
              </a:graphicData>
            </a:graphic>
          </wp:inline>
        </w:drawing>
      </w:r>
    </w:p>
    <w:p w14:paraId="0E347377" w14:textId="77777777" w:rsidR="00C461CC" w:rsidRDefault="00C461CC" w:rsidP="00C461CC">
      <w:pPr>
        <w:spacing w:after="0" w:line="240" w:lineRule="auto"/>
        <w:jc w:val="center"/>
        <w:rPr>
          <w:rFonts w:ascii="Times New Roman" w:hAnsi="Times New Roman" w:cs="Times New Roman"/>
          <w:sz w:val="24"/>
          <w:szCs w:val="24"/>
        </w:rPr>
      </w:pPr>
    </w:p>
    <w:p w14:paraId="0D3E6643" w14:textId="77777777" w:rsidR="00C461CC" w:rsidRDefault="00C461CC" w:rsidP="00C461CC">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275D37A8" wp14:editId="3E2CEEFD">
            <wp:extent cx="5323668" cy="401055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26350" cy="4012576"/>
                    </a:xfrm>
                    <a:prstGeom prst="rect">
                      <a:avLst/>
                    </a:prstGeom>
                    <a:noFill/>
                    <a:ln>
                      <a:noFill/>
                    </a:ln>
                  </pic:spPr>
                </pic:pic>
              </a:graphicData>
            </a:graphic>
          </wp:inline>
        </w:drawing>
      </w:r>
    </w:p>
    <w:p w14:paraId="2DE5DD80" w14:textId="77777777" w:rsidR="00C461CC" w:rsidRDefault="00C461CC" w:rsidP="00C461CC">
      <w:pPr>
        <w:spacing w:line="240" w:lineRule="auto"/>
        <w:jc w:val="center"/>
        <w:rPr>
          <w:rFonts w:ascii="Times New Roman" w:hAnsi="Times New Roman" w:cs="Times New Roman"/>
          <w:sz w:val="24"/>
          <w:szCs w:val="24"/>
        </w:rPr>
      </w:pPr>
    </w:p>
    <w:p w14:paraId="666F4413" w14:textId="77777777" w:rsidR="00C461CC" w:rsidRDefault="00C461CC" w:rsidP="00C461CC">
      <w:pPr>
        <w:spacing w:line="240" w:lineRule="auto"/>
        <w:jc w:val="center"/>
        <w:rPr>
          <w:rFonts w:ascii="Times New Roman" w:hAnsi="Times New Roman" w:cs="Times New Roman"/>
          <w:sz w:val="24"/>
          <w:szCs w:val="24"/>
        </w:rPr>
      </w:pPr>
    </w:p>
    <w:p w14:paraId="55937F2B" w14:textId="77777777" w:rsidR="00C461CC" w:rsidRDefault="00C461CC" w:rsidP="00C461CC">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5CD93A46" wp14:editId="149D6B85">
            <wp:extent cx="5435092" cy="189079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33020" cy="1890072"/>
                    </a:xfrm>
                    <a:prstGeom prst="rect">
                      <a:avLst/>
                    </a:prstGeom>
                    <a:noFill/>
                    <a:ln>
                      <a:noFill/>
                    </a:ln>
                  </pic:spPr>
                </pic:pic>
              </a:graphicData>
            </a:graphic>
          </wp:inline>
        </w:drawing>
      </w:r>
    </w:p>
    <w:p w14:paraId="16826E8A" w14:textId="77777777" w:rsidR="00C461CC" w:rsidRDefault="00C461CC" w:rsidP="00C461CC">
      <w:pPr>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763289DB" wp14:editId="0BDF8DC6">
            <wp:extent cx="5432156" cy="452244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37306" cy="4526734"/>
                    </a:xfrm>
                    <a:prstGeom prst="rect">
                      <a:avLst/>
                    </a:prstGeom>
                    <a:noFill/>
                    <a:ln>
                      <a:noFill/>
                    </a:ln>
                  </pic:spPr>
                </pic:pic>
              </a:graphicData>
            </a:graphic>
          </wp:inline>
        </w:drawing>
      </w:r>
    </w:p>
    <w:p w14:paraId="24D75669" w14:textId="77777777" w:rsidR="00C461CC" w:rsidRDefault="00C461CC" w:rsidP="00C461CC">
      <w:pPr>
        <w:jc w:val="center"/>
        <w:rPr>
          <w:rFonts w:ascii="Times New Roman" w:hAnsi="Times New Roman" w:cs="Times New Roman"/>
          <w:sz w:val="24"/>
          <w:szCs w:val="24"/>
        </w:rPr>
      </w:pPr>
    </w:p>
    <w:p w14:paraId="741ACF69" w14:textId="77777777" w:rsidR="00C461CC" w:rsidRDefault="00C461CC" w:rsidP="00C461CC">
      <w:pPr>
        <w:jc w:val="center"/>
        <w:rPr>
          <w:rFonts w:ascii="Times New Roman" w:hAnsi="Times New Roman" w:cs="Times New Roman"/>
          <w:sz w:val="24"/>
          <w:szCs w:val="24"/>
        </w:rPr>
      </w:pPr>
    </w:p>
    <w:p w14:paraId="4393E41C" w14:textId="77777777" w:rsidR="00C461CC" w:rsidRDefault="00C461CC" w:rsidP="00C461CC">
      <w:pPr>
        <w:jc w:val="center"/>
        <w:rPr>
          <w:rFonts w:ascii="Times New Roman" w:hAnsi="Times New Roman" w:cs="Times New Roman"/>
          <w:sz w:val="24"/>
          <w:szCs w:val="24"/>
        </w:rPr>
      </w:pPr>
    </w:p>
    <w:p w14:paraId="1BA2CE7B" w14:textId="77777777" w:rsidR="00C461CC" w:rsidRDefault="00C461CC" w:rsidP="00C461CC">
      <w:pPr>
        <w:jc w:val="center"/>
        <w:rPr>
          <w:rFonts w:ascii="Times New Roman" w:hAnsi="Times New Roman" w:cs="Times New Roman"/>
          <w:sz w:val="24"/>
          <w:szCs w:val="24"/>
        </w:rPr>
      </w:pPr>
    </w:p>
    <w:p w14:paraId="4FD80306" w14:textId="77777777" w:rsidR="00C461CC" w:rsidRDefault="00C461CC" w:rsidP="00C461CC">
      <w:pPr>
        <w:jc w:val="center"/>
        <w:rPr>
          <w:rFonts w:ascii="Times New Roman" w:hAnsi="Times New Roman" w:cs="Times New Roman"/>
          <w:sz w:val="24"/>
          <w:szCs w:val="24"/>
        </w:rPr>
      </w:pPr>
    </w:p>
    <w:p w14:paraId="2CF8DBD1" w14:textId="77777777" w:rsidR="00C461CC" w:rsidRDefault="00C461CC" w:rsidP="00C461CC">
      <w:pPr>
        <w:jc w:val="center"/>
        <w:rPr>
          <w:rFonts w:ascii="Times New Roman" w:hAnsi="Times New Roman" w:cs="Times New Roman"/>
          <w:sz w:val="24"/>
          <w:szCs w:val="24"/>
        </w:rPr>
      </w:pPr>
    </w:p>
    <w:p w14:paraId="6215A436" w14:textId="77777777" w:rsidR="00C461CC" w:rsidRDefault="00C461CC" w:rsidP="00C461CC">
      <w:pPr>
        <w:jc w:val="center"/>
        <w:rPr>
          <w:rFonts w:ascii="Times New Roman" w:hAnsi="Times New Roman" w:cs="Times New Roman"/>
          <w:sz w:val="24"/>
          <w:szCs w:val="24"/>
        </w:rPr>
      </w:pPr>
    </w:p>
    <w:p w14:paraId="734989CD" w14:textId="77777777" w:rsidR="00C461CC" w:rsidRDefault="00C461CC" w:rsidP="00C461CC">
      <w:pPr>
        <w:jc w:val="cente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1A4E981C" wp14:editId="542E1FF8">
            <wp:extent cx="5745662" cy="3562425"/>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45702" cy="3562450"/>
                    </a:xfrm>
                    <a:prstGeom prst="rect">
                      <a:avLst/>
                    </a:prstGeom>
                    <a:noFill/>
                    <a:ln>
                      <a:noFill/>
                    </a:ln>
                  </pic:spPr>
                </pic:pic>
              </a:graphicData>
            </a:graphic>
          </wp:inline>
        </w:drawing>
      </w:r>
    </w:p>
    <w:p w14:paraId="673863AC" w14:textId="77777777" w:rsidR="00C461CC" w:rsidRPr="00531703" w:rsidRDefault="00C461CC" w:rsidP="00C461CC">
      <w:pPr>
        <w:rPr>
          <w:rFonts w:ascii="Times New Roman" w:hAnsi="Times New Roman" w:cs="Times New Roman"/>
          <w:sz w:val="24"/>
          <w:szCs w:val="24"/>
        </w:rPr>
      </w:pPr>
    </w:p>
    <w:p w14:paraId="7954B464" w14:textId="77777777" w:rsidR="00C461CC" w:rsidRPr="00531703" w:rsidRDefault="00C461CC" w:rsidP="00C461CC">
      <w:pPr>
        <w:rPr>
          <w:rFonts w:ascii="Times New Roman" w:hAnsi="Times New Roman" w:cs="Times New Roman"/>
          <w:sz w:val="24"/>
          <w:szCs w:val="24"/>
        </w:rPr>
      </w:pPr>
    </w:p>
    <w:p w14:paraId="41996AA5" w14:textId="77777777" w:rsidR="00C461CC" w:rsidRPr="00531703" w:rsidRDefault="00C461CC" w:rsidP="00C461CC">
      <w:pPr>
        <w:rPr>
          <w:rFonts w:ascii="Times New Roman" w:hAnsi="Times New Roman" w:cs="Times New Roman"/>
          <w:sz w:val="24"/>
          <w:szCs w:val="24"/>
        </w:rPr>
      </w:pPr>
    </w:p>
    <w:p w14:paraId="359D21C5" w14:textId="77777777" w:rsidR="00C461CC" w:rsidRPr="00531703" w:rsidRDefault="00C461CC" w:rsidP="00C461CC">
      <w:pPr>
        <w:rPr>
          <w:rFonts w:ascii="Times New Roman" w:hAnsi="Times New Roman" w:cs="Times New Roman"/>
          <w:sz w:val="24"/>
          <w:szCs w:val="24"/>
        </w:rPr>
      </w:pPr>
    </w:p>
    <w:p w14:paraId="682556A2" w14:textId="77777777" w:rsidR="00C461CC" w:rsidRPr="00531703" w:rsidRDefault="00C461CC" w:rsidP="00C461CC">
      <w:pPr>
        <w:rPr>
          <w:rFonts w:ascii="Times New Roman" w:hAnsi="Times New Roman" w:cs="Times New Roman"/>
          <w:sz w:val="24"/>
          <w:szCs w:val="24"/>
        </w:rPr>
      </w:pPr>
    </w:p>
    <w:p w14:paraId="7B797D68" w14:textId="77777777" w:rsidR="00C461CC" w:rsidRDefault="00C461CC" w:rsidP="00C461CC">
      <w:pPr>
        <w:rPr>
          <w:rFonts w:ascii="Times New Roman" w:hAnsi="Times New Roman" w:cs="Times New Roman"/>
          <w:sz w:val="24"/>
          <w:szCs w:val="24"/>
        </w:rPr>
      </w:pPr>
    </w:p>
    <w:p w14:paraId="7ECD08F2" w14:textId="77777777" w:rsidR="00C461CC" w:rsidRDefault="00C461CC" w:rsidP="00C461CC">
      <w:pPr>
        <w:tabs>
          <w:tab w:val="left" w:pos="4955"/>
        </w:tabs>
        <w:rPr>
          <w:rFonts w:ascii="Times New Roman" w:hAnsi="Times New Roman" w:cs="Times New Roman"/>
          <w:sz w:val="24"/>
          <w:szCs w:val="24"/>
        </w:rPr>
      </w:pPr>
      <w:r>
        <w:rPr>
          <w:rFonts w:ascii="Times New Roman" w:hAnsi="Times New Roman" w:cs="Times New Roman"/>
          <w:sz w:val="24"/>
          <w:szCs w:val="24"/>
        </w:rPr>
        <w:tab/>
      </w:r>
    </w:p>
    <w:p w14:paraId="1ADD2A05" w14:textId="77777777" w:rsidR="00C461CC" w:rsidRDefault="00C461CC" w:rsidP="00C461CC">
      <w:pPr>
        <w:tabs>
          <w:tab w:val="left" w:pos="4955"/>
        </w:tabs>
        <w:rPr>
          <w:rFonts w:ascii="Times New Roman" w:hAnsi="Times New Roman" w:cs="Times New Roman"/>
          <w:sz w:val="24"/>
          <w:szCs w:val="24"/>
        </w:rPr>
      </w:pPr>
    </w:p>
    <w:p w14:paraId="31A1D044" w14:textId="77777777" w:rsidR="00C461CC" w:rsidRDefault="00C461CC" w:rsidP="00C461CC">
      <w:pPr>
        <w:tabs>
          <w:tab w:val="left" w:pos="4955"/>
        </w:tabs>
        <w:rPr>
          <w:rFonts w:ascii="Times New Roman" w:hAnsi="Times New Roman" w:cs="Times New Roman"/>
          <w:sz w:val="24"/>
          <w:szCs w:val="24"/>
        </w:rPr>
      </w:pPr>
    </w:p>
    <w:p w14:paraId="27BFA15D" w14:textId="77777777" w:rsidR="00C461CC" w:rsidRDefault="00C461CC" w:rsidP="00C461CC">
      <w:pPr>
        <w:tabs>
          <w:tab w:val="left" w:pos="4955"/>
        </w:tabs>
        <w:rPr>
          <w:rFonts w:ascii="Times New Roman" w:hAnsi="Times New Roman" w:cs="Times New Roman"/>
          <w:sz w:val="24"/>
          <w:szCs w:val="24"/>
        </w:rPr>
      </w:pPr>
    </w:p>
    <w:p w14:paraId="7D9E2C65" w14:textId="77777777" w:rsidR="00C461CC" w:rsidRDefault="00C461CC" w:rsidP="00C461CC">
      <w:pPr>
        <w:tabs>
          <w:tab w:val="left" w:pos="4955"/>
        </w:tabs>
        <w:rPr>
          <w:rFonts w:ascii="Times New Roman" w:hAnsi="Times New Roman" w:cs="Times New Roman"/>
          <w:sz w:val="24"/>
          <w:szCs w:val="24"/>
        </w:rPr>
      </w:pPr>
    </w:p>
    <w:p w14:paraId="381A2710" w14:textId="77777777" w:rsidR="00C461CC" w:rsidRDefault="00C461CC" w:rsidP="00C461CC">
      <w:pPr>
        <w:tabs>
          <w:tab w:val="left" w:pos="4955"/>
        </w:tabs>
        <w:rPr>
          <w:rFonts w:ascii="Times New Roman" w:hAnsi="Times New Roman" w:cs="Times New Roman"/>
          <w:sz w:val="24"/>
          <w:szCs w:val="24"/>
        </w:rPr>
      </w:pPr>
    </w:p>
    <w:p w14:paraId="4FB9A5C9" w14:textId="6A278C10" w:rsidR="007B1C37" w:rsidRDefault="007B1C37" w:rsidP="00C461CC">
      <w:pPr>
        <w:tabs>
          <w:tab w:val="left" w:pos="4955"/>
        </w:tabs>
        <w:rPr>
          <w:rFonts w:ascii="Times New Roman" w:hAnsi="Times New Roman" w:cs="Times New Roman"/>
          <w:sz w:val="24"/>
          <w:szCs w:val="24"/>
        </w:rPr>
      </w:pPr>
    </w:p>
    <w:p w14:paraId="0A353608" w14:textId="366679D1" w:rsidR="00A45DA0" w:rsidRDefault="00A45DA0" w:rsidP="00C461CC">
      <w:pPr>
        <w:tabs>
          <w:tab w:val="left" w:pos="4955"/>
        </w:tabs>
        <w:rPr>
          <w:rFonts w:ascii="Times New Roman" w:hAnsi="Times New Roman" w:cs="Times New Roman"/>
          <w:sz w:val="24"/>
          <w:szCs w:val="24"/>
        </w:rPr>
      </w:pPr>
    </w:p>
    <w:p w14:paraId="145C2783" w14:textId="77777777" w:rsidR="00A45DA0" w:rsidRDefault="00A45DA0" w:rsidP="00C461CC">
      <w:pPr>
        <w:tabs>
          <w:tab w:val="left" w:pos="4955"/>
        </w:tabs>
        <w:rPr>
          <w:rFonts w:ascii="Times New Roman" w:hAnsi="Times New Roman" w:cs="Times New Roman"/>
          <w:sz w:val="24"/>
          <w:szCs w:val="24"/>
        </w:rPr>
      </w:pPr>
    </w:p>
    <w:p w14:paraId="5E595AC4" w14:textId="77777777" w:rsidR="00C461CC" w:rsidRDefault="00C461CC" w:rsidP="00C461CC">
      <w:pPr>
        <w:tabs>
          <w:tab w:val="left" w:pos="4955"/>
        </w:tabs>
        <w:rPr>
          <w:rFonts w:ascii="Times New Roman" w:hAnsi="Times New Roman" w:cs="Times New Roman"/>
          <w:sz w:val="24"/>
          <w:szCs w:val="24"/>
        </w:rPr>
      </w:pPr>
    </w:p>
    <w:p w14:paraId="24FBF5C2" w14:textId="77777777" w:rsidR="00C461CC" w:rsidRDefault="00C461CC" w:rsidP="00C461CC">
      <w:pPr>
        <w:tabs>
          <w:tab w:val="left" w:pos="4955"/>
        </w:tabs>
        <w:rPr>
          <w:rFonts w:ascii="Times New Roman" w:hAnsi="Times New Roman" w:cs="Times New Roman"/>
          <w:sz w:val="24"/>
          <w:szCs w:val="24"/>
        </w:rPr>
      </w:pPr>
    </w:p>
    <w:p w14:paraId="1616FCE0" w14:textId="611F701D" w:rsidR="007B1C37" w:rsidRPr="00F61679" w:rsidRDefault="007B1C37" w:rsidP="007B1C37">
      <w:pPr>
        <w:pStyle w:val="Heading1"/>
        <w:spacing w:line="240" w:lineRule="auto"/>
        <w:rPr>
          <w:rFonts w:ascii="Times New Roman" w:hAnsi="Times New Roman" w:cs="Times New Roman"/>
          <w:color w:val="auto"/>
          <w:sz w:val="28"/>
          <w:szCs w:val="28"/>
          <w:lang w:val="mt-MT"/>
        </w:rPr>
      </w:pPr>
      <w:bookmarkStart w:id="311" w:name="_Toc115349263"/>
      <w:r>
        <w:rPr>
          <w:rFonts w:ascii="Times New Roman" w:hAnsi="Times New Roman" w:cs="Times New Roman"/>
          <w:color w:val="auto"/>
          <w:sz w:val="28"/>
          <w:szCs w:val="28"/>
        </w:rPr>
        <w:lastRenderedPageBreak/>
        <w:t>APPENDIX 8</w:t>
      </w:r>
      <w:r w:rsidR="00F61679">
        <w:rPr>
          <w:rFonts w:ascii="Times New Roman" w:hAnsi="Times New Roman" w:cs="Times New Roman"/>
          <w:color w:val="auto"/>
          <w:sz w:val="28"/>
          <w:szCs w:val="28"/>
          <w:lang w:val="mt-MT"/>
        </w:rPr>
        <w:t>: Ethics Clearance 2018</w:t>
      </w:r>
      <w:bookmarkEnd w:id="311"/>
    </w:p>
    <w:p w14:paraId="48378C87" w14:textId="268406DA" w:rsidR="007B1C37" w:rsidRDefault="007B1C37" w:rsidP="00CB3E13">
      <w:pPr>
        <w:rPr>
          <w:rFonts w:ascii="Times New Roman" w:hAnsi="Times New Roman" w:cs="Times New Roman"/>
          <w:b/>
          <w:sz w:val="26"/>
          <w:szCs w:val="26"/>
        </w:rPr>
      </w:pPr>
    </w:p>
    <w:p w14:paraId="3207A3E6" w14:textId="77777777" w:rsidR="00A45DA0" w:rsidRDefault="00A45DA0" w:rsidP="00CB3E13">
      <w:pPr>
        <w:rPr>
          <w:rFonts w:ascii="Times New Roman" w:hAnsi="Times New Roman" w:cs="Times New Roman"/>
          <w:b/>
          <w:sz w:val="26"/>
          <w:szCs w:val="26"/>
        </w:rPr>
      </w:pPr>
    </w:p>
    <w:p w14:paraId="088BA68E" w14:textId="77777777" w:rsidR="00CB3E13" w:rsidRPr="00935149" w:rsidRDefault="00CB3E13" w:rsidP="00CB3E13">
      <w:pPr>
        <w:rPr>
          <w:rFonts w:ascii="Times New Roman" w:hAnsi="Times New Roman" w:cs="Times New Roman"/>
          <w:sz w:val="24"/>
          <w:szCs w:val="24"/>
        </w:rPr>
      </w:pPr>
      <w:r>
        <w:rPr>
          <w:rFonts w:ascii="Times New Roman" w:hAnsi="Times New Roman" w:cs="Times New Roman"/>
          <w:b/>
          <w:sz w:val="26"/>
          <w:szCs w:val="26"/>
        </w:rPr>
        <w:t xml:space="preserve">Ethics </w:t>
      </w:r>
    </w:p>
    <w:p w14:paraId="70813B6C" w14:textId="77777777" w:rsidR="00CB3E13" w:rsidRDefault="00CB3E13" w:rsidP="00CB3E13">
      <w:pPr>
        <w:rPr>
          <w:rFonts w:ascii="Arial" w:eastAsia="Times New Roman" w:hAnsi="Arial" w:cs="Arial"/>
          <w:color w:val="1F497D"/>
          <w:sz w:val="19"/>
          <w:szCs w:val="19"/>
        </w:rPr>
      </w:pPr>
    </w:p>
    <w:tbl>
      <w:tblPr>
        <w:tblW w:w="0" w:type="auto"/>
        <w:tblInd w:w="108" w:type="dxa"/>
        <w:tblLook w:val="01E0" w:firstRow="1" w:lastRow="1" w:firstColumn="1" w:lastColumn="1" w:noHBand="0" w:noVBand="0"/>
      </w:tblPr>
      <w:tblGrid>
        <w:gridCol w:w="5311"/>
        <w:gridCol w:w="1597"/>
        <w:gridCol w:w="1475"/>
      </w:tblGrid>
      <w:tr w:rsidR="00CB3E13" w:rsidRPr="00B57099" w14:paraId="29B72403" w14:textId="77777777" w:rsidTr="00CB3E13">
        <w:trPr>
          <w:trHeight w:hRule="exact" w:val="397"/>
        </w:trPr>
        <w:tc>
          <w:tcPr>
            <w:tcW w:w="5830" w:type="dxa"/>
            <w:vMerge w:val="restart"/>
            <w:tcBorders>
              <w:right w:val="single" w:sz="12" w:space="0" w:color="auto"/>
            </w:tcBorders>
            <w:vAlign w:val="center"/>
          </w:tcPr>
          <w:p w14:paraId="28D19406" w14:textId="77777777" w:rsidR="00CB3E13" w:rsidRPr="00B57099" w:rsidRDefault="00CB3E13" w:rsidP="00CB3E13">
            <w:pPr>
              <w:autoSpaceDE w:val="0"/>
              <w:autoSpaceDN w:val="0"/>
              <w:adjustRightInd w:val="0"/>
              <w:rPr>
                <w:rFonts w:ascii="GillSans-Light" w:hAnsi="GillSans-Light" w:cs="GillSans-Light"/>
                <w:color w:val="000000"/>
              </w:rPr>
            </w:pPr>
            <w:r>
              <w:rPr>
                <w:rFonts w:ascii="GillSans-Light" w:hAnsi="GillSans-Light" w:cs="GillSans-Light"/>
                <w:color w:val="000000"/>
                <w:lang w:val="mt-MT"/>
              </w:rPr>
              <w:t>xThi</w:t>
            </w:r>
            <w:r w:rsidRPr="00C136D9">
              <w:rPr>
                <w:b/>
                <w:noProof/>
                <w:sz w:val="32"/>
                <w:szCs w:val="32"/>
                <w:lang w:val="en-GB" w:eastAsia="en-GB"/>
              </w:rPr>
              <w:drawing>
                <wp:inline distT="0" distB="0" distL="0" distR="0" wp14:anchorId="128DAA21" wp14:editId="2B6B6DE4">
                  <wp:extent cx="2199005" cy="890905"/>
                  <wp:effectExtent l="0" t="0" r="0" b="4445"/>
                  <wp:docPr id="464" name="Picture 464" descr="CCCU-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CU-logo-black"/>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99005" cy="890905"/>
                          </a:xfrm>
                          <a:prstGeom prst="rect">
                            <a:avLst/>
                          </a:prstGeom>
                          <a:noFill/>
                          <a:ln>
                            <a:noFill/>
                          </a:ln>
                        </pic:spPr>
                      </pic:pic>
                    </a:graphicData>
                  </a:graphic>
                </wp:inline>
              </w:drawing>
            </w:r>
          </w:p>
        </w:tc>
        <w:tc>
          <w:tcPr>
            <w:tcW w:w="3633" w:type="dxa"/>
            <w:gridSpan w:val="2"/>
            <w:tcBorders>
              <w:top w:val="single" w:sz="12" w:space="0" w:color="auto"/>
              <w:left w:val="single" w:sz="12" w:space="0" w:color="auto"/>
              <w:right w:val="single" w:sz="12" w:space="0" w:color="auto"/>
            </w:tcBorders>
            <w:vAlign w:val="center"/>
          </w:tcPr>
          <w:p w14:paraId="0B287257" w14:textId="77777777" w:rsidR="00CB3E13" w:rsidRDefault="00CB3E13" w:rsidP="00CB3E13">
            <w:pPr>
              <w:autoSpaceDE w:val="0"/>
              <w:autoSpaceDN w:val="0"/>
              <w:adjustRightInd w:val="0"/>
              <w:jc w:val="center"/>
              <w:rPr>
                <w:rFonts w:ascii="GillSans-Light" w:hAnsi="GillSans-Light" w:cs="GillSans-Light"/>
                <w:color w:val="000000"/>
              </w:rPr>
            </w:pPr>
            <w:r>
              <w:rPr>
                <w:rFonts w:ascii="GillSans-Light" w:hAnsi="GillSans-Light" w:cs="GillSans-Light"/>
                <w:color w:val="000000"/>
              </w:rPr>
              <w:t>For Research Office Use</w:t>
            </w:r>
          </w:p>
        </w:tc>
      </w:tr>
      <w:tr w:rsidR="00CB3E13" w:rsidRPr="00B57099" w14:paraId="34F22BB7" w14:textId="77777777" w:rsidTr="00CB3E13">
        <w:trPr>
          <w:trHeight w:hRule="exact" w:val="170"/>
        </w:trPr>
        <w:tc>
          <w:tcPr>
            <w:tcW w:w="5830" w:type="dxa"/>
            <w:vMerge/>
            <w:tcBorders>
              <w:right w:val="single" w:sz="12" w:space="0" w:color="auto"/>
            </w:tcBorders>
          </w:tcPr>
          <w:p w14:paraId="71ED479A" w14:textId="77777777" w:rsidR="00CB3E13" w:rsidRPr="00B57099" w:rsidRDefault="00CB3E13" w:rsidP="00CB3E13">
            <w:pPr>
              <w:autoSpaceDE w:val="0"/>
              <w:autoSpaceDN w:val="0"/>
              <w:adjustRightInd w:val="0"/>
              <w:rPr>
                <w:rFonts w:ascii="GillSans-Light" w:hAnsi="GillSans-Light" w:cs="GillSans-Light"/>
                <w:color w:val="000000"/>
              </w:rPr>
            </w:pPr>
          </w:p>
        </w:tc>
        <w:tc>
          <w:tcPr>
            <w:tcW w:w="1760" w:type="dxa"/>
            <w:tcBorders>
              <w:left w:val="single" w:sz="12" w:space="0" w:color="auto"/>
            </w:tcBorders>
            <w:vAlign w:val="center"/>
          </w:tcPr>
          <w:p w14:paraId="36E0C7D9" w14:textId="77777777" w:rsidR="00CB3E13" w:rsidRPr="00B57099" w:rsidRDefault="00CB3E13" w:rsidP="00CB3E13">
            <w:pPr>
              <w:autoSpaceDE w:val="0"/>
              <w:autoSpaceDN w:val="0"/>
              <w:adjustRightInd w:val="0"/>
              <w:rPr>
                <w:rFonts w:ascii="GillSans-Light" w:hAnsi="GillSans-Light" w:cs="GillSans-Light"/>
                <w:color w:val="000000"/>
              </w:rPr>
            </w:pPr>
          </w:p>
        </w:tc>
        <w:tc>
          <w:tcPr>
            <w:tcW w:w="1873" w:type="dxa"/>
            <w:tcBorders>
              <w:right w:val="single" w:sz="12" w:space="0" w:color="auto"/>
            </w:tcBorders>
          </w:tcPr>
          <w:p w14:paraId="685F8EB2" w14:textId="77777777" w:rsidR="00CB3E13" w:rsidRPr="00B57099" w:rsidRDefault="00CB3E13" w:rsidP="00CB3E13">
            <w:pPr>
              <w:autoSpaceDE w:val="0"/>
              <w:autoSpaceDN w:val="0"/>
              <w:adjustRightInd w:val="0"/>
              <w:jc w:val="right"/>
              <w:rPr>
                <w:rFonts w:ascii="GillSans-Light" w:hAnsi="GillSans-Light" w:cs="GillSans-Light"/>
                <w:color w:val="000000"/>
              </w:rPr>
            </w:pPr>
          </w:p>
        </w:tc>
      </w:tr>
      <w:tr w:rsidR="00CB3E13" w:rsidRPr="00B57099" w14:paraId="6DA042EB" w14:textId="77777777" w:rsidTr="00CB3E13">
        <w:tc>
          <w:tcPr>
            <w:tcW w:w="5830" w:type="dxa"/>
            <w:vMerge/>
            <w:tcBorders>
              <w:right w:val="single" w:sz="12" w:space="0" w:color="auto"/>
            </w:tcBorders>
          </w:tcPr>
          <w:p w14:paraId="4983D848" w14:textId="77777777" w:rsidR="00CB3E13" w:rsidRPr="00B57099" w:rsidRDefault="00CB3E13" w:rsidP="00CB3E13">
            <w:pPr>
              <w:autoSpaceDE w:val="0"/>
              <w:autoSpaceDN w:val="0"/>
              <w:adjustRightInd w:val="0"/>
              <w:rPr>
                <w:rFonts w:ascii="GillSans-Light" w:hAnsi="GillSans-Light" w:cs="GillSans-Light"/>
                <w:color w:val="000000"/>
              </w:rPr>
            </w:pPr>
          </w:p>
        </w:tc>
        <w:tc>
          <w:tcPr>
            <w:tcW w:w="1760" w:type="dxa"/>
            <w:tcBorders>
              <w:left w:val="single" w:sz="12" w:space="0" w:color="auto"/>
            </w:tcBorders>
            <w:vAlign w:val="center"/>
          </w:tcPr>
          <w:p w14:paraId="620D22F6" w14:textId="77777777" w:rsidR="00CB3E13" w:rsidRPr="00B57099" w:rsidRDefault="00CB3E13" w:rsidP="00CB3E13">
            <w:pPr>
              <w:autoSpaceDE w:val="0"/>
              <w:autoSpaceDN w:val="0"/>
              <w:adjustRightInd w:val="0"/>
              <w:rPr>
                <w:rFonts w:ascii="GillSans-Light" w:hAnsi="GillSans-Light" w:cs="GillSans-Light"/>
                <w:color w:val="000000"/>
              </w:rPr>
            </w:pPr>
            <w:r>
              <w:rPr>
                <w:rFonts w:ascii="GillSans-Light" w:hAnsi="GillSans-Light" w:cs="GillSans-Light"/>
                <w:color w:val="000000"/>
              </w:rPr>
              <w:t>Checklist No:</w:t>
            </w:r>
          </w:p>
        </w:tc>
        <w:tc>
          <w:tcPr>
            <w:tcW w:w="1873" w:type="dxa"/>
            <w:tcBorders>
              <w:right w:val="single" w:sz="12" w:space="0" w:color="auto"/>
            </w:tcBorders>
          </w:tcPr>
          <w:p w14:paraId="2D032B48" w14:textId="77777777" w:rsidR="00CB3E13" w:rsidRDefault="00CB3E13" w:rsidP="00CB3E13">
            <w:pPr>
              <w:autoSpaceDE w:val="0"/>
              <w:autoSpaceDN w:val="0"/>
              <w:adjustRightInd w:val="0"/>
              <w:rPr>
                <w:rFonts w:ascii="GillSans-Light" w:hAnsi="GillSans-Light" w:cs="GillSans-Light"/>
                <w:color w:val="000000"/>
              </w:rPr>
            </w:pPr>
          </w:p>
        </w:tc>
      </w:tr>
      <w:tr w:rsidR="00CB3E13" w:rsidRPr="00B57099" w14:paraId="4A252C67" w14:textId="77777777" w:rsidTr="00CB3E13">
        <w:trPr>
          <w:trHeight w:hRule="exact" w:val="170"/>
        </w:trPr>
        <w:tc>
          <w:tcPr>
            <w:tcW w:w="5830" w:type="dxa"/>
            <w:vMerge/>
            <w:tcBorders>
              <w:right w:val="single" w:sz="12" w:space="0" w:color="auto"/>
            </w:tcBorders>
          </w:tcPr>
          <w:p w14:paraId="38342270" w14:textId="77777777" w:rsidR="00CB3E13" w:rsidRPr="00B57099" w:rsidRDefault="00CB3E13" w:rsidP="00CB3E13">
            <w:pPr>
              <w:autoSpaceDE w:val="0"/>
              <w:autoSpaceDN w:val="0"/>
              <w:adjustRightInd w:val="0"/>
              <w:rPr>
                <w:rFonts w:ascii="GillSans-Light" w:hAnsi="GillSans-Light" w:cs="GillSans-Light"/>
                <w:color w:val="000000"/>
              </w:rPr>
            </w:pPr>
          </w:p>
        </w:tc>
        <w:tc>
          <w:tcPr>
            <w:tcW w:w="1760" w:type="dxa"/>
            <w:tcBorders>
              <w:left w:val="single" w:sz="12" w:space="0" w:color="auto"/>
            </w:tcBorders>
            <w:vAlign w:val="center"/>
          </w:tcPr>
          <w:p w14:paraId="431A0046" w14:textId="77777777" w:rsidR="00CB3E13" w:rsidRPr="00B57099" w:rsidRDefault="00CB3E13" w:rsidP="00CB3E13">
            <w:pPr>
              <w:autoSpaceDE w:val="0"/>
              <w:autoSpaceDN w:val="0"/>
              <w:adjustRightInd w:val="0"/>
              <w:rPr>
                <w:rFonts w:ascii="GillSans-Light" w:hAnsi="GillSans-Light" w:cs="GillSans-Light"/>
                <w:color w:val="000000"/>
              </w:rPr>
            </w:pPr>
          </w:p>
        </w:tc>
        <w:tc>
          <w:tcPr>
            <w:tcW w:w="1873" w:type="dxa"/>
            <w:tcBorders>
              <w:right w:val="single" w:sz="12" w:space="0" w:color="auto"/>
            </w:tcBorders>
          </w:tcPr>
          <w:p w14:paraId="5789523F" w14:textId="77777777" w:rsidR="00CB3E13" w:rsidRPr="00B57099" w:rsidRDefault="00CB3E13" w:rsidP="00CB3E13">
            <w:pPr>
              <w:autoSpaceDE w:val="0"/>
              <w:autoSpaceDN w:val="0"/>
              <w:adjustRightInd w:val="0"/>
              <w:jc w:val="right"/>
              <w:rPr>
                <w:rFonts w:ascii="GillSans-Light" w:hAnsi="GillSans-Light" w:cs="GillSans-Light"/>
                <w:color w:val="000000"/>
              </w:rPr>
            </w:pPr>
          </w:p>
        </w:tc>
      </w:tr>
      <w:tr w:rsidR="00CB3E13" w:rsidRPr="00B57099" w14:paraId="26BAE927" w14:textId="77777777" w:rsidTr="00CB3E13">
        <w:trPr>
          <w:trHeight w:hRule="exact" w:val="638"/>
        </w:trPr>
        <w:tc>
          <w:tcPr>
            <w:tcW w:w="5830" w:type="dxa"/>
            <w:vMerge/>
            <w:tcBorders>
              <w:right w:val="single" w:sz="12" w:space="0" w:color="auto"/>
            </w:tcBorders>
          </w:tcPr>
          <w:p w14:paraId="0F254C61" w14:textId="77777777" w:rsidR="00CB3E13" w:rsidRPr="00B57099" w:rsidRDefault="00CB3E13" w:rsidP="00CB3E13">
            <w:pPr>
              <w:autoSpaceDE w:val="0"/>
              <w:autoSpaceDN w:val="0"/>
              <w:adjustRightInd w:val="0"/>
              <w:rPr>
                <w:rFonts w:ascii="GillSans-Light" w:hAnsi="GillSans-Light" w:cs="GillSans-Light"/>
                <w:color w:val="000000"/>
              </w:rPr>
            </w:pPr>
          </w:p>
        </w:tc>
        <w:tc>
          <w:tcPr>
            <w:tcW w:w="1760" w:type="dxa"/>
            <w:tcBorders>
              <w:left w:val="single" w:sz="12" w:space="0" w:color="auto"/>
              <w:bottom w:val="single" w:sz="12" w:space="0" w:color="auto"/>
            </w:tcBorders>
            <w:vAlign w:val="center"/>
          </w:tcPr>
          <w:p w14:paraId="24EFDA5D" w14:textId="77777777" w:rsidR="00CB3E13" w:rsidRPr="00B57099" w:rsidRDefault="00CB3E13" w:rsidP="00CB3E13">
            <w:pPr>
              <w:autoSpaceDE w:val="0"/>
              <w:autoSpaceDN w:val="0"/>
              <w:adjustRightInd w:val="0"/>
              <w:rPr>
                <w:rFonts w:ascii="GillSans-Light" w:hAnsi="GillSans-Light" w:cs="GillSans-Light"/>
                <w:color w:val="000000"/>
              </w:rPr>
            </w:pPr>
            <w:r>
              <w:rPr>
                <w:rFonts w:ascii="GillSans-Light" w:hAnsi="GillSans-Light" w:cs="GillSans-Light"/>
                <w:color w:val="000000"/>
              </w:rPr>
              <w:t>Date Received:</w:t>
            </w:r>
          </w:p>
        </w:tc>
        <w:tc>
          <w:tcPr>
            <w:tcW w:w="1873" w:type="dxa"/>
            <w:tcBorders>
              <w:bottom w:val="single" w:sz="12" w:space="0" w:color="auto"/>
              <w:right w:val="single" w:sz="12" w:space="0" w:color="auto"/>
            </w:tcBorders>
          </w:tcPr>
          <w:p w14:paraId="2098F34F" w14:textId="77777777" w:rsidR="00CB3E13" w:rsidRDefault="00CB3E13" w:rsidP="00CB3E13">
            <w:pPr>
              <w:autoSpaceDE w:val="0"/>
              <w:autoSpaceDN w:val="0"/>
              <w:adjustRightInd w:val="0"/>
              <w:jc w:val="right"/>
              <w:rPr>
                <w:rFonts w:ascii="GillSans-Light" w:hAnsi="GillSans-Light" w:cs="GillSans-Light"/>
                <w:color w:val="000000"/>
              </w:rPr>
            </w:pPr>
          </w:p>
        </w:tc>
      </w:tr>
    </w:tbl>
    <w:p w14:paraId="6B8F53A2" w14:textId="77777777" w:rsidR="00CB3E13" w:rsidRPr="002342B0" w:rsidRDefault="00CB3E13" w:rsidP="00CB3E13">
      <w:pPr>
        <w:autoSpaceDE w:val="0"/>
        <w:autoSpaceDN w:val="0"/>
        <w:adjustRightInd w:val="0"/>
        <w:rPr>
          <w:rFonts w:cs="GillSans-Light"/>
          <w:color w:val="000000"/>
        </w:rPr>
      </w:pPr>
    </w:p>
    <w:p w14:paraId="74885F37" w14:textId="77777777" w:rsidR="00CB3E13" w:rsidRPr="00B46900" w:rsidRDefault="00CB3E13" w:rsidP="00CB3E13">
      <w:pPr>
        <w:autoSpaceDE w:val="0"/>
        <w:autoSpaceDN w:val="0"/>
        <w:adjustRightInd w:val="0"/>
        <w:spacing w:after="120"/>
        <w:rPr>
          <w:rFonts w:cs="GillSans-Light"/>
          <w:b/>
          <w:color w:val="000000"/>
          <w:sz w:val="24"/>
          <w:szCs w:val="24"/>
        </w:rPr>
      </w:pPr>
      <w:r w:rsidRPr="00FE609B">
        <w:rPr>
          <w:rFonts w:cs="GillSans-Light"/>
          <w:b/>
          <w:color w:val="000000"/>
          <w:sz w:val="24"/>
          <w:szCs w:val="24"/>
        </w:rPr>
        <w:t>PROPORTIONATE ETHICAL REVIEW</w:t>
      </w:r>
    </w:p>
    <w:p w14:paraId="2EB9BA71" w14:textId="77777777" w:rsidR="00CB3E13" w:rsidRPr="00EA7079" w:rsidRDefault="00CB3E13" w:rsidP="00CB3E13">
      <w:pPr>
        <w:autoSpaceDE w:val="0"/>
        <w:autoSpaceDN w:val="0"/>
        <w:adjustRightInd w:val="0"/>
        <w:spacing w:after="120"/>
        <w:rPr>
          <w:rFonts w:cs="GillSans-Light"/>
          <w:b/>
          <w:color w:val="000000"/>
          <w:sz w:val="28"/>
          <w:szCs w:val="28"/>
        </w:rPr>
      </w:pPr>
      <w:r w:rsidRPr="00EA7079">
        <w:rPr>
          <w:rFonts w:cs="GillSans-Light"/>
          <w:b/>
          <w:color w:val="000000"/>
          <w:sz w:val="28"/>
          <w:szCs w:val="28"/>
        </w:rPr>
        <w:t>ETHICS REVIEW CHECKLIST</w:t>
      </w:r>
    </w:p>
    <w:p w14:paraId="26324576" w14:textId="77777777" w:rsidR="00CB3E13" w:rsidRDefault="00CB3E13" w:rsidP="00CB3E13">
      <w:pPr>
        <w:spacing w:after="240"/>
        <w:jc w:val="both"/>
        <w:rPr>
          <w:i/>
        </w:rPr>
      </w:pPr>
      <w:r>
        <w:rPr>
          <w:i/>
        </w:rPr>
        <w:t xml:space="preserve">Your application </w:t>
      </w:r>
      <w:r>
        <w:rPr>
          <w:b/>
          <w:i/>
          <w:u w:val="single"/>
        </w:rPr>
        <w:t>must</w:t>
      </w:r>
      <w:r>
        <w:rPr>
          <w:i/>
        </w:rPr>
        <w:t xml:space="preserve"> comprise the following documents (please tick the boxes below to indicate that they are attached):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26"/>
        <w:gridCol w:w="567"/>
      </w:tblGrid>
      <w:tr w:rsidR="00CB3E13" w14:paraId="58D4832D" w14:textId="77777777" w:rsidTr="00CB3E13">
        <w:trPr>
          <w:trHeight w:hRule="exact" w:val="567"/>
        </w:trPr>
        <w:tc>
          <w:tcPr>
            <w:tcW w:w="5778" w:type="dxa"/>
            <w:tcBorders>
              <w:top w:val="nil"/>
              <w:left w:val="nil"/>
              <w:bottom w:val="nil"/>
              <w:right w:val="nil"/>
            </w:tcBorders>
            <w:vAlign w:val="center"/>
          </w:tcPr>
          <w:p w14:paraId="719F937C" w14:textId="77777777" w:rsidR="00CB3E13" w:rsidRDefault="00CB3E13" w:rsidP="00CB3E13">
            <w:pPr>
              <w:spacing w:line="264" w:lineRule="atLeast"/>
              <w:jc w:val="both"/>
              <w:rPr>
                <w:i/>
              </w:rPr>
            </w:pPr>
            <w:r>
              <w:rPr>
                <w:i/>
              </w:rPr>
              <w:t>Ethics Review Checklist</w:t>
            </w:r>
          </w:p>
        </w:tc>
        <w:tc>
          <w:tcPr>
            <w:tcW w:w="426" w:type="dxa"/>
            <w:tcBorders>
              <w:top w:val="nil"/>
              <w:left w:val="nil"/>
              <w:bottom w:val="nil"/>
              <w:right w:val="single" w:sz="4" w:space="0" w:color="auto"/>
            </w:tcBorders>
            <w:vAlign w:val="center"/>
          </w:tcPr>
          <w:p w14:paraId="11E9F12A" w14:textId="77777777" w:rsidR="00CB3E13" w:rsidRDefault="00CB3E13" w:rsidP="00CB3E13">
            <w:pPr>
              <w:spacing w:line="264" w:lineRule="atLeast"/>
              <w:jc w:val="both"/>
              <w:rPr>
                <w:i/>
              </w:rPr>
            </w:pPr>
          </w:p>
        </w:tc>
        <w:tc>
          <w:tcPr>
            <w:tcW w:w="567" w:type="dxa"/>
            <w:tcBorders>
              <w:left w:val="single" w:sz="4" w:space="0" w:color="auto"/>
            </w:tcBorders>
            <w:vAlign w:val="center"/>
          </w:tcPr>
          <w:p w14:paraId="56D58823" w14:textId="77777777" w:rsidR="00CB3E13" w:rsidRDefault="00CB3E13" w:rsidP="00CB3E13">
            <w:pPr>
              <w:spacing w:line="264" w:lineRule="atLeast"/>
              <w:jc w:val="both"/>
              <w:rPr>
                <w:i/>
              </w:rPr>
            </w:pPr>
            <w:r>
              <w:rPr>
                <w:i/>
              </w:rPr>
              <w:t>X</w:t>
            </w:r>
          </w:p>
        </w:tc>
      </w:tr>
      <w:tr w:rsidR="00CB3E13" w14:paraId="3647D68B" w14:textId="77777777" w:rsidTr="00CB3E13">
        <w:trPr>
          <w:trHeight w:hRule="exact" w:val="567"/>
        </w:trPr>
        <w:tc>
          <w:tcPr>
            <w:tcW w:w="5778" w:type="dxa"/>
            <w:tcBorders>
              <w:top w:val="nil"/>
              <w:left w:val="nil"/>
              <w:bottom w:val="nil"/>
              <w:right w:val="nil"/>
            </w:tcBorders>
            <w:vAlign w:val="center"/>
          </w:tcPr>
          <w:p w14:paraId="6BB934BB" w14:textId="77777777" w:rsidR="00CB3E13" w:rsidRDefault="00CB3E13" w:rsidP="00CB3E13">
            <w:pPr>
              <w:spacing w:line="264" w:lineRule="atLeast"/>
              <w:jc w:val="both"/>
              <w:rPr>
                <w:i/>
              </w:rPr>
            </w:pPr>
            <w:r>
              <w:rPr>
                <w:i/>
              </w:rPr>
              <w:t>Consent Form(s)</w:t>
            </w:r>
          </w:p>
        </w:tc>
        <w:tc>
          <w:tcPr>
            <w:tcW w:w="426" w:type="dxa"/>
            <w:tcBorders>
              <w:top w:val="nil"/>
              <w:left w:val="nil"/>
              <w:bottom w:val="nil"/>
              <w:right w:val="single" w:sz="4" w:space="0" w:color="auto"/>
            </w:tcBorders>
            <w:vAlign w:val="center"/>
          </w:tcPr>
          <w:p w14:paraId="3B28CC8A" w14:textId="77777777" w:rsidR="00CB3E13" w:rsidRDefault="00CB3E13" w:rsidP="00CB3E13">
            <w:pPr>
              <w:spacing w:line="264" w:lineRule="atLeast"/>
              <w:jc w:val="both"/>
              <w:rPr>
                <w:i/>
              </w:rPr>
            </w:pPr>
          </w:p>
        </w:tc>
        <w:tc>
          <w:tcPr>
            <w:tcW w:w="567" w:type="dxa"/>
            <w:tcBorders>
              <w:left w:val="single" w:sz="4" w:space="0" w:color="auto"/>
            </w:tcBorders>
            <w:vAlign w:val="center"/>
          </w:tcPr>
          <w:p w14:paraId="273BA579" w14:textId="77777777" w:rsidR="00CB3E13" w:rsidRDefault="00CB3E13" w:rsidP="00CB3E13">
            <w:pPr>
              <w:spacing w:line="264" w:lineRule="atLeast"/>
              <w:jc w:val="both"/>
              <w:rPr>
                <w:i/>
              </w:rPr>
            </w:pPr>
            <w:r>
              <w:rPr>
                <w:i/>
              </w:rPr>
              <w:t>X</w:t>
            </w:r>
          </w:p>
        </w:tc>
      </w:tr>
      <w:tr w:rsidR="00CB3E13" w14:paraId="5038D8A7" w14:textId="77777777" w:rsidTr="00CB3E13">
        <w:trPr>
          <w:trHeight w:hRule="exact" w:val="567"/>
        </w:trPr>
        <w:tc>
          <w:tcPr>
            <w:tcW w:w="5778" w:type="dxa"/>
            <w:tcBorders>
              <w:top w:val="nil"/>
              <w:left w:val="nil"/>
              <w:bottom w:val="nil"/>
              <w:right w:val="nil"/>
            </w:tcBorders>
            <w:vAlign w:val="center"/>
          </w:tcPr>
          <w:p w14:paraId="7CFE6630" w14:textId="77777777" w:rsidR="00CB3E13" w:rsidRDefault="00CB3E13" w:rsidP="00CB3E13">
            <w:pPr>
              <w:spacing w:line="264" w:lineRule="atLeast"/>
              <w:jc w:val="both"/>
              <w:rPr>
                <w:i/>
              </w:rPr>
            </w:pPr>
            <w:r>
              <w:rPr>
                <w:i/>
              </w:rPr>
              <w:t>Participant Information Sheet(s)</w:t>
            </w:r>
          </w:p>
        </w:tc>
        <w:tc>
          <w:tcPr>
            <w:tcW w:w="426" w:type="dxa"/>
            <w:tcBorders>
              <w:top w:val="nil"/>
              <w:left w:val="nil"/>
              <w:bottom w:val="nil"/>
              <w:right w:val="single" w:sz="4" w:space="0" w:color="auto"/>
            </w:tcBorders>
            <w:vAlign w:val="center"/>
          </w:tcPr>
          <w:p w14:paraId="46A33B85" w14:textId="77777777" w:rsidR="00CB3E13" w:rsidRDefault="00CB3E13" w:rsidP="00CB3E13">
            <w:pPr>
              <w:spacing w:line="264" w:lineRule="atLeast"/>
              <w:jc w:val="both"/>
              <w:rPr>
                <w:i/>
              </w:rPr>
            </w:pPr>
          </w:p>
        </w:tc>
        <w:tc>
          <w:tcPr>
            <w:tcW w:w="567" w:type="dxa"/>
            <w:tcBorders>
              <w:left w:val="single" w:sz="4" w:space="0" w:color="auto"/>
            </w:tcBorders>
            <w:vAlign w:val="center"/>
          </w:tcPr>
          <w:p w14:paraId="7F2F2F5C" w14:textId="77777777" w:rsidR="00CB3E13" w:rsidRDefault="00CB3E13" w:rsidP="00CB3E13">
            <w:pPr>
              <w:spacing w:line="264" w:lineRule="atLeast"/>
              <w:jc w:val="both"/>
              <w:rPr>
                <w:i/>
              </w:rPr>
            </w:pPr>
            <w:r>
              <w:rPr>
                <w:i/>
              </w:rPr>
              <w:t>X</w:t>
            </w:r>
          </w:p>
        </w:tc>
      </w:tr>
      <w:tr w:rsidR="00CB3E13" w14:paraId="0AD0D72D" w14:textId="77777777" w:rsidTr="00CB3E13">
        <w:trPr>
          <w:trHeight w:hRule="exact" w:val="567"/>
        </w:trPr>
        <w:tc>
          <w:tcPr>
            <w:tcW w:w="5778" w:type="dxa"/>
            <w:tcBorders>
              <w:top w:val="nil"/>
              <w:left w:val="nil"/>
              <w:bottom w:val="nil"/>
              <w:right w:val="nil"/>
            </w:tcBorders>
            <w:vAlign w:val="center"/>
          </w:tcPr>
          <w:p w14:paraId="2FDC5ECD" w14:textId="77777777" w:rsidR="00CB3E13" w:rsidRDefault="00CB3E13" w:rsidP="00CB3E13">
            <w:pPr>
              <w:spacing w:line="264" w:lineRule="atLeast"/>
              <w:jc w:val="both"/>
              <w:rPr>
                <w:i/>
              </w:rPr>
            </w:pPr>
            <w:r>
              <w:rPr>
                <w:i/>
              </w:rPr>
              <w:t>Risk Assessment Form</w:t>
            </w:r>
          </w:p>
        </w:tc>
        <w:tc>
          <w:tcPr>
            <w:tcW w:w="426" w:type="dxa"/>
            <w:tcBorders>
              <w:top w:val="nil"/>
              <w:left w:val="nil"/>
              <w:bottom w:val="nil"/>
              <w:right w:val="single" w:sz="4" w:space="0" w:color="auto"/>
            </w:tcBorders>
            <w:vAlign w:val="center"/>
          </w:tcPr>
          <w:p w14:paraId="342DBA09" w14:textId="77777777" w:rsidR="00CB3E13" w:rsidRDefault="00CB3E13" w:rsidP="00CB3E13">
            <w:pPr>
              <w:spacing w:line="264" w:lineRule="atLeast"/>
              <w:jc w:val="both"/>
              <w:rPr>
                <w:i/>
              </w:rPr>
            </w:pPr>
          </w:p>
        </w:tc>
        <w:tc>
          <w:tcPr>
            <w:tcW w:w="567" w:type="dxa"/>
            <w:tcBorders>
              <w:left w:val="single" w:sz="4" w:space="0" w:color="auto"/>
            </w:tcBorders>
            <w:vAlign w:val="center"/>
          </w:tcPr>
          <w:p w14:paraId="5946C3C2" w14:textId="77777777" w:rsidR="00CB3E13" w:rsidRDefault="00CB3E13" w:rsidP="00CB3E13">
            <w:pPr>
              <w:spacing w:line="264" w:lineRule="atLeast"/>
              <w:jc w:val="both"/>
              <w:rPr>
                <w:i/>
              </w:rPr>
            </w:pPr>
            <w:r>
              <w:rPr>
                <w:i/>
              </w:rPr>
              <w:t>X</w:t>
            </w:r>
          </w:p>
        </w:tc>
      </w:tr>
      <w:tr w:rsidR="00CB3E13" w14:paraId="6943517F" w14:textId="77777777" w:rsidTr="00CB3E13">
        <w:trPr>
          <w:trHeight w:hRule="exact" w:val="567"/>
        </w:trPr>
        <w:tc>
          <w:tcPr>
            <w:tcW w:w="6771" w:type="dxa"/>
            <w:gridSpan w:val="3"/>
            <w:tcBorders>
              <w:top w:val="nil"/>
              <w:left w:val="nil"/>
              <w:bottom w:val="nil"/>
              <w:right w:val="nil"/>
            </w:tcBorders>
            <w:vAlign w:val="center"/>
          </w:tcPr>
          <w:p w14:paraId="08DB89D4" w14:textId="77777777" w:rsidR="00CB3E13" w:rsidRDefault="00CB3E13" w:rsidP="00CB3E13">
            <w:pPr>
              <w:spacing w:line="264" w:lineRule="atLeast"/>
              <w:jc w:val="both"/>
              <w:rPr>
                <w:b/>
              </w:rPr>
            </w:pPr>
            <w:r>
              <w:rPr>
                <w:b/>
              </w:rPr>
              <w:t>Copies of any documents to be used in the study:</w:t>
            </w:r>
          </w:p>
        </w:tc>
      </w:tr>
      <w:tr w:rsidR="00CB3E13" w14:paraId="4677D429" w14:textId="77777777" w:rsidTr="00CB3E13">
        <w:trPr>
          <w:trHeight w:hRule="exact" w:val="567"/>
        </w:trPr>
        <w:tc>
          <w:tcPr>
            <w:tcW w:w="5778" w:type="dxa"/>
            <w:tcBorders>
              <w:top w:val="nil"/>
              <w:left w:val="nil"/>
              <w:bottom w:val="nil"/>
              <w:right w:val="nil"/>
            </w:tcBorders>
            <w:vAlign w:val="center"/>
          </w:tcPr>
          <w:p w14:paraId="569A59EA" w14:textId="77777777" w:rsidR="00CB3E13" w:rsidRDefault="00CB3E13" w:rsidP="00CB3E13">
            <w:pPr>
              <w:spacing w:line="264" w:lineRule="atLeast"/>
              <w:jc w:val="both"/>
              <w:rPr>
                <w:i/>
              </w:rPr>
            </w:pPr>
            <w:r>
              <w:rPr>
                <w:i/>
              </w:rPr>
              <w:t>Questionnaire</w:t>
            </w:r>
          </w:p>
        </w:tc>
        <w:tc>
          <w:tcPr>
            <w:tcW w:w="426" w:type="dxa"/>
            <w:tcBorders>
              <w:top w:val="nil"/>
              <w:left w:val="nil"/>
              <w:bottom w:val="nil"/>
              <w:right w:val="single" w:sz="4" w:space="0" w:color="auto"/>
            </w:tcBorders>
            <w:vAlign w:val="center"/>
          </w:tcPr>
          <w:p w14:paraId="7A784B9B" w14:textId="77777777" w:rsidR="00CB3E13" w:rsidRDefault="00CB3E13" w:rsidP="00CB3E13">
            <w:pPr>
              <w:spacing w:line="264" w:lineRule="atLeast"/>
              <w:jc w:val="both"/>
              <w:rPr>
                <w:i/>
              </w:rPr>
            </w:pPr>
          </w:p>
        </w:tc>
        <w:tc>
          <w:tcPr>
            <w:tcW w:w="567" w:type="dxa"/>
            <w:tcBorders>
              <w:left w:val="single" w:sz="4" w:space="0" w:color="auto"/>
            </w:tcBorders>
            <w:vAlign w:val="center"/>
          </w:tcPr>
          <w:p w14:paraId="73F98532" w14:textId="77777777" w:rsidR="00CB3E13" w:rsidRDefault="00CB3E13" w:rsidP="00CB3E13">
            <w:pPr>
              <w:spacing w:line="264" w:lineRule="atLeast"/>
              <w:jc w:val="both"/>
              <w:rPr>
                <w:i/>
              </w:rPr>
            </w:pPr>
          </w:p>
        </w:tc>
      </w:tr>
      <w:tr w:rsidR="00CB3E13" w14:paraId="72DB53FF" w14:textId="77777777" w:rsidTr="00CB3E13">
        <w:trPr>
          <w:trHeight w:hRule="exact" w:val="567"/>
        </w:trPr>
        <w:tc>
          <w:tcPr>
            <w:tcW w:w="5778" w:type="dxa"/>
            <w:tcBorders>
              <w:top w:val="nil"/>
              <w:left w:val="nil"/>
              <w:bottom w:val="nil"/>
              <w:right w:val="nil"/>
            </w:tcBorders>
            <w:vAlign w:val="center"/>
          </w:tcPr>
          <w:p w14:paraId="7E13129D" w14:textId="77777777" w:rsidR="00CB3E13" w:rsidRDefault="00CB3E13" w:rsidP="00CB3E13">
            <w:pPr>
              <w:spacing w:line="264" w:lineRule="atLeast"/>
              <w:jc w:val="both"/>
              <w:rPr>
                <w:i/>
              </w:rPr>
            </w:pPr>
            <w:r>
              <w:rPr>
                <w:i/>
              </w:rPr>
              <w:t>Introductory letter(s)</w:t>
            </w:r>
          </w:p>
        </w:tc>
        <w:tc>
          <w:tcPr>
            <w:tcW w:w="426" w:type="dxa"/>
            <w:tcBorders>
              <w:top w:val="nil"/>
              <w:left w:val="nil"/>
              <w:bottom w:val="nil"/>
              <w:right w:val="single" w:sz="4" w:space="0" w:color="auto"/>
            </w:tcBorders>
            <w:vAlign w:val="center"/>
          </w:tcPr>
          <w:p w14:paraId="3CBE1C8D" w14:textId="77777777" w:rsidR="00CB3E13" w:rsidRDefault="00CB3E13" w:rsidP="00CB3E13">
            <w:pPr>
              <w:spacing w:line="264" w:lineRule="atLeast"/>
              <w:jc w:val="both"/>
              <w:rPr>
                <w:i/>
              </w:rPr>
            </w:pPr>
          </w:p>
        </w:tc>
        <w:tc>
          <w:tcPr>
            <w:tcW w:w="567" w:type="dxa"/>
            <w:tcBorders>
              <w:left w:val="single" w:sz="4" w:space="0" w:color="auto"/>
            </w:tcBorders>
            <w:vAlign w:val="center"/>
          </w:tcPr>
          <w:p w14:paraId="645A2F74" w14:textId="77777777" w:rsidR="00CB3E13" w:rsidRDefault="00CB3E13" w:rsidP="00CB3E13">
            <w:pPr>
              <w:spacing w:line="264" w:lineRule="atLeast"/>
              <w:jc w:val="both"/>
              <w:rPr>
                <w:i/>
              </w:rPr>
            </w:pPr>
            <w:r>
              <w:rPr>
                <w:i/>
              </w:rPr>
              <w:t>X</w:t>
            </w:r>
          </w:p>
        </w:tc>
      </w:tr>
      <w:tr w:rsidR="00CB3E13" w14:paraId="31658E3B" w14:textId="77777777" w:rsidTr="00CB3E13">
        <w:trPr>
          <w:trHeight w:hRule="exact" w:val="567"/>
        </w:trPr>
        <w:tc>
          <w:tcPr>
            <w:tcW w:w="5778" w:type="dxa"/>
            <w:tcBorders>
              <w:top w:val="nil"/>
              <w:left w:val="nil"/>
              <w:bottom w:val="nil"/>
              <w:right w:val="nil"/>
            </w:tcBorders>
            <w:vAlign w:val="center"/>
          </w:tcPr>
          <w:p w14:paraId="63325C30" w14:textId="77777777" w:rsidR="00CB3E13" w:rsidRDefault="00CB3E13" w:rsidP="00CB3E13">
            <w:pPr>
              <w:spacing w:line="264" w:lineRule="atLeast"/>
              <w:jc w:val="both"/>
              <w:rPr>
                <w:i/>
              </w:rPr>
            </w:pPr>
            <w:r>
              <w:rPr>
                <w:i/>
              </w:rPr>
              <w:t>Data Collection Instruments</w:t>
            </w:r>
          </w:p>
        </w:tc>
        <w:tc>
          <w:tcPr>
            <w:tcW w:w="426" w:type="dxa"/>
            <w:tcBorders>
              <w:top w:val="nil"/>
              <w:left w:val="nil"/>
              <w:bottom w:val="nil"/>
              <w:right w:val="single" w:sz="4" w:space="0" w:color="auto"/>
            </w:tcBorders>
            <w:vAlign w:val="center"/>
          </w:tcPr>
          <w:p w14:paraId="1E0795B3" w14:textId="77777777" w:rsidR="00CB3E13" w:rsidRDefault="00CB3E13" w:rsidP="00CB3E13">
            <w:pPr>
              <w:spacing w:line="264" w:lineRule="atLeast"/>
              <w:jc w:val="both"/>
              <w:rPr>
                <w:i/>
              </w:rPr>
            </w:pPr>
          </w:p>
        </w:tc>
        <w:tc>
          <w:tcPr>
            <w:tcW w:w="567" w:type="dxa"/>
            <w:tcBorders>
              <w:left w:val="single" w:sz="4" w:space="0" w:color="auto"/>
            </w:tcBorders>
            <w:vAlign w:val="center"/>
          </w:tcPr>
          <w:p w14:paraId="2406BBF6" w14:textId="77777777" w:rsidR="00CB3E13" w:rsidRDefault="00CB3E13" w:rsidP="00CB3E13">
            <w:pPr>
              <w:spacing w:line="264" w:lineRule="atLeast"/>
              <w:jc w:val="both"/>
              <w:rPr>
                <w:i/>
              </w:rPr>
            </w:pPr>
          </w:p>
        </w:tc>
      </w:tr>
      <w:tr w:rsidR="00CB3E13" w14:paraId="6A431CE3" w14:textId="77777777" w:rsidTr="00CB3E13">
        <w:trPr>
          <w:trHeight w:hRule="exact" w:val="567"/>
        </w:trPr>
        <w:tc>
          <w:tcPr>
            <w:tcW w:w="5778" w:type="dxa"/>
            <w:tcBorders>
              <w:top w:val="nil"/>
              <w:left w:val="nil"/>
              <w:bottom w:val="nil"/>
              <w:right w:val="nil"/>
            </w:tcBorders>
            <w:vAlign w:val="center"/>
          </w:tcPr>
          <w:p w14:paraId="200E3A50" w14:textId="77777777" w:rsidR="00CB3E13" w:rsidRDefault="00CB3E13" w:rsidP="00CB3E13">
            <w:pPr>
              <w:spacing w:line="264" w:lineRule="atLeast"/>
              <w:jc w:val="both"/>
              <w:rPr>
                <w:i/>
              </w:rPr>
            </w:pPr>
            <w:r>
              <w:rPr>
                <w:i/>
              </w:rPr>
              <w:t xml:space="preserve">Interview Questions </w:t>
            </w:r>
          </w:p>
        </w:tc>
        <w:tc>
          <w:tcPr>
            <w:tcW w:w="426" w:type="dxa"/>
            <w:tcBorders>
              <w:top w:val="nil"/>
              <w:left w:val="nil"/>
              <w:bottom w:val="nil"/>
              <w:right w:val="single" w:sz="4" w:space="0" w:color="auto"/>
            </w:tcBorders>
            <w:vAlign w:val="center"/>
          </w:tcPr>
          <w:p w14:paraId="5CDFD079" w14:textId="77777777" w:rsidR="00CB3E13" w:rsidRDefault="00CB3E13" w:rsidP="00CB3E13">
            <w:pPr>
              <w:spacing w:line="264" w:lineRule="atLeast"/>
              <w:jc w:val="both"/>
              <w:rPr>
                <w:i/>
              </w:rPr>
            </w:pPr>
          </w:p>
        </w:tc>
        <w:tc>
          <w:tcPr>
            <w:tcW w:w="567" w:type="dxa"/>
            <w:tcBorders>
              <w:left w:val="single" w:sz="4" w:space="0" w:color="auto"/>
            </w:tcBorders>
            <w:vAlign w:val="center"/>
          </w:tcPr>
          <w:p w14:paraId="114DA1C1" w14:textId="77777777" w:rsidR="00CB3E13" w:rsidRDefault="00CB3E13" w:rsidP="00CB3E13">
            <w:pPr>
              <w:spacing w:line="264" w:lineRule="atLeast"/>
              <w:jc w:val="both"/>
              <w:rPr>
                <w:i/>
              </w:rPr>
            </w:pPr>
            <w:r>
              <w:rPr>
                <w:i/>
              </w:rPr>
              <w:t>X</w:t>
            </w:r>
          </w:p>
        </w:tc>
      </w:tr>
      <w:tr w:rsidR="00CB3E13" w14:paraId="0282C475" w14:textId="77777777" w:rsidTr="00CB3E13">
        <w:trPr>
          <w:trHeight w:hRule="exact" w:val="567"/>
        </w:trPr>
        <w:tc>
          <w:tcPr>
            <w:tcW w:w="5778" w:type="dxa"/>
            <w:tcBorders>
              <w:top w:val="nil"/>
              <w:left w:val="nil"/>
              <w:bottom w:val="nil"/>
              <w:right w:val="nil"/>
            </w:tcBorders>
            <w:vAlign w:val="center"/>
          </w:tcPr>
          <w:p w14:paraId="2BB81E03" w14:textId="77777777" w:rsidR="00CB3E13" w:rsidRDefault="00CB3E13" w:rsidP="00CB3E13">
            <w:pPr>
              <w:spacing w:line="264" w:lineRule="atLeast"/>
              <w:jc w:val="both"/>
              <w:rPr>
                <w:i/>
              </w:rPr>
            </w:pPr>
            <w:r>
              <w:rPr>
                <w:i/>
              </w:rPr>
              <w:t>Focus Group Guidelines</w:t>
            </w:r>
          </w:p>
        </w:tc>
        <w:tc>
          <w:tcPr>
            <w:tcW w:w="426" w:type="dxa"/>
            <w:tcBorders>
              <w:top w:val="nil"/>
              <w:left w:val="nil"/>
              <w:bottom w:val="nil"/>
              <w:right w:val="single" w:sz="4" w:space="0" w:color="auto"/>
            </w:tcBorders>
            <w:vAlign w:val="center"/>
          </w:tcPr>
          <w:p w14:paraId="516421FF" w14:textId="77777777" w:rsidR="00CB3E13" w:rsidRDefault="00CB3E13" w:rsidP="00CB3E13">
            <w:pPr>
              <w:spacing w:line="264" w:lineRule="atLeast"/>
              <w:jc w:val="both"/>
              <w:rPr>
                <w:i/>
              </w:rPr>
            </w:pPr>
          </w:p>
        </w:tc>
        <w:tc>
          <w:tcPr>
            <w:tcW w:w="567" w:type="dxa"/>
            <w:tcBorders>
              <w:left w:val="single" w:sz="4" w:space="0" w:color="auto"/>
            </w:tcBorders>
            <w:vAlign w:val="center"/>
          </w:tcPr>
          <w:p w14:paraId="0979035D" w14:textId="77777777" w:rsidR="00CB3E13" w:rsidRDefault="00CB3E13" w:rsidP="00CB3E13">
            <w:pPr>
              <w:spacing w:line="264" w:lineRule="atLeast"/>
              <w:jc w:val="both"/>
              <w:rPr>
                <w:i/>
              </w:rPr>
            </w:pPr>
          </w:p>
        </w:tc>
      </w:tr>
    </w:tbl>
    <w:p w14:paraId="6DB75C6C" w14:textId="77777777" w:rsidR="00CB3E13" w:rsidRDefault="00CB3E13" w:rsidP="00CB3E13"/>
    <w:p w14:paraId="51596E8E" w14:textId="6E8A3231" w:rsidR="00D03E41" w:rsidRPr="007B1C37" w:rsidRDefault="00CB3E13" w:rsidP="007B1C37">
      <w:pPr>
        <w:spacing w:after="120"/>
      </w:pPr>
      <w:r>
        <w:rPr>
          <w:i/>
        </w:rPr>
        <w:t>Other (please give details</w:t>
      </w:r>
      <w:r>
        <w:t xml:space="preserve"> Workshop Power point presentation              </w:t>
      </w:r>
      <w:r>
        <w:rPr>
          <w:i/>
        </w:rPr>
        <w:t>X</w:t>
      </w:r>
      <w:r>
        <w:t xml:space="preserve">                         </w:t>
      </w:r>
    </w:p>
    <w:p w14:paraId="00C436E2" w14:textId="77777777" w:rsidR="00CB3E13" w:rsidRDefault="00CB3E13" w:rsidP="00CB3E13"/>
    <w:tbl>
      <w:tblPr>
        <w:tblW w:w="0" w:type="auto"/>
        <w:tblInd w:w="108" w:type="dxa"/>
        <w:tblLook w:val="01E0" w:firstRow="1" w:lastRow="1" w:firstColumn="1" w:lastColumn="1" w:noHBand="0" w:noVBand="0"/>
      </w:tblPr>
      <w:tblGrid>
        <w:gridCol w:w="5308"/>
        <w:gridCol w:w="1601"/>
        <w:gridCol w:w="1474"/>
      </w:tblGrid>
      <w:tr w:rsidR="00CB3E13" w:rsidRPr="00B57099" w14:paraId="72672501" w14:textId="77777777" w:rsidTr="00CB3E13">
        <w:trPr>
          <w:cantSplit/>
          <w:trHeight w:hRule="exact" w:val="397"/>
        </w:trPr>
        <w:tc>
          <w:tcPr>
            <w:tcW w:w="5716" w:type="dxa"/>
            <w:vMerge w:val="restart"/>
            <w:tcBorders>
              <w:right w:val="single" w:sz="12" w:space="0" w:color="auto"/>
            </w:tcBorders>
            <w:vAlign w:val="center"/>
          </w:tcPr>
          <w:p w14:paraId="027A20E5" w14:textId="77777777" w:rsidR="00CB3E13" w:rsidRPr="00B57099" w:rsidRDefault="00CB3E13" w:rsidP="00CB3E13">
            <w:pPr>
              <w:autoSpaceDE w:val="0"/>
              <w:autoSpaceDN w:val="0"/>
              <w:adjustRightInd w:val="0"/>
              <w:rPr>
                <w:rFonts w:ascii="GillSans-Light" w:eastAsia="GillSans-Light" w:hAnsi="GillSans-Light" w:cs="GillSans-Light"/>
                <w:color w:val="000000"/>
              </w:rPr>
            </w:pPr>
            <w:r w:rsidRPr="00C136D9">
              <w:rPr>
                <w:b/>
                <w:noProof/>
                <w:sz w:val="32"/>
                <w:szCs w:val="32"/>
                <w:lang w:val="en-GB" w:eastAsia="en-GB"/>
              </w:rPr>
              <w:drawing>
                <wp:inline distT="0" distB="0" distL="0" distR="0" wp14:anchorId="0E575FAC" wp14:editId="0ECB6196">
                  <wp:extent cx="2194560" cy="890270"/>
                  <wp:effectExtent l="0" t="0" r="0" b="0"/>
                  <wp:docPr id="465" name="Picture 465" descr="CCCU-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CU-logo-black"/>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194560" cy="890270"/>
                          </a:xfrm>
                          <a:prstGeom prst="rect">
                            <a:avLst/>
                          </a:prstGeom>
                          <a:noFill/>
                          <a:ln>
                            <a:noFill/>
                          </a:ln>
                        </pic:spPr>
                      </pic:pic>
                    </a:graphicData>
                  </a:graphic>
                </wp:inline>
              </w:drawing>
            </w:r>
          </w:p>
        </w:tc>
        <w:tc>
          <w:tcPr>
            <w:tcW w:w="3516" w:type="dxa"/>
            <w:gridSpan w:val="2"/>
            <w:tcBorders>
              <w:top w:val="single" w:sz="12" w:space="0" w:color="auto"/>
              <w:left w:val="single" w:sz="12" w:space="0" w:color="auto"/>
              <w:right w:val="single" w:sz="12" w:space="0" w:color="auto"/>
            </w:tcBorders>
            <w:vAlign w:val="center"/>
          </w:tcPr>
          <w:p w14:paraId="224CABCA" w14:textId="77777777" w:rsidR="00CB3E13" w:rsidRDefault="00CB3E13" w:rsidP="00CB3E13">
            <w:pPr>
              <w:autoSpaceDE w:val="0"/>
              <w:autoSpaceDN w:val="0"/>
              <w:adjustRightInd w:val="0"/>
              <w:jc w:val="center"/>
              <w:rPr>
                <w:rFonts w:ascii="GillSans-Light" w:eastAsia="GillSans-Light" w:hAnsi="GillSans-Light" w:cs="GillSans-Light"/>
                <w:color w:val="000000"/>
              </w:rPr>
            </w:pPr>
            <w:r>
              <w:rPr>
                <w:rFonts w:ascii="GillSans-Light" w:eastAsia="GillSans-Light" w:hAnsi="GillSans-Light" w:cs="GillSans-Light"/>
                <w:color w:val="000000"/>
              </w:rPr>
              <w:t>For Research Office Use</w:t>
            </w:r>
          </w:p>
        </w:tc>
      </w:tr>
      <w:tr w:rsidR="00CB3E13" w:rsidRPr="00B57099" w14:paraId="46C44319" w14:textId="77777777" w:rsidTr="00CB3E13">
        <w:trPr>
          <w:cantSplit/>
          <w:trHeight w:hRule="exact" w:val="170"/>
        </w:trPr>
        <w:tc>
          <w:tcPr>
            <w:tcW w:w="5716" w:type="dxa"/>
            <w:vMerge/>
            <w:tcBorders>
              <w:right w:val="single" w:sz="12" w:space="0" w:color="auto"/>
            </w:tcBorders>
          </w:tcPr>
          <w:p w14:paraId="7A0386E4" w14:textId="77777777" w:rsidR="00CB3E13" w:rsidRPr="00B57099" w:rsidRDefault="00CB3E13" w:rsidP="00CB3E13">
            <w:pPr>
              <w:autoSpaceDE w:val="0"/>
              <w:autoSpaceDN w:val="0"/>
              <w:adjustRightInd w:val="0"/>
              <w:rPr>
                <w:rFonts w:ascii="GillSans-Light" w:eastAsia="GillSans-Light" w:hAnsi="GillSans-Light" w:cs="GillSans-Light"/>
                <w:color w:val="000000"/>
              </w:rPr>
            </w:pPr>
          </w:p>
        </w:tc>
        <w:tc>
          <w:tcPr>
            <w:tcW w:w="1730" w:type="dxa"/>
            <w:tcBorders>
              <w:left w:val="single" w:sz="12" w:space="0" w:color="auto"/>
            </w:tcBorders>
            <w:vAlign w:val="center"/>
          </w:tcPr>
          <w:p w14:paraId="745AD43B" w14:textId="77777777" w:rsidR="00CB3E13" w:rsidRPr="00B57099" w:rsidRDefault="00CB3E13" w:rsidP="00CB3E13">
            <w:pPr>
              <w:autoSpaceDE w:val="0"/>
              <w:autoSpaceDN w:val="0"/>
              <w:adjustRightInd w:val="0"/>
              <w:rPr>
                <w:rFonts w:ascii="GillSans-Light" w:eastAsia="GillSans-Light" w:hAnsi="GillSans-Light" w:cs="GillSans-Light"/>
                <w:color w:val="000000"/>
              </w:rPr>
            </w:pPr>
          </w:p>
        </w:tc>
        <w:tc>
          <w:tcPr>
            <w:tcW w:w="1786" w:type="dxa"/>
            <w:tcBorders>
              <w:right w:val="single" w:sz="12" w:space="0" w:color="auto"/>
            </w:tcBorders>
          </w:tcPr>
          <w:p w14:paraId="5B8CE1EE" w14:textId="77777777" w:rsidR="00CB3E13" w:rsidRPr="00B57099" w:rsidRDefault="00CB3E13" w:rsidP="00CB3E13">
            <w:pPr>
              <w:autoSpaceDE w:val="0"/>
              <w:autoSpaceDN w:val="0"/>
              <w:adjustRightInd w:val="0"/>
              <w:jc w:val="right"/>
              <w:rPr>
                <w:rFonts w:ascii="GillSans-Light" w:eastAsia="GillSans-Light" w:hAnsi="GillSans-Light" w:cs="GillSans-Light"/>
                <w:color w:val="000000"/>
              </w:rPr>
            </w:pPr>
          </w:p>
        </w:tc>
      </w:tr>
      <w:tr w:rsidR="00CB3E13" w:rsidRPr="00B57099" w14:paraId="040AAA4B" w14:textId="77777777" w:rsidTr="00CB3E13">
        <w:trPr>
          <w:cantSplit/>
        </w:trPr>
        <w:tc>
          <w:tcPr>
            <w:tcW w:w="5716" w:type="dxa"/>
            <w:vMerge/>
            <w:tcBorders>
              <w:right w:val="single" w:sz="12" w:space="0" w:color="auto"/>
            </w:tcBorders>
          </w:tcPr>
          <w:p w14:paraId="724EF58A" w14:textId="77777777" w:rsidR="00CB3E13" w:rsidRPr="00B57099" w:rsidRDefault="00CB3E13" w:rsidP="00CB3E13">
            <w:pPr>
              <w:autoSpaceDE w:val="0"/>
              <w:autoSpaceDN w:val="0"/>
              <w:adjustRightInd w:val="0"/>
              <w:rPr>
                <w:rFonts w:ascii="GillSans-Light" w:eastAsia="GillSans-Light" w:hAnsi="GillSans-Light" w:cs="GillSans-Light"/>
                <w:color w:val="000000"/>
              </w:rPr>
            </w:pPr>
          </w:p>
        </w:tc>
        <w:tc>
          <w:tcPr>
            <w:tcW w:w="1730" w:type="dxa"/>
            <w:tcBorders>
              <w:left w:val="single" w:sz="12" w:space="0" w:color="auto"/>
            </w:tcBorders>
            <w:vAlign w:val="center"/>
          </w:tcPr>
          <w:p w14:paraId="5A2E98B5" w14:textId="77777777" w:rsidR="00CB3E13" w:rsidRPr="00B57099" w:rsidRDefault="00CB3E13" w:rsidP="00CB3E13">
            <w:pPr>
              <w:autoSpaceDE w:val="0"/>
              <w:autoSpaceDN w:val="0"/>
              <w:adjustRightInd w:val="0"/>
              <w:rPr>
                <w:rFonts w:ascii="GillSans-Light" w:eastAsia="GillSans-Light" w:hAnsi="GillSans-Light" w:cs="GillSans-Light"/>
                <w:color w:val="000000"/>
              </w:rPr>
            </w:pPr>
            <w:r>
              <w:rPr>
                <w:rFonts w:ascii="GillSans-Light" w:eastAsia="GillSans-Light" w:hAnsi="GillSans-Light" w:cs="GillSans-Light"/>
                <w:color w:val="000000"/>
              </w:rPr>
              <w:t>Checklist No:</w:t>
            </w:r>
          </w:p>
        </w:tc>
        <w:tc>
          <w:tcPr>
            <w:tcW w:w="1786" w:type="dxa"/>
            <w:tcBorders>
              <w:right w:val="single" w:sz="12" w:space="0" w:color="auto"/>
            </w:tcBorders>
          </w:tcPr>
          <w:p w14:paraId="48A52F0C" w14:textId="77777777" w:rsidR="00CB3E13" w:rsidRDefault="00CB3E13" w:rsidP="00CB3E13">
            <w:pPr>
              <w:autoSpaceDE w:val="0"/>
              <w:autoSpaceDN w:val="0"/>
              <w:adjustRightInd w:val="0"/>
              <w:jc w:val="right"/>
              <w:rPr>
                <w:rFonts w:ascii="GillSans-Light" w:eastAsia="GillSans-Light" w:hAnsi="GillSans-Light" w:cs="GillSans-Light"/>
                <w:color w:val="000000"/>
              </w:rPr>
            </w:pPr>
          </w:p>
        </w:tc>
      </w:tr>
      <w:tr w:rsidR="00CB3E13" w:rsidRPr="00B57099" w14:paraId="1E719BE8" w14:textId="77777777" w:rsidTr="00CB3E13">
        <w:trPr>
          <w:cantSplit/>
          <w:trHeight w:hRule="exact" w:val="170"/>
        </w:trPr>
        <w:tc>
          <w:tcPr>
            <w:tcW w:w="5716" w:type="dxa"/>
            <w:vMerge/>
            <w:tcBorders>
              <w:right w:val="single" w:sz="12" w:space="0" w:color="auto"/>
            </w:tcBorders>
          </w:tcPr>
          <w:p w14:paraId="2833A4F0" w14:textId="77777777" w:rsidR="00CB3E13" w:rsidRPr="00B57099" w:rsidRDefault="00CB3E13" w:rsidP="00CB3E13">
            <w:pPr>
              <w:autoSpaceDE w:val="0"/>
              <w:autoSpaceDN w:val="0"/>
              <w:adjustRightInd w:val="0"/>
              <w:rPr>
                <w:rFonts w:ascii="GillSans-Light" w:eastAsia="GillSans-Light" w:hAnsi="GillSans-Light" w:cs="GillSans-Light"/>
                <w:color w:val="000000"/>
              </w:rPr>
            </w:pPr>
          </w:p>
        </w:tc>
        <w:tc>
          <w:tcPr>
            <w:tcW w:w="1730" w:type="dxa"/>
            <w:tcBorders>
              <w:left w:val="single" w:sz="12" w:space="0" w:color="auto"/>
            </w:tcBorders>
            <w:vAlign w:val="center"/>
          </w:tcPr>
          <w:p w14:paraId="604B4CAC" w14:textId="77777777" w:rsidR="00CB3E13" w:rsidRPr="00B57099" w:rsidRDefault="00CB3E13" w:rsidP="00CB3E13">
            <w:pPr>
              <w:autoSpaceDE w:val="0"/>
              <w:autoSpaceDN w:val="0"/>
              <w:adjustRightInd w:val="0"/>
              <w:rPr>
                <w:rFonts w:ascii="GillSans-Light" w:eastAsia="GillSans-Light" w:hAnsi="GillSans-Light" w:cs="GillSans-Light"/>
                <w:color w:val="000000"/>
              </w:rPr>
            </w:pPr>
          </w:p>
        </w:tc>
        <w:tc>
          <w:tcPr>
            <w:tcW w:w="1786" w:type="dxa"/>
            <w:tcBorders>
              <w:right w:val="single" w:sz="12" w:space="0" w:color="auto"/>
            </w:tcBorders>
          </w:tcPr>
          <w:p w14:paraId="43C9593F" w14:textId="77777777" w:rsidR="00CB3E13" w:rsidRPr="00B57099" w:rsidRDefault="00CB3E13" w:rsidP="00CB3E13">
            <w:pPr>
              <w:autoSpaceDE w:val="0"/>
              <w:autoSpaceDN w:val="0"/>
              <w:adjustRightInd w:val="0"/>
              <w:jc w:val="right"/>
              <w:rPr>
                <w:rFonts w:ascii="GillSans-Light" w:eastAsia="GillSans-Light" w:hAnsi="GillSans-Light" w:cs="GillSans-Light"/>
                <w:color w:val="000000"/>
              </w:rPr>
            </w:pPr>
          </w:p>
        </w:tc>
      </w:tr>
      <w:tr w:rsidR="00CB3E13" w:rsidRPr="00B57099" w14:paraId="2490A3CF" w14:textId="77777777" w:rsidTr="00CB3E13">
        <w:trPr>
          <w:cantSplit/>
          <w:trHeight w:hRule="exact" w:val="621"/>
        </w:trPr>
        <w:tc>
          <w:tcPr>
            <w:tcW w:w="5716" w:type="dxa"/>
            <w:vMerge/>
            <w:tcBorders>
              <w:right w:val="single" w:sz="12" w:space="0" w:color="auto"/>
            </w:tcBorders>
          </w:tcPr>
          <w:p w14:paraId="0776DAD7" w14:textId="77777777" w:rsidR="00CB3E13" w:rsidRPr="00B57099" w:rsidRDefault="00CB3E13" w:rsidP="00CB3E13">
            <w:pPr>
              <w:autoSpaceDE w:val="0"/>
              <w:autoSpaceDN w:val="0"/>
              <w:adjustRightInd w:val="0"/>
              <w:rPr>
                <w:rFonts w:ascii="GillSans-Light" w:eastAsia="GillSans-Light" w:hAnsi="GillSans-Light" w:cs="GillSans-Light"/>
                <w:color w:val="000000"/>
              </w:rPr>
            </w:pPr>
          </w:p>
        </w:tc>
        <w:tc>
          <w:tcPr>
            <w:tcW w:w="1730" w:type="dxa"/>
            <w:tcBorders>
              <w:left w:val="single" w:sz="12" w:space="0" w:color="auto"/>
              <w:bottom w:val="single" w:sz="12" w:space="0" w:color="auto"/>
            </w:tcBorders>
            <w:vAlign w:val="center"/>
          </w:tcPr>
          <w:p w14:paraId="75B62F7C" w14:textId="77777777" w:rsidR="00CB3E13" w:rsidRPr="00B57099" w:rsidRDefault="00CB3E13" w:rsidP="00CB3E13">
            <w:pPr>
              <w:autoSpaceDE w:val="0"/>
              <w:autoSpaceDN w:val="0"/>
              <w:adjustRightInd w:val="0"/>
              <w:rPr>
                <w:rFonts w:ascii="GillSans-Light" w:eastAsia="GillSans-Light" w:hAnsi="GillSans-Light" w:cs="GillSans-Light"/>
                <w:color w:val="000000"/>
              </w:rPr>
            </w:pPr>
            <w:r>
              <w:rPr>
                <w:rFonts w:ascii="GillSans-Light" w:eastAsia="GillSans-Light" w:hAnsi="GillSans-Light" w:cs="GillSans-Light"/>
                <w:color w:val="000000"/>
              </w:rPr>
              <w:t>Date Received:</w:t>
            </w:r>
          </w:p>
        </w:tc>
        <w:tc>
          <w:tcPr>
            <w:tcW w:w="1786" w:type="dxa"/>
            <w:tcBorders>
              <w:bottom w:val="single" w:sz="12" w:space="0" w:color="auto"/>
              <w:right w:val="single" w:sz="12" w:space="0" w:color="auto"/>
            </w:tcBorders>
          </w:tcPr>
          <w:p w14:paraId="6948AFE4" w14:textId="77777777" w:rsidR="00CB3E13" w:rsidRDefault="00CB3E13" w:rsidP="00CB3E13">
            <w:pPr>
              <w:autoSpaceDE w:val="0"/>
              <w:autoSpaceDN w:val="0"/>
              <w:adjustRightInd w:val="0"/>
              <w:jc w:val="right"/>
              <w:rPr>
                <w:rFonts w:ascii="GillSans-Light" w:eastAsia="GillSans-Light" w:hAnsi="GillSans-Light" w:cs="GillSans-Light"/>
                <w:color w:val="000000"/>
              </w:rPr>
            </w:pPr>
          </w:p>
        </w:tc>
      </w:tr>
    </w:tbl>
    <w:p w14:paraId="5BE8F7D7" w14:textId="77777777" w:rsidR="00CB3E13" w:rsidRPr="002342B0" w:rsidRDefault="00CB3E13" w:rsidP="00CB3E13">
      <w:pPr>
        <w:autoSpaceDE w:val="0"/>
        <w:autoSpaceDN w:val="0"/>
        <w:adjustRightInd w:val="0"/>
        <w:rPr>
          <w:rFonts w:cs="GillSans-Light"/>
          <w:color w:val="000000"/>
        </w:rPr>
      </w:pPr>
    </w:p>
    <w:p w14:paraId="1378E36D" w14:textId="77777777" w:rsidR="00CB3E13" w:rsidRPr="00B46900" w:rsidRDefault="00CB3E13" w:rsidP="00CB3E13">
      <w:pPr>
        <w:autoSpaceDE w:val="0"/>
        <w:autoSpaceDN w:val="0"/>
        <w:adjustRightInd w:val="0"/>
        <w:spacing w:after="120"/>
        <w:rPr>
          <w:rFonts w:cs="GillSans-Light"/>
          <w:b/>
          <w:color w:val="000000"/>
          <w:sz w:val="24"/>
          <w:szCs w:val="24"/>
        </w:rPr>
      </w:pPr>
      <w:r w:rsidRPr="00FE609B">
        <w:rPr>
          <w:rFonts w:cs="GillSans-Light"/>
          <w:b/>
          <w:color w:val="000000"/>
          <w:sz w:val="24"/>
          <w:szCs w:val="24"/>
        </w:rPr>
        <w:t>PROPORTIONATE ETHICAL REVIEW</w:t>
      </w:r>
    </w:p>
    <w:p w14:paraId="1FB98ACA" w14:textId="77777777" w:rsidR="00CB3E13" w:rsidRPr="00EA7079" w:rsidRDefault="00CB3E13" w:rsidP="00CB3E13">
      <w:pPr>
        <w:autoSpaceDE w:val="0"/>
        <w:autoSpaceDN w:val="0"/>
        <w:adjustRightInd w:val="0"/>
        <w:spacing w:after="120"/>
        <w:rPr>
          <w:rFonts w:cs="GillSans-Light"/>
          <w:b/>
          <w:color w:val="000000"/>
          <w:sz w:val="28"/>
          <w:szCs w:val="28"/>
        </w:rPr>
      </w:pPr>
      <w:r w:rsidRPr="00EA7079">
        <w:rPr>
          <w:rFonts w:cs="GillSans-Light"/>
          <w:b/>
          <w:color w:val="000000"/>
          <w:sz w:val="28"/>
          <w:szCs w:val="28"/>
        </w:rPr>
        <w:t>ETHICS REVIEW CHECKLIST</w:t>
      </w:r>
    </w:p>
    <w:p w14:paraId="2C0E3815" w14:textId="77777777" w:rsidR="00CB3E13" w:rsidRDefault="00CB3E13" w:rsidP="00CB3E13">
      <w:pPr>
        <w:autoSpaceDE w:val="0"/>
        <w:autoSpaceDN w:val="0"/>
        <w:adjustRightInd w:val="0"/>
        <w:spacing w:after="120"/>
        <w:jc w:val="both"/>
        <w:rPr>
          <w:rFonts w:cs="GillSans-Light"/>
          <w:color w:val="231F20"/>
        </w:rPr>
      </w:pPr>
      <w:r>
        <w:rPr>
          <w:rFonts w:cs="GillSans-Light"/>
          <w:color w:val="231F20"/>
        </w:rPr>
        <w:t>Sections A and B of t</w:t>
      </w:r>
      <w:r w:rsidRPr="00EA7079">
        <w:rPr>
          <w:rFonts w:cs="GillSans-Light"/>
          <w:color w:val="231F20"/>
        </w:rPr>
        <w:t xml:space="preserve">his checklist </w:t>
      </w:r>
      <w:r>
        <w:rPr>
          <w:rFonts w:cs="GillSans-Light"/>
          <w:color w:val="231F20"/>
        </w:rPr>
        <w:t>must</w:t>
      </w:r>
      <w:r w:rsidRPr="00EA7079">
        <w:rPr>
          <w:rFonts w:cs="GillSans-Light"/>
          <w:color w:val="231F20"/>
        </w:rPr>
        <w:t xml:space="preserve"> be completed for </w:t>
      </w:r>
      <w:r w:rsidRPr="00EA7079">
        <w:rPr>
          <w:rFonts w:cs="GillSans-Light"/>
          <w:color w:val="231F20"/>
          <w:u w:val="single"/>
        </w:rPr>
        <w:t>every</w:t>
      </w:r>
      <w:r w:rsidRPr="00EA7079">
        <w:rPr>
          <w:rFonts w:cs="GillSans-Light"/>
          <w:color w:val="231F20"/>
        </w:rPr>
        <w:t xml:space="preserve"> research </w:t>
      </w:r>
      <w:r>
        <w:rPr>
          <w:rFonts w:cs="GillSans-Light"/>
          <w:color w:val="231F20"/>
        </w:rPr>
        <w:t xml:space="preserve">or knowledge transfer </w:t>
      </w:r>
      <w:r w:rsidRPr="00EA7079">
        <w:rPr>
          <w:rFonts w:cs="GillSans-Light"/>
          <w:color w:val="231F20"/>
        </w:rPr>
        <w:t xml:space="preserve">project that involves human </w:t>
      </w:r>
      <w:r w:rsidRPr="00771ED5">
        <w:rPr>
          <w:rFonts w:cs="GillSans-Light"/>
          <w:color w:val="231F20"/>
        </w:rPr>
        <w:t>or animal</w:t>
      </w:r>
      <w:r w:rsidRPr="00A12458">
        <w:rPr>
          <w:rFonts w:cs="GillSans-Light"/>
          <w:b/>
          <w:color w:val="231F20"/>
          <w:vertAlign w:val="superscript"/>
        </w:rPr>
        <w:t>1</w:t>
      </w:r>
      <w:r>
        <w:rPr>
          <w:rFonts w:cs="GillSans-Light"/>
          <w:color w:val="231F20"/>
        </w:rPr>
        <w:t xml:space="preserve"> </w:t>
      </w:r>
      <w:r w:rsidRPr="00EA7079">
        <w:rPr>
          <w:rFonts w:cs="GillSans-Light"/>
          <w:color w:val="231F20"/>
        </w:rPr>
        <w:t xml:space="preserve">participants.  </w:t>
      </w:r>
      <w:r>
        <w:rPr>
          <w:rFonts w:cs="GillSans-Light"/>
          <w:color w:val="231F20"/>
        </w:rPr>
        <w:t>These sections serve as a toolkit that</w:t>
      </w:r>
      <w:r w:rsidRPr="00EA7079">
        <w:rPr>
          <w:rFonts w:cs="GillSans-Light"/>
          <w:color w:val="231F20"/>
        </w:rPr>
        <w:t xml:space="preserve"> </w:t>
      </w:r>
      <w:r>
        <w:rPr>
          <w:rFonts w:cs="GillSans-Light"/>
          <w:color w:val="231F20"/>
        </w:rPr>
        <w:t>will</w:t>
      </w:r>
      <w:r w:rsidRPr="00EA7079">
        <w:rPr>
          <w:rFonts w:cs="GillSans-Light"/>
          <w:color w:val="231F20"/>
        </w:rPr>
        <w:t xml:space="preserve"> identify whether a full application for ethics </w:t>
      </w:r>
      <w:r>
        <w:rPr>
          <w:rFonts w:cs="GillSans-Light"/>
          <w:color w:val="231F20"/>
        </w:rPr>
        <w:t>approval needs to be submitted.</w:t>
      </w:r>
    </w:p>
    <w:p w14:paraId="388A4928" w14:textId="77777777" w:rsidR="00CB3E13" w:rsidRDefault="00CB3E13" w:rsidP="00CB3E13">
      <w:pPr>
        <w:autoSpaceDE w:val="0"/>
        <w:autoSpaceDN w:val="0"/>
        <w:adjustRightInd w:val="0"/>
        <w:spacing w:after="120"/>
        <w:jc w:val="both"/>
        <w:rPr>
          <w:rFonts w:cs="GillSans-Light"/>
          <w:color w:val="231F20"/>
        </w:rPr>
      </w:pPr>
      <w:r>
        <w:rPr>
          <w:rFonts w:cs="GillSans-Light"/>
          <w:color w:val="231F20"/>
        </w:rPr>
        <w:t xml:space="preserve">If the toolkit shows that there is </w:t>
      </w:r>
      <w:r w:rsidRPr="002A6A23">
        <w:rPr>
          <w:rFonts w:cs="GillSans-Light"/>
          <w:b/>
          <w:color w:val="231F20"/>
        </w:rPr>
        <w:t>no need for a full ethical review</w:t>
      </w:r>
      <w:r>
        <w:rPr>
          <w:rFonts w:cs="GillSans-Light"/>
          <w:color w:val="231F20"/>
        </w:rPr>
        <w:t xml:space="preserve">, Sections D, E and F should be completed and the checklist emailed to </w:t>
      </w:r>
      <w:hyperlink r:id="rId120" w:history="1">
        <w:r w:rsidRPr="00020C23">
          <w:rPr>
            <w:rStyle w:val="Hyperlink"/>
            <w:rFonts w:cs="GillSans-Light"/>
          </w:rPr>
          <w:t>red.resgov@canterbury.ac.uk</w:t>
        </w:r>
      </w:hyperlink>
      <w:r>
        <w:rPr>
          <w:rFonts w:cs="GillSans-Light"/>
          <w:color w:val="231F20"/>
        </w:rPr>
        <w:t xml:space="preserve"> as described in Section C.</w:t>
      </w:r>
    </w:p>
    <w:p w14:paraId="2C2560F8" w14:textId="77777777" w:rsidR="00CB3E13" w:rsidRDefault="00CB3E13" w:rsidP="00CB3E13">
      <w:pPr>
        <w:autoSpaceDE w:val="0"/>
        <w:autoSpaceDN w:val="0"/>
        <w:adjustRightInd w:val="0"/>
        <w:spacing w:after="240"/>
        <w:jc w:val="both"/>
        <w:rPr>
          <w:rFonts w:cs="GillSans-Light"/>
          <w:color w:val="231F20"/>
        </w:rPr>
      </w:pPr>
      <w:r w:rsidRPr="00EA7079">
        <w:rPr>
          <w:rFonts w:cs="GillSans-Light"/>
          <w:color w:val="231F20"/>
        </w:rPr>
        <w:t xml:space="preserve">If </w:t>
      </w:r>
      <w:r>
        <w:rPr>
          <w:rFonts w:cs="GillSans-Light"/>
          <w:color w:val="231F20"/>
        </w:rPr>
        <w:t>the toolkit shows that</w:t>
      </w:r>
      <w:r w:rsidRPr="00EA7079">
        <w:rPr>
          <w:rFonts w:cs="GillSans-Light"/>
          <w:color w:val="231F20"/>
        </w:rPr>
        <w:t xml:space="preserve"> </w:t>
      </w:r>
      <w:r w:rsidRPr="002A6A23">
        <w:rPr>
          <w:rFonts w:cs="GillSans-Light"/>
          <w:b/>
          <w:color w:val="231F20"/>
        </w:rPr>
        <w:t>a full application is required</w:t>
      </w:r>
      <w:r w:rsidRPr="00EA7079">
        <w:rPr>
          <w:rFonts w:cs="GillSans-Light"/>
          <w:color w:val="231F20"/>
        </w:rPr>
        <w:t xml:space="preserve">, </w:t>
      </w:r>
      <w:r>
        <w:rPr>
          <w:rFonts w:cs="GillSans-Light"/>
          <w:color w:val="231F20"/>
        </w:rPr>
        <w:t xml:space="preserve">this checklist should be set aside and an </w:t>
      </w:r>
      <w:r w:rsidRPr="00EA7079">
        <w:rPr>
          <w:rFonts w:cs="GillSans-Light"/>
          <w:b/>
          <w:i/>
          <w:color w:val="231F20"/>
        </w:rPr>
        <w:t>Application for Faculty Research Ethics Committee Approval Form</w:t>
      </w:r>
      <w:r>
        <w:rPr>
          <w:rFonts w:cs="GillSans-Light"/>
          <w:color w:val="231F20"/>
        </w:rPr>
        <w:t xml:space="preserve"> - or an appropriate external application form - </w:t>
      </w:r>
      <w:r w:rsidRPr="00EA7079">
        <w:rPr>
          <w:rFonts w:cs="GillSans-Light"/>
          <w:color w:val="231F20"/>
        </w:rPr>
        <w:t xml:space="preserve">should be </w:t>
      </w:r>
      <w:r>
        <w:rPr>
          <w:rFonts w:cs="GillSans-Light"/>
          <w:color w:val="231F20"/>
        </w:rPr>
        <w:t>completed and submitted</w:t>
      </w:r>
      <w:r w:rsidRPr="00EA7079">
        <w:rPr>
          <w:rFonts w:cs="GillSans-Light"/>
          <w:color w:val="231F20"/>
        </w:rPr>
        <w:t>.</w:t>
      </w:r>
      <w:r>
        <w:rPr>
          <w:rFonts w:cs="GillSans-Light"/>
          <w:color w:val="231F20"/>
        </w:rPr>
        <w:t xml:space="preserve">  </w:t>
      </w:r>
      <w:r w:rsidRPr="00E63AFD">
        <w:rPr>
          <w:rFonts w:cs="GillSans-Light"/>
          <w:b/>
          <w:color w:val="231F20"/>
        </w:rPr>
        <w:t>There is no need to complete both documents</w:t>
      </w:r>
      <w:r>
        <w:rPr>
          <w:rFonts w:cs="GillSans-Light"/>
          <w:b/>
          <w:color w:val="231F20"/>
        </w:rPr>
        <w:t>.</w:t>
      </w:r>
    </w:p>
    <w:tbl>
      <w:tblPr>
        <w:tblW w:w="0" w:type="auto"/>
        <w:tblBorders>
          <w:top w:val="single" w:sz="4" w:space="0" w:color="auto"/>
          <w:left w:val="single" w:sz="4" w:space="0" w:color="auto"/>
          <w:bottom w:val="single" w:sz="4" w:space="0" w:color="auto"/>
          <w:right w:val="single" w:sz="4" w:space="0" w:color="auto"/>
        </w:tblBorders>
        <w:shd w:val="clear" w:color="auto" w:fill="E6E6E6"/>
        <w:tblCellMar>
          <w:top w:w="142" w:type="dxa"/>
          <w:left w:w="142" w:type="dxa"/>
          <w:bottom w:w="142" w:type="dxa"/>
          <w:right w:w="142" w:type="dxa"/>
        </w:tblCellMar>
        <w:tblLook w:val="01E0" w:firstRow="1" w:lastRow="1" w:firstColumn="1" w:lastColumn="1" w:noHBand="0" w:noVBand="0"/>
      </w:tblPr>
      <w:tblGrid>
        <w:gridCol w:w="8496"/>
      </w:tblGrid>
      <w:tr w:rsidR="00CB3E13" w14:paraId="472EDA37" w14:textId="77777777" w:rsidTr="00CB3E13">
        <w:tc>
          <w:tcPr>
            <w:tcW w:w="9571" w:type="dxa"/>
            <w:shd w:val="clear" w:color="auto" w:fill="B2A1C7"/>
            <w:vAlign w:val="center"/>
          </w:tcPr>
          <w:p w14:paraId="3105D0FA" w14:textId="77777777" w:rsidR="00CB3E13" w:rsidRDefault="00CB3E13" w:rsidP="00CB3E13">
            <w:pPr>
              <w:autoSpaceDE w:val="0"/>
              <w:autoSpaceDN w:val="0"/>
              <w:adjustRightInd w:val="0"/>
              <w:spacing w:before="120" w:after="120"/>
              <w:jc w:val="both"/>
              <w:rPr>
                <w:rFonts w:cs="GillSans-Light"/>
                <w:color w:val="231F20"/>
              </w:rPr>
            </w:pPr>
            <w:r w:rsidRPr="002A6A23">
              <w:rPr>
                <w:rFonts w:cs="GillSans-Bold"/>
                <w:b/>
                <w:bCs/>
                <w:color w:val="231F20"/>
              </w:rPr>
              <w:t xml:space="preserve">Before completing this checklist, please refer to </w:t>
            </w:r>
            <w:r w:rsidRPr="002A6A23">
              <w:rPr>
                <w:rFonts w:cs="GillSans-Bold"/>
                <w:b/>
                <w:bCs/>
                <w:i/>
                <w:color w:val="231F20"/>
                <w:u w:val="single"/>
              </w:rPr>
              <w:t>Ethic</w:t>
            </w:r>
            <w:r>
              <w:rPr>
                <w:rFonts w:cs="GillSans-Bold"/>
                <w:b/>
                <w:bCs/>
                <w:i/>
                <w:color w:val="231F20"/>
                <w:u w:val="single"/>
              </w:rPr>
              <w:t xml:space="preserve">s Policy for Research Involving </w:t>
            </w:r>
            <w:r w:rsidRPr="002A6A23">
              <w:rPr>
                <w:rFonts w:cs="GillSans-Bold"/>
                <w:b/>
                <w:bCs/>
                <w:i/>
                <w:color w:val="231F20"/>
                <w:u w:val="single"/>
              </w:rPr>
              <w:t>Human Participants</w:t>
            </w:r>
            <w:r>
              <w:rPr>
                <w:rFonts w:cs="GillSans-Bold"/>
                <w:b/>
                <w:bCs/>
                <w:color w:val="231F20"/>
              </w:rPr>
              <w:t xml:space="preserve"> and the </w:t>
            </w:r>
            <w:r>
              <w:rPr>
                <w:rFonts w:cs="GillSans-Bold"/>
                <w:b/>
                <w:bCs/>
                <w:i/>
                <w:color w:val="231F20"/>
                <w:u w:val="single"/>
              </w:rPr>
              <w:t xml:space="preserve">Code of Practice for the Use of Sentient Animals in Research and Teaching </w:t>
            </w:r>
            <w:r>
              <w:rPr>
                <w:rFonts w:cs="GillSans-Bold"/>
                <w:b/>
                <w:bCs/>
                <w:color w:val="231F20"/>
              </w:rPr>
              <w:t>o</w:t>
            </w:r>
            <w:r w:rsidRPr="002A6A23">
              <w:rPr>
                <w:rFonts w:cs="GillSans-Bold"/>
                <w:b/>
                <w:bCs/>
                <w:color w:val="231F20"/>
              </w:rPr>
              <w:t>n the Univers</w:t>
            </w:r>
            <w:r>
              <w:rPr>
                <w:rFonts w:cs="GillSans-Bold"/>
                <w:b/>
                <w:bCs/>
                <w:color w:val="231F20"/>
              </w:rPr>
              <w:t>ity Research website</w:t>
            </w:r>
            <w:r w:rsidRPr="002A6A23">
              <w:rPr>
                <w:rFonts w:cs="GillSans-Bold"/>
                <w:b/>
                <w:bCs/>
                <w:color w:val="231F20"/>
              </w:rPr>
              <w:t>.</w:t>
            </w:r>
          </w:p>
        </w:tc>
      </w:tr>
    </w:tbl>
    <w:p w14:paraId="6B765030" w14:textId="77777777" w:rsidR="00CB3E13" w:rsidRPr="004A369F" w:rsidRDefault="00CB3E13" w:rsidP="00CB3E13">
      <w:pPr>
        <w:autoSpaceDE w:val="0"/>
        <w:autoSpaceDN w:val="0"/>
        <w:adjustRightInd w:val="0"/>
        <w:spacing w:before="240" w:after="120"/>
        <w:jc w:val="both"/>
        <w:rPr>
          <w:rFonts w:cs="GillSans-Bold"/>
          <w:b/>
          <w:bCs/>
          <w:color w:val="231F20"/>
        </w:rPr>
      </w:pPr>
      <w:r w:rsidRPr="004A369F">
        <w:rPr>
          <w:rFonts w:cs="GillSans-Light"/>
          <w:color w:val="231F20"/>
        </w:rPr>
        <w:t xml:space="preserve">The principal </w:t>
      </w:r>
      <w:r>
        <w:rPr>
          <w:rFonts w:cs="GillSans-Light"/>
          <w:color w:val="231F20"/>
        </w:rPr>
        <w:t>researcher/project leader</w:t>
      </w:r>
      <w:r w:rsidRPr="004A369F">
        <w:rPr>
          <w:rFonts w:cs="GillSans-Light"/>
          <w:color w:val="231F20"/>
        </w:rPr>
        <w:t xml:space="preserve"> </w:t>
      </w:r>
      <w:r>
        <w:rPr>
          <w:rFonts w:cs="GillSans-Light"/>
          <w:color w:val="231F20"/>
        </w:rPr>
        <w:t>(</w:t>
      </w:r>
      <w:r w:rsidRPr="004A369F">
        <w:rPr>
          <w:rFonts w:cs="GillSans-Light"/>
          <w:color w:val="231F20"/>
        </w:rPr>
        <w:t xml:space="preserve">or, where the principal </w:t>
      </w:r>
      <w:r>
        <w:rPr>
          <w:rFonts w:cs="GillSans-Light"/>
          <w:color w:val="231F20"/>
        </w:rPr>
        <w:t>researcher/project leader</w:t>
      </w:r>
      <w:r w:rsidRPr="004A369F">
        <w:rPr>
          <w:rFonts w:cs="GillSans-Light"/>
          <w:color w:val="231F20"/>
        </w:rPr>
        <w:t xml:space="preserve"> is a student,</w:t>
      </w:r>
      <w:r w:rsidRPr="004A369F">
        <w:rPr>
          <w:rFonts w:cs="GillSans-Bold"/>
          <w:b/>
          <w:bCs/>
          <w:color w:val="231F20"/>
        </w:rPr>
        <w:t xml:space="preserve"> </w:t>
      </w:r>
      <w:r w:rsidRPr="004A369F">
        <w:rPr>
          <w:rFonts w:cs="GillSans-Light"/>
          <w:color w:val="231F20"/>
        </w:rPr>
        <w:t>the</w:t>
      </w:r>
      <w:r>
        <w:rPr>
          <w:rFonts w:cs="GillSans-Light"/>
          <w:color w:val="231F20"/>
        </w:rPr>
        <w:t>ir supervisor)</w:t>
      </w:r>
      <w:r w:rsidRPr="004A369F">
        <w:rPr>
          <w:rFonts w:cs="GillSans-Light"/>
          <w:color w:val="231F20"/>
        </w:rPr>
        <w:t xml:space="preserve"> is responsible for exercising appropriate professional judgement in this review.</w:t>
      </w:r>
    </w:p>
    <w:p w14:paraId="34EF23F8" w14:textId="77777777" w:rsidR="00CB3E13" w:rsidRPr="00147697" w:rsidRDefault="00CB3E13" w:rsidP="00CB3E13">
      <w:pPr>
        <w:autoSpaceDE w:val="0"/>
        <w:autoSpaceDN w:val="0"/>
        <w:adjustRightInd w:val="0"/>
        <w:spacing w:after="240"/>
        <w:jc w:val="both"/>
        <w:rPr>
          <w:rFonts w:cs="GillSans-Light"/>
          <w:color w:val="FF0000"/>
        </w:rPr>
      </w:pPr>
      <w:r w:rsidRPr="00147697">
        <w:rPr>
          <w:rFonts w:cs="GillSans-Light"/>
          <w:b/>
          <w:color w:val="FF0000"/>
        </w:rPr>
        <w:t>N.B.  This checklist must be completed – and any resulting follow-up action taken - before potential participants are approached to take part in any study</w:t>
      </w:r>
      <w:r w:rsidRPr="00147697">
        <w:rPr>
          <w:rFonts w:cs="GillSans-Light"/>
          <w:color w:val="FF0000"/>
        </w:rPr>
        <w:t>.</w:t>
      </w:r>
    </w:p>
    <w:tbl>
      <w:tblPr>
        <w:tblW w:w="0" w:type="auto"/>
        <w:tblBorders>
          <w:top w:val="single" w:sz="8" w:space="0" w:color="9BBB59"/>
          <w:bottom w:val="single" w:sz="8" w:space="0" w:color="9BBB59"/>
        </w:tblBorders>
        <w:tblLook w:val="04A0" w:firstRow="1" w:lastRow="0" w:firstColumn="1" w:lastColumn="0" w:noHBand="0" w:noVBand="1"/>
      </w:tblPr>
      <w:tblGrid>
        <w:gridCol w:w="3066"/>
        <w:gridCol w:w="532"/>
        <w:gridCol w:w="1296"/>
        <w:gridCol w:w="3094"/>
        <w:gridCol w:w="518"/>
      </w:tblGrid>
      <w:tr w:rsidR="00CB3E13" w:rsidRPr="00A938B7" w14:paraId="21983DCF" w14:textId="77777777" w:rsidTr="00CB3E13">
        <w:tc>
          <w:tcPr>
            <w:tcW w:w="9412" w:type="dxa"/>
            <w:gridSpan w:val="5"/>
            <w:tcBorders>
              <w:top w:val="nil"/>
              <w:bottom w:val="nil"/>
            </w:tcBorders>
            <w:shd w:val="clear" w:color="auto" w:fill="B2A1C7"/>
            <w:vAlign w:val="center"/>
          </w:tcPr>
          <w:p w14:paraId="5543B589" w14:textId="77777777" w:rsidR="00CB3E13" w:rsidRPr="00A938B7" w:rsidRDefault="00CB3E13" w:rsidP="00CB3E13">
            <w:pPr>
              <w:autoSpaceDE w:val="0"/>
              <w:autoSpaceDN w:val="0"/>
              <w:adjustRightInd w:val="0"/>
              <w:spacing w:after="120"/>
              <w:jc w:val="center"/>
              <w:rPr>
                <w:rFonts w:cs="GillSans-Light"/>
                <w:b/>
                <w:bCs/>
                <w:color w:val="231F20"/>
              </w:rPr>
            </w:pPr>
            <w:r w:rsidRPr="00A938B7">
              <w:rPr>
                <w:rFonts w:cs="GillSans-Light"/>
                <w:b/>
                <w:bCs/>
                <w:color w:val="231F20"/>
              </w:rPr>
              <w:t>Type of Project - please mark (x) as appropriate</w:t>
            </w:r>
          </w:p>
        </w:tc>
      </w:tr>
      <w:tr w:rsidR="00CB3E13" w:rsidRPr="00A938B7" w14:paraId="6145A19F" w14:textId="77777777" w:rsidTr="00CB3E13">
        <w:trPr>
          <w:trHeight w:val="567"/>
        </w:trPr>
        <w:tc>
          <w:tcPr>
            <w:tcW w:w="3402" w:type="dxa"/>
            <w:tcBorders>
              <w:top w:val="nil"/>
              <w:bottom w:val="nil"/>
              <w:right w:val="single" w:sz="4" w:space="0" w:color="auto"/>
            </w:tcBorders>
            <w:shd w:val="clear" w:color="auto" w:fill="CCC0D9"/>
            <w:vAlign w:val="center"/>
          </w:tcPr>
          <w:p w14:paraId="6887FD65" w14:textId="77777777" w:rsidR="00CB3E13" w:rsidRPr="00A938B7" w:rsidRDefault="00CB3E13" w:rsidP="00CB3E13">
            <w:pPr>
              <w:autoSpaceDE w:val="0"/>
              <w:autoSpaceDN w:val="0"/>
              <w:adjustRightInd w:val="0"/>
              <w:spacing w:after="120"/>
              <w:jc w:val="center"/>
              <w:rPr>
                <w:rFonts w:cs="GillSans-Light"/>
                <w:b/>
                <w:bCs/>
                <w:color w:val="231F20"/>
              </w:rPr>
            </w:pPr>
            <w:r w:rsidRPr="00A938B7">
              <w:rPr>
                <w:rFonts w:cs="GillSans-Light"/>
                <w:b/>
                <w:bCs/>
                <w:color w:val="231F20"/>
              </w:rPr>
              <w:t>Research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110BAB" w14:textId="77777777" w:rsidR="00CB3E13" w:rsidRPr="00DD6B97" w:rsidRDefault="00CB3E13" w:rsidP="00CB3E13">
            <w:pPr>
              <w:autoSpaceDE w:val="0"/>
              <w:autoSpaceDN w:val="0"/>
              <w:adjustRightInd w:val="0"/>
              <w:spacing w:after="120"/>
              <w:jc w:val="center"/>
              <w:rPr>
                <w:rFonts w:cs="GillSans-Light"/>
                <w:b/>
                <w:color w:val="231F20"/>
                <w:lang w:val="mt-MT"/>
              </w:rPr>
            </w:pPr>
            <w:r>
              <w:rPr>
                <w:rFonts w:cs="GillSans-Light"/>
                <w:b/>
                <w:color w:val="231F20"/>
                <w:lang w:val="mt-MT"/>
              </w:rPr>
              <w:t>x</w:t>
            </w:r>
          </w:p>
        </w:tc>
        <w:tc>
          <w:tcPr>
            <w:tcW w:w="1474" w:type="dxa"/>
            <w:tcBorders>
              <w:top w:val="nil"/>
              <w:left w:val="single" w:sz="4" w:space="0" w:color="auto"/>
              <w:bottom w:val="nil"/>
              <w:right w:val="nil"/>
            </w:tcBorders>
            <w:shd w:val="clear" w:color="auto" w:fill="CCC0D9"/>
            <w:vAlign w:val="center"/>
          </w:tcPr>
          <w:p w14:paraId="5CF98240" w14:textId="77777777" w:rsidR="00CB3E13" w:rsidRPr="00A938B7" w:rsidRDefault="00CB3E13" w:rsidP="00CB3E13">
            <w:pPr>
              <w:autoSpaceDE w:val="0"/>
              <w:autoSpaceDN w:val="0"/>
              <w:adjustRightInd w:val="0"/>
              <w:spacing w:after="120"/>
              <w:rPr>
                <w:rFonts w:cs="GillSans-Light"/>
                <w:b/>
                <w:color w:val="231F20"/>
              </w:rPr>
            </w:pPr>
          </w:p>
        </w:tc>
        <w:tc>
          <w:tcPr>
            <w:tcW w:w="3402" w:type="dxa"/>
            <w:tcBorders>
              <w:top w:val="nil"/>
              <w:left w:val="nil"/>
              <w:bottom w:val="nil"/>
              <w:right w:val="single" w:sz="4" w:space="0" w:color="auto"/>
            </w:tcBorders>
            <w:shd w:val="clear" w:color="auto" w:fill="CCC0D9"/>
            <w:vAlign w:val="center"/>
          </w:tcPr>
          <w:p w14:paraId="6B06B700" w14:textId="77777777" w:rsidR="00CB3E13" w:rsidRPr="00A938B7" w:rsidRDefault="00CB3E13" w:rsidP="00CB3E13">
            <w:pPr>
              <w:autoSpaceDE w:val="0"/>
              <w:autoSpaceDN w:val="0"/>
              <w:adjustRightInd w:val="0"/>
              <w:spacing w:after="120"/>
              <w:jc w:val="center"/>
              <w:rPr>
                <w:rFonts w:cs="GillSans-Light"/>
                <w:b/>
                <w:color w:val="231F20"/>
              </w:rPr>
            </w:pPr>
            <w:r w:rsidRPr="00A938B7">
              <w:rPr>
                <w:rFonts w:cs="GillSans-Light"/>
                <w:b/>
                <w:color w:val="231F20"/>
              </w:rPr>
              <w:t xml:space="preserve">Knowledge </w:t>
            </w:r>
            <w:r>
              <w:rPr>
                <w:rFonts w:cs="GillSans-Light"/>
                <w:b/>
                <w:color w:val="231F20"/>
              </w:rPr>
              <w:t>Exchange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A76E76" w14:textId="77777777" w:rsidR="00CB3E13" w:rsidRPr="00A938B7" w:rsidRDefault="00CB3E13" w:rsidP="00CB3E13">
            <w:pPr>
              <w:autoSpaceDE w:val="0"/>
              <w:autoSpaceDN w:val="0"/>
              <w:adjustRightInd w:val="0"/>
              <w:spacing w:after="120"/>
              <w:jc w:val="center"/>
              <w:rPr>
                <w:rFonts w:cs="GillSans-Light"/>
                <w:b/>
                <w:color w:val="231F20"/>
              </w:rPr>
            </w:pPr>
          </w:p>
        </w:tc>
      </w:tr>
    </w:tbl>
    <w:p w14:paraId="47563B3C" w14:textId="77777777" w:rsidR="00CB3E13" w:rsidRPr="004A369F" w:rsidRDefault="00CB3E13" w:rsidP="00CB3E13">
      <w:pPr>
        <w:autoSpaceDE w:val="0"/>
        <w:autoSpaceDN w:val="0"/>
        <w:adjustRightInd w:val="0"/>
        <w:spacing w:after="120"/>
        <w:jc w:val="both"/>
        <w:rPr>
          <w:rFonts w:cs="GillSans-Light"/>
          <w:color w:val="231F20"/>
        </w:rPr>
      </w:pPr>
    </w:p>
    <w:p w14:paraId="522B4AE8" w14:textId="77777777" w:rsidR="00CB3E13" w:rsidRPr="00344F76" w:rsidRDefault="00CB3E13" w:rsidP="00CB3E13">
      <w:pPr>
        <w:autoSpaceDE w:val="0"/>
        <w:autoSpaceDN w:val="0"/>
        <w:adjustRightInd w:val="0"/>
        <w:spacing w:before="120" w:after="120"/>
        <w:rPr>
          <w:rFonts w:cs="GillSans-Light"/>
          <w:color w:val="76923C"/>
          <w:sz w:val="24"/>
          <w:szCs w:val="24"/>
        </w:rPr>
      </w:pPr>
      <w:r w:rsidRPr="00344F76">
        <w:rPr>
          <w:rFonts w:cs="GillSans-Light"/>
          <w:color w:val="76923C"/>
          <w:sz w:val="24"/>
          <w:szCs w:val="24"/>
        </w:rPr>
        <w:t>Section A:  Applicant Details</w:t>
      </w:r>
    </w:p>
    <w:tbl>
      <w:tblPr>
        <w:tblW w:w="9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6236"/>
      </w:tblGrid>
      <w:tr w:rsidR="00CB3E13" w:rsidRPr="005E6CF4" w14:paraId="588BD057" w14:textId="77777777" w:rsidTr="00CB3E13">
        <w:trPr>
          <w:trHeight w:hRule="exact" w:val="454"/>
        </w:trPr>
        <w:tc>
          <w:tcPr>
            <w:tcW w:w="3118" w:type="dxa"/>
            <w:vAlign w:val="center"/>
          </w:tcPr>
          <w:p w14:paraId="61E58583" w14:textId="77777777" w:rsidR="00CB3E13" w:rsidRPr="005E6CF4" w:rsidRDefault="00CB3E13" w:rsidP="00CB3E13">
            <w:pPr>
              <w:autoSpaceDE w:val="0"/>
              <w:autoSpaceDN w:val="0"/>
              <w:adjustRightInd w:val="0"/>
              <w:spacing w:after="120"/>
              <w:rPr>
                <w:rFonts w:cs="GillSans-Light"/>
                <w:color w:val="231F20"/>
                <w:sz w:val="20"/>
                <w:szCs w:val="20"/>
              </w:rPr>
            </w:pPr>
            <w:r w:rsidRPr="005E6CF4">
              <w:rPr>
                <w:rFonts w:cs="GillSans-Light"/>
                <w:color w:val="231F20"/>
                <w:sz w:val="20"/>
                <w:szCs w:val="20"/>
              </w:rPr>
              <w:t>A1</w:t>
            </w:r>
            <w:r>
              <w:rPr>
                <w:rFonts w:cs="GillSans-Light"/>
                <w:color w:val="231F20"/>
                <w:sz w:val="20"/>
                <w:szCs w:val="20"/>
              </w:rPr>
              <w:t>. Name of applicant</w:t>
            </w:r>
            <w:r w:rsidRPr="005E6CF4">
              <w:rPr>
                <w:rFonts w:cs="GillSans-Light"/>
                <w:color w:val="231F20"/>
                <w:sz w:val="20"/>
                <w:szCs w:val="20"/>
              </w:rPr>
              <w:t>:</w:t>
            </w:r>
          </w:p>
        </w:tc>
        <w:tc>
          <w:tcPr>
            <w:tcW w:w="6236" w:type="dxa"/>
            <w:vAlign w:val="center"/>
          </w:tcPr>
          <w:p w14:paraId="3D3FED9F" w14:textId="77777777" w:rsidR="00CB3E13" w:rsidRPr="00DD6B97" w:rsidRDefault="00CB3E13" w:rsidP="00CB3E13">
            <w:pPr>
              <w:autoSpaceDE w:val="0"/>
              <w:autoSpaceDN w:val="0"/>
              <w:adjustRightInd w:val="0"/>
              <w:spacing w:after="120"/>
              <w:rPr>
                <w:rFonts w:cs="GillSans-Light"/>
                <w:color w:val="231F20"/>
                <w:sz w:val="20"/>
                <w:szCs w:val="20"/>
                <w:lang w:val="mt-MT"/>
              </w:rPr>
            </w:pPr>
            <w:r>
              <w:rPr>
                <w:rFonts w:cs="GillSans-Light"/>
                <w:color w:val="231F20"/>
                <w:sz w:val="20"/>
                <w:szCs w:val="20"/>
                <w:lang w:val="mt-MT"/>
              </w:rPr>
              <w:t>Moira Azzopardi Barbieri</w:t>
            </w:r>
          </w:p>
        </w:tc>
      </w:tr>
      <w:tr w:rsidR="00CB3E13" w:rsidRPr="005E6CF4" w14:paraId="59BF26F7" w14:textId="77777777" w:rsidTr="00CB3E13">
        <w:trPr>
          <w:trHeight w:hRule="exact" w:val="454"/>
        </w:trPr>
        <w:tc>
          <w:tcPr>
            <w:tcW w:w="3118" w:type="dxa"/>
            <w:vAlign w:val="center"/>
          </w:tcPr>
          <w:p w14:paraId="06C482CF" w14:textId="77777777" w:rsidR="00CB3E13" w:rsidRPr="005E6CF4" w:rsidRDefault="00CB3E13" w:rsidP="00CB3E13">
            <w:pPr>
              <w:autoSpaceDE w:val="0"/>
              <w:autoSpaceDN w:val="0"/>
              <w:adjustRightInd w:val="0"/>
              <w:spacing w:after="120"/>
              <w:rPr>
                <w:rFonts w:cs="GillSans-Light"/>
                <w:color w:val="231F20"/>
                <w:sz w:val="20"/>
                <w:szCs w:val="20"/>
              </w:rPr>
            </w:pPr>
            <w:r w:rsidRPr="005E6CF4">
              <w:rPr>
                <w:rFonts w:cs="GillSans-Light"/>
                <w:color w:val="231F20"/>
                <w:sz w:val="20"/>
                <w:szCs w:val="20"/>
              </w:rPr>
              <w:t>A2. Status (please underline):</w:t>
            </w:r>
          </w:p>
        </w:tc>
        <w:tc>
          <w:tcPr>
            <w:tcW w:w="6236" w:type="dxa"/>
            <w:vAlign w:val="center"/>
          </w:tcPr>
          <w:p w14:paraId="3BDAF393" w14:textId="77777777" w:rsidR="00CB3E13" w:rsidRPr="005E6CF4" w:rsidRDefault="00CB3E13" w:rsidP="00CB3E13">
            <w:pPr>
              <w:autoSpaceDE w:val="0"/>
              <w:autoSpaceDN w:val="0"/>
              <w:adjustRightInd w:val="0"/>
              <w:spacing w:after="120"/>
              <w:jc w:val="center"/>
              <w:rPr>
                <w:rFonts w:cs="GillSans-Light"/>
                <w:color w:val="231F20"/>
                <w:sz w:val="20"/>
                <w:szCs w:val="20"/>
              </w:rPr>
            </w:pPr>
            <w:r w:rsidRPr="006F0C55">
              <w:rPr>
                <w:rFonts w:cs="GillSans-Light"/>
                <w:color w:val="231F20"/>
                <w:sz w:val="20"/>
                <w:szCs w:val="20"/>
                <w:u w:val="single"/>
                <w:lang w:val="mt-MT"/>
              </w:rPr>
              <w:t>Postgraduate</w:t>
            </w:r>
            <w:r w:rsidRPr="006F0C55">
              <w:rPr>
                <w:rFonts w:cs="GillSans-Light"/>
                <w:color w:val="231F20"/>
                <w:sz w:val="20"/>
                <w:szCs w:val="20"/>
                <w:u w:val="single"/>
              </w:rPr>
              <w:t>Student</w:t>
            </w:r>
            <w:r w:rsidRPr="005E6CF4">
              <w:rPr>
                <w:rFonts w:cs="GillSans-Light"/>
                <w:color w:val="231F20"/>
                <w:sz w:val="20"/>
                <w:szCs w:val="20"/>
              </w:rPr>
              <w:t xml:space="preserve"> / Staff</w:t>
            </w:r>
            <w:r>
              <w:rPr>
                <w:rFonts w:cs="GillSans-Light"/>
                <w:color w:val="231F20"/>
                <w:sz w:val="20"/>
                <w:szCs w:val="20"/>
              </w:rPr>
              <w:t xml:space="preserve"> Member</w:t>
            </w:r>
          </w:p>
        </w:tc>
      </w:tr>
      <w:tr w:rsidR="00CB3E13" w:rsidRPr="009C6661" w14:paraId="1E3B4CFF" w14:textId="77777777" w:rsidTr="00CB3E13">
        <w:trPr>
          <w:trHeight w:hRule="exact" w:val="878"/>
        </w:trPr>
        <w:tc>
          <w:tcPr>
            <w:tcW w:w="3118" w:type="dxa"/>
            <w:vAlign w:val="center"/>
          </w:tcPr>
          <w:p w14:paraId="1546C666" w14:textId="77777777" w:rsidR="00CB3E13" w:rsidRPr="005E6CF4" w:rsidRDefault="00CB3E13" w:rsidP="00CB3E13">
            <w:pPr>
              <w:autoSpaceDE w:val="0"/>
              <w:autoSpaceDN w:val="0"/>
              <w:adjustRightInd w:val="0"/>
              <w:spacing w:after="120"/>
              <w:rPr>
                <w:rFonts w:cs="GillSans-Light"/>
                <w:color w:val="231F20"/>
                <w:sz w:val="20"/>
                <w:szCs w:val="20"/>
              </w:rPr>
            </w:pPr>
            <w:r w:rsidRPr="005E6CF4">
              <w:rPr>
                <w:rFonts w:cs="GillSans-Light"/>
                <w:color w:val="231F20"/>
                <w:sz w:val="20"/>
                <w:szCs w:val="20"/>
              </w:rPr>
              <w:t>A3. Email address:</w:t>
            </w:r>
          </w:p>
        </w:tc>
        <w:tc>
          <w:tcPr>
            <w:tcW w:w="6236" w:type="dxa"/>
            <w:vAlign w:val="center"/>
          </w:tcPr>
          <w:p w14:paraId="5735E369" w14:textId="77777777" w:rsidR="00CB3E13" w:rsidRDefault="00B27B34" w:rsidP="00CB3E13">
            <w:pPr>
              <w:autoSpaceDE w:val="0"/>
              <w:autoSpaceDN w:val="0"/>
              <w:adjustRightInd w:val="0"/>
              <w:spacing w:after="120"/>
              <w:rPr>
                <w:rFonts w:cs="GillSans-Light"/>
                <w:color w:val="231F20"/>
                <w:sz w:val="20"/>
                <w:szCs w:val="20"/>
                <w:lang w:val="mt-MT"/>
              </w:rPr>
            </w:pPr>
            <w:hyperlink r:id="rId121" w:history="1">
              <w:r w:rsidR="00CB3E13" w:rsidRPr="00F9112C">
                <w:rPr>
                  <w:rStyle w:val="Hyperlink"/>
                  <w:rFonts w:cs="GillSans-Light"/>
                  <w:sz w:val="20"/>
                  <w:szCs w:val="20"/>
                  <w:lang w:val="mt-MT"/>
                </w:rPr>
                <w:t>moira.azzopardi-barbieri@um.edu.mt</w:t>
              </w:r>
            </w:hyperlink>
          </w:p>
          <w:p w14:paraId="4962215D" w14:textId="77777777" w:rsidR="00CB3E13" w:rsidRDefault="00B27B34" w:rsidP="00CB3E13">
            <w:pPr>
              <w:autoSpaceDE w:val="0"/>
              <w:autoSpaceDN w:val="0"/>
              <w:adjustRightInd w:val="0"/>
              <w:spacing w:after="120"/>
              <w:rPr>
                <w:rFonts w:cs="GillSans-Light"/>
                <w:color w:val="231F20"/>
                <w:sz w:val="20"/>
                <w:szCs w:val="20"/>
                <w:lang w:val="mt-MT"/>
              </w:rPr>
            </w:pPr>
            <w:hyperlink r:id="rId122" w:history="1">
              <w:r w:rsidR="00CB3E13" w:rsidRPr="00F9112C">
                <w:rPr>
                  <w:rStyle w:val="Hyperlink"/>
                  <w:rFonts w:cs="GillSans-Light"/>
                  <w:sz w:val="20"/>
                  <w:szCs w:val="20"/>
                  <w:lang w:val="mt-MT"/>
                </w:rPr>
                <w:t>m.azzopardi-barbieri533@canterbury.ac.uk</w:t>
              </w:r>
            </w:hyperlink>
          </w:p>
          <w:p w14:paraId="54A6CE0B" w14:textId="77777777" w:rsidR="00CB3E13" w:rsidRPr="00DD6B97" w:rsidRDefault="00CB3E13" w:rsidP="00CB3E13">
            <w:pPr>
              <w:autoSpaceDE w:val="0"/>
              <w:autoSpaceDN w:val="0"/>
              <w:adjustRightInd w:val="0"/>
              <w:spacing w:after="120"/>
              <w:rPr>
                <w:rFonts w:cs="GillSans-Light"/>
                <w:color w:val="231F20"/>
                <w:sz w:val="20"/>
                <w:szCs w:val="20"/>
                <w:lang w:val="mt-MT"/>
              </w:rPr>
            </w:pPr>
          </w:p>
        </w:tc>
      </w:tr>
      <w:tr w:rsidR="00CB3E13" w:rsidRPr="005E6CF4" w14:paraId="3C118D09" w14:textId="77777777" w:rsidTr="00CB3E13">
        <w:trPr>
          <w:trHeight w:val="910"/>
        </w:trPr>
        <w:tc>
          <w:tcPr>
            <w:tcW w:w="3118" w:type="dxa"/>
          </w:tcPr>
          <w:p w14:paraId="640593AC" w14:textId="77777777" w:rsidR="00CB3E13" w:rsidRPr="005E6CF4" w:rsidRDefault="00CB3E13" w:rsidP="00CB3E13">
            <w:pPr>
              <w:autoSpaceDE w:val="0"/>
              <w:autoSpaceDN w:val="0"/>
              <w:adjustRightInd w:val="0"/>
              <w:spacing w:before="80"/>
              <w:rPr>
                <w:rFonts w:cs="GillSans-Light"/>
                <w:color w:val="231F20"/>
                <w:sz w:val="20"/>
                <w:szCs w:val="20"/>
              </w:rPr>
            </w:pPr>
            <w:r w:rsidRPr="005E6CF4">
              <w:rPr>
                <w:rFonts w:cs="GillSans-Light"/>
                <w:color w:val="231F20"/>
                <w:sz w:val="20"/>
                <w:szCs w:val="20"/>
              </w:rPr>
              <w:t>A4. Contact address:</w:t>
            </w:r>
          </w:p>
        </w:tc>
        <w:tc>
          <w:tcPr>
            <w:tcW w:w="6236" w:type="dxa"/>
          </w:tcPr>
          <w:p w14:paraId="44FF20CD" w14:textId="77777777" w:rsidR="00CB3E13" w:rsidRDefault="00CB3E13" w:rsidP="00CB3E13">
            <w:pPr>
              <w:autoSpaceDE w:val="0"/>
              <w:autoSpaceDN w:val="0"/>
              <w:adjustRightInd w:val="0"/>
              <w:rPr>
                <w:rFonts w:cs="GillSans-Light"/>
                <w:color w:val="231F20"/>
                <w:sz w:val="20"/>
                <w:szCs w:val="20"/>
              </w:rPr>
            </w:pPr>
          </w:p>
          <w:p w14:paraId="0A9A20DB" w14:textId="77777777" w:rsidR="00CB3E13" w:rsidRDefault="00CB3E13" w:rsidP="00CB3E13">
            <w:pPr>
              <w:autoSpaceDE w:val="0"/>
              <w:autoSpaceDN w:val="0"/>
              <w:adjustRightInd w:val="0"/>
              <w:rPr>
                <w:rFonts w:cs="GillSans-Light"/>
                <w:color w:val="231F20"/>
                <w:sz w:val="20"/>
                <w:szCs w:val="20"/>
                <w:lang w:val="mt-MT"/>
              </w:rPr>
            </w:pPr>
            <w:r>
              <w:rPr>
                <w:rFonts w:cs="GillSans-Light"/>
                <w:color w:val="231F20"/>
                <w:sz w:val="20"/>
                <w:szCs w:val="20"/>
                <w:lang w:val="mt-MT"/>
              </w:rPr>
              <w:t>51, G. Borg. Olivieri str,</w:t>
            </w:r>
          </w:p>
          <w:p w14:paraId="55EB36DE" w14:textId="77777777" w:rsidR="00CB3E13" w:rsidRDefault="00CB3E13" w:rsidP="00CB3E13">
            <w:pPr>
              <w:autoSpaceDE w:val="0"/>
              <w:autoSpaceDN w:val="0"/>
              <w:adjustRightInd w:val="0"/>
              <w:rPr>
                <w:rFonts w:cs="GillSans-Light"/>
                <w:color w:val="231F20"/>
                <w:sz w:val="20"/>
                <w:szCs w:val="20"/>
                <w:lang w:val="mt-MT"/>
              </w:rPr>
            </w:pPr>
            <w:r>
              <w:rPr>
                <w:rFonts w:cs="GillSans-Light"/>
                <w:color w:val="231F20"/>
                <w:sz w:val="20"/>
                <w:szCs w:val="20"/>
                <w:lang w:val="mt-MT"/>
              </w:rPr>
              <w:t>Rabat,</w:t>
            </w:r>
          </w:p>
          <w:p w14:paraId="3BA4BD2A" w14:textId="77777777" w:rsidR="00CB3E13" w:rsidRPr="00DD6B97" w:rsidRDefault="00CB3E13" w:rsidP="00CB3E13">
            <w:pPr>
              <w:autoSpaceDE w:val="0"/>
              <w:autoSpaceDN w:val="0"/>
              <w:adjustRightInd w:val="0"/>
              <w:rPr>
                <w:rFonts w:cs="GillSans-Light"/>
                <w:color w:val="231F20"/>
                <w:sz w:val="20"/>
                <w:szCs w:val="20"/>
                <w:lang w:val="mt-MT"/>
              </w:rPr>
            </w:pPr>
            <w:r>
              <w:rPr>
                <w:rFonts w:cs="GillSans-Light"/>
                <w:color w:val="231F20"/>
                <w:sz w:val="20"/>
                <w:szCs w:val="20"/>
                <w:lang w:val="mt-MT"/>
              </w:rPr>
              <w:lastRenderedPageBreak/>
              <w:t>Malta</w:t>
            </w:r>
          </w:p>
          <w:p w14:paraId="39F9B7EB" w14:textId="77777777" w:rsidR="00CB3E13" w:rsidRPr="005E6CF4" w:rsidRDefault="00CB3E13" w:rsidP="00CB3E13">
            <w:pPr>
              <w:autoSpaceDE w:val="0"/>
              <w:autoSpaceDN w:val="0"/>
              <w:adjustRightInd w:val="0"/>
              <w:rPr>
                <w:rFonts w:cs="GillSans-Light"/>
                <w:color w:val="231F20"/>
                <w:sz w:val="20"/>
                <w:szCs w:val="20"/>
              </w:rPr>
            </w:pPr>
          </w:p>
        </w:tc>
      </w:tr>
      <w:tr w:rsidR="00CB3E13" w:rsidRPr="005E6CF4" w14:paraId="74D89AE2" w14:textId="77777777" w:rsidTr="00CB3E13">
        <w:trPr>
          <w:trHeight w:val="454"/>
        </w:trPr>
        <w:tc>
          <w:tcPr>
            <w:tcW w:w="3118" w:type="dxa"/>
          </w:tcPr>
          <w:p w14:paraId="085C63DF" w14:textId="77777777" w:rsidR="00CB3E13" w:rsidRPr="005E6CF4" w:rsidRDefault="00CB3E13" w:rsidP="00CB3E13">
            <w:pPr>
              <w:autoSpaceDE w:val="0"/>
              <w:autoSpaceDN w:val="0"/>
              <w:adjustRightInd w:val="0"/>
              <w:spacing w:before="80" w:after="120"/>
              <w:rPr>
                <w:rFonts w:cs="GillSans-Light"/>
                <w:color w:val="231F20"/>
                <w:sz w:val="20"/>
                <w:szCs w:val="20"/>
              </w:rPr>
            </w:pPr>
            <w:r w:rsidRPr="005E6CF4">
              <w:rPr>
                <w:rFonts w:cs="GillSans-Light"/>
                <w:color w:val="231F20"/>
                <w:sz w:val="20"/>
                <w:szCs w:val="20"/>
              </w:rPr>
              <w:lastRenderedPageBreak/>
              <w:t>A5. Telephone number</w:t>
            </w:r>
          </w:p>
        </w:tc>
        <w:tc>
          <w:tcPr>
            <w:tcW w:w="6236" w:type="dxa"/>
            <w:vAlign w:val="center"/>
          </w:tcPr>
          <w:p w14:paraId="5B700E11" w14:textId="77777777" w:rsidR="00CB3E13" w:rsidRPr="00DD6B97" w:rsidRDefault="00CB3E13" w:rsidP="00CB3E13">
            <w:pPr>
              <w:autoSpaceDE w:val="0"/>
              <w:autoSpaceDN w:val="0"/>
              <w:adjustRightInd w:val="0"/>
              <w:spacing w:after="120"/>
              <w:rPr>
                <w:rFonts w:cs="GillSans-Light"/>
                <w:color w:val="231F20"/>
                <w:sz w:val="20"/>
                <w:szCs w:val="20"/>
                <w:lang w:val="mt-MT"/>
              </w:rPr>
            </w:pPr>
            <w:r>
              <w:rPr>
                <w:rFonts w:cs="GillSans-Light"/>
                <w:color w:val="231F20"/>
                <w:sz w:val="20"/>
                <w:szCs w:val="20"/>
                <w:lang w:val="mt-MT"/>
              </w:rPr>
              <w:t>79414100</w:t>
            </w:r>
          </w:p>
        </w:tc>
      </w:tr>
    </w:tbl>
    <w:p w14:paraId="34BAC1D8" w14:textId="77777777" w:rsidR="00CB3E13" w:rsidRDefault="00CB3E13" w:rsidP="00BC1561">
      <w:pPr>
        <w:numPr>
          <w:ilvl w:val="0"/>
          <w:numId w:val="28"/>
        </w:numPr>
        <w:autoSpaceDE w:val="0"/>
        <w:autoSpaceDN w:val="0"/>
        <w:adjustRightInd w:val="0"/>
        <w:spacing w:before="120" w:after="120" w:line="240" w:lineRule="auto"/>
        <w:ind w:left="714" w:hanging="357"/>
        <w:rPr>
          <w:rFonts w:cs="GillSans-Light"/>
          <w:color w:val="000080"/>
          <w:sz w:val="16"/>
          <w:szCs w:val="16"/>
        </w:rPr>
      </w:pPr>
      <w:r w:rsidRPr="00771ED5">
        <w:rPr>
          <w:rFonts w:cs="GillSans-Light"/>
          <w:color w:val="000080"/>
          <w:sz w:val="16"/>
          <w:szCs w:val="16"/>
        </w:rPr>
        <w:t>Sentient animals, generally all vertebrates and certain invertebrates such as cephalopods and crustaceans</w:t>
      </w:r>
      <w:r>
        <w:rPr>
          <w:rFonts w:cs="GillSans-Light"/>
          <w:color w:val="000080"/>
          <w:sz w:val="16"/>
          <w:szCs w:val="16"/>
        </w:rPr>
        <w:t xml:space="preserve"> </w:t>
      </w:r>
    </w:p>
    <w:p w14:paraId="7BAB4B1D" w14:textId="77777777" w:rsidR="00CB3E13" w:rsidRPr="00540A59" w:rsidRDefault="00CB3E13" w:rsidP="00CB3E13">
      <w:pPr>
        <w:autoSpaceDE w:val="0"/>
        <w:autoSpaceDN w:val="0"/>
        <w:adjustRightInd w:val="0"/>
        <w:spacing w:after="120"/>
        <w:rPr>
          <w:rFonts w:cs="GillSans-Light"/>
          <w:color w:val="5F497A"/>
          <w:sz w:val="24"/>
          <w:szCs w:val="24"/>
        </w:rPr>
      </w:pPr>
      <w:r w:rsidRPr="00540A59">
        <w:rPr>
          <w:rFonts w:cs="GillSans-Light"/>
          <w:color w:val="5F497A"/>
          <w:sz w:val="24"/>
          <w:szCs w:val="24"/>
        </w:rPr>
        <w:t>Section B:  Ethics Checklist</w:t>
      </w:r>
    </w:p>
    <w:p w14:paraId="756D9AF5" w14:textId="77777777" w:rsidR="00CB3E13" w:rsidRDefault="00CB3E13" w:rsidP="00CB3E13">
      <w:pPr>
        <w:autoSpaceDE w:val="0"/>
        <w:autoSpaceDN w:val="0"/>
        <w:adjustRightInd w:val="0"/>
        <w:spacing w:after="120"/>
        <w:rPr>
          <w:rFonts w:cs="GillSans-Light"/>
          <w:color w:val="231F20"/>
        </w:rPr>
      </w:pPr>
      <w:r w:rsidRPr="004B043D">
        <w:rPr>
          <w:rFonts w:cs="GillSans-Light"/>
          <w:color w:val="231F20"/>
        </w:rPr>
        <w:t xml:space="preserve">Please answer each question by </w:t>
      </w:r>
      <w:r>
        <w:rPr>
          <w:rFonts w:cs="GillSans-Light"/>
          <w:color w:val="231F20"/>
        </w:rPr>
        <w:t>mar</w:t>
      </w:r>
      <w:r w:rsidRPr="004B043D">
        <w:rPr>
          <w:rFonts w:cs="GillSans-Light"/>
          <w:color w:val="231F20"/>
        </w:rPr>
        <w:t xml:space="preserve">king </w:t>
      </w:r>
      <w:r>
        <w:rPr>
          <w:rFonts w:cs="GillSans-Light"/>
          <w:color w:val="231F20"/>
        </w:rPr>
        <w:t xml:space="preserve">(X) in </w:t>
      </w:r>
      <w:r w:rsidRPr="004B043D">
        <w:rPr>
          <w:rFonts w:cs="GillSans-Light"/>
          <w:color w:val="231F20"/>
        </w:rPr>
        <w:t>the appropriate box:</w:t>
      </w:r>
    </w:p>
    <w:tbl>
      <w:tblPr>
        <w:tblW w:w="9828" w:type="dxa"/>
        <w:tblLook w:val="01E0" w:firstRow="1" w:lastRow="1" w:firstColumn="1" w:lastColumn="1" w:noHBand="0" w:noVBand="0"/>
      </w:tblPr>
      <w:tblGrid>
        <w:gridCol w:w="553"/>
        <w:gridCol w:w="7653"/>
        <w:gridCol w:w="241"/>
        <w:gridCol w:w="570"/>
        <w:gridCol w:w="241"/>
        <w:gridCol w:w="570"/>
      </w:tblGrid>
      <w:tr w:rsidR="00CB3E13" w:rsidRPr="002E767E" w14:paraId="4B72C1D1" w14:textId="77777777" w:rsidTr="00CB3E13">
        <w:tc>
          <w:tcPr>
            <w:tcW w:w="553" w:type="dxa"/>
            <w:tcBorders>
              <w:bottom w:val="single" w:sz="6" w:space="0" w:color="auto"/>
            </w:tcBorders>
          </w:tcPr>
          <w:p w14:paraId="08DE99ED" w14:textId="77777777" w:rsidR="00CB3E13" w:rsidRPr="002E767E" w:rsidRDefault="00CB3E13" w:rsidP="00CB3E13">
            <w:pPr>
              <w:rPr>
                <w:b/>
                <w:sz w:val="20"/>
                <w:szCs w:val="20"/>
              </w:rPr>
            </w:pPr>
          </w:p>
        </w:tc>
        <w:tc>
          <w:tcPr>
            <w:tcW w:w="7653" w:type="dxa"/>
            <w:tcBorders>
              <w:bottom w:val="single" w:sz="6" w:space="0" w:color="auto"/>
            </w:tcBorders>
          </w:tcPr>
          <w:p w14:paraId="5EC3C262" w14:textId="77777777" w:rsidR="00CB3E13" w:rsidRPr="002E767E" w:rsidRDefault="00CB3E13" w:rsidP="00CB3E13">
            <w:pPr>
              <w:rPr>
                <w:b/>
                <w:sz w:val="20"/>
                <w:szCs w:val="20"/>
              </w:rPr>
            </w:pPr>
          </w:p>
        </w:tc>
        <w:tc>
          <w:tcPr>
            <w:tcW w:w="241" w:type="dxa"/>
          </w:tcPr>
          <w:p w14:paraId="170506AA" w14:textId="77777777" w:rsidR="00CB3E13" w:rsidRPr="002E767E" w:rsidRDefault="00CB3E13" w:rsidP="00CB3E13">
            <w:pPr>
              <w:rPr>
                <w:b/>
                <w:sz w:val="20"/>
                <w:szCs w:val="20"/>
              </w:rPr>
            </w:pPr>
          </w:p>
        </w:tc>
        <w:tc>
          <w:tcPr>
            <w:tcW w:w="570" w:type="dxa"/>
            <w:tcBorders>
              <w:bottom w:val="single" w:sz="12" w:space="0" w:color="auto"/>
            </w:tcBorders>
          </w:tcPr>
          <w:p w14:paraId="36DD722A" w14:textId="77777777" w:rsidR="00CB3E13" w:rsidRPr="002E767E" w:rsidRDefault="00CB3E13" w:rsidP="00CB3E13">
            <w:pPr>
              <w:rPr>
                <w:b/>
                <w:sz w:val="20"/>
                <w:szCs w:val="20"/>
              </w:rPr>
            </w:pPr>
            <w:r>
              <w:rPr>
                <w:b/>
                <w:sz w:val="20"/>
                <w:szCs w:val="20"/>
              </w:rPr>
              <w:t>Yes</w:t>
            </w:r>
          </w:p>
        </w:tc>
        <w:tc>
          <w:tcPr>
            <w:tcW w:w="241" w:type="dxa"/>
          </w:tcPr>
          <w:p w14:paraId="687176E5" w14:textId="77777777" w:rsidR="00CB3E13" w:rsidRPr="002E767E" w:rsidRDefault="00CB3E13" w:rsidP="00CB3E13">
            <w:pPr>
              <w:rPr>
                <w:b/>
                <w:sz w:val="20"/>
                <w:szCs w:val="20"/>
              </w:rPr>
            </w:pPr>
          </w:p>
        </w:tc>
        <w:tc>
          <w:tcPr>
            <w:tcW w:w="570" w:type="dxa"/>
            <w:tcBorders>
              <w:bottom w:val="single" w:sz="12" w:space="0" w:color="auto"/>
            </w:tcBorders>
          </w:tcPr>
          <w:p w14:paraId="63EB0D86" w14:textId="77777777" w:rsidR="00CB3E13" w:rsidRPr="002E767E" w:rsidRDefault="00CB3E13" w:rsidP="00CB3E13">
            <w:pPr>
              <w:rPr>
                <w:b/>
                <w:sz w:val="20"/>
                <w:szCs w:val="20"/>
              </w:rPr>
            </w:pPr>
            <w:r>
              <w:rPr>
                <w:b/>
                <w:sz w:val="20"/>
                <w:szCs w:val="20"/>
              </w:rPr>
              <w:t>No</w:t>
            </w:r>
          </w:p>
        </w:tc>
      </w:tr>
      <w:tr w:rsidR="00CB3E13" w14:paraId="1AD77956" w14:textId="77777777" w:rsidTr="00CB3E13">
        <w:trPr>
          <w:cantSplit/>
          <w:trHeight w:hRule="exact" w:val="510"/>
        </w:trPr>
        <w:tc>
          <w:tcPr>
            <w:tcW w:w="553" w:type="dxa"/>
            <w:vMerge w:val="restart"/>
            <w:tcBorders>
              <w:top w:val="single" w:sz="6" w:space="0" w:color="auto"/>
              <w:left w:val="single" w:sz="6" w:space="0" w:color="auto"/>
              <w:right w:val="single" w:sz="6" w:space="0" w:color="auto"/>
            </w:tcBorders>
          </w:tcPr>
          <w:p w14:paraId="0C825D99" w14:textId="77777777" w:rsidR="00CB3E13" w:rsidRPr="003E7168" w:rsidRDefault="00CB3E13" w:rsidP="00CB3E13">
            <w:pPr>
              <w:rPr>
                <w:sz w:val="20"/>
                <w:szCs w:val="20"/>
              </w:rPr>
            </w:pPr>
            <w:r w:rsidRPr="003E7168">
              <w:rPr>
                <w:sz w:val="20"/>
                <w:szCs w:val="20"/>
              </w:rPr>
              <w:t>1.</w:t>
            </w:r>
          </w:p>
        </w:tc>
        <w:tc>
          <w:tcPr>
            <w:tcW w:w="7653" w:type="dxa"/>
            <w:vMerge w:val="restart"/>
            <w:tcBorders>
              <w:top w:val="single" w:sz="6" w:space="0" w:color="auto"/>
              <w:left w:val="single" w:sz="6" w:space="0" w:color="auto"/>
              <w:right w:val="single" w:sz="6" w:space="0" w:color="auto"/>
            </w:tcBorders>
          </w:tcPr>
          <w:p w14:paraId="004D74ED" w14:textId="77777777" w:rsidR="00CB3E13" w:rsidRPr="003E7168" w:rsidRDefault="00CB3E13" w:rsidP="00CB3E13">
            <w:pPr>
              <w:spacing w:after="120"/>
              <w:rPr>
                <w:sz w:val="20"/>
                <w:szCs w:val="20"/>
              </w:rPr>
            </w:pPr>
            <w:r w:rsidRPr="003E7168">
              <w:rPr>
                <w:rFonts w:cs="GillSans-Light"/>
                <w:color w:val="231F20"/>
                <w:sz w:val="20"/>
                <w:szCs w:val="20"/>
              </w:rPr>
              <w:t xml:space="preserve">Does the study involve participants who are particularly </w:t>
            </w:r>
            <w:r w:rsidRPr="00682D94">
              <w:rPr>
                <w:rFonts w:cs="GillSans-Light"/>
                <w:color w:val="231F20"/>
                <w:sz w:val="20"/>
                <w:szCs w:val="20"/>
                <w:u w:val="single"/>
              </w:rPr>
              <w:t>vulnerable</w:t>
            </w:r>
            <w:r w:rsidRPr="003E7168">
              <w:rPr>
                <w:rFonts w:cs="GillSans-Light"/>
                <w:color w:val="231F20"/>
                <w:sz w:val="20"/>
                <w:szCs w:val="20"/>
              </w:rPr>
              <w:t xml:space="preserve"> or unable to give informed consent (e.g. children, people with learning disabilities), or in unequal relationships (e.g. </w:t>
            </w:r>
            <w:r w:rsidRPr="0037392C">
              <w:rPr>
                <w:rFonts w:cs="GillSans-Light"/>
                <w:color w:val="231F20"/>
                <w:sz w:val="20"/>
                <w:szCs w:val="20"/>
              </w:rPr>
              <w:t>people in prison</w:t>
            </w:r>
            <w:r>
              <w:rPr>
                <w:rFonts w:cs="GillSans-Light"/>
                <w:color w:val="231F20"/>
                <w:sz w:val="20"/>
                <w:szCs w:val="20"/>
              </w:rPr>
              <w:t xml:space="preserve">, </w:t>
            </w:r>
            <w:r w:rsidRPr="003E7168">
              <w:rPr>
                <w:rFonts w:cs="GillSans-Light"/>
                <w:color w:val="231F20"/>
                <w:sz w:val="20"/>
                <w:szCs w:val="20"/>
              </w:rPr>
              <w:t>your own staff or students)?</w:t>
            </w:r>
          </w:p>
        </w:tc>
        <w:tc>
          <w:tcPr>
            <w:tcW w:w="241" w:type="dxa"/>
            <w:tcBorders>
              <w:left w:val="single" w:sz="6" w:space="0" w:color="auto"/>
              <w:right w:val="single" w:sz="12" w:space="0" w:color="auto"/>
            </w:tcBorders>
          </w:tcPr>
          <w:p w14:paraId="368B605F" w14:textId="77777777" w:rsidR="00CB3E13" w:rsidRDefault="00CB3E13" w:rsidP="00CB3E13"/>
        </w:tc>
        <w:tc>
          <w:tcPr>
            <w:tcW w:w="570" w:type="dxa"/>
            <w:tcBorders>
              <w:top w:val="single" w:sz="12" w:space="0" w:color="auto"/>
              <w:left w:val="single" w:sz="12" w:space="0" w:color="auto"/>
              <w:bottom w:val="single" w:sz="12" w:space="0" w:color="auto"/>
              <w:right w:val="single" w:sz="12" w:space="0" w:color="auto"/>
            </w:tcBorders>
            <w:vAlign w:val="center"/>
          </w:tcPr>
          <w:p w14:paraId="1BFCDFCD" w14:textId="77777777" w:rsidR="00CB3E13" w:rsidRPr="00A65B6F" w:rsidRDefault="00CB3E13" w:rsidP="00CB3E13">
            <w:pPr>
              <w:jc w:val="center"/>
              <w:rPr>
                <w:lang w:val="mt-MT"/>
              </w:rPr>
            </w:pPr>
            <w:r>
              <w:rPr>
                <w:lang w:val="mt-MT"/>
              </w:rPr>
              <w:t>X</w:t>
            </w:r>
          </w:p>
        </w:tc>
        <w:tc>
          <w:tcPr>
            <w:tcW w:w="241" w:type="dxa"/>
            <w:tcBorders>
              <w:left w:val="single" w:sz="12" w:space="0" w:color="auto"/>
              <w:right w:val="single" w:sz="12" w:space="0" w:color="auto"/>
            </w:tcBorders>
            <w:vAlign w:val="center"/>
          </w:tcPr>
          <w:p w14:paraId="4F2281AE" w14:textId="77777777" w:rsidR="00CB3E13" w:rsidRDefault="00CB3E13" w:rsidP="00CB3E13">
            <w:pPr>
              <w:jc w:val="center"/>
            </w:pPr>
          </w:p>
        </w:tc>
        <w:tc>
          <w:tcPr>
            <w:tcW w:w="570" w:type="dxa"/>
            <w:tcBorders>
              <w:top w:val="single" w:sz="12" w:space="0" w:color="auto"/>
              <w:left w:val="single" w:sz="12" w:space="0" w:color="auto"/>
              <w:bottom w:val="single" w:sz="12" w:space="0" w:color="auto"/>
              <w:right w:val="single" w:sz="12" w:space="0" w:color="auto"/>
            </w:tcBorders>
            <w:vAlign w:val="center"/>
          </w:tcPr>
          <w:p w14:paraId="79D5D19D" w14:textId="77777777" w:rsidR="00CB3E13" w:rsidRPr="00DD6B97" w:rsidRDefault="00CB3E13" w:rsidP="00CB3E13">
            <w:pPr>
              <w:jc w:val="center"/>
              <w:rPr>
                <w:lang w:val="mt-MT"/>
              </w:rPr>
            </w:pPr>
          </w:p>
        </w:tc>
      </w:tr>
      <w:tr w:rsidR="00CB3E13" w14:paraId="593A3856" w14:textId="77777777" w:rsidTr="00CB3E13">
        <w:trPr>
          <w:cantSplit/>
        </w:trPr>
        <w:tc>
          <w:tcPr>
            <w:tcW w:w="553" w:type="dxa"/>
            <w:vMerge/>
            <w:tcBorders>
              <w:left w:val="single" w:sz="6" w:space="0" w:color="auto"/>
              <w:bottom w:val="single" w:sz="6" w:space="0" w:color="auto"/>
              <w:right w:val="single" w:sz="6" w:space="0" w:color="auto"/>
            </w:tcBorders>
          </w:tcPr>
          <w:p w14:paraId="5756911D" w14:textId="77777777" w:rsidR="00CB3E13" w:rsidRPr="003E7168" w:rsidRDefault="00CB3E13" w:rsidP="00CB3E13">
            <w:pPr>
              <w:rPr>
                <w:sz w:val="20"/>
                <w:szCs w:val="20"/>
              </w:rPr>
            </w:pPr>
          </w:p>
        </w:tc>
        <w:tc>
          <w:tcPr>
            <w:tcW w:w="7653" w:type="dxa"/>
            <w:vMerge/>
            <w:tcBorders>
              <w:left w:val="single" w:sz="6" w:space="0" w:color="auto"/>
              <w:bottom w:val="single" w:sz="6" w:space="0" w:color="auto"/>
              <w:right w:val="single" w:sz="6" w:space="0" w:color="auto"/>
            </w:tcBorders>
          </w:tcPr>
          <w:p w14:paraId="2F09DA35" w14:textId="77777777" w:rsidR="00CB3E13" w:rsidRPr="003E7168" w:rsidRDefault="00CB3E13" w:rsidP="00CB3E13">
            <w:pPr>
              <w:rPr>
                <w:sz w:val="20"/>
                <w:szCs w:val="20"/>
              </w:rPr>
            </w:pPr>
          </w:p>
        </w:tc>
        <w:tc>
          <w:tcPr>
            <w:tcW w:w="241" w:type="dxa"/>
            <w:tcBorders>
              <w:left w:val="single" w:sz="6" w:space="0" w:color="auto"/>
            </w:tcBorders>
          </w:tcPr>
          <w:p w14:paraId="2804E079" w14:textId="77777777" w:rsidR="00CB3E13" w:rsidRDefault="00CB3E13" w:rsidP="00CB3E13"/>
        </w:tc>
        <w:tc>
          <w:tcPr>
            <w:tcW w:w="570" w:type="dxa"/>
            <w:tcBorders>
              <w:top w:val="single" w:sz="12" w:space="0" w:color="auto"/>
              <w:bottom w:val="single" w:sz="12" w:space="0" w:color="auto"/>
            </w:tcBorders>
            <w:vAlign w:val="center"/>
          </w:tcPr>
          <w:p w14:paraId="5E2444CB" w14:textId="77777777" w:rsidR="00CB3E13" w:rsidRDefault="00CB3E13" w:rsidP="00CB3E13"/>
        </w:tc>
        <w:tc>
          <w:tcPr>
            <w:tcW w:w="241" w:type="dxa"/>
            <w:vAlign w:val="center"/>
          </w:tcPr>
          <w:p w14:paraId="306FFA7C" w14:textId="77777777" w:rsidR="00CB3E13" w:rsidRDefault="00CB3E13" w:rsidP="00CB3E13">
            <w:pPr>
              <w:jc w:val="center"/>
            </w:pPr>
          </w:p>
        </w:tc>
        <w:tc>
          <w:tcPr>
            <w:tcW w:w="570" w:type="dxa"/>
            <w:tcBorders>
              <w:top w:val="single" w:sz="12" w:space="0" w:color="auto"/>
              <w:bottom w:val="single" w:sz="12" w:space="0" w:color="auto"/>
            </w:tcBorders>
            <w:vAlign w:val="center"/>
          </w:tcPr>
          <w:p w14:paraId="52E93F9C" w14:textId="77777777" w:rsidR="00CB3E13" w:rsidRDefault="00CB3E13" w:rsidP="00CB3E13">
            <w:pPr>
              <w:jc w:val="center"/>
            </w:pPr>
          </w:p>
        </w:tc>
      </w:tr>
      <w:tr w:rsidR="00CB3E13" w14:paraId="4F3BD89F" w14:textId="77777777" w:rsidTr="00CB3E13">
        <w:trPr>
          <w:cantSplit/>
          <w:trHeight w:hRule="exact" w:val="510"/>
        </w:trPr>
        <w:tc>
          <w:tcPr>
            <w:tcW w:w="553" w:type="dxa"/>
            <w:vMerge w:val="restart"/>
            <w:tcBorders>
              <w:top w:val="single" w:sz="6" w:space="0" w:color="auto"/>
              <w:left w:val="single" w:sz="6" w:space="0" w:color="auto"/>
              <w:right w:val="single" w:sz="6" w:space="0" w:color="auto"/>
            </w:tcBorders>
          </w:tcPr>
          <w:p w14:paraId="29900DF7" w14:textId="77777777" w:rsidR="00CB3E13" w:rsidRPr="003E7168" w:rsidRDefault="00CB3E13" w:rsidP="00CB3E13">
            <w:pPr>
              <w:rPr>
                <w:sz w:val="20"/>
                <w:szCs w:val="20"/>
              </w:rPr>
            </w:pPr>
            <w:r w:rsidRPr="003E7168">
              <w:rPr>
                <w:sz w:val="20"/>
                <w:szCs w:val="20"/>
              </w:rPr>
              <w:t>2.</w:t>
            </w:r>
          </w:p>
        </w:tc>
        <w:tc>
          <w:tcPr>
            <w:tcW w:w="7653" w:type="dxa"/>
            <w:vMerge w:val="restart"/>
            <w:tcBorders>
              <w:top w:val="single" w:sz="6" w:space="0" w:color="auto"/>
              <w:left w:val="single" w:sz="6" w:space="0" w:color="auto"/>
              <w:right w:val="single" w:sz="6" w:space="0" w:color="auto"/>
            </w:tcBorders>
          </w:tcPr>
          <w:p w14:paraId="16748497" w14:textId="77777777" w:rsidR="00CB3E13" w:rsidRPr="003E7168" w:rsidRDefault="00CB3E13" w:rsidP="00CB3E13">
            <w:pPr>
              <w:spacing w:after="120"/>
              <w:rPr>
                <w:sz w:val="20"/>
                <w:szCs w:val="20"/>
              </w:rPr>
            </w:pPr>
            <w:r w:rsidRPr="003E7168">
              <w:rPr>
                <w:rFonts w:cs="GillSans-Light"/>
                <w:color w:val="231F20"/>
                <w:sz w:val="20"/>
                <w:szCs w:val="20"/>
              </w:rPr>
              <w:t xml:space="preserve">Will the study require the co-operation of a gatekeeper for initial access </w:t>
            </w:r>
            <w:r w:rsidRPr="00FE609B">
              <w:rPr>
                <w:rFonts w:cs="GillSans-Light"/>
                <w:color w:val="231F20"/>
                <w:sz w:val="20"/>
                <w:szCs w:val="20"/>
              </w:rPr>
              <w:t>to any</w:t>
            </w:r>
            <w:r w:rsidRPr="003E7168">
              <w:rPr>
                <w:rFonts w:cs="GillSans-Light"/>
                <w:color w:val="231F20"/>
                <w:sz w:val="20"/>
                <w:szCs w:val="20"/>
              </w:rPr>
              <w:t xml:space="preserve"> </w:t>
            </w:r>
            <w:r w:rsidRPr="00A12458">
              <w:rPr>
                <w:rFonts w:cs="GillSans-Light"/>
                <w:color w:val="231F20"/>
                <w:sz w:val="20"/>
                <w:szCs w:val="20"/>
                <w:u w:val="single"/>
              </w:rPr>
              <w:t>vulnerable</w:t>
            </w:r>
            <w:r w:rsidRPr="003E7168">
              <w:rPr>
                <w:rFonts w:cs="GillSans-Light"/>
                <w:color w:val="231F20"/>
                <w:sz w:val="20"/>
                <w:szCs w:val="20"/>
              </w:rPr>
              <w:t xml:space="preserve"> groups or individuals to be recruited (e.g. students at school, members of self-help groups, residents of nursing home)?</w:t>
            </w:r>
          </w:p>
        </w:tc>
        <w:tc>
          <w:tcPr>
            <w:tcW w:w="241" w:type="dxa"/>
            <w:tcBorders>
              <w:left w:val="single" w:sz="6" w:space="0" w:color="auto"/>
              <w:right w:val="single" w:sz="12" w:space="0" w:color="auto"/>
            </w:tcBorders>
          </w:tcPr>
          <w:p w14:paraId="0F0F4FC1" w14:textId="77777777" w:rsidR="00CB3E13" w:rsidRDefault="00CB3E13" w:rsidP="00CB3E13"/>
        </w:tc>
        <w:tc>
          <w:tcPr>
            <w:tcW w:w="570" w:type="dxa"/>
            <w:tcBorders>
              <w:top w:val="single" w:sz="12" w:space="0" w:color="auto"/>
              <w:left w:val="single" w:sz="12" w:space="0" w:color="auto"/>
              <w:bottom w:val="single" w:sz="12" w:space="0" w:color="auto"/>
              <w:right w:val="single" w:sz="12" w:space="0" w:color="auto"/>
            </w:tcBorders>
            <w:vAlign w:val="center"/>
          </w:tcPr>
          <w:p w14:paraId="597349BF" w14:textId="77777777" w:rsidR="00CB3E13" w:rsidRDefault="00CB3E13" w:rsidP="00CB3E13">
            <w:pPr>
              <w:jc w:val="center"/>
            </w:pPr>
          </w:p>
        </w:tc>
        <w:tc>
          <w:tcPr>
            <w:tcW w:w="241" w:type="dxa"/>
            <w:tcBorders>
              <w:left w:val="single" w:sz="12" w:space="0" w:color="auto"/>
              <w:right w:val="single" w:sz="12" w:space="0" w:color="auto"/>
            </w:tcBorders>
            <w:vAlign w:val="center"/>
          </w:tcPr>
          <w:p w14:paraId="36E10BCA" w14:textId="77777777" w:rsidR="00CB3E13" w:rsidRDefault="00CB3E13" w:rsidP="00CB3E13">
            <w:pPr>
              <w:jc w:val="center"/>
            </w:pPr>
          </w:p>
        </w:tc>
        <w:tc>
          <w:tcPr>
            <w:tcW w:w="570" w:type="dxa"/>
            <w:tcBorders>
              <w:top w:val="single" w:sz="12" w:space="0" w:color="auto"/>
              <w:left w:val="single" w:sz="12" w:space="0" w:color="auto"/>
              <w:bottom w:val="single" w:sz="12" w:space="0" w:color="auto"/>
              <w:right w:val="single" w:sz="12" w:space="0" w:color="auto"/>
            </w:tcBorders>
            <w:vAlign w:val="center"/>
          </w:tcPr>
          <w:p w14:paraId="728E1155" w14:textId="77777777" w:rsidR="00CB3E13" w:rsidRPr="00DD6B97" w:rsidRDefault="00CB3E13" w:rsidP="00CB3E13">
            <w:pPr>
              <w:jc w:val="center"/>
              <w:rPr>
                <w:lang w:val="mt-MT"/>
              </w:rPr>
            </w:pPr>
            <w:r>
              <w:rPr>
                <w:lang w:val="mt-MT"/>
              </w:rPr>
              <w:t>X</w:t>
            </w:r>
          </w:p>
        </w:tc>
      </w:tr>
      <w:tr w:rsidR="00CB3E13" w14:paraId="550EB372" w14:textId="77777777" w:rsidTr="00CB3E13">
        <w:trPr>
          <w:cantSplit/>
        </w:trPr>
        <w:tc>
          <w:tcPr>
            <w:tcW w:w="553" w:type="dxa"/>
            <w:vMerge/>
            <w:tcBorders>
              <w:left w:val="single" w:sz="6" w:space="0" w:color="auto"/>
              <w:bottom w:val="single" w:sz="6" w:space="0" w:color="auto"/>
              <w:right w:val="single" w:sz="6" w:space="0" w:color="auto"/>
            </w:tcBorders>
          </w:tcPr>
          <w:p w14:paraId="45F23795" w14:textId="77777777" w:rsidR="00CB3E13" w:rsidRPr="003E7168" w:rsidRDefault="00CB3E13" w:rsidP="00CB3E13">
            <w:pPr>
              <w:rPr>
                <w:sz w:val="20"/>
                <w:szCs w:val="20"/>
              </w:rPr>
            </w:pPr>
          </w:p>
        </w:tc>
        <w:tc>
          <w:tcPr>
            <w:tcW w:w="7653" w:type="dxa"/>
            <w:vMerge/>
            <w:tcBorders>
              <w:left w:val="single" w:sz="6" w:space="0" w:color="auto"/>
              <w:bottom w:val="single" w:sz="6" w:space="0" w:color="auto"/>
              <w:right w:val="single" w:sz="6" w:space="0" w:color="auto"/>
            </w:tcBorders>
          </w:tcPr>
          <w:p w14:paraId="784B3793" w14:textId="77777777" w:rsidR="00CB3E13" w:rsidRPr="003E7168" w:rsidRDefault="00CB3E13" w:rsidP="00CB3E13">
            <w:pPr>
              <w:rPr>
                <w:sz w:val="20"/>
                <w:szCs w:val="20"/>
              </w:rPr>
            </w:pPr>
          </w:p>
        </w:tc>
        <w:tc>
          <w:tcPr>
            <w:tcW w:w="241" w:type="dxa"/>
            <w:tcBorders>
              <w:left w:val="single" w:sz="6" w:space="0" w:color="auto"/>
            </w:tcBorders>
          </w:tcPr>
          <w:p w14:paraId="78A00A8B" w14:textId="77777777" w:rsidR="00CB3E13" w:rsidRDefault="00CB3E13" w:rsidP="00CB3E13"/>
        </w:tc>
        <w:tc>
          <w:tcPr>
            <w:tcW w:w="570" w:type="dxa"/>
            <w:tcBorders>
              <w:top w:val="single" w:sz="12" w:space="0" w:color="auto"/>
              <w:bottom w:val="single" w:sz="12" w:space="0" w:color="auto"/>
            </w:tcBorders>
            <w:vAlign w:val="center"/>
          </w:tcPr>
          <w:p w14:paraId="2EC17859" w14:textId="77777777" w:rsidR="00CB3E13" w:rsidRDefault="00CB3E13" w:rsidP="00CB3E13">
            <w:pPr>
              <w:jc w:val="center"/>
            </w:pPr>
          </w:p>
        </w:tc>
        <w:tc>
          <w:tcPr>
            <w:tcW w:w="241" w:type="dxa"/>
            <w:vAlign w:val="center"/>
          </w:tcPr>
          <w:p w14:paraId="4F32BFEE" w14:textId="77777777" w:rsidR="00CB3E13" w:rsidRDefault="00CB3E13" w:rsidP="00CB3E13">
            <w:pPr>
              <w:jc w:val="center"/>
            </w:pPr>
          </w:p>
        </w:tc>
        <w:tc>
          <w:tcPr>
            <w:tcW w:w="570" w:type="dxa"/>
            <w:tcBorders>
              <w:top w:val="single" w:sz="12" w:space="0" w:color="auto"/>
              <w:bottom w:val="single" w:sz="12" w:space="0" w:color="auto"/>
            </w:tcBorders>
            <w:vAlign w:val="center"/>
          </w:tcPr>
          <w:p w14:paraId="68F9DFE1" w14:textId="77777777" w:rsidR="00CB3E13" w:rsidRDefault="00CB3E13" w:rsidP="00CB3E13">
            <w:pPr>
              <w:jc w:val="center"/>
            </w:pPr>
          </w:p>
        </w:tc>
      </w:tr>
      <w:tr w:rsidR="00CB3E13" w14:paraId="1F3655DE" w14:textId="77777777" w:rsidTr="00CB3E13">
        <w:trPr>
          <w:cantSplit/>
          <w:trHeight w:hRule="exact" w:val="510"/>
        </w:trPr>
        <w:tc>
          <w:tcPr>
            <w:tcW w:w="553" w:type="dxa"/>
            <w:vMerge w:val="restart"/>
            <w:tcBorders>
              <w:top w:val="single" w:sz="6" w:space="0" w:color="auto"/>
              <w:left w:val="single" w:sz="6" w:space="0" w:color="auto"/>
              <w:right w:val="single" w:sz="6" w:space="0" w:color="auto"/>
            </w:tcBorders>
          </w:tcPr>
          <w:p w14:paraId="30070E28" w14:textId="77777777" w:rsidR="00CB3E13" w:rsidRPr="003E7168" w:rsidRDefault="00CB3E13" w:rsidP="00CB3E13">
            <w:pPr>
              <w:rPr>
                <w:sz w:val="20"/>
                <w:szCs w:val="20"/>
              </w:rPr>
            </w:pPr>
            <w:r w:rsidRPr="003E7168">
              <w:rPr>
                <w:sz w:val="20"/>
                <w:szCs w:val="20"/>
              </w:rPr>
              <w:t>3.</w:t>
            </w:r>
          </w:p>
        </w:tc>
        <w:tc>
          <w:tcPr>
            <w:tcW w:w="7653" w:type="dxa"/>
            <w:vMerge w:val="restart"/>
            <w:tcBorders>
              <w:top w:val="single" w:sz="6" w:space="0" w:color="auto"/>
              <w:left w:val="single" w:sz="6" w:space="0" w:color="auto"/>
              <w:right w:val="single" w:sz="6" w:space="0" w:color="auto"/>
            </w:tcBorders>
          </w:tcPr>
          <w:p w14:paraId="19B6E408" w14:textId="77777777" w:rsidR="00CB3E13" w:rsidRPr="003E7168" w:rsidRDefault="00CB3E13" w:rsidP="00CB3E13">
            <w:pPr>
              <w:spacing w:after="120"/>
              <w:rPr>
                <w:sz w:val="20"/>
                <w:szCs w:val="20"/>
              </w:rPr>
            </w:pPr>
            <w:r w:rsidRPr="003E7168">
              <w:rPr>
                <w:rFonts w:cs="GillSans-Light"/>
                <w:color w:val="231F20"/>
                <w:sz w:val="20"/>
                <w:szCs w:val="20"/>
              </w:rPr>
              <w:t xml:space="preserve">Will it be necessary for participants to take part in the </w:t>
            </w:r>
            <w:r w:rsidRPr="00FA7894">
              <w:rPr>
                <w:rFonts w:cs="GillSans-Light"/>
                <w:color w:val="231F20"/>
                <w:sz w:val="20"/>
                <w:szCs w:val="20"/>
              </w:rPr>
              <w:t xml:space="preserve">study without </w:t>
            </w:r>
            <w:r w:rsidRPr="0037392C">
              <w:rPr>
                <w:rFonts w:cs="GillSans-Light"/>
                <w:color w:val="231F20"/>
                <w:sz w:val="20"/>
                <w:szCs w:val="20"/>
              </w:rPr>
              <w:t>usual</w:t>
            </w:r>
            <w:r w:rsidRPr="00FA7894">
              <w:rPr>
                <w:rFonts w:cs="GillSans-Light"/>
                <w:color w:val="231F20"/>
                <w:sz w:val="20"/>
                <w:szCs w:val="20"/>
              </w:rPr>
              <w:t xml:space="preserve"> informed consent procedures having been implemented in advance (e.g. covert observation, certain ethnographic studies)?</w:t>
            </w:r>
          </w:p>
        </w:tc>
        <w:tc>
          <w:tcPr>
            <w:tcW w:w="241" w:type="dxa"/>
            <w:tcBorders>
              <w:left w:val="single" w:sz="6" w:space="0" w:color="auto"/>
              <w:right w:val="single" w:sz="12" w:space="0" w:color="auto"/>
            </w:tcBorders>
          </w:tcPr>
          <w:p w14:paraId="1856D609" w14:textId="77777777" w:rsidR="00CB3E13" w:rsidRDefault="00CB3E13" w:rsidP="00CB3E13"/>
        </w:tc>
        <w:tc>
          <w:tcPr>
            <w:tcW w:w="570" w:type="dxa"/>
            <w:tcBorders>
              <w:top w:val="single" w:sz="12" w:space="0" w:color="auto"/>
              <w:left w:val="single" w:sz="12" w:space="0" w:color="auto"/>
              <w:bottom w:val="single" w:sz="12" w:space="0" w:color="auto"/>
              <w:right w:val="single" w:sz="12" w:space="0" w:color="auto"/>
            </w:tcBorders>
            <w:vAlign w:val="center"/>
          </w:tcPr>
          <w:p w14:paraId="565DC38D" w14:textId="77777777" w:rsidR="00CB3E13" w:rsidRDefault="00CB3E13" w:rsidP="00CB3E13">
            <w:pPr>
              <w:jc w:val="center"/>
            </w:pPr>
          </w:p>
        </w:tc>
        <w:tc>
          <w:tcPr>
            <w:tcW w:w="241" w:type="dxa"/>
            <w:tcBorders>
              <w:left w:val="single" w:sz="12" w:space="0" w:color="auto"/>
              <w:right w:val="single" w:sz="12" w:space="0" w:color="auto"/>
            </w:tcBorders>
            <w:vAlign w:val="center"/>
          </w:tcPr>
          <w:p w14:paraId="6623DF79" w14:textId="77777777" w:rsidR="00CB3E13" w:rsidRDefault="00CB3E13" w:rsidP="00CB3E13">
            <w:pPr>
              <w:jc w:val="center"/>
            </w:pPr>
          </w:p>
        </w:tc>
        <w:tc>
          <w:tcPr>
            <w:tcW w:w="570" w:type="dxa"/>
            <w:tcBorders>
              <w:top w:val="single" w:sz="12" w:space="0" w:color="auto"/>
              <w:left w:val="single" w:sz="12" w:space="0" w:color="auto"/>
              <w:bottom w:val="single" w:sz="12" w:space="0" w:color="auto"/>
              <w:right w:val="single" w:sz="12" w:space="0" w:color="auto"/>
            </w:tcBorders>
            <w:vAlign w:val="center"/>
          </w:tcPr>
          <w:p w14:paraId="09410A57" w14:textId="77777777" w:rsidR="00CB3E13" w:rsidRPr="00DD6B97" w:rsidRDefault="00CB3E13" w:rsidP="00CB3E13">
            <w:pPr>
              <w:jc w:val="center"/>
              <w:rPr>
                <w:lang w:val="mt-MT"/>
              </w:rPr>
            </w:pPr>
            <w:r>
              <w:rPr>
                <w:lang w:val="mt-MT"/>
              </w:rPr>
              <w:t>X</w:t>
            </w:r>
          </w:p>
        </w:tc>
      </w:tr>
      <w:tr w:rsidR="00CB3E13" w14:paraId="7C398DD5" w14:textId="77777777" w:rsidTr="00CB3E13">
        <w:trPr>
          <w:cantSplit/>
        </w:trPr>
        <w:tc>
          <w:tcPr>
            <w:tcW w:w="553" w:type="dxa"/>
            <w:vMerge/>
            <w:tcBorders>
              <w:left w:val="single" w:sz="6" w:space="0" w:color="auto"/>
              <w:bottom w:val="single" w:sz="6" w:space="0" w:color="auto"/>
              <w:right w:val="single" w:sz="6" w:space="0" w:color="auto"/>
            </w:tcBorders>
          </w:tcPr>
          <w:p w14:paraId="0288EA36" w14:textId="77777777" w:rsidR="00CB3E13" w:rsidRPr="003E7168" w:rsidRDefault="00CB3E13" w:rsidP="00CB3E13">
            <w:pPr>
              <w:rPr>
                <w:sz w:val="20"/>
                <w:szCs w:val="20"/>
              </w:rPr>
            </w:pPr>
          </w:p>
        </w:tc>
        <w:tc>
          <w:tcPr>
            <w:tcW w:w="7653" w:type="dxa"/>
            <w:vMerge/>
            <w:tcBorders>
              <w:left w:val="single" w:sz="6" w:space="0" w:color="auto"/>
              <w:bottom w:val="single" w:sz="6" w:space="0" w:color="auto"/>
              <w:right w:val="single" w:sz="6" w:space="0" w:color="auto"/>
            </w:tcBorders>
          </w:tcPr>
          <w:p w14:paraId="598DD4CF" w14:textId="77777777" w:rsidR="00CB3E13" w:rsidRPr="003E7168" w:rsidRDefault="00CB3E13" w:rsidP="00CB3E13">
            <w:pPr>
              <w:rPr>
                <w:sz w:val="20"/>
                <w:szCs w:val="20"/>
              </w:rPr>
            </w:pPr>
          </w:p>
        </w:tc>
        <w:tc>
          <w:tcPr>
            <w:tcW w:w="241" w:type="dxa"/>
            <w:tcBorders>
              <w:left w:val="single" w:sz="6" w:space="0" w:color="auto"/>
            </w:tcBorders>
          </w:tcPr>
          <w:p w14:paraId="3129F613" w14:textId="77777777" w:rsidR="00CB3E13" w:rsidRDefault="00CB3E13" w:rsidP="00CB3E13"/>
        </w:tc>
        <w:tc>
          <w:tcPr>
            <w:tcW w:w="570" w:type="dxa"/>
            <w:tcBorders>
              <w:top w:val="single" w:sz="12" w:space="0" w:color="auto"/>
              <w:bottom w:val="single" w:sz="12" w:space="0" w:color="auto"/>
            </w:tcBorders>
            <w:vAlign w:val="center"/>
          </w:tcPr>
          <w:p w14:paraId="31D1FE76" w14:textId="77777777" w:rsidR="00CB3E13" w:rsidRDefault="00CB3E13" w:rsidP="00CB3E13">
            <w:pPr>
              <w:jc w:val="center"/>
            </w:pPr>
          </w:p>
        </w:tc>
        <w:tc>
          <w:tcPr>
            <w:tcW w:w="241" w:type="dxa"/>
            <w:vAlign w:val="center"/>
          </w:tcPr>
          <w:p w14:paraId="601BBA40" w14:textId="77777777" w:rsidR="00CB3E13" w:rsidRDefault="00CB3E13" w:rsidP="00CB3E13">
            <w:pPr>
              <w:jc w:val="center"/>
            </w:pPr>
          </w:p>
        </w:tc>
        <w:tc>
          <w:tcPr>
            <w:tcW w:w="570" w:type="dxa"/>
            <w:tcBorders>
              <w:top w:val="single" w:sz="12" w:space="0" w:color="auto"/>
              <w:bottom w:val="single" w:sz="12" w:space="0" w:color="auto"/>
            </w:tcBorders>
            <w:vAlign w:val="center"/>
          </w:tcPr>
          <w:p w14:paraId="22C50ABC" w14:textId="77777777" w:rsidR="00CB3E13" w:rsidRDefault="00CB3E13" w:rsidP="00CB3E13">
            <w:pPr>
              <w:jc w:val="center"/>
            </w:pPr>
          </w:p>
        </w:tc>
      </w:tr>
      <w:tr w:rsidR="00CB3E13" w14:paraId="636B4857" w14:textId="77777777" w:rsidTr="00CB3E13">
        <w:trPr>
          <w:cantSplit/>
          <w:trHeight w:val="510"/>
        </w:trPr>
        <w:tc>
          <w:tcPr>
            <w:tcW w:w="553" w:type="dxa"/>
            <w:vMerge w:val="restart"/>
            <w:tcBorders>
              <w:top w:val="single" w:sz="6" w:space="0" w:color="auto"/>
              <w:left w:val="single" w:sz="6" w:space="0" w:color="auto"/>
              <w:right w:val="single" w:sz="6" w:space="0" w:color="auto"/>
            </w:tcBorders>
          </w:tcPr>
          <w:p w14:paraId="470325C8" w14:textId="77777777" w:rsidR="00CB3E13" w:rsidRPr="003E7168" w:rsidRDefault="00CB3E13" w:rsidP="00CB3E13">
            <w:pPr>
              <w:rPr>
                <w:sz w:val="20"/>
                <w:szCs w:val="20"/>
              </w:rPr>
            </w:pPr>
            <w:r>
              <w:rPr>
                <w:sz w:val="20"/>
                <w:szCs w:val="20"/>
              </w:rPr>
              <w:t>4.</w:t>
            </w:r>
          </w:p>
        </w:tc>
        <w:tc>
          <w:tcPr>
            <w:tcW w:w="7653" w:type="dxa"/>
            <w:vMerge w:val="restart"/>
            <w:tcBorders>
              <w:top w:val="single" w:sz="6" w:space="0" w:color="auto"/>
              <w:left w:val="single" w:sz="6" w:space="0" w:color="auto"/>
              <w:right w:val="single" w:sz="6" w:space="0" w:color="auto"/>
            </w:tcBorders>
          </w:tcPr>
          <w:p w14:paraId="5ECD37CE" w14:textId="77777777" w:rsidR="00CB3E13" w:rsidRPr="003E7168" w:rsidRDefault="00CB3E13" w:rsidP="00CB3E13">
            <w:pPr>
              <w:rPr>
                <w:sz w:val="20"/>
                <w:szCs w:val="20"/>
              </w:rPr>
            </w:pPr>
            <w:r w:rsidRPr="00F07369">
              <w:rPr>
                <w:sz w:val="20"/>
                <w:szCs w:val="20"/>
              </w:rPr>
              <w:t xml:space="preserve">Will the study use </w:t>
            </w:r>
            <w:r w:rsidRPr="0037392C">
              <w:rPr>
                <w:sz w:val="20"/>
                <w:szCs w:val="20"/>
              </w:rPr>
              <w:t>deliberate</w:t>
            </w:r>
            <w:r w:rsidRPr="00F07369">
              <w:rPr>
                <w:sz w:val="20"/>
                <w:szCs w:val="20"/>
              </w:rPr>
              <w:t xml:space="preserve"> deception (this does </w:t>
            </w:r>
            <w:r w:rsidRPr="00F07369">
              <w:rPr>
                <w:b/>
                <w:i/>
                <w:sz w:val="20"/>
                <w:szCs w:val="20"/>
                <w:u w:val="single"/>
              </w:rPr>
              <w:t>not</w:t>
            </w:r>
            <w:r w:rsidRPr="00F07369">
              <w:rPr>
                <w:sz w:val="20"/>
                <w:szCs w:val="20"/>
              </w:rPr>
              <w:t xml:space="preserve"> include randomly assigning participants to groups in an experimental design)?</w:t>
            </w:r>
          </w:p>
        </w:tc>
        <w:tc>
          <w:tcPr>
            <w:tcW w:w="241" w:type="dxa"/>
            <w:tcBorders>
              <w:left w:val="single" w:sz="6" w:space="0" w:color="auto"/>
              <w:right w:val="single" w:sz="12" w:space="0" w:color="auto"/>
            </w:tcBorders>
          </w:tcPr>
          <w:p w14:paraId="01E2C4FD" w14:textId="77777777" w:rsidR="00CB3E13" w:rsidRDefault="00CB3E13" w:rsidP="00CB3E13"/>
        </w:tc>
        <w:tc>
          <w:tcPr>
            <w:tcW w:w="570" w:type="dxa"/>
            <w:tcBorders>
              <w:top w:val="single" w:sz="12" w:space="0" w:color="auto"/>
              <w:left w:val="single" w:sz="12" w:space="0" w:color="auto"/>
              <w:bottom w:val="single" w:sz="12" w:space="0" w:color="auto"/>
              <w:right w:val="single" w:sz="12" w:space="0" w:color="auto"/>
            </w:tcBorders>
            <w:vAlign w:val="center"/>
          </w:tcPr>
          <w:p w14:paraId="73ABC7A4" w14:textId="77777777" w:rsidR="00CB3E13" w:rsidRDefault="00CB3E13" w:rsidP="00CB3E13">
            <w:pPr>
              <w:jc w:val="center"/>
            </w:pPr>
          </w:p>
        </w:tc>
        <w:tc>
          <w:tcPr>
            <w:tcW w:w="241" w:type="dxa"/>
            <w:tcBorders>
              <w:left w:val="single" w:sz="12" w:space="0" w:color="auto"/>
              <w:right w:val="single" w:sz="12" w:space="0" w:color="auto"/>
            </w:tcBorders>
            <w:vAlign w:val="center"/>
          </w:tcPr>
          <w:p w14:paraId="2016E574" w14:textId="77777777" w:rsidR="00CB3E13" w:rsidRDefault="00CB3E13" w:rsidP="00CB3E13">
            <w:pPr>
              <w:jc w:val="center"/>
            </w:pPr>
          </w:p>
        </w:tc>
        <w:tc>
          <w:tcPr>
            <w:tcW w:w="570" w:type="dxa"/>
            <w:tcBorders>
              <w:top w:val="single" w:sz="12" w:space="0" w:color="auto"/>
              <w:left w:val="single" w:sz="12" w:space="0" w:color="auto"/>
              <w:bottom w:val="single" w:sz="12" w:space="0" w:color="auto"/>
              <w:right w:val="single" w:sz="12" w:space="0" w:color="auto"/>
            </w:tcBorders>
            <w:vAlign w:val="center"/>
          </w:tcPr>
          <w:p w14:paraId="296D5BE6" w14:textId="77777777" w:rsidR="00CB3E13" w:rsidRPr="00DD6B97" w:rsidRDefault="00CB3E13" w:rsidP="00CB3E13">
            <w:pPr>
              <w:jc w:val="center"/>
              <w:rPr>
                <w:lang w:val="mt-MT"/>
              </w:rPr>
            </w:pPr>
            <w:r>
              <w:rPr>
                <w:lang w:val="mt-MT"/>
              </w:rPr>
              <w:t>X</w:t>
            </w:r>
          </w:p>
        </w:tc>
      </w:tr>
      <w:tr w:rsidR="00CB3E13" w14:paraId="65566C5F" w14:textId="77777777" w:rsidTr="00CB3E13">
        <w:trPr>
          <w:cantSplit/>
        </w:trPr>
        <w:tc>
          <w:tcPr>
            <w:tcW w:w="553" w:type="dxa"/>
            <w:vMerge/>
            <w:tcBorders>
              <w:left w:val="single" w:sz="6" w:space="0" w:color="auto"/>
              <w:bottom w:val="single" w:sz="6" w:space="0" w:color="auto"/>
              <w:right w:val="single" w:sz="6" w:space="0" w:color="auto"/>
            </w:tcBorders>
          </w:tcPr>
          <w:p w14:paraId="25C31DE1" w14:textId="77777777" w:rsidR="00CB3E13" w:rsidRPr="003E7168" w:rsidRDefault="00CB3E13" w:rsidP="00CB3E13">
            <w:pPr>
              <w:rPr>
                <w:sz w:val="20"/>
                <w:szCs w:val="20"/>
              </w:rPr>
            </w:pPr>
          </w:p>
        </w:tc>
        <w:tc>
          <w:tcPr>
            <w:tcW w:w="7653" w:type="dxa"/>
            <w:vMerge/>
            <w:tcBorders>
              <w:left w:val="single" w:sz="6" w:space="0" w:color="auto"/>
              <w:bottom w:val="single" w:sz="6" w:space="0" w:color="auto"/>
              <w:right w:val="single" w:sz="6" w:space="0" w:color="auto"/>
            </w:tcBorders>
          </w:tcPr>
          <w:p w14:paraId="495E0646" w14:textId="77777777" w:rsidR="00CB3E13" w:rsidRPr="003E7168" w:rsidRDefault="00CB3E13" w:rsidP="00CB3E13">
            <w:pPr>
              <w:rPr>
                <w:sz w:val="20"/>
                <w:szCs w:val="20"/>
              </w:rPr>
            </w:pPr>
          </w:p>
        </w:tc>
        <w:tc>
          <w:tcPr>
            <w:tcW w:w="241" w:type="dxa"/>
            <w:tcBorders>
              <w:left w:val="single" w:sz="6" w:space="0" w:color="auto"/>
            </w:tcBorders>
          </w:tcPr>
          <w:p w14:paraId="3723747C" w14:textId="77777777" w:rsidR="00CB3E13" w:rsidRDefault="00CB3E13" w:rsidP="00CB3E13"/>
        </w:tc>
        <w:tc>
          <w:tcPr>
            <w:tcW w:w="570" w:type="dxa"/>
            <w:tcBorders>
              <w:top w:val="single" w:sz="12" w:space="0" w:color="auto"/>
              <w:bottom w:val="single" w:sz="12" w:space="0" w:color="auto"/>
            </w:tcBorders>
            <w:vAlign w:val="center"/>
          </w:tcPr>
          <w:p w14:paraId="663896B5" w14:textId="77777777" w:rsidR="00CB3E13" w:rsidRDefault="00CB3E13" w:rsidP="00CB3E13">
            <w:pPr>
              <w:jc w:val="center"/>
            </w:pPr>
          </w:p>
        </w:tc>
        <w:tc>
          <w:tcPr>
            <w:tcW w:w="241" w:type="dxa"/>
            <w:vAlign w:val="center"/>
          </w:tcPr>
          <w:p w14:paraId="23FA798B" w14:textId="77777777" w:rsidR="00CB3E13" w:rsidRDefault="00CB3E13" w:rsidP="00CB3E13">
            <w:pPr>
              <w:jc w:val="center"/>
            </w:pPr>
          </w:p>
        </w:tc>
        <w:tc>
          <w:tcPr>
            <w:tcW w:w="570" w:type="dxa"/>
            <w:tcBorders>
              <w:top w:val="single" w:sz="12" w:space="0" w:color="auto"/>
              <w:bottom w:val="single" w:sz="12" w:space="0" w:color="auto"/>
            </w:tcBorders>
            <w:vAlign w:val="center"/>
          </w:tcPr>
          <w:p w14:paraId="5B159087" w14:textId="77777777" w:rsidR="00CB3E13" w:rsidRDefault="00CB3E13" w:rsidP="00CB3E13">
            <w:pPr>
              <w:jc w:val="center"/>
            </w:pPr>
          </w:p>
        </w:tc>
      </w:tr>
      <w:tr w:rsidR="00CB3E13" w14:paraId="484D7DFF" w14:textId="77777777" w:rsidTr="00CB3E13">
        <w:trPr>
          <w:cantSplit/>
          <w:trHeight w:hRule="exact" w:val="510"/>
        </w:trPr>
        <w:tc>
          <w:tcPr>
            <w:tcW w:w="553" w:type="dxa"/>
            <w:vMerge w:val="restart"/>
            <w:tcBorders>
              <w:top w:val="single" w:sz="6" w:space="0" w:color="auto"/>
              <w:left w:val="single" w:sz="6" w:space="0" w:color="auto"/>
              <w:right w:val="single" w:sz="6" w:space="0" w:color="auto"/>
            </w:tcBorders>
          </w:tcPr>
          <w:p w14:paraId="3F8876D7" w14:textId="77777777" w:rsidR="00CB3E13" w:rsidRPr="003E7168" w:rsidRDefault="00CB3E13" w:rsidP="00CB3E13">
            <w:pPr>
              <w:rPr>
                <w:sz w:val="20"/>
                <w:szCs w:val="20"/>
              </w:rPr>
            </w:pPr>
            <w:r>
              <w:rPr>
                <w:sz w:val="20"/>
                <w:szCs w:val="20"/>
              </w:rPr>
              <w:t>5</w:t>
            </w:r>
            <w:r w:rsidRPr="003E7168">
              <w:rPr>
                <w:sz w:val="20"/>
                <w:szCs w:val="20"/>
              </w:rPr>
              <w:t>.</w:t>
            </w:r>
          </w:p>
        </w:tc>
        <w:tc>
          <w:tcPr>
            <w:tcW w:w="7653" w:type="dxa"/>
            <w:vMerge w:val="restart"/>
            <w:tcBorders>
              <w:top w:val="single" w:sz="6" w:space="0" w:color="auto"/>
              <w:left w:val="single" w:sz="6" w:space="0" w:color="auto"/>
              <w:right w:val="single" w:sz="6" w:space="0" w:color="auto"/>
            </w:tcBorders>
          </w:tcPr>
          <w:p w14:paraId="7143F962" w14:textId="77777777" w:rsidR="00CB3E13" w:rsidRPr="003E7168" w:rsidRDefault="00CB3E13" w:rsidP="00CB3E13">
            <w:pPr>
              <w:spacing w:after="120"/>
              <w:rPr>
                <w:rFonts w:cs="GillSans-Light"/>
                <w:color w:val="231F20"/>
                <w:sz w:val="20"/>
                <w:szCs w:val="20"/>
              </w:rPr>
            </w:pPr>
            <w:r w:rsidRPr="003E7168">
              <w:rPr>
                <w:rFonts w:cs="GillSans-Light"/>
                <w:color w:val="231F20"/>
                <w:sz w:val="20"/>
                <w:szCs w:val="20"/>
              </w:rPr>
              <w:t xml:space="preserve">Will the study involve </w:t>
            </w:r>
            <w:r w:rsidRPr="00F07369">
              <w:rPr>
                <w:rFonts w:cs="GillSans-Light"/>
                <w:color w:val="231F20"/>
                <w:sz w:val="20"/>
                <w:szCs w:val="20"/>
              </w:rPr>
              <w:t>discussion of</w:t>
            </w:r>
            <w:r>
              <w:rPr>
                <w:rFonts w:cs="GillSans-Light"/>
                <w:color w:val="231F20"/>
                <w:sz w:val="20"/>
                <w:szCs w:val="20"/>
              </w:rPr>
              <w:t>,</w:t>
            </w:r>
            <w:r w:rsidRPr="00F07369">
              <w:rPr>
                <w:rFonts w:cs="GillSans-Light"/>
                <w:color w:val="231F20"/>
                <w:sz w:val="20"/>
                <w:szCs w:val="20"/>
              </w:rPr>
              <w:t xml:space="preserve"> or collection of information on</w:t>
            </w:r>
            <w:r>
              <w:rPr>
                <w:rFonts w:cs="GillSans-Light"/>
                <w:color w:val="231F20"/>
                <w:sz w:val="20"/>
                <w:szCs w:val="20"/>
              </w:rPr>
              <w:t>,</w:t>
            </w:r>
            <w:r w:rsidRPr="003E7168">
              <w:rPr>
                <w:rFonts w:cs="GillSans-Light"/>
                <w:color w:val="231F20"/>
                <w:sz w:val="20"/>
                <w:szCs w:val="20"/>
              </w:rPr>
              <w:t xml:space="preserve"> </w:t>
            </w:r>
            <w:r w:rsidRPr="00FE609B">
              <w:rPr>
                <w:rFonts w:cs="GillSans-Light"/>
                <w:color w:val="231F20"/>
                <w:sz w:val="20"/>
                <w:szCs w:val="20"/>
              </w:rPr>
              <w:t>topics of a sensitive nature</w:t>
            </w:r>
            <w:r w:rsidRPr="003E7168">
              <w:rPr>
                <w:rFonts w:cs="GillSans-Light"/>
                <w:color w:val="231F20"/>
                <w:sz w:val="20"/>
                <w:szCs w:val="20"/>
              </w:rPr>
              <w:t xml:space="preserve"> (e.g. sexual activity, drug use)</w:t>
            </w:r>
            <w:r>
              <w:rPr>
                <w:rFonts w:cs="GillSans-Light"/>
                <w:color w:val="231F20"/>
                <w:sz w:val="20"/>
                <w:szCs w:val="20"/>
              </w:rPr>
              <w:t xml:space="preserve"> </w:t>
            </w:r>
            <w:r w:rsidRPr="00FE609B">
              <w:rPr>
                <w:rFonts w:cs="GillSans-Light"/>
                <w:color w:val="231F20"/>
                <w:sz w:val="20"/>
                <w:szCs w:val="20"/>
                <w:u w:val="single"/>
              </w:rPr>
              <w:t>personal to the participants</w:t>
            </w:r>
            <w:r w:rsidRPr="003E7168">
              <w:rPr>
                <w:rFonts w:cs="GillSans-Light"/>
                <w:color w:val="231F20"/>
                <w:sz w:val="20"/>
                <w:szCs w:val="20"/>
              </w:rPr>
              <w:t>?</w:t>
            </w:r>
          </w:p>
        </w:tc>
        <w:tc>
          <w:tcPr>
            <w:tcW w:w="241" w:type="dxa"/>
            <w:tcBorders>
              <w:left w:val="single" w:sz="6" w:space="0" w:color="auto"/>
              <w:right w:val="single" w:sz="12" w:space="0" w:color="auto"/>
            </w:tcBorders>
          </w:tcPr>
          <w:p w14:paraId="57C3184A" w14:textId="77777777" w:rsidR="00CB3E13" w:rsidRDefault="00CB3E13" w:rsidP="00CB3E13"/>
        </w:tc>
        <w:tc>
          <w:tcPr>
            <w:tcW w:w="570" w:type="dxa"/>
            <w:tcBorders>
              <w:top w:val="single" w:sz="12" w:space="0" w:color="auto"/>
              <w:left w:val="single" w:sz="12" w:space="0" w:color="auto"/>
              <w:bottom w:val="single" w:sz="12" w:space="0" w:color="auto"/>
              <w:right w:val="single" w:sz="12" w:space="0" w:color="auto"/>
            </w:tcBorders>
            <w:vAlign w:val="center"/>
          </w:tcPr>
          <w:p w14:paraId="7287BA1A" w14:textId="77777777" w:rsidR="00CB3E13" w:rsidRDefault="00CB3E13" w:rsidP="00CB3E13">
            <w:pPr>
              <w:jc w:val="center"/>
            </w:pPr>
          </w:p>
        </w:tc>
        <w:tc>
          <w:tcPr>
            <w:tcW w:w="241" w:type="dxa"/>
            <w:tcBorders>
              <w:left w:val="single" w:sz="12" w:space="0" w:color="auto"/>
              <w:right w:val="single" w:sz="12" w:space="0" w:color="auto"/>
            </w:tcBorders>
            <w:vAlign w:val="center"/>
          </w:tcPr>
          <w:p w14:paraId="5BFB74E0" w14:textId="77777777" w:rsidR="00CB3E13" w:rsidRDefault="00CB3E13" w:rsidP="00CB3E13">
            <w:pPr>
              <w:jc w:val="center"/>
            </w:pPr>
          </w:p>
        </w:tc>
        <w:tc>
          <w:tcPr>
            <w:tcW w:w="570" w:type="dxa"/>
            <w:tcBorders>
              <w:top w:val="single" w:sz="12" w:space="0" w:color="auto"/>
              <w:left w:val="single" w:sz="12" w:space="0" w:color="auto"/>
              <w:bottom w:val="single" w:sz="12" w:space="0" w:color="auto"/>
              <w:right w:val="single" w:sz="12" w:space="0" w:color="auto"/>
            </w:tcBorders>
            <w:vAlign w:val="center"/>
          </w:tcPr>
          <w:p w14:paraId="58BF91E9" w14:textId="77777777" w:rsidR="00CB3E13" w:rsidRPr="00DD6B97" w:rsidRDefault="00CB3E13" w:rsidP="00CB3E13">
            <w:pPr>
              <w:jc w:val="center"/>
              <w:rPr>
                <w:lang w:val="mt-MT"/>
              </w:rPr>
            </w:pPr>
            <w:r>
              <w:rPr>
                <w:lang w:val="mt-MT"/>
              </w:rPr>
              <w:t>X</w:t>
            </w:r>
          </w:p>
        </w:tc>
      </w:tr>
      <w:tr w:rsidR="00CB3E13" w14:paraId="3F898EBC" w14:textId="77777777" w:rsidTr="00CB3E13">
        <w:trPr>
          <w:cantSplit/>
        </w:trPr>
        <w:tc>
          <w:tcPr>
            <w:tcW w:w="553" w:type="dxa"/>
            <w:vMerge/>
            <w:tcBorders>
              <w:left w:val="single" w:sz="6" w:space="0" w:color="auto"/>
              <w:bottom w:val="single" w:sz="6" w:space="0" w:color="auto"/>
              <w:right w:val="single" w:sz="6" w:space="0" w:color="auto"/>
            </w:tcBorders>
          </w:tcPr>
          <w:p w14:paraId="5FE77E1F" w14:textId="77777777" w:rsidR="00CB3E13" w:rsidRPr="003E7168" w:rsidRDefault="00CB3E13" w:rsidP="00CB3E13">
            <w:pPr>
              <w:rPr>
                <w:sz w:val="20"/>
                <w:szCs w:val="20"/>
              </w:rPr>
            </w:pPr>
          </w:p>
        </w:tc>
        <w:tc>
          <w:tcPr>
            <w:tcW w:w="7653" w:type="dxa"/>
            <w:vMerge/>
            <w:tcBorders>
              <w:left w:val="single" w:sz="6" w:space="0" w:color="auto"/>
              <w:bottom w:val="single" w:sz="6" w:space="0" w:color="auto"/>
              <w:right w:val="single" w:sz="6" w:space="0" w:color="auto"/>
            </w:tcBorders>
          </w:tcPr>
          <w:p w14:paraId="4EDE46F9" w14:textId="77777777" w:rsidR="00CB3E13" w:rsidRPr="003E7168" w:rsidRDefault="00CB3E13" w:rsidP="00CB3E13">
            <w:pPr>
              <w:rPr>
                <w:sz w:val="20"/>
                <w:szCs w:val="20"/>
              </w:rPr>
            </w:pPr>
          </w:p>
        </w:tc>
        <w:tc>
          <w:tcPr>
            <w:tcW w:w="241" w:type="dxa"/>
            <w:tcBorders>
              <w:left w:val="single" w:sz="6" w:space="0" w:color="auto"/>
            </w:tcBorders>
          </w:tcPr>
          <w:p w14:paraId="4055A4E2" w14:textId="77777777" w:rsidR="00CB3E13" w:rsidRDefault="00CB3E13" w:rsidP="00CB3E13"/>
        </w:tc>
        <w:tc>
          <w:tcPr>
            <w:tcW w:w="570" w:type="dxa"/>
            <w:tcBorders>
              <w:top w:val="single" w:sz="12" w:space="0" w:color="auto"/>
              <w:bottom w:val="single" w:sz="12" w:space="0" w:color="auto"/>
            </w:tcBorders>
            <w:vAlign w:val="center"/>
          </w:tcPr>
          <w:p w14:paraId="30A3578E" w14:textId="77777777" w:rsidR="00CB3E13" w:rsidRDefault="00CB3E13" w:rsidP="00CB3E13">
            <w:pPr>
              <w:jc w:val="center"/>
            </w:pPr>
          </w:p>
        </w:tc>
        <w:tc>
          <w:tcPr>
            <w:tcW w:w="241" w:type="dxa"/>
            <w:vAlign w:val="center"/>
          </w:tcPr>
          <w:p w14:paraId="0562BA2E" w14:textId="77777777" w:rsidR="00CB3E13" w:rsidRDefault="00CB3E13" w:rsidP="00CB3E13">
            <w:pPr>
              <w:jc w:val="center"/>
            </w:pPr>
          </w:p>
        </w:tc>
        <w:tc>
          <w:tcPr>
            <w:tcW w:w="570" w:type="dxa"/>
            <w:tcBorders>
              <w:top w:val="single" w:sz="12" w:space="0" w:color="auto"/>
              <w:bottom w:val="single" w:sz="12" w:space="0" w:color="auto"/>
            </w:tcBorders>
            <w:vAlign w:val="center"/>
          </w:tcPr>
          <w:p w14:paraId="378D3726" w14:textId="77777777" w:rsidR="00CB3E13" w:rsidRDefault="00CB3E13" w:rsidP="00CB3E13">
            <w:pPr>
              <w:jc w:val="center"/>
            </w:pPr>
          </w:p>
        </w:tc>
      </w:tr>
      <w:tr w:rsidR="00CB3E13" w14:paraId="6AE217A2" w14:textId="77777777" w:rsidTr="00CB3E13">
        <w:trPr>
          <w:cantSplit/>
          <w:trHeight w:hRule="exact" w:val="510"/>
        </w:trPr>
        <w:tc>
          <w:tcPr>
            <w:tcW w:w="553" w:type="dxa"/>
            <w:vMerge w:val="restart"/>
            <w:tcBorders>
              <w:top w:val="single" w:sz="6" w:space="0" w:color="auto"/>
              <w:left w:val="single" w:sz="6" w:space="0" w:color="auto"/>
              <w:right w:val="single" w:sz="6" w:space="0" w:color="auto"/>
            </w:tcBorders>
          </w:tcPr>
          <w:p w14:paraId="1B35ABA6" w14:textId="77777777" w:rsidR="00CB3E13" w:rsidRPr="003E7168" w:rsidRDefault="00CB3E13" w:rsidP="00CB3E13">
            <w:pPr>
              <w:rPr>
                <w:sz w:val="20"/>
                <w:szCs w:val="20"/>
              </w:rPr>
            </w:pPr>
            <w:r>
              <w:rPr>
                <w:sz w:val="20"/>
                <w:szCs w:val="20"/>
              </w:rPr>
              <w:t>6</w:t>
            </w:r>
            <w:r w:rsidRPr="003E7168">
              <w:rPr>
                <w:sz w:val="20"/>
                <w:szCs w:val="20"/>
              </w:rPr>
              <w:t>.</w:t>
            </w:r>
          </w:p>
        </w:tc>
        <w:tc>
          <w:tcPr>
            <w:tcW w:w="7653" w:type="dxa"/>
            <w:vMerge w:val="restart"/>
            <w:tcBorders>
              <w:top w:val="single" w:sz="6" w:space="0" w:color="auto"/>
              <w:left w:val="single" w:sz="6" w:space="0" w:color="auto"/>
              <w:right w:val="single" w:sz="6" w:space="0" w:color="auto"/>
            </w:tcBorders>
          </w:tcPr>
          <w:p w14:paraId="7506C19D" w14:textId="77777777" w:rsidR="00CB3E13" w:rsidRPr="003E7168" w:rsidRDefault="00CB3E13" w:rsidP="00CB3E13">
            <w:pPr>
              <w:spacing w:after="120"/>
              <w:rPr>
                <w:sz w:val="20"/>
                <w:szCs w:val="20"/>
              </w:rPr>
            </w:pPr>
            <w:r w:rsidRPr="003E7168">
              <w:rPr>
                <w:rFonts w:cs="GillSans-Light"/>
                <w:color w:val="231F20"/>
                <w:sz w:val="20"/>
                <w:szCs w:val="20"/>
              </w:rPr>
              <w:t xml:space="preserve">Are drugs, placebos or other substances (e.g. food substances, vitamins) to be administered to </w:t>
            </w:r>
            <w:r w:rsidRPr="00F07369">
              <w:rPr>
                <w:rFonts w:cs="GillSans-Light"/>
                <w:color w:val="231F20"/>
                <w:sz w:val="20"/>
                <w:szCs w:val="20"/>
              </w:rPr>
              <w:t>human or animal</w:t>
            </w:r>
            <w:r w:rsidRPr="003E7168">
              <w:rPr>
                <w:rFonts w:cs="GillSans-Light"/>
                <w:color w:val="231F20"/>
                <w:sz w:val="20"/>
                <w:szCs w:val="20"/>
              </w:rPr>
              <w:t xml:space="preserve"> participants?</w:t>
            </w:r>
          </w:p>
        </w:tc>
        <w:tc>
          <w:tcPr>
            <w:tcW w:w="241" w:type="dxa"/>
            <w:tcBorders>
              <w:left w:val="single" w:sz="6" w:space="0" w:color="auto"/>
              <w:right w:val="single" w:sz="12" w:space="0" w:color="auto"/>
            </w:tcBorders>
          </w:tcPr>
          <w:p w14:paraId="1F3E9AB9" w14:textId="77777777" w:rsidR="00CB3E13" w:rsidRDefault="00CB3E13" w:rsidP="00CB3E13"/>
        </w:tc>
        <w:tc>
          <w:tcPr>
            <w:tcW w:w="570" w:type="dxa"/>
            <w:tcBorders>
              <w:top w:val="single" w:sz="12" w:space="0" w:color="auto"/>
              <w:left w:val="single" w:sz="12" w:space="0" w:color="auto"/>
              <w:bottom w:val="single" w:sz="12" w:space="0" w:color="auto"/>
              <w:right w:val="single" w:sz="12" w:space="0" w:color="auto"/>
            </w:tcBorders>
            <w:vAlign w:val="center"/>
          </w:tcPr>
          <w:p w14:paraId="3FC27A42" w14:textId="77777777" w:rsidR="00CB3E13" w:rsidRDefault="00CB3E13" w:rsidP="00CB3E13">
            <w:pPr>
              <w:jc w:val="center"/>
            </w:pPr>
          </w:p>
        </w:tc>
        <w:tc>
          <w:tcPr>
            <w:tcW w:w="241" w:type="dxa"/>
            <w:tcBorders>
              <w:left w:val="single" w:sz="12" w:space="0" w:color="auto"/>
              <w:right w:val="single" w:sz="12" w:space="0" w:color="auto"/>
            </w:tcBorders>
            <w:vAlign w:val="center"/>
          </w:tcPr>
          <w:p w14:paraId="22D901A8" w14:textId="77777777" w:rsidR="00CB3E13" w:rsidRDefault="00CB3E13" w:rsidP="00CB3E13">
            <w:pPr>
              <w:jc w:val="center"/>
            </w:pPr>
          </w:p>
        </w:tc>
        <w:tc>
          <w:tcPr>
            <w:tcW w:w="570" w:type="dxa"/>
            <w:tcBorders>
              <w:top w:val="single" w:sz="12" w:space="0" w:color="auto"/>
              <w:left w:val="single" w:sz="12" w:space="0" w:color="auto"/>
              <w:bottom w:val="single" w:sz="12" w:space="0" w:color="auto"/>
              <w:right w:val="single" w:sz="12" w:space="0" w:color="auto"/>
            </w:tcBorders>
            <w:vAlign w:val="center"/>
          </w:tcPr>
          <w:p w14:paraId="7A214F09" w14:textId="77777777" w:rsidR="00CB3E13" w:rsidRPr="00DD6B97" w:rsidRDefault="00CB3E13" w:rsidP="00CB3E13">
            <w:pPr>
              <w:jc w:val="center"/>
              <w:rPr>
                <w:lang w:val="mt-MT"/>
              </w:rPr>
            </w:pPr>
            <w:r>
              <w:rPr>
                <w:lang w:val="mt-MT"/>
              </w:rPr>
              <w:t>X</w:t>
            </w:r>
          </w:p>
        </w:tc>
      </w:tr>
      <w:tr w:rsidR="00CB3E13" w14:paraId="00479A5B" w14:textId="77777777" w:rsidTr="00CB3E13">
        <w:trPr>
          <w:cantSplit/>
        </w:trPr>
        <w:tc>
          <w:tcPr>
            <w:tcW w:w="553" w:type="dxa"/>
            <w:vMerge/>
            <w:tcBorders>
              <w:left w:val="single" w:sz="6" w:space="0" w:color="auto"/>
              <w:bottom w:val="single" w:sz="6" w:space="0" w:color="auto"/>
              <w:right w:val="single" w:sz="6" w:space="0" w:color="auto"/>
            </w:tcBorders>
          </w:tcPr>
          <w:p w14:paraId="7EB19C5B" w14:textId="77777777" w:rsidR="00CB3E13" w:rsidRPr="003E7168" w:rsidRDefault="00CB3E13" w:rsidP="00CB3E13">
            <w:pPr>
              <w:rPr>
                <w:sz w:val="20"/>
                <w:szCs w:val="20"/>
              </w:rPr>
            </w:pPr>
          </w:p>
        </w:tc>
        <w:tc>
          <w:tcPr>
            <w:tcW w:w="7653" w:type="dxa"/>
            <w:vMerge/>
            <w:tcBorders>
              <w:left w:val="single" w:sz="6" w:space="0" w:color="auto"/>
              <w:bottom w:val="single" w:sz="6" w:space="0" w:color="auto"/>
              <w:right w:val="single" w:sz="6" w:space="0" w:color="auto"/>
            </w:tcBorders>
          </w:tcPr>
          <w:p w14:paraId="7EC84EA8" w14:textId="77777777" w:rsidR="00CB3E13" w:rsidRPr="003E7168" w:rsidRDefault="00CB3E13" w:rsidP="00CB3E13">
            <w:pPr>
              <w:rPr>
                <w:sz w:val="20"/>
                <w:szCs w:val="20"/>
              </w:rPr>
            </w:pPr>
          </w:p>
        </w:tc>
        <w:tc>
          <w:tcPr>
            <w:tcW w:w="241" w:type="dxa"/>
            <w:tcBorders>
              <w:left w:val="single" w:sz="6" w:space="0" w:color="auto"/>
            </w:tcBorders>
          </w:tcPr>
          <w:p w14:paraId="657E901F" w14:textId="77777777" w:rsidR="00CB3E13" w:rsidRDefault="00CB3E13" w:rsidP="00CB3E13"/>
        </w:tc>
        <w:tc>
          <w:tcPr>
            <w:tcW w:w="570" w:type="dxa"/>
            <w:tcBorders>
              <w:top w:val="single" w:sz="12" w:space="0" w:color="auto"/>
              <w:bottom w:val="single" w:sz="12" w:space="0" w:color="auto"/>
            </w:tcBorders>
            <w:vAlign w:val="center"/>
          </w:tcPr>
          <w:p w14:paraId="436BD04D" w14:textId="77777777" w:rsidR="00CB3E13" w:rsidRDefault="00CB3E13" w:rsidP="00CB3E13">
            <w:pPr>
              <w:jc w:val="center"/>
            </w:pPr>
          </w:p>
        </w:tc>
        <w:tc>
          <w:tcPr>
            <w:tcW w:w="241" w:type="dxa"/>
            <w:vAlign w:val="center"/>
          </w:tcPr>
          <w:p w14:paraId="1A22E80D" w14:textId="77777777" w:rsidR="00CB3E13" w:rsidRDefault="00CB3E13" w:rsidP="00CB3E13">
            <w:pPr>
              <w:jc w:val="center"/>
            </w:pPr>
          </w:p>
        </w:tc>
        <w:tc>
          <w:tcPr>
            <w:tcW w:w="570" w:type="dxa"/>
            <w:tcBorders>
              <w:top w:val="single" w:sz="12" w:space="0" w:color="auto"/>
              <w:bottom w:val="single" w:sz="12" w:space="0" w:color="auto"/>
            </w:tcBorders>
            <w:vAlign w:val="center"/>
          </w:tcPr>
          <w:p w14:paraId="482CF88A" w14:textId="77777777" w:rsidR="00CB3E13" w:rsidRDefault="00CB3E13" w:rsidP="00CB3E13">
            <w:pPr>
              <w:jc w:val="center"/>
            </w:pPr>
          </w:p>
        </w:tc>
      </w:tr>
      <w:tr w:rsidR="00CB3E13" w14:paraId="52B80172" w14:textId="77777777" w:rsidTr="00CB3E13">
        <w:trPr>
          <w:cantSplit/>
          <w:trHeight w:hRule="exact" w:val="510"/>
        </w:trPr>
        <w:tc>
          <w:tcPr>
            <w:tcW w:w="553" w:type="dxa"/>
            <w:vMerge w:val="restart"/>
            <w:tcBorders>
              <w:top w:val="single" w:sz="6" w:space="0" w:color="auto"/>
              <w:left w:val="single" w:sz="6" w:space="0" w:color="auto"/>
              <w:right w:val="single" w:sz="6" w:space="0" w:color="auto"/>
            </w:tcBorders>
          </w:tcPr>
          <w:p w14:paraId="55F94ED4" w14:textId="77777777" w:rsidR="00CB3E13" w:rsidRPr="003E7168" w:rsidRDefault="00CB3E13" w:rsidP="00CB3E13">
            <w:pPr>
              <w:rPr>
                <w:sz w:val="20"/>
                <w:szCs w:val="20"/>
              </w:rPr>
            </w:pPr>
            <w:r>
              <w:rPr>
                <w:sz w:val="20"/>
                <w:szCs w:val="20"/>
              </w:rPr>
              <w:t>7</w:t>
            </w:r>
            <w:r w:rsidRPr="003E7168">
              <w:rPr>
                <w:sz w:val="20"/>
                <w:szCs w:val="20"/>
              </w:rPr>
              <w:t>.</w:t>
            </w:r>
          </w:p>
        </w:tc>
        <w:tc>
          <w:tcPr>
            <w:tcW w:w="7653" w:type="dxa"/>
            <w:vMerge w:val="restart"/>
            <w:tcBorders>
              <w:top w:val="single" w:sz="6" w:space="0" w:color="auto"/>
              <w:left w:val="single" w:sz="6" w:space="0" w:color="auto"/>
              <w:right w:val="single" w:sz="6" w:space="0" w:color="auto"/>
            </w:tcBorders>
          </w:tcPr>
          <w:p w14:paraId="5851F694" w14:textId="77777777" w:rsidR="00CB3E13" w:rsidRPr="003E7168" w:rsidRDefault="00CB3E13" w:rsidP="00CB3E13">
            <w:pPr>
              <w:autoSpaceDE w:val="0"/>
              <w:autoSpaceDN w:val="0"/>
              <w:adjustRightInd w:val="0"/>
              <w:spacing w:after="120"/>
              <w:rPr>
                <w:rFonts w:cs="GillSans-Light"/>
                <w:color w:val="231F20"/>
                <w:sz w:val="20"/>
                <w:szCs w:val="20"/>
              </w:rPr>
            </w:pPr>
            <w:r w:rsidRPr="003E7168">
              <w:rPr>
                <w:sz w:val="20"/>
                <w:szCs w:val="20"/>
              </w:rPr>
              <w:t>Does the study involve invasive or intrusive procedures such as blood taking or muscle biopsy</w:t>
            </w:r>
            <w:r w:rsidRPr="003E7168">
              <w:rPr>
                <w:rFonts w:cs="GillSans-Light"/>
                <w:color w:val="231F20"/>
                <w:sz w:val="20"/>
                <w:szCs w:val="20"/>
              </w:rPr>
              <w:t xml:space="preserve"> from </w:t>
            </w:r>
            <w:r w:rsidRPr="00F07369">
              <w:rPr>
                <w:rFonts w:cs="GillSans-Light"/>
                <w:color w:val="231F20"/>
                <w:sz w:val="20"/>
                <w:szCs w:val="20"/>
              </w:rPr>
              <w:t>human or animal</w:t>
            </w:r>
            <w:r w:rsidRPr="003E7168">
              <w:rPr>
                <w:rFonts w:cs="GillSans-Light"/>
                <w:color w:val="231F20"/>
                <w:sz w:val="20"/>
                <w:szCs w:val="20"/>
              </w:rPr>
              <w:t xml:space="preserve"> participants?</w:t>
            </w:r>
          </w:p>
        </w:tc>
        <w:tc>
          <w:tcPr>
            <w:tcW w:w="241" w:type="dxa"/>
            <w:tcBorders>
              <w:left w:val="single" w:sz="6" w:space="0" w:color="auto"/>
              <w:right w:val="single" w:sz="12" w:space="0" w:color="auto"/>
            </w:tcBorders>
          </w:tcPr>
          <w:p w14:paraId="5B6D72A4" w14:textId="77777777" w:rsidR="00CB3E13" w:rsidRDefault="00CB3E13" w:rsidP="00CB3E13"/>
        </w:tc>
        <w:tc>
          <w:tcPr>
            <w:tcW w:w="570" w:type="dxa"/>
            <w:tcBorders>
              <w:top w:val="single" w:sz="12" w:space="0" w:color="auto"/>
              <w:left w:val="single" w:sz="12" w:space="0" w:color="auto"/>
              <w:bottom w:val="single" w:sz="12" w:space="0" w:color="auto"/>
              <w:right w:val="single" w:sz="12" w:space="0" w:color="auto"/>
            </w:tcBorders>
            <w:vAlign w:val="center"/>
          </w:tcPr>
          <w:p w14:paraId="10D3E67B" w14:textId="77777777" w:rsidR="00CB3E13" w:rsidRDefault="00CB3E13" w:rsidP="00CB3E13">
            <w:pPr>
              <w:jc w:val="center"/>
            </w:pPr>
          </w:p>
        </w:tc>
        <w:tc>
          <w:tcPr>
            <w:tcW w:w="241" w:type="dxa"/>
            <w:tcBorders>
              <w:left w:val="single" w:sz="12" w:space="0" w:color="auto"/>
              <w:right w:val="single" w:sz="12" w:space="0" w:color="auto"/>
            </w:tcBorders>
            <w:vAlign w:val="center"/>
          </w:tcPr>
          <w:p w14:paraId="2C3DBB8D" w14:textId="77777777" w:rsidR="00CB3E13" w:rsidRDefault="00CB3E13" w:rsidP="00CB3E13">
            <w:pPr>
              <w:jc w:val="center"/>
            </w:pPr>
          </w:p>
        </w:tc>
        <w:tc>
          <w:tcPr>
            <w:tcW w:w="570" w:type="dxa"/>
            <w:tcBorders>
              <w:top w:val="single" w:sz="12" w:space="0" w:color="auto"/>
              <w:left w:val="single" w:sz="12" w:space="0" w:color="auto"/>
              <w:bottom w:val="single" w:sz="12" w:space="0" w:color="auto"/>
              <w:right w:val="single" w:sz="12" w:space="0" w:color="auto"/>
            </w:tcBorders>
            <w:vAlign w:val="center"/>
          </w:tcPr>
          <w:p w14:paraId="5750D2E8" w14:textId="77777777" w:rsidR="00CB3E13" w:rsidRPr="00DD6B97" w:rsidRDefault="00CB3E13" w:rsidP="00CB3E13">
            <w:pPr>
              <w:jc w:val="center"/>
              <w:rPr>
                <w:lang w:val="mt-MT"/>
              </w:rPr>
            </w:pPr>
            <w:r>
              <w:rPr>
                <w:lang w:val="mt-MT"/>
              </w:rPr>
              <w:t>X</w:t>
            </w:r>
          </w:p>
        </w:tc>
      </w:tr>
      <w:tr w:rsidR="00CB3E13" w14:paraId="0EC74088" w14:textId="77777777" w:rsidTr="00CB3E13">
        <w:trPr>
          <w:cantSplit/>
        </w:trPr>
        <w:tc>
          <w:tcPr>
            <w:tcW w:w="553" w:type="dxa"/>
            <w:vMerge/>
            <w:tcBorders>
              <w:left w:val="single" w:sz="6" w:space="0" w:color="auto"/>
              <w:bottom w:val="single" w:sz="6" w:space="0" w:color="auto"/>
              <w:right w:val="single" w:sz="6" w:space="0" w:color="auto"/>
            </w:tcBorders>
          </w:tcPr>
          <w:p w14:paraId="781C5338" w14:textId="77777777" w:rsidR="00CB3E13" w:rsidRPr="003E7168" w:rsidRDefault="00CB3E13" w:rsidP="00CB3E13">
            <w:pPr>
              <w:rPr>
                <w:sz w:val="20"/>
                <w:szCs w:val="20"/>
              </w:rPr>
            </w:pPr>
          </w:p>
        </w:tc>
        <w:tc>
          <w:tcPr>
            <w:tcW w:w="7653" w:type="dxa"/>
            <w:vMerge/>
            <w:tcBorders>
              <w:left w:val="single" w:sz="6" w:space="0" w:color="auto"/>
              <w:bottom w:val="single" w:sz="6" w:space="0" w:color="auto"/>
              <w:right w:val="single" w:sz="6" w:space="0" w:color="auto"/>
            </w:tcBorders>
          </w:tcPr>
          <w:p w14:paraId="71B17F41" w14:textId="77777777" w:rsidR="00CB3E13" w:rsidRPr="003E7168" w:rsidRDefault="00CB3E13" w:rsidP="00CB3E13">
            <w:pPr>
              <w:rPr>
                <w:sz w:val="20"/>
                <w:szCs w:val="20"/>
              </w:rPr>
            </w:pPr>
          </w:p>
        </w:tc>
        <w:tc>
          <w:tcPr>
            <w:tcW w:w="241" w:type="dxa"/>
            <w:tcBorders>
              <w:left w:val="single" w:sz="6" w:space="0" w:color="auto"/>
            </w:tcBorders>
          </w:tcPr>
          <w:p w14:paraId="416BE0D1" w14:textId="77777777" w:rsidR="00CB3E13" w:rsidRDefault="00CB3E13" w:rsidP="00CB3E13"/>
        </w:tc>
        <w:tc>
          <w:tcPr>
            <w:tcW w:w="570" w:type="dxa"/>
            <w:tcBorders>
              <w:top w:val="single" w:sz="12" w:space="0" w:color="auto"/>
              <w:bottom w:val="single" w:sz="12" w:space="0" w:color="auto"/>
            </w:tcBorders>
            <w:vAlign w:val="center"/>
          </w:tcPr>
          <w:p w14:paraId="629C83AC" w14:textId="77777777" w:rsidR="00CB3E13" w:rsidRDefault="00CB3E13" w:rsidP="00CB3E13">
            <w:pPr>
              <w:jc w:val="center"/>
            </w:pPr>
          </w:p>
        </w:tc>
        <w:tc>
          <w:tcPr>
            <w:tcW w:w="241" w:type="dxa"/>
            <w:vAlign w:val="center"/>
          </w:tcPr>
          <w:p w14:paraId="29743DD8" w14:textId="77777777" w:rsidR="00CB3E13" w:rsidRDefault="00CB3E13" w:rsidP="00CB3E13">
            <w:pPr>
              <w:jc w:val="center"/>
            </w:pPr>
          </w:p>
        </w:tc>
        <w:tc>
          <w:tcPr>
            <w:tcW w:w="570" w:type="dxa"/>
            <w:tcBorders>
              <w:top w:val="single" w:sz="12" w:space="0" w:color="auto"/>
              <w:bottom w:val="single" w:sz="12" w:space="0" w:color="auto"/>
            </w:tcBorders>
            <w:vAlign w:val="center"/>
          </w:tcPr>
          <w:p w14:paraId="6B755192" w14:textId="77777777" w:rsidR="00CB3E13" w:rsidRDefault="00CB3E13" w:rsidP="00CB3E13">
            <w:pPr>
              <w:jc w:val="center"/>
            </w:pPr>
          </w:p>
        </w:tc>
      </w:tr>
      <w:tr w:rsidR="00CB3E13" w14:paraId="763A1D90" w14:textId="77777777" w:rsidTr="00CB3E13">
        <w:trPr>
          <w:cantSplit/>
          <w:trHeight w:hRule="exact" w:val="510"/>
        </w:trPr>
        <w:tc>
          <w:tcPr>
            <w:tcW w:w="553" w:type="dxa"/>
            <w:vMerge w:val="restart"/>
            <w:tcBorders>
              <w:top w:val="single" w:sz="6" w:space="0" w:color="auto"/>
              <w:left w:val="single" w:sz="6" w:space="0" w:color="auto"/>
              <w:right w:val="single" w:sz="6" w:space="0" w:color="auto"/>
            </w:tcBorders>
          </w:tcPr>
          <w:p w14:paraId="0D0369DE" w14:textId="77777777" w:rsidR="00CB3E13" w:rsidRPr="003E7168" w:rsidRDefault="00CB3E13" w:rsidP="00CB3E13">
            <w:pPr>
              <w:rPr>
                <w:sz w:val="20"/>
                <w:szCs w:val="20"/>
              </w:rPr>
            </w:pPr>
            <w:r>
              <w:rPr>
                <w:sz w:val="20"/>
                <w:szCs w:val="20"/>
              </w:rPr>
              <w:t>8</w:t>
            </w:r>
            <w:r w:rsidRPr="003E7168">
              <w:rPr>
                <w:sz w:val="20"/>
                <w:szCs w:val="20"/>
              </w:rPr>
              <w:t>.</w:t>
            </w:r>
          </w:p>
        </w:tc>
        <w:tc>
          <w:tcPr>
            <w:tcW w:w="7653" w:type="dxa"/>
            <w:vMerge w:val="restart"/>
            <w:tcBorders>
              <w:top w:val="single" w:sz="6" w:space="0" w:color="auto"/>
              <w:left w:val="single" w:sz="6" w:space="0" w:color="auto"/>
              <w:bottom w:val="single" w:sz="6" w:space="0" w:color="auto"/>
              <w:right w:val="single" w:sz="6" w:space="0" w:color="auto"/>
            </w:tcBorders>
          </w:tcPr>
          <w:p w14:paraId="57010F90" w14:textId="77777777" w:rsidR="00CB3E13" w:rsidRPr="003E7168" w:rsidRDefault="00CB3E13" w:rsidP="00CB3E13">
            <w:pPr>
              <w:autoSpaceDE w:val="0"/>
              <w:autoSpaceDN w:val="0"/>
              <w:adjustRightInd w:val="0"/>
              <w:spacing w:after="120"/>
              <w:rPr>
                <w:rFonts w:cs="GillSans-Light"/>
                <w:color w:val="231F20"/>
                <w:sz w:val="20"/>
                <w:szCs w:val="20"/>
              </w:rPr>
            </w:pPr>
            <w:r w:rsidRPr="003E7168">
              <w:rPr>
                <w:rFonts w:cs="GillSans-Light"/>
                <w:color w:val="231F20"/>
                <w:sz w:val="20"/>
                <w:szCs w:val="20"/>
              </w:rPr>
              <w:t xml:space="preserve">Is physiological stress, pain, or more than mild discomfort to </w:t>
            </w:r>
            <w:r w:rsidRPr="00F07369">
              <w:rPr>
                <w:rFonts w:cs="GillSans-Light"/>
                <w:color w:val="231F20"/>
                <w:sz w:val="20"/>
                <w:szCs w:val="20"/>
              </w:rPr>
              <w:t>humans or animals</w:t>
            </w:r>
            <w:r w:rsidRPr="003E7168">
              <w:rPr>
                <w:rFonts w:cs="GillSans-Light"/>
                <w:color w:val="231F20"/>
                <w:sz w:val="20"/>
                <w:szCs w:val="20"/>
              </w:rPr>
              <w:t xml:space="preserve"> likely to result from the study?</w:t>
            </w:r>
          </w:p>
        </w:tc>
        <w:tc>
          <w:tcPr>
            <w:tcW w:w="241" w:type="dxa"/>
            <w:tcBorders>
              <w:left w:val="single" w:sz="6" w:space="0" w:color="auto"/>
              <w:right w:val="single" w:sz="12" w:space="0" w:color="auto"/>
            </w:tcBorders>
          </w:tcPr>
          <w:p w14:paraId="5EBEDDB4" w14:textId="77777777" w:rsidR="00CB3E13" w:rsidRDefault="00CB3E13" w:rsidP="00CB3E13"/>
        </w:tc>
        <w:tc>
          <w:tcPr>
            <w:tcW w:w="570" w:type="dxa"/>
            <w:tcBorders>
              <w:top w:val="single" w:sz="12" w:space="0" w:color="auto"/>
              <w:left w:val="single" w:sz="12" w:space="0" w:color="auto"/>
              <w:bottom w:val="single" w:sz="12" w:space="0" w:color="auto"/>
              <w:right w:val="single" w:sz="12" w:space="0" w:color="auto"/>
            </w:tcBorders>
            <w:vAlign w:val="center"/>
          </w:tcPr>
          <w:p w14:paraId="5B4C2CCA" w14:textId="77777777" w:rsidR="00CB3E13" w:rsidRDefault="00CB3E13" w:rsidP="00CB3E13">
            <w:pPr>
              <w:jc w:val="center"/>
            </w:pPr>
          </w:p>
        </w:tc>
        <w:tc>
          <w:tcPr>
            <w:tcW w:w="241" w:type="dxa"/>
            <w:tcBorders>
              <w:left w:val="single" w:sz="12" w:space="0" w:color="auto"/>
              <w:right w:val="single" w:sz="12" w:space="0" w:color="auto"/>
            </w:tcBorders>
            <w:vAlign w:val="center"/>
          </w:tcPr>
          <w:p w14:paraId="145F1887" w14:textId="77777777" w:rsidR="00CB3E13" w:rsidRDefault="00CB3E13" w:rsidP="00CB3E13">
            <w:pPr>
              <w:jc w:val="center"/>
            </w:pPr>
          </w:p>
        </w:tc>
        <w:tc>
          <w:tcPr>
            <w:tcW w:w="570" w:type="dxa"/>
            <w:tcBorders>
              <w:top w:val="single" w:sz="12" w:space="0" w:color="auto"/>
              <w:left w:val="single" w:sz="12" w:space="0" w:color="auto"/>
              <w:bottom w:val="single" w:sz="12" w:space="0" w:color="auto"/>
              <w:right w:val="single" w:sz="12" w:space="0" w:color="auto"/>
            </w:tcBorders>
            <w:vAlign w:val="center"/>
          </w:tcPr>
          <w:p w14:paraId="1F3CB009" w14:textId="77777777" w:rsidR="00CB3E13" w:rsidRPr="00DD6B97" w:rsidRDefault="00CB3E13" w:rsidP="00CB3E13">
            <w:pPr>
              <w:jc w:val="center"/>
              <w:rPr>
                <w:lang w:val="mt-MT"/>
              </w:rPr>
            </w:pPr>
            <w:r>
              <w:rPr>
                <w:lang w:val="mt-MT"/>
              </w:rPr>
              <w:t>X</w:t>
            </w:r>
          </w:p>
        </w:tc>
      </w:tr>
      <w:tr w:rsidR="00CB3E13" w14:paraId="5B9B56CC" w14:textId="77777777" w:rsidTr="00CB3E13">
        <w:trPr>
          <w:cantSplit/>
        </w:trPr>
        <w:tc>
          <w:tcPr>
            <w:tcW w:w="553" w:type="dxa"/>
            <w:vMerge/>
            <w:tcBorders>
              <w:left w:val="single" w:sz="6" w:space="0" w:color="auto"/>
              <w:bottom w:val="single" w:sz="6" w:space="0" w:color="auto"/>
              <w:right w:val="single" w:sz="6" w:space="0" w:color="auto"/>
            </w:tcBorders>
          </w:tcPr>
          <w:p w14:paraId="2E8D046A" w14:textId="77777777" w:rsidR="00CB3E13" w:rsidRPr="003E7168" w:rsidRDefault="00CB3E13" w:rsidP="00CB3E13">
            <w:pPr>
              <w:rPr>
                <w:sz w:val="20"/>
                <w:szCs w:val="20"/>
              </w:rPr>
            </w:pPr>
          </w:p>
        </w:tc>
        <w:tc>
          <w:tcPr>
            <w:tcW w:w="7653" w:type="dxa"/>
            <w:vMerge/>
            <w:tcBorders>
              <w:top w:val="single" w:sz="6" w:space="0" w:color="auto"/>
              <w:left w:val="single" w:sz="6" w:space="0" w:color="auto"/>
              <w:bottom w:val="single" w:sz="6" w:space="0" w:color="auto"/>
              <w:right w:val="single" w:sz="6" w:space="0" w:color="auto"/>
            </w:tcBorders>
          </w:tcPr>
          <w:p w14:paraId="72EF2DF2" w14:textId="77777777" w:rsidR="00CB3E13" w:rsidRPr="003E7168" w:rsidRDefault="00CB3E13" w:rsidP="00CB3E13">
            <w:pPr>
              <w:rPr>
                <w:sz w:val="20"/>
                <w:szCs w:val="20"/>
              </w:rPr>
            </w:pPr>
          </w:p>
        </w:tc>
        <w:tc>
          <w:tcPr>
            <w:tcW w:w="241" w:type="dxa"/>
            <w:tcBorders>
              <w:left w:val="single" w:sz="6" w:space="0" w:color="auto"/>
            </w:tcBorders>
          </w:tcPr>
          <w:p w14:paraId="5CC29C24" w14:textId="77777777" w:rsidR="00CB3E13" w:rsidRDefault="00CB3E13" w:rsidP="00CB3E13"/>
        </w:tc>
        <w:tc>
          <w:tcPr>
            <w:tcW w:w="570" w:type="dxa"/>
            <w:tcBorders>
              <w:top w:val="single" w:sz="12" w:space="0" w:color="auto"/>
              <w:bottom w:val="single" w:sz="12" w:space="0" w:color="auto"/>
            </w:tcBorders>
            <w:vAlign w:val="center"/>
          </w:tcPr>
          <w:p w14:paraId="30ECFB67" w14:textId="77777777" w:rsidR="00CB3E13" w:rsidRDefault="00CB3E13" w:rsidP="00CB3E13">
            <w:pPr>
              <w:jc w:val="center"/>
            </w:pPr>
          </w:p>
        </w:tc>
        <w:tc>
          <w:tcPr>
            <w:tcW w:w="241" w:type="dxa"/>
            <w:vAlign w:val="center"/>
          </w:tcPr>
          <w:p w14:paraId="0E756E98" w14:textId="77777777" w:rsidR="00CB3E13" w:rsidRDefault="00CB3E13" w:rsidP="00CB3E13">
            <w:pPr>
              <w:jc w:val="center"/>
            </w:pPr>
          </w:p>
        </w:tc>
        <w:tc>
          <w:tcPr>
            <w:tcW w:w="570" w:type="dxa"/>
            <w:tcBorders>
              <w:top w:val="single" w:sz="12" w:space="0" w:color="auto"/>
              <w:bottom w:val="single" w:sz="12" w:space="0" w:color="auto"/>
            </w:tcBorders>
            <w:vAlign w:val="center"/>
          </w:tcPr>
          <w:p w14:paraId="4A207E55" w14:textId="77777777" w:rsidR="00CB3E13" w:rsidRDefault="00CB3E13" w:rsidP="00CB3E13">
            <w:pPr>
              <w:jc w:val="center"/>
            </w:pPr>
          </w:p>
        </w:tc>
      </w:tr>
      <w:tr w:rsidR="00CB3E13" w14:paraId="06B6E251" w14:textId="77777777" w:rsidTr="00CB3E13">
        <w:trPr>
          <w:cantSplit/>
          <w:trHeight w:hRule="exact" w:val="510"/>
        </w:trPr>
        <w:tc>
          <w:tcPr>
            <w:tcW w:w="553" w:type="dxa"/>
            <w:vMerge w:val="restart"/>
            <w:tcBorders>
              <w:top w:val="single" w:sz="6" w:space="0" w:color="auto"/>
              <w:left w:val="single" w:sz="6" w:space="0" w:color="auto"/>
              <w:right w:val="single" w:sz="6" w:space="0" w:color="auto"/>
            </w:tcBorders>
          </w:tcPr>
          <w:p w14:paraId="715DBABB" w14:textId="77777777" w:rsidR="00CB3E13" w:rsidRPr="003E7168" w:rsidRDefault="00CB3E13" w:rsidP="00CB3E13">
            <w:pPr>
              <w:rPr>
                <w:sz w:val="20"/>
                <w:szCs w:val="20"/>
              </w:rPr>
            </w:pPr>
            <w:r>
              <w:rPr>
                <w:sz w:val="20"/>
                <w:szCs w:val="20"/>
              </w:rPr>
              <w:t>9</w:t>
            </w:r>
            <w:r w:rsidRPr="003E7168">
              <w:rPr>
                <w:sz w:val="20"/>
                <w:szCs w:val="20"/>
              </w:rPr>
              <w:t>.</w:t>
            </w:r>
          </w:p>
        </w:tc>
        <w:tc>
          <w:tcPr>
            <w:tcW w:w="7653" w:type="dxa"/>
            <w:vMerge w:val="restart"/>
            <w:tcBorders>
              <w:top w:val="single" w:sz="6" w:space="0" w:color="auto"/>
              <w:left w:val="single" w:sz="6" w:space="0" w:color="auto"/>
              <w:right w:val="single" w:sz="6" w:space="0" w:color="auto"/>
            </w:tcBorders>
          </w:tcPr>
          <w:p w14:paraId="33D183FB" w14:textId="77777777" w:rsidR="00CB3E13" w:rsidRPr="003E7168" w:rsidRDefault="00CB3E13" w:rsidP="00CB3E13">
            <w:pPr>
              <w:spacing w:after="120"/>
              <w:rPr>
                <w:rFonts w:cs="GillSans-Light"/>
                <w:color w:val="231F20"/>
                <w:sz w:val="20"/>
                <w:szCs w:val="20"/>
              </w:rPr>
            </w:pPr>
            <w:r w:rsidRPr="003E7168">
              <w:rPr>
                <w:rFonts w:cs="GillSans-Light"/>
                <w:color w:val="231F20"/>
                <w:sz w:val="20"/>
                <w:szCs w:val="20"/>
              </w:rPr>
              <w:t xml:space="preserve">Could the study induce psychological stress or anxiety or cause harm or negative consequences </w:t>
            </w:r>
            <w:r w:rsidRPr="00F07369">
              <w:rPr>
                <w:rFonts w:cs="GillSans-Light"/>
                <w:color w:val="231F20"/>
                <w:sz w:val="20"/>
                <w:szCs w:val="20"/>
              </w:rPr>
              <w:t xml:space="preserve">in humans </w:t>
            </w:r>
            <w:r w:rsidRPr="00DF78EA">
              <w:rPr>
                <w:rFonts w:cs="GillSans-Light"/>
                <w:color w:val="231F20"/>
                <w:sz w:val="20"/>
                <w:szCs w:val="20"/>
              </w:rPr>
              <w:t>(including the researcher)</w:t>
            </w:r>
            <w:r w:rsidRPr="00F07369">
              <w:rPr>
                <w:rFonts w:cs="GillSans-Light"/>
                <w:color w:val="231F20"/>
                <w:sz w:val="20"/>
                <w:szCs w:val="20"/>
              </w:rPr>
              <w:t xml:space="preserve"> or animals</w:t>
            </w:r>
            <w:r w:rsidRPr="003E7168">
              <w:rPr>
                <w:rFonts w:cs="GillSans-Light"/>
                <w:color w:val="231F20"/>
                <w:sz w:val="20"/>
                <w:szCs w:val="20"/>
              </w:rPr>
              <w:t xml:space="preserve"> beyond the risks encountered in normal life?</w:t>
            </w:r>
          </w:p>
        </w:tc>
        <w:tc>
          <w:tcPr>
            <w:tcW w:w="241" w:type="dxa"/>
            <w:tcBorders>
              <w:left w:val="single" w:sz="6" w:space="0" w:color="auto"/>
              <w:right w:val="single" w:sz="12" w:space="0" w:color="auto"/>
            </w:tcBorders>
          </w:tcPr>
          <w:p w14:paraId="07C10B54" w14:textId="77777777" w:rsidR="00CB3E13" w:rsidRDefault="00CB3E13" w:rsidP="00CB3E13"/>
        </w:tc>
        <w:tc>
          <w:tcPr>
            <w:tcW w:w="570" w:type="dxa"/>
            <w:tcBorders>
              <w:top w:val="single" w:sz="12" w:space="0" w:color="auto"/>
              <w:left w:val="single" w:sz="12" w:space="0" w:color="auto"/>
              <w:bottom w:val="single" w:sz="12" w:space="0" w:color="auto"/>
              <w:right w:val="single" w:sz="12" w:space="0" w:color="auto"/>
            </w:tcBorders>
            <w:vAlign w:val="center"/>
          </w:tcPr>
          <w:p w14:paraId="13DC5283" w14:textId="77777777" w:rsidR="00CB3E13" w:rsidRDefault="00CB3E13" w:rsidP="00CB3E13">
            <w:pPr>
              <w:jc w:val="center"/>
            </w:pPr>
          </w:p>
        </w:tc>
        <w:tc>
          <w:tcPr>
            <w:tcW w:w="241" w:type="dxa"/>
            <w:tcBorders>
              <w:left w:val="single" w:sz="12" w:space="0" w:color="auto"/>
              <w:right w:val="single" w:sz="12" w:space="0" w:color="auto"/>
            </w:tcBorders>
            <w:vAlign w:val="center"/>
          </w:tcPr>
          <w:p w14:paraId="06561986" w14:textId="77777777" w:rsidR="00CB3E13" w:rsidRDefault="00CB3E13" w:rsidP="00CB3E13">
            <w:pPr>
              <w:jc w:val="center"/>
            </w:pPr>
          </w:p>
        </w:tc>
        <w:tc>
          <w:tcPr>
            <w:tcW w:w="570" w:type="dxa"/>
            <w:tcBorders>
              <w:top w:val="single" w:sz="12" w:space="0" w:color="auto"/>
              <w:left w:val="single" w:sz="12" w:space="0" w:color="auto"/>
              <w:bottom w:val="single" w:sz="12" w:space="0" w:color="auto"/>
              <w:right w:val="single" w:sz="12" w:space="0" w:color="auto"/>
            </w:tcBorders>
            <w:vAlign w:val="center"/>
          </w:tcPr>
          <w:p w14:paraId="301DEA6B" w14:textId="77777777" w:rsidR="00CB3E13" w:rsidRPr="00DD6B97" w:rsidRDefault="00CB3E13" w:rsidP="00CB3E13">
            <w:pPr>
              <w:jc w:val="center"/>
              <w:rPr>
                <w:lang w:val="mt-MT"/>
              </w:rPr>
            </w:pPr>
            <w:r>
              <w:rPr>
                <w:lang w:val="mt-MT"/>
              </w:rPr>
              <w:t>X</w:t>
            </w:r>
          </w:p>
        </w:tc>
      </w:tr>
      <w:tr w:rsidR="00CB3E13" w14:paraId="64D5E6B0" w14:textId="77777777" w:rsidTr="00CB3E13">
        <w:trPr>
          <w:cantSplit/>
          <w:trHeight w:val="181"/>
        </w:trPr>
        <w:tc>
          <w:tcPr>
            <w:tcW w:w="553" w:type="dxa"/>
            <w:vMerge/>
            <w:tcBorders>
              <w:left w:val="single" w:sz="6" w:space="0" w:color="auto"/>
              <w:bottom w:val="single" w:sz="6" w:space="0" w:color="auto"/>
              <w:right w:val="single" w:sz="6" w:space="0" w:color="auto"/>
            </w:tcBorders>
          </w:tcPr>
          <w:p w14:paraId="3114EFEE" w14:textId="77777777" w:rsidR="00CB3E13" w:rsidRPr="003E7168" w:rsidRDefault="00CB3E13" w:rsidP="00CB3E13">
            <w:pPr>
              <w:rPr>
                <w:sz w:val="20"/>
                <w:szCs w:val="20"/>
              </w:rPr>
            </w:pPr>
          </w:p>
        </w:tc>
        <w:tc>
          <w:tcPr>
            <w:tcW w:w="7653" w:type="dxa"/>
            <w:vMerge/>
            <w:tcBorders>
              <w:left w:val="single" w:sz="6" w:space="0" w:color="auto"/>
              <w:bottom w:val="single" w:sz="6" w:space="0" w:color="auto"/>
              <w:right w:val="single" w:sz="6" w:space="0" w:color="auto"/>
            </w:tcBorders>
          </w:tcPr>
          <w:p w14:paraId="0B454146" w14:textId="77777777" w:rsidR="00CB3E13" w:rsidRPr="003E7168" w:rsidRDefault="00CB3E13" w:rsidP="00CB3E13">
            <w:pPr>
              <w:rPr>
                <w:sz w:val="20"/>
                <w:szCs w:val="20"/>
              </w:rPr>
            </w:pPr>
          </w:p>
        </w:tc>
        <w:tc>
          <w:tcPr>
            <w:tcW w:w="241" w:type="dxa"/>
            <w:tcBorders>
              <w:left w:val="single" w:sz="6" w:space="0" w:color="auto"/>
            </w:tcBorders>
          </w:tcPr>
          <w:p w14:paraId="7AE5DCAA" w14:textId="77777777" w:rsidR="00CB3E13" w:rsidRDefault="00CB3E13" w:rsidP="00CB3E13"/>
        </w:tc>
        <w:tc>
          <w:tcPr>
            <w:tcW w:w="570" w:type="dxa"/>
            <w:tcBorders>
              <w:top w:val="single" w:sz="12" w:space="0" w:color="auto"/>
              <w:bottom w:val="single" w:sz="12" w:space="0" w:color="auto"/>
            </w:tcBorders>
            <w:vAlign w:val="center"/>
          </w:tcPr>
          <w:p w14:paraId="5F4F5579" w14:textId="77777777" w:rsidR="00CB3E13" w:rsidRDefault="00CB3E13" w:rsidP="00CB3E13">
            <w:pPr>
              <w:jc w:val="center"/>
            </w:pPr>
          </w:p>
        </w:tc>
        <w:tc>
          <w:tcPr>
            <w:tcW w:w="241" w:type="dxa"/>
            <w:vAlign w:val="center"/>
          </w:tcPr>
          <w:p w14:paraId="018EFC92" w14:textId="77777777" w:rsidR="00CB3E13" w:rsidRDefault="00CB3E13" w:rsidP="00CB3E13">
            <w:pPr>
              <w:jc w:val="center"/>
            </w:pPr>
          </w:p>
        </w:tc>
        <w:tc>
          <w:tcPr>
            <w:tcW w:w="570" w:type="dxa"/>
            <w:tcBorders>
              <w:top w:val="single" w:sz="12" w:space="0" w:color="auto"/>
              <w:bottom w:val="single" w:sz="12" w:space="0" w:color="auto"/>
            </w:tcBorders>
            <w:vAlign w:val="center"/>
          </w:tcPr>
          <w:p w14:paraId="657C18F2" w14:textId="77777777" w:rsidR="00CB3E13" w:rsidRDefault="00CB3E13" w:rsidP="00CB3E13">
            <w:pPr>
              <w:jc w:val="center"/>
            </w:pPr>
          </w:p>
        </w:tc>
      </w:tr>
      <w:tr w:rsidR="00CB3E13" w14:paraId="3C80D583" w14:textId="77777777" w:rsidTr="00CB3E13">
        <w:trPr>
          <w:cantSplit/>
          <w:trHeight w:val="510"/>
        </w:trPr>
        <w:tc>
          <w:tcPr>
            <w:tcW w:w="553" w:type="dxa"/>
            <w:vMerge w:val="restart"/>
            <w:tcBorders>
              <w:top w:val="single" w:sz="6" w:space="0" w:color="auto"/>
              <w:left w:val="single" w:sz="6" w:space="0" w:color="auto"/>
              <w:right w:val="single" w:sz="6" w:space="0" w:color="auto"/>
            </w:tcBorders>
          </w:tcPr>
          <w:p w14:paraId="7CFFCD05" w14:textId="77777777" w:rsidR="00CB3E13" w:rsidRPr="003E7168" w:rsidRDefault="00CB3E13" w:rsidP="00CB3E13">
            <w:pPr>
              <w:rPr>
                <w:sz w:val="20"/>
                <w:szCs w:val="20"/>
              </w:rPr>
            </w:pPr>
            <w:r>
              <w:rPr>
                <w:sz w:val="20"/>
                <w:szCs w:val="20"/>
              </w:rPr>
              <w:t>10.</w:t>
            </w:r>
          </w:p>
        </w:tc>
        <w:tc>
          <w:tcPr>
            <w:tcW w:w="7653" w:type="dxa"/>
            <w:vMerge w:val="restart"/>
            <w:tcBorders>
              <w:top w:val="single" w:sz="6" w:space="0" w:color="auto"/>
              <w:left w:val="single" w:sz="6" w:space="0" w:color="auto"/>
              <w:right w:val="single" w:sz="6" w:space="0" w:color="auto"/>
            </w:tcBorders>
          </w:tcPr>
          <w:p w14:paraId="7C6925E9" w14:textId="77777777" w:rsidR="00CB3E13" w:rsidRPr="0052241C" w:rsidRDefault="00CB3E13" w:rsidP="00CB3E13">
            <w:pPr>
              <w:rPr>
                <w:sz w:val="20"/>
                <w:szCs w:val="20"/>
                <w:highlight w:val="yellow"/>
              </w:rPr>
            </w:pPr>
            <w:r w:rsidRPr="00F07369">
              <w:rPr>
                <w:sz w:val="20"/>
                <w:szCs w:val="20"/>
              </w:rPr>
              <w:t xml:space="preserve">Will the study involve </w:t>
            </w:r>
            <w:r w:rsidRPr="00F07369">
              <w:rPr>
                <w:b/>
                <w:sz w:val="20"/>
                <w:szCs w:val="20"/>
              </w:rPr>
              <w:t>interaction</w:t>
            </w:r>
            <w:r w:rsidRPr="00F07369">
              <w:rPr>
                <w:sz w:val="20"/>
                <w:szCs w:val="20"/>
              </w:rPr>
              <w:t xml:space="preserve"> with animals?  (If you are simply observing them - e.g. in a zoo or in their natural habitat - without having any contact at all, you can answer “No”)</w:t>
            </w:r>
          </w:p>
        </w:tc>
        <w:tc>
          <w:tcPr>
            <w:tcW w:w="241" w:type="dxa"/>
            <w:tcBorders>
              <w:left w:val="single" w:sz="6" w:space="0" w:color="auto"/>
              <w:right w:val="single" w:sz="12" w:space="0" w:color="auto"/>
            </w:tcBorders>
          </w:tcPr>
          <w:p w14:paraId="68E04777" w14:textId="77777777" w:rsidR="00CB3E13" w:rsidRDefault="00CB3E13" w:rsidP="00CB3E13"/>
        </w:tc>
        <w:tc>
          <w:tcPr>
            <w:tcW w:w="570" w:type="dxa"/>
            <w:tcBorders>
              <w:top w:val="single" w:sz="12" w:space="0" w:color="auto"/>
              <w:left w:val="single" w:sz="12" w:space="0" w:color="auto"/>
              <w:bottom w:val="single" w:sz="12" w:space="0" w:color="auto"/>
              <w:right w:val="single" w:sz="12" w:space="0" w:color="auto"/>
            </w:tcBorders>
            <w:vAlign w:val="center"/>
          </w:tcPr>
          <w:p w14:paraId="7F2288C0" w14:textId="77777777" w:rsidR="00CB3E13" w:rsidRDefault="00CB3E13" w:rsidP="00CB3E13">
            <w:pPr>
              <w:jc w:val="center"/>
            </w:pPr>
          </w:p>
        </w:tc>
        <w:tc>
          <w:tcPr>
            <w:tcW w:w="241" w:type="dxa"/>
            <w:tcBorders>
              <w:left w:val="single" w:sz="12" w:space="0" w:color="auto"/>
              <w:right w:val="single" w:sz="12" w:space="0" w:color="auto"/>
            </w:tcBorders>
            <w:vAlign w:val="center"/>
          </w:tcPr>
          <w:p w14:paraId="6AE53CDC" w14:textId="77777777" w:rsidR="00CB3E13" w:rsidRDefault="00CB3E13" w:rsidP="00CB3E13">
            <w:pPr>
              <w:jc w:val="center"/>
            </w:pPr>
          </w:p>
        </w:tc>
        <w:tc>
          <w:tcPr>
            <w:tcW w:w="570" w:type="dxa"/>
            <w:tcBorders>
              <w:top w:val="single" w:sz="12" w:space="0" w:color="auto"/>
              <w:left w:val="single" w:sz="12" w:space="0" w:color="auto"/>
              <w:bottom w:val="single" w:sz="12" w:space="0" w:color="auto"/>
              <w:right w:val="single" w:sz="12" w:space="0" w:color="auto"/>
            </w:tcBorders>
            <w:vAlign w:val="center"/>
          </w:tcPr>
          <w:p w14:paraId="775CC1B9" w14:textId="77777777" w:rsidR="00CB3E13" w:rsidRPr="00DD6B97" w:rsidRDefault="00CB3E13" w:rsidP="00CB3E13">
            <w:pPr>
              <w:jc w:val="center"/>
              <w:rPr>
                <w:lang w:val="mt-MT"/>
              </w:rPr>
            </w:pPr>
            <w:r>
              <w:rPr>
                <w:lang w:val="mt-MT"/>
              </w:rPr>
              <w:t>X</w:t>
            </w:r>
          </w:p>
        </w:tc>
      </w:tr>
      <w:tr w:rsidR="00CB3E13" w14:paraId="0E84D01A" w14:textId="77777777" w:rsidTr="00CB3E13">
        <w:trPr>
          <w:cantSplit/>
          <w:trHeight w:val="181"/>
        </w:trPr>
        <w:tc>
          <w:tcPr>
            <w:tcW w:w="553" w:type="dxa"/>
            <w:vMerge/>
            <w:tcBorders>
              <w:left w:val="single" w:sz="6" w:space="0" w:color="auto"/>
              <w:bottom w:val="single" w:sz="6" w:space="0" w:color="auto"/>
              <w:right w:val="single" w:sz="6" w:space="0" w:color="auto"/>
            </w:tcBorders>
          </w:tcPr>
          <w:p w14:paraId="358BCD72" w14:textId="77777777" w:rsidR="00CB3E13" w:rsidRPr="003E7168" w:rsidRDefault="00CB3E13" w:rsidP="00CB3E13">
            <w:pPr>
              <w:rPr>
                <w:sz w:val="20"/>
                <w:szCs w:val="20"/>
              </w:rPr>
            </w:pPr>
          </w:p>
        </w:tc>
        <w:tc>
          <w:tcPr>
            <w:tcW w:w="7653" w:type="dxa"/>
            <w:vMerge/>
            <w:tcBorders>
              <w:left w:val="single" w:sz="6" w:space="0" w:color="auto"/>
              <w:bottom w:val="single" w:sz="6" w:space="0" w:color="auto"/>
              <w:right w:val="single" w:sz="6" w:space="0" w:color="auto"/>
            </w:tcBorders>
          </w:tcPr>
          <w:p w14:paraId="4F55537F" w14:textId="77777777" w:rsidR="00CB3E13" w:rsidRPr="003E7168" w:rsidRDefault="00CB3E13" w:rsidP="00CB3E13">
            <w:pPr>
              <w:rPr>
                <w:sz w:val="20"/>
                <w:szCs w:val="20"/>
              </w:rPr>
            </w:pPr>
          </w:p>
        </w:tc>
        <w:tc>
          <w:tcPr>
            <w:tcW w:w="241" w:type="dxa"/>
            <w:tcBorders>
              <w:left w:val="single" w:sz="6" w:space="0" w:color="auto"/>
            </w:tcBorders>
          </w:tcPr>
          <w:p w14:paraId="17711B1C" w14:textId="77777777" w:rsidR="00CB3E13" w:rsidRDefault="00CB3E13" w:rsidP="00CB3E13"/>
        </w:tc>
        <w:tc>
          <w:tcPr>
            <w:tcW w:w="570" w:type="dxa"/>
            <w:tcBorders>
              <w:top w:val="single" w:sz="12" w:space="0" w:color="auto"/>
              <w:bottom w:val="single" w:sz="12" w:space="0" w:color="auto"/>
            </w:tcBorders>
            <w:vAlign w:val="center"/>
          </w:tcPr>
          <w:p w14:paraId="6929D131" w14:textId="77777777" w:rsidR="00CB3E13" w:rsidRDefault="00CB3E13" w:rsidP="00CB3E13">
            <w:pPr>
              <w:jc w:val="center"/>
            </w:pPr>
          </w:p>
        </w:tc>
        <w:tc>
          <w:tcPr>
            <w:tcW w:w="241" w:type="dxa"/>
            <w:vAlign w:val="center"/>
          </w:tcPr>
          <w:p w14:paraId="044B44B5" w14:textId="77777777" w:rsidR="00CB3E13" w:rsidRDefault="00CB3E13" w:rsidP="00CB3E13">
            <w:pPr>
              <w:jc w:val="center"/>
            </w:pPr>
          </w:p>
        </w:tc>
        <w:tc>
          <w:tcPr>
            <w:tcW w:w="570" w:type="dxa"/>
            <w:tcBorders>
              <w:top w:val="single" w:sz="12" w:space="0" w:color="auto"/>
              <w:bottom w:val="single" w:sz="12" w:space="0" w:color="auto"/>
            </w:tcBorders>
            <w:vAlign w:val="center"/>
          </w:tcPr>
          <w:p w14:paraId="5697898D" w14:textId="77777777" w:rsidR="00CB3E13" w:rsidRDefault="00CB3E13" w:rsidP="00CB3E13">
            <w:pPr>
              <w:jc w:val="center"/>
            </w:pPr>
          </w:p>
        </w:tc>
      </w:tr>
      <w:tr w:rsidR="00CB3E13" w14:paraId="59336C56" w14:textId="77777777" w:rsidTr="00CB3E13">
        <w:trPr>
          <w:cantSplit/>
          <w:trHeight w:hRule="exact" w:val="510"/>
        </w:trPr>
        <w:tc>
          <w:tcPr>
            <w:tcW w:w="553" w:type="dxa"/>
            <w:vMerge w:val="restart"/>
            <w:tcBorders>
              <w:top w:val="single" w:sz="6" w:space="0" w:color="auto"/>
              <w:left w:val="single" w:sz="6" w:space="0" w:color="auto"/>
              <w:right w:val="single" w:sz="6" w:space="0" w:color="auto"/>
            </w:tcBorders>
          </w:tcPr>
          <w:p w14:paraId="18301BD0" w14:textId="77777777" w:rsidR="00CB3E13" w:rsidRPr="003E7168" w:rsidRDefault="00CB3E13" w:rsidP="00CB3E13">
            <w:pPr>
              <w:rPr>
                <w:sz w:val="20"/>
                <w:szCs w:val="20"/>
              </w:rPr>
            </w:pPr>
            <w:r>
              <w:rPr>
                <w:sz w:val="20"/>
                <w:szCs w:val="20"/>
              </w:rPr>
              <w:t>11</w:t>
            </w:r>
            <w:r w:rsidRPr="003E7168">
              <w:rPr>
                <w:sz w:val="20"/>
                <w:szCs w:val="20"/>
              </w:rPr>
              <w:t>.</w:t>
            </w:r>
          </w:p>
        </w:tc>
        <w:tc>
          <w:tcPr>
            <w:tcW w:w="7653" w:type="dxa"/>
            <w:vMerge w:val="restart"/>
            <w:tcBorders>
              <w:top w:val="single" w:sz="6" w:space="0" w:color="auto"/>
              <w:left w:val="single" w:sz="6" w:space="0" w:color="auto"/>
              <w:right w:val="single" w:sz="6" w:space="0" w:color="auto"/>
            </w:tcBorders>
          </w:tcPr>
          <w:p w14:paraId="08A7AE0B" w14:textId="77777777" w:rsidR="00CB3E13" w:rsidRPr="003E7168" w:rsidRDefault="00CB3E13" w:rsidP="00CB3E13">
            <w:pPr>
              <w:autoSpaceDE w:val="0"/>
              <w:autoSpaceDN w:val="0"/>
              <w:adjustRightInd w:val="0"/>
              <w:spacing w:after="120"/>
              <w:rPr>
                <w:rFonts w:cs="GillSans-Light"/>
                <w:color w:val="231F20"/>
                <w:sz w:val="20"/>
                <w:szCs w:val="20"/>
              </w:rPr>
            </w:pPr>
            <w:r w:rsidRPr="003E7168">
              <w:rPr>
                <w:rFonts w:cs="GillSans-Light"/>
                <w:color w:val="231F20"/>
                <w:sz w:val="20"/>
                <w:szCs w:val="20"/>
              </w:rPr>
              <w:t>Will the study involve prolonged or repetitive testing?</w:t>
            </w:r>
          </w:p>
        </w:tc>
        <w:tc>
          <w:tcPr>
            <w:tcW w:w="241" w:type="dxa"/>
            <w:tcBorders>
              <w:left w:val="single" w:sz="6" w:space="0" w:color="auto"/>
              <w:right w:val="single" w:sz="12" w:space="0" w:color="auto"/>
            </w:tcBorders>
          </w:tcPr>
          <w:p w14:paraId="23CC874F" w14:textId="77777777" w:rsidR="00CB3E13" w:rsidRDefault="00CB3E13" w:rsidP="00CB3E13"/>
        </w:tc>
        <w:tc>
          <w:tcPr>
            <w:tcW w:w="570" w:type="dxa"/>
            <w:tcBorders>
              <w:top w:val="single" w:sz="12" w:space="0" w:color="auto"/>
              <w:left w:val="single" w:sz="12" w:space="0" w:color="auto"/>
              <w:bottom w:val="single" w:sz="12" w:space="0" w:color="auto"/>
              <w:right w:val="single" w:sz="12" w:space="0" w:color="auto"/>
            </w:tcBorders>
            <w:vAlign w:val="center"/>
          </w:tcPr>
          <w:p w14:paraId="786F94B9" w14:textId="77777777" w:rsidR="00CB3E13" w:rsidRDefault="00CB3E13" w:rsidP="00CB3E13">
            <w:pPr>
              <w:jc w:val="center"/>
            </w:pPr>
          </w:p>
        </w:tc>
        <w:tc>
          <w:tcPr>
            <w:tcW w:w="241" w:type="dxa"/>
            <w:tcBorders>
              <w:left w:val="single" w:sz="12" w:space="0" w:color="auto"/>
              <w:right w:val="single" w:sz="12" w:space="0" w:color="auto"/>
            </w:tcBorders>
            <w:vAlign w:val="center"/>
          </w:tcPr>
          <w:p w14:paraId="6BA971CB" w14:textId="77777777" w:rsidR="00CB3E13" w:rsidRDefault="00CB3E13" w:rsidP="00CB3E13">
            <w:pPr>
              <w:jc w:val="center"/>
            </w:pPr>
          </w:p>
        </w:tc>
        <w:tc>
          <w:tcPr>
            <w:tcW w:w="570" w:type="dxa"/>
            <w:tcBorders>
              <w:top w:val="single" w:sz="12" w:space="0" w:color="auto"/>
              <w:left w:val="single" w:sz="12" w:space="0" w:color="auto"/>
              <w:bottom w:val="single" w:sz="12" w:space="0" w:color="auto"/>
              <w:right w:val="single" w:sz="12" w:space="0" w:color="auto"/>
            </w:tcBorders>
            <w:vAlign w:val="center"/>
          </w:tcPr>
          <w:p w14:paraId="5E7F6ADC" w14:textId="77777777" w:rsidR="00CB3E13" w:rsidRPr="00DD6B97" w:rsidRDefault="00CB3E13" w:rsidP="00CB3E13">
            <w:pPr>
              <w:jc w:val="center"/>
              <w:rPr>
                <w:lang w:val="mt-MT"/>
              </w:rPr>
            </w:pPr>
            <w:r>
              <w:rPr>
                <w:lang w:val="mt-MT"/>
              </w:rPr>
              <w:t>X</w:t>
            </w:r>
          </w:p>
        </w:tc>
      </w:tr>
      <w:tr w:rsidR="00CB3E13" w14:paraId="4A94C82E" w14:textId="77777777" w:rsidTr="00CB3E13">
        <w:trPr>
          <w:cantSplit/>
          <w:trHeight w:hRule="exact" w:val="181"/>
        </w:trPr>
        <w:tc>
          <w:tcPr>
            <w:tcW w:w="553" w:type="dxa"/>
            <w:vMerge/>
            <w:tcBorders>
              <w:left w:val="single" w:sz="6" w:space="0" w:color="auto"/>
              <w:right w:val="single" w:sz="6" w:space="0" w:color="auto"/>
            </w:tcBorders>
          </w:tcPr>
          <w:p w14:paraId="24D00718" w14:textId="77777777" w:rsidR="00CB3E13" w:rsidRDefault="00CB3E13" w:rsidP="00CB3E13">
            <w:pPr>
              <w:rPr>
                <w:sz w:val="20"/>
                <w:szCs w:val="20"/>
              </w:rPr>
            </w:pPr>
          </w:p>
        </w:tc>
        <w:tc>
          <w:tcPr>
            <w:tcW w:w="7653" w:type="dxa"/>
            <w:vMerge/>
            <w:tcBorders>
              <w:left w:val="single" w:sz="6" w:space="0" w:color="auto"/>
              <w:right w:val="single" w:sz="6" w:space="0" w:color="auto"/>
            </w:tcBorders>
          </w:tcPr>
          <w:p w14:paraId="5BACF41E" w14:textId="77777777" w:rsidR="00CB3E13" w:rsidRPr="003E7168" w:rsidRDefault="00CB3E13" w:rsidP="00CB3E13">
            <w:pPr>
              <w:autoSpaceDE w:val="0"/>
              <w:autoSpaceDN w:val="0"/>
              <w:adjustRightInd w:val="0"/>
              <w:spacing w:after="120"/>
              <w:rPr>
                <w:rFonts w:cs="GillSans-Light"/>
                <w:color w:val="231F20"/>
                <w:sz w:val="20"/>
                <w:szCs w:val="20"/>
              </w:rPr>
            </w:pPr>
          </w:p>
        </w:tc>
        <w:tc>
          <w:tcPr>
            <w:tcW w:w="241" w:type="dxa"/>
            <w:tcBorders>
              <w:left w:val="single" w:sz="6" w:space="0" w:color="auto"/>
            </w:tcBorders>
          </w:tcPr>
          <w:p w14:paraId="151DF8EB" w14:textId="77777777" w:rsidR="00CB3E13" w:rsidRDefault="00CB3E13" w:rsidP="00CB3E13"/>
        </w:tc>
        <w:tc>
          <w:tcPr>
            <w:tcW w:w="570" w:type="dxa"/>
            <w:tcBorders>
              <w:top w:val="single" w:sz="12" w:space="0" w:color="auto"/>
              <w:bottom w:val="single" w:sz="12" w:space="0" w:color="auto"/>
            </w:tcBorders>
            <w:vAlign w:val="center"/>
          </w:tcPr>
          <w:p w14:paraId="39E316EE" w14:textId="77777777" w:rsidR="00CB3E13" w:rsidRDefault="00CB3E13" w:rsidP="00CB3E13">
            <w:pPr>
              <w:jc w:val="center"/>
            </w:pPr>
          </w:p>
        </w:tc>
        <w:tc>
          <w:tcPr>
            <w:tcW w:w="241" w:type="dxa"/>
            <w:tcBorders>
              <w:left w:val="nil"/>
            </w:tcBorders>
            <w:vAlign w:val="center"/>
          </w:tcPr>
          <w:p w14:paraId="57F36DD8" w14:textId="77777777" w:rsidR="00CB3E13" w:rsidRDefault="00CB3E13" w:rsidP="00CB3E13">
            <w:pPr>
              <w:jc w:val="center"/>
            </w:pPr>
          </w:p>
        </w:tc>
        <w:tc>
          <w:tcPr>
            <w:tcW w:w="570" w:type="dxa"/>
            <w:tcBorders>
              <w:top w:val="single" w:sz="12" w:space="0" w:color="auto"/>
              <w:bottom w:val="single" w:sz="12" w:space="0" w:color="auto"/>
            </w:tcBorders>
            <w:vAlign w:val="center"/>
          </w:tcPr>
          <w:p w14:paraId="30C9D8F4" w14:textId="77777777" w:rsidR="00CB3E13" w:rsidRDefault="00CB3E13" w:rsidP="00CB3E13">
            <w:pPr>
              <w:jc w:val="center"/>
            </w:pPr>
          </w:p>
        </w:tc>
      </w:tr>
      <w:tr w:rsidR="00CB3E13" w14:paraId="7358EEB0" w14:textId="77777777" w:rsidTr="00CB3E13">
        <w:trPr>
          <w:cantSplit/>
          <w:trHeight w:hRule="exact" w:val="510"/>
        </w:trPr>
        <w:tc>
          <w:tcPr>
            <w:tcW w:w="553" w:type="dxa"/>
            <w:vMerge w:val="restart"/>
            <w:tcBorders>
              <w:top w:val="single" w:sz="6" w:space="0" w:color="auto"/>
              <w:left w:val="single" w:sz="6" w:space="0" w:color="auto"/>
              <w:right w:val="single" w:sz="6" w:space="0" w:color="auto"/>
            </w:tcBorders>
          </w:tcPr>
          <w:p w14:paraId="48D067C0" w14:textId="77777777" w:rsidR="00CB3E13" w:rsidRPr="003E7168" w:rsidRDefault="00CB3E13" w:rsidP="00CB3E13">
            <w:pPr>
              <w:rPr>
                <w:sz w:val="20"/>
                <w:szCs w:val="20"/>
              </w:rPr>
            </w:pPr>
            <w:r w:rsidRPr="003E7168">
              <w:rPr>
                <w:sz w:val="20"/>
                <w:szCs w:val="20"/>
              </w:rPr>
              <w:lastRenderedPageBreak/>
              <w:t>1</w:t>
            </w:r>
            <w:r>
              <w:rPr>
                <w:sz w:val="20"/>
                <w:szCs w:val="20"/>
              </w:rPr>
              <w:t>2</w:t>
            </w:r>
            <w:r w:rsidRPr="003E7168">
              <w:rPr>
                <w:sz w:val="20"/>
                <w:szCs w:val="20"/>
              </w:rPr>
              <w:t>.</w:t>
            </w:r>
          </w:p>
        </w:tc>
        <w:tc>
          <w:tcPr>
            <w:tcW w:w="7653" w:type="dxa"/>
            <w:vMerge w:val="restart"/>
            <w:tcBorders>
              <w:top w:val="single" w:sz="6" w:space="0" w:color="auto"/>
              <w:left w:val="single" w:sz="6" w:space="0" w:color="auto"/>
              <w:right w:val="single" w:sz="6" w:space="0" w:color="auto"/>
            </w:tcBorders>
          </w:tcPr>
          <w:p w14:paraId="7E28FED2" w14:textId="77777777" w:rsidR="00CB3E13" w:rsidRPr="003E7168" w:rsidRDefault="00CB3E13" w:rsidP="00CB3E13">
            <w:pPr>
              <w:spacing w:after="120"/>
              <w:rPr>
                <w:sz w:val="20"/>
                <w:szCs w:val="20"/>
              </w:rPr>
            </w:pPr>
            <w:r w:rsidRPr="003E7168">
              <w:rPr>
                <w:rFonts w:cs="GillSans-Light"/>
                <w:color w:val="231F20"/>
                <w:sz w:val="20"/>
                <w:szCs w:val="20"/>
              </w:rPr>
              <w:t>Will financial inducements (other than reasonable expenses and compensation for time) be offered to participants?</w:t>
            </w:r>
          </w:p>
        </w:tc>
        <w:tc>
          <w:tcPr>
            <w:tcW w:w="241" w:type="dxa"/>
            <w:tcBorders>
              <w:left w:val="single" w:sz="6" w:space="0" w:color="auto"/>
              <w:right w:val="single" w:sz="12" w:space="0" w:color="auto"/>
            </w:tcBorders>
          </w:tcPr>
          <w:p w14:paraId="05C4C8D6" w14:textId="77777777" w:rsidR="00CB3E13" w:rsidRDefault="00CB3E13" w:rsidP="00CB3E13"/>
        </w:tc>
        <w:tc>
          <w:tcPr>
            <w:tcW w:w="570" w:type="dxa"/>
            <w:tcBorders>
              <w:top w:val="single" w:sz="12" w:space="0" w:color="auto"/>
              <w:left w:val="single" w:sz="12" w:space="0" w:color="auto"/>
              <w:bottom w:val="single" w:sz="12" w:space="0" w:color="auto"/>
              <w:right w:val="single" w:sz="12" w:space="0" w:color="auto"/>
            </w:tcBorders>
            <w:vAlign w:val="center"/>
          </w:tcPr>
          <w:p w14:paraId="695967AC" w14:textId="77777777" w:rsidR="00CB3E13" w:rsidRDefault="00CB3E13" w:rsidP="00CB3E13">
            <w:pPr>
              <w:jc w:val="center"/>
            </w:pPr>
          </w:p>
        </w:tc>
        <w:tc>
          <w:tcPr>
            <w:tcW w:w="241" w:type="dxa"/>
            <w:tcBorders>
              <w:left w:val="single" w:sz="12" w:space="0" w:color="auto"/>
              <w:right w:val="single" w:sz="12" w:space="0" w:color="auto"/>
            </w:tcBorders>
            <w:vAlign w:val="center"/>
          </w:tcPr>
          <w:p w14:paraId="25EB1896" w14:textId="77777777" w:rsidR="00CB3E13" w:rsidRDefault="00CB3E13" w:rsidP="00CB3E13">
            <w:pPr>
              <w:jc w:val="center"/>
            </w:pPr>
          </w:p>
        </w:tc>
        <w:tc>
          <w:tcPr>
            <w:tcW w:w="570" w:type="dxa"/>
            <w:tcBorders>
              <w:top w:val="single" w:sz="12" w:space="0" w:color="auto"/>
              <w:left w:val="single" w:sz="12" w:space="0" w:color="auto"/>
              <w:bottom w:val="single" w:sz="12" w:space="0" w:color="auto"/>
              <w:right w:val="single" w:sz="12" w:space="0" w:color="auto"/>
            </w:tcBorders>
            <w:vAlign w:val="center"/>
          </w:tcPr>
          <w:p w14:paraId="471B09EF" w14:textId="77777777" w:rsidR="00CB3E13" w:rsidRPr="00DD6B97" w:rsidRDefault="00CB3E13" w:rsidP="00CB3E13">
            <w:pPr>
              <w:jc w:val="center"/>
              <w:rPr>
                <w:lang w:val="mt-MT"/>
              </w:rPr>
            </w:pPr>
            <w:r>
              <w:rPr>
                <w:lang w:val="mt-MT"/>
              </w:rPr>
              <w:t>X</w:t>
            </w:r>
          </w:p>
        </w:tc>
      </w:tr>
      <w:tr w:rsidR="00CB3E13" w14:paraId="49CBC742" w14:textId="77777777" w:rsidTr="00CB3E13">
        <w:trPr>
          <w:cantSplit/>
        </w:trPr>
        <w:tc>
          <w:tcPr>
            <w:tcW w:w="553" w:type="dxa"/>
            <w:vMerge/>
            <w:tcBorders>
              <w:left w:val="single" w:sz="6" w:space="0" w:color="auto"/>
              <w:bottom w:val="single" w:sz="6" w:space="0" w:color="auto"/>
              <w:right w:val="single" w:sz="6" w:space="0" w:color="auto"/>
            </w:tcBorders>
          </w:tcPr>
          <w:p w14:paraId="35C9C01D" w14:textId="77777777" w:rsidR="00CB3E13" w:rsidRPr="003E7168" w:rsidRDefault="00CB3E13" w:rsidP="00CB3E13">
            <w:pPr>
              <w:rPr>
                <w:sz w:val="20"/>
                <w:szCs w:val="20"/>
              </w:rPr>
            </w:pPr>
          </w:p>
        </w:tc>
        <w:tc>
          <w:tcPr>
            <w:tcW w:w="7653" w:type="dxa"/>
            <w:vMerge/>
            <w:tcBorders>
              <w:left w:val="single" w:sz="6" w:space="0" w:color="auto"/>
              <w:bottom w:val="single" w:sz="6" w:space="0" w:color="auto"/>
              <w:right w:val="single" w:sz="6" w:space="0" w:color="auto"/>
            </w:tcBorders>
          </w:tcPr>
          <w:p w14:paraId="17DBDAD9" w14:textId="77777777" w:rsidR="00CB3E13" w:rsidRPr="003E7168" w:rsidRDefault="00CB3E13" w:rsidP="00CB3E13">
            <w:pPr>
              <w:rPr>
                <w:sz w:val="20"/>
                <w:szCs w:val="20"/>
              </w:rPr>
            </w:pPr>
          </w:p>
        </w:tc>
        <w:tc>
          <w:tcPr>
            <w:tcW w:w="241" w:type="dxa"/>
            <w:tcBorders>
              <w:left w:val="single" w:sz="6" w:space="0" w:color="auto"/>
            </w:tcBorders>
          </w:tcPr>
          <w:p w14:paraId="68678727" w14:textId="77777777" w:rsidR="00CB3E13" w:rsidRDefault="00CB3E13" w:rsidP="00CB3E13"/>
        </w:tc>
        <w:tc>
          <w:tcPr>
            <w:tcW w:w="570" w:type="dxa"/>
            <w:tcBorders>
              <w:top w:val="single" w:sz="12" w:space="0" w:color="auto"/>
              <w:bottom w:val="single" w:sz="12" w:space="0" w:color="auto"/>
            </w:tcBorders>
            <w:vAlign w:val="center"/>
          </w:tcPr>
          <w:p w14:paraId="66B8D894" w14:textId="77777777" w:rsidR="00CB3E13" w:rsidRDefault="00CB3E13" w:rsidP="00CB3E13">
            <w:pPr>
              <w:jc w:val="center"/>
            </w:pPr>
          </w:p>
        </w:tc>
        <w:tc>
          <w:tcPr>
            <w:tcW w:w="241" w:type="dxa"/>
            <w:vAlign w:val="center"/>
          </w:tcPr>
          <w:p w14:paraId="5C5997CE" w14:textId="77777777" w:rsidR="00CB3E13" w:rsidRDefault="00CB3E13" w:rsidP="00CB3E13">
            <w:pPr>
              <w:jc w:val="center"/>
            </w:pPr>
          </w:p>
        </w:tc>
        <w:tc>
          <w:tcPr>
            <w:tcW w:w="570" w:type="dxa"/>
            <w:tcBorders>
              <w:top w:val="single" w:sz="12" w:space="0" w:color="auto"/>
              <w:bottom w:val="single" w:sz="12" w:space="0" w:color="auto"/>
            </w:tcBorders>
            <w:vAlign w:val="center"/>
          </w:tcPr>
          <w:p w14:paraId="7421A535" w14:textId="77777777" w:rsidR="00CB3E13" w:rsidRDefault="00CB3E13" w:rsidP="00CB3E13">
            <w:pPr>
              <w:jc w:val="center"/>
            </w:pPr>
          </w:p>
        </w:tc>
      </w:tr>
      <w:tr w:rsidR="00CB3E13" w14:paraId="5AD1BFEB" w14:textId="77777777" w:rsidTr="00CB3E13">
        <w:trPr>
          <w:cantSplit/>
          <w:trHeight w:hRule="exact" w:val="510"/>
        </w:trPr>
        <w:tc>
          <w:tcPr>
            <w:tcW w:w="553" w:type="dxa"/>
            <w:vMerge w:val="restart"/>
            <w:tcBorders>
              <w:top w:val="single" w:sz="6" w:space="0" w:color="auto"/>
              <w:left w:val="single" w:sz="6" w:space="0" w:color="auto"/>
              <w:right w:val="single" w:sz="6" w:space="0" w:color="auto"/>
            </w:tcBorders>
          </w:tcPr>
          <w:p w14:paraId="29A8031F" w14:textId="77777777" w:rsidR="00CB3E13" w:rsidRPr="003E7168" w:rsidRDefault="00CB3E13" w:rsidP="00CB3E13">
            <w:pPr>
              <w:rPr>
                <w:sz w:val="20"/>
                <w:szCs w:val="20"/>
              </w:rPr>
            </w:pPr>
            <w:r w:rsidRPr="003E7168">
              <w:rPr>
                <w:sz w:val="20"/>
                <w:szCs w:val="20"/>
              </w:rPr>
              <w:t>1</w:t>
            </w:r>
            <w:r>
              <w:rPr>
                <w:sz w:val="20"/>
                <w:szCs w:val="20"/>
              </w:rPr>
              <w:t>3</w:t>
            </w:r>
            <w:r w:rsidRPr="003E7168">
              <w:rPr>
                <w:sz w:val="20"/>
                <w:szCs w:val="20"/>
              </w:rPr>
              <w:t>.</w:t>
            </w:r>
          </w:p>
        </w:tc>
        <w:tc>
          <w:tcPr>
            <w:tcW w:w="7653" w:type="dxa"/>
            <w:vMerge w:val="restart"/>
            <w:tcBorders>
              <w:top w:val="single" w:sz="6" w:space="0" w:color="auto"/>
              <w:left w:val="single" w:sz="6" w:space="0" w:color="auto"/>
              <w:right w:val="single" w:sz="6" w:space="0" w:color="auto"/>
            </w:tcBorders>
          </w:tcPr>
          <w:p w14:paraId="2D8C956E" w14:textId="77777777" w:rsidR="00CB3E13" w:rsidRPr="003E7168" w:rsidRDefault="00CB3E13" w:rsidP="00CB3E13">
            <w:pPr>
              <w:spacing w:after="120"/>
              <w:rPr>
                <w:rFonts w:cs="GillSans-Light"/>
                <w:color w:val="231F20"/>
                <w:sz w:val="20"/>
                <w:szCs w:val="20"/>
              </w:rPr>
            </w:pPr>
            <w:r>
              <w:rPr>
                <w:rFonts w:cs="GillSans-Light"/>
                <w:color w:val="231F20"/>
                <w:sz w:val="20"/>
                <w:szCs w:val="20"/>
              </w:rPr>
              <w:t>Is</w:t>
            </w:r>
            <w:r w:rsidRPr="00FA7894">
              <w:rPr>
                <w:rFonts w:cs="GillSans-Light"/>
                <w:color w:val="231F20"/>
                <w:sz w:val="20"/>
                <w:szCs w:val="20"/>
              </w:rPr>
              <w:t xml:space="preserve"> the study </w:t>
            </w:r>
            <w:r>
              <w:rPr>
                <w:rFonts w:cs="GillSans-Light"/>
                <w:color w:val="231F20"/>
                <w:sz w:val="20"/>
                <w:szCs w:val="20"/>
              </w:rPr>
              <w:t xml:space="preserve">a survey that </w:t>
            </w:r>
            <w:r w:rsidRPr="00FA7894">
              <w:rPr>
                <w:rFonts w:cs="GillSans-Light"/>
                <w:color w:val="231F20"/>
                <w:sz w:val="20"/>
                <w:szCs w:val="20"/>
              </w:rPr>
              <w:t>involve</w:t>
            </w:r>
            <w:r>
              <w:rPr>
                <w:rFonts w:cs="GillSans-Light"/>
                <w:color w:val="231F20"/>
                <w:sz w:val="20"/>
                <w:szCs w:val="20"/>
              </w:rPr>
              <w:t>s</w:t>
            </w:r>
            <w:r w:rsidRPr="00FA7894">
              <w:rPr>
                <w:rFonts w:cs="GillSans-Light"/>
                <w:color w:val="231F20"/>
                <w:sz w:val="20"/>
                <w:szCs w:val="20"/>
              </w:rPr>
              <w:t xml:space="preserve"> </w:t>
            </w:r>
            <w:r>
              <w:rPr>
                <w:rFonts w:cs="GillSans-Light"/>
                <w:color w:val="231F20"/>
                <w:sz w:val="20"/>
                <w:szCs w:val="20"/>
              </w:rPr>
              <w:t>University-wide</w:t>
            </w:r>
            <w:r w:rsidRPr="00FA7894">
              <w:rPr>
                <w:rFonts w:cs="GillSans-Light"/>
                <w:color w:val="231F20"/>
                <w:sz w:val="20"/>
                <w:szCs w:val="20"/>
              </w:rPr>
              <w:t xml:space="preserve"> recruitment of students from Canterbury Christ Church University?</w:t>
            </w:r>
          </w:p>
        </w:tc>
        <w:tc>
          <w:tcPr>
            <w:tcW w:w="241" w:type="dxa"/>
            <w:tcBorders>
              <w:left w:val="single" w:sz="6" w:space="0" w:color="auto"/>
              <w:right w:val="single" w:sz="12" w:space="0" w:color="auto"/>
            </w:tcBorders>
          </w:tcPr>
          <w:p w14:paraId="054D5649" w14:textId="77777777" w:rsidR="00CB3E13" w:rsidRDefault="00CB3E13" w:rsidP="00CB3E13"/>
        </w:tc>
        <w:tc>
          <w:tcPr>
            <w:tcW w:w="570" w:type="dxa"/>
            <w:tcBorders>
              <w:top w:val="single" w:sz="12" w:space="0" w:color="auto"/>
              <w:left w:val="single" w:sz="12" w:space="0" w:color="auto"/>
              <w:bottom w:val="single" w:sz="12" w:space="0" w:color="auto"/>
              <w:right w:val="single" w:sz="12" w:space="0" w:color="auto"/>
            </w:tcBorders>
            <w:vAlign w:val="center"/>
          </w:tcPr>
          <w:p w14:paraId="02F3E047" w14:textId="77777777" w:rsidR="00CB3E13" w:rsidRDefault="00CB3E13" w:rsidP="00CB3E13">
            <w:pPr>
              <w:jc w:val="center"/>
            </w:pPr>
          </w:p>
        </w:tc>
        <w:tc>
          <w:tcPr>
            <w:tcW w:w="241" w:type="dxa"/>
            <w:tcBorders>
              <w:left w:val="single" w:sz="12" w:space="0" w:color="auto"/>
              <w:right w:val="single" w:sz="12" w:space="0" w:color="auto"/>
            </w:tcBorders>
            <w:vAlign w:val="center"/>
          </w:tcPr>
          <w:p w14:paraId="60EFA848" w14:textId="77777777" w:rsidR="00CB3E13" w:rsidRDefault="00CB3E13" w:rsidP="00CB3E13">
            <w:pPr>
              <w:jc w:val="center"/>
            </w:pPr>
          </w:p>
        </w:tc>
        <w:tc>
          <w:tcPr>
            <w:tcW w:w="570" w:type="dxa"/>
            <w:tcBorders>
              <w:top w:val="single" w:sz="12" w:space="0" w:color="auto"/>
              <w:left w:val="single" w:sz="12" w:space="0" w:color="auto"/>
              <w:bottom w:val="single" w:sz="12" w:space="0" w:color="auto"/>
              <w:right w:val="single" w:sz="12" w:space="0" w:color="auto"/>
            </w:tcBorders>
            <w:vAlign w:val="center"/>
          </w:tcPr>
          <w:p w14:paraId="6517BD9B" w14:textId="77777777" w:rsidR="00CB3E13" w:rsidRPr="00DD6B97" w:rsidRDefault="00CB3E13" w:rsidP="00CB3E13">
            <w:pPr>
              <w:jc w:val="center"/>
              <w:rPr>
                <w:lang w:val="mt-MT"/>
              </w:rPr>
            </w:pPr>
            <w:r>
              <w:rPr>
                <w:lang w:val="mt-MT"/>
              </w:rPr>
              <w:t>X</w:t>
            </w:r>
          </w:p>
        </w:tc>
      </w:tr>
      <w:tr w:rsidR="00CB3E13" w14:paraId="08C769AE" w14:textId="77777777" w:rsidTr="00CB3E13">
        <w:trPr>
          <w:cantSplit/>
        </w:trPr>
        <w:tc>
          <w:tcPr>
            <w:tcW w:w="553" w:type="dxa"/>
            <w:vMerge/>
            <w:tcBorders>
              <w:left w:val="single" w:sz="6" w:space="0" w:color="auto"/>
              <w:bottom w:val="single" w:sz="6" w:space="0" w:color="auto"/>
              <w:right w:val="single" w:sz="6" w:space="0" w:color="auto"/>
            </w:tcBorders>
          </w:tcPr>
          <w:p w14:paraId="3BBC87B1" w14:textId="77777777" w:rsidR="00CB3E13" w:rsidRPr="003E7168" w:rsidRDefault="00CB3E13" w:rsidP="00CB3E13">
            <w:pPr>
              <w:rPr>
                <w:sz w:val="20"/>
                <w:szCs w:val="20"/>
              </w:rPr>
            </w:pPr>
          </w:p>
        </w:tc>
        <w:tc>
          <w:tcPr>
            <w:tcW w:w="7653" w:type="dxa"/>
            <w:vMerge/>
            <w:tcBorders>
              <w:left w:val="single" w:sz="6" w:space="0" w:color="auto"/>
              <w:bottom w:val="single" w:sz="6" w:space="0" w:color="auto"/>
              <w:right w:val="single" w:sz="6" w:space="0" w:color="auto"/>
            </w:tcBorders>
          </w:tcPr>
          <w:p w14:paraId="4AAE6BAA" w14:textId="77777777" w:rsidR="00CB3E13" w:rsidRPr="003E7168" w:rsidRDefault="00CB3E13" w:rsidP="00CB3E13">
            <w:pPr>
              <w:rPr>
                <w:sz w:val="20"/>
                <w:szCs w:val="20"/>
              </w:rPr>
            </w:pPr>
          </w:p>
        </w:tc>
        <w:tc>
          <w:tcPr>
            <w:tcW w:w="241" w:type="dxa"/>
            <w:tcBorders>
              <w:left w:val="single" w:sz="6" w:space="0" w:color="auto"/>
            </w:tcBorders>
          </w:tcPr>
          <w:p w14:paraId="206534D9" w14:textId="77777777" w:rsidR="00CB3E13" w:rsidRDefault="00CB3E13" w:rsidP="00CB3E13"/>
        </w:tc>
        <w:tc>
          <w:tcPr>
            <w:tcW w:w="570" w:type="dxa"/>
            <w:tcBorders>
              <w:top w:val="single" w:sz="12" w:space="0" w:color="auto"/>
              <w:bottom w:val="single" w:sz="12" w:space="0" w:color="auto"/>
            </w:tcBorders>
            <w:vAlign w:val="center"/>
          </w:tcPr>
          <w:p w14:paraId="65A9255F" w14:textId="77777777" w:rsidR="00CB3E13" w:rsidRDefault="00CB3E13" w:rsidP="00CB3E13">
            <w:pPr>
              <w:jc w:val="center"/>
            </w:pPr>
          </w:p>
        </w:tc>
        <w:tc>
          <w:tcPr>
            <w:tcW w:w="241" w:type="dxa"/>
            <w:vAlign w:val="center"/>
          </w:tcPr>
          <w:p w14:paraId="250BA4B9" w14:textId="77777777" w:rsidR="00CB3E13" w:rsidRDefault="00CB3E13" w:rsidP="00CB3E13">
            <w:pPr>
              <w:jc w:val="center"/>
            </w:pPr>
          </w:p>
        </w:tc>
        <w:tc>
          <w:tcPr>
            <w:tcW w:w="570" w:type="dxa"/>
            <w:tcBorders>
              <w:top w:val="single" w:sz="12" w:space="0" w:color="auto"/>
              <w:bottom w:val="single" w:sz="12" w:space="0" w:color="auto"/>
            </w:tcBorders>
            <w:vAlign w:val="center"/>
          </w:tcPr>
          <w:p w14:paraId="4ABB26AC" w14:textId="77777777" w:rsidR="00CB3E13" w:rsidRDefault="00CB3E13" w:rsidP="00CB3E13">
            <w:pPr>
              <w:jc w:val="center"/>
            </w:pPr>
          </w:p>
        </w:tc>
      </w:tr>
      <w:tr w:rsidR="00CB3E13" w14:paraId="640BF60E" w14:textId="77777777" w:rsidTr="00CB3E13">
        <w:trPr>
          <w:cantSplit/>
          <w:trHeight w:hRule="exact" w:val="510"/>
        </w:trPr>
        <w:tc>
          <w:tcPr>
            <w:tcW w:w="553" w:type="dxa"/>
            <w:vMerge w:val="restart"/>
            <w:tcBorders>
              <w:top w:val="single" w:sz="6" w:space="0" w:color="auto"/>
              <w:left w:val="single" w:sz="6" w:space="0" w:color="auto"/>
              <w:right w:val="single" w:sz="6" w:space="0" w:color="auto"/>
            </w:tcBorders>
          </w:tcPr>
          <w:p w14:paraId="652DFFD7" w14:textId="77777777" w:rsidR="00CB3E13" w:rsidRPr="00147697" w:rsidRDefault="00CB3E13" w:rsidP="00CB3E13">
            <w:pPr>
              <w:rPr>
                <w:sz w:val="20"/>
                <w:szCs w:val="20"/>
                <w:highlight w:val="yellow"/>
              </w:rPr>
            </w:pPr>
            <w:r w:rsidRPr="00694849">
              <w:rPr>
                <w:sz w:val="20"/>
                <w:szCs w:val="20"/>
              </w:rPr>
              <w:t>14.</w:t>
            </w:r>
          </w:p>
        </w:tc>
        <w:tc>
          <w:tcPr>
            <w:tcW w:w="7653" w:type="dxa"/>
            <w:vMerge w:val="restart"/>
            <w:tcBorders>
              <w:top w:val="single" w:sz="6" w:space="0" w:color="auto"/>
              <w:left w:val="single" w:sz="6" w:space="0" w:color="auto"/>
              <w:right w:val="single" w:sz="6" w:space="0" w:color="auto"/>
            </w:tcBorders>
          </w:tcPr>
          <w:p w14:paraId="30BCCDD2" w14:textId="77777777" w:rsidR="00CB3E13" w:rsidRPr="00147697" w:rsidRDefault="00CB3E13" w:rsidP="00CB3E13">
            <w:pPr>
              <w:spacing w:after="120"/>
              <w:rPr>
                <w:sz w:val="20"/>
                <w:szCs w:val="20"/>
                <w:highlight w:val="yellow"/>
              </w:rPr>
            </w:pPr>
            <w:r w:rsidRPr="00694849">
              <w:rPr>
                <w:rFonts w:cs="GillSans-Light"/>
                <w:color w:val="231F20"/>
                <w:sz w:val="20"/>
                <w:szCs w:val="20"/>
              </w:rPr>
              <w:t>Will the study involve recruitment of adult participants (aged 16 and over) who are unable to make decisions for themselves, i.e. lack capacity, and come under the jurisdiction of the Mental Capacity Act (2005)?</w:t>
            </w:r>
          </w:p>
        </w:tc>
        <w:tc>
          <w:tcPr>
            <w:tcW w:w="241" w:type="dxa"/>
            <w:tcBorders>
              <w:left w:val="single" w:sz="6" w:space="0" w:color="auto"/>
              <w:right w:val="single" w:sz="12" w:space="0" w:color="auto"/>
            </w:tcBorders>
          </w:tcPr>
          <w:p w14:paraId="5630CEA6" w14:textId="77777777" w:rsidR="00CB3E13" w:rsidRDefault="00CB3E13" w:rsidP="00CB3E13"/>
        </w:tc>
        <w:tc>
          <w:tcPr>
            <w:tcW w:w="570" w:type="dxa"/>
            <w:tcBorders>
              <w:top w:val="single" w:sz="12" w:space="0" w:color="auto"/>
              <w:left w:val="single" w:sz="12" w:space="0" w:color="auto"/>
              <w:bottom w:val="single" w:sz="12" w:space="0" w:color="auto"/>
              <w:right w:val="single" w:sz="12" w:space="0" w:color="auto"/>
            </w:tcBorders>
            <w:vAlign w:val="center"/>
          </w:tcPr>
          <w:p w14:paraId="29749C95" w14:textId="77777777" w:rsidR="00CB3E13" w:rsidRDefault="00CB3E13" w:rsidP="00CB3E13">
            <w:pPr>
              <w:jc w:val="center"/>
            </w:pPr>
          </w:p>
        </w:tc>
        <w:tc>
          <w:tcPr>
            <w:tcW w:w="241" w:type="dxa"/>
            <w:tcBorders>
              <w:left w:val="single" w:sz="12" w:space="0" w:color="auto"/>
              <w:right w:val="single" w:sz="12" w:space="0" w:color="auto"/>
            </w:tcBorders>
            <w:vAlign w:val="center"/>
          </w:tcPr>
          <w:p w14:paraId="79A7D7A4" w14:textId="77777777" w:rsidR="00CB3E13" w:rsidRDefault="00CB3E13" w:rsidP="00CB3E13">
            <w:pPr>
              <w:jc w:val="center"/>
            </w:pPr>
          </w:p>
        </w:tc>
        <w:tc>
          <w:tcPr>
            <w:tcW w:w="570" w:type="dxa"/>
            <w:tcBorders>
              <w:top w:val="single" w:sz="12" w:space="0" w:color="auto"/>
              <w:left w:val="single" w:sz="12" w:space="0" w:color="auto"/>
              <w:bottom w:val="single" w:sz="12" w:space="0" w:color="auto"/>
              <w:right w:val="single" w:sz="12" w:space="0" w:color="auto"/>
            </w:tcBorders>
            <w:vAlign w:val="center"/>
          </w:tcPr>
          <w:p w14:paraId="3708B4C7" w14:textId="77777777" w:rsidR="00CB3E13" w:rsidRPr="00DD6B97" w:rsidRDefault="00CB3E13" w:rsidP="00CB3E13">
            <w:pPr>
              <w:jc w:val="center"/>
              <w:rPr>
                <w:lang w:val="mt-MT"/>
              </w:rPr>
            </w:pPr>
            <w:r>
              <w:rPr>
                <w:lang w:val="mt-MT"/>
              </w:rPr>
              <w:t>X</w:t>
            </w:r>
          </w:p>
        </w:tc>
      </w:tr>
      <w:tr w:rsidR="00CB3E13" w14:paraId="419EACB2" w14:textId="77777777" w:rsidTr="00CB3E13">
        <w:trPr>
          <w:cantSplit/>
        </w:trPr>
        <w:tc>
          <w:tcPr>
            <w:tcW w:w="553" w:type="dxa"/>
            <w:vMerge/>
            <w:tcBorders>
              <w:left w:val="single" w:sz="6" w:space="0" w:color="auto"/>
              <w:bottom w:val="single" w:sz="6" w:space="0" w:color="auto"/>
              <w:right w:val="single" w:sz="6" w:space="0" w:color="auto"/>
            </w:tcBorders>
          </w:tcPr>
          <w:p w14:paraId="39EB6708" w14:textId="77777777" w:rsidR="00CB3E13" w:rsidRPr="003E7168" w:rsidRDefault="00CB3E13" w:rsidP="00CB3E13">
            <w:pPr>
              <w:rPr>
                <w:sz w:val="20"/>
                <w:szCs w:val="20"/>
              </w:rPr>
            </w:pPr>
          </w:p>
        </w:tc>
        <w:tc>
          <w:tcPr>
            <w:tcW w:w="7653" w:type="dxa"/>
            <w:vMerge/>
            <w:tcBorders>
              <w:left w:val="single" w:sz="6" w:space="0" w:color="auto"/>
              <w:bottom w:val="single" w:sz="6" w:space="0" w:color="auto"/>
              <w:right w:val="single" w:sz="6" w:space="0" w:color="auto"/>
            </w:tcBorders>
          </w:tcPr>
          <w:p w14:paraId="16DC5F9F" w14:textId="77777777" w:rsidR="00CB3E13" w:rsidRPr="003E7168" w:rsidRDefault="00CB3E13" w:rsidP="00CB3E13">
            <w:pPr>
              <w:rPr>
                <w:sz w:val="20"/>
                <w:szCs w:val="20"/>
              </w:rPr>
            </w:pPr>
          </w:p>
        </w:tc>
        <w:tc>
          <w:tcPr>
            <w:tcW w:w="241" w:type="dxa"/>
            <w:tcBorders>
              <w:left w:val="single" w:sz="6" w:space="0" w:color="auto"/>
            </w:tcBorders>
          </w:tcPr>
          <w:p w14:paraId="1F4D15B4" w14:textId="77777777" w:rsidR="00CB3E13" w:rsidRDefault="00CB3E13" w:rsidP="00CB3E13"/>
        </w:tc>
        <w:tc>
          <w:tcPr>
            <w:tcW w:w="570" w:type="dxa"/>
            <w:tcBorders>
              <w:top w:val="single" w:sz="12" w:space="0" w:color="auto"/>
              <w:bottom w:val="single" w:sz="12" w:space="0" w:color="auto"/>
            </w:tcBorders>
            <w:vAlign w:val="center"/>
          </w:tcPr>
          <w:p w14:paraId="6B46640B" w14:textId="77777777" w:rsidR="00CB3E13" w:rsidRDefault="00CB3E13" w:rsidP="00CB3E13">
            <w:pPr>
              <w:jc w:val="center"/>
            </w:pPr>
          </w:p>
        </w:tc>
        <w:tc>
          <w:tcPr>
            <w:tcW w:w="241" w:type="dxa"/>
            <w:vAlign w:val="center"/>
          </w:tcPr>
          <w:p w14:paraId="0678E90B" w14:textId="77777777" w:rsidR="00CB3E13" w:rsidRDefault="00CB3E13" w:rsidP="00CB3E13">
            <w:pPr>
              <w:jc w:val="center"/>
            </w:pPr>
          </w:p>
        </w:tc>
        <w:tc>
          <w:tcPr>
            <w:tcW w:w="570" w:type="dxa"/>
            <w:tcBorders>
              <w:top w:val="single" w:sz="12" w:space="0" w:color="auto"/>
              <w:bottom w:val="single" w:sz="12" w:space="0" w:color="auto"/>
            </w:tcBorders>
            <w:vAlign w:val="center"/>
          </w:tcPr>
          <w:p w14:paraId="679105F6" w14:textId="77777777" w:rsidR="00CB3E13" w:rsidRDefault="00CB3E13" w:rsidP="00CB3E13"/>
        </w:tc>
      </w:tr>
      <w:tr w:rsidR="00CB3E13" w14:paraId="66D87E16" w14:textId="77777777" w:rsidTr="00CB3E13">
        <w:trPr>
          <w:cantSplit/>
        </w:trPr>
        <w:tc>
          <w:tcPr>
            <w:tcW w:w="553" w:type="dxa"/>
            <w:vMerge w:val="restart"/>
            <w:tcBorders>
              <w:left w:val="single" w:sz="6" w:space="0" w:color="auto"/>
              <w:right w:val="single" w:sz="6" w:space="0" w:color="auto"/>
            </w:tcBorders>
          </w:tcPr>
          <w:p w14:paraId="7F540BF1" w14:textId="77777777" w:rsidR="00CB3E13" w:rsidRPr="003E7168" w:rsidRDefault="00CB3E13" w:rsidP="00CB3E13">
            <w:pPr>
              <w:rPr>
                <w:sz w:val="20"/>
                <w:szCs w:val="20"/>
              </w:rPr>
            </w:pPr>
            <w:r w:rsidRPr="00694849">
              <w:rPr>
                <w:sz w:val="20"/>
                <w:szCs w:val="20"/>
              </w:rPr>
              <w:t>15</w:t>
            </w:r>
            <w:r>
              <w:rPr>
                <w:sz w:val="20"/>
                <w:szCs w:val="20"/>
              </w:rPr>
              <w:t>.</w:t>
            </w:r>
          </w:p>
        </w:tc>
        <w:tc>
          <w:tcPr>
            <w:tcW w:w="7653" w:type="dxa"/>
            <w:vMerge w:val="restart"/>
            <w:tcBorders>
              <w:left w:val="single" w:sz="6" w:space="0" w:color="auto"/>
              <w:right w:val="single" w:sz="6" w:space="0" w:color="auto"/>
            </w:tcBorders>
          </w:tcPr>
          <w:p w14:paraId="565B103D" w14:textId="77777777" w:rsidR="00CB3E13" w:rsidRPr="003E7168" w:rsidRDefault="00CB3E13" w:rsidP="00CB3E13">
            <w:pPr>
              <w:rPr>
                <w:sz w:val="20"/>
                <w:szCs w:val="20"/>
              </w:rPr>
            </w:pPr>
            <w:r w:rsidRPr="003E7168">
              <w:rPr>
                <w:rFonts w:cs="GillSans-Light"/>
                <w:color w:val="231F20"/>
                <w:sz w:val="20"/>
                <w:szCs w:val="20"/>
              </w:rPr>
              <w:t>Will the study involve recruitment of participants (</w:t>
            </w:r>
            <w:r w:rsidRPr="00694849">
              <w:rPr>
                <w:rFonts w:cs="GillSans-Light"/>
                <w:b/>
                <w:color w:val="231F20"/>
                <w:sz w:val="20"/>
                <w:szCs w:val="20"/>
                <w:u w:val="single"/>
              </w:rPr>
              <w:t>excluding</w:t>
            </w:r>
            <w:r w:rsidRPr="00694849">
              <w:rPr>
                <w:rFonts w:cs="GillSans-Light"/>
                <w:b/>
                <w:color w:val="231F20"/>
                <w:sz w:val="20"/>
                <w:szCs w:val="20"/>
              </w:rPr>
              <w:t xml:space="preserve"> staff</w:t>
            </w:r>
            <w:r w:rsidRPr="003E7168">
              <w:rPr>
                <w:rFonts w:cs="GillSans-Light"/>
                <w:color w:val="231F20"/>
                <w:sz w:val="20"/>
                <w:szCs w:val="20"/>
              </w:rPr>
              <w:t xml:space="preserve">) through </w:t>
            </w:r>
            <w:r w:rsidRPr="00F07369">
              <w:rPr>
                <w:rFonts w:cs="GillSans-Light"/>
                <w:color w:val="231F20"/>
                <w:sz w:val="20"/>
                <w:szCs w:val="20"/>
              </w:rPr>
              <w:t xml:space="preserve">the </w:t>
            </w:r>
            <w:r w:rsidRPr="001B611E">
              <w:rPr>
                <w:rFonts w:cs="GillSans-Light"/>
                <w:b/>
                <w:color w:val="231F20"/>
                <w:sz w:val="20"/>
                <w:szCs w:val="20"/>
              </w:rPr>
              <w:t>NHS</w:t>
            </w:r>
            <w:r w:rsidRPr="003E7168">
              <w:rPr>
                <w:rFonts w:cs="GillSans-Light"/>
                <w:color w:val="231F20"/>
                <w:sz w:val="20"/>
                <w:szCs w:val="20"/>
              </w:rPr>
              <w:t>?</w:t>
            </w:r>
          </w:p>
        </w:tc>
        <w:tc>
          <w:tcPr>
            <w:tcW w:w="241" w:type="dxa"/>
            <w:tcBorders>
              <w:left w:val="single" w:sz="6" w:space="0" w:color="auto"/>
              <w:right w:val="single" w:sz="12" w:space="0" w:color="auto"/>
            </w:tcBorders>
          </w:tcPr>
          <w:p w14:paraId="7E8ADF61" w14:textId="77777777" w:rsidR="00CB3E13" w:rsidRDefault="00CB3E13" w:rsidP="00CB3E13"/>
        </w:tc>
        <w:tc>
          <w:tcPr>
            <w:tcW w:w="570" w:type="dxa"/>
            <w:vMerge w:val="restart"/>
            <w:tcBorders>
              <w:top w:val="single" w:sz="12" w:space="0" w:color="auto"/>
              <w:left w:val="single" w:sz="12" w:space="0" w:color="auto"/>
              <w:bottom w:val="single" w:sz="4" w:space="0" w:color="auto"/>
              <w:right w:val="single" w:sz="12" w:space="0" w:color="auto"/>
            </w:tcBorders>
            <w:vAlign w:val="center"/>
          </w:tcPr>
          <w:p w14:paraId="30A889AB" w14:textId="77777777" w:rsidR="00CB3E13" w:rsidRDefault="00CB3E13" w:rsidP="00CB3E13">
            <w:pPr>
              <w:jc w:val="center"/>
            </w:pPr>
          </w:p>
        </w:tc>
        <w:tc>
          <w:tcPr>
            <w:tcW w:w="241" w:type="dxa"/>
            <w:tcBorders>
              <w:left w:val="single" w:sz="12" w:space="0" w:color="auto"/>
              <w:right w:val="single" w:sz="12" w:space="0" w:color="auto"/>
            </w:tcBorders>
            <w:vAlign w:val="center"/>
          </w:tcPr>
          <w:p w14:paraId="4CB641A8" w14:textId="77777777" w:rsidR="00CB3E13" w:rsidRDefault="00CB3E13" w:rsidP="00CB3E13">
            <w:pPr>
              <w:jc w:val="center"/>
            </w:pPr>
          </w:p>
        </w:tc>
        <w:tc>
          <w:tcPr>
            <w:tcW w:w="570" w:type="dxa"/>
            <w:vMerge w:val="restart"/>
            <w:tcBorders>
              <w:top w:val="single" w:sz="12" w:space="0" w:color="auto"/>
              <w:left w:val="single" w:sz="12" w:space="0" w:color="auto"/>
              <w:bottom w:val="single" w:sz="4" w:space="0" w:color="auto"/>
              <w:right w:val="single" w:sz="12" w:space="0" w:color="auto"/>
            </w:tcBorders>
            <w:vAlign w:val="center"/>
          </w:tcPr>
          <w:p w14:paraId="0701B063" w14:textId="77777777" w:rsidR="00CB3E13" w:rsidRPr="00DD6B97" w:rsidRDefault="00CB3E13" w:rsidP="00CB3E13">
            <w:pPr>
              <w:rPr>
                <w:lang w:val="mt-MT"/>
              </w:rPr>
            </w:pPr>
            <w:r>
              <w:rPr>
                <w:lang w:val="mt-MT"/>
              </w:rPr>
              <w:t>X</w:t>
            </w:r>
          </w:p>
        </w:tc>
      </w:tr>
      <w:tr w:rsidR="00CB3E13" w14:paraId="1D108451" w14:textId="77777777" w:rsidTr="00CB3E13">
        <w:trPr>
          <w:cantSplit/>
        </w:trPr>
        <w:tc>
          <w:tcPr>
            <w:tcW w:w="553" w:type="dxa"/>
            <w:vMerge/>
            <w:tcBorders>
              <w:left w:val="single" w:sz="6" w:space="0" w:color="auto"/>
              <w:right w:val="single" w:sz="6" w:space="0" w:color="auto"/>
            </w:tcBorders>
          </w:tcPr>
          <w:p w14:paraId="1A69EDB5" w14:textId="77777777" w:rsidR="00CB3E13" w:rsidRPr="003E7168" w:rsidRDefault="00CB3E13" w:rsidP="00CB3E13">
            <w:pPr>
              <w:rPr>
                <w:sz w:val="20"/>
                <w:szCs w:val="20"/>
              </w:rPr>
            </w:pPr>
          </w:p>
        </w:tc>
        <w:tc>
          <w:tcPr>
            <w:tcW w:w="7653" w:type="dxa"/>
            <w:vMerge/>
            <w:tcBorders>
              <w:left w:val="single" w:sz="6" w:space="0" w:color="auto"/>
              <w:right w:val="single" w:sz="6" w:space="0" w:color="auto"/>
            </w:tcBorders>
          </w:tcPr>
          <w:p w14:paraId="6CD0F8D1" w14:textId="77777777" w:rsidR="00CB3E13" w:rsidRPr="003E7168" w:rsidRDefault="00CB3E13" w:rsidP="00CB3E13">
            <w:pPr>
              <w:rPr>
                <w:sz w:val="20"/>
                <w:szCs w:val="20"/>
              </w:rPr>
            </w:pPr>
          </w:p>
        </w:tc>
        <w:tc>
          <w:tcPr>
            <w:tcW w:w="241" w:type="dxa"/>
            <w:tcBorders>
              <w:left w:val="single" w:sz="6" w:space="0" w:color="auto"/>
              <w:right w:val="single" w:sz="12" w:space="0" w:color="auto"/>
            </w:tcBorders>
          </w:tcPr>
          <w:p w14:paraId="27E64F61" w14:textId="77777777" w:rsidR="00CB3E13" w:rsidRDefault="00CB3E13" w:rsidP="00CB3E13"/>
        </w:tc>
        <w:tc>
          <w:tcPr>
            <w:tcW w:w="570" w:type="dxa"/>
            <w:vMerge/>
            <w:tcBorders>
              <w:top w:val="single" w:sz="12" w:space="0" w:color="auto"/>
              <w:left w:val="single" w:sz="12" w:space="0" w:color="auto"/>
              <w:bottom w:val="single" w:sz="4" w:space="0" w:color="auto"/>
              <w:right w:val="single" w:sz="12" w:space="0" w:color="auto"/>
            </w:tcBorders>
            <w:vAlign w:val="center"/>
          </w:tcPr>
          <w:p w14:paraId="498013FB" w14:textId="77777777" w:rsidR="00CB3E13" w:rsidRDefault="00CB3E13" w:rsidP="00CB3E13">
            <w:pPr>
              <w:jc w:val="center"/>
            </w:pPr>
          </w:p>
        </w:tc>
        <w:tc>
          <w:tcPr>
            <w:tcW w:w="241" w:type="dxa"/>
            <w:tcBorders>
              <w:left w:val="single" w:sz="12" w:space="0" w:color="auto"/>
              <w:right w:val="single" w:sz="12" w:space="0" w:color="auto"/>
            </w:tcBorders>
            <w:vAlign w:val="center"/>
          </w:tcPr>
          <w:p w14:paraId="518B528F" w14:textId="77777777" w:rsidR="00CB3E13" w:rsidRDefault="00CB3E13" w:rsidP="00CB3E13">
            <w:pPr>
              <w:jc w:val="center"/>
            </w:pPr>
          </w:p>
        </w:tc>
        <w:tc>
          <w:tcPr>
            <w:tcW w:w="570" w:type="dxa"/>
            <w:vMerge/>
            <w:tcBorders>
              <w:top w:val="single" w:sz="12" w:space="0" w:color="auto"/>
              <w:left w:val="single" w:sz="12" w:space="0" w:color="auto"/>
              <w:bottom w:val="single" w:sz="4" w:space="0" w:color="auto"/>
              <w:right w:val="single" w:sz="12" w:space="0" w:color="auto"/>
            </w:tcBorders>
            <w:vAlign w:val="center"/>
          </w:tcPr>
          <w:p w14:paraId="68EB11A3" w14:textId="77777777" w:rsidR="00CB3E13" w:rsidRDefault="00CB3E13" w:rsidP="00CB3E13"/>
        </w:tc>
      </w:tr>
      <w:tr w:rsidR="00CB3E13" w14:paraId="356678BD" w14:textId="77777777" w:rsidTr="00CB3E13">
        <w:trPr>
          <w:cantSplit/>
        </w:trPr>
        <w:tc>
          <w:tcPr>
            <w:tcW w:w="553" w:type="dxa"/>
            <w:vMerge/>
            <w:tcBorders>
              <w:left w:val="single" w:sz="6" w:space="0" w:color="auto"/>
              <w:bottom w:val="single" w:sz="6" w:space="0" w:color="auto"/>
              <w:right w:val="single" w:sz="6" w:space="0" w:color="auto"/>
            </w:tcBorders>
          </w:tcPr>
          <w:p w14:paraId="1DB0D2B2" w14:textId="77777777" w:rsidR="00CB3E13" w:rsidRPr="003E7168" w:rsidRDefault="00CB3E13" w:rsidP="00CB3E13">
            <w:pPr>
              <w:rPr>
                <w:sz w:val="20"/>
                <w:szCs w:val="20"/>
              </w:rPr>
            </w:pPr>
          </w:p>
        </w:tc>
        <w:tc>
          <w:tcPr>
            <w:tcW w:w="7653" w:type="dxa"/>
            <w:vMerge/>
            <w:tcBorders>
              <w:left w:val="single" w:sz="6" w:space="0" w:color="auto"/>
              <w:bottom w:val="single" w:sz="6" w:space="0" w:color="auto"/>
              <w:right w:val="single" w:sz="6" w:space="0" w:color="auto"/>
            </w:tcBorders>
          </w:tcPr>
          <w:p w14:paraId="238FC424" w14:textId="77777777" w:rsidR="00CB3E13" w:rsidRPr="003E7168" w:rsidRDefault="00CB3E13" w:rsidP="00CB3E13">
            <w:pPr>
              <w:rPr>
                <w:sz w:val="20"/>
                <w:szCs w:val="20"/>
              </w:rPr>
            </w:pPr>
          </w:p>
        </w:tc>
        <w:tc>
          <w:tcPr>
            <w:tcW w:w="241" w:type="dxa"/>
            <w:tcBorders>
              <w:left w:val="single" w:sz="6" w:space="0" w:color="auto"/>
            </w:tcBorders>
          </w:tcPr>
          <w:p w14:paraId="5D646BDF" w14:textId="77777777" w:rsidR="00CB3E13" w:rsidRDefault="00CB3E13" w:rsidP="00CB3E13"/>
        </w:tc>
        <w:tc>
          <w:tcPr>
            <w:tcW w:w="570" w:type="dxa"/>
            <w:tcBorders>
              <w:top w:val="single" w:sz="4" w:space="0" w:color="auto"/>
            </w:tcBorders>
            <w:vAlign w:val="center"/>
          </w:tcPr>
          <w:p w14:paraId="708B3F32" w14:textId="77777777" w:rsidR="00CB3E13" w:rsidRDefault="00CB3E13" w:rsidP="00CB3E13">
            <w:pPr>
              <w:jc w:val="center"/>
            </w:pPr>
          </w:p>
        </w:tc>
        <w:tc>
          <w:tcPr>
            <w:tcW w:w="241" w:type="dxa"/>
            <w:vAlign w:val="center"/>
          </w:tcPr>
          <w:p w14:paraId="290464AA" w14:textId="77777777" w:rsidR="00CB3E13" w:rsidRDefault="00CB3E13" w:rsidP="00CB3E13">
            <w:pPr>
              <w:jc w:val="center"/>
            </w:pPr>
          </w:p>
        </w:tc>
        <w:tc>
          <w:tcPr>
            <w:tcW w:w="570" w:type="dxa"/>
            <w:tcBorders>
              <w:top w:val="single" w:sz="4" w:space="0" w:color="auto"/>
            </w:tcBorders>
            <w:vAlign w:val="center"/>
          </w:tcPr>
          <w:p w14:paraId="28969F35" w14:textId="77777777" w:rsidR="00CB3E13" w:rsidRDefault="00CB3E13" w:rsidP="00CB3E13"/>
        </w:tc>
      </w:tr>
      <w:tr w:rsidR="00CB3E13" w14:paraId="12037849" w14:textId="77777777" w:rsidTr="00CB3E13">
        <w:trPr>
          <w:gridAfter w:val="4"/>
          <w:wAfter w:w="1622" w:type="dxa"/>
          <w:cantSplit/>
          <w:trHeight w:val="481"/>
        </w:trPr>
        <w:tc>
          <w:tcPr>
            <w:tcW w:w="553" w:type="dxa"/>
            <w:vMerge/>
            <w:tcBorders>
              <w:left w:val="single" w:sz="6" w:space="0" w:color="auto"/>
              <w:bottom w:val="single" w:sz="12" w:space="0" w:color="auto"/>
              <w:right w:val="single" w:sz="6" w:space="0" w:color="auto"/>
            </w:tcBorders>
          </w:tcPr>
          <w:p w14:paraId="3732C540" w14:textId="77777777" w:rsidR="00CB3E13" w:rsidRPr="003E7168" w:rsidRDefault="00CB3E13" w:rsidP="00CB3E13">
            <w:pPr>
              <w:rPr>
                <w:sz w:val="20"/>
                <w:szCs w:val="20"/>
              </w:rPr>
            </w:pPr>
          </w:p>
        </w:tc>
        <w:tc>
          <w:tcPr>
            <w:tcW w:w="7653" w:type="dxa"/>
            <w:vMerge/>
            <w:tcBorders>
              <w:left w:val="single" w:sz="6" w:space="0" w:color="auto"/>
              <w:bottom w:val="single" w:sz="12" w:space="0" w:color="auto"/>
              <w:right w:val="single" w:sz="6" w:space="0" w:color="auto"/>
            </w:tcBorders>
          </w:tcPr>
          <w:p w14:paraId="31C5F2E1" w14:textId="77777777" w:rsidR="00CB3E13" w:rsidRPr="003E7168" w:rsidRDefault="00CB3E13" w:rsidP="00CB3E13">
            <w:pPr>
              <w:rPr>
                <w:sz w:val="20"/>
                <w:szCs w:val="20"/>
              </w:rPr>
            </w:pPr>
          </w:p>
        </w:tc>
      </w:tr>
    </w:tbl>
    <w:p w14:paraId="2A2A3421" w14:textId="77777777" w:rsidR="00CB3E13" w:rsidRPr="00540A59" w:rsidRDefault="00CB3E13" w:rsidP="00CB3E13">
      <w:pPr>
        <w:autoSpaceDE w:val="0"/>
        <w:autoSpaceDN w:val="0"/>
        <w:adjustRightInd w:val="0"/>
        <w:spacing w:before="120" w:after="120"/>
        <w:jc w:val="center"/>
        <w:rPr>
          <w:rFonts w:cs="GillSans-Light"/>
          <w:color w:val="5F497A"/>
          <w:sz w:val="24"/>
          <w:szCs w:val="24"/>
        </w:rPr>
      </w:pPr>
      <w:r w:rsidRPr="00540A59">
        <w:rPr>
          <w:rFonts w:cs="GillSans-Light"/>
          <w:color w:val="5F497A"/>
          <w:sz w:val="24"/>
          <w:szCs w:val="24"/>
        </w:rPr>
        <w:t>Now please assess outcomes and actions by referring to Section C</w:t>
      </w:r>
      <w:r w:rsidRPr="00540A59">
        <w:rPr>
          <w:rFonts w:cs="GillSans-Light"/>
          <w:color w:val="5F497A"/>
          <w:sz w:val="24"/>
          <w:szCs w:val="24"/>
        </w:rPr>
        <w:tab/>
      </w:r>
      <w:r w:rsidRPr="00540A59">
        <w:rPr>
          <w:rFonts w:cs="GillSans-Light"/>
          <w:color w:val="5F497A"/>
          <w:sz w:val="32"/>
          <w:szCs w:val="32"/>
        </w:rPr>
        <w:sym w:font="Wingdings" w:char="F0DC"/>
      </w:r>
    </w:p>
    <w:p w14:paraId="301EA4E4" w14:textId="77777777" w:rsidR="00CB3E13" w:rsidRPr="00540A59" w:rsidRDefault="00CB3E13" w:rsidP="00CB3E13">
      <w:pPr>
        <w:autoSpaceDE w:val="0"/>
        <w:autoSpaceDN w:val="0"/>
        <w:adjustRightInd w:val="0"/>
        <w:spacing w:before="120" w:after="120"/>
        <w:rPr>
          <w:rFonts w:cs="GillSans-Light"/>
          <w:color w:val="5F497A"/>
          <w:sz w:val="24"/>
          <w:szCs w:val="24"/>
        </w:rPr>
      </w:pPr>
      <w:r>
        <w:rPr>
          <w:rFonts w:cs="GillSans-Light"/>
          <w:color w:val="000080"/>
          <w:sz w:val="24"/>
          <w:szCs w:val="24"/>
        </w:rPr>
        <w:br w:type="page"/>
      </w:r>
      <w:r w:rsidRPr="00540A59">
        <w:rPr>
          <w:rFonts w:cs="GillSans-Light"/>
          <w:color w:val="5F497A"/>
          <w:sz w:val="24"/>
          <w:szCs w:val="24"/>
        </w:rPr>
        <w:lastRenderedPageBreak/>
        <w:t>Section C:  How to Proceed</w:t>
      </w:r>
    </w:p>
    <w:p w14:paraId="22A87C92" w14:textId="77777777" w:rsidR="00CB3E13" w:rsidRPr="004860C9" w:rsidRDefault="00CB3E13" w:rsidP="00CB3E13">
      <w:pPr>
        <w:autoSpaceDE w:val="0"/>
        <w:autoSpaceDN w:val="0"/>
        <w:adjustRightInd w:val="0"/>
        <w:spacing w:after="120"/>
        <w:jc w:val="both"/>
        <w:rPr>
          <w:rFonts w:cs="GillSans-Bold"/>
          <w:bCs/>
          <w:color w:val="231F20"/>
        </w:rPr>
      </w:pPr>
      <w:r>
        <w:rPr>
          <w:rFonts w:cs="GillSans-Light"/>
          <w:color w:val="231F20"/>
        </w:rPr>
        <w:t xml:space="preserve">C1.  </w:t>
      </w:r>
      <w:r w:rsidRPr="008D60FD">
        <w:rPr>
          <w:rFonts w:cs="GillSans-Light"/>
          <w:color w:val="231F20"/>
        </w:rPr>
        <w:t>If you have answered ‘</w:t>
      </w:r>
      <w:r w:rsidRPr="008D60FD">
        <w:rPr>
          <w:rFonts w:cs="GillSans-Light"/>
          <w:b/>
          <w:color w:val="231F20"/>
        </w:rPr>
        <w:t>NO</w:t>
      </w:r>
      <w:r w:rsidRPr="008D60FD">
        <w:rPr>
          <w:rFonts w:cs="GillSans-Light"/>
          <w:color w:val="231F20"/>
        </w:rPr>
        <w:t xml:space="preserve">’ to </w:t>
      </w:r>
      <w:r>
        <w:rPr>
          <w:rFonts w:cs="GillSans-Light"/>
          <w:b/>
          <w:i/>
          <w:color w:val="231F20"/>
        </w:rPr>
        <w:t xml:space="preserve">all </w:t>
      </w:r>
      <w:r w:rsidRPr="003E20B6">
        <w:rPr>
          <w:rFonts w:cs="GillSans-Light"/>
          <w:color w:val="231F20"/>
        </w:rPr>
        <w:t xml:space="preserve">the </w:t>
      </w:r>
      <w:r w:rsidRPr="008D60FD">
        <w:rPr>
          <w:rFonts w:cs="GillSans-Light"/>
          <w:color w:val="231F20"/>
        </w:rPr>
        <w:t>questions</w:t>
      </w:r>
      <w:r>
        <w:rPr>
          <w:rFonts w:cs="GillSans-Light"/>
          <w:color w:val="231F20"/>
        </w:rPr>
        <w:t xml:space="preserve"> in Section B</w:t>
      </w:r>
      <w:r w:rsidRPr="008D60FD">
        <w:rPr>
          <w:rFonts w:cs="GillSans-Light"/>
          <w:color w:val="231F20"/>
        </w:rPr>
        <w:t xml:space="preserve">, </w:t>
      </w:r>
      <w:r>
        <w:rPr>
          <w:rFonts w:cs="GillSans-Light"/>
          <w:color w:val="231F20"/>
        </w:rPr>
        <w:t xml:space="preserve">you should complete Sections D–F as appropriate and </w:t>
      </w:r>
      <w:r>
        <w:rPr>
          <w:rFonts w:cs="GillSans-Bold"/>
          <w:bCs/>
          <w:color w:val="231F20"/>
        </w:rPr>
        <w:t>email the completed checklist</w:t>
      </w:r>
      <w:r w:rsidRPr="00AF298A">
        <w:rPr>
          <w:rFonts w:cs="GillSans-Bold"/>
          <w:bCs/>
          <w:color w:val="231F20"/>
        </w:rPr>
        <w:t xml:space="preserve"> to </w:t>
      </w:r>
      <w:hyperlink r:id="rId123" w:history="1">
        <w:r w:rsidRPr="00020C23">
          <w:rPr>
            <w:rStyle w:val="Hyperlink"/>
            <w:rFonts w:cs="GillSans-Bold"/>
            <w:bCs/>
          </w:rPr>
          <w:t>red.resgov@canterbury.ac.uk</w:t>
        </w:r>
      </w:hyperlink>
      <w:r w:rsidRPr="008D60FD">
        <w:rPr>
          <w:rFonts w:cs="GillSans-Bold"/>
          <w:b/>
          <w:bCs/>
          <w:color w:val="231F20"/>
        </w:rPr>
        <w:t xml:space="preserve">.  </w:t>
      </w:r>
      <w:r w:rsidRPr="00C46ACC">
        <w:rPr>
          <w:rFonts w:cs="GillSans-Bold"/>
          <w:b/>
          <w:bCs/>
          <w:color w:val="231F20"/>
          <w:u w:val="single"/>
        </w:rPr>
        <w:t>That is all you need to do</w:t>
      </w:r>
      <w:r>
        <w:rPr>
          <w:rFonts w:cs="GillSans-Bold"/>
          <w:b/>
          <w:bCs/>
          <w:color w:val="231F20"/>
        </w:rPr>
        <w:t xml:space="preserve">.  Once your application is assessed and if it is given </w:t>
      </w:r>
      <w:proofErr w:type="gramStart"/>
      <w:r>
        <w:rPr>
          <w:rFonts w:cs="GillSans-Bold"/>
          <w:b/>
          <w:bCs/>
          <w:color w:val="231F20"/>
        </w:rPr>
        <w:t>approval</w:t>
      </w:r>
      <w:proofErr w:type="gramEnd"/>
      <w:r>
        <w:rPr>
          <w:rFonts w:cs="GillSans-Bold"/>
          <w:b/>
          <w:bCs/>
          <w:color w:val="231F20"/>
        </w:rPr>
        <w:t xml:space="preserve"> you will receive a letter confirming compliance with University Research Governance procedures.</w:t>
      </w:r>
    </w:p>
    <w:p w14:paraId="34BFBA4B" w14:textId="77777777" w:rsidR="00CB3E13" w:rsidRPr="008D60FD" w:rsidRDefault="00CB3E13" w:rsidP="00CB3E13">
      <w:pPr>
        <w:autoSpaceDE w:val="0"/>
        <w:autoSpaceDN w:val="0"/>
        <w:adjustRightInd w:val="0"/>
        <w:spacing w:after="120"/>
        <w:jc w:val="both"/>
        <w:rPr>
          <w:rFonts w:cs="GillSans-Light"/>
          <w:color w:val="FFFFFF"/>
        </w:rPr>
      </w:pPr>
      <w:r w:rsidRPr="00692902">
        <w:rPr>
          <w:rFonts w:cs="GillSans-Bold"/>
          <w:bCs/>
          <w:color w:val="231F20"/>
        </w:rPr>
        <w:t>[</w:t>
      </w:r>
      <w:r w:rsidRPr="00692902">
        <w:rPr>
          <w:rFonts w:cs="GillSans-Light"/>
          <w:i/>
          <w:color w:val="231F20"/>
        </w:rPr>
        <w:t xml:space="preserve">Master’s </w:t>
      </w:r>
      <w:r w:rsidRPr="00692902">
        <w:rPr>
          <w:rFonts w:cs="GillSans-Bold"/>
          <w:bCs/>
          <w:i/>
          <w:color w:val="231F20"/>
        </w:rPr>
        <w:t>students sh</w:t>
      </w:r>
      <w:r>
        <w:rPr>
          <w:rFonts w:cs="GillSans-Bold"/>
          <w:bCs/>
          <w:i/>
          <w:color w:val="231F20"/>
        </w:rPr>
        <w:t>ould retain</w:t>
      </w:r>
      <w:r w:rsidRPr="00692902">
        <w:rPr>
          <w:rFonts w:cs="GillSans-Bold"/>
          <w:bCs/>
          <w:i/>
          <w:color w:val="231F20"/>
        </w:rPr>
        <w:t xml:space="preserve"> cop</w:t>
      </w:r>
      <w:r>
        <w:rPr>
          <w:rFonts w:cs="GillSans-Bold"/>
          <w:bCs/>
          <w:i/>
          <w:color w:val="231F20"/>
        </w:rPr>
        <w:t>ies</w:t>
      </w:r>
      <w:r w:rsidRPr="00692902">
        <w:rPr>
          <w:rFonts w:cs="GillSans-Bold"/>
          <w:bCs/>
          <w:i/>
          <w:color w:val="231F20"/>
        </w:rPr>
        <w:t xml:space="preserve"> of the form and </w:t>
      </w:r>
      <w:r>
        <w:rPr>
          <w:rFonts w:cs="GillSans-Bold"/>
          <w:bCs/>
          <w:i/>
          <w:color w:val="231F20"/>
        </w:rPr>
        <w:t xml:space="preserve">letter; the letter should be </w:t>
      </w:r>
      <w:r w:rsidRPr="00FE609B">
        <w:rPr>
          <w:rFonts w:cs="GillSans-Bold"/>
          <w:bCs/>
          <w:i/>
          <w:color w:val="231F20"/>
        </w:rPr>
        <w:t>bound into their research report or dissertation</w:t>
      </w:r>
      <w:r w:rsidRPr="00692902">
        <w:rPr>
          <w:rFonts w:cs="GillSans-Light"/>
          <w:i/>
          <w:color w:val="231F20"/>
        </w:rPr>
        <w:t>.  Work that is submitted without th</w:t>
      </w:r>
      <w:r>
        <w:rPr>
          <w:rFonts w:cs="GillSans-Light"/>
          <w:i/>
          <w:color w:val="231F20"/>
        </w:rPr>
        <w:t>is</w:t>
      </w:r>
      <w:r w:rsidRPr="00692902">
        <w:rPr>
          <w:rFonts w:cs="GillSans-Light"/>
          <w:i/>
          <w:color w:val="231F20"/>
        </w:rPr>
        <w:t xml:space="preserve"> </w:t>
      </w:r>
      <w:r>
        <w:rPr>
          <w:rFonts w:cs="GillSans-Light"/>
          <w:i/>
          <w:color w:val="231F20"/>
        </w:rPr>
        <w:t>document</w:t>
      </w:r>
      <w:r w:rsidRPr="00692902">
        <w:rPr>
          <w:rFonts w:cs="GillSans-Light"/>
          <w:i/>
          <w:color w:val="231F20"/>
        </w:rPr>
        <w:t xml:space="preserve"> will be returned</w:t>
      </w:r>
      <w:r w:rsidRPr="00692902">
        <w:rPr>
          <w:rFonts w:cs="GillSans-Bold"/>
          <w:b/>
          <w:bCs/>
          <w:i/>
          <w:color w:val="231F20"/>
        </w:rPr>
        <w:t xml:space="preserve"> </w:t>
      </w:r>
      <w:r w:rsidRPr="00692902">
        <w:rPr>
          <w:rFonts w:cs="GillSans-Light"/>
          <w:i/>
          <w:color w:val="231F20"/>
        </w:rPr>
        <w:t>un-assessed.</w:t>
      </w:r>
      <w:r>
        <w:rPr>
          <w:rFonts w:cs="GillSans-Light"/>
          <w:color w:val="231F20"/>
        </w:rPr>
        <w:t>]</w:t>
      </w:r>
    </w:p>
    <w:p w14:paraId="3A5A8D23" w14:textId="77777777" w:rsidR="00CB3E13" w:rsidRDefault="00CB3E13" w:rsidP="00CB3E13">
      <w:pPr>
        <w:autoSpaceDE w:val="0"/>
        <w:autoSpaceDN w:val="0"/>
        <w:adjustRightInd w:val="0"/>
        <w:spacing w:after="120"/>
        <w:jc w:val="both"/>
        <w:rPr>
          <w:rFonts w:cs="GillSans-Bold"/>
          <w:b/>
          <w:bCs/>
          <w:color w:val="231F20"/>
        </w:rPr>
      </w:pPr>
      <w:r>
        <w:rPr>
          <w:rFonts w:cs="GillSans-Light"/>
          <w:color w:val="231F20"/>
        </w:rPr>
        <w:t xml:space="preserve">C2.  </w:t>
      </w:r>
      <w:r w:rsidRPr="004B043D">
        <w:rPr>
          <w:rFonts w:cs="GillSans-Light"/>
          <w:color w:val="231F20"/>
        </w:rPr>
        <w:t xml:space="preserve">If you have answered </w:t>
      </w:r>
      <w:r w:rsidRPr="004B043D">
        <w:rPr>
          <w:rFonts w:cs="GillSans-Light"/>
          <w:b/>
          <w:color w:val="231F20"/>
        </w:rPr>
        <w:t>‘</w:t>
      </w:r>
      <w:r>
        <w:rPr>
          <w:rFonts w:cs="GillSans-Light"/>
          <w:b/>
          <w:color w:val="231F20"/>
        </w:rPr>
        <w:t>YES</w:t>
      </w:r>
      <w:r w:rsidRPr="004B043D">
        <w:rPr>
          <w:rFonts w:cs="GillSans-Light"/>
          <w:b/>
          <w:color w:val="231F20"/>
        </w:rPr>
        <w:t>’</w:t>
      </w:r>
      <w:r w:rsidRPr="004B043D">
        <w:rPr>
          <w:rFonts w:cs="GillSans-Light"/>
          <w:color w:val="231F20"/>
        </w:rPr>
        <w:t xml:space="preserve"> to </w:t>
      </w:r>
      <w:r w:rsidRPr="004B043D">
        <w:rPr>
          <w:rFonts w:cs="GillSans-BoldItalic"/>
          <w:b/>
          <w:bCs/>
          <w:i/>
          <w:iCs/>
          <w:color w:val="231F20"/>
        </w:rPr>
        <w:t xml:space="preserve">any </w:t>
      </w:r>
      <w:r w:rsidRPr="004B043D">
        <w:rPr>
          <w:rFonts w:cs="GillSans-Light"/>
          <w:color w:val="231F20"/>
        </w:rPr>
        <w:t xml:space="preserve">of the questions in Section </w:t>
      </w:r>
      <w:r>
        <w:rPr>
          <w:rFonts w:cs="GillSans-Light"/>
          <w:color w:val="231F20"/>
        </w:rPr>
        <w:t>B</w:t>
      </w:r>
      <w:r w:rsidRPr="004B043D">
        <w:rPr>
          <w:rFonts w:cs="GillSans-Light"/>
          <w:color w:val="231F20"/>
        </w:rPr>
        <w:t xml:space="preserve">, you will need to describe more fully how you plan to deal with the ethical issues raised by your </w:t>
      </w:r>
      <w:r>
        <w:rPr>
          <w:rFonts w:cs="GillSans-Light"/>
          <w:color w:val="231F20"/>
        </w:rPr>
        <w:t>project</w:t>
      </w:r>
      <w:r w:rsidRPr="004B043D">
        <w:rPr>
          <w:rFonts w:cs="GillSans-Light"/>
          <w:color w:val="231F20"/>
        </w:rPr>
        <w:t xml:space="preserve">. </w:t>
      </w:r>
      <w:r>
        <w:rPr>
          <w:rFonts w:cs="GillSans-Light"/>
          <w:color w:val="231F20"/>
        </w:rPr>
        <w:t xml:space="preserve"> </w:t>
      </w:r>
      <w:r w:rsidRPr="004B043D">
        <w:rPr>
          <w:rFonts w:cs="GillSans-Bold"/>
          <w:bCs/>
          <w:color w:val="231F20"/>
        </w:rPr>
        <w:t xml:space="preserve">This does not mean that you cannot do the </w:t>
      </w:r>
      <w:r>
        <w:rPr>
          <w:rFonts w:cs="GillSans-Bold"/>
          <w:bCs/>
          <w:color w:val="231F20"/>
        </w:rPr>
        <w:t>study</w:t>
      </w:r>
      <w:r w:rsidRPr="004B043D">
        <w:rPr>
          <w:rFonts w:cs="GillSans-Bold"/>
          <w:bCs/>
          <w:color w:val="231F20"/>
        </w:rPr>
        <w:t>, only</w:t>
      </w:r>
      <w:r w:rsidRPr="004B043D">
        <w:rPr>
          <w:rFonts w:cs="GillSans-Light"/>
          <w:color w:val="231F20"/>
        </w:rPr>
        <w:t xml:space="preserve"> </w:t>
      </w:r>
      <w:r w:rsidRPr="004B043D">
        <w:rPr>
          <w:rFonts w:cs="GillSans-Bold"/>
          <w:bCs/>
          <w:color w:val="231F20"/>
        </w:rPr>
        <w:t>that your proposal will need to be approved by a Research Ethics Committee</w:t>
      </w:r>
      <w:r w:rsidRPr="004B043D">
        <w:rPr>
          <w:rFonts w:cs="GillSans-Bold"/>
          <w:b/>
          <w:bCs/>
          <w:color w:val="231F20"/>
        </w:rPr>
        <w:t xml:space="preserve">.  </w:t>
      </w:r>
      <w:r>
        <w:rPr>
          <w:rFonts w:cs="GillSans-Bold"/>
          <w:b/>
          <w:bCs/>
          <w:color w:val="231F20"/>
        </w:rPr>
        <w:t>Depending upon which questions you answered ‘YES’ to, you should proceed as follows</w:t>
      </w:r>
    </w:p>
    <w:p w14:paraId="3EE552E7" w14:textId="77777777" w:rsidR="00CB3E13" w:rsidRPr="00FE7070" w:rsidRDefault="00CB3E13" w:rsidP="00CB3E13">
      <w:pPr>
        <w:autoSpaceDE w:val="0"/>
        <w:autoSpaceDN w:val="0"/>
        <w:adjustRightInd w:val="0"/>
        <w:spacing w:after="120"/>
        <w:jc w:val="both"/>
        <w:rPr>
          <w:rFonts w:cs="GillSans-Light"/>
          <w:color w:val="231F20"/>
        </w:rPr>
      </w:pPr>
      <w:r w:rsidRPr="00FE7070">
        <w:rPr>
          <w:rFonts w:cs="GillSans-Light"/>
          <w:color w:val="231F20"/>
        </w:rPr>
        <w:t>(</w:t>
      </w:r>
      <w:r>
        <w:rPr>
          <w:rFonts w:cs="GillSans-Light"/>
          <w:color w:val="231F20"/>
        </w:rPr>
        <w:t>a</w:t>
      </w:r>
      <w:r w:rsidRPr="00FE7070">
        <w:rPr>
          <w:rFonts w:cs="GillSans-Light"/>
          <w:color w:val="231F20"/>
        </w:rPr>
        <w:t xml:space="preserve">)  </w:t>
      </w:r>
      <w:r w:rsidRPr="00E912E8">
        <w:rPr>
          <w:rFonts w:cs="GillSans-Light"/>
          <w:color w:val="231F20"/>
        </w:rPr>
        <w:t>If you answered ‘</w:t>
      </w:r>
      <w:r w:rsidRPr="00E912E8">
        <w:rPr>
          <w:rFonts w:cs="GillSans-Light"/>
          <w:b/>
          <w:color w:val="231F20"/>
        </w:rPr>
        <w:t>YES</w:t>
      </w:r>
      <w:r w:rsidRPr="00E912E8">
        <w:rPr>
          <w:rFonts w:cs="GillSans-Light"/>
          <w:color w:val="231F20"/>
        </w:rPr>
        <w:t xml:space="preserve">’ to any of </w:t>
      </w:r>
      <w:r w:rsidRPr="00E912E8">
        <w:rPr>
          <w:rFonts w:cs="GillSans-Light"/>
          <w:b/>
          <w:i/>
          <w:color w:val="231F20"/>
        </w:rPr>
        <w:t xml:space="preserve">questions 1 – 12 ONLY </w:t>
      </w:r>
      <w:r w:rsidRPr="00E912E8">
        <w:rPr>
          <w:rFonts w:cs="GillSans-Light"/>
          <w:color w:val="231F20"/>
        </w:rPr>
        <w:t>(i.e. not questions 13</w:t>
      </w:r>
      <w:r>
        <w:rPr>
          <w:rFonts w:cs="GillSans-Light"/>
          <w:color w:val="231F20"/>
        </w:rPr>
        <w:t>,14 or 15</w:t>
      </w:r>
      <w:r w:rsidRPr="00E912E8">
        <w:rPr>
          <w:rFonts w:cs="GillSans-Light"/>
          <w:color w:val="231F20"/>
        </w:rPr>
        <w:t>)</w:t>
      </w:r>
      <w:r w:rsidRPr="00FE7070">
        <w:rPr>
          <w:rFonts w:cs="GillSans-Light"/>
          <w:color w:val="231F20"/>
        </w:rPr>
        <w:t xml:space="preserve">, </w:t>
      </w:r>
      <w:r>
        <w:rPr>
          <w:rFonts w:cs="GillSans-Light"/>
          <w:color w:val="231F20"/>
        </w:rPr>
        <w:t xml:space="preserve">DO NOT complete this form, </w:t>
      </w:r>
      <w:r w:rsidRPr="00FE7070">
        <w:rPr>
          <w:rFonts w:cs="GillSans-Light"/>
          <w:color w:val="231F20"/>
        </w:rPr>
        <w:t xml:space="preserve">you will have to submit an application to your Faculty Research Ethics Committee (FREC) using </w:t>
      </w:r>
      <w:r>
        <w:rPr>
          <w:rFonts w:cs="GillSans-Light"/>
          <w:color w:val="231F20"/>
        </w:rPr>
        <w:t xml:space="preserve">your </w:t>
      </w:r>
      <w:proofErr w:type="gramStart"/>
      <w:r>
        <w:rPr>
          <w:rFonts w:cs="GillSans-Light"/>
          <w:color w:val="231F20"/>
        </w:rPr>
        <w:t>Faculty’s</w:t>
      </w:r>
      <w:proofErr w:type="gramEnd"/>
      <w:r>
        <w:rPr>
          <w:rFonts w:cs="GillSans-Light"/>
          <w:color w:val="231F20"/>
        </w:rPr>
        <w:t xml:space="preserve"> version of </w:t>
      </w:r>
      <w:r w:rsidRPr="00FE7070">
        <w:rPr>
          <w:rFonts w:cs="GillSans-Light"/>
          <w:color w:val="231F20"/>
        </w:rPr>
        <w:t xml:space="preserve">the </w:t>
      </w:r>
      <w:r w:rsidRPr="00FE7070">
        <w:rPr>
          <w:rFonts w:cs="GillSans-Light"/>
          <w:b/>
          <w:i/>
          <w:color w:val="231F20"/>
        </w:rPr>
        <w:t>Application for Faculty Research Ethics Committee Approval Form</w:t>
      </w:r>
      <w:r>
        <w:rPr>
          <w:rFonts w:cs="GillSans-Light"/>
          <w:color w:val="231F20"/>
        </w:rPr>
        <w:t>.  This</w:t>
      </w:r>
      <w:r w:rsidRPr="00FE7070">
        <w:rPr>
          <w:rFonts w:cs="GillSans-Light"/>
          <w:color w:val="231F20"/>
        </w:rPr>
        <w:t xml:space="preserve"> should be </w:t>
      </w:r>
      <w:r>
        <w:rPr>
          <w:rFonts w:cs="GillSans-Light"/>
          <w:color w:val="231F20"/>
        </w:rPr>
        <w:t>submitted as directed on the form</w:t>
      </w:r>
      <w:r w:rsidRPr="00FE7070">
        <w:rPr>
          <w:rFonts w:cs="GillSans-Light"/>
          <w:color w:val="231F20"/>
        </w:rPr>
        <w:t xml:space="preserve">.  </w:t>
      </w:r>
      <w:r w:rsidRPr="00694849">
        <w:rPr>
          <w:rFonts w:cs="GillSans-Light"/>
          <w:color w:val="231F20"/>
        </w:rPr>
        <w:t xml:space="preserve">The </w:t>
      </w:r>
      <w:r w:rsidRPr="00694849">
        <w:rPr>
          <w:rFonts w:cs="GillSans-Light"/>
          <w:i/>
          <w:color w:val="231F20"/>
        </w:rPr>
        <w:t>Application for Faculty Research Ethics Committee Approval Form</w:t>
      </w:r>
      <w:r w:rsidRPr="00694849">
        <w:rPr>
          <w:rFonts w:cs="GillSans-Light"/>
          <w:color w:val="231F20"/>
        </w:rPr>
        <w:t xml:space="preserve"> can be o</w:t>
      </w:r>
      <w:r>
        <w:rPr>
          <w:rFonts w:cs="GillSans-Light"/>
          <w:color w:val="231F20"/>
        </w:rPr>
        <w:t xml:space="preserve">btained from the Research </w:t>
      </w:r>
      <w:r w:rsidRPr="00694849">
        <w:rPr>
          <w:rFonts w:cs="GillSans-Light"/>
          <w:color w:val="231F20"/>
        </w:rPr>
        <w:t xml:space="preserve">Ethics pages of the </w:t>
      </w:r>
      <w:r w:rsidRPr="00FE609B">
        <w:rPr>
          <w:rFonts w:cs="GillSans-Bold"/>
          <w:bCs/>
          <w:color w:val="231F20"/>
        </w:rPr>
        <w:t>Research and Enterprise Development Centre</w:t>
      </w:r>
      <w:r w:rsidRPr="00694849">
        <w:rPr>
          <w:rFonts w:cs="GillSans-Light"/>
          <w:color w:val="231F20"/>
        </w:rPr>
        <w:t xml:space="preserve"> on the University web site.</w:t>
      </w:r>
    </w:p>
    <w:p w14:paraId="7EAA43ED" w14:textId="77777777" w:rsidR="00CB3E13" w:rsidRDefault="00CB3E13" w:rsidP="00CB3E13">
      <w:pPr>
        <w:autoSpaceDE w:val="0"/>
        <w:autoSpaceDN w:val="0"/>
        <w:adjustRightInd w:val="0"/>
        <w:spacing w:after="120"/>
        <w:jc w:val="both"/>
        <w:rPr>
          <w:rFonts w:cs="GillSans-Light"/>
          <w:color w:val="231F20"/>
        </w:rPr>
      </w:pPr>
      <w:r w:rsidRPr="00FE7070">
        <w:rPr>
          <w:rFonts w:cs="GillSans-Light"/>
          <w:color w:val="231F20"/>
        </w:rPr>
        <w:t>(</w:t>
      </w:r>
      <w:r>
        <w:rPr>
          <w:rFonts w:cs="GillSans-Light"/>
          <w:color w:val="231F20"/>
        </w:rPr>
        <w:t>b</w:t>
      </w:r>
      <w:r w:rsidRPr="00FE7070">
        <w:rPr>
          <w:rFonts w:cs="GillSans-Light"/>
          <w:color w:val="231F20"/>
        </w:rPr>
        <w:t>)  If you answered ‘</w:t>
      </w:r>
      <w:r w:rsidRPr="00E912E8">
        <w:rPr>
          <w:rFonts w:cs="GillSans-Light"/>
          <w:b/>
          <w:color w:val="231F20"/>
        </w:rPr>
        <w:t>YES</w:t>
      </w:r>
      <w:r w:rsidRPr="00E912E8">
        <w:rPr>
          <w:rFonts w:cs="GillSans-Light"/>
          <w:color w:val="231F20"/>
        </w:rPr>
        <w:t xml:space="preserve">’ to </w:t>
      </w:r>
      <w:r w:rsidRPr="00E912E8">
        <w:rPr>
          <w:rFonts w:cs="GillSans-Light"/>
          <w:b/>
          <w:i/>
          <w:color w:val="231F20"/>
        </w:rPr>
        <w:t>question 13</w:t>
      </w:r>
      <w:r w:rsidRPr="00FE7070">
        <w:rPr>
          <w:rFonts w:cs="GillSans-Light"/>
          <w:color w:val="231F20"/>
        </w:rPr>
        <w:t xml:space="preserve"> you </w:t>
      </w:r>
      <w:r>
        <w:rPr>
          <w:rFonts w:cs="GillSans-Light"/>
          <w:color w:val="231F20"/>
        </w:rPr>
        <w:t>have two options:</w:t>
      </w:r>
    </w:p>
    <w:p w14:paraId="64FCDD65" w14:textId="77777777" w:rsidR="00CB3E13" w:rsidRPr="006D0C1F" w:rsidRDefault="00CB3E13" w:rsidP="00CB3E13">
      <w:pPr>
        <w:tabs>
          <w:tab w:val="left" w:pos="425"/>
        </w:tabs>
        <w:autoSpaceDE w:val="0"/>
        <w:autoSpaceDN w:val="0"/>
        <w:adjustRightInd w:val="0"/>
        <w:spacing w:after="120"/>
        <w:ind w:left="397"/>
        <w:jc w:val="both"/>
        <w:rPr>
          <w:rFonts w:cs="GillSans-Light"/>
          <w:color w:val="231F20"/>
          <w:highlight w:val="darkGray"/>
        </w:rPr>
      </w:pPr>
      <w:r w:rsidRPr="00E912E8">
        <w:rPr>
          <w:rFonts w:cs="GillSans-Light"/>
          <w:color w:val="231F20"/>
        </w:rPr>
        <w:t>(</w:t>
      </w:r>
      <w:proofErr w:type="spellStart"/>
      <w:r w:rsidRPr="00E912E8">
        <w:rPr>
          <w:rFonts w:cs="GillSans-Light"/>
          <w:color w:val="231F20"/>
        </w:rPr>
        <w:t>i</w:t>
      </w:r>
      <w:proofErr w:type="spellEnd"/>
      <w:r w:rsidRPr="00E912E8">
        <w:rPr>
          <w:rFonts w:cs="GillSans-Light"/>
          <w:color w:val="231F20"/>
        </w:rPr>
        <w:t>)  If you answered ‘</w:t>
      </w:r>
      <w:r w:rsidRPr="00E912E8">
        <w:rPr>
          <w:rFonts w:cs="GillSans-Light"/>
          <w:b/>
          <w:color w:val="231F20"/>
        </w:rPr>
        <w:t>YES</w:t>
      </w:r>
      <w:r w:rsidRPr="00E912E8">
        <w:rPr>
          <w:rFonts w:cs="GillSans-Light"/>
          <w:color w:val="231F20"/>
        </w:rPr>
        <w:t xml:space="preserve">’ to </w:t>
      </w:r>
      <w:r w:rsidRPr="00E912E8">
        <w:rPr>
          <w:rFonts w:cs="GillSans-Light"/>
          <w:b/>
          <w:i/>
          <w:color w:val="231F20"/>
        </w:rPr>
        <w:t xml:space="preserve">question 13 ONLY </w:t>
      </w:r>
      <w:r w:rsidRPr="00E912E8">
        <w:rPr>
          <w:rFonts w:cs="GillSans-Light"/>
          <w:color w:val="231F20"/>
        </w:rPr>
        <w:t>you</w:t>
      </w:r>
      <w:r w:rsidRPr="00E912E8">
        <w:rPr>
          <w:rFonts w:cs="GillSans-Light"/>
          <w:b/>
          <w:i/>
          <w:color w:val="231F20"/>
        </w:rPr>
        <w:t xml:space="preserve"> </w:t>
      </w:r>
      <w:r w:rsidRPr="00E912E8">
        <w:rPr>
          <w:rFonts w:cs="GillSans-Light"/>
          <w:color w:val="231F20"/>
        </w:rPr>
        <w:t xml:space="preserve">must send copies of this checklist to the </w:t>
      </w:r>
      <w:r w:rsidRPr="0037392C">
        <w:rPr>
          <w:rFonts w:cs="GillSans-Light"/>
          <w:color w:val="231F20"/>
        </w:rPr>
        <w:t>Student Survey Unit</w:t>
      </w:r>
      <w:r w:rsidRPr="00E912E8">
        <w:rPr>
          <w:rFonts w:cs="GillSans-Light"/>
          <w:color w:val="231F20"/>
        </w:rPr>
        <w:t>.  Subject to their approval you may then proceed as at C1 above</w:t>
      </w:r>
      <w:r w:rsidRPr="004A58CB">
        <w:rPr>
          <w:rFonts w:cs="GillSans-Light"/>
          <w:color w:val="231F20"/>
        </w:rPr>
        <w:t>.</w:t>
      </w:r>
    </w:p>
    <w:p w14:paraId="53C66719" w14:textId="77777777" w:rsidR="00CB3E13" w:rsidRDefault="00CB3E13" w:rsidP="00CB3E13">
      <w:pPr>
        <w:tabs>
          <w:tab w:val="left" w:pos="425"/>
        </w:tabs>
        <w:autoSpaceDE w:val="0"/>
        <w:autoSpaceDN w:val="0"/>
        <w:adjustRightInd w:val="0"/>
        <w:spacing w:after="120"/>
        <w:ind w:left="397"/>
        <w:jc w:val="both"/>
        <w:rPr>
          <w:rFonts w:cs="GillSans-Light"/>
          <w:color w:val="231F20"/>
        </w:rPr>
      </w:pPr>
      <w:r w:rsidRPr="00E912E8">
        <w:rPr>
          <w:rFonts w:cs="GillSans-Light"/>
          <w:color w:val="231F20"/>
        </w:rPr>
        <w:t>(ii)  If you answered ‘</w:t>
      </w:r>
      <w:r w:rsidRPr="00E912E8">
        <w:rPr>
          <w:rFonts w:cs="GillSans-Light"/>
          <w:b/>
          <w:color w:val="231F20"/>
        </w:rPr>
        <w:t>YES</w:t>
      </w:r>
      <w:r w:rsidRPr="00E912E8">
        <w:rPr>
          <w:rFonts w:cs="GillSans-Light"/>
          <w:color w:val="231F20"/>
        </w:rPr>
        <w:t xml:space="preserve">’ to </w:t>
      </w:r>
      <w:r w:rsidRPr="00E912E8">
        <w:rPr>
          <w:rFonts w:cs="GillSans-Light"/>
          <w:b/>
          <w:i/>
          <w:color w:val="231F20"/>
        </w:rPr>
        <w:t>question 13 PLUS any other of questions 1 – 12</w:t>
      </w:r>
      <w:r w:rsidRPr="00E912E8">
        <w:rPr>
          <w:rFonts w:cs="GillSans-Light"/>
          <w:color w:val="231F20"/>
        </w:rPr>
        <w:t>, you must proceed as at C2(b)(</w:t>
      </w:r>
      <w:proofErr w:type="spellStart"/>
      <w:r w:rsidRPr="00E912E8">
        <w:rPr>
          <w:rFonts w:cs="GillSans-Light"/>
          <w:color w:val="231F20"/>
        </w:rPr>
        <w:t>i</w:t>
      </w:r>
      <w:proofErr w:type="spellEnd"/>
      <w:r w:rsidRPr="00E912E8">
        <w:rPr>
          <w:rFonts w:cs="GillSans-Light"/>
          <w:color w:val="231F20"/>
        </w:rPr>
        <w:t xml:space="preserve">) above and then </w:t>
      </w:r>
      <w:proofErr w:type="gramStart"/>
      <w:r w:rsidRPr="00E912E8">
        <w:rPr>
          <w:rFonts w:cs="GillSans-Light"/>
          <w:color w:val="231F20"/>
        </w:rPr>
        <w:t>submit an application</w:t>
      </w:r>
      <w:proofErr w:type="gramEnd"/>
      <w:r w:rsidRPr="00E912E8">
        <w:rPr>
          <w:rFonts w:cs="GillSans-Light"/>
          <w:color w:val="231F20"/>
        </w:rPr>
        <w:t xml:space="preserve"> to your Faculty Research Ethics Committee (FREC) as at C2(a).</w:t>
      </w:r>
    </w:p>
    <w:p w14:paraId="7D6E0A23" w14:textId="77777777" w:rsidR="00CB3E13" w:rsidRPr="007F6135" w:rsidRDefault="00CB3E13" w:rsidP="00CB3E13">
      <w:pPr>
        <w:tabs>
          <w:tab w:val="left" w:pos="425"/>
        </w:tabs>
        <w:autoSpaceDE w:val="0"/>
        <w:autoSpaceDN w:val="0"/>
        <w:adjustRightInd w:val="0"/>
        <w:spacing w:after="120"/>
        <w:jc w:val="both"/>
        <w:rPr>
          <w:rFonts w:cs="GillSans-Light"/>
          <w:color w:val="231F20"/>
        </w:rPr>
      </w:pPr>
      <w:r w:rsidRPr="00694849">
        <w:rPr>
          <w:rFonts w:cs="GillSans-Light"/>
          <w:color w:val="231F20"/>
        </w:rPr>
        <w:t>(c)  If you answered ‘</w:t>
      </w:r>
      <w:r w:rsidRPr="00694849">
        <w:rPr>
          <w:rFonts w:cs="GillSans-Light"/>
          <w:b/>
          <w:color w:val="231F20"/>
        </w:rPr>
        <w:t>YES</w:t>
      </w:r>
      <w:r w:rsidRPr="00694849">
        <w:rPr>
          <w:rFonts w:cs="GillSans-Light"/>
          <w:color w:val="231F20"/>
        </w:rPr>
        <w:t xml:space="preserve">’ to </w:t>
      </w:r>
      <w:r w:rsidRPr="00694849">
        <w:rPr>
          <w:rFonts w:cs="GillSans-BoldItalic"/>
          <w:b/>
          <w:bCs/>
          <w:i/>
          <w:iCs/>
          <w:color w:val="231F20"/>
        </w:rPr>
        <w:t>question 14</w:t>
      </w:r>
      <w:r w:rsidRPr="00694849">
        <w:rPr>
          <w:rFonts w:cs="GillSans-Light"/>
          <w:color w:val="231F20"/>
        </w:rPr>
        <w:t xml:space="preserve"> you do </w:t>
      </w:r>
      <w:r w:rsidRPr="00694849">
        <w:rPr>
          <w:rFonts w:cs="GillSans-Light"/>
          <w:color w:val="231F20"/>
          <w:u w:val="single"/>
        </w:rPr>
        <w:t>not</w:t>
      </w:r>
      <w:r w:rsidRPr="00694849">
        <w:rPr>
          <w:rFonts w:cs="GillSans-Light"/>
          <w:color w:val="231F20"/>
        </w:rPr>
        <w:t xml:space="preserve"> need to </w:t>
      </w:r>
      <w:proofErr w:type="gramStart"/>
      <w:r w:rsidRPr="00694849">
        <w:rPr>
          <w:rFonts w:cs="GillSans-Light"/>
          <w:color w:val="231F20"/>
        </w:rPr>
        <w:t>submit an application</w:t>
      </w:r>
      <w:proofErr w:type="gramEnd"/>
      <w:r w:rsidRPr="00694849">
        <w:rPr>
          <w:rFonts w:cs="GillSans-Light"/>
          <w:color w:val="231F20"/>
        </w:rPr>
        <w:t xml:space="preserve"> to your Faculty Research Ethics Committee. </w:t>
      </w:r>
      <w:r w:rsidRPr="00694849">
        <w:rPr>
          <w:rFonts w:cs="GillSans-LightItalic"/>
          <w:i/>
          <w:iCs/>
          <w:color w:val="231F20"/>
        </w:rPr>
        <w:t xml:space="preserve"> </w:t>
      </w:r>
      <w:r w:rsidRPr="00694849">
        <w:rPr>
          <w:rFonts w:cs="GillSans-LightItalic"/>
          <w:b/>
          <w:i/>
          <w:iCs/>
          <w:color w:val="231F20"/>
        </w:rPr>
        <w:t>INSTEAD</w:t>
      </w:r>
      <w:r w:rsidRPr="00694849">
        <w:rPr>
          <w:rFonts w:cs="GillSans-LightItalic"/>
          <w:iCs/>
          <w:color w:val="231F20"/>
        </w:rPr>
        <w:t xml:space="preserve">, </w:t>
      </w:r>
      <w:r w:rsidRPr="00694849">
        <w:rPr>
          <w:rFonts w:cs="GillSans-Light"/>
          <w:color w:val="231F20"/>
        </w:rPr>
        <w:t xml:space="preserve">you </w:t>
      </w:r>
      <w:r w:rsidRPr="00694849">
        <w:rPr>
          <w:rFonts w:cs="GillSans-Light"/>
          <w:b/>
          <w:color w:val="231F20"/>
          <w:u w:val="single"/>
        </w:rPr>
        <w:t>must</w:t>
      </w:r>
      <w:r w:rsidRPr="00694849">
        <w:rPr>
          <w:rFonts w:cs="GillSans-Light"/>
          <w:color w:val="231F20"/>
        </w:rPr>
        <w:t xml:space="preserve"> </w:t>
      </w:r>
      <w:proofErr w:type="gramStart"/>
      <w:r w:rsidRPr="00694849">
        <w:rPr>
          <w:rFonts w:cs="GillSans-Light"/>
          <w:color w:val="231F20"/>
        </w:rPr>
        <w:t>submit an application</w:t>
      </w:r>
      <w:proofErr w:type="gramEnd"/>
      <w:r w:rsidRPr="00694849">
        <w:rPr>
          <w:rFonts w:cs="GillSans-Light"/>
          <w:color w:val="231F20"/>
        </w:rPr>
        <w:t xml:space="preserve"> to the appropriate external NHS </w:t>
      </w:r>
      <w:r>
        <w:rPr>
          <w:rFonts w:cs="GillSans-Light"/>
          <w:color w:val="231F20"/>
        </w:rPr>
        <w:t xml:space="preserve">or Social Care </w:t>
      </w:r>
      <w:r w:rsidRPr="00694849">
        <w:rPr>
          <w:rFonts w:cs="GillSans-Light"/>
          <w:color w:val="231F20"/>
        </w:rPr>
        <w:t>Research Ethics Committee [see C2(d) below].</w:t>
      </w:r>
    </w:p>
    <w:p w14:paraId="0187DBAD" w14:textId="77777777" w:rsidR="00CB3E13" w:rsidRDefault="00CB3E13" w:rsidP="00CB3E13">
      <w:pPr>
        <w:autoSpaceDE w:val="0"/>
        <w:autoSpaceDN w:val="0"/>
        <w:adjustRightInd w:val="0"/>
        <w:spacing w:after="120"/>
        <w:jc w:val="both"/>
        <w:rPr>
          <w:rFonts w:cs="GillSans-Light"/>
          <w:color w:val="231F20"/>
        </w:rPr>
      </w:pPr>
      <w:r>
        <w:rPr>
          <w:rFonts w:cs="GillSans-Light"/>
          <w:color w:val="231F20"/>
        </w:rPr>
        <w:t>(d</w:t>
      </w:r>
      <w:r w:rsidRPr="00FE7070">
        <w:rPr>
          <w:rFonts w:cs="GillSans-Light"/>
          <w:color w:val="231F20"/>
        </w:rPr>
        <w:t xml:space="preserve">)  If you answered </w:t>
      </w:r>
      <w:r w:rsidRPr="00E912E8">
        <w:rPr>
          <w:rFonts w:cs="GillSans-Light"/>
          <w:color w:val="231F20"/>
        </w:rPr>
        <w:t>‘</w:t>
      </w:r>
      <w:r w:rsidRPr="00E912E8">
        <w:rPr>
          <w:rFonts w:cs="GillSans-Light"/>
          <w:b/>
          <w:color w:val="231F20"/>
        </w:rPr>
        <w:t>YES</w:t>
      </w:r>
      <w:r w:rsidRPr="00E912E8">
        <w:rPr>
          <w:rFonts w:cs="GillSans-Light"/>
          <w:color w:val="231F20"/>
        </w:rPr>
        <w:t xml:space="preserve">’ to </w:t>
      </w:r>
      <w:r w:rsidRPr="00E912E8">
        <w:rPr>
          <w:rFonts w:cs="GillSans-BoldItalic"/>
          <w:b/>
          <w:bCs/>
          <w:i/>
          <w:iCs/>
          <w:color w:val="231F20"/>
        </w:rPr>
        <w:t>question 1</w:t>
      </w:r>
      <w:r>
        <w:rPr>
          <w:rFonts w:cs="GillSans-BoldItalic"/>
          <w:b/>
          <w:bCs/>
          <w:i/>
          <w:iCs/>
          <w:color w:val="231F20"/>
        </w:rPr>
        <w:t>5</w:t>
      </w:r>
      <w:r w:rsidRPr="00FE7070">
        <w:rPr>
          <w:rFonts w:cs="GillSans-Light"/>
          <w:color w:val="231F20"/>
        </w:rPr>
        <w:t xml:space="preserve"> you do </w:t>
      </w:r>
      <w:r w:rsidRPr="00FE7070">
        <w:rPr>
          <w:rFonts w:cs="GillSans-Light"/>
          <w:color w:val="231F20"/>
          <w:u w:val="single"/>
        </w:rPr>
        <w:t>not</w:t>
      </w:r>
      <w:r w:rsidRPr="00FE7070">
        <w:rPr>
          <w:rFonts w:cs="GillSans-Light"/>
          <w:color w:val="231F20"/>
        </w:rPr>
        <w:t xml:space="preserve"> need to </w:t>
      </w:r>
      <w:proofErr w:type="gramStart"/>
      <w:r w:rsidRPr="00FE7070">
        <w:rPr>
          <w:rFonts w:cs="GillSans-Light"/>
          <w:color w:val="231F20"/>
        </w:rPr>
        <w:t>submit an application</w:t>
      </w:r>
      <w:proofErr w:type="gramEnd"/>
      <w:r w:rsidRPr="00FE7070">
        <w:rPr>
          <w:rFonts w:cs="GillSans-Light"/>
          <w:color w:val="231F20"/>
        </w:rPr>
        <w:t xml:space="preserve"> to your Faculty Research Ethics Committee. </w:t>
      </w:r>
      <w:r w:rsidRPr="00FE7070">
        <w:rPr>
          <w:rFonts w:cs="GillSans-LightItalic"/>
          <w:i/>
          <w:iCs/>
          <w:color w:val="231F20"/>
        </w:rPr>
        <w:t xml:space="preserve"> </w:t>
      </w:r>
      <w:proofErr w:type="gramStart"/>
      <w:r w:rsidRPr="00FE7070">
        <w:rPr>
          <w:rFonts w:cs="GillSans-LightItalic"/>
          <w:b/>
          <w:i/>
          <w:iCs/>
          <w:color w:val="231F20"/>
        </w:rPr>
        <w:t>INSTEAD</w:t>
      </w:r>
      <w:proofErr w:type="gramEnd"/>
      <w:r w:rsidRPr="00FE7070">
        <w:rPr>
          <w:rFonts w:cs="GillSans-LightItalic"/>
          <w:iCs/>
          <w:color w:val="231F20"/>
        </w:rPr>
        <w:t xml:space="preserve">, </w:t>
      </w:r>
      <w:r w:rsidRPr="00FE7070">
        <w:rPr>
          <w:rFonts w:cs="GillSans-Light"/>
          <w:color w:val="231F20"/>
        </w:rPr>
        <w:t xml:space="preserve">you must </w:t>
      </w:r>
      <w:proofErr w:type="gramStart"/>
      <w:r w:rsidRPr="00FE7070">
        <w:rPr>
          <w:rFonts w:cs="GillSans-Light"/>
          <w:color w:val="231F20"/>
        </w:rPr>
        <w:t>submit an application</w:t>
      </w:r>
      <w:proofErr w:type="gramEnd"/>
      <w:r w:rsidRPr="00FE7070">
        <w:rPr>
          <w:rFonts w:cs="GillSans-Light"/>
          <w:color w:val="231F20"/>
        </w:rPr>
        <w:t xml:space="preserve"> to the appropriate external NHS</w:t>
      </w:r>
      <w:r>
        <w:rPr>
          <w:rFonts w:cs="GillSans-Light"/>
          <w:color w:val="231F20"/>
        </w:rPr>
        <w:t xml:space="preserve"> or Social Care Research Ethics Committee (REC)</w:t>
      </w:r>
      <w:r w:rsidRPr="00FE7070">
        <w:rPr>
          <w:rFonts w:cs="GillSans-Light"/>
          <w:color w:val="231F20"/>
        </w:rPr>
        <w:t xml:space="preserve">, </w:t>
      </w:r>
      <w:r w:rsidRPr="00FE7070">
        <w:rPr>
          <w:rFonts w:cs="GillSans-LightItalic"/>
          <w:i/>
          <w:iCs/>
          <w:color w:val="231F20"/>
        </w:rPr>
        <w:t xml:space="preserve">after </w:t>
      </w:r>
      <w:r w:rsidRPr="00FE7070">
        <w:rPr>
          <w:rFonts w:cs="GillSans-Light"/>
          <w:color w:val="231F20"/>
        </w:rPr>
        <w:t>your proposal has received a satisfactory Peer Review</w:t>
      </w:r>
      <w:r>
        <w:rPr>
          <w:rFonts w:cs="GillSans-Light"/>
          <w:color w:val="231F20"/>
        </w:rPr>
        <w:t xml:space="preserve"> </w:t>
      </w:r>
      <w:r w:rsidRPr="0037392C">
        <w:rPr>
          <w:rFonts w:cs="GillSans-Light"/>
          <w:color w:val="231F20"/>
        </w:rPr>
        <w:t xml:space="preserve">(see </w:t>
      </w:r>
      <w:r w:rsidRPr="0037392C">
        <w:rPr>
          <w:rFonts w:cs="GillSans-Light"/>
          <w:i/>
          <w:color w:val="231F20"/>
        </w:rPr>
        <w:t>Research Governance Handbook</w:t>
      </w:r>
      <w:r w:rsidRPr="0037392C">
        <w:rPr>
          <w:rFonts w:cs="GillSans-Light"/>
          <w:color w:val="231F20"/>
        </w:rPr>
        <w:t>)</w:t>
      </w:r>
      <w:r w:rsidRPr="00FE7070">
        <w:rPr>
          <w:rFonts w:cs="GillSans-Light"/>
          <w:color w:val="231F20"/>
        </w:rPr>
        <w:t>.  Applications to an NHS</w:t>
      </w:r>
      <w:r>
        <w:rPr>
          <w:rFonts w:cs="GillSans-Light"/>
          <w:color w:val="231F20"/>
        </w:rPr>
        <w:t xml:space="preserve"> or Social Care REC</w:t>
      </w:r>
      <w:r w:rsidRPr="00FE7070">
        <w:rPr>
          <w:rFonts w:cs="GillSans-Light"/>
          <w:color w:val="231F20"/>
        </w:rPr>
        <w:t xml:space="preserve"> </w:t>
      </w:r>
      <w:r w:rsidRPr="007E0412">
        <w:rPr>
          <w:rFonts w:cs="GillSans-Light"/>
          <w:color w:val="231F20"/>
          <w:u w:val="single"/>
        </w:rPr>
        <w:t>must</w:t>
      </w:r>
      <w:r w:rsidRPr="00FE7070">
        <w:rPr>
          <w:rFonts w:cs="GillSans-Light"/>
          <w:color w:val="231F20"/>
        </w:rPr>
        <w:t xml:space="preserve"> be signed by the appropriate Faculty Director of Resea</w:t>
      </w:r>
      <w:r>
        <w:rPr>
          <w:rFonts w:cs="GillSans-Light"/>
          <w:color w:val="231F20"/>
        </w:rPr>
        <w:t xml:space="preserve">rch </w:t>
      </w:r>
      <w:r w:rsidRPr="0037392C">
        <w:rPr>
          <w:rFonts w:cs="GillSans-Light"/>
          <w:color w:val="231F20"/>
        </w:rPr>
        <w:t xml:space="preserve">or </w:t>
      </w:r>
      <w:proofErr w:type="gramStart"/>
      <w:r w:rsidRPr="004A58CB">
        <w:rPr>
          <w:rFonts w:cs="GillSans-Light"/>
          <w:color w:val="231F20"/>
        </w:rPr>
        <w:t>other</w:t>
      </w:r>
      <w:proofErr w:type="gramEnd"/>
      <w:r w:rsidRPr="004A58CB">
        <w:rPr>
          <w:rFonts w:cs="GillSans-Light"/>
          <w:color w:val="231F20"/>
        </w:rPr>
        <w:t xml:space="preserve"> </w:t>
      </w:r>
      <w:proofErr w:type="spellStart"/>
      <w:r w:rsidRPr="004A58CB">
        <w:rPr>
          <w:rFonts w:cs="GillSans-Light"/>
          <w:color w:val="231F20"/>
        </w:rPr>
        <w:t>authorised</w:t>
      </w:r>
      <w:proofErr w:type="spellEnd"/>
      <w:r w:rsidRPr="004A58CB">
        <w:rPr>
          <w:rFonts w:cs="GillSans-Light"/>
          <w:color w:val="231F20"/>
        </w:rPr>
        <w:t xml:space="preserve"> Faculty signatory</w:t>
      </w:r>
      <w:r>
        <w:rPr>
          <w:rFonts w:cs="GillSans-Light"/>
          <w:color w:val="231F20"/>
        </w:rPr>
        <w:t xml:space="preserve"> before they are submitted.</w:t>
      </w:r>
    </w:p>
    <w:p w14:paraId="5403322B" w14:textId="77777777" w:rsidR="00CB3E13" w:rsidRPr="00540A59" w:rsidRDefault="00CB3E13" w:rsidP="00CB3E13">
      <w:pPr>
        <w:autoSpaceDE w:val="0"/>
        <w:autoSpaceDN w:val="0"/>
        <w:adjustRightInd w:val="0"/>
        <w:spacing w:after="120"/>
        <w:rPr>
          <w:rFonts w:cs="GillSans-Light"/>
          <w:b/>
          <w:color w:val="5F497A"/>
        </w:rPr>
      </w:pPr>
      <w:r w:rsidRPr="00540A59">
        <w:rPr>
          <w:rFonts w:cs="GillSans-Light"/>
          <w:b/>
          <w:color w:val="5F497A"/>
        </w:rPr>
        <w:t>IMPORTANT</w:t>
      </w:r>
    </w:p>
    <w:p w14:paraId="19A88FEA" w14:textId="77777777" w:rsidR="00CB3E13" w:rsidRPr="00692902" w:rsidRDefault="00CB3E13" w:rsidP="00CB3E13">
      <w:pPr>
        <w:autoSpaceDE w:val="0"/>
        <w:autoSpaceDN w:val="0"/>
        <w:adjustRightInd w:val="0"/>
        <w:spacing w:after="120"/>
        <w:jc w:val="both"/>
        <w:rPr>
          <w:rFonts w:cs="GillSans-Light"/>
          <w:color w:val="231F20"/>
        </w:rPr>
      </w:pPr>
      <w:r w:rsidRPr="004B043D">
        <w:rPr>
          <w:rFonts w:cs="GillSans-Light"/>
          <w:color w:val="231F20"/>
        </w:rPr>
        <w:t>Please note that it is your responsibility in the conduct of your study to follow the policies and procedures set out in the Universit</w:t>
      </w:r>
      <w:r>
        <w:rPr>
          <w:rFonts w:cs="GillSans-Light"/>
          <w:color w:val="231F20"/>
        </w:rPr>
        <w:t>y’s Research Ethics website</w:t>
      </w:r>
      <w:r w:rsidRPr="004B043D">
        <w:rPr>
          <w:rFonts w:cs="GillSans-Light"/>
          <w:color w:val="231F20"/>
        </w:rPr>
        <w:t xml:space="preserve">, and any relevant academic or professional guidelines.  </w:t>
      </w:r>
      <w:r w:rsidRPr="004B043D">
        <w:rPr>
          <w:rFonts w:cs="GillSans-Bold"/>
          <w:bCs/>
          <w:color w:val="231F20"/>
        </w:rPr>
        <w:t>This includes providing appropriate information</w:t>
      </w:r>
      <w:r w:rsidRPr="004B043D">
        <w:rPr>
          <w:rFonts w:cs="GillSans-Light"/>
          <w:color w:val="231F20"/>
        </w:rPr>
        <w:t xml:space="preserve"> </w:t>
      </w:r>
      <w:r w:rsidRPr="004B043D">
        <w:rPr>
          <w:rFonts w:cs="GillSans-Bold"/>
          <w:bCs/>
          <w:color w:val="231F20"/>
        </w:rPr>
        <w:t xml:space="preserve">sheets and consent </w:t>
      </w:r>
      <w:proofErr w:type="gramStart"/>
      <w:r w:rsidRPr="004B043D">
        <w:rPr>
          <w:rFonts w:cs="GillSans-Bold"/>
          <w:bCs/>
          <w:color w:val="231F20"/>
        </w:rPr>
        <w:t>forms, and</w:t>
      </w:r>
      <w:proofErr w:type="gramEnd"/>
      <w:r w:rsidRPr="004B043D">
        <w:rPr>
          <w:rFonts w:cs="GillSans-Bold"/>
          <w:bCs/>
          <w:color w:val="231F20"/>
        </w:rPr>
        <w:t xml:space="preserve"> ensuring confidentiality in the storage and use of data.</w:t>
      </w:r>
      <w:r w:rsidRPr="004B043D">
        <w:rPr>
          <w:rFonts w:cs="GillSans-Bold"/>
          <w:b/>
          <w:bCs/>
          <w:color w:val="231F20"/>
        </w:rPr>
        <w:t xml:space="preserve">  </w:t>
      </w:r>
      <w:r w:rsidRPr="004B043D">
        <w:rPr>
          <w:rFonts w:cs="GillSans-Light"/>
          <w:color w:val="231F20"/>
        </w:rPr>
        <w:t xml:space="preserve">Any significant change in the question, design or conduct over the course of the </w:t>
      </w:r>
      <w:r>
        <w:rPr>
          <w:rFonts w:cs="GillSans-Light"/>
          <w:color w:val="231F20"/>
        </w:rPr>
        <w:t>study</w:t>
      </w:r>
      <w:r w:rsidRPr="004B043D">
        <w:rPr>
          <w:rFonts w:cs="GillSans-Light"/>
          <w:color w:val="231F20"/>
        </w:rPr>
        <w:t xml:space="preserve"> should be notified to the </w:t>
      </w:r>
      <w:proofErr w:type="gramStart"/>
      <w:r w:rsidRPr="004B043D">
        <w:rPr>
          <w:rFonts w:cs="GillSans-Bold"/>
          <w:b/>
          <w:bCs/>
          <w:color w:val="231F20"/>
        </w:rPr>
        <w:t>Faculty</w:t>
      </w:r>
      <w:proofErr w:type="gramEnd"/>
      <w:r w:rsidRPr="004B043D">
        <w:rPr>
          <w:rFonts w:cs="GillSans-Bold"/>
          <w:b/>
          <w:bCs/>
          <w:color w:val="231F20"/>
        </w:rPr>
        <w:t xml:space="preserve"> </w:t>
      </w:r>
      <w:r>
        <w:rPr>
          <w:rFonts w:cs="GillSans-Bold"/>
          <w:b/>
          <w:bCs/>
          <w:color w:val="231F20"/>
        </w:rPr>
        <w:t xml:space="preserve">and/or other </w:t>
      </w:r>
      <w:r w:rsidRPr="004B043D">
        <w:rPr>
          <w:rFonts w:cs="GillSans-Bold"/>
          <w:b/>
          <w:bCs/>
          <w:color w:val="231F20"/>
        </w:rPr>
        <w:t>Research Ethics Committee</w:t>
      </w:r>
      <w:r w:rsidRPr="004B043D">
        <w:rPr>
          <w:rFonts w:cs="GillSans-Light"/>
          <w:color w:val="231F20"/>
        </w:rPr>
        <w:t xml:space="preserve"> </w:t>
      </w:r>
      <w:r>
        <w:rPr>
          <w:rFonts w:cs="GillSans-Light"/>
          <w:color w:val="231F20"/>
        </w:rPr>
        <w:t xml:space="preserve">that received your original proposal.  Depending on the nature of the changes, </w:t>
      </w:r>
      <w:r w:rsidRPr="004B043D">
        <w:rPr>
          <w:rFonts w:cs="GillSans-Light"/>
          <w:color w:val="231F20"/>
        </w:rPr>
        <w:t>a new application for ethics approval</w:t>
      </w:r>
      <w:r>
        <w:rPr>
          <w:rFonts w:cs="GillSans-Light"/>
          <w:color w:val="231F20"/>
        </w:rPr>
        <w:t xml:space="preserve"> may be required</w:t>
      </w:r>
      <w:r w:rsidRPr="004B043D">
        <w:rPr>
          <w:rFonts w:cs="GillSans-Light"/>
          <w:color w:val="231F20"/>
        </w:rPr>
        <w:t>.</w:t>
      </w:r>
    </w:p>
    <w:p w14:paraId="72A5BF59" w14:textId="77777777" w:rsidR="00CB3E13" w:rsidRDefault="00CB3E13" w:rsidP="00CB3E13">
      <w:pPr>
        <w:autoSpaceDE w:val="0"/>
        <w:autoSpaceDN w:val="0"/>
        <w:adjustRightInd w:val="0"/>
        <w:spacing w:after="240"/>
        <w:rPr>
          <w:rFonts w:cs="GillSans-Light"/>
          <w:color w:val="000080"/>
          <w:sz w:val="24"/>
          <w:szCs w:val="24"/>
        </w:rPr>
      </w:pPr>
    </w:p>
    <w:p w14:paraId="5BAAB423" w14:textId="77777777" w:rsidR="00CB3E13" w:rsidRPr="00540A59" w:rsidRDefault="00CB3E13" w:rsidP="00CB3E13">
      <w:pPr>
        <w:autoSpaceDE w:val="0"/>
        <w:autoSpaceDN w:val="0"/>
        <w:adjustRightInd w:val="0"/>
        <w:spacing w:after="240"/>
        <w:rPr>
          <w:rFonts w:cs="GillSans-Light"/>
          <w:color w:val="5F497A"/>
          <w:sz w:val="24"/>
          <w:szCs w:val="24"/>
        </w:rPr>
      </w:pPr>
      <w:r w:rsidRPr="00540A59">
        <w:rPr>
          <w:rFonts w:cs="GillSans-Light"/>
          <w:color w:val="5F497A"/>
          <w:sz w:val="24"/>
          <w:szCs w:val="24"/>
        </w:rPr>
        <w:lastRenderedPageBreak/>
        <w:t>Section D:  Project Details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6545"/>
      </w:tblGrid>
      <w:tr w:rsidR="00CB3E13" w:rsidRPr="005E6CF4" w14:paraId="598A55A4" w14:textId="77777777" w:rsidTr="00CB3E13">
        <w:tc>
          <w:tcPr>
            <w:tcW w:w="1980" w:type="dxa"/>
          </w:tcPr>
          <w:p w14:paraId="3ECD97D4" w14:textId="77777777" w:rsidR="00CB3E13" w:rsidRDefault="00CB3E13" w:rsidP="00CB3E13">
            <w:pPr>
              <w:autoSpaceDE w:val="0"/>
              <w:autoSpaceDN w:val="0"/>
              <w:adjustRightInd w:val="0"/>
              <w:spacing w:before="120"/>
              <w:rPr>
                <w:rFonts w:cs="GillSans-Light"/>
                <w:color w:val="231F20"/>
                <w:sz w:val="20"/>
              </w:rPr>
            </w:pPr>
            <w:r w:rsidRPr="005E6CF4">
              <w:rPr>
                <w:rFonts w:cs="GillSans-Light"/>
                <w:color w:val="231F20"/>
                <w:sz w:val="20"/>
              </w:rPr>
              <w:t>D1. Project title:</w:t>
            </w:r>
          </w:p>
          <w:p w14:paraId="7046762E" w14:textId="77777777" w:rsidR="00CB3E13" w:rsidRPr="005E6CF4" w:rsidRDefault="00CB3E13" w:rsidP="00CB3E13">
            <w:pPr>
              <w:autoSpaceDE w:val="0"/>
              <w:autoSpaceDN w:val="0"/>
              <w:adjustRightInd w:val="0"/>
              <w:rPr>
                <w:rFonts w:cs="GillSans-Light"/>
                <w:color w:val="231F20"/>
                <w:sz w:val="20"/>
              </w:rPr>
            </w:pPr>
          </w:p>
          <w:p w14:paraId="5A30BE91" w14:textId="77777777" w:rsidR="00CB3E13" w:rsidRDefault="00CB3E13" w:rsidP="00CB3E13">
            <w:pPr>
              <w:autoSpaceDE w:val="0"/>
              <w:autoSpaceDN w:val="0"/>
              <w:adjustRightInd w:val="0"/>
              <w:spacing w:before="120" w:after="120"/>
              <w:rPr>
                <w:rFonts w:cs="GillSans-Light"/>
                <w:color w:val="231F20"/>
                <w:sz w:val="20"/>
              </w:rPr>
            </w:pPr>
            <w:r>
              <w:rPr>
                <w:rFonts w:cs="GillSans-Light"/>
                <w:color w:val="231F20"/>
                <w:sz w:val="20"/>
              </w:rPr>
              <w:t>D2. Start date of fieldwork</w:t>
            </w:r>
          </w:p>
          <w:p w14:paraId="1B0BA442" w14:textId="77777777" w:rsidR="00CB3E13" w:rsidRPr="005E6CF4" w:rsidRDefault="00CB3E13" w:rsidP="00CB3E13">
            <w:pPr>
              <w:autoSpaceDE w:val="0"/>
              <w:autoSpaceDN w:val="0"/>
              <w:adjustRightInd w:val="0"/>
              <w:spacing w:before="120" w:after="120"/>
              <w:rPr>
                <w:rFonts w:cs="GillSans-Light"/>
                <w:color w:val="231F20"/>
                <w:sz w:val="20"/>
              </w:rPr>
            </w:pPr>
            <w:r>
              <w:rPr>
                <w:rFonts w:cs="GillSans-Light"/>
                <w:color w:val="231F20"/>
                <w:sz w:val="20"/>
              </w:rPr>
              <w:t>D3. End date of fieldwork</w:t>
            </w:r>
          </w:p>
          <w:p w14:paraId="28A93AD0" w14:textId="77777777" w:rsidR="00CB3E13" w:rsidRPr="005E6CF4" w:rsidRDefault="00CB3E13" w:rsidP="00CB3E13">
            <w:pPr>
              <w:autoSpaceDE w:val="0"/>
              <w:autoSpaceDN w:val="0"/>
              <w:adjustRightInd w:val="0"/>
              <w:spacing w:before="120" w:after="120"/>
              <w:rPr>
                <w:rFonts w:cs="GillSans-Light"/>
                <w:color w:val="231F20"/>
                <w:sz w:val="20"/>
                <w:szCs w:val="20"/>
              </w:rPr>
            </w:pPr>
            <w:r w:rsidRPr="005E6CF4">
              <w:rPr>
                <w:rFonts w:cs="GillSans-Light"/>
                <w:color w:val="231F20"/>
                <w:sz w:val="20"/>
              </w:rPr>
              <w:t>D</w:t>
            </w:r>
            <w:r>
              <w:rPr>
                <w:rFonts w:cs="GillSans-Light"/>
                <w:color w:val="231F20"/>
                <w:sz w:val="20"/>
              </w:rPr>
              <w:t>4</w:t>
            </w:r>
            <w:r w:rsidRPr="005E6CF4">
              <w:rPr>
                <w:rFonts w:cs="GillSans-Light"/>
                <w:color w:val="231F20"/>
                <w:sz w:val="20"/>
              </w:rPr>
              <w:t xml:space="preserve">. Lay summary </w:t>
            </w:r>
            <w:r w:rsidRPr="00E912E8">
              <w:rPr>
                <w:rFonts w:cs="GillSans-Light"/>
                <w:color w:val="231F20"/>
                <w:sz w:val="20"/>
              </w:rPr>
              <w:t>(max 300 words</w:t>
            </w:r>
            <w:r>
              <w:rPr>
                <w:rFonts w:cs="GillSans-Light"/>
                <w:color w:val="231F20"/>
                <w:sz w:val="20"/>
              </w:rPr>
              <w:t xml:space="preserve"> </w:t>
            </w:r>
            <w:r w:rsidRPr="00540A59">
              <w:rPr>
                <w:rFonts w:cs="GillSans-Light"/>
                <w:i/>
                <w:color w:val="5F497A"/>
                <w:sz w:val="20"/>
              </w:rPr>
              <w:t xml:space="preserve">which </w:t>
            </w:r>
            <w:r w:rsidRPr="00540A59">
              <w:rPr>
                <w:rFonts w:cs="GillSans-Light"/>
                <w:b/>
                <w:i/>
                <w:color w:val="5F497A"/>
                <w:sz w:val="20"/>
                <w:u w:val="single"/>
              </w:rPr>
              <w:t>must</w:t>
            </w:r>
            <w:r w:rsidRPr="00540A59">
              <w:rPr>
                <w:rFonts w:cs="GillSans-Light"/>
                <w:i/>
                <w:color w:val="5F497A"/>
                <w:sz w:val="20"/>
              </w:rPr>
              <w:t xml:space="preserve"> include a brief description of the methodology to be used for gathering your data</w:t>
            </w:r>
            <w:r w:rsidRPr="00771ED5">
              <w:rPr>
                <w:rFonts w:cs="GillSans-Light"/>
                <w:color w:val="231F20"/>
                <w:sz w:val="20"/>
              </w:rPr>
              <w:t>)</w:t>
            </w:r>
          </w:p>
        </w:tc>
        <w:tc>
          <w:tcPr>
            <w:tcW w:w="7810" w:type="dxa"/>
          </w:tcPr>
          <w:p w14:paraId="7F42184C" w14:textId="77777777" w:rsidR="00CB3E13" w:rsidRPr="006F59B2" w:rsidRDefault="00CB3E13" w:rsidP="00CB3E13">
            <w:pPr>
              <w:autoSpaceDE w:val="0"/>
              <w:autoSpaceDN w:val="0"/>
              <w:adjustRightInd w:val="0"/>
              <w:spacing w:before="120"/>
              <w:rPr>
                <w:rFonts w:cs="GillSans-Light"/>
                <w:color w:val="231F20"/>
                <w:sz w:val="20"/>
                <w:szCs w:val="20"/>
                <w:lang w:val="mt-MT"/>
              </w:rPr>
            </w:pPr>
            <w:r>
              <w:rPr>
                <w:rFonts w:cs="GillSans-Light"/>
                <w:color w:val="231F20"/>
                <w:sz w:val="20"/>
                <w:szCs w:val="20"/>
                <w:lang w:val="mt-MT"/>
              </w:rPr>
              <w:t>Teaching Music Knowledge and Understanding in Higher Education: challenges, opportunities and aspirations within a Maltese context.</w:t>
            </w:r>
          </w:p>
          <w:p w14:paraId="25AB1A8A" w14:textId="77777777" w:rsidR="00CB3E13" w:rsidRDefault="00CB3E13" w:rsidP="00CB3E13">
            <w:pPr>
              <w:autoSpaceDE w:val="0"/>
              <w:autoSpaceDN w:val="0"/>
              <w:adjustRightInd w:val="0"/>
              <w:rPr>
                <w:rFonts w:cs="GillSans-Light"/>
                <w:color w:val="231F20"/>
                <w:sz w:val="20"/>
                <w:szCs w:val="20"/>
              </w:rPr>
            </w:pPr>
          </w:p>
          <w:p w14:paraId="3025EE96" w14:textId="77777777" w:rsidR="00CB3E13" w:rsidRPr="006F59B2" w:rsidRDefault="00CB3E13" w:rsidP="00CB3E13">
            <w:pPr>
              <w:autoSpaceDE w:val="0"/>
              <w:autoSpaceDN w:val="0"/>
              <w:adjustRightInd w:val="0"/>
              <w:rPr>
                <w:rFonts w:cs="GillSans-Light"/>
                <w:color w:val="231F20"/>
                <w:sz w:val="20"/>
                <w:szCs w:val="20"/>
                <w:lang w:val="mt-MT"/>
              </w:rPr>
            </w:pPr>
            <w:r>
              <w:rPr>
                <w:rFonts w:cs="GillSans-Light"/>
                <w:color w:val="231F20"/>
                <w:sz w:val="20"/>
                <w:szCs w:val="20"/>
                <w:lang w:val="mt-MT"/>
              </w:rPr>
              <w:t>Ist February, 2017</w:t>
            </w:r>
          </w:p>
          <w:p w14:paraId="3A3EAAC9" w14:textId="77777777" w:rsidR="00CB3E13" w:rsidRDefault="00CB3E13" w:rsidP="00CB3E13">
            <w:pPr>
              <w:autoSpaceDE w:val="0"/>
              <w:autoSpaceDN w:val="0"/>
              <w:adjustRightInd w:val="0"/>
              <w:spacing w:before="120" w:after="120"/>
              <w:rPr>
                <w:rFonts w:cs="GillSans-Light"/>
                <w:color w:val="231F20"/>
                <w:sz w:val="20"/>
                <w:szCs w:val="20"/>
              </w:rPr>
            </w:pPr>
          </w:p>
          <w:p w14:paraId="112AC700" w14:textId="77777777" w:rsidR="00CB3E13" w:rsidRDefault="00CB3E13" w:rsidP="00CB3E13">
            <w:pPr>
              <w:autoSpaceDE w:val="0"/>
              <w:autoSpaceDN w:val="0"/>
              <w:adjustRightInd w:val="0"/>
              <w:spacing w:before="120" w:after="120"/>
              <w:rPr>
                <w:rFonts w:cs="GillSans-Light"/>
                <w:color w:val="231F20"/>
                <w:sz w:val="20"/>
                <w:szCs w:val="20"/>
                <w:lang w:val="mt-MT"/>
              </w:rPr>
            </w:pPr>
            <w:r>
              <w:rPr>
                <w:rFonts w:cs="GillSans-Light"/>
                <w:color w:val="231F20"/>
                <w:sz w:val="20"/>
                <w:szCs w:val="20"/>
                <w:lang w:val="mt-MT"/>
              </w:rPr>
              <w:t>June 2020</w:t>
            </w:r>
          </w:p>
          <w:p w14:paraId="312106A5" w14:textId="77777777" w:rsidR="00CB3E13" w:rsidRDefault="00CB3E13" w:rsidP="00CB3E13">
            <w:pPr>
              <w:autoSpaceDE w:val="0"/>
              <w:autoSpaceDN w:val="0"/>
              <w:adjustRightInd w:val="0"/>
              <w:spacing w:before="120" w:after="120"/>
              <w:rPr>
                <w:rFonts w:cs="GillSans-Light"/>
                <w:color w:val="231F20"/>
                <w:sz w:val="20"/>
                <w:szCs w:val="20"/>
                <w:lang w:val="mt-MT"/>
              </w:rPr>
            </w:pPr>
            <w:r>
              <w:rPr>
                <w:rFonts w:cs="GillSans-Light"/>
                <w:color w:val="231F20"/>
                <w:sz w:val="20"/>
                <w:szCs w:val="20"/>
                <w:lang w:val="mt-MT"/>
              </w:rPr>
              <w:t xml:space="preserve">The focus of this doctoral dissertation will contribute to the general discussion on the teaching of theory in higher education. The two study guides which I will be creating will demonstrate what </w:t>
            </w:r>
            <w:r w:rsidRPr="00740D55">
              <w:rPr>
                <w:rFonts w:cs="GillSans-Light"/>
                <w:sz w:val="20"/>
                <w:szCs w:val="20"/>
              </w:rPr>
              <w:t xml:space="preserve">content should be included in the teaching of theory in HE and how this content should be approached, </w:t>
            </w:r>
            <w:r w:rsidRPr="00740D55">
              <w:rPr>
                <w:rFonts w:cs="GillSans-Light"/>
                <w:sz w:val="20"/>
                <w:szCs w:val="20"/>
                <w:lang w:val="mt-MT"/>
              </w:rPr>
              <w:t xml:space="preserve"> </w:t>
            </w:r>
            <w:r w:rsidRPr="00653250">
              <w:rPr>
                <w:rFonts w:cs="GillSans-Light"/>
                <w:color w:val="231F20"/>
                <w:sz w:val="20"/>
                <w:szCs w:val="20"/>
                <w:lang w:val="mt-MT"/>
              </w:rPr>
              <w:t>should look like. The study will also propose ways of teaching the material</w:t>
            </w:r>
            <w:r>
              <w:rPr>
                <w:rFonts w:cs="GillSans-Light"/>
                <w:color w:val="231F20"/>
                <w:sz w:val="20"/>
                <w:szCs w:val="20"/>
                <w:lang w:val="mt-MT"/>
              </w:rPr>
              <w:t xml:space="preserve"> in a way that supports the learners’ knowledge, enjoyment of music and music careers. The study will show the research community ways of contextualizing aspects of music </w:t>
            </w:r>
            <w:r w:rsidRPr="00740D55">
              <w:rPr>
                <w:rFonts w:cs="GillSans-Light"/>
                <w:sz w:val="20"/>
                <w:szCs w:val="20"/>
              </w:rPr>
              <w:t>theory</w:t>
            </w:r>
            <w:r w:rsidRPr="00653250">
              <w:rPr>
                <w:rFonts w:cs="GillSans-Light"/>
                <w:color w:val="FF0000"/>
                <w:sz w:val="20"/>
                <w:szCs w:val="20"/>
              </w:rPr>
              <w:t xml:space="preserve"> </w:t>
            </w:r>
            <w:r>
              <w:rPr>
                <w:rFonts w:cs="GillSans-Light"/>
                <w:color w:val="231F20"/>
                <w:sz w:val="20"/>
                <w:szCs w:val="20"/>
                <w:lang w:val="mt-MT"/>
              </w:rPr>
              <w:t>that are sometimes presented in a de-contextualized way in the theory class. Through technology students can see and hear connections to the curriculum. Through this integrated approach of creating, performing, responding and connecting music theory with practice, students will be better engaged and more motivated. The study guides are intended to show the students the relevance of learning compositional techniques and to apply them in the context of their everyday music practice. The research design to be used in this study is qualitative. In particular, ethnography in the spirit of participatory action research techniques such as observation and reflection</w:t>
            </w:r>
            <w:r>
              <w:rPr>
                <w:rFonts w:cs="GillSans-Light"/>
                <w:color w:val="231F20"/>
                <w:sz w:val="20"/>
                <w:szCs w:val="20"/>
              </w:rPr>
              <w:t xml:space="preserve"> </w:t>
            </w:r>
            <w:r w:rsidRPr="00740D55">
              <w:rPr>
                <w:rFonts w:cs="GillSans-Light"/>
                <w:sz w:val="20"/>
                <w:szCs w:val="20"/>
              </w:rPr>
              <w:t>will be adopted</w:t>
            </w:r>
            <w:r w:rsidRPr="00740D55">
              <w:rPr>
                <w:rFonts w:cs="GillSans-Light"/>
                <w:sz w:val="20"/>
                <w:szCs w:val="20"/>
                <w:lang w:val="mt-MT"/>
              </w:rPr>
              <w:t xml:space="preserve">. </w:t>
            </w:r>
            <w:r>
              <w:rPr>
                <w:rFonts w:cs="GillSans-Light"/>
                <w:color w:val="231F20"/>
                <w:sz w:val="20"/>
                <w:szCs w:val="20"/>
                <w:lang w:val="mt-MT"/>
              </w:rPr>
              <w:t>Empirical data will be presented and analysed in the form of a reflective practice diary</w:t>
            </w:r>
            <w:r w:rsidRPr="00740D55">
              <w:rPr>
                <w:rFonts w:cs="GillSans-Light"/>
                <w:sz w:val="20"/>
                <w:szCs w:val="20"/>
                <w:lang w:val="mt-MT"/>
              </w:rPr>
              <w:t xml:space="preserve">, </w:t>
            </w:r>
            <w:r>
              <w:rPr>
                <w:rFonts w:cs="GillSans-Light"/>
                <w:color w:val="231F20"/>
                <w:sz w:val="20"/>
                <w:szCs w:val="20"/>
                <w:lang w:val="mt-MT"/>
              </w:rPr>
              <w:t xml:space="preserve">students’ journal which will include their work and compositions and data collected from focus </w:t>
            </w:r>
            <w:r w:rsidRPr="00740D55">
              <w:rPr>
                <w:rFonts w:cs="GillSans-Light"/>
                <w:sz w:val="20"/>
                <w:szCs w:val="20"/>
                <w:lang w:val="mt-MT"/>
              </w:rPr>
              <w:t xml:space="preserve">group interviews with </w:t>
            </w:r>
            <w:r>
              <w:rPr>
                <w:rFonts w:cs="GillSans-Light"/>
                <w:color w:val="231F20"/>
                <w:sz w:val="20"/>
                <w:szCs w:val="20"/>
                <w:lang w:val="mt-MT"/>
              </w:rPr>
              <w:t xml:space="preserve">students and teachers.The participants will be students attending MSM studing Music Knowledge and Understanding at Grade vii/Gradeviii levels. Besides student participation, the study will also feature teachers’ and lectureres’ involvement. Teachers teaching Music knowledge and Understanding at the school and university lecturers delivering composition lectures will be asked to form part of focus groups for discussions, workshops and seminars. These meetings will form part of their Professional Development Course. Student participants will keep a student’s journal which is mandatory for every student at the school. In this journal students are expected to keep a diary of all compositions produced during their academic year.  The qualitative methodology preserves the integrity of students’ and teacher interaction in music teaching. Data will be mostly collected in real everyday context, when student groups will be audio-recorded, discussing their perceptions, opinions, feelings and reasoning after each chapter of the study guide. Informal discussions with my students will reflect my work in progress and provide insight for any amendments which need to be rectified. In the focus group </w:t>
            </w:r>
            <w:r w:rsidRPr="00740D55">
              <w:rPr>
                <w:rFonts w:cs="GillSans-Light"/>
                <w:sz w:val="20"/>
                <w:szCs w:val="20"/>
              </w:rPr>
              <w:t xml:space="preserve">interviews </w:t>
            </w:r>
            <w:r>
              <w:rPr>
                <w:rFonts w:cs="GillSans-Light"/>
                <w:color w:val="231F20"/>
                <w:sz w:val="20"/>
                <w:szCs w:val="20"/>
                <w:lang w:val="mt-MT"/>
              </w:rPr>
              <w:t xml:space="preserve">with teachers, data will focus on the modes of learning, influences, relationships with students and pedagogical implications. My study will be essentially practical in nature. I will investigate my own practice in planning and </w:t>
            </w:r>
            <w:r w:rsidRPr="00740D55">
              <w:rPr>
                <w:rFonts w:cs="GillSans-Light"/>
                <w:sz w:val="20"/>
                <w:szCs w:val="20"/>
                <w:lang w:val="mt-MT"/>
              </w:rPr>
              <w:t>deliver</w:t>
            </w:r>
            <w:r w:rsidRPr="00740D55">
              <w:rPr>
                <w:rFonts w:cs="GillSans-Light"/>
                <w:sz w:val="20"/>
                <w:szCs w:val="20"/>
              </w:rPr>
              <w:t>y of</w:t>
            </w:r>
            <w:r w:rsidRPr="00740D55">
              <w:rPr>
                <w:rFonts w:cs="GillSans-Light"/>
                <w:sz w:val="20"/>
                <w:szCs w:val="20"/>
                <w:lang w:val="mt-MT"/>
              </w:rPr>
              <w:t xml:space="preserve"> </w:t>
            </w:r>
            <w:r>
              <w:rPr>
                <w:rFonts w:cs="GillSans-Light"/>
                <w:color w:val="231F20"/>
                <w:sz w:val="20"/>
                <w:szCs w:val="20"/>
                <w:lang w:val="mt-MT"/>
              </w:rPr>
              <w:t xml:space="preserve">each chapter as presented in the study guides and analyse the outcomes as related to my teaching approach. Each chapter of the study guide will be evaluated and analysed thus generating new plans for the subsequent cycle. All this will be </w:t>
            </w:r>
            <w:r>
              <w:rPr>
                <w:rFonts w:cs="GillSans-Light"/>
                <w:color w:val="231F20"/>
                <w:sz w:val="20"/>
                <w:szCs w:val="20"/>
                <w:lang w:val="mt-MT"/>
              </w:rPr>
              <w:lastRenderedPageBreak/>
              <w:t>preceded by a workshop for teachers teaching advanced compositional techniques due in Summer 2018. This practice led research will be supported with the traditional written submission.</w:t>
            </w:r>
          </w:p>
          <w:p w14:paraId="5B08B1E5" w14:textId="77777777" w:rsidR="00CB3E13" w:rsidRDefault="00CB3E13" w:rsidP="00CB3E13">
            <w:pPr>
              <w:autoSpaceDE w:val="0"/>
              <w:autoSpaceDN w:val="0"/>
              <w:adjustRightInd w:val="0"/>
              <w:spacing w:before="120" w:after="120"/>
              <w:rPr>
                <w:rFonts w:cs="GillSans-Light"/>
                <w:color w:val="231F20"/>
                <w:sz w:val="20"/>
                <w:szCs w:val="20"/>
                <w:lang w:val="mt-MT"/>
              </w:rPr>
            </w:pPr>
          </w:p>
          <w:p w14:paraId="779D82BE" w14:textId="77777777" w:rsidR="00CB3E13" w:rsidRPr="006F59B2" w:rsidRDefault="00CB3E13" w:rsidP="00CB3E13">
            <w:pPr>
              <w:autoSpaceDE w:val="0"/>
              <w:autoSpaceDN w:val="0"/>
              <w:adjustRightInd w:val="0"/>
              <w:spacing w:before="120" w:after="120"/>
              <w:rPr>
                <w:rFonts w:cs="GillSans-Light"/>
                <w:color w:val="231F20"/>
                <w:sz w:val="20"/>
                <w:szCs w:val="20"/>
                <w:lang w:val="mt-MT"/>
              </w:rPr>
            </w:pPr>
          </w:p>
          <w:p w14:paraId="70ADAA15" w14:textId="77777777" w:rsidR="00CB3E13" w:rsidRPr="00B17AE0" w:rsidRDefault="00CB3E13" w:rsidP="00CB3E13">
            <w:pPr>
              <w:autoSpaceDE w:val="0"/>
              <w:autoSpaceDN w:val="0"/>
              <w:adjustRightInd w:val="0"/>
              <w:rPr>
                <w:rFonts w:cs="GillSans-Light"/>
                <w:color w:val="231F20"/>
                <w:sz w:val="20"/>
                <w:szCs w:val="20"/>
              </w:rPr>
            </w:pPr>
          </w:p>
          <w:p w14:paraId="5162D998" w14:textId="77777777" w:rsidR="00CB3E13" w:rsidRDefault="00CB3E13" w:rsidP="00CB3E13">
            <w:pPr>
              <w:autoSpaceDE w:val="0"/>
              <w:autoSpaceDN w:val="0"/>
              <w:adjustRightInd w:val="0"/>
              <w:rPr>
                <w:rFonts w:cs="GillSans-Light"/>
                <w:color w:val="231F20"/>
                <w:sz w:val="20"/>
                <w:szCs w:val="20"/>
              </w:rPr>
            </w:pPr>
          </w:p>
          <w:p w14:paraId="584280B2" w14:textId="77777777" w:rsidR="00CB3E13" w:rsidRDefault="00CB3E13" w:rsidP="00CB3E13">
            <w:pPr>
              <w:autoSpaceDE w:val="0"/>
              <w:autoSpaceDN w:val="0"/>
              <w:adjustRightInd w:val="0"/>
              <w:rPr>
                <w:rFonts w:cs="GillSans-Light"/>
                <w:color w:val="231F20"/>
                <w:sz w:val="20"/>
                <w:szCs w:val="20"/>
              </w:rPr>
            </w:pPr>
          </w:p>
          <w:p w14:paraId="0A501CC3" w14:textId="77777777" w:rsidR="00CB3E13" w:rsidRDefault="00CB3E13" w:rsidP="00CB3E13">
            <w:pPr>
              <w:autoSpaceDE w:val="0"/>
              <w:autoSpaceDN w:val="0"/>
              <w:adjustRightInd w:val="0"/>
              <w:rPr>
                <w:rFonts w:cs="GillSans-Light"/>
                <w:color w:val="231F20"/>
                <w:sz w:val="20"/>
                <w:szCs w:val="20"/>
              </w:rPr>
            </w:pPr>
          </w:p>
          <w:p w14:paraId="3E6C0E20" w14:textId="77777777" w:rsidR="00CB3E13" w:rsidRDefault="00CB3E13" w:rsidP="00CB3E13">
            <w:pPr>
              <w:autoSpaceDE w:val="0"/>
              <w:autoSpaceDN w:val="0"/>
              <w:adjustRightInd w:val="0"/>
              <w:rPr>
                <w:rFonts w:cs="GillSans-Light"/>
                <w:color w:val="231F20"/>
                <w:sz w:val="20"/>
                <w:szCs w:val="20"/>
              </w:rPr>
            </w:pPr>
          </w:p>
          <w:p w14:paraId="5266BEAF" w14:textId="77777777" w:rsidR="00CB3E13" w:rsidRDefault="00CB3E13" w:rsidP="00CB3E13">
            <w:pPr>
              <w:autoSpaceDE w:val="0"/>
              <w:autoSpaceDN w:val="0"/>
              <w:adjustRightInd w:val="0"/>
              <w:rPr>
                <w:rFonts w:cs="GillSans-Light"/>
                <w:color w:val="231F20"/>
                <w:sz w:val="20"/>
                <w:szCs w:val="20"/>
              </w:rPr>
            </w:pPr>
          </w:p>
          <w:p w14:paraId="4AAE3057" w14:textId="77777777" w:rsidR="00CB3E13" w:rsidRPr="00B17AE0" w:rsidRDefault="00CB3E13" w:rsidP="00CB3E13">
            <w:pPr>
              <w:autoSpaceDE w:val="0"/>
              <w:autoSpaceDN w:val="0"/>
              <w:adjustRightInd w:val="0"/>
              <w:rPr>
                <w:rFonts w:cs="GillSans-Light"/>
                <w:color w:val="231F20"/>
                <w:sz w:val="20"/>
                <w:szCs w:val="20"/>
              </w:rPr>
            </w:pPr>
          </w:p>
          <w:p w14:paraId="1781619C" w14:textId="77777777" w:rsidR="00CB3E13" w:rsidRPr="005E6CF4" w:rsidRDefault="00CB3E13" w:rsidP="00CB3E13">
            <w:pPr>
              <w:autoSpaceDE w:val="0"/>
              <w:autoSpaceDN w:val="0"/>
              <w:adjustRightInd w:val="0"/>
              <w:rPr>
                <w:rFonts w:cs="GillSans-Light"/>
                <w:color w:val="231F20"/>
                <w:sz w:val="24"/>
                <w:szCs w:val="24"/>
              </w:rPr>
            </w:pPr>
          </w:p>
        </w:tc>
      </w:tr>
    </w:tbl>
    <w:p w14:paraId="2B0468B8" w14:textId="77777777" w:rsidR="00CB3E13" w:rsidRPr="00540A59" w:rsidRDefault="00CB3E13" w:rsidP="00CB3E13">
      <w:pPr>
        <w:autoSpaceDE w:val="0"/>
        <w:autoSpaceDN w:val="0"/>
        <w:adjustRightInd w:val="0"/>
        <w:spacing w:before="360" w:after="240"/>
        <w:rPr>
          <w:rFonts w:cs="GillSans-Light"/>
          <w:color w:val="5F497A"/>
          <w:sz w:val="24"/>
          <w:szCs w:val="24"/>
        </w:rPr>
      </w:pPr>
      <w:r w:rsidRPr="00540A59">
        <w:rPr>
          <w:rFonts w:cs="GillSans-Light"/>
          <w:color w:val="5F497A"/>
          <w:sz w:val="24"/>
          <w:szCs w:val="24"/>
        </w:rPr>
        <w:lastRenderedPageBreak/>
        <w:t>Section E1:  For Students Only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5"/>
        <w:gridCol w:w="5133"/>
      </w:tblGrid>
      <w:tr w:rsidR="00CB3E13" w:rsidRPr="005E6CF4" w14:paraId="15DEDE3A" w14:textId="77777777" w:rsidTr="00CB3E13">
        <w:trPr>
          <w:trHeight w:val="454"/>
        </w:trPr>
        <w:tc>
          <w:tcPr>
            <w:tcW w:w="3960" w:type="dxa"/>
            <w:vAlign w:val="center"/>
          </w:tcPr>
          <w:p w14:paraId="63322326" w14:textId="77777777" w:rsidR="00CB3E13" w:rsidRPr="005E6CF4" w:rsidRDefault="00CB3E13" w:rsidP="00CB3E13">
            <w:pPr>
              <w:autoSpaceDE w:val="0"/>
              <w:autoSpaceDN w:val="0"/>
              <w:adjustRightInd w:val="0"/>
              <w:rPr>
                <w:rFonts w:cs="GillSans-Light"/>
                <w:color w:val="231F20"/>
                <w:sz w:val="20"/>
                <w:szCs w:val="20"/>
              </w:rPr>
            </w:pPr>
            <w:r w:rsidRPr="005E6CF4">
              <w:rPr>
                <w:rFonts w:cs="GillSans-Light"/>
                <w:color w:val="231F20"/>
                <w:sz w:val="20"/>
                <w:szCs w:val="20"/>
              </w:rPr>
              <w:t>E1. Module name and number or</w:t>
            </w:r>
          </w:p>
          <w:p w14:paraId="157B4D83" w14:textId="77777777" w:rsidR="00CB3E13" w:rsidRPr="005E6CF4" w:rsidRDefault="00CB3E13" w:rsidP="00CB3E13">
            <w:pPr>
              <w:autoSpaceDE w:val="0"/>
              <w:autoSpaceDN w:val="0"/>
              <w:adjustRightInd w:val="0"/>
              <w:spacing w:after="120"/>
              <w:rPr>
                <w:rFonts w:cs="GillSans-Light"/>
                <w:color w:val="231F20"/>
                <w:sz w:val="20"/>
                <w:szCs w:val="20"/>
              </w:rPr>
            </w:pPr>
            <w:r w:rsidRPr="005E6CF4">
              <w:rPr>
                <w:rFonts w:cs="GillSans-Light"/>
                <w:color w:val="231F20"/>
                <w:sz w:val="20"/>
                <w:szCs w:val="20"/>
              </w:rPr>
              <w:t xml:space="preserve">      </w:t>
            </w:r>
            <w:r w:rsidRPr="00E912E8">
              <w:rPr>
                <w:rFonts w:cs="GillSans-Light"/>
                <w:color w:val="231F20"/>
                <w:sz w:val="20"/>
                <w:szCs w:val="20"/>
              </w:rPr>
              <w:t>course and Department</w:t>
            </w:r>
            <w:r w:rsidRPr="005E6CF4">
              <w:rPr>
                <w:rFonts w:cs="GillSans-Light"/>
                <w:color w:val="231F20"/>
                <w:sz w:val="20"/>
                <w:szCs w:val="20"/>
              </w:rPr>
              <w:t>:</w:t>
            </w:r>
          </w:p>
        </w:tc>
        <w:tc>
          <w:tcPr>
            <w:tcW w:w="5836" w:type="dxa"/>
            <w:vAlign w:val="center"/>
          </w:tcPr>
          <w:p w14:paraId="365952DD" w14:textId="77777777" w:rsidR="00CB3E13" w:rsidRDefault="00CB3E13" w:rsidP="00CB3E13">
            <w:pPr>
              <w:autoSpaceDE w:val="0"/>
              <w:autoSpaceDN w:val="0"/>
              <w:adjustRightInd w:val="0"/>
              <w:spacing w:after="120"/>
              <w:rPr>
                <w:rFonts w:cs="GillSans-Light"/>
                <w:color w:val="231F20"/>
                <w:sz w:val="20"/>
                <w:szCs w:val="20"/>
                <w:lang w:val="mt-MT"/>
              </w:rPr>
            </w:pPr>
            <w:r>
              <w:rPr>
                <w:rFonts w:cs="GillSans-Light"/>
                <w:color w:val="231F20"/>
                <w:sz w:val="20"/>
                <w:szCs w:val="20"/>
                <w:lang w:val="mt-MT"/>
              </w:rPr>
              <w:t>Part Time Mphil/PhD</w:t>
            </w:r>
          </w:p>
          <w:p w14:paraId="1BCCAB93" w14:textId="77777777" w:rsidR="00CB3E13" w:rsidRPr="00F6246B" w:rsidRDefault="00CB3E13" w:rsidP="00CB3E13">
            <w:pPr>
              <w:autoSpaceDE w:val="0"/>
              <w:autoSpaceDN w:val="0"/>
              <w:adjustRightInd w:val="0"/>
              <w:spacing w:after="120"/>
              <w:rPr>
                <w:rFonts w:cs="GillSans-Light"/>
                <w:color w:val="231F20"/>
                <w:sz w:val="20"/>
                <w:szCs w:val="20"/>
                <w:lang w:val="mt-MT"/>
              </w:rPr>
            </w:pPr>
            <w:r>
              <w:rPr>
                <w:rFonts w:cs="GillSans-Light"/>
                <w:color w:val="231F20"/>
                <w:sz w:val="20"/>
                <w:szCs w:val="20"/>
                <w:lang w:val="mt-MT"/>
              </w:rPr>
              <w:t>School of Music and Performing Arts</w:t>
            </w:r>
          </w:p>
        </w:tc>
      </w:tr>
      <w:tr w:rsidR="00CB3E13" w:rsidRPr="005E6CF4" w14:paraId="69FE81F0" w14:textId="77777777" w:rsidTr="00CB3E13">
        <w:trPr>
          <w:trHeight w:val="454"/>
        </w:trPr>
        <w:tc>
          <w:tcPr>
            <w:tcW w:w="3960" w:type="dxa"/>
          </w:tcPr>
          <w:p w14:paraId="220016E9" w14:textId="77777777" w:rsidR="00CB3E13" w:rsidRPr="005E6CF4" w:rsidRDefault="00CB3E13" w:rsidP="00CB3E13">
            <w:pPr>
              <w:autoSpaceDE w:val="0"/>
              <w:autoSpaceDN w:val="0"/>
              <w:adjustRightInd w:val="0"/>
              <w:rPr>
                <w:rFonts w:cs="GillSans-Light"/>
                <w:color w:val="231F20"/>
                <w:sz w:val="20"/>
                <w:szCs w:val="20"/>
              </w:rPr>
            </w:pPr>
            <w:r w:rsidRPr="005E6CF4">
              <w:rPr>
                <w:rFonts w:cs="GillSans-Light"/>
                <w:color w:val="231F20"/>
                <w:sz w:val="20"/>
                <w:szCs w:val="20"/>
              </w:rPr>
              <w:t>E2. Name of Supervisor or module</w:t>
            </w:r>
          </w:p>
          <w:p w14:paraId="787BB930" w14:textId="77777777" w:rsidR="00CB3E13" w:rsidRPr="005E6CF4" w:rsidRDefault="00CB3E13" w:rsidP="00CB3E13">
            <w:pPr>
              <w:autoSpaceDE w:val="0"/>
              <w:autoSpaceDN w:val="0"/>
              <w:adjustRightInd w:val="0"/>
              <w:rPr>
                <w:rFonts w:cs="GillSans-Light"/>
                <w:color w:val="231F20"/>
                <w:sz w:val="20"/>
                <w:szCs w:val="20"/>
              </w:rPr>
            </w:pPr>
            <w:r w:rsidRPr="005E6CF4">
              <w:rPr>
                <w:rFonts w:cs="GillSans-Light"/>
                <w:color w:val="231F20"/>
                <w:sz w:val="20"/>
                <w:szCs w:val="20"/>
              </w:rPr>
              <w:t xml:space="preserve">      Leader</w:t>
            </w:r>
          </w:p>
        </w:tc>
        <w:tc>
          <w:tcPr>
            <w:tcW w:w="5836" w:type="dxa"/>
            <w:vAlign w:val="center"/>
          </w:tcPr>
          <w:p w14:paraId="3D7C70C1" w14:textId="77777777" w:rsidR="00CB3E13" w:rsidRPr="00F6246B" w:rsidRDefault="00CB3E13" w:rsidP="00CB3E13">
            <w:pPr>
              <w:autoSpaceDE w:val="0"/>
              <w:autoSpaceDN w:val="0"/>
              <w:adjustRightInd w:val="0"/>
              <w:spacing w:after="120"/>
              <w:rPr>
                <w:rFonts w:cs="GillSans-Light"/>
                <w:color w:val="231F20"/>
                <w:sz w:val="20"/>
                <w:szCs w:val="20"/>
                <w:lang w:val="mt-MT"/>
              </w:rPr>
            </w:pPr>
            <w:r>
              <w:rPr>
                <w:rFonts w:cs="GillSans-Light"/>
                <w:color w:val="231F20"/>
                <w:sz w:val="20"/>
                <w:szCs w:val="20"/>
                <w:lang w:val="mt-MT"/>
              </w:rPr>
              <w:t>Dr. Maria Varvarigou</w:t>
            </w:r>
          </w:p>
        </w:tc>
      </w:tr>
      <w:tr w:rsidR="00CB3E13" w:rsidRPr="005E6CF4" w14:paraId="478E61F1" w14:textId="77777777" w:rsidTr="00CB3E13">
        <w:trPr>
          <w:trHeight w:val="454"/>
        </w:trPr>
        <w:tc>
          <w:tcPr>
            <w:tcW w:w="3960" w:type="dxa"/>
            <w:vAlign w:val="center"/>
          </w:tcPr>
          <w:p w14:paraId="63CBCE9E" w14:textId="77777777" w:rsidR="00CB3E13" w:rsidRDefault="00CB3E13" w:rsidP="00CB3E13">
            <w:pPr>
              <w:autoSpaceDE w:val="0"/>
              <w:autoSpaceDN w:val="0"/>
              <w:adjustRightInd w:val="0"/>
              <w:rPr>
                <w:rFonts w:cs="GillSans-Light"/>
                <w:color w:val="231F20"/>
                <w:sz w:val="20"/>
                <w:szCs w:val="20"/>
              </w:rPr>
            </w:pPr>
            <w:r w:rsidRPr="005E6CF4">
              <w:rPr>
                <w:rFonts w:cs="GillSans-Light"/>
                <w:color w:val="231F20"/>
                <w:sz w:val="20"/>
                <w:szCs w:val="20"/>
              </w:rPr>
              <w:t>E3. Email address</w:t>
            </w:r>
            <w:r>
              <w:rPr>
                <w:rFonts w:cs="GillSans-Light"/>
                <w:color w:val="231F20"/>
                <w:sz w:val="20"/>
                <w:szCs w:val="20"/>
              </w:rPr>
              <w:t xml:space="preserve"> of Supervisor or </w:t>
            </w:r>
          </w:p>
          <w:p w14:paraId="1CC27BF6" w14:textId="77777777" w:rsidR="00CB3E13" w:rsidRPr="005E6CF4" w:rsidRDefault="00CB3E13" w:rsidP="00CB3E13">
            <w:pPr>
              <w:autoSpaceDE w:val="0"/>
              <w:autoSpaceDN w:val="0"/>
              <w:adjustRightInd w:val="0"/>
              <w:rPr>
                <w:rFonts w:cs="GillSans-Light"/>
                <w:color w:val="231F20"/>
                <w:sz w:val="20"/>
                <w:szCs w:val="20"/>
              </w:rPr>
            </w:pPr>
            <w:r>
              <w:rPr>
                <w:rFonts w:cs="GillSans-Light"/>
                <w:color w:val="231F20"/>
                <w:sz w:val="20"/>
                <w:szCs w:val="20"/>
              </w:rPr>
              <w:t xml:space="preserve">      Module leader</w:t>
            </w:r>
          </w:p>
        </w:tc>
        <w:tc>
          <w:tcPr>
            <w:tcW w:w="5836" w:type="dxa"/>
            <w:vAlign w:val="center"/>
          </w:tcPr>
          <w:p w14:paraId="6C1A49CE" w14:textId="77777777" w:rsidR="00CB3E13" w:rsidRPr="00F6246B" w:rsidRDefault="00CB3E13" w:rsidP="00CB3E13">
            <w:pPr>
              <w:autoSpaceDE w:val="0"/>
              <w:autoSpaceDN w:val="0"/>
              <w:adjustRightInd w:val="0"/>
              <w:rPr>
                <w:rFonts w:cs="GillSans-Light"/>
                <w:color w:val="231F20"/>
                <w:sz w:val="20"/>
                <w:szCs w:val="20"/>
                <w:lang w:val="mt-MT"/>
              </w:rPr>
            </w:pPr>
            <w:r>
              <w:rPr>
                <w:rFonts w:cs="GillSans-Light"/>
                <w:color w:val="231F20"/>
                <w:sz w:val="20"/>
                <w:szCs w:val="20"/>
                <w:lang w:val="mt-MT"/>
              </w:rPr>
              <w:t>maria.varvarigou@canterbury.ac.uk</w:t>
            </w:r>
          </w:p>
        </w:tc>
      </w:tr>
      <w:tr w:rsidR="00CB3E13" w:rsidRPr="005E6CF4" w14:paraId="15C8C2BC" w14:textId="77777777" w:rsidTr="00CB3E13">
        <w:trPr>
          <w:trHeight w:val="454"/>
        </w:trPr>
        <w:tc>
          <w:tcPr>
            <w:tcW w:w="3960" w:type="dxa"/>
          </w:tcPr>
          <w:p w14:paraId="3C502900" w14:textId="77777777" w:rsidR="00CB3E13" w:rsidRPr="005E6CF4" w:rsidRDefault="00CB3E13" w:rsidP="00CB3E13">
            <w:pPr>
              <w:autoSpaceDE w:val="0"/>
              <w:autoSpaceDN w:val="0"/>
              <w:adjustRightInd w:val="0"/>
              <w:spacing w:before="120"/>
              <w:rPr>
                <w:rFonts w:cs="GillSans-Light"/>
                <w:color w:val="231F20"/>
                <w:sz w:val="20"/>
                <w:szCs w:val="20"/>
              </w:rPr>
            </w:pPr>
            <w:r w:rsidRPr="005E6CF4">
              <w:rPr>
                <w:rFonts w:cs="GillSans-Light"/>
                <w:color w:val="231F20"/>
                <w:sz w:val="20"/>
                <w:szCs w:val="20"/>
              </w:rPr>
              <w:t>E4. Contact address:</w:t>
            </w:r>
          </w:p>
        </w:tc>
        <w:tc>
          <w:tcPr>
            <w:tcW w:w="5836" w:type="dxa"/>
            <w:vAlign w:val="center"/>
          </w:tcPr>
          <w:p w14:paraId="6A41C5A8" w14:textId="77777777" w:rsidR="00CB3E13" w:rsidRPr="00C62F6F" w:rsidRDefault="00CB3E13" w:rsidP="00CB3E13">
            <w:pPr>
              <w:autoSpaceDE w:val="0"/>
              <w:autoSpaceDN w:val="0"/>
              <w:adjustRightInd w:val="0"/>
              <w:spacing w:before="120" w:after="80"/>
              <w:rPr>
                <w:rFonts w:cs="GillSans-Light"/>
                <w:color w:val="231F20"/>
                <w:sz w:val="20"/>
                <w:szCs w:val="20"/>
                <w:lang w:val="mt-MT"/>
              </w:rPr>
            </w:pPr>
            <w:r>
              <w:rPr>
                <w:rFonts w:cs="GillSans-Light"/>
                <w:color w:val="231F20"/>
                <w:sz w:val="20"/>
                <w:szCs w:val="20"/>
                <w:lang w:val="mt-MT"/>
              </w:rPr>
              <w:t>maria.varvarigou@canterbury.ac.uk</w:t>
            </w:r>
          </w:p>
          <w:p w14:paraId="7848A401" w14:textId="77777777" w:rsidR="00CB3E13" w:rsidRPr="005E6CF4" w:rsidRDefault="00CB3E13" w:rsidP="00CB3E13">
            <w:pPr>
              <w:autoSpaceDE w:val="0"/>
              <w:autoSpaceDN w:val="0"/>
              <w:adjustRightInd w:val="0"/>
              <w:rPr>
                <w:rFonts w:cs="GillSans-Light"/>
                <w:color w:val="231F20"/>
                <w:sz w:val="20"/>
                <w:szCs w:val="20"/>
              </w:rPr>
            </w:pPr>
          </w:p>
        </w:tc>
      </w:tr>
    </w:tbl>
    <w:p w14:paraId="51E37040" w14:textId="77777777" w:rsidR="00CB3E13" w:rsidRPr="00540A59" w:rsidRDefault="00CB3E13" w:rsidP="00CB3E13">
      <w:pPr>
        <w:autoSpaceDE w:val="0"/>
        <w:autoSpaceDN w:val="0"/>
        <w:adjustRightInd w:val="0"/>
        <w:spacing w:before="360" w:after="240"/>
        <w:rPr>
          <w:rFonts w:cs="GillSans-Light"/>
          <w:color w:val="5F497A"/>
          <w:sz w:val="24"/>
          <w:szCs w:val="24"/>
        </w:rPr>
      </w:pPr>
      <w:r w:rsidRPr="00540A59">
        <w:rPr>
          <w:rFonts w:cs="GillSans-Light"/>
          <w:color w:val="5F497A"/>
          <w:sz w:val="24"/>
          <w:szCs w:val="24"/>
        </w:rPr>
        <w:t>Section E2:  For Supervisors</w:t>
      </w:r>
    </w:p>
    <w:p w14:paraId="1D562BCE" w14:textId="77777777" w:rsidR="00CB3E13" w:rsidRPr="0004291B" w:rsidRDefault="00CB3E13" w:rsidP="00CB3E13">
      <w:pPr>
        <w:autoSpaceDE w:val="0"/>
        <w:autoSpaceDN w:val="0"/>
        <w:adjustRightInd w:val="0"/>
        <w:spacing w:before="360" w:after="240"/>
        <w:rPr>
          <w:rFonts w:cs="GillSans-Light"/>
          <w:color w:val="000080"/>
          <w:sz w:val="24"/>
          <w:szCs w:val="24"/>
        </w:rPr>
      </w:pPr>
      <w:r w:rsidRPr="004B043D">
        <w:rPr>
          <w:rFonts w:cs="GillSans-LightItalic"/>
          <w:i/>
          <w:iCs/>
          <w:color w:val="231F20"/>
        </w:rPr>
        <w:t>Ple</w:t>
      </w:r>
      <w:r>
        <w:rPr>
          <w:rFonts w:cs="GillSans-LightItalic"/>
          <w:i/>
          <w:iCs/>
          <w:color w:val="231F20"/>
        </w:rPr>
        <w:t>ase tick the appropriate boxes.</w:t>
      </w:r>
      <w:r>
        <w:rPr>
          <w:rFonts w:cs="GillSans-Light"/>
          <w:color w:val="000080"/>
          <w:sz w:val="24"/>
          <w:szCs w:val="24"/>
        </w:rPr>
        <w:t xml:space="preserve">  </w:t>
      </w:r>
      <w:r w:rsidRPr="004B043D">
        <w:rPr>
          <w:rFonts w:cs="GillSans-LightItalic"/>
          <w:i/>
          <w:iCs/>
          <w:color w:val="231F20"/>
        </w:rPr>
        <w:t>The study should not begin until all boxes are ticked:</w:t>
      </w:r>
    </w:p>
    <w:tbl>
      <w:tblPr>
        <w:tblW w:w="9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80"/>
        <w:gridCol w:w="325"/>
        <w:gridCol w:w="555"/>
      </w:tblGrid>
      <w:tr w:rsidR="00CB3E13" w:rsidRPr="005E6CF4" w14:paraId="49A94994" w14:textId="77777777" w:rsidTr="00CB3E13">
        <w:trPr>
          <w:cantSplit/>
          <w:trHeight w:hRule="exact" w:val="567"/>
        </w:trPr>
        <w:tc>
          <w:tcPr>
            <w:tcW w:w="8580" w:type="dxa"/>
            <w:vMerge w:val="restart"/>
            <w:tcBorders>
              <w:left w:val="single" w:sz="4" w:space="0" w:color="auto"/>
              <w:right w:val="single" w:sz="4" w:space="0" w:color="auto"/>
            </w:tcBorders>
          </w:tcPr>
          <w:p w14:paraId="0DDB4E89" w14:textId="77777777" w:rsidR="00CB3E13" w:rsidRPr="005E6CF4" w:rsidRDefault="00CB3E13" w:rsidP="00CB3E13">
            <w:pPr>
              <w:autoSpaceDE w:val="0"/>
              <w:autoSpaceDN w:val="0"/>
              <w:adjustRightInd w:val="0"/>
              <w:spacing w:before="80" w:after="120"/>
              <w:rPr>
                <w:rFonts w:cs="GillSans-Light"/>
                <w:color w:val="231F20"/>
              </w:rPr>
            </w:pPr>
            <w:r w:rsidRPr="005E6CF4">
              <w:rPr>
                <w:rFonts w:cs="GillSans-Light"/>
                <w:color w:val="231F20"/>
              </w:rPr>
              <w:t>The stude</w:t>
            </w:r>
            <w:r>
              <w:rPr>
                <w:rFonts w:cs="GillSans-Light"/>
                <w:color w:val="231F20"/>
              </w:rPr>
              <w:t>nt has read the relevant documentation relating to</w:t>
            </w:r>
            <w:r w:rsidRPr="005E6CF4">
              <w:rPr>
                <w:rFonts w:cs="GillSans-Light"/>
                <w:color w:val="231F20"/>
              </w:rPr>
              <w:t xml:space="preserve"> the Universit</w:t>
            </w:r>
            <w:r>
              <w:rPr>
                <w:rFonts w:cs="GillSans-Light"/>
                <w:color w:val="231F20"/>
              </w:rPr>
              <w:t>y’s Research Governance</w:t>
            </w:r>
            <w:r w:rsidRPr="005E6CF4">
              <w:rPr>
                <w:rFonts w:cs="GillSans-Light"/>
                <w:color w:val="231F20"/>
              </w:rPr>
              <w:t xml:space="preserve">, </w:t>
            </w:r>
            <w:r>
              <w:rPr>
                <w:rFonts w:cs="GillSans-Light"/>
                <w:color w:val="231F20"/>
              </w:rPr>
              <w:t>available on the University</w:t>
            </w:r>
            <w:r w:rsidRPr="005E6CF4">
              <w:rPr>
                <w:rFonts w:cs="GillSans-Light"/>
                <w:color w:val="231F20"/>
              </w:rPr>
              <w:t xml:space="preserve"> web pages at:</w:t>
            </w:r>
          </w:p>
          <w:p w14:paraId="3160A94C" w14:textId="77777777" w:rsidR="00CB3E13" w:rsidRPr="0097198A" w:rsidRDefault="00B27B34" w:rsidP="00CB3E13">
            <w:pPr>
              <w:autoSpaceDE w:val="0"/>
              <w:autoSpaceDN w:val="0"/>
              <w:adjustRightInd w:val="0"/>
              <w:rPr>
                <w:rFonts w:cs="GillSans-Light"/>
                <w:color w:val="231F20"/>
                <w:sz w:val="20"/>
                <w:szCs w:val="20"/>
              </w:rPr>
            </w:pPr>
            <w:hyperlink r:id="rId124" w:history="1">
              <w:r w:rsidR="00CB3E13" w:rsidRPr="003A0668">
                <w:rPr>
                  <w:rStyle w:val="Hyperlink"/>
                  <w:rFonts w:cs="GillSans-Light"/>
                  <w:sz w:val="20"/>
                  <w:szCs w:val="20"/>
                </w:rPr>
                <w:t>https://cccu.canterbury.ac.uk/research-and-enterprise-development-centre/research-governance-and-ethics/research-governance-and-ethics.aspx</w:t>
              </w:r>
            </w:hyperlink>
            <w:r w:rsidR="00CB3E13">
              <w:rPr>
                <w:rFonts w:cs="GillSans-Light"/>
                <w:color w:val="231F20"/>
                <w:sz w:val="20"/>
                <w:szCs w:val="20"/>
              </w:rPr>
              <w:t xml:space="preserve"> </w:t>
            </w:r>
          </w:p>
          <w:p w14:paraId="644BA60B" w14:textId="77777777" w:rsidR="00CB3E13" w:rsidRPr="005E6CF4" w:rsidRDefault="00CB3E13" w:rsidP="00CB3E13">
            <w:pPr>
              <w:autoSpaceDE w:val="0"/>
              <w:autoSpaceDN w:val="0"/>
              <w:adjustRightInd w:val="0"/>
              <w:spacing w:before="80"/>
              <w:rPr>
                <w:rFonts w:cs="GillSans-Light"/>
                <w:color w:val="231F20"/>
              </w:rPr>
            </w:pPr>
          </w:p>
        </w:tc>
        <w:tc>
          <w:tcPr>
            <w:tcW w:w="325" w:type="dxa"/>
            <w:vMerge w:val="restart"/>
            <w:tcBorders>
              <w:top w:val="nil"/>
              <w:left w:val="single" w:sz="4" w:space="0" w:color="auto"/>
              <w:bottom w:val="nil"/>
              <w:right w:val="single" w:sz="12" w:space="0" w:color="auto"/>
            </w:tcBorders>
          </w:tcPr>
          <w:p w14:paraId="452DE13E" w14:textId="77777777" w:rsidR="00CB3E13" w:rsidRPr="005E6CF4" w:rsidRDefault="00CB3E13" w:rsidP="00CB3E13">
            <w:pPr>
              <w:autoSpaceDE w:val="0"/>
              <w:autoSpaceDN w:val="0"/>
              <w:adjustRightInd w:val="0"/>
              <w:jc w:val="center"/>
              <w:rPr>
                <w:rFonts w:cs="GillSans-Light"/>
                <w:color w:val="231F20"/>
              </w:rPr>
            </w:pPr>
          </w:p>
        </w:tc>
        <w:tc>
          <w:tcPr>
            <w:tcW w:w="555" w:type="dxa"/>
            <w:tcBorders>
              <w:top w:val="single" w:sz="12" w:space="0" w:color="auto"/>
              <w:left w:val="single" w:sz="12" w:space="0" w:color="auto"/>
              <w:bottom w:val="single" w:sz="12" w:space="0" w:color="auto"/>
              <w:right w:val="single" w:sz="12" w:space="0" w:color="auto"/>
            </w:tcBorders>
            <w:vAlign w:val="center"/>
          </w:tcPr>
          <w:p w14:paraId="0C26DAEC" w14:textId="77777777" w:rsidR="00CB3E13" w:rsidRPr="005E6CF4" w:rsidRDefault="00CB3E13" w:rsidP="00CB3E13">
            <w:pPr>
              <w:autoSpaceDE w:val="0"/>
              <w:autoSpaceDN w:val="0"/>
              <w:adjustRightInd w:val="0"/>
              <w:jc w:val="center"/>
              <w:rPr>
                <w:rFonts w:cs="GillSans-Light"/>
                <w:color w:val="231F20"/>
              </w:rPr>
            </w:pPr>
            <w:r>
              <w:rPr>
                <w:rFonts w:cs="GillSans-Light"/>
                <w:color w:val="231F20"/>
              </w:rPr>
              <w:t>X</w:t>
            </w:r>
          </w:p>
        </w:tc>
      </w:tr>
      <w:tr w:rsidR="00CB3E13" w:rsidRPr="005E6CF4" w14:paraId="22BC29F7" w14:textId="77777777" w:rsidTr="00CB3E13">
        <w:trPr>
          <w:cantSplit/>
          <w:trHeight w:hRule="exact" w:val="758"/>
        </w:trPr>
        <w:tc>
          <w:tcPr>
            <w:tcW w:w="8580" w:type="dxa"/>
            <w:vMerge/>
            <w:tcBorders>
              <w:left w:val="single" w:sz="4" w:space="0" w:color="auto"/>
              <w:bottom w:val="single" w:sz="4" w:space="0" w:color="auto"/>
              <w:right w:val="single" w:sz="4" w:space="0" w:color="auto"/>
            </w:tcBorders>
            <w:vAlign w:val="center"/>
          </w:tcPr>
          <w:p w14:paraId="7E78954B" w14:textId="77777777" w:rsidR="00CB3E13" w:rsidRPr="005E6CF4" w:rsidRDefault="00CB3E13" w:rsidP="00CB3E13">
            <w:pPr>
              <w:autoSpaceDE w:val="0"/>
              <w:autoSpaceDN w:val="0"/>
              <w:adjustRightInd w:val="0"/>
              <w:rPr>
                <w:rFonts w:cs="GillSans-Light"/>
                <w:color w:val="231F20"/>
              </w:rPr>
            </w:pPr>
          </w:p>
        </w:tc>
        <w:tc>
          <w:tcPr>
            <w:tcW w:w="325" w:type="dxa"/>
            <w:vMerge/>
            <w:tcBorders>
              <w:top w:val="nil"/>
              <w:left w:val="single" w:sz="4" w:space="0" w:color="auto"/>
              <w:bottom w:val="nil"/>
              <w:right w:val="nil"/>
            </w:tcBorders>
          </w:tcPr>
          <w:p w14:paraId="730458FA" w14:textId="77777777" w:rsidR="00CB3E13" w:rsidRPr="005E6CF4" w:rsidRDefault="00CB3E13" w:rsidP="00CB3E13">
            <w:pPr>
              <w:autoSpaceDE w:val="0"/>
              <w:autoSpaceDN w:val="0"/>
              <w:adjustRightInd w:val="0"/>
              <w:jc w:val="center"/>
              <w:rPr>
                <w:rFonts w:cs="GillSans-Light"/>
                <w:color w:val="231F20"/>
              </w:rPr>
            </w:pPr>
          </w:p>
        </w:tc>
        <w:tc>
          <w:tcPr>
            <w:tcW w:w="555" w:type="dxa"/>
            <w:tcBorders>
              <w:top w:val="single" w:sz="12" w:space="0" w:color="auto"/>
              <w:left w:val="nil"/>
              <w:bottom w:val="single" w:sz="12" w:space="0" w:color="auto"/>
              <w:right w:val="nil"/>
            </w:tcBorders>
            <w:vAlign w:val="center"/>
          </w:tcPr>
          <w:p w14:paraId="08D65D0B" w14:textId="77777777" w:rsidR="00CB3E13" w:rsidRPr="005E6CF4" w:rsidRDefault="00CB3E13" w:rsidP="00CB3E13">
            <w:pPr>
              <w:autoSpaceDE w:val="0"/>
              <w:autoSpaceDN w:val="0"/>
              <w:adjustRightInd w:val="0"/>
              <w:jc w:val="center"/>
              <w:rPr>
                <w:rFonts w:cs="GillSans-Light"/>
                <w:color w:val="231F20"/>
              </w:rPr>
            </w:pPr>
          </w:p>
        </w:tc>
      </w:tr>
      <w:tr w:rsidR="00CB3E13" w:rsidRPr="005E6CF4" w14:paraId="283F4362" w14:textId="77777777" w:rsidTr="00CB3E13">
        <w:trPr>
          <w:trHeight w:hRule="exact" w:val="567"/>
        </w:trPr>
        <w:tc>
          <w:tcPr>
            <w:tcW w:w="8580" w:type="dxa"/>
            <w:tcBorders>
              <w:left w:val="single" w:sz="4" w:space="0" w:color="auto"/>
              <w:bottom w:val="single" w:sz="4" w:space="0" w:color="auto"/>
              <w:right w:val="single" w:sz="4" w:space="0" w:color="auto"/>
            </w:tcBorders>
            <w:vAlign w:val="center"/>
          </w:tcPr>
          <w:p w14:paraId="27A2C0B3" w14:textId="77777777" w:rsidR="00CB3E13" w:rsidRPr="005E6CF4" w:rsidRDefault="00CB3E13" w:rsidP="00CB3E13">
            <w:pPr>
              <w:autoSpaceDE w:val="0"/>
              <w:autoSpaceDN w:val="0"/>
              <w:adjustRightInd w:val="0"/>
              <w:rPr>
                <w:rFonts w:cs="GillSans-Light"/>
                <w:color w:val="231F20"/>
              </w:rPr>
            </w:pPr>
            <w:r w:rsidRPr="005E6CF4">
              <w:rPr>
                <w:rFonts w:cs="GillSans-Light"/>
                <w:color w:val="231F20"/>
              </w:rPr>
              <w:t xml:space="preserve">The topic merits further </w:t>
            </w:r>
            <w:r>
              <w:rPr>
                <w:rFonts w:cs="GillSans-Light"/>
                <w:color w:val="231F20"/>
              </w:rPr>
              <w:t>investigation</w:t>
            </w:r>
          </w:p>
        </w:tc>
        <w:tc>
          <w:tcPr>
            <w:tcW w:w="325" w:type="dxa"/>
            <w:tcBorders>
              <w:top w:val="nil"/>
              <w:left w:val="single" w:sz="4" w:space="0" w:color="auto"/>
              <w:bottom w:val="nil"/>
              <w:right w:val="single" w:sz="12" w:space="0" w:color="auto"/>
            </w:tcBorders>
          </w:tcPr>
          <w:p w14:paraId="29C74FF2" w14:textId="77777777" w:rsidR="00CB3E13" w:rsidRPr="005E6CF4" w:rsidRDefault="00CB3E13" w:rsidP="00CB3E13">
            <w:pPr>
              <w:autoSpaceDE w:val="0"/>
              <w:autoSpaceDN w:val="0"/>
              <w:adjustRightInd w:val="0"/>
              <w:jc w:val="center"/>
              <w:rPr>
                <w:rFonts w:cs="GillSans-Light"/>
                <w:color w:val="231F20"/>
              </w:rPr>
            </w:pPr>
          </w:p>
        </w:tc>
        <w:tc>
          <w:tcPr>
            <w:tcW w:w="555" w:type="dxa"/>
            <w:tcBorders>
              <w:top w:val="single" w:sz="12" w:space="0" w:color="auto"/>
              <w:left w:val="single" w:sz="12" w:space="0" w:color="auto"/>
              <w:bottom w:val="single" w:sz="12" w:space="0" w:color="auto"/>
              <w:right w:val="single" w:sz="12" w:space="0" w:color="auto"/>
            </w:tcBorders>
            <w:vAlign w:val="center"/>
          </w:tcPr>
          <w:p w14:paraId="5E52C43D" w14:textId="77777777" w:rsidR="00CB3E13" w:rsidRPr="005E6CF4" w:rsidRDefault="00CB3E13" w:rsidP="00CB3E13">
            <w:pPr>
              <w:autoSpaceDE w:val="0"/>
              <w:autoSpaceDN w:val="0"/>
              <w:adjustRightInd w:val="0"/>
              <w:jc w:val="center"/>
              <w:rPr>
                <w:rFonts w:cs="GillSans-Light"/>
                <w:color w:val="231F20"/>
              </w:rPr>
            </w:pPr>
            <w:r>
              <w:rPr>
                <w:rFonts w:cs="GillSans-Light"/>
                <w:color w:val="231F20"/>
              </w:rPr>
              <w:t>X</w:t>
            </w:r>
          </w:p>
        </w:tc>
      </w:tr>
      <w:tr w:rsidR="00CB3E13" w:rsidRPr="005E6CF4" w14:paraId="2ACD4E4E" w14:textId="77777777" w:rsidTr="00CB3E13">
        <w:trPr>
          <w:trHeight w:hRule="exact" w:val="567"/>
        </w:trPr>
        <w:tc>
          <w:tcPr>
            <w:tcW w:w="8580" w:type="dxa"/>
            <w:tcBorders>
              <w:top w:val="single" w:sz="4" w:space="0" w:color="auto"/>
              <w:left w:val="single" w:sz="4" w:space="0" w:color="auto"/>
              <w:bottom w:val="single" w:sz="4" w:space="0" w:color="auto"/>
              <w:right w:val="single" w:sz="4" w:space="0" w:color="auto"/>
            </w:tcBorders>
            <w:vAlign w:val="center"/>
          </w:tcPr>
          <w:p w14:paraId="1E08DDAC" w14:textId="77777777" w:rsidR="00CB3E13" w:rsidRPr="005E6CF4" w:rsidRDefault="00CB3E13" w:rsidP="00CB3E13">
            <w:pPr>
              <w:autoSpaceDE w:val="0"/>
              <w:autoSpaceDN w:val="0"/>
              <w:adjustRightInd w:val="0"/>
              <w:rPr>
                <w:rFonts w:cs="GillSans-Light"/>
                <w:color w:val="231F20"/>
              </w:rPr>
            </w:pPr>
            <w:r w:rsidRPr="005E6CF4">
              <w:rPr>
                <w:rFonts w:cs="GillSans-Light"/>
                <w:color w:val="231F20"/>
              </w:rPr>
              <w:t xml:space="preserve">The student has the skills to carry out the </w:t>
            </w:r>
            <w:r>
              <w:rPr>
                <w:rFonts w:cs="GillSans-Light"/>
                <w:color w:val="231F20"/>
              </w:rPr>
              <w:t>study</w:t>
            </w:r>
          </w:p>
        </w:tc>
        <w:tc>
          <w:tcPr>
            <w:tcW w:w="325" w:type="dxa"/>
            <w:tcBorders>
              <w:top w:val="nil"/>
              <w:left w:val="single" w:sz="4" w:space="0" w:color="auto"/>
              <w:bottom w:val="nil"/>
              <w:right w:val="single" w:sz="12" w:space="0" w:color="auto"/>
            </w:tcBorders>
          </w:tcPr>
          <w:p w14:paraId="552CC582" w14:textId="77777777" w:rsidR="00CB3E13" w:rsidRPr="005E6CF4" w:rsidRDefault="00CB3E13" w:rsidP="00CB3E13">
            <w:pPr>
              <w:autoSpaceDE w:val="0"/>
              <w:autoSpaceDN w:val="0"/>
              <w:adjustRightInd w:val="0"/>
              <w:jc w:val="center"/>
              <w:rPr>
                <w:rFonts w:cs="GillSans-Light"/>
                <w:color w:val="231F20"/>
              </w:rPr>
            </w:pPr>
          </w:p>
        </w:tc>
        <w:tc>
          <w:tcPr>
            <w:tcW w:w="555" w:type="dxa"/>
            <w:tcBorders>
              <w:top w:val="single" w:sz="12" w:space="0" w:color="auto"/>
              <w:left w:val="single" w:sz="12" w:space="0" w:color="auto"/>
              <w:bottom w:val="single" w:sz="12" w:space="0" w:color="auto"/>
              <w:right w:val="single" w:sz="12" w:space="0" w:color="auto"/>
            </w:tcBorders>
            <w:vAlign w:val="center"/>
          </w:tcPr>
          <w:p w14:paraId="31A1E4A5" w14:textId="77777777" w:rsidR="00CB3E13" w:rsidRPr="005E6CF4" w:rsidRDefault="00CB3E13" w:rsidP="00CB3E13">
            <w:pPr>
              <w:autoSpaceDE w:val="0"/>
              <w:autoSpaceDN w:val="0"/>
              <w:adjustRightInd w:val="0"/>
              <w:jc w:val="center"/>
              <w:rPr>
                <w:rFonts w:cs="GillSans-Light"/>
                <w:color w:val="231F20"/>
              </w:rPr>
            </w:pPr>
            <w:r>
              <w:rPr>
                <w:rFonts w:cs="GillSans-Light"/>
                <w:color w:val="231F20"/>
              </w:rPr>
              <w:t>X</w:t>
            </w:r>
          </w:p>
        </w:tc>
      </w:tr>
      <w:tr w:rsidR="00CB3E13" w:rsidRPr="005E6CF4" w14:paraId="06297786" w14:textId="77777777" w:rsidTr="00CB3E13">
        <w:trPr>
          <w:trHeight w:hRule="exact" w:val="567"/>
        </w:trPr>
        <w:tc>
          <w:tcPr>
            <w:tcW w:w="8580" w:type="dxa"/>
            <w:tcBorders>
              <w:top w:val="single" w:sz="4" w:space="0" w:color="auto"/>
              <w:left w:val="single" w:sz="4" w:space="0" w:color="auto"/>
              <w:bottom w:val="single" w:sz="4" w:space="0" w:color="auto"/>
              <w:right w:val="single" w:sz="4" w:space="0" w:color="auto"/>
            </w:tcBorders>
            <w:vAlign w:val="center"/>
          </w:tcPr>
          <w:p w14:paraId="2141E14D" w14:textId="77777777" w:rsidR="00CB3E13" w:rsidRPr="005E6CF4" w:rsidRDefault="00CB3E13" w:rsidP="00CB3E13">
            <w:pPr>
              <w:autoSpaceDE w:val="0"/>
              <w:autoSpaceDN w:val="0"/>
              <w:adjustRightInd w:val="0"/>
              <w:rPr>
                <w:rFonts w:cs="GillSans-Light"/>
                <w:color w:val="231F20"/>
              </w:rPr>
            </w:pPr>
            <w:r w:rsidRPr="005E6CF4">
              <w:rPr>
                <w:rFonts w:cs="GillSans-Light"/>
                <w:color w:val="231F20"/>
              </w:rPr>
              <w:t>The participant information sheet or leaflet is appropriate</w:t>
            </w:r>
          </w:p>
        </w:tc>
        <w:tc>
          <w:tcPr>
            <w:tcW w:w="325" w:type="dxa"/>
            <w:tcBorders>
              <w:top w:val="nil"/>
              <w:left w:val="single" w:sz="4" w:space="0" w:color="auto"/>
              <w:bottom w:val="nil"/>
              <w:right w:val="single" w:sz="12" w:space="0" w:color="auto"/>
            </w:tcBorders>
          </w:tcPr>
          <w:p w14:paraId="776D0E14" w14:textId="77777777" w:rsidR="00CB3E13" w:rsidRPr="005E6CF4" w:rsidRDefault="00CB3E13" w:rsidP="00CB3E13">
            <w:pPr>
              <w:autoSpaceDE w:val="0"/>
              <w:autoSpaceDN w:val="0"/>
              <w:adjustRightInd w:val="0"/>
              <w:jc w:val="center"/>
              <w:rPr>
                <w:rFonts w:cs="GillSans-Light"/>
                <w:color w:val="231F20"/>
              </w:rPr>
            </w:pPr>
          </w:p>
        </w:tc>
        <w:tc>
          <w:tcPr>
            <w:tcW w:w="555" w:type="dxa"/>
            <w:tcBorders>
              <w:top w:val="single" w:sz="12" w:space="0" w:color="auto"/>
              <w:left w:val="single" w:sz="12" w:space="0" w:color="auto"/>
              <w:bottom w:val="single" w:sz="12" w:space="0" w:color="auto"/>
              <w:right w:val="single" w:sz="12" w:space="0" w:color="auto"/>
            </w:tcBorders>
            <w:vAlign w:val="center"/>
          </w:tcPr>
          <w:p w14:paraId="2DC1FD91" w14:textId="77777777" w:rsidR="00CB3E13" w:rsidRPr="005E6CF4" w:rsidRDefault="00CB3E13" w:rsidP="00CB3E13">
            <w:pPr>
              <w:autoSpaceDE w:val="0"/>
              <w:autoSpaceDN w:val="0"/>
              <w:adjustRightInd w:val="0"/>
              <w:jc w:val="center"/>
              <w:rPr>
                <w:rFonts w:cs="GillSans-Light"/>
                <w:color w:val="231F20"/>
              </w:rPr>
            </w:pPr>
            <w:r>
              <w:rPr>
                <w:rFonts w:cs="GillSans-Light"/>
                <w:color w:val="231F20"/>
              </w:rPr>
              <w:t>X</w:t>
            </w:r>
          </w:p>
        </w:tc>
      </w:tr>
      <w:tr w:rsidR="00CB3E13" w:rsidRPr="005E6CF4" w14:paraId="19F375D1" w14:textId="77777777" w:rsidTr="00CB3E13">
        <w:trPr>
          <w:trHeight w:hRule="exact" w:val="567"/>
        </w:trPr>
        <w:tc>
          <w:tcPr>
            <w:tcW w:w="8580" w:type="dxa"/>
            <w:tcBorders>
              <w:top w:val="single" w:sz="4" w:space="0" w:color="auto"/>
              <w:left w:val="single" w:sz="4" w:space="0" w:color="auto"/>
              <w:bottom w:val="single" w:sz="4" w:space="0" w:color="auto"/>
              <w:right w:val="single" w:sz="4" w:space="0" w:color="auto"/>
            </w:tcBorders>
            <w:vAlign w:val="center"/>
          </w:tcPr>
          <w:p w14:paraId="7FDB0CF8" w14:textId="77777777" w:rsidR="00CB3E13" w:rsidRPr="005E6CF4" w:rsidRDefault="00CB3E13" w:rsidP="00CB3E13">
            <w:pPr>
              <w:autoSpaceDE w:val="0"/>
              <w:autoSpaceDN w:val="0"/>
              <w:adjustRightInd w:val="0"/>
              <w:rPr>
                <w:rFonts w:cs="GillSans-Light"/>
                <w:color w:val="231F20"/>
              </w:rPr>
            </w:pPr>
            <w:r w:rsidRPr="005E6CF4">
              <w:rPr>
                <w:rFonts w:cs="GillSans-Light"/>
                <w:color w:val="231F20"/>
              </w:rPr>
              <w:lastRenderedPageBreak/>
              <w:t>The procedures for recruitment and obtaining informed consent are appropriate</w:t>
            </w:r>
          </w:p>
        </w:tc>
        <w:tc>
          <w:tcPr>
            <w:tcW w:w="325" w:type="dxa"/>
            <w:tcBorders>
              <w:top w:val="nil"/>
              <w:left w:val="single" w:sz="4" w:space="0" w:color="auto"/>
              <w:bottom w:val="nil"/>
              <w:right w:val="single" w:sz="12" w:space="0" w:color="auto"/>
            </w:tcBorders>
          </w:tcPr>
          <w:p w14:paraId="118D7644" w14:textId="77777777" w:rsidR="00CB3E13" w:rsidRPr="005E6CF4" w:rsidRDefault="00CB3E13" w:rsidP="00CB3E13">
            <w:pPr>
              <w:autoSpaceDE w:val="0"/>
              <w:autoSpaceDN w:val="0"/>
              <w:adjustRightInd w:val="0"/>
              <w:jc w:val="center"/>
              <w:rPr>
                <w:rFonts w:cs="GillSans-Light"/>
                <w:color w:val="231F20"/>
              </w:rPr>
            </w:pPr>
          </w:p>
        </w:tc>
        <w:tc>
          <w:tcPr>
            <w:tcW w:w="555" w:type="dxa"/>
            <w:tcBorders>
              <w:top w:val="single" w:sz="12" w:space="0" w:color="auto"/>
              <w:left w:val="single" w:sz="12" w:space="0" w:color="auto"/>
              <w:bottom w:val="single" w:sz="12" w:space="0" w:color="auto"/>
              <w:right w:val="single" w:sz="12" w:space="0" w:color="auto"/>
            </w:tcBorders>
            <w:vAlign w:val="center"/>
          </w:tcPr>
          <w:p w14:paraId="7AFEBF07" w14:textId="77777777" w:rsidR="00CB3E13" w:rsidRPr="005E6CF4" w:rsidRDefault="00CB3E13" w:rsidP="00CB3E13">
            <w:pPr>
              <w:autoSpaceDE w:val="0"/>
              <w:autoSpaceDN w:val="0"/>
              <w:adjustRightInd w:val="0"/>
              <w:jc w:val="center"/>
              <w:rPr>
                <w:rFonts w:cs="GillSans-Light"/>
                <w:color w:val="231F20"/>
              </w:rPr>
            </w:pPr>
            <w:r>
              <w:rPr>
                <w:rFonts w:cs="GillSans-Light"/>
                <w:color w:val="231F20"/>
              </w:rPr>
              <w:t>X</w:t>
            </w:r>
          </w:p>
        </w:tc>
      </w:tr>
      <w:tr w:rsidR="00CB3E13" w:rsidRPr="005E6CF4" w14:paraId="1A4C8799" w14:textId="77777777" w:rsidTr="00CB3E13">
        <w:trPr>
          <w:trHeight w:hRule="exact" w:val="567"/>
        </w:trPr>
        <w:tc>
          <w:tcPr>
            <w:tcW w:w="8580" w:type="dxa"/>
            <w:tcBorders>
              <w:top w:val="single" w:sz="4" w:space="0" w:color="auto"/>
              <w:left w:val="single" w:sz="4" w:space="0" w:color="auto"/>
              <w:right w:val="single" w:sz="4" w:space="0" w:color="auto"/>
            </w:tcBorders>
            <w:vAlign w:val="center"/>
          </w:tcPr>
          <w:p w14:paraId="2BFB9996" w14:textId="77777777" w:rsidR="00CB3E13" w:rsidRPr="005E6CF4" w:rsidRDefault="00CB3E13" w:rsidP="00CB3E13">
            <w:pPr>
              <w:autoSpaceDE w:val="0"/>
              <w:autoSpaceDN w:val="0"/>
              <w:adjustRightInd w:val="0"/>
              <w:rPr>
                <w:rFonts w:cs="GillSans-Light"/>
                <w:color w:val="231F20"/>
              </w:rPr>
            </w:pPr>
            <w:r w:rsidRPr="005E6CF4">
              <w:rPr>
                <w:rFonts w:cs="GillSans-Light"/>
                <w:color w:val="231F20"/>
              </w:rPr>
              <w:t xml:space="preserve">If a </w:t>
            </w:r>
            <w:r w:rsidRPr="004A58CB">
              <w:rPr>
                <w:rFonts w:cs="GillSans-Light"/>
                <w:color w:val="231F20"/>
              </w:rPr>
              <w:t>Disclosure &amp; Barring Service (DBS)</w:t>
            </w:r>
            <w:r w:rsidRPr="005E6CF4">
              <w:rPr>
                <w:rFonts w:cs="GillSans-Light"/>
                <w:color w:val="231F20"/>
              </w:rPr>
              <w:t xml:space="preserve"> check is required, this has been carried out</w:t>
            </w:r>
          </w:p>
        </w:tc>
        <w:tc>
          <w:tcPr>
            <w:tcW w:w="325" w:type="dxa"/>
            <w:tcBorders>
              <w:top w:val="nil"/>
              <w:left w:val="single" w:sz="4" w:space="0" w:color="auto"/>
              <w:bottom w:val="nil"/>
              <w:right w:val="single" w:sz="12" w:space="0" w:color="auto"/>
            </w:tcBorders>
          </w:tcPr>
          <w:p w14:paraId="6E3FCDFB" w14:textId="77777777" w:rsidR="00CB3E13" w:rsidRPr="005E6CF4" w:rsidRDefault="00CB3E13" w:rsidP="00CB3E13">
            <w:pPr>
              <w:autoSpaceDE w:val="0"/>
              <w:autoSpaceDN w:val="0"/>
              <w:adjustRightInd w:val="0"/>
              <w:jc w:val="center"/>
              <w:rPr>
                <w:rFonts w:cs="GillSans-Light"/>
                <w:color w:val="231F20"/>
              </w:rPr>
            </w:pPr>
          </w:p>
        </w:tc>
        <w:tc>
          <w:tcPr>
            <w:tcW w:w="555" w:type="dxa"/>
            <w:tcBorders>
              <w:top w:val="single" w:sz="12" w:space="0" w:color="auto"/>
              <w:left w:val="single" w:sz="12" w:space="0" w:color="auto"/>
              <w:bottom w:val="single" w:sz="12" w:space="0" w:color="auto"/>
              <w:right w:val="single" w:sz="12" w:space="0" w:color="auto"/>
            </w:tcBorders>
            <w:vAlign w:val="center"/>
          </w:tcPr>
          <w:p w14:paraId="20CE02C2" w14:textId="77777777" w:rsidR="00CB3E13" w:rsidRPr="005E6CF4" w:rsidRDefault="00CB3E13" w:rsidP="00CB3E13">
            <w:pPr>
              <w:autoSpaceDE w:val="0"/>
              <w:autoSpaceDN w:val="0"/>
              <w:adjustRightInd w:val="0"/>
              <w:jc w:val="center"/>
              <w:rPr>
                <w:rFonts w:cs="GillSans-Light"/>
                <w:color w:val="231F20"/>
              </w:rPr>
            </w:pPr>
          </w:p>
        </w:tc>
      </w:tr>
    </w:tbl>
    <w:p w14:paraId="04FAB820" w14:textId="77777777" w:rsidR="00CB3E13" w:rsidRDefault="00CB3E13" w:rsidP="00CB3E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tblGrid>
      <w:tr w:rsidR="00CB3E13" w:rsidRPr="005E6CF4" w14:paraId="5CD9C089" w14:textId="77777777" w:rsidTr="00CB3E13">
        <w:trPr>
          <w:trHeight w:val="733"/>
        </w:trPr>
        <w:tc>
          <w:tcPr>
            <w:tcW w:w="9463" w:type="dxa"/>
          </w:tcPr>
          <w:p w14:paraId="2176584D" w14:textId="77777777" w:rsidR="00CB3E13" w:rsidRPr="005E6CF4" w:rsidRDefault="00CB3E13" w:rsidP="00CB3E13">
            <w:pPr>
              <w:autoSpaceDE w:val="0"/>
              <w:autoSpaceDN w:val="0"/>
              <w:adjustRightInd w:val="0"/>
              <w:rPr>
                <w:rFonts w:cs="GillSans-Light"/>
                <w:color w:val="231F20"/>
              </w:rPr>
            </w:pPr>
            <w:r w:rsidRPr="005E6CF4">
              <w:rPr>
                <w:rFonts w:cs="GillSans-Light"/>
                <w:color w:val="231F20"/>
              </w:rPr>
              <w:t>Comments from supervisor:</w:t>
            </w:r>
          </w:p>
          <w:p w14:paraId="5426500C" w14:textId="77777777" w:rsidR="00CB3E13" w:rsidRPr="005E6CF4" w:rsidRDefault="00CB3E13" w:rsidP="00CB3E13">
            <w:pPr>
              <w:autoSpaceDE w:val="0"/>
              <w:autoSpaceDN w:val="0"/>
              <w:adjustRightInd w:val="0"/>
              <w:rPr>
                <w:rFonts w:cs="GillSans-Light"/>
                <w:color w:val="231F20"/>
                <w:sz w:val="20"/>
                <w:szCs w:val="20"/>
              </w:rPr>
            </w:pPr>
          </w:p>
        </w:tc>
      </w:tr>
    </w:tbl>
    <w:p w14:paraId="28BC425B" w14:textId="77777777" w:rsidR="00CB3E13" w:rsidRPr="00540A59" w:rsidRDefault="00CB3E13" w:rsidP="00CB3E13">
      <w:pPr>
        <w:autoSpaceDE w:val="0"/>
        <w:autoSpaceDN w:val="0"/>
        <w:adjustRightInd w:val="0"/>
        <w:spacing w:before="240" w:after="240"/>
        <w:rPr>
          <w:rFonts w:cs="GillSans-Light"/>
          <w:color w:val="5F497A"/>
          <w:sz w:val="24"/>
          <w:szCs w:val="24"/>
        </w:rPr>
      </w:pPr>
      <w:r w:rsidRPr="00540A59">
        <w:rPr>
          <w:rFonts w:cs="GillSans-Light"/>
          <w:color w:val="5F497A"/>
          <w:sz w:val="24"/>
          <w:szCs w:val="24"/>
        </w:rPr>
        <w:t>Section F</w:t>
      </w:r>
      <w:r>
        <w:rPr>
          <w:rFonts w:cs="GillSans-Light"/>
          <w:color w:val="5F497A"/>
          <w:sz w:val="24"/>
          <w:szCs w:val="24"/>
        </w:rPr>
        <w:t xml:space="preserve">:  Declaration </w:t>
      </w:r>
    </w:p>
    <w:p w14:paraId="594A56D4" w14:textId="77777777" w:rsidR="00CB3E13" w:rsidRPr="007D7542" w:rsidRDefault="00CB3E13" w:rsidP="00BC1561">
      <w:pPr>
        <w:numPr>
          <w:ilvl w:val="0"/>
          <w:numId w:val="29"/>
        </w:numPr>
        <w:autoSpaceDE w:val="0"/>
        <w:autoSpaceDN w:val="0"/>
        <w:spacing w:after="120" w:line="240" w:lineRule="auto"/>
        <w:jc w:val="both"/>
        <w:rPr>
          <w:rFonts w:cs="GillSans-Light"/>
        </w:rPr>
      </w:pPr>
      <w:r>
        <w:t>I</w:t>
      </w:r>
      <w:r w:rsidRPr="00057543">
        <w:t xml:space="preserve"> </w:t>
      </w:r>
      <w:r>
        <w:t xml:space="preserve">certify that the </w:t>
      </w:r>
      <w:r w:rsidRPr="00057543">
        <w:t>information in this form is accurate to the best of my knowledge and belief and I take full responsibility for it.</w:t>
      </w:r>
    </w:p>
    <w:p w14:paraId="13F1DE95" w14:textId="77777777" w:rsidR="00CB3E13" w:rsidRPr="007D7542" w:rsidRDefault="00CB3E13" w:rsidP="00BC1561">
      <w:pPr>
        <w:numPr>
          <w:ilvl w:val="0"/>
          <w:numId w:val="29"/>
        </w:numPr>
        <w:autoSpaceDE w:val="0"/>
        <w:autoSpaceDN w:val="0"/>
        <w:spacing w:after="120" w:line="240" w:lineRule="auto"/>
        <w:jc w:val="both"/>
        <w:rPr>
          <w:rFonts w:cs="GillSans-Light"/>
        </w:rPr>
      </w:pPr>
      <w:r>
        <w:t>I certify that a risk assessment for this study has been carried out in compliance with the University’s Health and Safety policy.</w:t>
      </w:r>
    </w:p>
    <w:p w14:paraId="40F4AC42" w14:textId="77777777" w:rsidR="00CB3E13" w:rsidRDefault="00CB3E13" w:rsidP="00BC1561">
      <w:pPr>
        <w:numPr>
          <w:ilvl w:val="0"/>
          <w:numId w:val="29"/>
        </w:numPr>
        <w:autoSpaceDE w:val="0"/>
        <w:autoSpaceDN w:val="0"/>
        <w:spacing w:after="120" w:line="240" w:lineRule="auto"/>
        <w:jc w:val="both"/>
        <w:rPr>
          <w:rFonts w:cs="GillSans-Light"/>
        </w:rPr>
      </w:pPr>
      <w:r>
        <w:t xml:space="preserve">I certify that any required </w:t>
      </w:r>
      <w:r w:rsidRPr="004A58CB">
        <w:rPr>
          <w:rFonts w:cs="GillSans-Light"/>
          <w:color w:val="231F20"/>
        </w:rPr>
        <w:t>Disclosure &amp; Barring Service (DBS)</w:t>
      </w:r>
      <w:r>
        <w:t xml:space="preserve"> check has been carried out.</w:t>
      </w:r>
    </w:p>
    <w:p w14:paraId="05812750" w14:textId="77777777" w:rsidR="00CB3E13" w:rsidRDefault="00CB3E13" w:rsidP="00BC1561">
      <w:pPr>
        <w:numPr>
          <w:ilvl w:val="0"/>
          <w:numId w:val="29"/>
        </w:numPr>
        <w:autoSpaceDE w:val="0"/>
        <w:autoSpaceDN w:val="0"/>
        <w:spacing w:after="120" w:line="240" w:lineRule="auto"/>
        <w:jc w:val="both"/>
        <w:rPr>
          <w:rFonts w:cs="GillSans-Light"/>
        </w:rPr>
      </w:pPr>
      <w:r w:rsidRPr="003B4E1C">
        <w:rPr>
          <w:rFonts w:cs="GillSans-Light"/>
        </w:rPr>
        <w:t>I undertake to carry out this project under the terms specified in the Canterbury Christ</w:t>
      </w:r>
      <w:r>
        <w:rPr>
          <w:rFonts w:cs="GillSans-Light"/>
        </w:rPr>
        <w:t xml:space="preserve"> Church University Research Governance Handbook.</w:t>
      </w:r>
    </w:p>
    <w:p w14:paraId="46CDD88B" w14:textId="77777777" w:rsidR="00CB3E13" w:rsidRDefault="00CB3E13" w:rsidP="00BC1561">
      <w:pPr>
        <w:numPr>
          <w:ilvl w:val="0"/>
          <w:numId w:val="29"/>
        </w:numPr>
        <w:spacing w:after="120" w:line="240" w:lineRule="auto"/>
        <w:jc w:val="both"/>
        <w:rPr>
          <w:rFonts w:cs="GillSans-Light"/>
          <w:color w:val="231F20"/>
        </w:rPr>
      </w:pPr>
      <w:r>
        <w:t xml:space="preserve">I undertake to inform the relevant Faculty Research Ethics Committee of any </w:t>
      </w:r>
      <w:r w:rsidRPr="004B043D">
        <w:rPr>
          <w:rFonts w:cs="GillSans-Light"/>
          <w:color w:val="231F20"/>
        </w:rPr>
        <w:t xml:space="preserve">significant change in the question, design or conduct </w:t>
      </w:r>
      <w:r>
        <w:rPr>
          <w:rFonts w:cs="GillSans-Light"/>
          <w:color w:val="231F20"/>
        </w:rPr>
        <w:t xml:space="preserve">of the study </w:t>
      </w:r>
      <w:r w:rsidRPr="004B043D">
        <w:rPr>
          <w:rFonts w:cs="GillSans-Light"/>
          <w:color w:val="231F20"/>
        </w:rPr>
        <w:t xml:space="preserve">over the course of the </w:t>
      </w:r>
      <w:r>
        <w:rPr>
          <w:rFonts w:cs="GillSans-Light"/>
          <w:color w:val="231F20"/>
        </w:rPr>
        <w:t>study.  I understand that such changes</w:t>
      </w:r>
      <w:r w:rsidRPr="004B043D">
        <w:rPr>
          <w:rFonts w:cs="GillSans-Light"/>
          <w:color w:val="231F20"/>
        </w:rPr>
        <w:t xml:space="preserve"> may require a new application for ethics approval.</w:t>
      </w:r>
    </w:p>
    <w:p w14:paraId="61F913FA" w14:textId="77777777" w:rsidR="00CB3E13" w:rsidRPr="003B4E1C" w:rsidRDefault="00CB3E13" w:rsidP="00BC1561">
      <w:pPr>
        <w:numPr>
          <w:ilvl w:val="0"/>
          <w:numId w:val="29"/>
        </w:numPr>
        <w:spacing w:after="120" w:line="240" w:lineRule="auto"/>
        <w:jc w:val="both"/>
        <w:rPr>
          <w:rFonts w:cs="GillSans-Light"/>
          <w:color w:val="231F20"/>
        </w:rPr>
      </w:pPr>
      <w:r w:rsidRPr="003B4E1C">
        <w:t xml:space="preserve">I undertake to inform </w:t>
      </w:r>
      <w:r>
        <w:t>the RKE Co-</w:t>
      </w:r>
      <w:proofErr w:type="spellStart"/>
      <w:r>
        <w:t>ordinator</w:t>
      </w:r>
      <w:proofErr w:type="spellEnd"/>
      <w:r>
        <w:t xml:space="preserve"> at </w:t>
      </w:r>
      <w:hyperlink r:id="rId125" w:history="1">
        <w:r w:rsidRPr="00020C23">
          <w:rPr>
            <w:rStyle w:val="Hyperlink"/>
          </w:rPr>
          <w:t>red.resgov@canterbury.ac.uk</w:t>
        </w:r>
      </w:hyperlink>
      <w:r>
        <w:t xml:space="preserve"> </w:t>
      </w:r>
      <w:r w:rsidRPr="003B4E1C">
        <w:rPr>
          <w:rFonts w:cs="GillSans-Bold"/>
          <w:bCs/>
          <w:color w:val="231F20"/>
        </w:rPr>
        <w:t xml:space="preserve">in the </w:t>
      </w:r>
      <w:r w:rsidRPr="004A58CB">
        <w:rPr>
          <w:rFonts w:cs="GillSans-Bold"/>
          <w:bCs/>
          <w:color w:val="231F20"/>
        </w:rPr>
        <w:t>Research and Enterprise Development Centre</w:t>
      </w:r>
      <w:r w:rsidRPr="003B4E1C">
        <w:rPr>
          <w:rFonts w:cs="GillSans-Bold"/>
          <w:bCs/>
          <w:color w:val="231F20"/>
        </w:rPr>
        <w:t xml:space="preserve"> when the proposed study has been completed.</w:t>
      </w:r>
    </w:p>
    <w:p w14:paraId="2B80429A" w14:textId="77777777" w:rsidR="00CB3E13" w:rsidRDefault="00CB3E13" w:rsidP="00BC1561">
      <w:pPr>
        <w:numPr>
          <w:ilvl w:val="0"/>
          <w:numId w:val="29"/>
        </w:numPr>
        <w:spacing w:after="120" w:line="240" w:lineRule="auto"/>
        <w:jc w:val="both"/>
        <w:rPr>
          <w:rFonts w:cs="GillSans-Light"/>
          <w:color w:val="231F20"/>
        </w:rPr>
      </w:pPr>
      <w:r>
        <w:t>I am aware of my responsibility to comply with the requirements of the law and appropriate University guidelines relating to the security and confidentiality of participant or other personal data.</w:t>
      </w:r>
    </w:p>
    <w:p w14:paraId="7287CD2F" w14:textId="77777777" w:rsidR="00CB3E13" w:rsidRDefault="00CB3E13" w:rsidP="00BC1561">
      <w:pPr>
        <w:numPr>
          <w:ilvl w:val="0"/>
          <w:numId w:val="29"/>
        </w:numPr>
        <w:tabs>
          <w:tab w:val="left" w:pos="1440"/>
        </w:tabs>
        <w:spacing w:after="120" w:line="240" w:lineRule="auto"/>
        <w:jc w:val="both"/>
      </w:pPr>
      <w:r>
        <w:t xml:space="preserve">I understand that project records/data may be subject to inspection for audit purposes if required in future and that project records should be kept securely for five years or </w:t>
      </w:r>
      <w:proofErr w:type="gramStart"/>
      <w:r>
        <w:t>other</w:t>
      </w:r>
      <w:proofErr w:type="gramEnd"/>
      <w:r>
        <w:t xml:space="preserve"> specified period.</w:t>
      </w:r>
    </w:p>
    <w:p w14:paraId="5ED7699A" w14:textId="77777777" w:rsidR="00CB3E13" w:rsidRDefault="00CB3E13" w:rsidP="00BC1561">
      <w:pPr>
        <w:numPr>
          <w:ilvl w:val="0"/>
          <w:numId w:val="29"/>
        </w:numPr>
        <w:tabs>
          <w:tab w:val="left" w:pos="1440"/>
        </w:tabs>
        <w:spacing w:after="240" w:line="240" w:lineRule="auto"/>
        <w:jc w:val="both"/>
      </w:pPr>
      <w:r>
        <w:t xml:space="preserve">I understand that the personal data about me contained in this application will be held by the </w:t>
      </w:r>
      <w:r w:rsidRPr="004A58CB">
        <w:rPr>
          <w:rFonts w:cs="GillSans-Bold"/>
          <w:bCs/>
          <w:color w:val="231F20"/>
        </w:rPr>
        <w:t>Research and Enterprise Development Centre</w:t>
      </w:r>
      <w:r>
        <w:t xml:space="preserve"> and that this will be managed according to the principles established in the Data Protection Act.</w:t>
      </w:r>
    </w:p>
    <w:tbl>
      <w:tblPr>
        <w:tblW w:w="9747" w:type="dxa"/>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8330"/>
        <w:gridCol w:w="1417"/>
      </w:tblGrid>
      <w:tr w:rsidR="00CB3E13" w:rsidRPr="00B7419D" w14:paraId="37B35B69" w14:textId="77777777" w:rsidTr="00CB3E13">
        <w:trPr>
          <w:trHeight w:val="510"/>
        </w:trPr>
        <w:tc>
          <w:tcPr>
            <w:tcW w:w="8330" w:type="dxa"/>
            <w:shd w:val="clear" w:color="auto" w:fill="CCC0D9"/>
            <w:vAlign w:val="center"/>
          </w:tcPr>
          <w:p w14:paraId="08FB1795" w14:textId="77777777" w:rsidR="00CB3E13" w:rsidRPr="00B7419D" w:rsidRDefault="00CB3E13" w:rsidP="00CB3E13">
            <w:pPr>
              <w:autoSpaceDE w:val="0"/>
              <w:autoSpaceDN w:val="0"/>
              <w:adjustRightInd w:val="0"/>
              <w:spacing w:after="120"/>
              <w:rPr>
                <w:rFonts w:cs="GillSans-Light"/>
              </w:rPr>
            </w:pPr>
            <w:r w:rsidRPr="00B7419D">
              <w:rPr>
                <w:rFonts w:cs="GillSans-Light"/>
              </w:rPr>
              <w:t xml:space="preserve">As the Principal Investigator </w:t>
            </w:r>
            <w:r>
              <w:rPr>
                <w:rFonts w:cs="GillSans-Light"/>
              </w:rPr>
              <w:t xml:space="preserve">for this study, </w:t>
            </w:r>
            <w:r w:rsidRPr="00B7419D">
              <w:rPr>
                <w:rFonts w:cs="GillSans-Light"/>
              </w:rPr>
              <w:t>I confirm that this application has been shared with all other members of the study team</w:t>
            </w:r>
          </w:p>
        </w:tc>
        <w:tc>
          <w:tcPr>
            <w:tcW w:w="1417" w:type="dxa"/>
            <w:shd w:val="clear" w:color="auto" w:fill="CCC0D9"/>
          </w:tcPr>
          <w:p w14:paraId="23C4726B" w14:textId="77777777" w:rsidR="00CB3E13" w:rsidRDefault="00CB3E13" w:rsidP="00CB3E13">
            <w:pPr>
              <w:autoSpaceDE w:val="0"/>
              <w:autoSpaceDN w:val="0"/>
              <w:adjustRightInd w:val="0"/>
              <w:spacing w:after="120"/>
              <w:jc w:val="center"/>
              <w:rPr>
                <w:rFonts w:cs="GillSans-Light"/>
                <w:sz w:val="16"/>
                <w:szCs w:val="16"/>
              </w:rPr>
            </w:pPr>
            <w:r w:rsidRPr="00B7419D">
              <w:rPr>
                <w:rFonts w:cs="GillSans-Light"/>
                <w:sz w:val="16"/>
                <w:szCs w:val="16"/>
              </w:rPr>
              <w:t>(pl</w:t>
            </w:r>
            <w:r>
              <w:rPr>
                <w:rFonts w:cs="GillSans-Light"/>
                <w:sz w:val="16"/>
                <w:szCs w:val="16"/>
                <w:lang w:val="mt-MT"/>
              </w:rPr>
              <w:t>ea</w:t>
            </w:r>
            <w:r w:rsidRPr="00B7419D">
              <w:rPr>
                <w:rFonts w:cs="GillSans-Light"/>
                <w:sz w:val="16"/>
                <w:szCs w:val="16"/>
              </w:rPr>
              <w:t>se tick)</w:t>
            </w:r>
          </w:p>
          <w:p w14:paraId="42662AB1" w14:textId="77777777" w:rsidR="00CB3E13" w:rsidRDefault="00CB3E13" w:rsidP="00CB3E13">
            <w:pPr>
              <w:autoSpaceDE w:val="0"/>
              <w:autoSpaceDN w:val="0"/>
              <w:adjustRightInd w:val="0"/>
              <w:spacing w:after="120"/>
              <w:jc w:val="center"/>
              <w:rPr>
                <w:rFonts w:cs="GillSans-Light"/>
                <w:sz w:val="16"/>
                <w:szCs w:val="16"/>
              </w:rPr>
            </w:pPr>
          </w:p>
          <w:p w14:paraId="6480AE80" w14:textId="77777777" w:rsidR="00CB3E13" w:rsidRPr="00C62F6F" w:rsidRDefault="00CB3E13" w:rsidP="00CB3E13">
            <w:pPr>
              <w:autoSpaceDE w:val="0"/>
              <w:autoSpaceDN w:val="0"/>
              <w:adjustRightInd w:val="0"/>
              <w:spacing w:after="120"/>
              <w:jc w:val="center"/>
              <w:rPr>
                <w:rFonts w:cs="GillSans-Light"/>
                <w:sz w:val="16"/>
                <w:szCs w:val="16"/>
                <w:lang w:val="mt-MT"/>
              </w:rPr>
            </w:pPr>
            <w:r>
              <w:rPr>
                <w:rFonts w:cs="GillSans-Light"/>
                <w:sz w:val="16"/>
                <w:szCs w:val="16"/>
                <w:lang w:val="mt-MT"/>
              </w:rPr>
              <w:t>X</w:t>
            </w:r>
          </w:p>
        </w:tc>
      </w:tr>
    </w:tbl>
    <w:p w14:paraId="76C6AF19" w14:textId="77777777" w:rsidR="00CB3E13" w:rsidRPr="00F84C83" w:rsidRDefault="00CB3E13" w:rsidP="00CB3E13">
      <w:pPr>
        <w:autoSpaceDE w:val="0"/>
        <w:autoSpaceDN w:val="0"/>
        <w:adjustRightInd w:val="0"/>
        <w:spacing w:after="120"/>
        <w:rPr>
          <w:rFonts w:cs="GillSans-Light"/>
        </w:rPr>
      </w:pPr>
    </w:p>
    <w:tbl>
      <w:tblPr>
        <w:tblW w:w="978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785"/>
        <w:gridCol w:w="5003"/>
      </w:tblGrid>
      <w:tr w:rsidR="00CB3E13" w14:paraId="61E87FC4" w14:textId="77777777" w:rsidTr="00CB3E13">
        <w:trPr>
          <w:trHeight w:val="284"/>
        </w:trPr>
        <w:tc>
          <w:tcPr>
            <w:tcW w:w="4785" w:type="dxa"/>
            <w:tcBorders>
              <w:top w:val="single" w:sz="12" w:space="0" w:color="auto"/>
              <w:bottom w:val="single" w:sz="12" w:space="0" w:color="auto"/>
              <w:right w:val="single" w:sz="12" w:space="0" w:color="auto"/>
            </w:tcBorders>
            <w:shd w:val="clear" w:color="auto" w:fill="B2A1C7"/>
          </w:tcPr>
          <w:p w14:paraId="3F3837C3" w14:textId="77777777" w:rsidR="00CB3E13" w:rsidRPr="00F57886" w:rsidRDefault="00CB3E13" w:rsidP="00CB3E13">
            <w:pPr>
              <w:autoSpaceDE w:val="0"/>
              <w:autoSpaceDN w:val="0"/>
              <w:adjustRightInd w:val="0"/>
              <w:spacing w:after="120"/>
              <w:jc w:val="center"/>
              <w:rPr>
                <w:rFonts w:cs="GillSans-Light"/>
                <w:color w:val="231F20"/>
              </w:rPr>
            </w:pPr>
            <w:r w:rsidRPr="004B043D">
              <w:rPr>
                <w:rFonts w:cs="GillSans-Light"/>
                <w:color w:val="231F20"/>
              </w:rPr>
              <w:t>Principal Investigator</w:t>
            </w:r>
          </w:p>
        </w:tc>
        <w:tc>
          <w:tcPr>
            <w:tcW w:w="5003" w:type="dxa"/>
            <w:tcBorders>
              <w:top w:val="single" w:sz="12" w:space="0" w:color="auto"/>
              <w:left w:val="single" w:sz="12" w:space="0" w:color="auto"/>
              <w:bottom w:val="single" w:sz="12" w:space="0" w:color="auto"/>
            </w:tcBorders>
            <w:shd w:val="clear" w:color="auto" w:fill="B2A1C7"/>
          </w:tcPr>
          <w:p w14:paraId="6ABFFA0C" w14:textId="77777777" w:rsidR="00CB3E13" w:rsidRDefault="00CB3E13" w:rsidP="00CB3E13">
            <w:pPr>
              <w:autoSpaceDE w:val="0"/>
              <w:autoSpaceDN w:val="0"/>
              <w:adjustRightInd w:val="0"/>
              <w:spacing w:after="120"/>
              <w:jc w:val="center"/>
              <w:rPr>
                <w:rFonts w:cs="GillSans-Light"/>
              </w:rPr>
            </w:pPr>
            <w:r w:rsidRPr="004B043D">
              <w:rPr>
                <w:rFonts w:cs="GillSans-Light"/>
                <w:color w:val="231F20"/>
              </w:rPr>
              <w:t xml:space="preserve">Supervisor or </w:t>
            </w:r>
            <w:r>
              <w:rPr>
                <w:rFonts w:cs="GillSans-Light"/>
                <w:color w:val="231F20"/>
              </w:rPr>
              <w:t xml:space="preserve">                   </w:t>
            </w:r>
            <w:r w:rsidRPr="004B043D">
              <w:rPr>
                <w:rFonts w:cs="GillSans-Light"/>
                <w:color w:val="231F20"/>
              </w:rPr>
              <w:t xml:space="preserve"> leader (</w:t>
            </w:r>
            <w:r>
              <w:rPr>
                <w:rFonts w:cs="GillSans-Light"/>
                <w:color w:val="231F20"/>
              </w:rPr>
              <w:t>as</w:t>
            </w:r>
            <w:r w:rsidRPr="004B043D">
              <w:rPr>
                <w:rFonts w:cs="GillSans-Light"/>
                <w:color w:val="231F20"/>
              </w:rPr>
              <w:t xml:space="preserve"> appropriate)</w:t>
            </w:r>
          </w:p>
        </w:tc>
      </w:tr>
      <w:tr w:rsidR="00CB3E13" w14:paraId="20C41114" w14:textId="77777777" w:rsidTr="00CB3E13">
        <w:tc>
          <w:tcPr>
            <w:tcW w:w="4785" w:type="dxa"/>
            <w:tcBorders>
              <w:top w:val="single" w:sz="12" w:space="0" w:color="auto"/>
              <w:right w:val="single" w:sz="12" w:space="0" w:color="auto"/>
            </w:tcBorders>
          </w:tcPr>
          <w:p w14:paraId="2F7A6123" w14:textId="77777777" w:rsidR="00CB3E13" w:rsidRPr="00C62F6F" w:rsidRDefault="00CB3E13" w:rsidP="00CB3E13">
            <w:pPr>
              <w:autoSpaceDE w:val="0"/>
              <w:autoSpaceDN w:val="0"/>
              <w:adjustRightInd w:val="0"/>
              <w:spacing w:after="120"/>
              <w:rPr>
                <w:rFonts w:cs="GillSans-Light"/>
                <w:color w:val="231F20"/>
                <w:lang w:val="mt-MT"/>
              </w:rPr>
            </w:pPr>
            <w:r>
              <w:rPr>
                <w:rFonts w:cs="GillSans-Light"/>
                <w:color w:val="231F20"/>
                <w:lang w:val="mt-MT"/>
              </w:rPr>
              <w:t>Moira Azzopardi Barbieri</w:t>
            </w:r>
          </w:p>
        </w:tc>
        <w:tc>
          <w:tcPr>
            <w:tcW w:w="5003" w:type="dxa"/>
            <w:tcBorders>
              <w:top w:val="single" w:sz="12" w:space="0" w:color="auto"/>
              <w:left w:val="single" w:sz="12" w:space="0" w:color="auto"/>
              <w:bottom w:val="nil"/>
            </w:tcBorders>
          </w:tcPr>
          <w:p w14:paraId="04ED5AE1" w14:textId="77777777" w:rsidR="00CB3E13" w:rsidRPr="00C62F6F" w:rsidRDefault="00CB3E13" w:rsidP="00CB3E13">
            <w:pPr>
              <w:autoSpaceDE w:val="0"/>
              <w:autoSpaceDN w:val="0"/>
              <w:adjustRightInd w:val="0"/>
              <w:spacing w:after="120"/>
              <w:rPr>
                <w:rFonts w:cs="GillSans-Light"/>
                <w:lang w:val="mt-MT"/>
              </w:rPr>
            </w:pPr>
            <w:proofErr w:type="gramStart"/>
            <w:r>
              <w:rPr>
                <w:rFonts w:cs="GillSans-Light"/>
              </w:rPr>
              <w:t>Name  Dr.</w:t>
            </w:r>
            <w:proofErr w:type="gramEnd"/>
            <w:r>
              <w:rPr>
                <w:rFonts w:cs="GillSans-Light"/>
              </w:rPr>
              <w:t xml:space="preserve"> Maria </w:t>
            </w:r>
            <w:proofErr w:type="spellStart"/>
            <w:r>
              <w:rPr>
                <w:rFonts w:cs="GillSans-Light"/>
              </w:rPr>
              <w:t>Varvarigou</w:t>
            </w:r>
            <w:proofErr w:type="spellEnd"/>
          </w:p>
        </w:tc>
      </w:tr>
      <w:tr w:rsidR="00CB3E13" w14:paraId="42DF04D4" w14:textId="77777777" w:rsidTr="00CB3E13">
        <w:tc>
          <w:tcPr>
            <w:tcW w:w="4785" w:type="dxa"/>
            <w:tcBorders>
              <w:right w:val="single" w:sz="12" w:space="0" w:color="auto"/>
            </w:tcBorders>
          </w:tcPr>
          <w:p w14:paraId="1CCFED9B" w14:textId="77777777" w:rsidR="00CB3E13" w:rsidRPr="00C62F6F" w:rsidRDefault="00CB3E13" w:rsidP="00CB3E13">
            <w:pPr>
              <w:autoSpaceDE w:val="0"/>
              <w:autoSpaceDN w:val="0"/>
              <w:adjustRightInd w:val="0"/>
              <w:spacing w:after="120"/>
              <w:rPr>
                <w:rFonts w:cs="GillSans-Light"/>
                <w:lang w:val="mt-MT"/>
              </w:rPr>
            </w:pPr>
            <w:r>
              <w:rPr>
                <w:rFonts w:cs="GillSans-Light"/>
              </w:rPr>
              <w:t>Date: May</w:t>
            </w:r>
            <w:r>
              <w:rPr>
                <w:rFonts w:cs="GillSans-Light"/>
                <w:lang w:val="mt-MT"/>
              </w:rPr>
              <w:t xml:space="preserve"> 2018</w:t>
            </w:r>
          </w:p>
        </w:tc>
        <w:tc>
          <w:tcPr>
            <w:tcW w:w="5003" w:type="dxa"/>
            <w:tcBorders>
              <w:top w:val="nil"/>
              <w:left w:val="single" w:sz="12" w:space="0" w:color="auto"/>
              <w:bottom w:val="single" w:sz="12" w:space="0" w:color="auto"/>
            </w:tcBorders>
          </w:tcPr>
          <w:p w14:paraId="6FDB15C4" w14:textId="77777777" w:rsidR="00CB3E13" w:rsidRPr="00C62F6F" w:rsidRDefault="00CB3E13" w:rsidP="00CB3E13">
            <w:pPr>
              <w:autoSpaceDE w:val="0"/>
              <w:autoSpaceDN w:val="0"/>
              <w:adjustRightInd w:val="0"/>
              <w:spacing w:after="120"/>
              <w:rPr>
                <w:rFonts w:cs="GillSans-Light"/>
                <w:lang w:val="mt-MT"/>
              </w:rPr>
            </w:pPr>
            <w:r>
              <w:rPr>
                <w:rFonts w:cs="GillSans-Light"/>
              </w:rPr>
              <w:t>Date:</w:t>
            </w:r>
            <w:r>
              <w:rPr>
                <w:rFonts w:cs="GillSans-Light"/>
                <w:lang w:val="mt-MT"/>
              </w:rPr>
              <w:t xml:space="preserve"> </w:t>
            </w:r>
            <w:r>
              <w:rPr>
                <w:rFonts w:cs="GillSans-Light"/>
              </w:rPr>
              <w:t>June</w:t>
            </w:r>
            <w:r>
              <w:rPr>
                <w:rFonts w:cs="GillSans-Light"/>
                <w:lang w:val="mt-MT"/>
              </w:rPr>
              <w:t xml:space="preserve"> 2018</w:t>
            </w:r>
          </w:p>
        </w:tc>
      </w:tr>
    </w:tbl>
    <w:p w14:paraId="00C8FFFA" w14:textId="77777777" w:rsidR="00CB3E13" w:rsidRPr="00540A59" w:rsidRDefault="00CB3E13" w:rsidP="00CB3E13">
      <w:pPr>
        <w:autoSpaceDE w:val="0"/>
        <w:autoSpaceDN w:val="0"/>
        <w:adjustRightInd w:val="0"/>
        <w:spacing w:before="240" w:after="240"/>
        <w:rPr>
          <w:rFonts w:cs="GillSans-Light"/>
          <w:color w:val="5F497A"/>
          <w:sz w:val="24"/>
          <w:szCs w:val="24"/>
        </w:rPr>
      </w:pPr>
      <w:r w:rsidRPr="00540A59">
        <w:rPr>
          <w:rFonts w:cs="GillSans-Light"/>
          <w:color w:val="5F497A"/>
          <w:sz w:val="24"/>
          <w:szCs w:val="24"/>
        </w:rPr>
        <w:t>Section G:  Submission</w:t>
      </w:r>
    </w:p>
    <w:p w14:paraId="3A10CDD2" w14:textId="77777777" w:rsidR="00CB3E13" w:rsidRPr="003C7B48" w:rsidRDefault="00CB3E13" w:rsidP="00CB3E13">
      <w:pPr>
        <w:autoSpaceDE w:val="0"/>
        <w:autoSpaceDN w:val="0"/>
        <w:adjustRightInd w:val="0"/>
        <w:spacing w:before="360" w:after="120"/>
        <w:jc w:val="both"/>
      </w:pPr>
      <w:r>
        <w:lastRenderedPageBreak/>
        <w:t>This form should be sent</w:t>
      </w:r>
      <w:r w:rsidRPr="003C7B48">
        <w:t xml:space="preserve"> as an attachment to a covering email, to </w:t>
      </w:r>
      <w:hyperlink r:id="rId126" w:history="1">
        <w:r w:rsidRPr="00020C23">
          <w:rPr>
            <w:rStyle w:val="Hyperlink"/>
          </w:rPr>
          <w:t>red.resgov@canterbury.ac.uk</w:t>
        </w:r>
      </w:hyperlink>
      <w:r>
        <w:t xml:space="preserve"> </w:t>
      </w:r>
    </w:p>
    <w:p w14:paraId="31B4CD61" w14:textId="77777777" w:rsidR="00CB3E13" w:rsidRPr="00C40909" w:rsidRDefault="00CB3E13" w:rsidP="00CB3E13">
      <w:pPr>
        <w:shd w:val="clear" w:color="auto" w:fill="B2A1C7"/>
        <w:autoSpaceDE w:val="0"/>
        <w:autoSpaceDN w:val="0"/>
        <w:adjustRightInd w:val="0"/>
        <w:spacing w:before="360" w:after="120" w:line="320" w:lineRule="exact"/>
        <w:jc w:val="both"/>
        <w:rPr>
          <w:b/>
        </w:rPr>
      </w:pPr>
      <w:r w:rsidRPr="009C6B07">
        <w:rPr>
          <w:b/>
          <w:color w:val="C00000"/>
        </w:rPr>
        <w:t>N.B.  YOU MUST</w:t>
      </w:r>
      <w:r w:rsidRPr="00C40909">
        <w:rPr>
          <w:b/>
        </w:rPr>
        <w:t xml:space="preserve"> include copies of the Participant Information </w:t>
      </w:r>
      <w:r>
        <w:rPr>
          <w:b/>
        </w:rPr>
        <w:t>S</w:t>
      </w:r>
      <w:r w:rsidRPr="00C40909">
        <w:rPr>
          <w:b/>
        </w:rPr>
        <w:t xml:space="preserve">heet </w:t>
      </w:r>
      <w:r>
        <w:rPr>
          <w:b/>
        </w:rPr>
        <w:t>and C</w:t>
      </w:r>
      <w:r w:rsidRPr="00C40909">
        <w:rPr>
          <w:b/>
        </w:rPr>
        <w:t xml:space="preserve">onsent </w:t>
      </w:r>
      <w:r>
        <w:rPr>
          <w:b/>
        </w:rPr>
        <w:t>F</w:t>
      </w:r>
      <w:r w:rsidRPr="00C40909">
        <w:rPr>
          <w:b/>
        </w:rPr>
        <w:t xml:space="preserve">orm that </w:t>
      </w:r>
      <w:r>
        <w:rPr>
          <w:b/>
        </w:rPr>
        <w:t xml:space="preserve">you will be using in your study (Model versions on which to base these are appended below for your convenience).  Also copies of any data gathering tools such as questionnaires, and a </w:t>
      </w:r>
      <w:r w:rsidRPr="009C6B07">
        <w:rPr>
          <w:b/>
          <w:color w:val="C00000"/>
        </w:rPr>
        <w:t>COMPLETED RISK ASSESSMENT FORM</w:t>
      </w:r>
      <w:r>
        <w:rPr>
          <w:b/>
        </w:rPr>
        <w:t>.</w:t>
      </w:r>
    </w:p>
    <w:p w14:paraId="0037CA40" w14:textId="77777777" w:rsidR="00CB3E13" w:rsidRDefault="00CB3E13" w:rsidP="00CB3E13">
      <w:pPr>
        <w:rPr>
          <w:b/>
          <w:bCs/>
          <w:sz w:val="36"/>
          <w:szCs w:val="36"/>
        </w:rPr>
      </w:pPr>
      <w:r>
        <w:rPr>
          <w:b/>
          <w:bCs/>
          <w:sz w:val="36"/>
          <w:szCs w:val="36"/>
        </w:rPr>
        <w:t xml:space="preserve">                                      </w:t>
      </w:r>
      <w:r w:rsidRPr="00DE2E0A">
        <w:rPr>
          <w:b/>
          <w:noProof/>
          <w:sz w:val="32"/>
          <w:szCs w:val="32"/>
          <w:lang w:val="en-GB" w:eastAsia="en-GB"/>
        </w:rPr>
        <w:drawing>
          <wp:inline distT="0" distB="0" distL="0" distR="0" wp14:anchorId="51F56583" wp14:editId="5E05220E">
            <wp:extent cx="1438910" cy="588645"/>
            <wp:effectExtent l="0" t="0" r="0" b="0"/>
            <wp:docPr id="466" name="Picture 1" descr="CCCU-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CU-logo-black"/>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38910" cy="588645"/>
                    </a:xfrm>
                    <a:prstGeom prst="rect">
                      <a:avLst/>
                    </a:prstGeom>
                    <a:noFill/>
                    <a:ln>
                      <a:noFill/>
                    </a:ln>
                  </pic:spPr>
                </pic:pic>
              </a:graphicData>
            </a:graphic>
          </wp:inline>
        </w:drawing>
      </w:r>
    </w:p>
    <w:p w14:paraId="77569BB7" w14:textId="77777777" w:rsidR="00CB3E13" w:rsidRPr="00935149" w:rsidRDefault="00CB3E13" w:rsidP="00CB3E13">
      <w:pPr>
        <w:jc w:val="center"/>
        <w:rPr>
          <w:sz w:val="32"/>
          <w:szCs w:val="32"/>
        </w:rPr>
      </w:pPr>
      <w:r w:rsidRPr="000E25B3">
        <w:rPr>
          <w:b/>
          <w:bCs/>
          <w:sz w:val="32"/>
          <w:szCs w:val="32"/>
        </w:rPr>
        <w:t>CONSENT FORM</w:t>
      </w:r>
    </w:p>
    <w:p w14:paraId="50A0AA9A" w14:textId="77777777" w:rsidR="00CB3E13" w:rsidRPr="00C62F6F" w:rsidRDefault="00CB3E13" w:rsidP="00CB3E13">
      <w:pPr>
        <w:rPr>
          <w:bCs/>
          <w:lang w:val="mt-MT" w:eastAsia="zh-CN"/>
        </w:rPr>
      </w:pPr>
      <w:r w:rsidRPr="00834518">
        <w:rPr>
          <w:b/>
          <w:bCs/>
        </w:rPr>
        <w:t>Title of Project:</w:t>
      </w:r>
      <w:r w:rsidRPr="00834518">
        <w:rPr>
          <w:b/>
          <w:bCs/>
        </w:rPr>
        <w:tab/>
      </w:r>
      <w:r>
        <w:rPr>
          <w:b/>
          <w:bCs/>
          <w:lang w:val="mt-MT"/>
        </w:rPr>
        <w:t>Teaching Music Knowledge and Understanding in Higher Education: challenges, opportunities and aspirations within a Maltese context</w:t>
      </w:r>
    </w:p>
    <w:p w14:paraId="3EBDA632" w14:textId="77777777" w:rsidR="00CB3E13" w:rsidRPr="00C62F6F" w:rsidRDefault="00CB3E13" w:rsidP="00CB3E13">
      <w:pPr>
        <w:spacing w:after="120"/>
        <w:rPr>
          <w:lang w:val="mt-MT" w:eastAsia="zh-CN"/>
        </w:rPr>
      </w:pPr>
      <w:r w:rsidRPr="00834518">
        <w:rPr>
          <w:b/>
        </w:rPr>
        <w:t>Name of Researcher</w:t>
      </w:r>
      <w:r w:rsidRPr="00834518">
        <w:t>:</w:t>
      </w:r>
      <w:r w:rsidRPr="00834518">
        <w:tab/>
      </w:r>
      <w:r>
        <w:rPr>
          <w:lang w:val="mt-MT"/>
        </w:rPr>
        <w:t>Moira Azzopardi Barbieri</w:t>
      </w:r>
    </w:p>
    <w:p w14:paraId="0C9D9440" w14:textId="77777777" w:rsidR="00CB3E13" w:rsidRDefault="00CB3E13" w:rsidP="00CB3E13">
      <w:pPr>
        <w:spacing w:after="120"/>
        <w:rPr>
          <w:sz w:val="20"/>
          <w:lang w:eastAsia="zh-CN"/>
        </w:rPr>
      </w:pPr>
      <w:r w:rsidRPr="00834518">
        <w:rPr>
          <w:b/>
        </w:rPr>
        <w:t>Contact details</w:t>
      </w:r>
      <w:r w:rsidRPr="00834518">
        <w:rPr>
          <w:b/>
          <w:sz w:val="20"/>
        </w:rPr>
        <w:t>:</w:t>
      </w:r>
      <w:r>
        <w:rPr>
          <w:sz w:val="20"/>
        </w:rPr>
        <w:tab/>
      </w:r>
      <w:r>
        <w:rPr>
          <w:sz w:val="20"/>
          <w:lang w:eastAsia="zh-CN"/>
        </w:rPr>
        <w:tab/>
      </w:r>
    </w:p>
    <w:p w14:paraId="144D04B0" w14:textId="77777777" w:rsidR="00CB3E13" w:rsidRDefault="00CB3E13" w:rsidP="00CB3E13">
      <w:pPr>
        <w:spacing w:after="120"/>
        <w:rPr>
          <w:sz w:val="20"/>
          <w:lang w:eastAsia="zh-CN"/>
        </w:rPr>
      </w:pPr>
    </w:p>
    <w:tbl>
      <w:tblPr>
        <w:tblW w:w="0" w:type="auto"/>
        <w:tblInd w:w="988" w:type="dxa"/>
        <w:tblLook w:val="01E0" w:firstRow="1" w:lastRow="1" w:firstColumn="1" w:lastColumn="1" w:noHBand="0" w:noVBand="0"/>
      </w:tblPr>
      <w:tblGrid>
        <w:gridCol w:w="1110"/>
        <w:gridCol w:w="274"/>
        <w:gridCol w:w="6129"/>
      </w:tblGrid>
      <w:tr w:rsidR="00CB3E13" w14:paraId="1AF7AE7F" w14:textId="77777777" w:rsidTr="00CB3E13">
        <w:tc>
          <w:tcPr>
            <w:tcW w:w="1134" w:type="dxa"/>
          </w:tcPr>
          <w:p w14:paraId="69B99892" w14:textId="77777777" w:rsidR="00CB3E13" w:rsidRDefault="00CB3E13" w:rsidP="00CB3E13">
            <w:pPr>
              <w:rPr>
                <w:sz w:val="20"/>
              </w:rPr>
            </w:pPr>
            <w:r w:rsidRPr="00814F96">
              <w:t>Address:</w:t>
            </w:r>
          </w:p>
        </w:tc>
        <w:tc>
          <w:tcPr>
            <w:tcW w:w="284" w:type="dxa"/>
            <w:tcBorders>
              <w:right w:val="single" w:sz="4" w:space="0" w:color="auto"/>
            </w:tcBorders>
          </w:tcPr>
          <w:p w14:paraId="101F0191" w14:textId="77777777" w:rsidR="00CB3E13" w:rsidRDefault="00CB3E13" w:rsidP="00CB3E13">
            <w:pPr>
              <w:rPr>
                <w:sz w:val="20"/>
              </w:rPr>
            </w:pPr>
          </w:p>
        </w:tc>
        <w:tc>
          <w:tcPr>
            <w:tcW w:w="6634" w:type="dxa"/>
            <w:tcBorders>
              <w:top w:val="single" w:sz="4" w:space="0" w:color="auto"/>
              <w:left w:val="single" w:sz="4" w:space="0" w:color="auto"/>
              <w:right w:val="single" w:sz="4" w:space="0" w:color="auto"/>
            </w:tcBorders>
          </w:tcPr>
          <w:p w14:paraId="108BDA11" w14:textId="77777777" w:rsidR="00CB3E13" w:rsidRDefault="00CB3E13" w:rsidP="00CB3E13">
            <w:pPr>
              <w:rPr>
                <w:sz w:val="20"/>
                <w:lang w:val="mt-MT"/>
              </w:rPr>
            </w:pPr>
            <w:r>
              <w:rPr>
                <w:sz w:val="20"/>
                <w:lang w:val="mt-MT"/>
              </w:rPr>
              <w:t>School of Music and Performing Arts,</w:t>
            </w:r>
          </w:p>
          <w:p w14:paraId="60396F1A" w14:textId="77777777" w:rsidR="00CB3E13" w:rsidRDefault="00CB3E13" w:rsidP="00CB3E13">
            <w:pPr>
              <w:rPr>
                <w:sz w:val="20"/>
                <w:lang w:val="mt-MT"/>
              </w:rPr>
            </w:pPr>
            <w:r>
              <w:rPr>
                <w:sz w:val="20"/>
                <w:lang w:val="mt-MT"/>
              </w:rPr>
              <w:t>North Holmes Rd,</w:t>
            </w:r>
          </w:p>
          <w:p w14:paraId="166829BD" w14:textId="77777777" w:rsidR="00CB3E13" w:rsidRDefault="00CB3E13" w:rsidP="00CB3E13">
            <w:pPr>
              <w:rPr>
                <w:sz w:val="20"/>
                <w:lang w:val="mt-MT"/>
              </w:rPr>
            </w:pPr>
            <w:r>
              <w:rPr>
                <w:sz w:val="20"/>
                <w:lang w:val="mt-MT"/>
              </w:rPr>
              <w:t>Canterbury,</w:t>
            </w:r>
          </w:p>
          <w:p w14:paraId="351603B7" w14:textId="77777777" w:rsidR="00CB3E13" w:rsidRDefault="00CB3E13" w:rsidP="00CB3E13">
            <w:pPr>
              <w:rPr>
                <w:sz w:val="20"/>
                <w:lang w:val="mt-MT"/>
              </w:rPr>
            </w:pPr>
            <w:r>
              <w:rPr>
                <w:sz w:val="20"/>
                <w:lang w:val="mt-MT"/>
              </w:rPr>
              <w:t>Kent.</w:t>
            </w:r>
          </w:p>
          <w:p w14:paraId="289944F8" w14:textId="77777777" w:rsidR="00CB3E13" w:rsidRPr="00C62F6F" w:rsidRDefault="00CB3E13" w:rsidP="00CB3E13">
            <w:pPr>
              <w:rPr>
                <w:sz w:val="20"/>
                <w:lang w:val="mt-MT"/>
              </w:rPr>
            </w:pPr>
            <w:r>
              <w:rPr>
                <w:sz w:val="20"/>
                <w:lang w:val="mt-MT"/>
              </w:rPr>
              <w:t>CT1 1QU</w:t>
            </w:r>
          </w:p>
        </w:tc>
      </w:tr>
      <w:tr w:rsidR="00CB3E13" w14:paraId="69C8A153" w14:textId="77777777" w:rsidTr="00CB3E13">
        <w:tc>
          <w:tcPr>
            <w:tcW w:w="1134" w:type="dxa"/>
          </w:tcPr>
          <w:p w14:paraId="2AEDEDCB" w14:textId="77777777" w:rsidR="00CB3E13" w:rsidRDefault="00CB3E13" w:rsidP="00CB3E13">
            <w:pPr>
              <w:rPr>
                <w:sz w:val="20"/>
              </w:rPr>
            </w:pPr>
          </w:p>
        </w:tc>
        <w:tc>
          <w:tcPr>
            <w:tcW w:w="284" w:type="dxa"/>
            <w:tcBorders>
              <w:right w:val="single" w:sz="4" w:space="0" w:color="auto"/>
            </w:tcBorders>
          </w:tcPr>
          <w:p w14:paraId="04C84C4E" w14:textId="77777777" w:rsidR="00CB3E13" w:rsidRDefault="00CB3E13" w:rsidP="00CB3E13">
            <w:pPr>
              <w:rPr>
                <w:sz w:val="20"/>
              </w:rPr>
            </w:pPr>
          </w:p>
        </w:tc>
        <w:tc>
          <w:tcPr>
            <w:tcW w:w="6634" w:type="dxa"/>
            <w:tcBorders>
              <w:left w:val="single" w:sz="4" w:space="0" w:color="auto"/>
              <w:right w:val="single" w:sz="4" w:space="0" w:color="auto"/>
            </w:tcBorders>
          </w:tcPr>
          <w:p w14:paraId="132411B9" w14:textId="77777777" w:rsidR="00CB3E13" w:rsidRDefault="00CB3E13" w:rsidP="00CB3E13">
            <w:pPr>
              <w:rPr>
                <w:sz w:val="20"/>
              </w:rPr>
            </w:pPr>
          </w:p>
        </w:tc>
      </w:tr>
      <w:tr w:rsidR="00CB3E13" w14:paraId="4C64FF35" w14:textId="77777777" w:rsidTr="00CB3E13">
        <w:tc>
          <w:tcPr>
            <w:tcW w:w="1134" w:type="dxa"/>
          </w:tcPr>
          <w:p w14:paraId="50E1D30E" w14:textId="77777777" w:rsidR="00CB3E13" w:rsidRDefault="00CB3E13" w:rsidP="00CB3E13">
            <w:pPr>
              <w:rPr>
                <w:sz w:val="20"/>
              </w:rPr>
            </w:pPr>
          </w:p>
        </w:tc>
        <w:tc>
          <w:tcPr>
            <w:tcW w:w="284" w:type="dxa"/>
            <w:tcBorders>
              <w:right w:val="single" w:sz="4" w:space="0" w:color="auto"/>
            </w:tcBorders>
          </w:tcPr>
          <w:p w14:paraId="026A9B21" w14:textId="77777777" w:rsidR="00CB3E13" w:rsidRDefault="00CB3E13" w:rsidP="00CB3E13">
            <w:pPr>
              <w:rPr>
                <w:sz w:val="20"/>
              </w:rPr>
            </w:pPr>
          </w:p>
        </w:tc>
        <w:tc>
          <w:tcPr>
            <w:tcW w:w="6634" w:type="dxa"/>
            <w:tcBorders>
              <w:left w:val="single" w:sz="4" w:space="0" w:color="auto"/>
              <w:right w:val="single" w:sz="4" w:space="0" w:color="auto"/>
            </w:tcBorders>
          </w:tcPr>
          <w:p w14:paraId="4ECDE8B3" w14:textId="77777777" w:rsidR="00CB3E13" w:rsidRDefault="00CB3E13" w:rsidP="00CB3E13">
            <w:pPr>
              <w:rPr>
                <w:sz w:val="20"/>
              </w:rPr>
            </w:pPr>
          </w:p>
        </w:tc>
      </w:tr>
      <w:tr w:rsidR="00CB3E13" w14:paraId="7F3DD11B" w14:textId="77777777" w:rsidTr="00CB3E13">
        <w:tc>
          <w:tcPr>
            <w:tcW w:w="1134" w:type="dxa"/>
          </w:tcPr>
          <w:p w14:paraId="599F7F7A" w14:textId="77777777" w:rsidR="00CB3E13" w:rsidRPr="00814F96" w:rsidRDefault="00CB3E13" w:rsidP="00CB3E13"/>
        </w:tc>
        <w:tc>
          <w:tcPr>
            <w:tcW w:w="284" w:type="dxa"/>
          </w:tcPr>
          <w:p w14:paraId="56EA4263" w14:textId="77777777" w:rsidR="00CB3E13" w:rsidRDefault="00CB3E13" w:rsidP="00CB3E13">
            <w:pPr>
              <w:rPr>
                <w:sz w:val="20"/>
              </w:rPr>
            </w:pPr>
          </w:p>
        </w:tc>
        <w:tc>
          <w:tcPr>
            <w:tcW w:w="6634" w:type="dxa"/>
            <w:tcBorders>
              <w:top w:val="single" w:sz="4" w:space="0" w:color="auto"/>
              <w:bottom w:val="single" w:sz="4" w:space="0" w:color="auto"/>
            </w:tcBorders>
          </w:tcPr>
          <w:p w14:paraId="7401AC59" w14:textId="77777777" w:rsidR="00CB3E13" w:rsidRDefault="00CB3E13" w:rsidP="00CB3E13">
            <w:pPr>
              <w:rPr>
                <w:sz w:val="20"/>
              </w:rPr>
            </w:pPr>
          </w:p>
        </w:tc>
      </w:tr>
      <w:tr w:rsidR="00CB3E13" w14:paraId="3F78C8F7" w14:textId="77777777" w:rsidTr="00CB3E13">
        <w:tc>
          <w:tcPr>
            <w:tcW w:w="1134" w:type="dxa"/>
          </w:tcPr>
          <w:p w14:paraId="018C05E7" w14:textId="77777777" w:rsidR="00CB3E13" w:rsidRDefault="00CB3E13" w:rsidP="00CB3E13">
            <w:pPr>
              <w:rPr>
                <w:sz w:val="20"/>
              </w:rPr>
            </w:pPr>
            <w:r w:rsidRPr="00814F96">
              <w:t>Tel:</w:t>
            </w:r>
          </w:p>
        </w:tc>
        <w:tc>
          <w:tcPr>
            <w:tcW w:w="284" w:type="dxa"/>
            <w:tcBorders>
              <w:right w:val="single" w:sz="4" w:space="0" w:color="auto"/>
            </w:tcBorders>
          </w:tcPr>
          <w:p w14:paraId="73CB2397" w14:textId="77777777" w:rsidR="00CB3E13" w:rsidRDefault="00CB3E13" w:rsidP="00CB3E13">
            <w:pPr>
              <w:rPr>
                <w:sz w:val="20"/>
              </w:rPr>
            </w:pPr>
          </w:p>
        </w:tc>
        <w:tc>
          <w:tcPr>
            <w:tcW w:w="6634" w:type="dxa"/>
            <w:tcBorders>
              <w:top w:val="single" w:sz="4" w:space="0" w:color="auto"/>
              <w:left w:val="single" w:sz="4" w:space="0" w:color="auto"/>
              <w:bottom w:val="single" w:sz="4" w:space="0" w:color="auto"/>
              <w:right w:val="single" w:sz="4" w:space="0" w:color="auto"/>
            </w:tcBorders>
          </w:tcPr>
          <w:p w14:paraId="53214C4B" w14:textId="77777777" w:rsidR="00CB3E13" w:rsidRPr="00C62F6F" w:rsidRDefault="00CB3E13" w:rsidP="00CB3E13">
            <w:pPr>
              <w:rPr>
                <w:sz w:val="20"/>
                <w:lang w:val="mt-MT"/>
              </w:rPr>
            </w:pPr>
            <w:r>
              <w:rPr>
                <w:sz w:val="20"/>
                <w:lang w:val="mt-MT"/>
              </w:rPr>
              <w:t>O1227 767700 ext:3740</w:t>
            </w:r>
          </w:p>
        </w:tc>
      </w:tr>
      <w:tr w:rsidR="00CB3E13" w14:paraId="0F220569" w14:textId="77777777" w:rsidTr="00CB3E13">
        <w:tc>
          <w:tcPr>
            <w:tcW w:w="1134" w:type="dxa"/>
          </w:tcPr>
          <w:p w14:paraId="17C27EE7" w14:textId="77777777" w:rsidR="00CB3E13" w:rsidRPr="00814F96" w:rsidRDefault="00CB3E13" w:rsidP="00CB3E13"/>
        </w:tc>
        <w:tc>
          <w:tcPr>
            <w:tcW w:w="284" w:type="dxa"/>
          </w:tcPr>
          <w:p w14:paraId="1B8B2F39" w14:textId="77777777" w:rsidR="00CB3E13" w:rsidRDefault="00CB3E13" w:rsidP="00CB3E13">
            <w:pPr>
              <w:rPr>
                <w:sz w:val="20"/>
              </w:rPr>
            </w:pPr>
          </w:p>
        </w:tc>
        <w:tc>
          <w:tcPr>
            <w:tcW w:w="6634" w:type="dxa"/>
            <w:tcBorders>
              <w:top w:val="single" w:sz="4" w:space="0" w:color="auto"/>
              <w:bottom w:val="single" w:sz="4" w:space="0" w:color="auto"/>
            </w:tcBorders>
          </w:tcPr>
          <w:p w14:paraId="459F663D" w14:textId="77777777" w:rsidR="00CB3E13" w:rsidRPr="0082560B" w:rsidRDefault="00CB3E13" w:rsidP="00CB3E13">
            <w:pPr>
              <w:rPr>
                <w:sz w:val="20"/>
                <w:lang w:val="mt-MT"/>
              </w:rPr>
            </w:pPr>
            <w:r>
              <w:rPr>
                <w:sz w:val="20"/>
                <w:lang w:val="mt-MT"/>
              </w:rPr>
              <w:t>e-mail:debbie.pentecost@canterbury.ac.uk</w:t>
            </w:r>
          </w:p>
        </w:tc>
      </w:tr>
    </w:tbl>
    <w:p w14:paraId="2736390E" w14:textId="77777777" w:rsidR="00CB3E13" w:rsidRPr="00DA31A2" w:rsidRDefault="00CB3E13" w:rsidP="00CB3E13">
      <w:pPr>
        <w:rPr>
          <w:sz w:val="20"/>
        </w:rPr>
      </w:pPr>
      <w:r w:rsidRPr="00DA31A2">
        <w:rPr>
          <w:b/>
          <w:bCs/>
          <w:sz w:val="20"/>
        </w:rPr>
        <w:tab/>
      </w:r>
      <w:r w:rsidRPr="00DA31A2">
        <w:rPr>
          <w:b/>
          <w:bCs/>
          <w:sz w:val="20"/>
        </w:rPr>
        <w:tab/>
      </w:r>
      <w:r w:rsidRPr="00DA31A2">
        <w:rPr>
          <w:b/>
          <w:bCs/>
          <w:sz w:val="20"/>
        </w:rPr>
        <w:tab/>
      </w:r>
      <w:r w:rsidRPr="00DA31A2">
        <w:rPr>
          <w:b/>
          <w:bCs/>
          <w:sz w:val="20"/>
        </w:rPr>
        <w:tab/>
      </w:r>
      <w:r w:rsidRPr="00DA31A2">
        <w:rPr>
          <w:b/>
          <w:bCs/>
          <w:sz w:val="20"/>
        </w:rPr>
        <w:tab/>
      </w:r>
      <w:r w:rsidRPr="00DA31A2">
        <w:rPr>
          <w:b/>
          <w:bCs/>
          <w:sz w:val="20"/>
        </w:rPr>
        <w:tab/>
      </w:r>
      <w:r w:rsidRPr="00DA31A2">
        <w:rPr>
          <w:b/>
          <w:bCs/>
          <w:sz w:val="20"/>
        </w:rPr>
        <w:tab/>
      </w:r>
      <w:r>
        <w:rPr>
          <w:b/>
          <w:bCs/>
          <w:sz w:val="20"/>
        </w:rPr>
        <w:tab/>
      </w:r>
      <w:r>
        <w:rPr>
          <w:b/>
          <w:bCs/>
          <w:sz w:val="20"/>
        </w:rPr>
        <w:tab/>
      </w:r>
      <w:r w:rsidRPr="00DA31A2">
        <w:rPr>
          <w:b/>
          <w:bCs/>
          <w:sz w:val="20"/>
        </w:rPr>
        <w:t>Please initial box</w:t>
      </w:r>
    </w:p>
    <w:tbl>
      <w:tblPr>
        <w:tblpPr w:leftFromText="180" w:rightFromText="180" w:vertAnchor="page" w:horzAnchor="margin" w:tblpY="245"/>
        <w:tblW w:w="0" w:type="auto"/>
        <w:tblLook w:val="01E0" w:firstRow="1" w:lastRow="1" w:firstColumn="1" w:lastColumn="1" w:noHBand="0" w:noVBand="0"/>
      </w:tblPr>
      <w:tblGrid>
        <w:gridCol w:w="403"/>
        <w:gridCol w:w="6878"/>
        <w:gridCol w:w="409"/>
        <w:gridCol w:w="801"/>
      </w:tblGrid>
      <w:tr w:rsidR="00CB3E13" w:rsidRPr="00DA31A2" w14:paraId="3CC70686" w14:textId="77777777" w:rsidTr="00CB3E13">
        <w:tc>
          <w:tcPr>
            <w:tcW w:w="404" w:type="dxa"/>
          </w:tcPr>
          <w:p w14:paraId="6637927E" w14:textId="77777777" w:rsidR="00CB3E13" w:rsidRPr="00834518" w:rsidRDefault="00CB3E13" w:rsidP="00CB3E13">
            <w:pPr>
              <w:tabs>
                <w:tab w:val="left" w:pos="360"/>
              </w:tabs>
            </w:pPr>
            <w:r w:rsidRPr="00834518">
              <w:lastRenderedPageBreak/>
              <w:t>1.</w:t>
            </w:r>
          </w:p>
        </w:tc>
        <w:tc>
          <w:tcPr>
            <w:tcW w:w="7079" w:type="dxa"/>
          </w:tcPr>
          <w:p w14:paraId="7CFBE5C1" w14:textId="77777777" w:rsidR="00CB3E13" w:rsidRPr="00834518" w:rsidRDefault="00CB3E13" w:rsidP="00CB3E13">
            <w:pPr>
              <w:tabs>
                <w:tab w:val="left" w:pos="360"/>
              </w:tabs>
              <w:spacing w:after="120"/>
            </w:pPr>
            <w:r w:rsidRPr="00834518">
              <w:t>I confirm that I have read and under</w:t>
            </w:r>
            <w:r>
              <w:t xml:space="preserve">stand the information sheet for </w:t>
            </w:r>
            <w:r w:rsidRPr="00834518">
              <w:t>the above study and have had the opportunity to ask questions.</w:t>
            </w:r>
          </w:p>
        </w:tc>
        <w:tc>
          <w:tcPr>
            <w:tcW w:w="416" w:type="dxa"/>
            <w:tcBorders>
              <w:right w:val="single" w:sz="12" w:space="0" w:color="auto"/>
            </w:tcBorders>
          </w:tcPr>
          <w:p w14:paraId="66AA1239" w14:textId="77777777" w:rsidR="00CB3E13" w:rsidRPr="00DA31A2" w:rsidRDefault="00CB3E13" w:rsidP="00CB3E13">
            <w:pPr>
              <w:tabs>
                <w:tab w:val="left" w:pos="360"/>
              </w:tabs>
              <w:jc w:val="center"/>
              <w:rPr>
                <w:sz w:val="52"/>
                <w:szCs w:val="52"/>
              </w:rPr>
            </w:pPr>
          </w:p>
        </w:tc>
        <w:tc>
          <w:tcPr>
            <w:tcW w:w="822" w:type="dxa"/>
            <w:tcBorders>
              <w:top w:val="single" w:sz="12" w:space="0" w:color="auto"/>
              <w:left w:val="single" w:sz="12" w:space="0" w:color="auto"/>
              <w:bottom w:val="single" w:sz="12" w:space="0" w:color="auto"/>
              <w:right w:val="single" w:sz="12" w:space="0" w:color="auto"/>
            </w:tcBorders>
            <w:vAlign w:val="center"/>
          </w:tcPr>
          <w:p w14:paraId="258A1151" w14:textId="77777777" w:rsidR="00CB3E13" w:rsidRPr="00DA31A2" w:rsidRDefault="00CB3E13" w:rsidP="00CB3E13">
            <w:pPr>
              <w:tabs>
                <w:tab w:val="left" w:pos="360"/>
              </w:tabs>
              <w:jc w:val="center"/>
              <w:rPr>
                <w:sz w:val="20"/>
              </w:rPr>
            </w:pPr>
          </w:p>
        </w:tc>
      </w:tr>
      <w:tr w:rsidR="00CB3E13" w:rsidRPr="00DA31A2" w14:paraId="7C783B87" w14:textId="77777777" w:rsidTr="00CB3E13">
        <w:tc>
          <w:tcPr>
            <w:tcW w:w="404" w:type="dxa"/>
          </w:tcPr>
          <w:p w14:paraId="3A522210" w14:textId="77777777" w:rsidR="00CB3E13" w:rsidRPr="00834518" w:rsidRDefault="00CB3E13" w:rsidP="00CB3E13">
            <w:pPr>
              <w:tabs>
                <w:tab w:val="left" w:pos="360"/>
              </w:tabs>
            </w:pPr>
            <w:r w:rsidRPr="00834518">
              <w:t>2.</w:t>
            </w:r>
          </w:p>
        </w:tc>
        <w:tc>
          <w:tcPr>
            <w:tcW w:w="7079" w:type="dxa"/>
          </w:tcPr>
          <w:p w14:paraId="7BF1A26A" w14:textId="77777777" w:rsidR="00CB3E13" w:rsidRPr="00834518" w:rsidRDefault="00CB3E13" w:rsidP="00CB3E13">
            <w:pPr>
              <w:tabs>
                <w:tab w:val="left" w:pos="360"/>
              </w:tabs>
              <w:spacing w:after="120"/>
            </w:pPr>
            <w:r w:rsidRPr="00834518">
              <w:t>I understand that my participation is voluntary and that I am free to withdraw at any time, without giving any reason.</w:t>
            </w:r>
          </w:p>
        </w:tc>
        <w:tc>
          <w:tcPr>
            <w:tcW w:w="416" w:type="dxa"/>
            <w:tcBorders>
              <w:right w:val="single" w:sz="12" w:space="0" w:color="auto"/>
            </w:tcBorders>
          </w:tcPr>
          <w:p w14:paraId="7FF0BE35" w14:textId="77777777" w:rsidR="00CB3E13" w:rsidRPr="00DA31A2" w:rsidRDefault="00CB3E13" w:rsidP="00CB3E13">
            <w:pPr>
              <w:tabs>
                <w:tab w:val="left" w:pos="360"/>
              </w:tabs>
              <w:jc w:val="center"/>
              <w:rPr>
                <w:sz w:val="52"/>
                <w:szCs w:val="52"/>
              </w:rPr>
            </w:pPr>
          </w:p>
        </w:tc>
        <w:tc>
          <w:tcPr>
            <w:tcW w:w="822" w:type="dxa"/>
            <w:tcBorders>
              <w:top w:val="single" w:sz="12" w:space="0" w:color="auto"/>
              <w:left w:val="single" w:sz="12" w:space="0" w:color="auto"/>
              <w:bottom w:val="single" w:sz="12" w:space="0" w:color="auto"/>
              <w:right w:val="single" w:sz="12" w:space="0" w:color="auto"/>
            </w:tcBorders>
            <w:vAlign w:val="center"/>
          </w:tcPr>
          <w:p w14:paraId="51BDE147" w14:textId="77777777" w:rsidR="00CB3E13" w:rsidRPr="00DA31A2" w:rsidRDefault="00CB3E13" w:rsidP="00CB3E13">
            <w:pPr>
              <w:tabs>
                <w:tab w:val="left" w:pos="360"/>
              </w:tabs>
              <w:jc w:val="center"/>
              <w:rPr>
                <w:sz w:val="20"/>
              </w:rPr>
            </w:pPr>
          </w:p>
        </w:tc>
      </w:tr>
      <w:tr w:rsidR="00CB3E13" w:rsidRPr="00DA31A2" w14:paraId="639912A8" w14:textId="77777777" w:rsidTr="00CB3E13">
        <w:tc>
          <w:tcPr>
            <w:tcW w:w="404" w:type="dxa"/>
          </w:tcPr>
          <w:p w14:paraId="2B90A8F9" w14:textId="77777777" w:rsidR="00CB3E13" w:rsidRPr="00834518" w:rsidRDefault="00CB3E13" w:rsidP="00CB3E13">
            <w:pPr>
              <w:tabs>
                <w:tab w:val="left" w:pos="360"/>
              </w:tabs>
            </w:pPr>
            <w:r w:rsidRPr="00834518">
              <w:t>3.</w:t>
            </w:r>
          </w:p>
        </w:tc>
        <w:tc>
          <w:tcPr>
            <w:tcW w:w="7079" w:type="dxa"/>
          </w:tcPr>
          <w:p w14:paraId="67AF26E8" w14:textId="77777777" w:rsidR="00CB3E13" w:rsidRPr="00834518" w:rsidRDefault="00CB3E13" w:rsidP="00CB3E13">
            <w:pPr>
              <w:tabs>
                <w:tab w:val="left" w:pos="360"/>
              </w:tabs>
              <w:spacing w:after="120"/>
            </w:pPr>
            <w:r>
              <w:t>I understand that any personal information that I provide to the researchers will be kept strictly confidential</w:t>
            </w:r>
          </w:p>
        </w:tc>
        <w:tc>
          <w:tcPr>
            <w:tcW w:w="416" w:type="dxa"/>
            <w:tcBorders>
              <w:right w:val="single" w:sz="12" w:space="0" w:color="auto"/>
            </w:tcBorders>
          </w:tcPr>
          <w:p w14:paraId="457472F0" w14:textId="77777777" w:rsidR="00CB3E13" w:rsidRPr="00DA31A2" w:rsidRDefault="00CB3E13" w:rsidP="00CB3E13">
            <w:pPr>
              <w:tabs>
                <w:tab w:val="left" w:pos="360"/>
              </w:tabs>
              <w:jc w:val="center"/>
              <w:rPr>
                <w:sz w:val="52"/>
                <w:szCs w:val="52"/>
              </w:rPr>
            </w:pPr>
          </w:p>
        </w:tc>
        <w:tc>
          <w:tcPr>
            <w:tcW w:w="822" w:type="dxa"/>
            <w:tcBorders>
              <w:top w:val="single" w:sz="12" w:space="0" w:color="auto"/>
              <w:left w:val="single" w:sz="12" w:space="0" w:color="auto"/>
              <w:bottom w:val="single" w:sz="12" w:space="0" w:color="auto"/>
              <w:right w:val="single" w:sz="12" w:space="0" w:color="auto"/>
            </w:tcBorders>
            <w:vAlign w:val="center"/>
          </w:tcPr>
          <w:p w14:paraId="1F6A472B" w14:textId="77777777" w:rsidR="00CB3E13" w:rsidRDefault="00CB3E13" w:rsidP="00CB3E13">
            <w:pPr>
              <w:tabs>
                <w:tab w:val="left" w:pos="360"/>
              </w:tabs>
              <w:jc w:val="center"/>
              <w:rPr>
                <w:sz w:val="20"/>
              </w:rPr>
            </w:pPr>
          </w:p>
          <w:p w14:paraId="4B38F843" w14:textId="77777777" w:rsidR="00CB3E13" w:rsidRPr="00DA31A2" w:rsidRDefault="00CB3E13" w:rsidP="00CB3E13">
            <w:pPr>
              <w:tabs>
                <w:tab w:val="left" w:pos="360"/>
              </w:tabs>
              <w:rPr>
                <w:sz w:val="20"/>
              </w:rPr>
            </w:pPr>
          </w:p>
        </w:tc>
      </w:tr>
      <w:tr w:rsidR="00CB3E13" w:rsidRPr="00DA31A2" w14:paraId="5BBC13D2" w14:textId="77777777" w:rsidTr="00CB3E13">
        <w:tc>
          <w:tcPr>
            <w:tcW w:w="404" w:type="dxa"/>
          </w:tcPr>
          <w:p w14:paraId="026D9B97" w14:textId="77777777" w:rsidR="00CB3E13" w:rsidRPr="00F506E3" w:rsidRDefault="00CB3E13" w:rsidP="00CB3E13">
            <w:pPr>
              <w:tabs>
                <w:tab w:val="left" w:pos="360"/>
              </w:tabs>
              <w:rPr>
                <w:lang w:val="mt-MT"/>
              </w:rPr>
            </w:pPr>
            <w:r>
              <w:rPr>
                <w:lang w:val="mt-MT"/>
              </w:rPr>
              <w:t xml:space="preserve">4.    </w:t>
            </w:r>
          </w:p>
        </w:tc>
        <w:tc>
          <w:tcPr>
            <w:tcW w:w="7079" w:type="dxa"/>
          </w:tcPr>
          <w:p w14:paraId="41F69A31" w14:textId="77777777" w:rsidR="00CB3E13" w:rsidRPr="00F506E3" w:rsidRDefault="00CB3E13" w:rsidP="00CB3E13">
            <w:pPr>
              <w:tabs>
                <w:tab w:val="left" w:pos="360"/>
              </w:tabs>
              <w:spacing w:after="120" w:line="360" w:lineRule="auto"/>
              <w:rPr>
                <w:lang w:val="mt-MT"/>
              </w:rPr>
            </w:pPr>
            <w:r>
              <w:rPr>
                <w:lang w:val="mt-MT"/>
              </w:rPr>
              <w:t>I agree to take part in the above study.</w:t>
            </w:r>
          </w:p>
        </w:tc>
        <w:tc>
          <w:tcPr>
            <w:tcW w:w="416" w:type="dxa"/>
            <w:tcBorders>
              <w:right w:val="single" w:sz="12" w:space="0" w:color="auto"/>
            </w:tcBorders>
          </w:tcPr>
          <w:p w14:paraId="2C861555" w14:textId="77777777" w:rsidR="00CB3E13" w:rsidRPr="00DA31A2" w:rsidRDefault="00CB3E13" w:rsidP="00CB3E13">
            <w:pPr>
              <w:tabs>
                <w:tab w:val="left" w:pos="360"/>
              </w:tabs>
              <w:jc w:val="center"/>
              <w:rPr>
                <w:sz w:val="52"/>
                <w:szCs w:val="52"/>
              </w:rPr>
            </w:pPr>
          </w:p>
        </w:tc>
        <w:tc>
          <w:tcPr>
            <w:tcW w:w="822" w:type="dxa"/>
            <w:tcBorders>
              <w:top w:val="single" w:sz="12" w:space="0" w:color="auto"/>
              <w:left w:val="single" w:sz="12" w:space="0" w:color="auto"/>
              <w:bottom w:val="single" w:sz="12" w:space="0" w:color="auto"/>
              <w:right w:val="single" w:sz="12" w:space="0" w:color="auto"/>
            </w:tcBorders>
            <w:vAlign w:val="center"/>
          </w:tcPr>
          <w:p w14:paraId="2EED2BF5" w14:textId="77777777" w:rsidR="00CB3E13" w:rsidRPr="00A21E3C" w:rsidRDefault="00CB3E13" w:rsidP="00CB3E13">
            <w:pPr>
              <w:tabs>
                <w:tab w:val="left" w:pos="360"/>
              </w:tabs>
              <w:jc w:val="center"/>
              <w:rPr>
                <w:lang w:val="mt-MT"/>
              </w:rPr>
            </w:pPr>
          </w:p>
        </w:tc>
      </w:tr>
      <w:tr w:rsidR="00CB3E13" w:rsidRPr="00DA31A2" w14:paraId="152120F8" w14:textId="77777777" w:rsidTr="00CB3E13">
        <w:tc>
          <w:tcPr>
            <w:tcW w:w="404" w:type="dxa"/>
          </w:tcPr>
          <w:p w14:paraId="59513382" w14:textId="77777777" w:rsidR="00CB3E13" w:rsidRPr="00F506E3" w:rsidRDefault="00CB3E13" w:rsidP="00CB3E13">
            <w:pPr>
              <w:tabs>
                <w:tab w:val="left" w:pos="360"/>
              </w:tabs>
              <w:rPr>
                <w:lang w:val="mt-MT"/>
              </w:rPr>
            </w:pPr>
            <w:r>
              <w:rPr>
                <w:lang w:val="mt-MT"/>
              </w:rPr>
              <w:t xml:space="preserve">5.     </w:t>
            </w:r>
          </w:p>
        </w:tc>
        <w:tc>
          <w:tcPr>
            <w:tcW w:w="7079" w:type="dxa"/>
          </w:tcPr>
          <w:p w14:paraId="1B31E25D" w14:textId="77777777" w:rsidR="00CB3E13" w:rsidRPr="00F506E3" w:rsidRDefault="00CB3E13" w:rsidP="00CB3E13">
            <w:pPr>
              <w:tabs>
                <w:tab w:val="left" w:pos="360"/>
              </w:tabs>
              <w:spacing w:after="120" w:line="360" w:lineRule="auto"/>
              <w:rPr>
                <w:lang w:val="mt-MT"/>
              </w:rPr>
            </w:pPr>
            <w:r>
              <w:rPr>
                <w:lang w:val="mt-MT"/>
              </w:rPr>
              <w:t>I agree to be audio recorded.</w:t>
            </w:r>
          </w:p>
        </w:tc>
        <w:tc>
          <w:tcPr>
            <w:tcW w:w="416" w:type="dxa"/>
            <w:tcBorders>
              <w:right w:val="single" w:sz="12" w:space="0" w:color="auto"/>
            </w:tcBorders>
          </w:tcPr>
          <w:p w14:paraId="63C5BEFB" w14:textId="77777777" w:rsidR="00CB3E13" w:rsidRPr="00DA31A2" w:rsidRDefault="00CB3E13" w:rsidP="00CB3E13">
            <w:pPr>
              <w:tabs>
                <w:tab w:val="left" w:pos="360"/>
              </w:tabs>
              <w:jc w:val="center"/>
              <w:rPr>
                <w:sz w:val="52"/>
                <w:szCs w:val="52"/>
              </w:rPr>
            </w:pPr>
          </w:p>
        </w:tc>
        <w:tc>
          <w:tcPr>
            <w:tcW w:w="822" w:type="dxa"/>
            <w:tcBorders>
              <w:top w:val="single" w:sz="12" w:space="0" w:color="auto"/>
              <w:left w:val="single" w:sz="12" w:space="0" w:color="auto"/>
              <w:bottom w:val="single" w:sz="12" w:space="0" w:color="auto"/>
              <w:right w:val="single" w:sz="12" w:space="0" w:color="auto"/>
            </w:tcBorders>
            <w:vAlign w:val="center"/>
          </w:tcPr>
          <w:p w14:paraId="343CA20A" w14:textId="77777777" w:rsidR="00CB3E13" w:rsidRPr="00A21E3C" w:rsidRDefault="00CB3E13" w:rsidP="00CB3E13">
            <w:pPr>
              <w:tabs>
                <w:tab w:val="left" w:pos="360"/>
              </w:tabs>
              <w:jc w:val="center"/>
              <w:rPr>
                <w:lang w:val="mt-MT"/>
              </w:rPr>
            </w:pPr>
          </w:p>
        </w:tc>
      </w:tr>
    </w:tbl>
    <w:p w14:paraId="32FA7A93" w14:textId="77777777" w:rsidR="00CB3E13" w:rsidRDefault="00CB3E13" w:rsidP="00CB3E13">
      <w:pPr>
        <w:tabs>
          <w:tab w:val="left" w:pos="360"/>
        </w:tabs>
        <w:rPr>
          <w:sz w:val="20"/>
          <w:lang w:eastAsia="zh-CN"/>
        </w:rPr>
      </w:pPr>
    </w:p>
    <w:p w14:paraId="4E3D20E2" w14:textId="77777777" w:rsidR="00CB3E13" w:rsidRPr="00DA31A2" w:rsidRDefault="00CB3E13" w:rsidP="00CB3E13">
      <w:pPr>
        <w:tabs>
          <w:tab w:val="left" w:pos="3600"/>
          <w:tab w:val="left" w:pos="6480"/>
        </w:tabs>
        <w:rPr>
          <w:sz w:val="20"/>
        </w:rPr>
      </w:pPr>
      <w:r w:rsidRPr="00DA31A2">
        <w:rPr>
          <w:sz w:val="20"/>
        </w:rPr>
        <w:t>________________________</w:t>
      </w:r>
      <w:r w:rsidRPr="00DA31A2">
        <w:rPr>
          <w:sz w:val="20"/>
        </w:rPr>
        <w:tab/>
        <w:t>________________</w:t>
      </w:r>
      <w:r>
        <w:rPr>
          <w:sz w:val="20"/>
        </w:rPr>
        <w:t xml:space="preserve">            </w:t>
      </w:r>
      <w:r w:rsidRPr="00DA31A2">
        <w:rPr>
          <w:sz w:val="20"/>
        </w:rPr>
        <w:t>____________________</w:t>
      </w:r>
    </w:p>
    <w:p w14:paraId="1A2362E2" w14:textId="77777777" w:rsidR="00CB3E13" w:rsidRPr="00DA31A2" w:rsidRDefault="00CB3E13" w:rsidP="00CB3E13">
      <w:pPr>
        <w:tabs>
          <w:tab w:val="left" w:pos="3600"/>
          <w:tab w:val="left" w:pos="6480"/>
        </w:tabs>
        <w:rPr>
          <w:sz w:val="20"/>
        </w:rPr>
      </w:pPr>
      <w:r w:rsidRPr="00DA31A2">
        <w:rPr>
          <w:sz w:val="20"/>
        </w:rPr>
        <w:t>Name of Participant</w:t>
      </w:r>
      <w:r w:rsidRPr="00DA31A2">
        <w:rPr>
          <w:sz w:val="20"/>
        </w:rPr>
        <w:tab/>
        <w:t>Date</w:t>
      </w:r>
      <w:r w:rsidRPr="00DA31A2">
        <w:rPr>
          <w:sz w:val="20"/>
        </w:rPr>
        <w:tab/>
        <w:t>Signature</w:t>
      </w:r>
    </w:p>
    <w:p w14:paraId="5A953757" w14:textId="77777777" w:rsidR="00CB3E13" w:rsidRDefault="00CB3E13" w:rsidP="00CB3E13">
      <w:pPr>
        <w:rPr>
          <w:sz w:val="20"/>
        </w:rPr>
      </w:pPr>
    </w:p>
    <w:p w14:paraId="2978EA23" w14:textId="77777777" w:rsidR="00CB3E13" w:rsidRPr="00DA31A2" w:rsidRDefault="00CB3E13" w:rsidP="00CB3E13">
      <w:pPr>
        <w:tabs>
          <w:tab w:val="left" w:pos="3600"/>
          <w:tab w:val="left" w:pos="6480"/>
        </w:tabs>
        <w:rPr>
          <w:sz w:val="20"/>
        </w:rPr>
      </w:pPr>
      <w:r w:rsidRPr="00DA31A2">
        <w:rPr>
          <w:sz w:val="20"/>
        </w:rPr>
        <w:t>_________________________</w:t>
      </w:r>
      <w:r w:rsidRPr="00DA31A2">
        <w:rPr>
          <w:sz w:val="20"/>
        </w:rPr>
        <w:tab/>
        <w:t>________________</w:t>
      </w:r>
      <w:r>
        <w:rPr>
          <w:sz w:val="20"/>
        </w:rPr>
        <w:t xml:space="preserve">            </w:t>
      </w:r>
      <w:r w:rsidRPr="00DA31A2">
        <w:rPr>
          <w:sz w:val="20"/>
        </w:rPr>
        <w:t>____________________</w:t>
      </w:r>
    </w:p>
    <w:p w14:paraId="1EBAF8EA" w14:textId="77777777" w:rsidR="00CB3E13" w:rsidRPr="00DA31A2" w:rsidRDefault="00CB3E13" w:rsidP="00CB3E13">
      <w:pPr>
        <w:tabs>
          <w:tab w:val="left" w:pos="3600"/>
          <w:tab w:val="left" w:pos="6480"/>
        </w:tabs>
        <w:rPr>
          <w:sz w:val="20"/>
        </w:rPr>
      </w:pPr>
      <w:r w:rsidRPr="00DA31A2">
        <w:rPr>
          <w:sz w:val="20"/>
        </w:rPr>
        <w:t>Name of Person taking consent</w:t>
      </w:r>
      <w:r w:rsidRPr="00DA31A2">
        <w:rPr>
          <w:sz w:val="20"/>
        </w:rPr>
        <w:tab/>
        <w:t>Date</w:t>
      </w:r>
      <w:r w:rsidRPr="00DA31A2">
        <w:rPr>
          <w:sz w:val="20"/>
        </w:rPr>
        <w:tab/>
        <w:t>Signature</w:t>
      </w:r>
    </w:p>
    <w:p w14:paraId="05EBE554" w14:textId="77777777" w:rsidR="00CB3E13" w:rsidRDefault="00CB3E13" w:rsidP="00CB3E13">
      <w:pPr>
        <w:tabs>
          <w:tab w:val="left" w:pos="3600"/>
          <w:tab w:val="left" w:pos="6480"/>
        </w:tabs>
        <w:rPr>
          <w:sz w:val="20"/>
        </w:rPr>
      </w:pPr>
      <w:r>
        <w:rPr>
          <w:sz w:val="20"/>
        </w:rPr>
        <w:t>(if different from researcher)</w:t>
      </w:r>
    </w:p>
    <w:p w14:paraId="45C98375" w14:textId="77777777" w:rsidR="00CB3E13" w:rsidRDefault="00CB3E13" w:rsidP="00CB3E13">
      <w:pPr>
        <w:tabs>
          <w:tab w:val="left" w:pos="3600"/>
          <w:tab w:val="left" w:pos="6480"/>
        </w:tabs>
        <w:rPr>
          <w:sz w:val="20"/>
        </w:rPr>
      </w:pPr>
    </w:p>
    <w:p w14:paraId="5EC50554" w14:textId="77777777" w:rsidR="00CB3E13" w:rsidRDefault="00CB3E13" w:rsidP="00CB3E13">
      <w:pPr>
        <w:tabs>
          <w:tab w:val="left" w:pos="6084"/>
        </w:tabs>
        <w:ind w:left="5670"/>
        <w:rPr>
          <w:sz w:val="20"/>
        </w:rPr>
      </w:pPr>
      <w:r>
        <w:rPr>
          <w:sz w:val="20"/>
        </w:rPr>
        <w:tab/>
      </w:r>
      <w:r>
        <w:rPr>
          <w:sz w:val="20"/>
          <w:lang w:val="mt-MT"/>
        </w:rPr>
        <w:t xml:space="preserve">        </w:t>
      </w:r>
      <w:r>
        <w:rPr>
          <w:noProof/>
        </w:rPr>
        <w:t xml:space="preserve">                                          </w:t>
      </w:r>
      <w:r>
        <w:rPr>
          <w:noProof/>
          <w:lang w:val="en-GB" w:eastAsia="en-GB"/>
        </w:rPr>
        <w:drawing>
          <wp:inline distT="0" distB="0" distL="0" distR="0" wp14:anchorId="2C5FFBFB" wp14:editId="7952A8A4">
            <wp:extent cx="2164080" cy="967740"/>
            <wp:effectExtent l="0" t="0" r="7620" b="3810"/>
            <wp:docPr id="467" name="Picture 46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4080" cy="967740"/>
                    </a:xfrm>
                    <a:prstGeom prst="rect">
                      <a:avLst/>
                    </a:prstGeom>
                    <a:noFill/>
                    <a:ln>
                      <a:noFill/>
                    </a:ln>
                  </pic:spPr>
                </pic:pic>
              </a:graphicData>
            </a:graphic>
          </wp:inline>
        </w:drawing>
      </w:r>
      <w:r>
        <w:rPr>
          <w:noProof/>
        </w:rPr>
        <w:t xml:space="preserve">       </w:t>
      </w:r>
    </w:p>
    <w:p w14:paraId="476A61F3" w14:textId="77777777" w:rsidR="00CB3E13" w:rsidRPr="00F17104" w:rsidRDefault="00CB3E13" w:rsidP="00CB3E13">
      <w:pPr>
        <w:tabs>
          <w:tab w:val="left" w:pos="3420"/>
        </w:tabs>
        <w:rPr>
          <w:sz w:val="20"/>
          <w:lang w:val="mt-MT"/>
        </w:rPr>
      </w:pPr>
      <w:r>
        <w:rPr>
          <w:sz w:val="20"/>
          <w:lang w:val="mt-MT"/>
        </w:rPr>
        <w:t>Moira Azzopardi Barbieri</w:t>
      </w:r>
      <w:r>
        <w:rPr>
          <w:sz w:val="20"/>
          <w:lang w:val="mt-MT"/>
        </w:rPr>
        <w:tab/>
        <w:t>May 2018</w:t>
      </w:r>
    </w:p>
    <w:p w14:paraId="573C7979" w14:textId="77777777" w:rsidR="00CB3E13" w:rsidRPr="00DA31A2" w:rsidRDefault="00CB3E13" w:rsidP="00CB3E13">
      <w:pPr>
        <w:tabs>
          <w:tab w:val="left" w:pos="3600"/>
          <w:tab w:val="left" w:pos="6480"/>
        </w:tabs>
        <w:rPr>
          <w:sz w:val="20"/>
        </w:rPr>
      </w:pPr>
      <w:r>
        <w:rPr>
          <w:sz w:val="20"/>
        </w:rPr>
        <w:t xml:space="preserve">__________________________             </w:t>
      </w:r>
      <w:r w:rsidRPr="00DA31A2">
        <w:rPr>
          <w:sz w:val="20"/>
        </w:rPr>
        <w:t>____________________</w:t>
      </w:r>
    </w:p>
    <w:p w14:paraId="460CFAC3" w14:textId="77777777" w:rsidR="00CB3E13" w:rsidRPr="00DA31A2" w:rsidRDefault="00CB3E13" w:rsidP="00CB3E13">
      <w:pPr>
        <w:tabs>
          <w:tab w:val="left" w:pos="3600"/>
          <w:tab w:val="left" w:pos="6480"/>
        </w:tabs>
        <w:rPr>
          <w:sz w:val="20"/>
        </w:rPr>
      </w:pPr>
      <w:r w:rsidRPr="00DA31A2">
        <w:rPr>
          <w:sz w:val="20"/>
        </w:rPr>
        <w:t>Researcher</w:t>
      </w:r>
      <w:r w:rsidRPr="00DA31A2">
        <w:rPr>
          <w:sz w:val="20"/>
        </w:rPr>
        <w:tab/>
        <w:t>Date</w:t>
      </w:r>
      <w:r w:rsidRPr="00DA31A2">
        <w:rPr>
          <w:sz w:val="20"/>
        </w:rPr>
        <w:tab/>
        <w:t>Signature</w:t>
      </w:r>
    </w:p>
    <w:p w14:paraId="7AFCE294" w14:textId="77777777" w:rsidR="00CB3E13" w:rsidRDefault="00CB3E13" w:rsidP="00CB3E13">
      <w:pPr>
        <w:jc w:val="center"/>
        <w:rPr>
          <w:sz w:val="20"/>
        </w:rPr>
      </w:pPr>
    </w:p>
    <w:p w14:paraId="528D3C81" w14:textId="77777777" w:rsidR="00CB3E13" w:rsidRPr="00DD1F41" w:rsidRDefault="00CB3E13" w:rsidP="00CB3E13">
      <w:pPr>
        <w:tabs>
          <w:tab w:val="left" w:pos="1170"/>
          <w:tab w:val="left" w:pos="1620"/>
        </w:tabs>
        <w:rPr>
          <w:sz w:val="20"/>
          <w:szCs w:val="20"/>
        </w:rPr>
      </w:pPr>
      <w:r w:rsidRPr="00DD1F41">
        <w:rPr>
          <w:sz w:val="20"/>
          <w:szCs w:val="20"/>
        </w:rPr>
        <w:t>Copies:</w:t>
      </w:r>
      <w:r w:rsidRPr="00DD1F41">
        <w:rPr>
          <w:sz w:val="20"/>
          <w:szCs w:val="20"/>
        </w:rPr>
        <w:tab/>
        <w:t>1 for participant</w:t>
      </w:r>
    </w:p>
    <w:p w14:paraId="0F56FAB5" w14:textId="77777777" w:rsidR="00CB3E13" w:rsidRPr="00263F61" w:rsidRDefault="00CB3E13" w:rsidP="00CB3E13">
      <w:pPr>
        <w:tabs>
          <w:tab w:val="left" w:pos="1170"/>
          <w:tab w:val="left" w:pos="1620"/>
        </w:tabs>
        <w:rPr>
          <w:sz w:val="20"/>
          <w:szCs w:val="20"/>
        </w:rPr>
      </w:pPr>
      <w:r w:rsidRPr="00DD1F41">
        <w:rPr>
          <w:sz w:val="20"/>
          <w:szCs w:val="20"/>
        </w:rPr>
        <w:tab/>
        <w:t>1 for researcher</w:t>
      </w:r>
      <w:r>
        <w:br w:type="page"/>
      </w:r>
      <w:r w:rsidRPr="00DE2E0A">
        <w:rPr>
          <w:b/>
          <w:noProof/>
          <w:sz w:val="32"/>
          <w:szCs w:val="32"/>
          <w:lang w:val="en-GB" w:eastAsia="en-GB"/>
        </w:rPr>
        <w:lastRenderedPageBreak/>
        <w:drawing>
          <wp:inline distT="0" distB="0" distL="0" distR="0" wp14:anchorId="731CA153" wp14:editId="1EA29399">
            <wp:extent cx="1438910" cy="588645"/>
            <wp:effectExtent l="0" t="0" r="0" b="0"/>
            <wp:docPr id="468" name="Picture 1" descr="CCCU-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CU-logo-black"/>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38910" cy="588645"/>
                    </a:xfrm>
                    <a:prstGeom prst="rect">
                      <a:avLst/>
                    </a:prstGeom>
                    <a:noFill/>
                    <a:ln>
                      <a:noFill/>
                    </a:ln>
                  </pic:spPr>
                </pic:pic>
              </a:graphicData>
            </a:graphic>
          </wp:inline>
        </w:drawing>
      </w:r>
    </w:p>
    <w:p w14:paraId="16DC9D11" w14:textId="77777777" w:rsidR="00CB3E13" w:rsidRDefault="00CB3E13" w:rsidP="00CB3E13">
      <w:pPr>
        <w:tabs>
          <w:tab w:val="left" w:pos="5190"/>
        </w:tabs>
        <w:spacing w:before="120" w:after="100"/>
        <w:jc w:val="center"/>
        <w:rPr>
          <w:b/>
          <w:bCs/>
        </w:rPr>
      </w:pPr>
      <w:r>
        <w:rPr>
          <w:b/>
          <w:bCs/>
        </w:rPr>
        <w:t>TEACHING MUSIC KNOWLEDGE AND UNDERSTANDING</w:t>
      </w:r>
    </w:p>
    <w:p w14:paraId="28824834" w14:textId="77777777" w:rsidR="00CB3E13" w:rsidRDefault="00CB3E13" w:rsidP="00CB3E13">
      <w:pPr>
        <w:tabs>
          <w:tab w:val="left" w:pos="5190"/>
        </w:tabs>
        <w:spacing w:before="120" w:after="100"/>
        <w:jc w:val="center"/>
        <w:rPr>
          <w:b/>
          <w:bCs/>
          <w:lang w:val="mt-MT"/>
        </w:rPr>
      </w:pPr>
      <w:r>
        <w:rPr>
          <w:b/>
          <w:bCs/>
          <w:lang w:val="mt-MT"/>
        </w:rPr>
        <w:t xml:space="preserve">IN HIGHER EDUCATION: CHALLENGES, OPPORTUNITIES AND ASPIRATIONS </w:t>
      </w:r>
    </w:p>
    <w:p w14:paraId="2918C11E" w14:textId="77777777" w:rsidR="00CB3E13" w:rsidRPr="00F17104" w:rsidRDefault="00CB3E13" w:rsidP="00CB3E13">
      <w:pPr>
        <w:tabs>
          <w:tab w:val="left" w:pos="5190"/>
        </w:tabs>
        <w:spacing w:before="120" w:after="100"/>
        <w:jc w:val="center"/>
        <w:rPr>
          <w:b/>
          <w:bCs/>
          <w:lang w:val="mt-MT"/>
        </w:rPr>
      </w:pPr>
      <w:r>
        <w:rPr>
          <w:b/>
          <w:bCs/>
          <w:lang w:val="mt-MT"/>
        </w:rPr>
        <w:t>WITHIN A MALTESE CONTEXT.</w:t>
      </w:r>
    </w:p>
    <w:p w14:paraId="35B567A7" w14:textId="77777777" w:rsidR="00CB3E13" w:rsidRPr="00E25911" w:rsidRDefault="00CB3E13" w:rsidP="00CB3E13">
      <w:pPr>
        <w:spacing w:after="140" w:line="300" w:lineRule="exact"/>
        <w:jc w:val="center"/>
        <w:rPr>
          <w:b/>
          <w:u w:val="single"/>
        </w:rPr>
      </w:pPr>
      <w:r>
        <w:rPr>
          <w:b/>
          <w:u w:val="single"/>
          <w:lang w:val="mt-MT"/>
        </w:rPr>
        <w:t xml:space="preserve">TEACHERS’ </w:t>
      </w:r>
      <w:r w:rsidRPr="00E25911">
        <w:rPr>
          <w:b/>
          <w:u w:val="single"/>
        </w:rPr>
        <w:t>PARTICIPANT INFORMATION</w:t>
      </w:r>
      <w:r>
        <w:rPr>
          <w:b/>
          <w:u w:val="single"/>
        </w:rPr>
        <w:t xml:space="preserve"> SHEET</w:t>
      </w:r>
    </w:p>
    <w:p w14:paraId="0B563DA6" w14:textId="77777777" w:rsidR="00CB3E13" w:rsidRPr="00E25911" w:rsidRDefault="00CB3E13" w:rsidP="00CB3E13">
      <w:pPr>
        <w:spacing w:before="80" w:after="240" w:line="300" w:lineRule="exact"/>
        <w:ind w:right="-130"/>
        <w:jc w:val="both"/>
        <w:rPr>
          <w:bCs/>
        </w:rPr>
      </w:pPr>
      <w:r w:rsidRPr="00E25911">
        <w:rPr>
          <w:bCs/>
        </w:rPr>
        <w:t xml:space="preserve">A research study is being conducted at Canterbury Christ Church University (CCCU) </w:t>
      </w:r>
      <w:r>
        <w:rPr>
          <w:bCs/>
        </w:rPr>
        <w:t xml:space="preserve">by Moira Azzopardi Barbieri.  </w:t>
      </w:r>
    </w:p>
    <w:p w14:paraId="0687C3D4" w14:textId="77777777" w:rsidR="00CB3E13" w:rsidRPr="00763729" w:rsidRDefault="00CB3E13" w:rsidP="00763729">
      <w:pPr>
        <w:jc w:val="center"/>
        <w:rPr>
          <w:b/>
          <w:bCs/>
        </w:rPr>
      </w:pPr>
      <w:bookmarkStart w:id="312" w:name="_Toc79839463"/>
      <w:r w:rsidRPr="00763729">
        <w:rPr>
          <w:b/>
        </w:rPr>
        <w:t>Background</w:t>
      </w:r>
      <w:bookmarkEnd w:id="312"/>
    </w:p>
    <w:p w14:paraId="21704A2C" w14:textId="77777777" w:rsidR="00CB3E13" w:rsidRDefault="00CB3E13" w:rsidP="00CB3E13">
      <w:pPr>
        <w:rPr>
          <w:lang w:val="mt-MT"/>
        </w:rPr>
      </w:pPr>
      <w:r>
        <w:rPr>
          <w:lang w:val="mt-MT"/>
        </w:rPr>
        <w:t xml:space="preserve">This study will contribute to a general </w:t>
      </w:r>
      <w:r w:rsidRPr="00F3144E">
        <w:rPr>
          <w:lang w:val="mt-MT"/>
        </w:rPr>
        <w:t xml:space="preserve">discussion </w:t>
      </w:r>
      <w:r>
        <w:rPr>
          <w:lang w:val="mt-MT"/>
        </w:rPr>
        <w:t xml:space="preserve">on the teaching of theory of music in higher education. Two study guides for the teaching of theory at grade VII and grade VIII level will be created to demonstrate what a music curriculum </w:t>
      </w:r>
      <w:r>
        <w:t xml:space="preserve">for </w:t>
      </w:r>
      <w:r w:rsidRPr="00F3144E">
        <w:t xml:space="preserve">theory teaching </w:t>
      </w:r>
      <w:r>
        <w:rPr>
          <w:lang w:val="mt-MT"/>
        </w:rPr>
        <w:t>should look like. The study will propose ways of teaching the material in a way that supports the learners’ knowledge, enjoyment of music and music careers.</w:t>
      </w:r>
    </w:p>
    <w:p w14:paraId="6BDA4FA0" w14:textId="77777777" w:rsidR="00CB3E13" w:rsidRPr="00F17104" w:rsidRDefault="00CB3E13" w:rsidP="00CB3E13">
      <w:pPr>
        <w:rPr>
          <w:lang w:val="mt-MT"/>
        </w:rPr>
      </w:pPr>
    </w:p>
    <w:p w14:paraId="312D9E91" w14:textId="77777777" w:rsidR="00CB3E13" w:rsidRPr="00E25911" w:rsidRDefault="00CB3E13" w:rsidP="00CB3E13">
      <w:pPr>
        <w:spacing w:after="80" w:line="300" w:lineRule="exact"/>
        <w:ind w:right="-108"/>
        <w:jc w:val="center"/>
        <w:rPr>
          <w:b/>
          <w:bCs/>
          <w:u w:val="single"/>
        </w:rPr>
      </w:pPr>
      <w:r w:rsidRPr="00E25911">
        <w:rPr>
          <w:b/>
          <w:bCs/>
          <w:u w:val="single"/>
        </w:rPr>
        <w:t>What will you be required to do?</w:t>
      </w:r>
    </w:p>
    <w:p w14:paraId="3E28FAD1" w14:textId="77777777" w:rsidR="00CB3E13" w:rsidRPr="000418E3" w:rsidRDefault="00CB3E13" w:rsidP="00CB3E13">
      <w:pPr>
        <w:pStyle w:val="BodyText2"/>
        <w:tabs>
          <w:tab w:val="clear" w:pos="720"/>
          <w:tab w:val="left" w:pos="0"/>
        </w:tabs>
        <w:spacing w:after="240"/>
        <w:ind w:left="0" w:firstLine="0"/>
        <w:rPr>
          <w:rFonts w:ascii="Humnst777 BT" w:eastAsia="Humnst777 BT" w:hAnsi="Humnst777 BT"/>
          <w:szCs w:val="22"/>
          <w:lang w:val="mt-MT"/>
        </w:rPr>
      </w:pPr>
      <w:r>
        <w:rPr>
          <w:rFonts w:ascii="Humnst777 BT" w:eastAsia="Humnst777 BT" w:hAnsi="Humnst777 BT"/>
          <w:szCs w:val="22"/>
        </w:rPr>
        <w:t>Participants</w:t>
      </w:r>
      <w:r w:rsidRPr="0017737F">
        <w:rPr>
          <w:rFonts w:ascii="Humnst777 BT" w:eastAsia="Humnst777 BT" w:hAnsi="Humnst777 BT"/>
          <w:color w:val="FF0000"/>
          <w:szCs w:val="22"/>
        </w:rPr>
        <w:t xml:space="preserve"> </w:t>
      </w:r>
      <w:r w:rsidRPr="00E25911">
        <w:rPr>
          <w:rFonts w:ascii="Humnst777 BT" w:eastAsia="Humnst777 BT" w:hAnsi="Humnst777 BT"/>
          <w:szCs w:val="22"/>
        </w:rPr>
        <w:t xml:space="preserve">in this study will be required </w:t>
      </w:r>
      <w:r>
        <w:rPr>
          <w:rFonts w:ascii="Humnst777 BT" w:eastAsia="Humnst777 BT" w:hAnsi="Humnst777 BT"/>
          <w:szCs w:val="22"/>
        </w:rPr>
        <w:t xml:space="preserve">talk about their experiences of theory teaching </w:t>
      </w:r>
      <w:r w:rsidRPr="00F3144E">
        <w:rPr>
          <w:lang w:val="mt-MT"/>
        </w:rPr>
        <w:t xml:space="preserve">at grade VII and grade VIII level </w:t>
      </w:r>
      <w:r w:rsidRPr="00F3144E">
        <w:rPr>
          <w:rFonts w:ascii="Humnst777 BT" w:eastAsia="Humnst777 BT" w:hAnsi="Humnst777 BT"/>
          <w:szCs w:val="22"/>
        </w:rPr>
        <w:t>-</w:t>
      </w:r>
      <w:r>
        <w:rPr>
          <w:rFonts w:ascii="Humnst777 BT" w:eastAsia="Humnst777 BT" w:hAnsi="Humnst777 BT"/>
          <w:szCs w:val="22"/>
        </w:rPr>
        <w:t xml:space="preserve"> </w:t>
      </w:r>
      <w:r>
        <w:rPr>
          <w:rFonts w:ascii="Humnst777 BT" w:eastAsia="Humnst777 BT" w:hAnsi="Humnst777 BT"/>
          <w:szCs w:val="22"/>
          <w:lang w:val="mt-MT"/>
        </w:rPr>
        <w:t>pedagogical issues of the teaching of music compositional techniques.</w:t>
      </w:r>
    </w:p>
    <w:p w14:paraId="452AEB1C" w14:textId="77777777" w:rsidR="00CB3E13" w:rsidRPr="00E25911" w:rsidRDefault="00CB3E13" w:rsidP="00CB3E13">
      <w:pPr>
        <w:spacing w:after="80" w:line="300" w:lineRule="exact"/>
        <w:ind w:right="-108"/>
        <w:jc w:val="center"/>
        <w:rPr>
          <w:b/>
          <w:bCs/>
        </w:rPr>
      </w:pPr>
      <w:r w:rsidRPr="00E25911">
        <w:rPr>
          <w:b/>
          <w:bCs/>
          <w:u w:val="single"/>
        </w:rPr>
        <w:t xml:space="preserve">To participate in this </w:t>
      </w:r>
      <w:proofErr w:type="gramStart"/>
      <w:r w:rsidRPr="00E25911">
        <w:rPr>
          <w:b/>
          <w:bCs/>
          <w:u w:val="single"/>
        </w:rPr>
        <w:t>research</w:t>
      </w:r>
      <w:proofErr w:type="gramEnd"/>
      <w:r w:rsidRPr="00E25911">
        <w:rPr>
          <w:b/>
          <w:bCs/>
          <w:u w:val="single"/>
        </w:rPr>
        <w:t xml:space="preserve"> you must</w:t>
      </w:r>
      <w:r w:rsidRPr="00E25911">
        <w:rPr>
          <w:b/>
          <w:bCs/>
        </w:rPr>
        <w:t>:</w:t>
      </w:r>
    </w:p>
    <w:p w14:paraId="1A8A5A14" w14:textId="77777777" w:rsidR="00CB3E13" w:rsidRPr="000418E3" w:rsidRDefault="00CB3E13" w:rsidP="00BC1561">
      <w:pPr>
        <w:pStyle w:val="ListParagraph"/>
        <w:numPr>
          <w:ilvl w:val="0"/>
          <w:numId w:val="30"/>
        </w:numPr>
        <w:spacing w:after="240" w:line="300" w:lineRule="exact"/>
        <w:ind w:right="-108"/>
        <w:jc w:val="both"/>
        <w:rPr>
          <w:bCs/>
        </w:rPr>
      </w:pPr>
      <w:r w:rsidRPr="00F3144E">
        <w:rPr>
          <w:bCs/>
          <w:lang w:val="mt-MT"/>
        </w:rPr>
        <w:t xml:space="preserve">be </w:t>
      </w:r>
      <w:r w:rsidRPr="00F3144E">
        <w:rPr>
          <w:bCs/>
        </w:rPr>
        <w:t xml:space="preserve">an </w:t>
      </w:r>
      <w:r w:rsidRPr="00F3144E">
        <w:rPr>
          <w:bCs/>
          <w:lang w:val="mt-MT"/>
        </w:rPr>
        <w:t xml:space="preserve">adult </w:t>
      </w:r>
      <w:r w:rsidRPr="00D71821">
        <w:rPr>
          <w:bCs/>
          <w:lang w:val="mt-MT"/>
        </w:rPr>
        <w:t xml:space="preserve">who </w:t>
      </w:r>
      <w:r w:rsidRPr="00D71821">
        <w:rPr>
          <w:bCs/>
        </w:rPr>
        <w:t>is</w:t>
      </w:r>
      <w:r w:rsidRPr="00D71821">
        <w:rPr>
          <w:bCs/>
          <w:lang w:val="mt-MT"/>
        </w:rPr>
        <w:t xml:space="preserve"> </w:t>
      </w:r>
      <w:r>
        <w:rPr>
          <w:bCs/>
          <w:lang w:val="mt-MT"/>
        </w:rPr>
        <w:t>qualified and trained in music education.</w:t>
      </w:r>
    </w:p>
    <w:p w14:paraId="48AE80FD" w14:textId="77777777" w:rsidR="00CB3E13" w:rsidRPr="000418E3" w:rsidRDefault="00CB3E13" w:rsidP="00BC1561">
      <w:pPr>
        <w:pStyle w:val="ListParagraph"/>
        <w:numPr>
          <w:ilvl w:val="0"/>
          <w:numId w:val="30"/>
        </w:numPr>
        <w:spacing w:after="240" w:line="300" w:lineRule="exact"/>
        <w:ind w:right="-108"/>
        <w:jc w:val="both"/>
        <w:rPr>
          <w:bCs/>
        </w:rPr>
      </w:pPr>
      <w:r>
        <w:rPr>
          <w:bCs/>
          <w:lang w:val="mt-MT"/>
        </w:rPr>
        <w:t>understand the nature of the research and of their participation.</w:t>
      </w:r>
    </w:p>
    <w:p w14:paraId="69974DF0" w14:textId="77777777" w:rsidR="00CB3E13" w:rsidRPr="000418E3" w:rsidRDefault="00CB3E13" w:rsidP="00BC1561">
      <w:pPr>
        <w:pStyle w:val="ListParagraph"/>
        <w:numPr>
          <w:ilvl w:val="0"/>
          <w:numId w:val="30"/>
        </w:numPr>
        <w:spacing w:after="240" w:line="300" w:lineRule="exact"/>
        <w:ind w:right="-108"/>
        <w:jc w:val="both"/>
        <w:rPr>
          <w:bCs/>
        </w:rPr>
      </w:pPr>
      <w:r>
        <w:rPr>
          <w:bCs/>
          <w:lang w:val="mt-MT"/>
        </w:rPr>
        <w:t>have a thorough knowledge of music theory content of grades VII and VIII.</w:t>
      </w:r>
    </w:p>
    <w:p w14:paraId="6C95DCD5" w14:textId="77777777" w:rsidR="00CB3E13" w:rsidRPr="000418E3" w:rsidRDefault="00CB3E13" w:rsidP="00BC1561">
      <w:pPr>
        <w:pStyle w:val="ListParagraph"/>
        <w:numPr>
          <w:ilvl w:val="0"/>
          <w:numId w:val="30"/>
        </w:numPr>
        <w:spacing w:after="240" w:line="300" w:lineRule="exact"/>
        <w:ind w:right="-108"/>
        <w:jc w:val="both"/>
        <w:rPr>
          <w:bCs/>
        </w:rPr>
      </w:pPr>
      <w:r>
        <w:rPr>
          <w:bCs/>
          <w:lang w:val="mt-MT"/>
        </w:rPr>
        <w:t>have taught the subject for a number of years.</w:t>
      </w:r>
    </w:p>
    <w:p w14:paraId="4C45BFC1" w14:textId="77777777" w:rsidR="00CB3E13" w:rsidRPr="00763729" w:rsidRDefault="00CB3E13" w:rsidP="00763729">
      <w:pPr>
        <w:jc w:val="center"/>
        <w:rPr>
          <w:b/>
        </w:rPr>
      </w:pPr>
      <w:bookmarkStart w:id="313" w:name="_Toc79839464"/>
      <w:r w:rsidRPr="00763729">
        <w:rPr>
          <w:b/>
        </w:rPr>
        <w:t>Procedures</w:t>
      </w:r>
      <w:bookmarkEnd w:id="313"/>
    </w:p>
    <w:p w14:paraId="2ADA2A01" w14:textId="77777777" w:rsidR="00CB3E13" w:rsidRDefault="00CB3E13" w:rsidP="00CB3E13">
      <w:pPr>
        <w:spacing w:before="80" w:after="240" w:line="300" w:lineRule="exact"/>
        <w:ind w:right="45"/>
        <w:jc w:val="both"/>
        <w:rPr>
          <w:bCs/>
          <w:lang w:val="mt-MT"/>
        </w:rPr>
      </w:pPr>
      <w:r w:rsidRPr="00E25911">
        <w:rPr>
          <w:bCs/>
        </w:rPr>
        <w:t xml:space="preserve">You will be asked to </w:t>
      </w:r>
      <w:r>
        <w:rPr>
          <w:bCs/>
          <w:lang w:val="mt-MT"/>
        </w:rPr>
        <w:t xml:space="preserve">take </w:t>
      </w:r>
      <w:r w:rsidRPr="00D71821">
        <w:rPr>
          <w:bCs/>
          <w:lang w:val="mt-MT"/>
        </w:rPr>
        <w:t xml:space="preserve">part in focus group, unstructured interviews </w:t>
      </w:r>
      <w:r>
        <w:rPr>
          <w:bCs/>
          <w:lang w:val="mt-MT"/>
        </w:rPr>
        <w:t>directed at engaging all participants in open discussions sharing opinions on the pedagogical and curriculum implications in the teaching of music knowledge and understanding.</w:t>
      </w:r>
    </w:p>
    <w:p w14:paraId="0E8A2881" w14:textId="77777777" w:rsidR="00CB3E13" w:rsidRPr="000418E3" w:rsidRDefault="00CB3E13" w:rsidP="00CB3E13">
      <w:pPr>
        <w:spacing w:before="80" w:after="240" w:line="300" w:lineRule="exact"/>
        <w:ind w:right="45"/>
        <w:jc w:val="both"/>
        <w:rPr>
          <w:bCs/>
          <w:lang w:val="mt-MT"/>
        </w:rPr>
      </w:pPr>
      <w:r>
        <w:rPr>
          <w:bCs/>
          <w:lang w:val="mt-MT"/>
        </w:rPr>
        <w:t>Attached Power Point Presentation will be delivered in Summer 2018.</w:t>
      </w:r>
    </w:p>
    <w:p w14:paraId="6540A2EB" w14:textId="77777777" w:rsidR="00CB3E13" w:rsidRPr="00E25911" w:rsidRDefault="00CB3E13" w:rsidP="00CB3E13">
      <w:pPr>
        <w:spacing w:after="120" w:line="290" w:lineRule="exact"/>
        <w:jc w:val="center"/>
        <w:rPr>
          <w:b/>
          <w:bCs/>
          <w:u w:val="single"/>
        </w:rPr>
      </w:pPr>
      <w:r w:rsidRPr="00E25911">
        <w:rPr>
          <w:b/>
          <w:bCs/>
          <w:u w:val="single"/>
        </w:rPr>
        <w:t>Feedback</w:t>
      </w:r>
    </w:p>
    <w:p w14:paraId="7BB70B34" w14:textId="77777777" w:rsidR="00CB3E13" w:rsidRPr="000418E3" w:rsidRDefault="00CB3E13" w:rsidP="00CB3E13">
      <w:pPr>
        <w:spacing w:before="80" w:after="240" w:line="300" w:lineRule="exact"/>
        <w:ind w:right="45"/>
        <w:jc w:val="both"/>
        <w:rPr>
          <w:bCs/>
          <w:lang w:val="mt-MT"/>
        </w:rPr>
      </w:pPr>
      <w:r>
        <w:rPr>
          <w:bCs/>
        </w:rPr>
        <w:t xml:space="preserve">Feedback in the form of written information will be provided </w:t>
      </w:r>
      <w:proofErr w:type="gramStart"/>
      <w:r>
        <w:rPr>
          <w:bCs/>
        </w:rPr>
        <w:t>as a result of</w:t>
      </w:r>
      <w:proofErr w:type="gramEnd"/>
      <w:r>
        <w:rPr>
          <w:bCs/>
        </w:rPr>
        <w:t xml:space="preserve"> discussion and interviews </w:t>
      </w:r>
      <w:proofErr w:type="gramStart"/>
      <w:r>
        <w:rPr>
          <w:bCs/>
        </w:rPr>
        <w:t>of</w:t>
      </w:r>
      <w:proofErr w:type="gramEnd"/>
      <w:r>
        <w:rPr>
          <w:bCs/>
        </w:rPr>
        <w:t xml:space="preserve"> the teachers’</w:t>
      </w:r>
      <w:r>
        <w:rPr>
          <w:bCs/>
          <w:lang w:val="mt-MT"/>
        </w:rPr>
        <w:t xml:space="preserve"> focus group.</w:t>
      </w:r>
    </w:p>
    <w:p w14:paraId="3835B111" w14:textId="77777777" w:rsidR="00CB3E13" w:rsidRDefault="00CB3E13" w:rsidP="00CB3E13">
      <w:pPr>
        <w:spacing w:after="120" w:line="290" w:lineRule="exact"/>
        <w:jc w:val="center"/>
        <w:rPr>
          <w:b/>
          <w:bCs/>
          <w:u w:val="single"/>
        </w:rPr>
      </w:pPr>
      <w:r w:rsidRPr="00E25911">
        <w:rPr>
          <w:b/>
          <w:bCs/>
          <w:u w:val="single"/>
        </w:rPr>
        <w:t>Confidentiality</w:t>
      </w:r>
    </w:p>
    <w:p w14:paraId="7ED6B7A8" w14:textId="77777777" w:rsidR="00CB3E13" w:rsidRPr="00D716A8" w:rsidRDefault="00CB3E13" w:rsidP="00CB3E13">
      <w:r w:rsidRPr="00D716A8">
        <w:rPr>
          <w:rFonts w:ascii="Arial" w:hAnsi="Arial" w:cs="Arial"/>
          <w:color w:val="222222"/>
          <w:sz w:val="19"/>
          <w:szCs w:val="19"/>
          <w:shd w:val="clear" w:color="auto" w:fill="FFFFFF"/>
        </w:rPr>
        <w:t>On the legal basis of </w:t>
      </w:r>
      <w:r w:rsidRPr="00D716A8">
        <w:rPr>
          <w:rFonts w:ascii="Arial" w:hAnsi="Arial" w:cs="Arial"/>
          <w:i/>
          <w:iCs/>
          <w:color w:val="5F497A"/>
          <w:sz w:val="19"/>
          <w:szCs w:val="19"/>
          <w:shd w:val="clear" w:color="auto" w:fill="FFFFFF"/>
        </w:rPr>
        <w:t>&lt;state the legal basis – this is likely to be consent but not always&gt;</w:t>
      </w:r>
      <w:r w:rsidRPr="00D716A8">
        <w:rPr>
          <w:rFonts w:ascii="Arial" w:hAnsi="Arial" w:cs="Arial"/>
          <w:color w:val="222222"/>
          <w:sz w:val="19"/>
          <w:szCs w:val="19"/>
          <w:shd w:val="clear" w:color="auto" w:fill="FFFFFF"/>
        </w:rPr>
        <w:t> all data and personal information will be stored securely within CCCU premises in accordance with the General Data Protection Regulation (GDPR) and the University’s own data protection policies.  No unrelated or unnecessary personal data will be collected or stored. The following categories of personal data will be processed </w:t>
      </w:r>
      <w:r w:rsidRPr="00D716A8">
        <w:rPr>
          <w:rFonts w:ascii="Arial" w:hAnsi="Arial" w:cs="Arial"/>
          <w:i/>
          <w:iCs/>
          <w:color w:val="5F497A"/>
          <w:sz w:val="19"/>
          <w:szCs w:val="19"/>
          <w:shd w:val="clear" w:color="auto" w:fill="FFFFFF"/>
        </w:rPr>
        <w:t xml:space="preserve">&lt;state the personal data categories that will be collected and </w:t>
      </w:r>
      <w:r w:rsidRPr="00D716A8">
        <w:rPr>
          <w:rFonts w:ascii="Arial" w:hAnsi="Arial" w:cs="Arial"/>
          <w:i/>
          <w:iCs/>
          <w:color w:val="5F497A"/>
          <w:sz w:val="19"/>
          <w:szCs w:val="19"/>
          <w:shd w:val="clear" w:color="auto" w:fill="FFFFFF"/>
        </w:rPr>
        <w:lastRenderedPageBreak/>
        <w:t>processed&gt;</w:t>
      </w:r>
      <w:r w:rsidRPr="00D716A8">
        <w:rPr>
          <w:rFonts w:ascii="Arial" w:hAnsi="Arial" w:cs="Arial"/>
          <w:color w:val="222222"/>
          <w:sz w:val="19"/>
          <w:szCs w:val="19"/>
          <w:shd w:val="clear" w:color="auto" w:fill="FFFFFF"/>
        </w:rPr>
        <w:t>.  Personal data will be used </w:t>
      </w:r>
      <w:r w:rsidRPr="00D716A8">
        <w:rPr>
          <w:rFonts w:ascii="Arial" w:hAnsi="Arial" w:cs="Arial"/>
          <w:i/>
          <w:iCs/>
          <w:color w:val="5F497A"/>
          <w:sz w:val="19"/>
          <w:szCs w:val="19"/>
          <w:shd w:val="clear" w:color="auto" w:fill="FFFFFF"/>
        </w:rPr>
        <w:t>&lt;state how personal data is to be used&gt;</w:t>
      </w:r>
      <w:r w:rsidRPr="00D716A8">
        <w:rPr>
          <w:rFonts w:ascii="Arial" w:hAnsi="Arial" w:cs="Arial"/>
          <w:color w:val="222222"/>
          <w:sz w:val="19"/>
          <w:szCs w:val="19"/>
          <w:shd w:val="clear" w:color="auto" w:fill="FFFFFF"/>
        </w:rPr>
        <w:t>. Data can only be accessed by</w:t>
      </w:r>
      <w:r w:rsidRPr="00D716A8">
        <w:rPr>
          <w:rFonts w:ascii="Arial" w:hAnsi="Arial" w:cs="Arial"/>
          <w:i/>
          <w:iCs/>
          <w:color w:val="5F497A"/>
          <w:sz w:val="19"/>
          <w:szCs w:val="19"/>
          <w:shd w:val="clear" w:color="auto" w:fill="FFFFFF"/>
        </w:rPr>
        <w:t>&lt;state whom; this will normally be at least the same person(s) listed in the initial paragraph of this sheet and any co-researchers. For students it will also include your supervisor and examiner as a minimum. Please also state here if data will be transferred outside of the European Economic Area (EEA)-if this is the case provide details of the recipients and the reason for this&gt;</w:t>
      </w:r>
      <w:r w:rsidRPr="00D716A8">
        <w:rPr>
          <w:rFonts w:ascii="Arial" w:hAnsi="Arial" w:cs="Arial"/>
          <w:color w:val="222222"/>
          <w:sz w:val="19"/>
          <w:szCs w:val="19"/>
          <w:shd w:val="clear" w:color="auto" w:fill="FFFFFF"/>
        </w:rPr>
        <w:t>.  After completion of the study, all data will be made anonymous (i.e. all personal information associated with the data will be removed) and held for a period of </w:t>
      </w:r>
      <w:r w:rsidRPr="00D716A8">
        <w:rPr>
          <w:rFonts w:ascii="Arial" w:hAnsi="Arial" w:cs="Arial"/>
          <w:i/>
          <w:iCs/>
          <w:color w:val="5F497A"/>
          <w:sz w:val="19"/>
          <w:szCs w:val="19"/>
          <w:shd w:val="clear" w:color="auto" w:fill="FFFFFF"/>
        </w:rPr>
        <w:t>&lt;state how long the data will be held for after the completion of the project. CCCU recommends 5 years&gt;.</w:t>
      </w:r>
    </w:p>
    <w:p w14:paraId="0E50AA1C" w14:textId="77777777" w:rsidR="00CB3E13" w:rsidRPr="00E25911" w:rsidRDefault="00CB3E13" w:rsidP="00CB3E13">
      <w:pPr>
        <w:spacing w:after="120" w:line="290" w:lineRule="exact"/>
        <w:jc w:val="center"/>
        <w:rPr>
          <w:b/>
          <w:bCs/>
          <w:u w:val="single"/>
        </w:rPr>
      </w:pPr>
    </w:p>
    <w:p w14:paraId="479AB43C" w14:textId="77777777" w:rsidR="00CB3E13" w:rsidRPr="0071477F" w:rsidRDefault="00CB3E13" w:rsidP="00CB3E13">
      <w:pPr>
        <w:spacing w:after="180" w:line="290" w:lineRule="exact"/>
        <w:jc w:val="center"/>
        <w:rPr>
          <w:b/>
          <w:bCs/>
          <w:u w:val="single"/>
        </w:rPr>
      </w:pPr>
      <w:r w:rsidRPr="0071477F">
        <w:rPr>
          <w:b/>
          <w:bCs/>
          <w:u w:val="single"/>
        </w:rPr>
        <w:t>Dissemination of results</w:t>
      </w:r>
    </w:p>
    <w:p w14:paraId="15014741" w14:textId="77777777" w:rsidR="00CB3E13" w:rsidRDefault="00CB3E13" w:rsidP="00CB3E13">
      <w:pPr>
        <w:spacing w:after="180" w:line="290" w:lineRule="exact"/>
        <w:jc w:val="both"/>
        <w:rPr>
          <w:bCs/>
          <w:lang w:val="mt-MT"/>
        </w:rPr>
      </w:pPr>
      <w:r>
        <w:rPr>
          <w:bCs/>
        </w:rPr>
        <w:t xml:space="preserve">The </w:t>
      </w:r>
      <w:r>
        <w:rPr>
          <w:bCs/>
          <w:lang w:val="mt-MT"/>
        </w:rPr>
        <w:t xml:space="preserve">results of the study will be documented in the final submission of my dissertation accompanied with the two study guides. </w:t>
      </w:r>
    </w:p>
    <w:p w14:paraId="6D1739D7" w14:textId="77777777" w:rsidR="00CB3E13" w:rsidRPr="000418E3" w:rsidRDefault="00CB3E13" w:rsidP="00CB3E13">
      <w:pPr>
        <w:spacing w:after="180" w:line="290" w:lineRule="exact"/>
        <w:jc w:val="both"/>
        <w:rPr>
          <w:bCs/>
          <w:lang w:val="mt-MT"/>
        </w:rPr>
      </w:pPr>
    </w:p>
    <w:p w14:paraId="2F12D3E9" w14:textId="77777777" w:rsidR="00CB3E13" w:rsidRPr="00E25911" w:rsidRDefault="00CB3E13" w:rsidP="00CB3E13">
      <w:pPr>
        <w:spacing w:after="120" w:line="290" w:lineRule="exact"/>
        <w:jc w:val="center"/>
        <w:rPr>
          <w:b/>
          <w:bCs/>
          <w:u w:val="single"/>
        </w:rPr>
      </w:pPr>
      <w:r w:rsidRPr="00E25911">
        <w:rPr>
          <w:b/>
          <w:bCs/>
          <w:u w:val="single"/>
        </w:rPr>
        <w:t xml:space="preserve">Deciding </w:t>
      </w:r>
      <w:r>
        <w:rPr>
          <w:b/>
          <w:bCs/>
          <w:u w:val="single"/>
        </w:rPr>
        <w:t>w</w:t>
      </w:r>
      <w:r w:rsidRPr="00E25911">
        <w:rPr>
          <w:b/>
          <w:bCs/>
          <w:u w:val="single"/>
        </w:rPr>
        <w:t xml:space="preserve">hether to </w:t>
      </w:r>
      <w:r>
        <w:rPr>
          <w:b/>
          <w:bCs/>
          <w:u w:val="single"/>
        </w:rPr>
        <w:t>p</w:t>
      </w:r>
      <w:r w:rsidRPr="00E25911">
        <w:rPr>
          <w:b/>
          <w:bCs/>
          <w:u w:val="single"/>
        </w:rPr>
        <w:t>articipate</w:t>
      </w:r>
    </w:p>
    <w:p w14:paraId="00584D37" w14:textId="77777777" w:rsidR="00CB3E13" w:rsidRPr="00E25911" w:rsidRDefault="00CB3E13" w:rsidP="00CB3E13">
      <w:pPr>
        <w:spacing w:line="290" w:lineRule="exact"/>
        <w:jc w:val="both"/>
        <w:rPr>
          <w:bCs/>
        </w:rPr>
      </w:pPr>
      <w:r w:rsidRPr="00E25911">
        <w:rPr>
          <w:bCs/>
        </w:rPr>
        <w:t>If you have any questions or concerns about the nature, procedures or requirements for participation do not hesitate to contact me.  Should you decide to participate, you will be free to withdraw at any time without having to give a reason.</w:t>
      </w:r>
    </w:p>
    <w:p w14:paraId="5696F9F7" w14:textId="77777777" w:rsidR="00CB3E13" w:rsidRPr="00E25911" w:rsidRDefault="00CB3E13" w:rsidP="00CB3E13">
      <w:pPr>
        <w:spacing w:after="120" w:line="290" w:lineRule="exact"/>
        <w:ind w:left="-181" w:right="-130"/>
        <w:jc w:val="center"/>
        <w:rPr>
          <w:b/>
          <w:bCs/>
          <w:u w:val="single"/>
        </w:rPr>
      </w:pPr>
      <w:r>
        <w:rPr>
          <w:b/>
          <w:bCs/>
          <w:u w:val="single"/>
        </w:rPr>
        <w:t>Any questions?</w:t>
      </w:r>
    </w:p>
    <w:p w14:paraId="79006167" w14:textId="77777777" w:rsidR="00CB3E13" w:rsidRDefault="00CB3E13" w:rsidP="00CB3E13">
      <w:pPr>
        <w:spacing w:line="290" w:lineRule="exact"/>
        <w:ind w:right="-132"/>
        <w:jc w:val="both"/>
        <w:rPr>
          <w:bCs/>
          <w:lang w:val="mt-MT"/>
        </w:rPr>
      </w:pPr>
      <w:r>
        <w:rPr>
          <w:bCs/>
        </w:rPr>
        <w:t xml:space="preserve">Please </w:t>
      </w:r>
      <w:proofErr w:type="gramStart"/>
      <w:r>
        <w:rPr>
          <w:bCs/>
        </w:rPr>
        <w:t xml:space="preserve">contact </w:t>
      </w:r>
      <w:r>
        <w:rPr>
          <w:bCs/>
          <w:lang w:val="mt-MT"/>
        </w:rPr>
        <w:t>:School</w:t>
      </w:r>
      <w:proofErr w:type="gramEnd"/>
      <w:r>
        <w:rPr>
          <w:bCs/>
          <w:lang w:val="mt-MT"/>
        </w:rPr>
        <w:t xml:space="preserve"> of Music and Performing Arts,</w:t>
      </w:r>
    </w:p>
    <w:p w14:paraId="1EA5B17E" w14:textId="77777777" w:rsidR="00CB3E13" w:rsidRDefault="00CB3E13" w:rsidP="00CB3E13">
      <w:pPr>
        <w:spacing w:line="290" w:lineRule="exact"/>
        <w:ind w:right="-132"/>
        <w:jc w:val="both"/>
        <w:rPr>
          <w:bCs/>
          <w:lang w:val="mt-MT"/>
        </w:rPr>
      </w:pPr>
      <w:r>
        <w:rPr>
          <w:bCs/>
          <w:lang w:val="mt-MT"/>
        </w:rPr>
        <w:t xml:space="preserve">                              North Holmes Rd,</w:t>
      </w:r>
    </w:p>
    <w:p w14:paraId="5596F907" w14:textId="77777777" w:rsidR="00CB3E13" w:rsidRDefault="00CB3E13" w:rsidP="00CB3E13">
      <w:pPr>
        <w:spacing w:line="290" w:lineRule="exact"/>
        <w:ind w:right="-132"/>
        <w:jc w:val="both"/>
        <w:rPr>
          <w:bCs/>
          <w:lang w:val="mt-MT"/>
        </w:rPr>
      </w:pPr>
      <w:r>
        <w:rPr>
          <w:bCs/>
          <w:lang w:val="mt-MT"/>
        </w:rPr>
        <w:t xml:space="preserve">                               Canterbury,</w:t>
      </w:r>
    </w:p>
    <w:p w14:paraId="1BDC5B9C" w14:textId="77777777" w:rsidR="00CB3E13" w:rsidRDefault="00CB3E13" w:rsidP="00CB3E13">
      <w:pPr>
        <w:spacing w:line="290" w:lineRule="exact"/>
        <w:ind w:right="-132"/>
        <w:jc w:val="both"/>
        <w:rPr>
          <w:bCs/>
          <w:lang w:val="mt-MT"/>
        </w:rPr>
      </w:pPr>
      <w:r>
        <w:rPr>
          <w:bCs/>
          <w:lang w:val="mt-MT"/>
        </w:rPr>
        <w:t xml:space="preserve">                               Kent.</w:t>
      </w:r>
    </w:p>
    <w:p w14:paraId="6FB32FE2" w14:textId="77777777" w:rsidR="00CB3E13" w:rsidRDefault="00CB3E13" w:rsidP="00CB3E13">
      <w:pPr>
        <w:spacing w:line="290" w:lineRule="exact"/>
        <w:ind w:right="-132"/>
        <w:jc w:val="both"/>
        <w:rPr>
          <w:bCs/>
          <w:lang w:val="mt-MT"/>
        </w:rPr>
      </w:pPr>
      <w:r>
        <w:rPr>
          <w:bCs/>
          <w:lang w:val="mt-MT"/>
        </w:rPr>
        <w:t xml:space="preserve">                              CT1 1QU</w:t>
      </w:r>
    </w:p>
    <w:p w14:paraId="4840E47E" w14:textId="77777777" w:rsidR="00CB3E13" w:rsidRDefault="00CB3E13" w:rsidP="00CB3E13">
      <w:pPr>
        <w:spacing w:line="290" w:lineRule="exact"/>
        <w:ind w:right="-132"/>
        <w:jc w:val="both"/>
        <w:rPr>
          <w:bCs/>
          <w:lang w:val="mt-MT"/>
        </w:rPr>
      </w:pPr>
      <w:r>
        <w:rPr>
          <w:bCs/>
          <w:lang w:val="mt-MT"/>
        </w:rPr>
        <w:t xml:space="preserve">                             Telephone no:01227 767700 ext: 3740</w:t>
      </w:r>
    </w:p>
    <w:p w14:paraId="7C8A851E" w14:textId="77777777" w:rsidR="00CB3E13" w:rsidRPr="00180021" w:rsidRDefault="00CB3E13" w:rsidP="00CB3E13">
      <w:pPr>
        <w:spacing w:line="290" w:lineRule="exact"/>
        <w:ind w:right="-132"/>
        <w:jc w:val="both"/>
        <w:rPr>
          <w:lang w:val="mt-MT"/>
        </w:rPr>
      </w:pPr>
      <w:r>
        <w:rPr>
          <w:bCs/>
          <w:lang w:val="mt-MT"/>
        </w:rPr>
        <w:t xml:space="preserve">                             e- mail address: debbie.pentecost@canterbury.ac.uk</w:t>
      </w:r>
    </w:p>
    <w:p w14:paraId="6921DDCF" w14:textId="77777777" w:rsidR="00CB3E13" w:rsidRDefault="00CB3E13" w:rsidP="00CB3E13"/>
    <w:p w14:paraId="53474F99" w14:textId="77777777" w:rsidR="00CB3E13" w:rsidRDefault="00CB3E13" w:rsidP="00CB3E13"/>
    <w:p w14:paraId="71C59505" w14:textId="77777777" w:rsidR="00CB3E13" w:rsidRDefault="00CB3E13" w:rsidP="00CB3E13"/>
    <w:p w14:paraId="43F2C4FF" w14:textId="77777777" w:rsidR="00CB3E13" w:rsidRDefault="00CB3E13" w:rsidP="00CB3E13"/>
    <w:p w14:paraId="537C3EEE" w14:textId="77777777" w:rsidR="00CB3E13" w:rsidRDefault="00CB3E13" w:rsidP="00CB3E13"/>
    <w:p w14:paraId="60871790" w14:textId="77777777" w:rsidR="00CB3E13" w:rsidRDefault="00CB3E13" w:rsidP="00CB3E13">
      <w:pPr>
        <w:tabs>
          <w:tab w:val="left" w:pos="5190"/>
        </w:tabs>
        <w:spacing w:before="120" w:after="100"/>
        <w:rPr>
          <w:b/>
          <w:bCs/>
        </w:rPr>
        <w:sectPr w:rsidR="00CB3E13" w:rsidSect="00F73E60">
          <w:footerReference w:type="default" r:id="rId128"/>
          <w:type w:val="continuous"/>
          <w:pgSz w:w="11907" w:h="16839" w:code="9"/>
          <w:pgMar w:top="1418" w:right="1700" w:bottom="1276" w:left="1701" w:header="708" w:footer="708" w:gutter="0"/>
          <w:cols w:space="708"/>
          <w:docGrid w:linePitch="360"/>
        </w:sectPr>
      </w:pPr>
    </w:p>
    <w:p w14:paraId="399FC6C1" w14:textId="77777777" w:rsidR="00CB3E13" w:rsidRDefault="00CB3E13" w:rsidP="00CB3E13">
      <w:pPr>
        <w:tabs>
          <w:tab w:val="left" w:pos="5190"/>
        </w:tabs>
        <w:spacing w:before="120" w:after="100"/>
        <w:rPr>
          <w:b/>
          <w:bCs/>
        </w:rPr>
      </w:pPr>
    </w:p>
    <w:p w14:paraId="4198B2FA" w14:textId="77777777" w:rsidR="00CB3E13" w:rsidRPr="00E25911" w:rsidRDefault="00CB3E13" w:rsidP="00CB3E13">
      <w:pPr>
        <w:jc w:val="center"/>
        <w:rPr>
          <w:b/>
        </w:rPr>
      </w:pPr>
      <w:r w:rsidRPr="00DE2E0A">
        <w:rPr>
          <w:b/>
          <w:noProof/>
          <w:sz w:val="32"/>
          <w:szCs w:val="32"/>
          <w:lang w:val="en-GB" w:eastAsia="en-GB"/>
        </w:rPr>
        <w:drawing>
          <wp:inline distT="0" distB="0" distL="0" distR="0" wp14:anchorId="58E300C2" wp14:editId="27FC8C64">
            <wp:extent cx="1438910" cy="588645"/>
            <wp:effectExtent l="0" t="0" r="0" b="0"/>
            <wp:docPr id="469" name="Picture 1" descr="CCCU-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CU-logo-black"/>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38910" cy="588645"/>
                    </a:xfrm>
                    <a:prstGeom prst="rect">
                      <a:avLst/>
                    </a:prstGeom>
                    <a:noFill/>
                    <a:ln>
                      <a:noFill/>
                    </a:ln>
                  </pic:spPr>
                </pic:pic>
              </a:graphicData>
            </a:graphic>
          </wp:inline>
        </w:drawing>
      </w:r>
    </w:p>
    <w:p w14:paraId="1A170AFF" w14:textId="77777777" w:rsidR="00CB3E13" w:rsidRDefault="00CB3E13" w:rsidP="00CB3E13">
      <w:pPr>
        <w:tabs>
          <w:tab w:val="left" w:pos="5190"/>
        </w:tabs>
        <w:spacing w:before="120" w:after="100"/>
        <w:jc w:val="center"/>
        <w:rPr>
          <w:b/>
          <w:bCs/>
          <w:lang w:val="mt-MT"/>
        </w:rPr>
      </w:pPr>
      <w:r>
        <w:rPr>
          <w:b/>
          <w:bCs/>
        </w:rPr>
        <w:t>TEACHING MUSIC KNOWLEDGE AND UNDERSTANDING</w:t>
      </w:r>
    </w:p>
    <w:p w14:paraId="010D9AE1" w14:textId="77777777" w:rsidR="00CB3E13" w:rsidRDefault="00CB3E13" w:rsidP="00CB3E13">
      <w:pPr>
        <w:tabs>
          <w:tab w:val="left" w:pos="5190"/>
        </w:tabs>
        <w:spacing w:before="120" w:after="100"/>
        <w:jc w:val="center"/>
        <w:rPr>
          <w:b/>
          <w:bCs/>
          <w:lang w:val="mt-MT"/>
        </w:rPr>
      </w:pPr>
      <w:r>
        <w:rPr>
          <w:b/>
          <w:bCs/>
          <w:lang w:val="mt-MT"/>
        </w:rPr>
        <w:t xml:space="preserve">IN HIGHER EDUCATION: CHALLENGES, OPPORTUNITIES AND ASPIRATIONS </w:t>
      </w:r>
    </w:p>
    <w:p w14:paraId="01FB4CBC" w14:textId="77777777" w:rsidR="00CB3E13" w:rsidRPr="00F17104" w:rsidRDefault="00CB3E13" w:rsidP="00CB3E13">
      <w:pPr>
        <w:tabs>
          <w:tab w:val="left" w:pos="5190"/>
        </w:tabs>
        <w:spacing w:before="120" w:after="100"/>
        <w:jc w:val="center"/>
        <w:rPr>
          <w:b/>
          <w:bCs/>
          <w:lang w:val="mt-MT"/>
        </w:rPr>
      </w:pPr>
      <w:r>
        <w:rPr>
          <w:b/>
          <w:bCs/>
          <w:lang w:val="mt-MT"/>
        </w:rPr>
        <w:t>WITHIN A MALTESE CONTEXT.</w:t>
      </w:r>
    </w:p>
    <w:p w14:paraId="20BB751B" w14:textId="77777777" w:rsidR="00CB3E13" w:rsidRPr="00E25911" w:rsidRDefault="00CB3E13" w:rsidP="00CB3E13">
      <w:pPr>
        <w:spacing w:after="140" w:line="300" w:lineRule="exact"/>
        <w:jc w:val="center"/>
        <w:rPr>
          <w:b/>
          <w:u w:val="single"/>
        </w:rPr>
      </w:pPr>
      <w:r>
        <w:rPr>
          <w:b/>
          <w:u w:val="single"/>
          <w:lang w:val="mt-MT"/>
        </w:rPr>
        <w:lastRenderedPageBreak/>
        <w:t xml:space="preserve">STUDENTS’ </w:t>
      </w:r>
      <w:r w:rsidRPr="00E25911">
        <w:rPr>
          <w:b/>
          <w:u w:val="single"/>
        </w:rPr>
        <w:t>PARTICIPANT INFORMATION</w:t>
      </w:r>
      <w:r>
        <w:rPr>
          <w:b/>
          <w:u w:val="single"/>
        </w:rPr>
        <w:t xml:space="preserve"> SHEET</w:t>
      </w:r>
    </w:p>
    <w:p w14:paraId="5288639C" w14:textId="77777777" w:rsidR="00CB3E13" w:rsidRPr="00E25911" w:rsidRDefault="00CB3E13" w:rsidP="00CB3E13">
      <w:pPr>
        <w:spacing w:before="80" w:after="240" w:line="300" w:lineRule="exact"/>
        <w:ind w:right="-130"/>
        <w:jc w:val="both"/>
        <w:rPr>
          <w:bCs/>
        </w:rPr>
      </w:pPr>
      <w:r w:rsidRPr="00E25911">
        <w:rPr>
          <w:bCs/>
        </w:rPr>
        <w:t xml:space="preserve">A research study is being conducted at Canterbury Christ Church University (CCCU) </w:t>
      </w:r>
      <w:r>
        <w:rPr>
          <w:bCs/>
        </w:rPr>
        <w:t xml:space="preserve">by Moira Azzopardi Barbieri.  </w:t>
      </w:r>
    </w:p>
    <w:p w14:paraId="55623E36" w14:textId="77777777" w:rsidR="00CB3E13" w:rsidRPr="00763729" w:rsidRDefault="00CB3E13" w:rsidP="00763729">
      <w:pPr>
        <w:jc w:val="center"/>
        <w:rPr>
          <w:b/>
          <w:bCs/>
        </w:rPr>
      </w:pPr>
      <w:bookmarkStart w:id="314" w:name="_Toc79839465"/>
      <w:r w:rsidRPr="00763729">
        <w:rPr>
          <w:b/>
        </w:rPr>
        <w:t>Background</w:t>
      </w:r>
      <w:bookmarkEnd w:id="314"/>
    </w:p>
    <w:p w14:paraId="34F97A61" w14:textId="77777777" w:rsidR="00CB3E13" w:rsidRDefault="00CB3E13" w:rsidP="00CB3E13">
      <w:pPr>
        <w:rPr>
          <w:lang w:val="mt-MT"/>
        </w:rPr>
      </w:pPr>
      <w:r>
        <w:rPr>
          <w:lang w:val="mt-MT"/>
        </w:rPr>
        <w:t xml:space="preserve">This study will contribute to a </w:t>
      </w:r>
      <w:r w:rsidRPr="00D71821">
        <w:rPr>
          <w:lang w:val="mt-MT"/>
        </w:rPr>
        <w:t xml:space="preserve">general discussion </w:t>
      </w:r>
      <w:r>
        <w:rPr>
          <w:lang w:val="mt-MT"/>
        </w:rPr>
        <w:t xml:space="preserve">on the teaching of theory of music in higher education. Two study guides for the teaching of theory at grade VII and grade VIII level will be created to demonstrate what a music curriculum </w:t>
      </w:r>
      <w:r>
        <w:t xml:space="preserve">for </w:t>
      </w:r>
      <w:r w:rsidRPr="00D71821">
        <w:t xml:space="preserve">theory teaching </w:t>
      </w:r>
      <w:r w:rsidRPr="00D71821">
        <w:rPr>
          <w:lang w:val="mt-MT"/>
        </w:rPr>
        <w:t xml:space="preserve">should look like. The study will propose ways of teaching the material in a way that supports the learners’ </w:t>
      </w:r>
      <w:r>
        <w:rPr>
          <w:lang w:val="mt-MT"/>
        </w:rPr>
        <w:t>knowledge, enjoyment of music and music careers.</w:t>
      </w:r>
    </w:p>
    <w:p w14:paraId="61D8B021" w14:textId="77777777" w:rsidR="00CB3E13" w:rsidRPr="000A719E" w:rsidRDefault="00CB3E13" w:rsidP="00CB3E13">
      <w:pPr>
        <w:tabs>
          <w:tab w:val="left" w:pos="5190"/>
        </w:tabs>
        <w:spacing w:before="120" w:after="100"/>
        <w:jc w:val="center"/>
        <w:rPr>
          <w:b/>
          <w:bCs/>
        </w:rPr>
      </w:pPr>
    </w:p>
    <w:p w14:paraId="50E9DA79" w14:textId="77777777" w:rsidR="00CB3E13" w:rsidRPr="00E25911" w:rsidRDefault="00CB3E13" w:rsidP="00CB3E13">
      <w:pPr>
        <w:spacing w:after="80" w:line="300" w:lineRule="exact"/>
        <w:ind w:right="-108"/>
        <w:jc w:val="center"/>
        <w:rPr>
          <w:b/>
          <w:bCs/>
          <w:u w:val="single"/>
        </w:rPr>
      </w:pPr>
      <w:r w:rsidRPr="00E25911">
        <w:rPr>
          <w:b/>
          <w:bCs/>
          <w:u w:val="single"/>
        </w:rPr>
        <w:t>What will you be required to do?</w:t>
      </w:r>
    </w:p>
    <w:p w14:paraId="366F30CB" w14:textId="77777777" w:rsidR="00CB3E13" w:rsidRPr="000A719E" w:rsidRDefault="00CB3E13" w:rsidP="00CB3E13">
      <w:pPr>
        <w:pStyle w:val="BodyText2"/>
        <w:tabs>
          <w:tab w:val="clear" w:pos="720"/>
          <w:tab w:val="left" w:pos="0"/>
        </w:tabs>
        <w:spacing w:after="240"/>
        <w:ind w:left="0" w:firstLine="0"/>
        <w:rPr>
          <w:rFonts w:ascii="Humnst777 BT" w:eastAsia="Humnst777 BT" w:hAnsi="Humnst777 BT"/>
          <w:szCs w:val="22"/>
          <w:lang w:val="mt-MT"/>
        </w:rPr>
      </w:pPr>
      <w:r w:rsidRPr="00E25911">
        <w:rPr>
          <w:rFonts w:ascii="Humnst777 BT" w:eastAsia="Humnst777 BT" w:hAnsi="Humnst777 BT"/>
          <w:szCs w:val="22"/>
        </w:rPr>
        <w:t xml:space="preserve">Participants in this study will be required </w:t>
      </w:r>
      <w:r>
        <w:rPr>
          <w:rFonts w:ascii="Humnst777 BT" w:eastAsia="Humnst777 BT" w:hAnsi="Humnst777 BT"/>
          <w:szCs w:val="22"/>
        </w:rPr>
        <w:t xml:space="preserve">to clarify, </w:t>
      </w:r>
      <w:r>
        <w:rPr>
          <w:rFonts w:ascii="Humnst777 BT" w:eastAsia="Humnst777 BT" w:hAnsi="Humnst777 BT"/>
          <w:szCs w:val="22"/>
          <w:lang w:val="mt-MT"/>
        </w:rPr>
        <w:t>elaborate and discuss concepts of the framework of music theory. Discussion with students after each chapter of the study guides will give insights as to what I as a researcher should re-define in my next cycle of action research.</w:t>
      </w:r>
    </w:p>
    <w:p w14:paraId="62AFB79B" w14:textId="77777777" w:rsidR="00CB3E13" w:rsidRPr="00E25911" w:rsidRDefault="00CB3E13" w:rsidP="00CB3E13">
      <w:pPr>
        <w:spacing w:after="80" w:line="300" w:lineRule="exact"/>
        <w:ind w:right="-108"/>
        <w:jc w:val="center"/>
        <w:rPr>
          <w:b/>
          <w:bCs/>
        </w:rPr>
      </w:pPr>
      <w:r w:rsidRPr="00E25911">
        <w:rPr>
          <w:b/>
          <w:bCs/>
          <w:u w:val="single"/>
        </w:rPr>
        <w:t xml:space="preserve">To participate in this </w:t>
      </w:r>
      <w:proofErr w:type="gramStart"/>
      <w:r w:rsidRPr="00E25911">
        <w:rPr>
          <w:b/>
          <w:bCs/>
          <w:u w:val="single"/>
        </w:rPr>
        <w:t>research</w:t>
      </w:r>
      <w:proofErr w:type="gramEnd"/>
      <w:r w:rsidRPr="00E25911">
        <w:rPr>
          <w:b/>
          <w:bCs/>
          <w:u w:val="single"/>
        </w:rPr>
        <w:t xml:space="preserve"> you must</w:t>
      </w:r>
      <w:r w:rsidRPr="00E25911">
        <w:rPr>
          <w:b/>
          <w:bCs/>
        </w:rPr>
        <w:t>:</w:t>
      </w:r>
    </w:p>
    <w:p w14:paraId="0A23A9AD" w14:textId="77777777" w:rsidR="00CB3E13" w:rsidRPr="00A25204" w:rsidRDefault="00CB3E13" w:rsidP="00BC1561">
      <w:pPr>
        <w:pStyle w:val="ListParagraph"/>
        <w:numPr>
          <w:ilvl w:val="0"/>
          <w:numId w:val="31"/>
        </w:numPr>
        <w:spacing w:after="240" w:line="300" w:lineRule="exact"/>
        <w:ind w:right="-108"/>
        <w:jc w:val="both"/>
        <w:rPr>
          <w:bCs/>
        </w:rPr>
      </w:pPr>
      <w:r>
        <w:rPr>
          <w:bCs/>
          <w:lang w:val="mt-MT"/>
        </w:rPr>
        <w:t>understand the nature of the research and your participation.</w:t>
      </w:r>
    </w:p>
    <w:p w14:paraId="153108B3" w14:textId="77777777" w:rsidR="00CB3E13" w:rsidRPr="00A25204" w:rsidRDefault="00CB3E13" w:rsidP="00BC1561">
      <w:pPr>
        <w:pStyle w:val="ListParagraph"/>
        <w:numPr>
          <w:ilvl w:val="0"/>
          <w:numId w:val="31"/>
        </w:numPr>
        <w:spacing w:after="240" w:line="300" w:lineRule="exact"/>
        <w:ind w:right="-108"/>
        <w:jc w:val="both"/>
        <w:rPr>
          <w:bCs/>
        </w:rPr>
      </w:pPr>
      <w:r>
        <w:rPr>
          <w:bCs/>
          <w:lang w:val="mt-MT"/>
        </w:rPr>
        <w:t>be students at the Malta School of Music or are students at the Gozo School of visual and performing arts promoted from grade VI.</w:t>
      </w:r>
    </w:p>
    <w:p w14:paraId="15276D02" w14:textId="77777777" w:rsidR="00CB3E13" w:rsidRPr="00A25204" w:rsidRDefault="00CB3E13" w:rsidP="00BC1561">
      <w:pPr>
        <w:pStyle w:val="ListParagraph"/>
        <w:numPr>
          <w:ilvl w:val="0"/>
          <w:numId w:val="31"/>
        </w:numPr>
        <w:spacing w:after="240" w:line="300" w:lineRule="exact"/>
        <w:ind w:right="-108"/>
        <w:jc w:val="both"/>
        <w:rPr>
          <w:bCs/>
        </w:rPr>
      </w:pPr>
      <w:r>
        <w:rPr>
          <w:bCs/>
          <w:lang w:val="mt-MT"/>
        </w:rPr>
        <w:t>have applied for the MSM course on the basis of their performance and theoretical background.</w:t>
      </w:r>
    </w:p>
    <w:p w14:paraId="248D9F20" w14:textId="77777777" w:rsidR="00CB3E13" w:rsidRPr="00A25204" w:rsidRDefault="00CB3E13" w:rsidP="00CB3E13">
      <w:pPr>
        <w:spacing w:after="240" w:line="300" w:lineRule="exact"/>
        <w:ind w:left="360" w:right="-108"/>
        <w:jc w:val="both"/>
        <w:rPr>
          <w:bCs/>
        </w:rPr>
      </w:pPr>
    </w:p>
    <w:p w14:paraId="681E4758" w14:textId="77777777" w:rsidR="00CB3E13" w:rsidRPr="00763729" w:rsidRDefault="00CB3E13" w:rsidP="00763729">
      <w:pPr>
        <w:jc w:val="center"/>
        <w:rPr>
          <w:b/>
        </w:rPr>
      </w:pPr>
      <w:bookmarkStart w:id="315" w:name="_Toc79839466"/>
      <w:r w:rsidRPr="00763729">
        <w:rPr>
          <w:b/>
        </w:rPr>
        <w:t>Procedures</w:t>
      </w:r>
      <w:bookmarkEnd w:id="315"/>
    </w:p>
    <w:p w14:paraId="6CA3E810" w14:textId="77777777" w:rsidR="00CB3E13" w:rsidRDefault="00CB3E13" w:rsidP="00CB3E13">
      <w:pPr>
        <w:spacing w:before="80" w:after="240" w:line="300" w:lineRule="exact"/>
        <w:ind w:right="45"/>
        <w:jc w:val="both"/>
        <w:rPr>
          <w:bCs/>
          <w:lang w:val="mt-MT"/>
        </w:rPr>
      </w:pPr>
      <w:r w:rsidRPr="00E25911">
        <w:rPr>
          <w:bCs/>
        </w:rPr>
        <w:t xml:space="preserve">You will be asked to </w:t>
      </w:r>
      <w:r>
        <w:rPr>
          <w:bCs/>
          <w:lang w:val="mt-MT"/>
        </w:rPr>
        <w:t xml:space="preserve">take part in a focus group </w:t>
      </w:r>
      <w:r w:rsidRPr="00D71821">
        <w:rPr>
          <w:bCs/>
        </w:rPr>
        <w:t xml:space="preserve">interview </w:t>
      </w:r>
      <w:r>
        <w:rPr>
          <w:bCs/>
          <w:lang w:val="mt-MT"/>
        </w:rPr>
        <w:t xml:space="preserve">directed at providing an opportunity for clarification, elaboration and better understanding of each idea and concept presented in each chapter of the study guide for your </w:t>
      </w:r>
      <w:proofErr w:type="gramStart"/>
      <w:r>
        <w:rPr>
          <w:bCs/>
          <w:lang w:val="mt-MT"/>
        </w:rPr>
        <w:t>particular grade</w:t>
      </w:r>
      <w:proofErr w:type="gramEnd"/>
      <w:r>
        <w:rPr>
          <w:bCs/>
          <w:lang w:val="mt-MT"/>
        </w:rPr>
        <w:t>.</w:t>
      </w:r>
    </w:p>
    <w:p w14:paraId="670A99A2" w14:textId="77777777" w:rsidR="00CB3E13" w:rsidRPr="000418E3" w:rsidRDefault="00CB3E13" w:rsidP="00CB3E13">
      <w:pPr>
        <w:spacing w:before="80" w:after="240" w:line="300" w:lineRule="exact"/>
        <w:ind w:right="45"/>
        <w:jc w:val="both"/>
        <w:rPr>
          <w:bCs/>
          <w:lang w:val="mt-MT"/>
        </w:rPr>
      </w:pPr>
      <w:r>
        <w:rPr>
          <w:bCs/>
        </w:rPr>
        <w:t xml:space="preserve">Feedback in the form of written information will be provided </w:t>
      </w:r>
      <w:proofErr w:type="gramStart"/>
      <w:r>
        <w:rPr>
          <w:bCs/>
        </w:rPr>
        <w:t>as a result of</w:t>
      </w:r>
      <w:proofErr w:type="gramEnd"/>
      <w:r>
        <w:rPr>
          <w:bCs/>
        </w:rPr>
        <w:t xml:space="preserve"> discussion and interviews </w:t>
      </w:r>
      <w:proofErr w:type="gramStart"/>
      <w:r>
        <w:rPr>
          <w:bCs/>
        </w:rPr>
        <w:t>of</w:t>
      </w:r>
      <w:proofErr w:type="gramEnd"/>
      <w:r>
        <w:rPr>
          <w:bCs/>
        </w:rPr>
        <w:t xml:space="preserve"> the students’</w:t>
      </w:r>
      <w:r>
        <w:rPr>
          <w:bCs/>
          <w:lang w:val="mt-MT"/>
        </w:rPr>
        <w:t xml:space="preserve"> focus group.</w:t>
      </w:r>
    </w:p>
    <w:p w14:paraId="1CB4C461" w14:textId="77777777" w:rsidR="00CB3E13" w:rsidRDefault="00CB3E13" w:rsidP="00CB3E13">
      <w:pPr>
        <w:spacing w:after="120" w:line="290" w:lineRule="exact"/>
        <w:jc w:val="center"/>
        <w:rPr>
          <w:b/>
          <w:bCs/>
          <w:u w:val="single"/>
        </w:rPr>
      </w:pPr>
      <w:r w:rsidRPr="00E25911">
        <w:rPr>
          <w:b/>
          <w:bCs/>
          <w:u w:val="single"/>
        </w:rPr>
        <w:t>Confidentiality</w:t>
      </w:r>
    </w:p>
    <w:p w14:paraId="5DDE7FA0" w14:textId="77777777" w:rsidR="00CB3E13" w:rsidRPr="0087143B" w:rsidRDefault="00CB3E13" w:rsidP="00CB3E13">
      <w:r w:rsidRPr="0087143B">
        <w:rPr>
          <w:rFonts w:ascii="Arial" w:hAnsi="Arial" w:cs="Arial"/>
          <w:color w:val="222222"/>
          <w:sz w:val="19"/>
          <w:szCs w:val="19"/>
          <w:shd w:val="clear" w:color="auto" w:fill="FFFFFF"/>
        </w:rPr>
        <w:t>On the legal basis of </w:t>
      </w:r>
      <w:r w:rsidRPr="0087143B">
        <w:rPr>
          <w:rFonts w:ascii="Arial" w:hAnsi="Arial" w:cs="Arial"/>
          <w:i/>
          <w:iCs/>
          <w:color w:val="5F497A"/>
          <w:sz w:val="19"/>
          <w:szCs w:val="19"/>
          <w:shd w:val="clear" w:color="auto" w:fill="FFFFFF"/>
        </w:rPr>
        <w:t>&lt;state the legal basis – this is likely to be consent but not always&gt;</w:t>
      </w:r>
      <w:r w:rsidRPr="0087143B">
        <w:rPr>
          <w:rFonts w:ascii="Arial" w:hAnsi="Arial" w:cs="Arial"/>
          <w:color w:val="222222"/>
          <w:sz w:val="19"/>
          <w:szCs w:val="19"/>
          <w:shd w:val="clear" w:color="auto" w:fill="FFFFFF"/>
        </w:rPr>
        <w:t> all data and personal information will be stored securely within CCCU premises in accordance with the General Data Protection Regulation (GDPR) and the University’s own data protection policies.  No unrelated or unnecessary personal data will be collected or stored. The following categories of personal data will be processed </w:t>
      </w:r>
      <w:r w:rsidRPr="0087143B">
        <w:rPr>
          <w:rFonts w:ascii="Arial" w:hAnsi="Arial" w:cs="Arial"/>
          <w:i/>
          <w:iCs/>
          <w:color w:val="5F497A"/>
          <w:sz w:val="19"/>
          <w:szCs w:val="19"/>
          <w:shd w:val="clear" w:color="auto" w:fill="FFFFFF"/>
        </w:rPr>
        <w:t>&lt;state the personal data categories that will be collected and processed&gt;</w:t>
      </w:r>
      <w:r w:rsidRPr="0087143B">
        <w:rPr>
          <w:rFonts w:ascii="Arial" w:hAnsi="Arial" w:cs="Arial"/>
          <w:color w:val="222222"/>
          <w:sz w:val="19"/>
          <w:szCs w:val="19"/>
          <w:shd w:val="clear" w:color="auto" w:fill="FFFFFF"/>
        </w:rPr>
        <w:t>.  Personal data will be used </w:t>
      </w:r>
      <w:r w:rsidRPr="0087143B">
        <w:rPr>
          <w:rFonts w:ascii="Arial" w:hAnsi="Arial" w:cs="Arial"/>
          <w:i/>
          <w:iCs/>
          <w:color w:val="5F497A"/>
          <w:sz w:val="19"/>
          <w:szCs w:val="19"/>
          <w:shd w:val="clear" w:color="auto" w:fill="FFFFFF"/>
        </w:rPr>
        <w:t>&lt;state how personal data is to be used&gt;</w:t>
      </w:r>
      <w:r w:rsidRPr="0087143B">
        <w:rPr>
          <w:rFonts w:ascii="Arial" w:hAnsi="Arial" w:cs="Arial"/>
          <w:color w:val="222222"/>
          <w:sz w:val="19"/>
          <w:szCs w:val="19"/>
          <w:shd w:val="clear" w:color="auto" w:fill="FFFFFF"/>
        </w:rPr>
        <w:t>. Data can only be accessed by</w:t>
      </w:r>
      <w:r w:rsidRPr="0087143B">
        <w:rPr>
          <w:rFonts w:ascii="Arial" w:hAnsi="Arial" w:cs="Arial"/>
          <w:i/>
          <w:iCs/>
          <w:color w:val="5F497A"/>
          <w:sz w:val="19"/>
          <w:szCs w:val="19"/>
          <w:shd w:val="clear" w:color="auto" w:fill="FFFFFF"/>
        </w:rPr>
        <w:t>&lt;state whom; this will normally be at least the same person(s) listed in the initial paragraph of this sheet and any co-researchers. For students it will also include your supervisor and examiner as a minimum. Please also state here if data will be transferred outside of the European Economic Area (EEA)-if this is the case provide details of the recipients and the reason for this&gt;</w:t>
      </w:r>
      <w:r w:rsidRPr="0087143B">
        <w:rPr>
          <w:rFonts w:ascii="Arial" w:hAnsi="Arial" w:cs="Arial"/>
          <w:color w:val="222222"/>
          <w:sz w:val="19"/>
          <w:szCs w:val="19"/>
          <w:shd w:val="clear" w:color="auto" w:fill="FFFFFF"/>
        </w:rPr>
        <w:t>.  After completion of the study, all data will be made anonymous (i.e. all personal information associated with the data will be removed) and held for a period of </w:t>
      </w:r>
      <w:r w:rsidRPr="0087143B">
        <w:rPr>
          <w:rFonts w:ascii="Arial" w:hAnsi="Arial" w:cs="Arial"/>
          <w:i/>
          <w:iCs/>
          <w:color w:val="5F497A"/>
          <w:sz w:val="19"/>
          <w:szCs w:val="19"/>
          <w:shd w:val="clear" w:color="auto" w:fill="FFFFFF"/>
        </w:rPr>
        <w:t>&lt;state how long the data will be held for after the completion of the project. CCCU recommends 5 years&gt;.</w:t>
      </w:r>
    </w:p>
    <w:p w14:paraId="3BD2F46B" w14:textId="77777777" w:rsidR="00CB3E13" w:rsidRPr="00E25911" w:rsidRDefault="00CB3E13" w:rsidP="00CB3E13">
      <w:pPr>
        <w:spacing w:after="120" w:line="290" w:lineRule="exact"/>
        <w:jc w:val="center"/>
        <w:rPr>
          <w:b/>
          <w:bCs/>
          <w:u w:val="single"/>
        </w:rPr>
      </w:pPr>
    </w:p>
    <w:p w14:paraId="26F777CD" w14:textId="77777777" w:rsidR="00CB3E13" w:rsidRPr="0071477F" w:rsidRDefault="00CB3E13" w:rsidP="00CB3E13">
      <w:pPr>
        <w:spacing w:after="180" w:line="290" w:lineRule="exact"/>
        <w:jc w:val="center"/>
        <w:rPr>
          <w:b/>
          <w:bCs/>
          <w:u w:val="single"/>
        </w:rPr>
      </w:pPr>
      <w:r w:rsidRPr="0071477F">
        <w:rPr>
          <w:b/>
          <w:bCs/>
          <w:u w:val="single"/>
        </w:rPr>
        <w:t>Dissemination of results</w:t>
      </w:r>
    </w:p>
    <w:p w14:paraId="7EBBBF85" w14:textId="77777777" w:rsidR="00CB3E13" w:rsidRDefault="00CB3E13" w:rsidP="00CB3E13">
      <w:pPr>
        <w:spacing w:after="180" w:line="290" w:lineRule="exact"/>
        <w:jc w:val="both"/>
        <w:rPr>
          <w:bCs/>
          <w:lang w:val="mt-MT"/>
        </w:rPr>
      </w:pPr>
      <w:r>
        <w:rPr>
          <w:bCs/>
        </w:rPr>
        <w:t xml:space="preserve">The </w:t>
      </w:r>
      <w:r>
        <w:rPr>
          <w:bCs/>
          <w:lang w:val="mt-MT"/>
        </w:rPr>
        <w:t xml:space="preserve">results of the study will be documented in the final submission of my dissertation accompanied with the two study guides. </w:t>
      </w:r>
    </w:p>
    <w:p w14:paraId="03AF5F89" w14:textId="77777777" w:rsidR="00CB3E13" w:rsidRPr="000418E3" w:rsidRDefault="00CB3E13" w:rsidP="00CB3E13">
      <w:pPr>
        <w:spacing w:after="180" w:line="290" w:lineRule="exact"/>
        <w:jc w:val="both"/>
        <w:rPr>
          <w:bCs/>
          <w:lang w:val="mt-MT"/>
        </w:rPr>
      </w:pPr>
    </w:p>
    <w:p w14:paraId="79F0B4F3" w14:textId="77777777" w:rsidR="00CB3E13" w:rsidRPr="00E25911" w:rsidRDefault="00CB3E13" w:rsidP="00CB3E13">
      <w:pPr>
        <w:spacing w:after="120" w:line="290" w:lineRule="exact"/>
        <w:jc w:val="center"/>
        <w:rPr>
          <w:b/>
          <w:bCs/>
          <w:u w:val="single"/>
        </w:rPr>
      </w:pPr>
      <w:r w:rsidRPr="00E25911">
        <w:rPr>
          <w:b/>
          <w:bCs/>
          <w:u w:val="single"/>
        </w:rPr>
        <w:t xml:space="preserve">Deciding </w:t>
      </w:r>
      <w:r>
        <w:rPr>
          <w:b/>
          <w:bCs/>
          <w:u w:val="single"/>
        </w:rPr>
        <w:t>w</w:t>
      </w:r>
      <w:r w:rsidRPr="00E25911">
        <w:rPr>
          <w:b/>
          <w:bCs/>
          <w:u w:val="single"/>
        </w:rPr>
        <w:t xml:space="preserve">hether to </w:t>
      </w:r>
      <w:r>
        <w:rPr>
          <w:b/>
          <w:bCs/>
          <w:u w:val="single"/>
        </w:rPr>
        <w:t>p</w:t>
      </w:r>
      <w:r w:rsidRPr="00E25911">
        <w:rPr>
          <w:b/>
          <w:bCs/>
          <w:u w:val="single"/>
        </w:rPr>
        <w:t>articipate</w:t>
      </w:r>
    </w:p>
    <w:p w14:paraId="225AD899" w14:textId="77777777" w:rsidR="00CB3E13" w:rsidRPr="00E25911" w:rsidRDefault="00CB3E13" w:rsidP="00CB3E13">
      <w:pPr>
        <w:spacing w:line="290" w:lineRule="exact"/>
        <w:jc w:val="both"/>
        <w:rPr>
          <w:bCs/>
        </w:rPr>
      </w:pPr>
      <w:r w:rsidRPr="00E25911">
        <w:rPr>
          <w:bCs/>
        </w:rPr>
        <w:t>If you have any questions or concerns about the nature, procedures or requirements for participation do not hesitate to contact me.  Should you decide to participate, you will be free to withdraw at any time without having to give a reason.</w:t>
      </w:r>
    </w:p>
    <w:p w14:paraId="1234250D" w14:textId="77777777" w:rsidR="00CB3E13" w:rsidRPr="00E25911" w:rsidRDefault="00CB3E13" w:rsidP="00CB3E13">
      <w:pPr>
        <w:spacing w:after="120" w:line="290" w:lineRule="exact"/>
        <w:ind w:left="-181" w:right="-130"/>
        <w:jc w:val="center"/>
        <w:rPr>
          <w:b/>
          <w:bCs/>
          <w:u w:val="single"/>
        </w:rPr>
      </w:pPr>
      <w:r>
        <w:rPr>
          <w:b/>
          <w:bCs/>
          <w:u w:val="single"/>
        </w:rPr>
        <w:t>Any questions?</w:t>
      </w:r>
    </w:p>
    <w:p w14:paraId="757E116D" w14:textId="77777777" w:rsidR="00CB3E13" w:rsidRDefault="00CB3E13" w:rsidP="00CB3E13">
      <w:pPr>
        <w:spacing w:line="290" w:lineRule="exact"/>
        <w:ind w:right="-132"/>
        <w:jc w:val="both"/>
        <w:rPr>
          <w:bCs/>
          <w:lang w:val="mt-MT"/>
        </w:rPr>
      </w:pPr>
      <w:r>
        <w:rPr>
          <w:bCs/>
        </w:rPr>
        <w:t xml:space="preserve">Please </w:t>
      </w:r>
      <w:proofErr w:type="gramStart"/>
      <w:r>
        <w:rPr>
          <w:bCs/>
        </w:rPr>
        <w:t xml:space="preserve">contact </w:t>
      </w:r>
      <w:r>
        <w:rPr>
          <w:bCs/>
          <w:lang w:val="mt-MT"/>
        </w:rPr>
        <w:t>:</w:t>
      </w:r>
      <w:proofErr w:type="gramEnd"/>
      <w:r>
        <w:rPr>
          <w:bCs/>
          <w:lang w:val="mt-MT"/>
        </w:rPr>
        <w:t xml:space="preserve"> School of Music and Performing Arts,</w:t>
      </w:r>
    </w:p>
    <w:p w14:paraId="006F7B29" w14:textId="77777777" w:rsidR="00CB3E13" w:rsidRDefault="00CB3E13" w:rsidP="00CB3E13">
      <w:pPr>
        <w:spacing w:line="290" w:lineRule="exact"/>
        <w:ind w:right="-132"/>
        <w:jc w:val="both"/>
        <w:rPr>
          <w:bCs/>
          <w:lang w:val="mt-MT"/>
        </w:rPr>
      </w:pPr>
      <w:r>
        <w:rPr>
          <w:bCs/>
          <w:lang w:val="mt-MT"/>
        </w:rPr>
        <w:t xml:space="preserve">                              North Holmes Road,</w:t>
      </w:r>
    </w:p>
    <w:p w14:paraId="4FD49169" w14:textId="77777777" w:rsidR="00CB3E13" w:rsidRDefault="00CB3E13" w:rsidP="00CB3E13">
      <w:pPr>
        <w:spacing w:line="290" w:lineRule="exact"/>
        <w:ind w:right="-132"/>
        <w:jc w:val="both"/>
        <w:rPr>
          <w:bCs/>
          <w:lang w:val="mt-MT"/>
        </w:rPr>
      </w:pPr>
      <w:r>
        <w:rPr>
          <w:bCs/>
          <w:lang w:val="mt-MT"/>
        </w:rPr>
        <w:t xml:space="preserve">                              Canterbury,</w:t>
      </w:r>
    </w:p>
    <w:p w14:paraId="28DB47DB" w14:textId="77777777" w:rsidR="00CB3E13" w:rsidRDefault="00CB3E13" w:rsidP="00CB3E13">
      <w:pPr>
        <w:spacing w:line="290" w:lineRule="exact"/>
        <w:ind w:right="-132"/>
        <w:jc w:val="both"/>
        <w:rPr>
          <w:bCs/>
          <w:lang w:val="mt-MT"/>
        </w:rPr>
      </w:pPr>
      <w:r>
        <w:rPr>
          <w:bCs/>
          <w:lang w:val="mt-MT"/>
        </w:rPr>
        <w:t xml:space="preserve">                              Kent.</w:t>
      </w:r>
    </w:p>
    <w:p w14:paraId="7F607246" w14:textId="77777777" w:rsidR="00CB3E13" w:rsidRDefault="00CB3E13" w:rsidP="00CB3E13">
      <w:pPr>
        <w:spacing w:line="290" w:lineRule="exact"/>
        <w:ind w:right="-132"/>
        <w:jc w:val="both"/>
        <w:rPr>
          <w:bCs/>
          <w:lang w:val="mt-MT"/>
        </w:rPr>
      </w:pPr>
      <w:r>
        <w:rPr>
          <w:bCs/>
          <w:lang w:val="mt-MT"/>
        </w:rPr>
        <w:t xml:space="preserve">                             CT1  1 QU</w:t>
      </w:r>
    </w:p>
    <w:p w14:paraId="320CDFD7" w14:textId="77777777" w:rsidR="00CB3E13" w:rsidRDefault="00CB3E13" w:rsidP="00CB3E13">
      <w:pPr>
        <w:spacing w:line="290" w:lineRule="exact"/>
        <w:ind w:right="-132"/>
        <w:jc w:val="both"/>
        <w:rPr>
          <w:bCs/>
          <w:lang w:val="mt-MT"/>
        </w:rPr>
      </w:pPr>
      <w:r>
        <w:rPr>
          <w:bCs/>
          <w:lang w:val="mt-MT"/>
        </w:rPr>
        <w:t xml:space="preserve">                              Telephone:01227  767700 ext:3740</w:t>
      </w:r>
    </w:p>
    <w:p w14:paraId="32F4110D" w14:textId="77777777" w:rsidR="00CB3E13" w:rsidRDefault="00CB3E13" w:rsidP="00CB3E13">
      <w:pPr>
        <w:spacing w:line="290" w:lineRule="exact"/>
        <w:ind w:right="-132"/>
        <w:jc w:val="both"/>
      </w:pPr>
      <w:r>
        <w:rPr>
          <w:bCs/>
          <w:lang w:val="mt-MT"/>
        </w:rPr>
        <w:t xml:space="preserve">                               E- mail address: debbie.pentecost@canterbury.ac.uk</w:t>
      </w:r>
    </w:p>
    <w:p w14:paraId="583EE04F" w14:textId="77777777" w:rsidR="00CB3E13" w:rsidRDefault="00CB3E13" w:rsidP="00CB3E13"/>
    <w:p w14:paraId="7F302690" w14:textId="77777777" w:rsidR="00CB3E13" w:rsidRDefault="00CB3E13" w:rsidP="00CB3E13">
      <w:pPr>
        <w:rPr>
          <w:rFonts w:ascii="Times New Roman" w:hAnsi="Times New Roman" w:cs="Times New Roman"/>
          <w:b/>
          <w:sz w:val="24"/>
          <w:szCs w:val="24"/>
        </w:rPr>
      </w:pPr>
    </w:p>
    <w:p w14:paraId="0A09044F" w14:textId="77777777" w:rsidR="000B3949" w:rsidRDefault="000B3949" w:rsidP="00CB3E13">
      <w:pPr>
        <w:rPr>
          <w:rFonts w:ascii="Times New Roman" w:hAnsi="Times New Roman" w:cs="Times New Roman"/>
          <w:b/>
          <w:sz w:val="24"/>
          <w:szCs w:val="24"/>
        </w:rPr>
      </w:pPr>
    </w:p>
    <w:p w14:paraId="16F6FB55" w14:textId="77777777" w:rsidR="000B3949" w:rsidRDefault="000B3949" w:rsidP="00CB3E13">
      <w:pPr>
        <w:rPr>
          <w:rFonts w:ascii="Times New Roman" w:hAnsi="Times New Roman" w:cs="Times New Roman"/>
          <w:b/>
          <w:sz w:val="24"/>
          <w:szCs w:val="24"/>
        </w:rPr>
      </w:pPr>
    </w:p>
    <w:p w14:paraId="1C149AF0" w14:textId="77777777" w:rsidR="000B3949" w:rsidRDefault="000B3949" w:rsidP="00CB3E13">
      <w:pPr>
        <w:rPr>
          <w:rFonts w:ascii="Times New Roman" w:hAnsi="Times New Roman" w:cs="Times New Roman"/>
          <w:b/>
          <w:sz w:val="24"/>
          <w:szCs w:val="24"/>
        </w:rPr>
      </w:pPr>
    </w:p>
    <w:p w14:paraId="5D889F5C" w14:textId="77777777" w:rsidR="000B3949" w:rsidRDefault="000B3949" w:rsidP="00CB3E13">
      <w:pPr>
        <w:rPr>
          <w:rFonts w:ascii="Times New Roman" w:hAnsi="Times New Roman" w:cs="Times New Roman"/>
          <w:b/>
          <w:sz w:val="24"/>
          <w:szCs w:val="24"/>
        </w:rPr>
      </w:pPr>
    </w:p>
    <w:p w14:paraId="5D5672C6" w14:textId="77777777" w:rsidR="000B3949" w:rsidRDefault="000B3949" w:rsidP="00CB3E13">
      <w:pPr>
        <w:rPr>
          <w:rFonts w:ascii="Times New Roman" w:hAnsi="Times New Roman" w:cs="Times New Roman"/>
          <w:b/>
          <w:sz w:val="24"/>
          <w:szCs w:val="24"/>
        </w:rPr>
      </w:pPr>
    </w:p>
    <w:p w14:paraId="587DF46A" w14:textId="77777777" w:rsidR="000B3949" w:rsidRDefault="000B3949" w:rsidP="00CB3E13">
      <w:pPr>
        <w:rPr>
          <w:rFonts w:ascii="Times New Roman" w:hAnsi="Times New Roman" w:cs="Times New Roman"/>
          <w:b/>
          <w:sz w:val="24"/>
          <w:szCs w:val="24"/>
        </w:rPr>
      </w:pPr>
    </w:p>
    <w:p w14:paraId="3CE7400B" w14:textId="77777777" w:rsidR="00F67F32" w:rsidRDefault="00F67F32" w:rsidP="00CB3E13">
      <w:pPr>
        <w:rPr>
          <w:rFonts w:ascii="Times New Roman" w:hAnsi="Times New Roman" w:cs="Times New Roman"/>
          <w:b/>
          <w:sz w:val="24"/>
          <w:szCs w:val="24"/>
        </w:rPr>
      </w:pPr>
    </w:p>
    <w:p w14:paraId="0E90AE75" w14:textId="77777777" w:rsidR="00F67F32" w:rsidRDefault="00F67F32" w:rsidP="00CB3E13">
      <w:pPr>
        <w:rPr>
          <w:rFonts w:ascii="Times New Roman" w:hAnsi="Times New Roman" w:cs="Times New Roman"/>
          <w:b/>
          <w:sz w:val="24"/>
          <w:szCs w:val="24"/>
        </w:rPr>
      </w:pPr>
    </w:p>
    <w:p w14:paraId="5F81646B" w14:textId="77777777" w:rsidR="00F67F32" w:rsidRDefault="00F67F32" w:rsidP="00CB3E13">
      <w:pPr>
        <w:rPr>
          <w:rFonts w:ascii="Times New Roman" w:hAnsi="Times New Roman" w:cs="Times New Roman"/>
          <w:b/>
          <w:sz w:val="24"/>
          <w:szCs w:val="24"/>
        </w:rPr>
      </w:pPr>
    </w:p>
    <w:p w14:paraId="01F63344" w14:textId="77777777" w:rsidR="00F67F32" w:rsidRDefault="00F67F32" w:rsidP="00CB3E13">
      <w:pPr>
        <w:rPr>
          <w:rFonts w:ascii="Times New Roman" w:hAnsi="Times New Roman" w:cs="Times New Roman"/>
          <w:b/>
          <w:sz w:val="24"/>
          <w:szCs w:val="24"/>
        </w:rPr>
      </w:pPr>
    </w:p>
    <w:p w14:paraId="73166238" w14:textId="77777777" w:rsidR="000B3949" w:rsidRDefault="000B3949" w:rsidP="00CB3E13">
      <w:pPr>
        <w:rPr>
          <w:rFonts w:ascii="Times New Roman" w:hAnsi="Times New Roman" w:cs="Times New Roman"/>
          <w:b/>
          <w:sz w:val="24"/>
          <w:szCs w:val="24"/>
        </w:rPr>
      </w:pPr>
    </w:p>
    <w:p w14:paraId="3CC2E4C5" w14:textId="7127DC63" w:rsidR="000B3949" w:rsidRDefault="000B3949" w:rsidP="00CB3E13">
      <w:pPr>
        <w:rPr>
          <w:rFonts w:ascii="Times New Roman" w:hAnsi="Times New Roman" w:cs="Times New Roman"/>
          <w:b/>
          <w:sz w:val="24"/>
          <w:szCs w:val="24"/>
        </w:rPr>
      </w:pPr>
      <w:r>
        <w:rPr>
          <w:rFonts w:ascii="Times New Roman" w:hAnsi="Times New Roman" w:cs="Times New Roman"/>
          <w:b/>
          <w:noProof/>
          <w:sz w:val="24"/>
          <w:szCs w:val="24"/>
          <w:lang w:val="en-GB" w:eastAsia="en-GB"/>
        </w:rPr>
        <w:drawing>
          <wp:inline distT="0" distB="0" distL="0" distR="0" wp14:anchorId="7ED2768E" wp14:editId="7BA98B9C">
            <wp:extent cx="5511043" cy="167640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10926" cy="1676364"/>
                    </a:xfrm>
                    <a:prstGeom prst="rect">
                      <a:avLst/>
                    </a:prstGeom>
                    <a:noFill/>
                    <a:ln>
                      <a:noFill/>
                    </a:ln>
                  </pic:spPr>
                </pic:pic>
              </a:graphicData>
            </a:graphic>
          </wp:inline>
        </w:drawing>
      </w:r>
    </w:p>
    <w:p w14:paraId="6FCD76F2" w14:textId="77777777" w:rsidR="0068594D" w:rsidRDefault="0068594D" w:rsidP="00CB3E13">
      <w:pPr>
        <w:rPr>
          <w:rFonts w:ascii="Times New Roman" w:hAnsi="Times New Roman" w:cs="Times New Roman"/>
          <w:b/>
          <w:sz w:val="24"/>
          <w:szCs w:val="24"/>
        </w:rPr>
      </w:pPr>
    </w:p>
    <w:p w14:paraId="1BCF3F19" w14:textId="45811010" w:rsidR="000B3949" w:rsidRDefault="000B3949" w:rsidP="00CB3E13">
      <w:pPr>
        <w:rPr>
          <w:rFonts w:ascii="Times New Roman" w:hAnsi="Times New Roman" w:cs="Times New Roman"/>
          <w:b/>
          <w:sz w:val="24"/>
          <w:szCs w:val="24"/>
        </w:rPr>
      </w:pPr>
      <w:r>
        <w:rPr>
          <w:rFonts w:ascii="Times New Roman" w:hAnsi="Times New Roman" w:cs="Times New Roman"/>
          <w:b/>
          <w:noProof/>
          <w:sz w:val="24"/>
          <w:szCs w:val="24"/>
          <w:lang w:val="en-GB" w:eastAsia="en-GB"/>
        </w:rPr>
        <w:drawing>
          <wp:inline distT="0" distB="0" distL="0" distR="0" wp14:anchorId="7628CEC5" wp14:editId="2FE22A38">
            <wp:extent cx="5475825" cy="3332018"/>
            <wp:effectExtent l="0" t="0" r="0" b="190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75922" cy="3332077"/>
                    </a:xfrm>
                    <a:prstGeom prst="rect">
                      <a:avLst/>
                    </a:prstGeom>
                    <a:noFill/>
                    <a:ln>
                      <a:noFill/>
                    </a:ln>
                  </pic:spPr>
                </pic:pic>
              </a:graphicData>
            </a:graphic>
          </wp:inline>
        </w:drawing>
      </w:r>
    </w:p>
    <w:p w14:paraId="119321C5" w14:textId="0FE77341" w:rsidR="00931296" w:rsidRDefault="00931296" w:rsidP="00CB3E13">
      <w:pPr>
        <w:rPr>
          <w:rFonts w:ascii="Times New Roman" w:hAnsi="Times New Roman" w:cs="Times New Roman"/>
          <w:b/>
          <w:sz w:val="24"/>
          <w:szCs w:val="24"/>
        </w:rPr>
      </w:pPr>
    </w:p>
    <w:p w14:paraId="6A78536B" w14:textId="6938C4F6" w:rsidR="00931296" w:rsidRDefault="0068594D" w:rsidP="00CB3E13">
      <w:pPr>
        <w:rPr>
          <w:rFonts w:ascii="Times New Roman" w:hAnsi="Times New Roman" w:cs="Times New Roman"/>
          <w:b/>
          <w:sz w:val="24"/>
          <w:szCs w:val="24"/>
        </w:rPr>
      </w:pPr>
      <w:r>
        <w:rPr>
          <w:rFonts w:ascii="Times New Roman" w:hAnsi="Times New Roman" w:cs="Times New Roman"/>
          <w:b/>
          <w:noProof/>
          <w:sz w:val="24"/>
          <w:szCs w:val="24"/>
          <w:lang w:val="en-GB" w:eastAsia="en-GB"/>
        </w:rPr>
        <w:drawing>
          <wp:inline distT="0" distB="0" distL="0" distR="0" wp14:anchorId="75BB612E" wp14:editId="0C588BBD">
            <wp:extent cx="5507181" cy="1668746"/>
            <wp:effectExtent l="0" t="0" r="0" b="825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515816" cy="1671363"/>
                    </a:xfrm>
                    <a:prstGeom prst="rect">
                      <a:avLst/>
                    </a:prstGeom>
                    <a:noFill/>
                    <a:ln>
                      <a:noFill/>
                    </a:ln>
                  </pic:spPr>
                </pic:pic>
              </a:graphicData>
            </a:graphic>
          </wp:inline>
        </w:drawing>
      </w:r>
    </w:p>
    <w:p w14:paraId="1C3C3935" w14:textId="77777777" w:rsidR="0068594D" w:rsidRDefault="0068594D" w:rsidP="00CB3E13">
      <w:pPr>
        <w:rPr>
          <w:rFonts w:ascii="Times New Roman" w:hAnsi="Times New Roman" w:cs="Times New Roman"/>
          <w:b/>
          <w:sz w:val="24"/>
          <w:szCs w:val="24"/>
        </w:rPr>
      </w:pPr>
    </w:p>
    <w:p w14:paraId="3BF5891C" w14:textId="77777777" w:rsidR="0068594D" w:rsidRDefault="0068594D" w:rsidP="00CB3E13">
      <w:pPr>
        <w:rPr>
          <w:rFonts w:ascii="Times New Roman" w:hAnsi="Times New Roman" w:cs="Times New Roman"/>
          <w:b/>
          <w:sz w:val="24"/>
          <w:szCs w:val="24"/>
        </w:rPr>
      </w:pPr>
    </w:p>
    <w:p w14:paraId="5599BA88" w14:textId="77777777" w:rsidR="0068594D" w:rsidRDefault="0068594D" w:rsidP="00CB3E13">
      <w:pPr>
        <w:rPr>
          <w:rFonts w:ascii="Times New Roman" w:hAnsi="Times New Roman" w:cs="Times New Roman"/>
          <w:b/>
          <w:sz w:val="24"/>
          <w:szCs w:val="24"/>
        </w:rPr>
      </w:pPr>
    </w:p>
    <w:p w14:paraId="0595D890" w14:textId="77777777" w:rsidR="0068594D" w:rsidRDefault="0068594D" w:rsidP="00CB3E13">
      <w:pPr>
        <w:rPr>
          <w:rFonts w:ascii="Times New Roman" w:hAnsi="Times New Roman" w:cs="Times New Roman"/>
          <w:b/>
          <w:sz w:val="24"/>
          <w:szCs w:val="24"/>
        </w:rPr>
      </w:pPr>
    </w:p>
    <w:p w14:paraId="60A1C807" w14:textId="77777777" w:rsidR="0068594D" w:rsidRDefault="0068594D" w:rsidP="00CB3E13">
      <w:pPr>
        <w:rPr>
          <w:rFonts w:ascii="Times New Roman" w:hAnsi="Times New Roman" w:cs="Times New Roman"/>
          <w:b/>
          <w:sz w:val="24"/>
          <w:szCs w:val="24"/>
        </w:rPr>
      </w:pPr>
    </w:p>
    <w:p w14:paraId="3983ABD4" w14:textId="77777777" w:rsidR="0068594D" w:rsidRDefault="0068594D" w:rsidP="00CB3E13">
      <w:pPr>
        <w:rPr>
          <w:rFonts w:ascii="Times New Roman" w:hAnsi="Times New Roman" w:cs="Times New Roman"/>
          <w:b/>
          <w:sz w:val="24"/>
          <w:szCs w:val="24"/>
        </w:rPr>
      </w:pPr>
    </w:p>
    <w:p w14:paraId="0B63C474" w14:textId="289B7B14" w:rsidR="0068594D" w:rsidRDefault="0068594D" w:rsidP="00CB3E13">
      <w:pPr>
        <w:rPr>
          <w:rFonts w:ascii="Times New Roman" w:hAnsi="Times New Roman" w:cs="Times New Roman"/>
          <w:b/>
          <w:sz w:val="24"/>
          <w:szCs w:val="24"/>
        </w:rPr>
      </w:pPr>
      <w:r>
        <w:rPr>
          <w:rFonts w:ascii="Times New Roman" w:hAnsi="Times New Roman" w:cs="Times New Roman"/>
          <w:b/>
          <w:noProof/>
          <w:sz w:val="24"/>
          <w:szCs w:val="24"/>
          <w:lang w:val="en-GB" w:eastAsia="en-GB"/>
        </w:rPr>
        <w:lastRenderedPageBreak/>
        <w:drawing>
          <wp:inline distT="0" distB="0" distL="0" distR="0" wp14:anchorId="17F006DC" wp14:editId="112A76E8">
            <wp:extent cx="5683926" cy="220980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83804" cy="2209753"/>
                    </a:xfrm>
                    <a:prstGeom prst="rect">
                      <a:avLst/>
                    </a:prstGeom>
                    <a:noFill/>
                    <a:ln>
                      <a:noFill/>
                    </a:ln>
                  </pic:spPr>
                </pic:pic>
              </a:graphicData>
            </a:graphic>
          </wp:inline>
        </w:drawing>
      </w:r>
    </w:p>
    <w:p w14:paraId="25206532" w14:textId="031AD7CF" w:rsidR="004C410E" w:rsidRDefault="004C410E" w:rsidP="00CB3E13">
      <w:pPr>
        <w:rPr>
          <w:rFonts w:ascii="Times New Roman" w:hAnsi="Times New Roman" w:cs="Times New Roman"/>
          <w:b/>
          <w:sz w:val="24"/>
          <w:szCs w:val="24"/>
        </w:rPr>
      </w:pPr>
      <w:r>
        <w:rPr>
          <w:rFonts w:ascii="Times New Roman" w:hAnsi="Times New Roman" w:cs="Times New Roman"/>
          <w:b/>
          <w:noProof/>
          <w:sz w:val="24"/>
          <w:szCs w:val="24"/>
          <w:lang w:val="en-GB" w:eastAsia="en-GB"/>
        </w:rPr>
        <w:drawing>
          <wp:inline distT="0" distB="0" distL="0" distR="0" wp14:anchorId="0F87EE57" wp14:editId="09B1BFE1">
            <wp:extent cx="5396230" cy="44335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96230" cy="4433570"/>
                    </a:xfrm>
                    <a:prstGeom prst="rect">
                      <a:avLst/>
                    </a:prstGeom>
                    <a:noFill/>
                    <a:ln>
                      <a:noFill/>
                    </a:ln>
                  </pic:spPr>
                </pic:pic>
              </a:graphicData>
            </a:graphic>
          </wp:inline>
        </w:drawing>
      </w:r>
    </w:p>
    <w:p w14:paraId="767FAB2D" w14:textId="0051ABBC" w:rsidR="004C410E" w:rsidRDefault="004C410E" w:rsidP="004C410E">
      <w:pPr>
        <w:ind w:left="426" w:hanging="426"/>
        <w:rPr>
          <w:rFonts w:ascii="Times New Roman" w:hAnsi="Times New Roman" w:cs="Times New Roman"/>
          <w:b/>
          <w:sz w:val="24"/>
          <w:szCs w:val="24"/>
        </w:rPr>
      </w:pPr>
      <w:r>
        <w:rPr>
          <w:rFonts w:ascii="Times New Roman" w:hAnsi="Times New Roman" w:cs="Times New Roman"/>
          <w:b/>
          <w:noProof/>
          <w:sz w:val="24"/>
          <w:szCs w:val="24"/>
          <w:lang w:val="en-GB" w:eastAsia="en-GB"/>
        </w:rPr>
        <w:drawing>
          <wp:inline distT="0" distB="0" distL="0" distR="0" wp14:anchorId="0DE6E5A2" wp14:editId="7B224A62">
            <wp:extent cx="4349799" cy="1770915"/>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350286" cy="1771113"/>
                    </a:xfrm>
                    <a:prstGeom prst="rect">
                      <a:avLst/>
                    </a:prstGeom>
                    <a:noFill/>
                    <a:ln>
                      <a:noFill/>
                    </a:ln>
                  </pic:spPr>
                </pic:pic>
              </a:graphicData>
            </a:graphic>
          </wp:inline>
        </w:drawing>
      </w:r>
    </w:p>
    <w:p w14:paraId="4D6B5DDA" w14:textId="66CF4F8E" w:rsidR="0068594D" w:rsidRDefault="004C410E" w:rsidP="00CB3E13">
      <w:pPr>
        <w:rPr>
          <w:rFonts w:ascii="Times New Roman" w:hAnsi="Times New Roman" w:cs="Times New Roman"/>
          <w:b/>
          <w:sz w:val="24"/>
          <w:szCs w:val="24"/>
        </w:rPr>
      </w:pPr>
      <w:r>
        <w:rPr>
          <w:rFonts w:ascii="Times New Roman" w:hAnsi="Times New Roman" w:cs="Times New Roman"/>
          <w:b/>
          <w:noProof/>
          <w:sz w:val="24"/>
          <w:szCs w:val="24"/>
          <w:lang w:val="en-GB" w:eastAsia="en-GB"/>
        </w:rPr>
        <w:lastRenderedPageBreak/>
        <w:drawing>
          <wp:inline distT="0" distB="0" distL="0" distR="0" wp14:anchorId="280D0F12" wp14:editId="12126592">
            <wp:extent cx="5396230" cy="31654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96230" cy="3165475"/>
                    </a:xfrm>
                    <a:prstGeom prst="rect">
                      <a:avLst/>
                    </a:prstGeom>
                    <a:noFill/>
                    <a:ln>
                      <a:noFill/>
                    </a:ln>
                  </pic:spPr>
                </pic:pic>
              </a:graphicData>
            </a:graphic>
          </wp:inline>
        </w:drawing>
      </w:r>
    </w:p>
    <w:p w14:paraId="3A2BD94C" w14:textId="77777777" w:rsidR="004C410E" w:rsidRDefault="004C410E" w:rsidP="00CB3E13">
      <w:pPr>
        <w:rPr>
          <w:rFonts w:ascii="Times New Roman" w:hAnsi="Times New Roman" w:cs="Times New Roman"/>
          <w:b/>
          <w:sz w:val="24"/>
          <w:szCs w:val="24"/>
        </w:rPr>
      </w:pPr>
    </w:p>
    <w:p w14:paraId="3F3C02DD" w14:textId="77777777" w:rsidR="004C410E" w:rsidRDefault="004C410E" w:rsidP="00CB3E13">
      <w:pPr>
        <w:rPr>
          <w:rFonts w:ascii="Times New Roman" w:hAnsi="Times New Roman" w:cs="Times New Roman"/>
          <w:b/>
          <w:sz w:val="24"/>
          <w:szCs w:val="24"/>
        </w:rPr>
      </w:pPr>
    </w:p>
    <w:p w14:paraId="7C46B258" w14:textId="77777777" w:rsidR="004C410E" w:rsidRDefault="004C410E" w:rsidP="00CB3E13">
      <w:pPr>
        <w:rPr>
          <w:rFonts w:ascii="Times New Roman" w:hAnsi="Times New Roman" w:cs="Times New Roman"/>
          <w:b/>
          <w:sz w:val="24"/>
          <w:szCs w:val="24"/>
        </w:rPr>
      </w:pPr>
    </w:p>
    <w:p w14:paraId="3F34E6E9" w14:textId="77777777" w:rsidR="004C410E" w:rsidRDefault="004C410E" w:rsidP="00CB3E13">
      <w:pPr>
        <w:rPr>
          <w:rFonts w:ascii="Times New Roman" w:hAnsi="Times New Roman" w:cs="Times New Roman"/>
          <w:b/>
          <w:sz w:val="24"/>
          <w:szCs w:val="24"/>
        </w:rPr>
      </w:pPr>
    </w:p>
    <w:p w14:paraId="6B8B45BE" w14:textId="77777777" w:rsidR="004C410E" w:rsidRDefault="004C410E" w:rsidP="00CB3E13">
      <w:pPr>
        <w:rPr>
          <w:rFonts w:ascii="Times New Roman" w:hAnsi="Times New Roman" w:cs="Times New Roman"/>
          <w:b/>
          <w:sz w:val="24"/>
          <w:szCs w:val="24"/>
        </w:rPr>
      </w:pPr>
    </w:p>
    <w:p w14:paraId="58FF86B4" w14:textId="77777777" w:rsidR="004C410E" w:rsidRDefault="004C410E" w:rsidP="00CB3E13">
      <w:pPr>
        <w:rPr>
          <w:rFonts w:ascii="Times New Roman" w:hAnsi="Times New Roman" w:cs="Times New Roman"/>
          <w:b/>
          <w:sz w:val="24"/>
          <w:szCs w:val="24"/>
        </w:rPr>
      </w:pPr>
    </w:p>
    <w:p w14:paraId="5DDF8AD2" w14:textId="77777777" w:rsidR="004C410E" w:rsidRDefault="004C410E" w:rsidP="00CB3E13">
      <w:pPr>
        <w:rPr>
          <w:rFonts w:ascii="Times New Roman" w:hAnsi="Times New Roman" w:cs="Times New Roman"/>
          <w:b/>
          <w:sz w:val="24"/>
          <w:szCs w:val="24"/>
        </w:rPr>
      </w:pPr>
    </w:p>
    <w:p w14:paraId="63DD758D" w14:textId="77777777" w:rsidR="004C410E" w:rsidRDefault="004C410E" w:rsidP="00CB3E13">
      <w:pPr>
        <w:rPr>
          <w:rFonts w:ascii="Times New Roman" w:hAnsi="Times New Roman" w:cs="Times New Roman"/>
          <w:b/>
          <w:sz w:val="24"/>
          <w:szCs w:val="24"/>
        </w:rPr>
      </w:pPr>
    </w:p>
    <w:p w14:paraId="41F38534" w14:textId="77777777" w:rsidR="004C410E" w:rsidRDefault="004C410E" w:rsidP="00CB3E13">
      <w:pPr>
        <w:rPr>
          <w:rFonts w:ascii="Times New Roman" w:hAnsi="Times New Roman" w:cs="Times New Roman"/>
          <w:b/>
          <w:sz w:val="24"/>
          <w:szCs w:val="24"/>
        </w:rPr>
      </w:pPr>
    </w:p>
    <w:p w14:paraId="3649F3B5" w14:textId="77777777" w:rsidR="004C410E" w:rsidRDefault="004C410E" w:rsidP="00CB3E13">
      <w:pPr>
        <w:rPr>
          <w:rFonts w:ascii="Times New Roman" w:hAnsi="Times New Roman" w:cs="Times New Roman"/>
          <w:b/>
          <w:sz w:val="24"/>
          <w:szCs w:val="24"/>
        </w:rPr>
      </w:pPr>
    </w:p>
    <w:p w14:paraId="4E173C19" w14:textId="77777777" w:rsidR="004C410E" w:rsidRDefault="004C410E" w:rsidP="00CB3E13">
      <w:pPr>
        <w:rPr>
          <w:rFonts w:ascii="Times New Roman" w:hAnsi="Times New Roman" w:cs="Times New Roman"/>
          <w:b/>
          <w:sz w:val="24"/>
          <w:szCs w:val="24"/>
        </w:rPr>
      </w:pPr>
    </w:p>
    <w:p w14:paraId="6C6960A6" w14:textId="77777777" w:rsidR="004C410E" w:rsidRDefault="004C410E" w:rsidP="00CB3E13">
      <w:pPr>
        <w:rPr>
          <w:rFonts w:ascii="Times New Roman" w:hAnsi="Times New Roman" w:cs="Times New Roman"/>
          <w:b/>
          <w:sz w:val="24"/>
          <w:szCs w:val="24"/>
        </w:rPr>
      </w:pPr>
    </w:p>
    <w:p w14:paraId="21ADAAC8" w14:textId="77777777" w:rsidR="004C410E" w:rsidRDefault="004C410E" w:rsidP="00CB3E13">
      <w:pPr>
        <w:rPr>
          <w:rFonts w:ascii="Times New Roman" w:hAnsi="Times New Roman" w:cs="Times New Roman"/>
          <w:b/>
          <w:sz w:val="24"/>
          <w:szCs w:val="24"/>
        </w:rPr>
      </w:pPr>
    </w:p>
    <w:p w14:paraId="1E7D727B" w14:textId="77777777" w:rsidR="004C410E" w:rsidRDefault="004C410E" w:rsidP="00CB3E13">
      <w:pPr>
        <w:rPr>
          <w:rFonts w:ascii="Times New Roman" w:hAnsi="Times New Roman" w:cs="Times New Roman"/>
          <w:b/>
          <w:sz w:val="24"/>
          <w:szCs w:val="24"/>
        </w:rPr>
      </w:pPr>
    </w:p>
    <w:p w14:paraId="4D9D9886" w14:textId="77777777" w:rsidR="004C410E" w:rsidRDefault="004C410E" w:rsidP="00CB3E13">
      <w:pPr>
        <w:rPr>
          <w:rFonts w:ascii="Times New Roman" w:hAnsi="Times New Roman" w:cs="Times New Roman"/>
          <w:b/>
          <w:sz w:val="24"/>
          <w:szCs w:val="24"/>
        </w:rPr>
      </w:pPr>
    </w:p>
    <w:p w14:paraId="31F11D3B" w14:textId="77777777" w:rsidR="004C410E" w:rsidRDefault="004C410E" w:rsidP="00CB3E13">
      <w:pPr>
        <w:rPr>
          <w:rFonts w:ascii="Times New Roman" w:hAnsi="Times New Roman" w:cs="Times New Roman"/>
          <w:b/>
          <w:sz w:val="24"/>
          <w:szCs w:val="24"/>
        </w:rPr>
      </w:pPr>
    </w:p>
    <w:p w14:paraId="09FB1E07" w14:textId="77777777" w:rsidR="004C410E" w:rsidRDefault="004C410E" w:rsidP="00CB3E13">
      <w:pPr>
        <w:rPr>
          <w:rFonts w:ascii="Times New Roman" w:hAnsi="Times New Roman" w:cs="Times New Roman"/>
          <w:b/>
          <w:sz w:val="24"/>
          <w:szCs w:val="24"/>
        </w:rPr>
      </w:pPr>
    </w:p>
    <w:p w14:paraId="01BBB1DD" w14:textId="77777777" w:rsidR="004C410E" w:rsidRDefault="004C410E" w:rsidP="00CB3E13">
      <w:pPr>
        <w:rPr>
          <w:rFonts w:ascii="Times New Roman" w:hAnsi="Times New Roman" w:cs="Times New Roman"/>
          <w:b/>
          <w:sz w:val="24"/>
          <w:szCs w:val="24"/>
        </w:rPr>
      </w:pPr>
    </w:p>
    <w:p w14:paraId="18A30B0F" w14:textId="77777777" w:rsidR="004C410E" w:rsidRDefault="004C410E" w:rsidP="00CB3E13">
      <w:pPr>
        <w:rPr>
          <w:rFonts w:ascii="Times New Roman" w:hAnsi="Times New Roman" w:cs="Times New Roman"/>
          <w:b/>
          <w:sz w:val="24"/>
          <w:szCs w:val="24"/>
        </w:rPr>
      </w:pPr>
    </w:p>
    <w:p w14:paraId="41EBF287" w14:textId="77777777" w:rsidR="004C410E" w:rsidRDefault="004C410E" w:rsidP="00CB3E13">
      <w:pPr>
        <w:rPr>
          <w:rFonts w:ascii="Times New Roman" w:hAnsi="Times New Roman" w:cs="Times New Roman"/>
          <w:b/>
          <w:sz w:val="24"/>
          <w:szCs w:val="24"/>
        </w:rPr>
      </w:pPr>
    </w:p>
    <w:p w14:paraId="03FFFAD1" w14:textId="77777777" w:rsidR="004C410E" w:rsidRDefault="004C410E" w:rsidP="004C410E">
      <w:pPr>
        <w:jc w:val="center"/>
        <w:rPr>
          <w:b/>
          <w:sz w:val="32"/>
          <w:szCs w:val="32"/>
        </w:rPr>
      </w:pPr>
      <w:r>
        <w:rPr>
          <w:b/>
          <w:noProof/>
          <w:sz w:val="32"/>
          <w:szCs w:val="32"/>
          <w:lang w:val="en-GB" w:eastAsia="en-GB"/>
        </w:rPr>
        <w:lastRenderedPageBreak/>
        <w:drawing>
          <wp:inline distT="0" distB="0" distL="0" distR="0" wp14:anchorId="65B01A33" wp14:editId="617A32D2">
            <wp:extent cx="1685290" cy="692150"/>
            <wp:effectExtent l="0" t="0" r="0" b="0"/>
            <wp:docPr id="37" name="Picture 37" descr="CCCU-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CU-logo-black"/>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85290" cy="692150"/>
                    </a:xfrm>
                    <a:prstGeom prst="rect">
                      <a:avLst/>
                    </a:prstGeom>
                    <a:noFill/>
                    <a:ln>
                      <a:noFill/>
                    </a:ln>
                  </pic:spPr>
                </pic:pic>
              </a:graphicData>
            </a:graphic>
          </wp:inline>
        </w:drawing>
      </w:r>
    </w:p>
    <w:p w14:paraId="0E45DE60" w14:textId="77777777" w:rsidR="004C410E" w:rsidRDefault="004C410E" w:rsidP="004C410E">
      <w:pPr>
        <w:jc w:val="center"/>
        <w:rPr>
          <w:b/>
          <w:sz w:val="32"/>
          <w:szCs w:val="32"/>
        </w:rPr>
      </w:pPr>
    </w:p>
    <w:p w14:paraId="2970B010" w14:textId="77777777" w:rsidR="004C410E" w:rsidRDefault="004C410E" w:rsidP="004C410E">
      <w:pPr>
        <w:spacing w:before="240"/>
        <w:jc w:val="center"/>
        <w:rPr>
          <w:rFonts w:cs="Tahoma"/>
          <w:b/>
          <w:sz w:val="32"/>
          <w:szCs w:val="32"/>
        </w:rPr>
      </w:pPr>
      <w:r>
        <w:rPr>
          <w:rFonts w:cs="Tahoma"/>
          <w:b/>
          <w:sz w:val="32"/>
          <w:szCs w:val="32"/>
        </w:rPr>
        <w:t>Overseas Ethics Declaration</w:t>
      </w:r>
    </w:p>
    <w:p w14:paraId="631F2F93" w14:textId="77777777" w:rsidR="004C410E" w:rsidRDefault="004C410E" w:rsidP="004C410E">
      <w:pPr>
        <w:spacing w:before="240"/>
        <w:jc w:val="center"/>
        <w:rPr>
          <w:rFonts w:cs="Tahoma"/>
          <w:b/>
          <w:sz w:val="28"/>
          <w:szCs w:val="28"/>
        </w:rPr>
      </w:pPr>
      <w:r>
        <w:rPr>
          <w:rFonts w:cs="Tahoma"/>
          <w:b/>
          <w:sz w:val="28"/>
          <w:szCs w:val="28"/>
        </w:rPr>
        <w:t>A declaration of compliance with appropriate ethical procedures</w:t>
      </w:r>
    </w:p>
    <w:p w14:paraId="3E710B78" w14:textId="77777777" w:rsidR="004C410E" w:rsidRDefault="004C410E" w:rsidP="004C410E">
      <w:pPr>
        <w:jc w:val="center"/>
        <w:rPr>
          <w:rFonts w:cs="Tahoma"/>
          <w:b/>
          <w:sz w:val="28"/>
          <w:szCs w:val="28"/>
        </w:rPr>
      </w:pPr>
      <w:r>
        <w:rPr>
          <w:rFonts w:cs="Tahoma"/>
          <w:b/>
          <w:sz w:val="28"/>
          <w:szCs w:val="28"/>
        </w:rPr>
        <w:t>and protocols for research undertaken with human participants</w:t>
      </w:r>
    </w:p>
    <w:p w14:paraId="11D1D81B" w14:textId="77777777" w:rsidR="004C410E" w:rsidRDefault="004C410E" w:rsidP="004C410E">
      <w:pPr>
        <w:jc w:val="center"/>
        <w:rPr>
          <w:rFonts w:cs="Tahoma"/>
          <w:b/>
          <w:sz w:val="28"/>
          <w:szCs w:val="28"/>
        </w:rPr>
      </w:pPr>
      <w:r>
        <w:rPr>
          <w:rFonts w:cs="Tahoma"/>
          <w:b/>
          <w:sz w:val="28"/>
          <w:szCs w:val="28"/>
        </w:rPr>
        <w:t>in countries outside the United Kingdom</w:t>
      </w:r>
    </w:p>
    <w:p w14:paraId="3A5C51A9" w14:textId="77777777" w:rsidR="004C410E" w:rsidRDefault="004C410E" w:rsidP="004C410E">
      <w:pPr>
        <w:jc w:val="center"/>
        <w:rPr>
          <w:rFonts w:cs="Times New Roman"/>
          <w:i/>
        </w:rPr>
      </w:pPr>
    </w:p>
    <w:p w14:paraId="02B58FAC" w14:textId="77777777" w:rsidR="004C410E" w:rsidRDefault="004C410E" w:rsidP="00BC1561">
      <w:pPr>
        <w:numPr>
          <w:ilvl w:val="0"/>
          <w:numId w:val="28"/>
        </w:numPr>
        <w:tabs>
          <w:tab w:val="num" w:pos="698"/>
        </w:tabs>
        <w:spacing w:before="240" w:after="0" w:line="240" w:lineRule="auto"/>
        <w:ind w:left="360"/>
        <w:rPr>
          <w:sz w:val="24"/>
          <w:szCs w:val="24"/>
        </w:rPr>
      </w:pPr>
      <w:r>
        <w:rPr>
          <w:sz w:val="24"/>
          <w:szCs w:val="24"/>
        </w:rPr>
        <w:t>I declare that I,</w:t>
      </w:r>
      <w:r>
        <w:rPr>
          <w:sz w:val="24"/>
          <w:szCs w:val="24"/>
          <w:lang w:val="mt-MT"/>
        </w:rPr>
        <w:t xml:space="preserve"> Moira Azzopardi Barbieri</w:t>
      </w:r>
    </w:p>
    <w:p w14:paraId="0A5573B5" w14:textId="77777777" w:rsidR="004C410E" w:rsidRDefault="004C410E" w:rsidP="004C410E">
      <w:pPr>
        <w:rPr>
          <w:sz w:val="24"/>
          <w:szCs w:val="24"/>
        </w:rPr>
      </w:pPr>
    </w:p>
    <w:p w14:paraId="0B449F68" w14:textId="77777777" w:rsidR="004C410E" w:rsidRDefault="004C410E" w:rsidP="004C410E">
      <w:pPr>
        <w:ind w:left="720"/>
        <w:rPr>
          <w:sz w:val="24"/>
          <w:szCs w:val="24"/>
        </w:rPr>
      </w:pPr>
      <w:r>
        <w:rPr>
          <w:sz w:val="24"/>
          <w:szCs w:val="24"/>
        </w:rPr>
        <w:t>have followed all the necessary procedures to ensure that the research involving human participants I have carried out, or intend to carry out, entitled</w:t>
      </w:r>
    </w:p>
    <w:p w14:paraId="62A4092C" w14:textId="77777777" w:rsidR="004C410E" w:rsidRDefault="004C410E" w:rsidP="004C410E">
      <w:pPr>
        <w:spacing w:before="120"/>
        <w:ind w:left="720"/>
        <w:rPr>
          <w:sz w:val="24"/>
          <w:szCs w:val="24"/>
          <w:lang w:val="mt-MT"/>
        </w:rPr>
      </w:pPr>
      <w:r>
        <w:rPr>
          <w:sz w:val="24"/>
          <w:szCs w:val="24"/>
          <w:lang w:val="mt-MT"/>
        </w:rPr>
        <w:t>Teaching Music Knowledge and Understanding in Higher Education: challenges, opportunities and aspirations within a Maltese context.</w:t>
      </w:r>
    </w:p>
    <w:p w14:paraId="4A00DAF7" w14:textId="77777777" w:rsidR="004C410E" w:rsidRDefault="004C410E" w:rsidP="004C410E">
      <w:pPr>
        <w:rPr>
          <w:sz w:val="24"/>
          <w:szCs w:val="24"/>
        </w:rPr>
      </w:pPr>
    </w:p>
    <w:p w14:paraId="1DDD23F4" w14:textId="77777777" w:rsidR="004C410E" w:rsidRDefault="004C410E" w:rsidP="004C410E">
      <w:pPr>
        <w:rPr>
          <w:sz w:val="24"/>
          <w:szCs w:val="24"/>
        </w:rPr>
      </w:pPr>
    </w:p>
    <w:p w14:paraId="47B90289" w14:textId="77777777" w:rsidR="004C410E" w:rsidRDefault="004C410E" w:rsidP="004C410E">
      <w:pPr>
        <w:ind w:left="720"/>
        <w:rPr>
          <w:sz w:val="24"/>
          <w:szCs w:val="24"/>
        </w:rPr>
      </w:pPr>
      <w:r>
        <w:rPr>
          <w:sz w:val="24"/>
          <w:szCs w:val="24"/>
        </w:rPr>
        <w:t>in Malta</w:t>
      </w:r>
    </w:p>
    <w:p w14:paraId="1FA312C5" w14:textId="77777777" w:rsidR="004C410E" w:rsidRDefault="004C410E" w:rsidP="004C410E">
      <w:pPr>
        <w:ind w:left="720"/>
        <w:rPr>
          <w:sz w:val="24"/>
          <w:szCs w:val="24"/>
        </w:rPr>
      </w:pPr>
    </w:p>
    <w:p w14:paraId="4E13D09B" w14:textId="77777777" w:rsidR="004C410E" w:rsidRDefault="004C410E" w:rsidP="004C410E">
      <w:pPr>
        <w:ind w:left="720"/>
        <w:rPr>
          <w:sz w:val="24"/>
          <w:szCs w:val="24"/>
        </w:rPr>
      </w:pPr>
    </w:p>
    <w:p w14:paraId="69369742" w14:textId="77777777" w:rsidR="004C410E" w:rsidRDefault="004C410E" w:rsidP="004C410E">
      <w:pPr>
        <w:ind w:left="720"/>
        <w:rPr>
          <w:sz w:val="24"/>
          <w:szCs w:val="24"/>
          <w:lang w:val="mt-MT"/>
        </w:rPr>
      </w:pPr>
      <w:r>
        <w:rPr>
          <w:sz w:val="24"/>
          <w:szCs w:val="24"/>
        </w:rPr>
        <w:t>between 1</w:t>
      </w:r>
      <w:r>
        <w:rPr>
          <w:sz w:val="24"/>
          <w:szCs w:val="24"/>
          <w:vertAlign w:val="superscript"/>
        </w:rPr>
        <w:t>st</w:t>
      </w:r>
      <w:r>
        <w:rPr>
          <w:sz w:val="24"/>
          <w:szCs w:val="24"/>
        </w:rPr>
        <w:t xml:space="preserve"> </w:t>
      </w:r>
      <w:r>
        <w:rPr>
          <w:sz w:val="24"/>
          <w:szCs w:val="24"/>
          <w:lang w:val="mt-MT"/>
        </w:rPr>
        <w:t>February 2017</w:t>
      </w:r>
      <w:r>
        <w:rPr>
          <w:sz w:val="24"/>
          <w:szCs w:val="24"/>
        </w:rPr>
        <w:t xml:space="preserve"> and 31</w:t>
      </w:r>
      <w:r>
        <w:rPr>
          <w:sz w:val="24"/>
          <w:szCs w:val="24"/>
          <w:vertAlign w:val="superscript"/>
        </w:rPr>
        <w:t>st</w:t>
      </w:r>
      <w:r>
        <w:rPr>
          <w:sz w:val="24"/>
          <w:szCs w:val="24"/>
        </w:rPr>
        <w:t xml:space="preserve"> </w:t>
      </w:r>
      <w:r>
        <w:rPr>
          <w:sz w:val="24"/>
          <w:szCs w:val="24"/>
          <w:lang w:val="mt-MT"/>
        </w:rPr>
        <w:t>January 2022.</w:t>
      </w:r>
    </w:p>
    <w:p w14:paraId="6E55ADB8" w14:textId="77777777" w:rsidR="004C410E" w:rsidRDefault="004C410E" w:rsidP="004C410E">
      <w:pPr>
        <w:ind w:left="720"/>
        <w:rPr>
          <w:sz w:val="24"/>
          <w:szCs w:val="24"/>
        </w:rPr>
      </w:pPr>
    </w:p>
    <w:p w14:paraId="67F65783" w14:textId="77777777" w:rsidR="004C410E" w:rsidRDefault="004C410E" w:rsidP="004C410E">
      <w:pPr>
        <w:rPr>
          <w:sz w:val="24"/>
          <w:szCs w:val="24"/>
        </w:rPr>
      </w:pPr>
    </w:p>
    <w:p w14:paraId="70883D8A" w14:textId="77777777" w:rsidR="004C410E" w:rsidRDefault="004C410E" w:rsidP="004C410E">
      <w:pPr>
        <w:spacing w:after="120"/>
        <w:ind w:left="720"/>
        <w:rPr>
          <w:sz w:val="24"/>
          <w:szCs w:val="24"/>
        </w:rPr>
      </w:pPr>
      <w:r>
        <w:rPr>
          <w:sz w:val="24"/>
          <w:szCs w:val="24"/>
        </w:rPr>
        <w:t>as part of my research project or research degree, conforms in full to the ethical requirements of that country.</w:t>
      </w:r>
    </w:p>
    <w:p w14:paraId="35ADC820" w14:textId="77777777" w:rsidR="004C410E" w:rsidRDefault="004C410E" w:rsidP="00BC1561">
      <w:pPr>
        <w:numPr>
          <w:ilvl w:val="0"/>
          <w:numId w:val="29"/>
        </w:numPr>
        <w:tabs>
          <w:tab w:val="clear" w:pos="360"/>
          <w:tab w:val="num" w:pos="698"/>
        </w:tabs>
        <w:spacing w:after="0" w:line="240" w:lineRule="auto"/>
        <w:ind w:left="0" w:firstLine="0"/>
        <w:rPr>
          <w:sz w:val="24"/>
          <w:szCs w:val="24"/>
        </w:rPr>
      </w:pPr>
      <w:r>
        <w:rPr>
          <w:sz w:val="24"/>
          <w:szCs w:val="24"/>
        </w:rPr>
        <w:t>I have acquired all the necessary permission from all the necessary parties with</w:t>
      </w:r>
    </w:p>
    <w:p w14:paraId="66E34A2A" w14:textId="77777777" w:rsidR="004C410E" w:rsidRDefault="004C410E" w:rsidP="004C410E">
      <w:pPr>
        <w:spacing w:after="120"/>
        <w:ind w:left="720"/>
        <w:rPr>
          <w:sz w:val="24"/>
          <w:szCs w:val="24"/>
        </w:rPr>
      </w:pPr>
      <w:r>
        <w:rPr>
          <w:sz w:val="24"/>
          <w:szCs w:val="24"/>
        </w:rPr>
        <w:t>regard to access, use of research instruments or any other invasive procedures, and confidentiality.</w:t>
      </w:r>
    </w:p>
    <w:p w14:paraId="38A12598" w14:textId="77777777" w:rsidR="004C410E" w:rsidRDefault="004C410E" w:rsidP="00BC1561">
      <w:pPr>
        <w:numPr>
          <w:ilvl w:val="0"/>
          <w:numId w:val="29"/>
        </w:numPr>
        <w:tabs>
          <w:tab w:val="clear" w:pos="360"/>
          <w:tab w:val="num" w:pos="698"/>
        </w:tabs>
        <w:spacing w:after="0" w:line="240" w:lineRule="auto"/>
        <w:ind w:left="357" w:hanging="357"/>
        <w:rPr>
          <w:sz w:val="24"/>
          <w:szCs w:val="24"/>
        </w:rPr>
      </w:pPr>
      <w:r>
        <w:rPr>
          <w:sz w:val="24"/>
          <w:szCs w:val="24"/>
        </w:rPr>
        <w:t>I have made the purpose of my research appropriately clear to all the parties that</w:t>
      </w:r>
    </w:p>
    <w:p w14:paraId="192C071F" w14:textId="77777777" w:rsidR="004C410E" w:rsidRDefault="004C410E" w:rsidP="004C410E">
      <w:pPr>
        <w:spacing w:after="120"/>
        <w:ind w:left="720"/>
        <w:rPr>
          <w:sz w:val="24"/>
          <w:szCs w:val="24"/>
        </w:rPr>
      </w:pPr>
      <w:r>
        <w:rPr>
          <w:sz w:val="24"/>
          <w:szCs w:val="24"/>
        </w:rPr>
        <w:t xml:space="preserve">I am required </w:t>
      </w:r>
      <w:proofErr w:type="gramStart"/>
      <w:r>
        <w:rPr>
          <w:sz w:val="24"/>
          <w:szCs w:val="24"/>
        </w:rPr>
        <w:t>to, and</w:t>
      </w:r>
      <w:proofErr w:type="gramEnd"/>
      <w:r>
        <w:rPr>
          <w:sz w:val="24"/>
          <w:szCs w:val="24"/>
        </w:rPr>
        <w:t xml:space="preserve"> have behaved appropriately in response to the outcomes of this communication.</w:t>
      </w:r>
    </w:p>
    <w:p w14:paraId="4919EE01" w14:textId="77777777" w:rsidR="004C410E" w:rsidRDefault="004C410E" w:rsidP="00BC1561">
      <w:pPr>
        <w:numPr>
          <w:ilvl w:val="0"/>
          <w:numId w:val="29"/>
        </w:numPr>
        <w:tabs>
          <w:tab w:val="clear" w:pos="360"/>
          <w:tab w:val="num" w:pos="698"/>
        </w:tabs>
        <w:spacing w:after="0" w:line="240" w:lineRule="auto"/>
        <w:ind w:left="357" w:hanging="357"/>
        <w:rPr>
          <w:sz w:val="24"/>
          <w:szCs w:val="24"/>
        </w:rPr>
      </w:pPr>
      <w:r>
        <w:rPr>
          <w:sz w:val="24"/>
          <w:szCs w:val="24"/>
        </w:rPr>
        <w:t>I attach a copy of any regulatory or ethical documentation/certificates that I have</w:t>
      </w:r>
    </w:p>
    <w:p w14:paraId="02CC699E" w14:textId="77777777" w:rsidR="004C410E" w:rsidRDefault="004C410E" w:rsidP="004C410E">
      <w:pPr>
        <w:spacing w:after="120"/>
        <w:rPr>
          <w:sz w:val="24"/>
          <w:szCs w:val="24"/>
        </w:rPr>
      </w:pPr>
      <w:r>
        <w:rPr>
          <w:sz w:val="24"/>
          <w:szCs w:val="24"/>
        </w:rPr>
        <w:t xml:space="preserve">     had to sign or have been awarded by the jurisdiction within which I am operating.</w:t>
      </w:r>
    </w:p>
    <w:p w14:paraId="76FC9049" w14:textId="77777777" w:rsidR="004C410E" w:rsidRDefault="004C410E" w:rsidP="004C410E">
      <w:pPr>
        <w:spacing w:after="120"/>
        <w:ind w:left="720"/>
        <w:rPr>
          <w:sz w:val="24"/>
          <w:szCs w:val="24"/>
        </w:rPr>
      </w:pPr>
    </w:p>
    <w:p w14:paraId="52384212" w14:textId="77777777" w:rsidR="004C410E" w:rsidRDefault="004C410E" w:rsidP="004C410E">
      <w:pPr>
        <w:rPr>
          <w:sz w:val="24"/>
          <w:szCs w:val="24"/>
        </w:rPr>
      </w:pPr>
    </w:p>
    <w:p w14:paraId="534B9F8E" w14:textId="77777777" w:rsidR="004C410E" w:rsidRDefault="004C410E" w:rsidP="004C410E">
      <w:pPr>
        <w:rPr>
          <w:sz w:val="24"/>
          <w:szCs w:val="24"/>
          <w:lang w:val="mt-MT"/>
        </w:rPr>
      </w:pPr>
      <w:r>
        <w:rPr>
          <w:sz w:val="24"/>
          <w:szCs w:val="24"/>
        </w:rPr>
        <w:t xml:space="preserve">Signed: </w:t>
      </w:r>
      <w:r>
        <w:rPr>
          <w:sz w:val="24"/>
          <w:szCs w:val="24"/>
          <w:lang w:val="mt-MT"/>
        </w:rPr>
        <w:t xml:space="preserve">   </w:t>
      </w:r>
    </w:p>
    <w:p w14:paraId="1734DD76" w14:textId="77777777" w:rsidR="004C410E" w:rsidRDefault="004C410E" w:rsidP="004C410E">
      <w:pPr>
        <w:rPr>
          <w:sz w:val="24"/>
          <w:szCs w:val="24"/>
        </w:rPr>
      </w:pPr>
      <w:r>
        <w:rPr>
          <w:noProof/>
          <w:lang w:val="en-GB" w:eastAsia="en-GB"/>
        </w:rPr>
        <w:drawing>
          <wp:inline distT="0" distB="0" distL="0" distR="0" wp14:anchorId="3D60B031" wp14:editId="4154143A">
            <wp:extent cx="2168525" cy="966470"/>
            <wp:effectExtent l="0" t="0" r="3175"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8525" cy="966470"/>
                    </a:xfrm>
                    <a:prstGeom prst="rect">
                      <a:avLst/>
                    </a:prstGeom>
                    <a:noFill/>
                    <a:ln>
                      <a:noFill/>
                    </a:ln>
                  </pic:spPr>
                </pic:pic>
              </a:graphicData>
            </a:graphic>
          </wp:inline>
        </w:drawing>
      </w:r>
    </w:p>
    <w:p w14:paraId="6220A74C" w14:textId="77777777" w:rsidR="004C410E" w:rsidRDefault="004C410E" w:rsidP="004C410E">
      <w:pPr>
        <w:rPr>
          <w:sz w:val="24"/>
          <w:szCs w:val="24"/>
        </w:rPr>
      </w:pPr>
    </w:p>
    <w:p w14:paraId="19BEE7A0" w14:textId="77777777" w:rsidR="004C410E" w:rsidRDefault="004C410E" w:rsidP="004C410E">
      <w:pPr>
        <w:rPr>
          <w:sz w:val="24"/>
          <w:szCs w:val="24"/>
          <w:lang w:val="mt-MT"/>
        </w:rPr>
      </w:pPr>
      <w:r>
        <w:rPr>
          <w:sz w:val="24"/>
          <w:szCs w:val="24"/>
        </w:rPr>
        <w:t>Date:</w:t>
      </w:r>
      <w:r>
        <w:rPr>
          <w:sz w:val="24"/>
          <w:szCs w:val="24"/>
          <w:lang w:val="mt-MT"/>
        </w:rPr>
        <w:t xml:space="preserve"> June 2018</w:t>
      </w:r>
    </w:p>
    <w:p w14:paraId="4BC8B6DF" w14:textId="77777777" w:rsidR="004C410E" w:rsidRDefault="004C410E" w:rsidP="004C410E">
      <w:pPr>
        <w:rPr>
          <w:sz w:val="24"/>
          <w:szCs w:val="24"/>
        </w:rPr>
      </w:pPr>
    </w:p>
    <w:p w14:paraId="6E1C695E" w14:textId="77777777" w:rsidR="004C410E" w:rsidRDefault="004C410E" w:rsidP="004C410E">
      <w:pPr>
        <w:rPr>
          <w:sz w:val="24"/>
          <w:szCs w:val="24"/>
        </w:rPr>
      </w:pPr>
    </w:p>
    <w:p w14:paraId="53032B9D" w14:textId="77777777" w:rsidR="004C410E" w:rsidRDefault="004C410E" w:rsidP="004C410E">
      <w:pPr>
        <w:rPr>
          <w:i/>
          <w:sz w:val="20"/>
          <w:szCs w:val="20"/>
        </w:rPr>
      </w:pPr>
      <w:r>
        <w:rPr>
          <w:i/>
          <w:sz w:val="20"/>
          <w:szCs w:val="20"/>
        </w:rPr>
        <w:t xml:space="preserve">Completed declaration should be returned to the </w:t>
      </w:r>
      <w:hyperlink r:id="rId137" w:history="1">
        <w:r>
          <w:rPr>
            <w:rStyle w:val="Hyperlink"/>
            <w:i/>
            <w:sz w:val="20"/>
            <w:szCs w:val="20"/>
          </w:rPr>
          <w:t>red.resgov@canterbury.ac.uk</w:t>
        </w:r>
      </w:hyperlink>
      <w:r>
        <w:rPr>
          <w:i/>
          <w:sz w:val="20"/>
          <w:szCs w:val="20"/>
        </w:rPr>
        <w:t xml:space="preserve"> , and the Graduate School.  Researchers should retain a copy for inclusion in their thesis/dissertation.</w:t>
      </w:r>
    </w:p>
    <w:p w14:paraId="3BAD189A" w14:textId="77777777" w:rsidR="004C410E" w:rsidRDefault="004C410E" w:rsidP="004C410E">
      <w:pPr>
        <w:rPr>
          <w:rFonts w:ascii="Times New Roman" w:hAnsi="Times New Roman" w:cs="Times New Roman"/>
          <w:sz w:val="24"/>
          <w:szCs w:val="24"/>
        </w:rPr>
      </w:pPr>
    </w:p>
    <w:p w14:paraId="7A959B5E" w14:textId="77777777" w:rsidR="004C410E" w:rsidRDefault="004C410E" w:rsidP="004C410E">
      <w:pPr>
        <w:rPr>
          <w:rFonts w:ascii="Times New Roman" w:hAnsi="Times New Roman" w:cs="Times New Roman"/>
          <w:sz w:val="24"/>
          <w:szCs w:val="24"/>
        </w:rPr>
      </w:pPr>
    </w:p>
    <w:p w14:paraId="587653AB" w14:textId="77777777" w:rsidR="004C410E" w:rsidRDefault="004C410E" w:rsidP="004C410E">
      <w:pPr>
        <w:rPr>
          <w:rFonts w:ascii="Times New Roman" w:hAnsi="Times New Roman" w:cs="Times New Roman"/>
          <w:sz w:val="24"/>
          <w:szCs w:val="24"/>
        </w:rPr>
      </w:pPr>
    </w:p>
    <w:p w14:paraId="4E749DF6" w14:textId="77777777" w:rsidR="004C410E" w:rsidRDefault="004C410E" w:rsidP="004C410E">
      <w:pPr>
        <w:rPr>
          <w:rFonts w:ascii="Times New Roman" w:hAnsi="Times New Roman" w:cs="Times New Roman"/>
          <w:sz w:val="24"/>
          <w:szCs w:val="24"/>
        </w:rPr>
      </w:pPr>
    </w:p>
    <w:p w14:paraId="6ADCD436" w14:textId="77777777" w:rsidR="004C410E" w:rsidRDefault="004C410E" w:rsidP="004C410E">
      <w:pPr>
        <w:rPr>
          <w:rFonts w:ascii="Times New Roman" w:hAnsi="Times New Roman" w:cs="Times New Roman"/>
          <w:sz w:val="24"/>
          <w:szCs w:val="24"/>
        </w:rPr>
      </w:pPr>
    </w:p>
    <w:p w14:paraId="34C60066" w14:textId="77777777" w:rsidR="004C410E" w:rsidRDefault="004C410E" w:rsidP="004C410E">
      <w:pPr>
        <w:rPr>
          <w:rFonts w:ascii="Times New Roman" w:hAnsi="Times New Roman" w:cs="Times New Roman"/>
          <w:sz w:val="24"/>
          <w:szCs w:val="24"/>
        </w:rPr>
      </w:pPr>
    </w:p>
    <w:p w14:paraId="2B0A085F" w14:textId="77777777" w:rsidR="004C410E" w:rsidRDefault="004C410E" w:rsidP="004C410E">
      <w:pPr>
        <w:rPr>
          <w:rFonts w:ascii="Times New Roman" w:hAnsi="Times New Roman" w:cs="Times New Roman"/>
          <w:sz w:val="24"/>
          <w:szCs w:val="24"/>
        </w:rPr>
      </w:pPr>
    </w:p>
    <w:p w14:paraId="3AEFEAA5" w14:textId="77777777" w:rsidR="004C410E" w:rsidRDefault="004C410E" w:rsidP="004C410E">
      <w:pPr>
        <w:rPr>
          <w:rFonts w:ascii="Times New Roman" w:hAnsi="Times New Roman" w:cs="Times New Roman"/>
          <w:sz w:val="24"/>
          <w:szCs w:val="24"/>
        </w:rPr>
      </w:pPr>
    </w:p>
    <w:p w14:paraId="21099662" w14:textId="77777777" w:rsidR="004C410E" w:rsidRDefault="004C410E" w:rsidP="004C410E">
      <w:pPr>
        <w:rPr>
          <w:rFonts w:ascii="Times New Roman" w:hAnsi="Times New Roman" w:cs="Times New Roman"/>
          <w:sz w:val="24"/>
          <w:szCs w:val="24"/>
        </w:rPr>
      </w:pPr>
    </w:p>
    <w:p w14:paraId="07DAEA4C" w14:textId="77777777" w:rsidR="004C410E" w:rsidRDefault="004C410E" w:rsidP="004C410E">
      <w:pPr>
        <w:rPr>
          <w:rFonts w:ascii="Times New Roman" w:hAnsi="Times New Roman" w:cs="Times New Roman"/>
          <w:sz w:val="24"/>
          <w:szCs w:val="24"/>
        </w:rPr>
      </w:pPr>
    </w:p>
    <w:p w14:paraId="745B1E07" w14:textId="77777777" w:rsidR="004C410E" w:rsidRDefault="004C410E" w:rsidP="004C410E">
      <w:pPr>
        <w:rPr>
          <w:rFonts w:ascii="Times New Roman" w:hAnsi="Times New Roman" w:cs="Times New Roman"/>
          <w:sz w:val="24"/>
          <w:szCs w:val="24"/>
        </w:rPr>
      </w:pPr>
    </w:p>
    <w:p w14:paraId="669BEA20" w14:textId="77777777" w:rsidR="004C410E" w:rsidRDefault="004C410E" w:rsidP="004C410E">
      <w:pPr>
        <w:rPr>
          <w:rFonts w:ascii="Times New Roman" w:hAnsi="Times New Roman" w:cs="Times New Roman"/>
          <w:sz w:val="24"/>
          <w:szCs w:val="24"/>
        </w:rPr>
      </w:pPr>
    </w:p>
    <w:p w14:paraId="77429440" w14:textId="77777777" w:rsidR="007D0654" w:rsidRDefault="007D0654" w:rsidP="004C410E">
      <w:pPr>
        <w:rPr>
          <w:rFonts w:ascii="Times New Roman" w:hAnsi="Times New Roman" w:cs="Times New Roman"/>
          <w:sz w:val="24"/>
          <w:szCs w:val="24"/>
        </w:rPr>
      </w:pPr>
    </w:p>
    <w:p w14:paraId="503E53A9" w14:textId="77777777" w:rsidR="007D0654" w:rsidRDefault="007D0654" w:rsidP="004C410E">
      <w:pPr>
        <w:rPr>
          <w:rFonts w:ascii="Times New Roman" w:hAnsi="Times New Roman" w:cs="Times New Roman"/>
          <w:sz w:val="24"/>
          <w:szCs w:val="24"/>
        </w:rPr>
      </w:pPr>
    </w:p>
    <w:p w14:paraId="021C5057" w14:textId="77777777" w:rsidR="007D0654" w:rsidRDefault="007D0654" w:rsidP="004C410E">
      <w:pPr>
        <w:rPr>
          <w:rFonts w:ascii="Times New Roman" w:hAnsi="Times New Roman" w:cs="Times New Roman"/>
          <w:sz w:val="24"/>
          <w:szCs w:val="24"/>
        </w:rPr>
      </w:pPr>
    </w:p>
    <w:p w14:paraId="1342DA32" w14:textId="77777777" w:rsidR="007D0654" w:rsidRDefault="007D0654" w:rsidP="004C410E">
      <w:pPr>
        <w:rPr>
          <w:rFonts w:ascii="Times New Roman" w:hAnsi="Times New Roman" w:cs="Times New Roman"/>
          <w:sz w:val="24"/>
          <w:szCs w:val="24"/>
        </w:rPr>
      </w:pPr>
    </w:p>
    <w:p w14:paraId="0671C9EF" w14:textId="77777777" w:rsidR="004C410E" w:rsidRDefault="004C410E" w:rsidP="004C410E">
      <w:pPr>
        <w:rPr>
          <w:rFonts w:ascii="Times New Roman" w:hAnsi="Times New Roman" w:cs="Times New Roman"/>
          <w:sz w:val="24"/>
          <w:szCs w:val="24"/>
        </w:rPr>
      </w:pPr>
    </w:p>
    <w:p w14:paraId="565C9669" w14:textId="77777777" w:rsidR="004C410E" w:rsidRDefault="004C410E" w:rsidP="004C410E">
      <w:pPr>
        <w:rPr>
          <w:rFonts w:ascii="Times New Roman" w:hAnsi="Times New Roman" w:cs="Times New Roman"/>
          <w:sz w:val="24"/>
          <w:szCs w:val="24"/>
        </w:rPr>
      </w:pPr>
    </w:p>
    <w:p w14:paraId="39032A03" w14:textId="77777777" w:rsidR="004C410E" w:rsidRDefault="004C410E" w:rsidP="004C410E">
      <w:pPr>
        <w:spacing w:before="121" w:line="201" w:lineRule="auto"/>
        <w:ind w:left="4185" w:right="2253" w:firstLine="4"/>
        <w:rPr>
          <w:b/>
          <w:sz w:val="35"/>
        </w:rPr>
      </w:pPr>
      <w:r>
        <w:rPr>
          <w:noProof/>
          <w:lang w:val="en-GB" w:eastAsia="en-GB"/>
        </w:rPr>
        <w:lastRenderedPageBreak/>
        <w:drawing>
          <wp:anchor distT="0" distB="0" distL="0" distR="0" simplePos="0" relativeHeight="251659264" behindDoc="0" locked="0" layoutInCell="1" allowOverlap="1" wp14:anchorId="5198D966" wp14:editId="6FD90035">
            <wp:simplePos x="0" y="0"/>
            <wp:positionH relativeFrom="page">
              <wp:posOffset>2894046</wp:posOffset>
            </wp:positionH>
            <wp:positionV relativeFrom="paragraph">
              <wp:posOffset>32240</wp:posOffset>
            </wp:positionV>
            <wp:extent cx="744881" cy="695737"/>
            <wp:effectExtent l="0" t="0" r="0" b="0"/>
            <wp:wrapNone/>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8" cstate="print"/>
                    <a:stretch>
                      <a:fillRect/>
                    </a:stretch>
                  </pic:blipFill>
                  <pic:spPr>
                    <a:xfrm>
                      <a:off x="0" y="0"/>
                      <a:ext cx="744881" cy="695737"/>
                    </a:xfrm>
                    <a:prstGeom prst="rect">
                      <a:avLst/>
                    </a:prstGeom>
                  </pic:spPr>
                </pic:pic>
              </a:graphicData>
            </a:graphic>
          </wp:anchor>
        </w:drawing>
      </w:r>
      <w:r>
        <w:rPr>
          <w:b/>
          <w:color w:val="163667"/>
          <w:sz w:val="35"/>
        </w:rPr>
        <w:t xml:space="preserve">Canterbury </w:t>
      </w:r>
      <w:r>
        <w:rPr>
          <w:b/>
          <w:color w:val="163667"/>
          <w:w w:val="90"/>
          <w:sz w:val="35"/>
        </w:rPr>
        <w:t xml:space="preserve">Christ Church </w:t>
      </w:r>
      <w:r>
        <w:rPr>
          <w:b/>
          <w:color w:val="E8627C"/>
          <w:sz w:val="35"/>
        </w:rPr>
        <w:t>University</w:t>
      </w:r>
    </w:p>
    <w:p w14:paraId="496F9632" w14:textId="77777777" w:rsidR="004C410E" w:rsidRDefault="004C410E" w:rsidP="004C410E">
      <w:pPr>
        <w:pStyle w:val="BodyText"/>
        <w:rPr>
          <w:b/>
        </w:rPr>
      </w:pPr>
    </w:p>
    <w:p w14:paraId="58E1E596" w14:textId="77777777" w:rsidR="004C410E" w:rsidRDefault="004C410E" w:rsidP="004C410E">
      <w:pPr>
        <w:pStyle w:val="BodyText"/>
        <w:spacing w:before="3"/>
        <w:rPr>
          <w:b/>
          <w:sz w:val="16"/>
        </w:rPr>
      </w:pPr>
    </w:p>
    <w:p w14:paraId="6D319B22" w14:textId="77777777" w:rsidR="004C410E" w:rsidRPr="006C47EE" w:rsidRDefault="004C410E" w:rsidP="004C410E">
      <w:pPr>
        <w:pStyle w:val="BodyText"/>
        <w:tabs>
          <w:tab w:val="left" w:pos="6425"/>
        </w:tabs>
        <w:spacing w:before="99"/>
        <w:ind w:left="123"/>
        <w:rPr>
          <w:rFonts w:ascii="Arial" w:hAnsi="Arial" w:cs="Arial"/>
          <w:sz w:val="20"/>
          <w:szCs w:val="20"/>
        </w:rPr>
      </w:pPr>
      <w:r w:rsidRPr="006C47EE">
        <w:rPr>
          <w:rFonts w:ascii="Arial" w:hAnsi="Arial" w:cs="Arial"/>
          <w:color w:val="0C0C0E"/>
          <w:w w:val="105"/>
          <w:sz w:val="20"/>
          <w:szCs w:val="20"/>
        </w:rPr>
        <w:t>29</w:t>
      </w:r>
      <w:r w:rsidRPr="006C47EE">
        <w:rPr>
          <w:rFonts w:ascii="Arial" w:hAnsi="Arial" w:cs="Arial"/>
          <w:color w:val="0C0C0E"/>
          <w:spacing w:val="-2"/>
          <w:w w:val="105"/>
          <w:sz w:val="20"/>
          <w:szCs w:val="20"/>
        </w:rPr>
        <w:t xml:space="preserve"> </w:t>
      </w:r>
      <w:r w:rsidRPr="006C47EE">
        <w:rPr>
          <w:rFonts w:ascii="Arial" w:hAnsi="Arial" w:cs="Arial"/>
          <w:color w:val="0C0C0E"/>
          <w:w w:val="105"/>
          <w:sz w:val="20"/>
          <w:szCs w:val="20"/>
        </w:rPr>
        <w:t>June</w:t>
      </w:r>
      <w:r w:rsidRPr="006C47EE">
        <w:rPr>
          <w:rFonts w:ascii="Arial" w:hAnsi="Arial" w:cs="Arial"/>
          <w:color w:val="0C0C0E"/>
          <w:spacing w:val="7"/>
          <w:w w:val="105"/>
          <w:sz w:val="20"/>
          <w:szCs w:val="20"/>
        </w:rPr>
        <w:t xml:space="preserve"> </w:t>
      </w:r>
      <w:r w:rsidRPr="006C47EE">
        <w:rPr>
          <w:rFonts w:ascii="Arial" w:hAnsi="Arial" w:cs="Arial"/>
          <w:color w:val="0C0C0E"/>
          <w:w w:val="105"/>
          <w:sz w:val="20"/>
          <w:szCs w:val="20"/>
        </w:rPr>
        <w:t>2018</w:t>
      </w:r>
      <w:r w:rsidRPr="006C47EE">
        <w:rPr>
          <w:rFonts w:ascii="Arial" w:hAnsi="Arial" w:cs="Arial"/>
          <w:color w:val="0C0C0E"/>
          <w:w w:val="105"/>
          <w:sz w:val="20"/>
          <w:szCs w:val="20"/>
        </w:rPr>
        <w:tab/>
        <w:t>Ref:</w:t>
      </w:r>
      <w:r w:rsidRPr="006C47EE">
        <w:rPr>
          <w:rFonts w:ascii="Arial" w:hAnsi="Arial" w:cs="Arial"/>
          <w:color w:val="0C0C0E"/>
          <w:spacing w:val="8"/>
          <w:w w:val="105"/>
          <w:sz w:val="20"/>
          <w:szCs w:val="20"/>
        </w:rPr>
        <w:t xml:space="preserve"> </w:t>
      </w:r>
      <w:r w:rsidRPr="006C47EE">
        <w:rPr>
          <w:rFonts w:ascii="Arial" w:hAnsi="Arial" w:cs="Arial"/>
          <w:color w:val="0C0C0E"/>
          <w:w w:val="105"/>
          <w:sz w:val="20"/>
          <w:szCs w:val="20"/>
        </w:rPr>
        <w:t>17/A&amp;H/22C</w:t>
      </w:r>
    </w:p>
    <w:p w14:paraId="231959EB" w14:textId="77777777" w:rsidR="004C410E" w:rsidRPr="006C47EE" w:rsidRDefault="004C410E" w:rsidP="004C410E">
      <w:pPr>
        <w:pStyle w:val="BodyText"/>
        <w:rPr>
          <w:rFonts w:ascii="Arial" w:hAnsi="Arial" w:cs="Arial"/>
          <w:sz w:val="20"/>
          <w:szCs w:val="20"/>
        </w:rPr>
      </w:pPr>
    </w:p>
    <w:p w14:paraId="1E9B5BDF" w14:textId="77777777" w:rsidR="004C410E" w:rsidRPr="006C47EE" w:rsidRDefault="004C410E" w:rsidP="004C410E">
      <w:pPr>
        <w:pStyle w:val="BodyText"/>
        <w:rPr>
          <w:rFonts w:ascii="Arial" w:hAnsi="Arial" w:cs="Arial"/>
          <w:sz w:val="20"/>
          <w:szCs w:val="20"/>
        </w:rPr>
      </w:pPr>
      <w:r w:rsidRPr="006C47EE">
        <w:rPr>
          <w:rFonts w:ascii="Arial" w:hAnsi="Arial" w:cs="Arial"/>
          <w:sz w:val="20"/>
          <w:szCs w:val="20"/>
        </w:rPr>
        <w:t xml:space="preserve">  </w:t>
      </w:r>
      <w:r w:rsidRPr="006C47EE">
        <w:rPr>
          <w:rFonts w:ascii="Arial" w:hAnsi="Arial" w:cs="Arial"/>
          <w:color w:val="0C0C0E"/>
          <w:w w:val="105"/>
          <w:sz w:val="20"/>
          <w:szCs w:val="20"/>
        </w:rPr>
        <w:t>Ms Moira Barbieri</w:t>
      </w:r>
    </w:p>
    <w:p w14:paraId="49204923" w14:textId="77777777" w:rsidR="004C410E" w:rsidRPr="006C47EE" w:rsidRDefault="004C410E" w:rsidP="004C410E">
      <w:pPr>
        <w:pStyle w:val="BodyText"/>
        <w:spacing w:before="25" w:line="271" w:lineRule="auto"/>
        <w:ind w:left="107" w:right="4891" w:firstLine="8"/>
        <w:rPr>
          <w:rFonts w:ascii="Arial" w:hAnsi="Arial" w:cs="Arial"/>
          <w:sz w:val="20"/>
          <w:szCs w:val="20"/>
        </w:rPr>
      </w:pPr>
      <w:r w:rsidRPr="006C47EE">
        <w:rPr>
          <w:rFonts w:ascii="Arial" w:hAnsi="Arial" w:cs="Arial"/>
          <w:color w:val="0C0C0E"/>
          <w:w w:val="105"/>
          <w:sz w:val="20"/>
          <w:szCs w:val="20"/>
        </w:rPr>
        <w:t>c/o School of Music &amp; Performing Arts Faculty of Arts &amp; Humanities</w:t>
      </w:r>
    </w:p>
    <w:p w14:paraId="76A2965C" w14:textId="77777777" w:rsidR="004C410E" w:rsidRDefault="004C410E" w:rsidP="004C410E">
      <w:pPr>
        <w:pStyle w:val="BodyText"/>
        <w:rPr>
          <w:rFonts w:ascii="Arial" w:hAnsi="Arial" w:cs="Arial"/>
          <w:sz w:val="20"/>
          <w:szCs w:val="20"/>
        </w:rPr>
      </w:pPr>
    </w:p>
    <w:p w14:paraId="566F2EAC" w14:textId="77777777" w:rsidR="004C410E" w:rsidRPr="006C47EE" w:rsidRDefault="004C410E" w:rsidP="004C410E">
      <w:pPr>
        <w:pStyle w:val="BodyText"/>
        <w:rPr>
          <w:rFonts w:ascii="Arial" w:hAnsi="Arial" w:cs="Arial"/>
          <w:sz w:val="20"/>
          <w:szCs w:val="20"/>
        </w:rPr>
      </w:pPr>
    </w:p>
    <w:p w14:paraId="025E6204" w14:textId="77777777" w:rsidR="004C410E" w:rsidRPr="006C47EE" w:rsidRDefault="004C410E" w:rsidP="004C410E">
      <w:pPr>
        <w:pStyle w:val="BodyText"/>
        <w:rPr>
          <w:rFonts w:ascii="Arial" w:hAnsi="Arial" w:cs="Arial"/>
          <w:sz w:val="20"/>
          <w:szCs w:val="20"/>
        </w:rPr>
      </w:pPr>
      <w:r w:rsidRPr="006C47EE">
        <w:rPr>
          <w:rFonts w:ascii="Arial" w:hAnsi="Arial" w:cs="Arial"/>
          <w:sz w:val="20"/>
          <w:szCs w:val="20"/>
        </w:rPr>
        <w:t xml:space="preserve"> </w:t>
      </w:r>
      <w:r w:rsidRPr="006C47EE">
        <w:rPr>
          <w:rFonts w:ascii="Arial" w:hAnsi="Arial" w:cs="Arial"/>
          <w:color w:val="0C0C0E"/>
          <w:w w:val="110"/>
          <w:sz w:val="20"/>
          <w:szCs w:val="20"/>
        </w:rPr>
        <w:t>Dear Moira,</w:t>
      </w:r>
    </w:p>
    <w:p w14:paraId="79E2EBA5" w14:textId="77777777" w:rsidR="004C410E" w:rsidRPr="006C47EE" w:rsidRDefault="004C410E" w:rsidP="004C410E">
      <w:pPr>
        <w:pStyle w:val="BodyText"/>
        <w:spacing w:before="6"/>
        <w:rPr>
          <w:rFonts w:ascii="Arial" w:hAnsi="Arial" w:cs="Arial"/>
          <w:sz w:val="20"/>
          <w:szCs w:val="20"/>
        </w:rPr>
      </w:pPr>
    </w:p>
    <w:p w14:paraId="117721FE" w14:textId="77777777" w:rsidR="004C410E" w:rsidRPr="006C47EE" w:rsidRDefault="004C410E" w:rsidP="004C410E">
      <w:pPr>
        <w:spacing w:before="93" w:line="264" w:lineRule="auto"/>
        <w:ind w:left="100" w:firstLine="14"/>
        <w:rPr>
          <w:rFonts w:ascii="Arial" w:hAnsi="Arial" w:cs="Arial"/>
          <w:b/>
          <w:i/>
          <w:sz w:val="20"/>
          <w:szCs w:val="20"/>
        </w:rPr>
      </w:pPr>
      <w:r w:rsidRPr="006C47EE">
        <w:rPr>
          <w:rFonts w:ascii="Arial" w:hAnsi="Arial" w:cs="Arial"/>
          <w:b/>
          <w:color w:val="0C0C0E"/>
          <w:sz w:val="20"/>
          <w:szCs w:val="20"/>
        </w:rPr>
        <w:t xml:space="preserve">Confirmation of ethics compliance for your study - </w:t>
      </w:r>
      <w:r w:rsidRPr="006C47EE">
        <w:rPr>
          <w:rFonts w:ascii="Arial" w:hAnsi="Arial" w:cs="Arial"/>
          <w:b/>
          <w:i/>
          <w:color w:val="0C0C0E"/>
          <w:sz w:val="20"/>
          <w:szCs w:val="20"/>
          <w:u w:val="thick" w:color="0C0C0E"/>
        </w:rPr>
        <w:t>Teaching Music Knowledge and</w:t>
      </w:r>
      <w:r w:rsidRPr="006C47EE">
        <w:rPr>
          <w:rFonts w:ascii="Arial" w:hAnsi="Arial" w:cs="Arial"/>
          <w:b/>
          <w:i/>
          <w:color w:val="0C0C0E"/>
          <w:sz w:val="20"/>
          <w:szCs w:val="20"/>
        </w:rPr>
        <w:t xml:space="preserve"> </w:t>
      </w:r>
      <w:r w:rsidRPr="006C47EE">
        <w:rPr>
          <w:rFonts w:ascii="Arial" w:hAnsi="Arial" w:cs="Arial"/>
          <w:b/>
          <w:i/>
          <w:color w:val="0C0C0E"/>
          <w:sz w:val="20"/>
          <w:szCs w:val="20"/>
          <w:u w:val="thick" w:color="0C0C0E"/>
        </w:rPr>
        <w:t>Understanding in Higher Education: challenges, opportunities and aspirations within a</w:t>
      </w:r>
      <w:r w:rsidRPr="006C47EE">
        <w:rPr>
          <w:rFonts w:ascii="Arial" w:hAnsi="Arial" w:cs="Arial"/>
          <w:b/>
          <w:i/>
          <w:color w:val="0C0C0E"/>
          <w:sz w:val="20"/>
          <w:szCs w:val="20"/>
        </w:rPr>
        <w:t xml:space="preserve"> </w:t>
      </w:r>
      <w:r w:rsidRPr="006C47EE">
        <w:rPr>
          <w:rFonts w:ascii="Arial" w:hAnsi="Arial" w:cs="Arial"/>
          <w:b/>
          <w:i/>
          <w:color w:val="0C0C0E"/>
          <w:sz w:val="20"/>
          <w:szCs w:val="20"/>
          <w:u w:val="thick" w:color="0C0C0E"/>
        </w:rPr>
        <w:t>Maltese context</w:t>
      </w:r>
    </w:p>
    <w:p w14:paraId="225FB9DC" w14:textId="77777777" w:rsidR="004C410E" w:rsidRPr="006C47EE" w:rsidRDefault="004C410E" w:rsidP="004C410E">
      <w:pPr>
        <w:pStyle w:val="BodyText"/>
        <w:spacing w:before="7"/>
        <w:rPr>
          <w:rFonts w:ascii="Arial" w:hAnsi="Arial" w:cs="Arial"/>
          <w:b/>
          <w:i/>
          <w:sz w:val="20"/>
          <w:szCs w:val="20"/>
        </w:rPr>
      </w:pPr>
    </w:p>
    <w:p w14:paraId="4D69E352" w14:textId="77777777" w:rsidR="004C410E" w:rsidRPr="006C47EE" w:rsidRDefault="004C410E" w:rsidP="004C410E">
      <w:pPr>
        <w:pStyle w:val="BodyText"/>
        <w:spacing w:line="271" w:lineRule="auto"/>
        <w:ind w:left="112" w:right="421" w:hanging="2"/>
        <w:rPr>
          <w:rFonts w:ascii="Arial" w:hAnsi="Arial" w:cs="Arial"/>
          <w:sz w:val="20"/>
          <w:szCs w:val="20"/>
        </w:rPr>
      </w:pPr>
      <w:r w:rsidRPr="006C47EE">
        <w:rPr>
          <w:rFonts w:ascii="Arial" w:hAnsi="Arial" w:cs="Arial"/>
          <w:color w:val="0C0C0E"/>
          <w:w w:val="105"/>
          <w:sz w:val="20"/>
          <w:szCs w:val="20"/>
        </w:rPr>
        <w:t>I have received your Ethics Review Checklist and appropriate supporting documentation for proportionate review of the above project. Your application complies fully with the requirements for proportionate ethical review, as set out in this University's Research Ethics and Governance</w:t>
      </w:r>
      <w:r w:rsidRPr="006C47EE">
        <w:rPr>
          <w:rFonts w:ascii="Arial" w:hAnsi="Arial" w:cs="Arial"/>
          <w:color w:val="0C0C0E"/>
          <w:spacing w:val="19"/>
          <w:w w:val="105"/>
          <w:sz w:val="20"/>
          <w:szCs w:val="20"/>
        </w:rPr>
        <w:t xml:space="preserve"> </w:t>
      </w:r>
      <w:r w:rsidRPr="006C47EE">
        <w:rPr>
          <w:rFonts w:ascii="Arial" w:hAnsi="Arial" w:cs="Arial"/>
          <w:color w:val="0C0C0E"/>
          <w:w w:val="105"/>
          <w:sz w:val="20"/>
          <w:szCs w:val="20"/>
        </w:rPr>
        <w:t>Procedures.</w:t>
      </w:r>
    </w:p>
    <w:p w14:paraId="724295AE" w14:textId="77777777" w:rsidR="004C410E" w:rsidRPr="006C47EE" w:rsidRDefault="004C410E" w:rsidP="004C410E">
      <w:pPr>
        <w:pStyle w:val="BodyText"/>
        <w:spacing w:before="109" w:line="268" w:lineRule="auto"/>
        <w:ind w:left="110" w:right="421" w:hanging="5"/>
        <w:rPr>
          <w:rFonts w:ascii="Arial" w:hAnsi="Arial" w:cs="Arial"/>
          <w:sz w:val="20"/>
          <w:szCs w:val="20"/>
        </w:rPr>
      </w:pPr>
      <w:r w:rsidRPr="006C47EE">
        <w:rPr>
          <w:rFonts w:ascii="Arial" w:hAnsi="Arial" w:cs="Arial"/>
          <w:color w:val="0C0C0E"/>
          <w:w w:val="105"/>
          <w:sz w:val="20"/>
          <w:szCs w:val="20"/>
        </w:rPr>
        <w:t xml:space="preserve">In confirming compliance for your study, I must </w:t>
      </w:r>
      <w:r>
        <w:rPr>
          <w:rFonts w:ascii="Arial" w:hAnsi="Arial" w:cs="Arial"/>
          <w:color w:val="0C0C0E"/>
          <w:w w:val="105"/>
          <w:sz w:val="20"/>
          <w:szCs w:val="20"/>
        </w:rPr>
        <w:t>remind you that it is your resp</w:t>
      </w:r>
      <w:r>
        <w:rPr>
          <w:rFonts w:ascii="Arial" w:hAnsi="Arial" w:cs="Arial"/>
          <w:color w:val="0C0C0E"/>
          <w:spacing w:val="2"/>
          <w:w w:val="105"/>
          <w:sz w:val="20"/>
          <w:szCs w:val="20"/>
        </w:rPr>
        <w:t>onsib</w:t>
      </w:r>
      <w:r w:rsidRPr="006C47EE">
        <w:rPr>
          <w:rFonts w:ascii="Arial" w:hAnsi="Arial" w:cs="Arial"/>
          <w:color w:val="282836"/>
          <w:spacing w:val="3"/>
          <w:w w:val="105"/>
          <w:sz w:val="20"/>
          <w:szCs w:val="20"/>
        </w:rPr>
        <w:t>i</w:t>
      </w:r>
      <w:r>
        <w:rPr>
          <w:rFonts w:ascii="Arial" w:hAnsi="Arial" w:cs="Arial"/>
          <w:color w:val="0C0C0E"/>
          <w:spacing w:val="3"/>
          <w:w w:val="105"/>
          <w:sz w:val="20"/>
          <w:szCs w:val="20"/>
        </w:rPr>
        <w:t>lit</w:t>
      </w:r>
      <w:r w:rsidRPr="006C47EE">
        <w:rPr>
          <w:rFonts w:ascii="Arial" w:hAnsi="Arial" w:cs="Arial"/>
          <w:color w:val="0C0C0E"/>
          <w:w w:val="105"/>
          <w:sz w:val="20"/>
          <w:szCs w:val="20"/>
        </w:rPr>
        <w:t xml:space="preserve">y to follow, as appropriate, the policies and procedures set out in the </w:t>
      </w:r>
      <w:r w:rsidRPr="006C47EE">
        <w:rPr>
          <w:rFonts w:ascii="Arial" w:hAnsi="Arial" w:cs="Arial"/>
          <w:i/>
          <w:color w:val="0C0C0E"/>
          <w:w w:val="105"/>
          <w:sz w:val="20"/>
          <w:szCs w:val="20"/>
        </w:rPr>
        <w:t xml:space="preserve">Research Governance Framework </w:t>
      </w:r>
      <w:r w:rsidRPr="006C47EE">
        <w:rPr>
          <w:rFonts w:ascii="Arial" w:hAnsi="Arial" w:cs="Arial"/>
          <w:color w:val="0C0C0E"/>
          <w:spacing w:val="-3"/>
          <w:w w:val="105"/>
          <w:sz w:val="20"/>
          <w:szCs w:val="20"/>
          <w:u w:val="thick" w:color="3B69CA"/>
        </w:rPr>
        <w:t>(</w:t>
      </w:r>
      <w:proofErr w:type="spellStart"/>
      <w:r>
        <w:fldChar w:fldCharType="begin"/>
      </w:r>
      <w:r>
        <w:instrText>HYPERLINK "http://www.canterbury.ac.uk/research-and-consultancy/governance-and" \h</w:instrText>
      </w:r>
      <w:r>
        <w:fldChar w:fldCharType="separate"/>
      </w:r>
      <w:r w:rsidRPr="006C47EE">
        <w:rPr>
          <w:rFonts w:ascii="Arial" w:hAnsi="Arial" w:cs="Arial"/>
          <w:color w:val="3B69CA"/>
          <w:spacing w:val="-3"/>
          <w:w w:val="105"/>
          <w:sz w:val="20"/>
          <w:szCs w:val="20"/>
          <w:u w:val="thick" w:color="3B69CA"/>
        </w:rPr>
        <w:t>htt</w:t>
      </w:r>
      <w:proofErr w:type="spellEnd"/>
      <w:r w:rsidRPr="006C47EE">
        <w:rPr>
          <w:rFonts w:ascii="Arial" w:hAnsi="Arial" w:cs="Arial"/>
          <w:color w:val="3B69CA"/>
          <w:spacing w:val="-3"/>
          <w:w w:val="105"/>
          <w:sz w:val="20"/>
          <w:szCs w:val="20"/>
          <w:u w:val="thick" w:color="3B69CA"/>
        </w:rPr>
        <w:t xml:space="preserve"> </w:t>
      </w:r>
      <w:r w:rsidRPr="006C47EE">
        <w:rPr>
          <w:rFonts w:ascii="Arial" w:hAnsi="Arial" w:cs="Arial"/>
          <w:color w:val="3B69CA"/>
          <w:w w:val="105"/>
          <w:sz w:val="20"/>
          <w:szCs w:val="20"/>
          <w:u w:val="thick" w:color="3B69CA"/>
        </w:rPr>
        <w:t>p://www .</w:t>
      </w:r>
      <w:proofErr w:type="spellStart"/>
      <w:r w:rsidRPr="006C47EE">
        <w:rPr>
          <w:rFonts w:ascii="Arial" w:hAnsi="Arial" w:cs="Arial"/>
          <w:color w:val="3B69CA"/>
          <w:w w:val="105"/>
          <w:sz w:val="20"/>
          <w:szCs w:val="20"/>
          <w:u w:val="thick" w:color="3B69CA"/>
        </w:rPr>
        <w:t>canterbu</w:t>
      </w:r>
      <w:proofErr w:type="spellEnd"/>
      <w:r w:rsidRPr="006C47EE">
        <w:rPr>
          <w:rFonts w:ascii="Arial" w:hAnsi="Arial" w:cs="Arial"/>
          <w:color w:val="3B69CA"/>
          <w:w w:val="105"/>
          <w:sz w:val="20"/>
          <w:szCs w:val="20"/>
          <w:u w:val="thick" w:color="3B69CA"/>
        </w:rPr>
        <w:t xml:space="preserve"> ry.ac.uk/research-and-con </w:t>
      </w:r>
      <w:proofErr w:type="spellStart"/>
      <w:r w:rsidRPr="006C47EE">
        <w:rPr>
          <w:rFonts w:ascii="Arial" w:hAnsi="Arial" w:cs="Arial"/>
          <w:color w:val="3B69CA"/>
          <w:w w:val="105"/>
          <w:sz w:val="20"/>
          <w:szCs w:val="20"/>
          <w:u w:val="thick" w:color="3B69CA"/>
        </w:rPr>
        <w:t>sult</w:t>
      </w:r>
      <w:proofErr w:type="spellEnd"/>
      <w:r w:rsidRPr="006C47EE">
        <w:rPr>
          <w:rFonts w:ascii="Arial" w:hAnsi="Arial" w:cs="Arial"/>
          <w:color w:val="3B69CA"/>
          <w:w w:val="105"/>
          <w:sz w:val="20"/>
          <w:szCs w:val="20"/>
          <w:u w:val="thick" w:color="3B69CA"/>
        </w:rPr>
        <w:t xml:space="preserve">  </w:t>
      </w:r>
      <w:proofErr w:type="spellStart"/>
      <w:r w:rsidRPr="006C47EE">
        <w:rPr>
          <w:rFonts w:ascii="Arial" w:hAnsi="Arial" w:cs="Arial"/>
          <w:color w:val="3B69CA"/>
          <w:w w:val="105"/>
          <w:sz w:val="20"/>
          <w:szCs w:val="20"/>
          <w:u w:val="thick" w:color="3B69CA"/>
        </w:rPr>
        <w:t>ancy</w:t>
      </w:r>
      <w:proofErr w:type="spellEnd"/>
      <w:r w:rsidRPr="006C47EE">
        <w:rPr>
          <w:rFonts w:ascii="Arial" w:hAnsi="Arial" w:cs="Arial"/>
          <w:color w:val="3B69CA"/>
          <w:w w:val="105"/>
          <w:sz w:val="20"/>
          <w:szCs w:val="20"/>
          <w:u w:val="thick" w:color="3B69CA"/>
        </w:rPr>
        <w:t>/governance-and</w:t>
      </w:r>
      <w:r>
        <w:rPr>
          <w:rFonts w:ascii="Arial" w:hAnsi="Arial" w:cs="Arial"/>
          <w:color w:val="3B69CA"/>
          <w:w w:val="105"/>
          <w:sz w:val="20"/>
          <w:szCs w:val="20"/>
          <w:u w:val="thick" w:color="3B69CA"/>
        </w:rPr>
        <w:fldChar w:fldCharType="end"/>
      </w:r>
      <w:r w:rsidRPr="006C47EE">
        <w:rPr>
          <w:rFonts w:ascii="Arial" w:hAnsi="Arial" w:cs="Arial"/>
          <w:color w:val="3B69CA"/>
          <w:w w:val="105"/>
          <w:sz w:val="20"/>
          <w:szCs w:val="20"/>
          <w:u w:val="thick" w:color="3B69CA"/>
        </w:rPr>
        <w:t>­</w:t>
      </w:r>
      <w:r w:rsidRPr="006C47EE">
        <w:rPr>
          <w:rFonts w:ascii="Arial" w:hAnsi="Arial" w:cs="Arial"/>
          <w:color w:val="3B69CA"/>
          <w:w w:val="105"/>
          <w:sz w:val="20"/>
          <w:szCs w:val="20"/>
          <w:u w:val="thick" w:color="0C0C0E"/>
        </w:rPr>
        <w:t xml:space="preserve"> ethic</w:t>
      </w:r>
      <w:r w:rsidRPr="006C47EE">
        <w:rPr>
          <w:rFonts w:ascii="Arial" w:hAnsi="Arial" w:cs="Arial"/>
          <w:color w:val="3B69CA"/>
          <w:spacing w:val="-38"/>
          <w:w w:val="105"/>
          <w:sz w:val="20"/>
          <w:szCs w:val="20"/>
          <w:u w:val="thick" w:color="0C0C0E"/>
        </w:rPr>
        <w:t xml:space="preserve"> </w:t>
      </w:r>
      <w:r w:rsidRPr="006C47EE">
        <w:rPr>
          <w:rFonts w:ascii="Arial" w:hAnsi="Arial" w:cs="Arial"/>
          <w:color w:val="3B69CA"/>
          <w:w w:val="105"/>
          <w:sz w:val="20"/>
          <w:szCs w:val="20"/>
          <w:u w:val="thick" w:color="0C0C0E"/>
        </w:rPr>
        <w:t>s/go</w:t>
      </w:r>
      <w:r w:rsidRPr="006C47EE">
        <w:rPr>
          <w:rFonts w:ascii="Arial" w:hAnsi="Arial" w:cs="Arial"/>
          <w:color w:val="3B69CA"/>
          <w:spacing w:val="-12"/>
          <w:w w:val="105"/>
          <w:sz w:val="20"/>
          <w:szCs w:val="20"/>
          <w:u w:val="thick" w:color="0C0C0E"/>
        </w:rPr>
        <w:t xml:space="preserve"> </w:t>
      </w:r>
      <w:proofErr w:type="spellStart"/>
      <w:r w:rsidRPr="006C47EE">
        <w:rPr>
          <w:rFonts w:ascii="Arial" w:hAnsi="Arial" w:cs="Arial"/>
          <w:color w:val="3B69CA"/>
          <w:w w:val="105"/>
          <w:sz w:val="20"/>
          <w:szCs w:val="20"/>
          <w:u w:val="thick" w:color="0C0C0E"/>
        </w:rPr>
        <w:t>vernance</w:t>
      </w:r>
      <w:proofErr w:type="spellEnd"/>
      <w:r w:rsidRPr="006C47EE">
        <w:rPr>
          <w:rFonts w:ascii="Arial" w:hAnsi="Arial" w:cs="Arial"/>
          <w:color w:val="3B69CA"/>
          <w:w w:val="105"/>
          <w:sz w:val="20"/>
          <w:szCs w:val="20"/>
          <w:u w:val="thick" w:color="0C0C0E"/>
        </w:rPr>
        <w:t>-and-</w:t>
      </w:r>
      <w:r w:rsidRPr="006C47EE">
        <w:rPr>
          <w:rFonts w:ascii="Arial" w:hAnsi="Arial" w:cs="Arial"/>
          <w:color w:val="3B69CA"/>
          <w:spacing w:val="28"/>
          <w:w w:val="105"/>
          <w:sz w:val="20"/>
          <w:szCs w:val="20"/>
          <w:u w:val="thick" w:color="0C0C0E"/>
        </w:rPr>
        <w:t xml:space="preserve"> </w:t>
      </w:r>
      <w:r w:rsidRPr="006C47EE">
        <w:rPr>
          <w:rFonts w:ascii="Arial" w:hAnsi="Arial" w:cs="Arial"/>
          <w:color w:val="3B69CA"/>
          <w:w w:val="105"/>
          <w:sz w:val="20"/>
          <w:szCs w:val="20"/>
          <w:u w:val="thick" w:color="0C0C0E"/>
        </w:rPr>
        <w:t>ethics.aspx</w:t>
      </w:r>
      <w:r w:rsidRPr="006C47EE">
        <w:rPr>
          <w:rFonts w:ascii="Arial" w:hAnsi="Arial" w:cs="Arial"/>
          <w:color w:val="3B69CA"/>
          <w:spacing w:val="-13"/>
          <w:w w:val="105"/>
          <w:sz w:val="20"/>
          <w:szCs w:val="20"/>
          <w:u w:val="thick" w:color="0C0C0E"/>
        </w:rPr>
        <w:t xml:space="preserve"> </w:t>
      </w:r>
      <w:r w:rsidRPr="006C47EE">
        <w:rPr>
          <w:rFonts w:ascii="Arial" w:hAnsi="Arial" w:cs="Arial"/>
          <w:color w:val="0C0C0E"/>
          <w:w w:val="105"/>
          <w:sz w:val="20"/>
          <w:szCs w:val="20"/>
        </w:rPr>
        <w:t>)</w:t>
      </w:r>
      <w:r w:rsidRPr="006C47EE">
        <w:rPr>
          <w:rFonts w:ascii="Arial" w:hAnsi="Arial" w:cs="Arial"/>
          <w:color w:val="0C0C0E"/>
          <w:spacing w:val="-11"/>
          <w:w w:val="105"/>
          <w:sz w:val="20"/>
          <w:szCs w:val="20"/>
        </w:rPr>
        <w:t xml:space="preserve"> </w:t>
      </w:r>
      <w:r w:rsidRPr="006C47EE">
        <w:rPr>
          <w:rFonts w:ascii="Arial" w:hAnsi="Arial" w:cs="Arial"/>
          <w:color w:val="0C0C0E"/>
          <w:w w:val="105"/>
          <w:sz w:val="20"/>
          <w:szCs w:val="20"/>
        </w:rPr>
        <w:t>and</w:t>
      </w:r>
      <w:r w:rsidRPr="006C47EE">
        <w:rPr>
          <w:rFonts w:ascii="Arial" w:hAnsi="Arial" w:cs="Arial"/>
          <w:color w:val="0C0C0E"/>
          <w:spacing w:val="-7"/>
          <w:w w:val="105"/>
          <w:sz w:val="20"/>
          <w:szCs w:val="20"/>
        </w:rPr>
        <w:t xml:space="preserve"> </w:t>
      </w:r>
      <w:r w:rsidRPr="006C47EE">
        <w:rPr>
          <w:rFonts w:ascii="Arial" w:hAnsi="Arial" w:cs="Arial"/>
          <w:color w:val="0C0C0E"/>
          <w:w w:val="105"/>
          <w:sz w:val="20"/>
          <w:szCs w:val="20"/>
        </w:rPr>
        <w:t>any</w:t>
      </w:r>
      <w:r w:rsidRPr="006C47EE">
        <w:rPr>
          <w:rFonts w:ascii="Arial" w:hAnsi="Arial" w:cs="Arial"/>
          <w:color w:val="0C0C0E"/>
          <w:spacing w:val="-10"/>
          <w:w w:val="105"/>
          <w:sz w:val="20"/>
          <w:szCs w:val="20"/>
        </w:rPr>
        <w:t xml:space="preserve"> </w:t>
      </w:r>
      <w:r w:rsidRPr="006C47EE">
        <w:rPr>
          <w:rFonts w:ascii="Arial" w:hAnsi="Arial" w:cs="Arial"/>
          <w:color w:val="0C0C0E"/>
          <w:w w:val="105"/>
          <w:sz w:val="20"/>
          <w:szCs w:val="20"/>
        </w:rPr>
        <w:t>relevant</w:t>
      </w:r>
      <w:r w:rsidRPr="006C47EE">
        <w:rPr>
          <w:rFonts w:ascii="Arial" w:hAnsi="Arial" w:cs="Arial"/>
          <w:color w:val="0C0C0E"/>
          <w:spacing w:val="-6"/>
          <w:w w:val="105"/>
          <w:sz w:val="20"/>
          <w:szCs w:val="20"/>
        </w:rPr>
        <w:t xml:space="preserve"> </w:t>
      </w:r>
      <w:r w:rsidRPr="006C47EE">
        <w:rPr>
          <w:rFonts w:ascii="Arial" w:hAnsi="Arial" w:cs="Arial"/>
          <w:color w:val="0C0C0E"/>
          <w:w w:val="105"/>
          <w:sz w:val="20"/>
          <w:szCs w:val="20"/>
        </w:rPr>
        <w:t>academic</w:t>
      </w:r>
      <w:r w:rsidRPr="006C47EE">
        <w:rPr>
          <w:rFonts w:ascii="Arial" w:hAnsi="Arial" w:cs="Arial"/>
          <w:color w:val="0C0C0E"/>
          <w:spacing w:val="4"/>
          <w:w w:val="105"/>
          <w:sz w:val="20"/>
          <w:szCs w:val="20"/>
        </w:rPr>
        <w:t xml:space="preserve"> </w:t>
      </w:r>
      <w:r w:rsidRPr="006C47EE">
        <w:rPr>
          <w:rFonts w:ascii="Arial" w:hAnsi="Arial" w:cs="Arial"/>
          <w:color w:val="0C0C0E"/>
          <w:w w:val="105"/>
          <w:sz w:val="20"/>
          <w:szCs w:val="20"/>
        </w:rPr>
        <w:t>or</w:t>
      </w:r>
      <w:r w:rsidRPr="006C47EE">
        <w:rPr>
          <w:rFonts w:ascii="Arial" w:hAnsi="Arial" w:cs="Arial"/>
          <w:color w:val="0C0C0E"/>
          <w:spacing w:val="-8"/>
          <w:w w:val="105"/>
          <w:sz w:val="20"/>
          <w:szCs w:val="20"/>
        </w:rPr>
        <w:t xml:space="preserve"> </w:t>
      </w:r>
      <w:r w:rsidRPr="006C47EE">
        <w:rPr>
          <w:rFonts w:ascii="Arial" w:hAnsi="Arial" w:cs="Arial"/>
          <w:color w:val="0C0C0E"/>
          <w:w w:val="105"/>
          <w:sz w:val="20"/>
          <w:szCs w:val="20"/>
        </w:rPr>
        <w:t>professional</w:t>
      </w:r>
      <w:r w:rsidRPr="006C47EE">
        <w:rPr>
          <w:rFonts w:ascii="Arial" w:hAnsi="Arial" w:cs="Arial"/>
          <w:color w:val="0C0C0E"/>
          <w:spacing w:val="6"/>
          <w:w w:val="105"/>
          <w:sz w:val="20"/>
          <w:szCs w:val="20"/>
        </w:rPr>
        <w:t xml:space="preserve"> </w:t>
      </w:r>
      <w:r w:rsidRPr="006C47EE">
        <w:rPr>
          <w:rFonts w:ascii="Arial" w:hAnsi="Arial" w:cs="Arial"/>
          <w:color w:val="0C0C0E"/>
          <w:w w:val="105"/>
          <w:sz w:val="20"/>
          <w:szCs w:val="20"/>
        </w:rPr>
        <w:t>guidelines.</w:t>
      </w:r>
    </w:p>
    <w:p w14:paraId="7F752CB1" w14:textId="77777777" w:rsidR="004C410E" w:rsidRPr="006C47EE" w:rsidRDefault="004C410E" w:rsidP="004C410E">
      <w:pPr>
        <w:pStyle w:val="BodyText"/>
        <w:spacing w:before="3" w:line="271" w:lineRule="auto"/>
        <w:ind w:left="116" w:hanging="12"/>
        <w:rPr>
          <w:rFonts w:ascii="Arial" w:hAnsi="Arial" w:cs="Arial"/>
          <w:sz w:val="20"/>
          <w:szCs w:val="20"/>
        </w:rPr>
      </w:pPr>
      <w:r w:rsidRPr="006C47EE">
        <w:rPr>
          <w:rFonts w:ascii="Arial" w:hAnsi="Arial" w:cs="Arial"/>
          <w:color w:val="0C0C0E"/>
          <w:w w:val="110"/>
          <w:sz w:val="20"/>
          <w:szCs w:val="20"/>
        </w:rPr>
        <w:t>This includes providing, if appropriate, in</w:t>
      </w:r>
      <w:r>
        <w:rPr>
          <w:rFonts w:ascii="Arial" w:hAnsi="Arial" w:cs="Arial"/>
          <w:color w:val="0C0C0E"/>
          <w:w w:val="110"/>
          <w:sz w:val="20"/>
          <w:szCs w:val="20"/>
        </w:rPr>
        <w:t>formation sheets and consent fo</w:t>
      </w:r>
      <w:r w:rsidRPr="006C47EE">
        <w:rPr>
          <w:rFonts w:ascii="Arial" w:hAnsi="Arial" w:cs="Arial"/>
          <w:color w:val="0C0C0E"/>
          <w:w w:val="110"/>
          <w:sz w:val="20"/>
          <w:szCs w:val="20"/>
        </w:rPr>
        <w:t>rms</w:t>
      </w:r>
      <w:r w:rsidRPr="006C47EE">
        <w:rPr>
          <w:rFonts w:ascii="Arial" w:hAnsi="Arial" w:cs="Arial"/>
          <w:color w:val="282836"/>
          <w:w w:val="110"/>
          <w:sz w:val="20"/>
          <w:szCs w:val="20"/>
        </w:rPr>
        <w:t xml:space="preserve">, </w:t>
      </w:r>
      <w:r w:rsidRPr="006C47EE">
        <w:rPr>
          <w:rFonts w:ascii="Arial" w:hAnsi="Arial" w:cs="Arial"/>
          <w:color w:val="0C0C0E"/>
          <w:w w:val="110"/>
          <w:sz w:val="20"/>
          <w:szCs w:val="20"/>
        </w:rPr>
        <w:t>and ensuring confidentiality in the storage and use of</w:t>
      </w:r>
      <w:r w:rsidRPr="006C47EE">
        <w:rPr>
          <w:rFonts w:ascii="Arial" w:hAnsi="Arial" w:cs="Arial"/>
          <w:color w:val="0C0C0E"/>
          <w:spacing w:val="54"/>
          <w:w w:val="110"/>
          <w:sz w:val="20"/>
          <w:szCs w:val="20"/>
        </w:rPr>
        <w:t xml:space="preserve"> </w:t>
      </w:r>
      <w:r w:rsidRPr="006C47EE">
        <w:rPr>
          <w:rFonts w:ascii="Arial" w:hAnsi="Arial" w:cs="Arial"/>
          <w:color w:val="0C0C0E"/>
          <w:w w:val="110"/>
          <w:sz w:val="20"/>
          <w:szCs w:val="20"/>
        </w:rPr>
        <w:t>data.</w:t>
      </w:r>
    </w:p>
    <w:p w14:paraId="4D408580" w14:textId="77777777" w:rsidR="004C410E" w:rsidRPr="006C47EE" w:rsidRDefault="004C410E" w:rsidP="004C410E">
      <w:pPr>
        <w:pStyle w:val="BodyText"/>
        <w:spacing w:before="115" w:line="266" w:lineRule="auto"/>
        <w:ind w:left="116" w:right="113" w:hanging="2"/>
        <w:rPr>
          <w:rFonts w:ascii="Arial" w:hAnsi="Arial" w:cs="Arial"/>
          <w:sz w:val="20"/>
          <w:szCs w:val="20"/>
        </w:rPr>
      </w:pPr>
      <w:r w:rsidRPr="006C47EE">
        <w:rPr>
          <w:rFonts w:ascii="Arial" w:hAnsi="Arial" w:cs="Arial"/>
          <w:color w:val="0C0C0E"/>
          <w:w w:val="110"/>
          <w:sz w:val="20"/>
          <w:szCs w:val="20"/>
        </w:rPr>
        <w:t xml:space="preserve">Any significant change in the question, design or conduct of the study over its course should be notified via email to </w:t>
      </w:r>
      <w:hyperlink r:id="rId139">
        <w:r w:rsidRPr="006C47EE">
          <w:rPr>
            <w:rFonts w:ascii="Arial" w:hAnsi="Arial" w:cs="Arial"/>
            <w:color w:val="3B69CA"/>
            <w:w w:val="110"/>
            <w:sz w:val="20"/>
            <w:szCs w:val="20"/>
            <w:u w:val="thick" w:color="3B69CA"/>
          </w:rPr>
          <w:t>red.resgov@canterbury.ac.uk</w:t>
        </w:r>
        <w:r w:rsidRPr="006C47EE">
          <w:rPr>
            <w:rFonts w:ascii="Arial" w:hAnsi="Arial" w:cs="Arial"/>
            <w:color w:val="3B69CA"/>
            <w:w w:val="110"/>
            <w:sz w:val="20"/>
            <w:szCs w:val="20"/>
          </w:rPr>
          <w:t xml:space="preserve"> </w:t>
        </w:r>
      </w:hyperlink>
      <w:r>
        <w:rPr>
          <w:rFonts w:ascii="Arial" w:hAnsi="Arial" w:cs="Arial"/>
          <w:color w:val="0C0C0E"/>
          <w:w w:val="110"/>
          <w:sz w:val="20"/>
          <w:szCs w:val="20"/>
        </w:rPr>
        <w:t>and may require a new applicat</w:t>
      </w:r>
      <w:r w:rsidRPr="006C47EE">
        <w:rPr>
          <w:rFonts w:ascii="Arial" w:hAnsi="Arial" w:cs="Arial"/>
          <w:color w:val="282836"/>
          <w:w w:val="110"/>
          <w:sz w:val="20"/>
          <w:szCs w:val="20"/>
        </w:rPr>
        <w:t>i</w:t>
      </w:r>
      <w:r w:rsidRPr="006C47EE">
        <w:rPr>
          <w:rFonts w:ascii="Arial" w:hAnsi="Arial" w:cs="Arial"/>
          <w:color w:val="0C0C0E"/>
          <w:w w:val="110"/>
          <w:sz w:val="20"/>
          <w:szCs w:val="20"/>
        </w:rPr>
        <w:t>on for ethics approval.</w:t>
      </w:r>
    </w:p>
    <w:p w14:paraId="3F4E5B70" w14:textId="77777777" w:rsidR="004C410E" w:rsidRPr="006C47EE" w:rsidRDefault="004C410E" w:rsidP="004C410E">
      <w:pPr>
        <w:pStyle w:val="BodyText"/>
        <w:spacing w:before="118" w:line="376" w:lineRule="auto"/>
        <w:ind w:left="112" w:hanging="12"/>
        <w:rPr>
          <w:rFonts w:ascii="Arial" w:hAnsi="Arial" w:cs="Arial"/>
          <w:sz w:val="20"/>
          <w:szCs w:val="20"/>
        </w:rPr>
      </w:pPr>
      <w:r w:rsidRPr="006C47EE">
        <w:rPr>
          <w:rFonts w:ascii="Arial" w:hAnsi="Arial" w:cs="Arial"/>
          <w:color w:val="3B69CA"/>
          <w:w w:val="105"/>
          <w:sz w:val="20"/>
          <w:szCs w:val="20"/>
          <w:u w:val="thick" w:color="2A5BB6"/>
        </w:rPr>
        <w:t xml:space="preserve">It </w:t>
      </w:r>
      <w:r w:rsidRPr="006C47EE">
        <w:rPr>
          <w:rFonts w:ascii="Arial" w:hAnsi="Arial" w:cs="Arial"/>
          <w:color w:val="2A5BB6"/>
          <w:w w:val="105"/>
          <w:sz w:val="20"/>
          <w:szCs w:val="20"/>
          <w:u w:val="thick" w:color="2A5BB6"/>
        </w:rPr>
        <w:t xml:space="preserve">is a condition of compliance that you </w:t>
      </w:r>
      <w:r w:rsidRPr="006C47EE">
        <w:rPr>
          <w:rFonts w:ascii="Arial" w:hAnsi="Arial" w:cs="Arial"/>
          <w:b/>
          <w:color w:val="2A5BB6"/>
          <w:w w:val="105"/>
          <w:sz w:val="20"/>
          <w:szCs w:val="20"/>
          <w:u w:val="thick" w:color="2A5BB6"/>
        </w:rPr>
        <w:t xml:space="preserve">must </w:t>
      </w:r>
      <w:r w:rsidRPr="006C47EE">
        <w:rPr>
          <w:rFonts w:ascii="Arial" w:hAnsi="Arial" w:cs="Arial"/>
          <w:color w:val="3B69CA"/>
          <w:w w:val="105"/>
          <w:sz w:val="20"/>
          <w:szCs w:val="20"/>
          <w:u w:val="thick" w:color="2A5BB6"/>
        </w:rPr>
        <w:t xml:space="preserve">inform me </w:t>
      </w:r>
      <w:r w:rsidRPr="006C47EE">
        <w:rPr>
          <w:rFonts w:ascii="Arial" w:hAnsi="Arial" w:cs="Arial"/>
          <w:color w:val="2A5BB6"/>
          <w:w w:val="105"/>
          <w:sz w:val="20"/>
          <w:szCs w:val="20"/>
          <w:u w:val="thick" w:color="2A5BB6"/>
        </w:rPr>
        <w:t xml:space="preserve">once your </w:t>
      </w:r>
      <w:r w:rsidRPr="006C47EE">
        <w:rPr>
          <w:rFonts w:ascii="Arial" w:hAnsi="Arial" w:cs="Arial"/>
          <w:color w:val="3B69CA"/>
          <w:w w:val="105"/>
          <w:sz w:val="20"/>
          <w:szCs w:val="20"/>
          <w:u w:val="thick" w:color="2A5BB6"/>
        </w:rPr>
        <w:t xml:space="preserve">research </w:t>
      </w:r>
      <w:r w:rsidRPr="006C47EE">
        <w:rPr>
          <w:rFonts w:ascii="Arial" w:hAnsi="Arial" w:cs="Arial"/>
          <w:color w:val="2A5BB6"/>
          <w:w w:val="105"/>
          <w:sz w:val="20"/>
          <w:szCs w:val="20"/>
          <w:u w:val="thick" w:color="2A5BB6"/>
        </w:rPr>
        <w:t>has completed.</w:t>
      </w:r>
      <w:r w:rsidRPr="006C47EE">
        <w:rPr>
          <w:rFonts w:ascii="Arial" w:hAnsi="Arial" w:cs="Arial"/>
          <w:color w:val="2A5BB6"/>
          <w:w w:val="105"/>
          <w:sz w:val="20"/>
          <w:szCs w:val="20"/>
        </w:rPr>
        <w:t xml:space="preserve"> </w:t>
      </w:r>
      <w:r w:rsidRPr="006C47EE">
        <w:rPr>
          <w:rFonts w:ascii="Arial" w:hAnsi="Arial" w:cs="Arial"/>
          <w:color w:val="0C0C0E"/>
          <w:w w:val="105"/>
          <w:sz w:val="20"/>
          <w:szCs w:val="20"/>
        </w:rPr>
        <w:t>Wishing you every success with your research.</w:t>
      </w:r>
    </w:p>
    <w:p w14:paraId="3C16ACA8" w14:textId="77777777" w:rsidR="004C410E" w:rsidRPr="006C47EE" w:rsidRDefault="004C410E" w:rsidP="004C410E">
      <w:pPr>
        <w:pStyle w:val="BodyText"/>
        <w:spacing w:before="130"/>
        <w:rPr>
          <w:rFonts w:ascii="Arial" w:hAnsi="Arial" w:cs="Arial"/>
          <w:sz w:val="20"/>
          <w:szCs w:val="20"/>
        </w:rPr>
      </w:pPr>
      <w:r>
        <w:rPr>
          <w:rFonts w:ascii="Arial" w:hAnsi="Arial" w:cs="Arial"/>
          <w:color w:val="0C0C0E"/>
          <w:w w:val="105"/>
          <w:sz w:val="20"/>
          <w:szCs w:val="20"/>
        </w:rPr>
        <w:t xml:space="preserve">  </w:t>
      </w:r>
      <w:r w:rsidRPr="006C47EE">
        <w:rPr>
          <w:rFonts w:ascii="Arial" w:hAnsi="Arial" w:cs="Arial"/>
          <w:color w:val="0C0C0E"/>
          <w:w w:val="105"/>
          <w:sz w:val="20"/>
          <w:szCs w:val="20"/>
        </w:rPr>
        <w:t>Yours sincerely,</w:t>
      </w:r>
    </w:p>
    <w:p w14:paraId="4CEA821F" w14:textId="77777777" w:rsidR="004C410E" w:rsidRPr="006C47EE" w:rsidRDefault="004C410E" w:rsidP="004C410E">
      <w:pPr>
        <w:pStyle w:val="BodyText"/>
        <w:spacing w:before="4"/>
        <w:rPr>
          <w:rFonts w:ascii="Arial" w:hAnsi="Arial" w:cs="Arial"/>
          <w:sz w:val="20"/>
          <w:szCs w:val="20"/>
        </w:rPr>
      </w:pPr>
    </w:p>
    <w:p w14:paraId="5B8EB7FA" w14:textId="77777777" w:rsidR="004C410E" w:rsidRPr="006C47EE" w:rsidRDefault="004C410E" w:rsidP="004C410E">
      <w:pPr>
        <w:pStyle w:val="BodyText"/>
        <w:rPr>
          <w:rFonts w:ascii="Arial" w:hAnsi="Arial" w:cs="Arial"/>
          <w:sz w:val="20"/>
          <w:szCs w:val="20"/>
        </w:rPr>
      </w:pPr>
      <w:r>
        <w:rPr>
          <w:rFonts w:ascii="Arial" w:hAnsi="Arial" w:cs="Arial"/>
          <w:color w:val="0C0C0E"/>
          <w:sz w:val="20"/>
          <w:szCs w:val="20"/>
        </w:rPr>
        <w:t xml:space="preserve">  </w:t>
      </w:r>
      <w:r w:rsidRPr="006C47EE">
        <w:rPr>
          <w:rFonts w:ascii="Arial" w:hAnsi="Arial" w:cs="Arial"/>
          <w:color w:val="0C0C0E"/>
          <w:sz w:val="20"/>
          <w:szCs w:val="20"/>
        </w:rPr>
        <w:t>Tracy</w:t>
      </w:r>
    </w:p>
    <w:p w14:paraId="0D34CE0F" w14:textId="77777777" w:rsidR="004C410E" w:rsidRDefault="004C410E" w:rsidP="004C410E">
      <w:pPr>
        <w:rPr>
          <w:rFonts w:ascii="Arial" w:hAnsi="Arial" w:cs="Arial"/>
          <w:color w:val="0C0C0E"/>
          <w:sz w:val="16"/>
          <w:szCs w:val="16"/>
        </w:rPr>
      </w:pPr>
      <w:r>
        <w:rPr>
          <w:rFonts w:ascii="Arial" w:hAnsi="Arial" w:cs="Arial"/>
          <w:color w:val="0C0C0E"/>
          <w:sz w:val="16"/>
          <w:szCs w:val="16"/>
        </w:rPr>
        <w:t xml:space="preserve">   Tracy </w:t>
      </w:r>
      <w:proofErr w:type="spellStart"/>
      <w:r>
        <w:rPr>
          <w:rFonts w:ascii="Arial" w:hAnsi="Arial" w:cs="Arial"/>
          <w:color w:val="0C0C0E"/>
          <w:sz w:val="16"/>
          <w:szCs w:val="16"/>
        </w:rPr>
        <w:t>Crine</w:t>
      </w:r>
      <w:proofErr w:type="spellEnd"/>
      <w:r>
        <w:rPr>
          <w:rFonts w:ascii="Arial" w:hAnsi="Arial" w:cs="Arial"/>
          <w:color w:val="0C0C0E"/>
          <w:sz w:val="16"/>
          <w:szCs w:val="16"/>
        </w:rPr>
        <w:t xml:space="preserve"> </w:t>
      </w:r>
    </w:p>
    <w:p w14:paraId="3DD1DFEE" w14:textId="77777777" w:rsidR="004C410E" w:rsidRPr="009B2B70" w:rsidRDefault="004C410E" w:rsidP="004C410E">
      <w:pPr>
        <w:rPr>
          <w:rFonts w:ascii="Arial" w:hAnsi="Arial" w:cs="Arial"/>
          <w:sz w:val="16"/>
          <w:szCs w:val="16"/>
        </w:rPr>
        <w:sectPr w:rsidR="004C410E" w:rsidRPr="009B2B70" w:rsidSect="00F73E60">
          <w:headerReference w:type="default" r:id="rId140"/>
          <w:footerReference w:type="default" r:id="rId141"/>
          <w:type w:val="continuous"/>
          <w:pgSz w:w="11907" w:h="16839" w:code="9"/>
          <w:pgMar w:top="1160" w:right="596" w:bottom="280" w:left="1640" w:header="720" w:footer="720" w:gutter="0"/>
          <w:cols w:space="720"/>
          <w:docGrid w:linePitch="299"/>
        </w:sectPr>
      </w:pPr>
      <w:r w:rsidRPr="00476D81">
        <w:rPr>
          <w:rFonts w:ascii="Arial" w:hAnsi="Arial" w:cs="Arial"/>
          <w:noProof/>
          <w:color w:val="E8627C"/>
          <w:sz w:val="14"/>
          <w:szCs w:val="14"/>
          <w:lang w:val="en-GB" w:eastAsia="en-GB"/>
        </w:rPr>
        <mc:AlternateContent>
          <mc:Choice Requires="wps">
            <w:drawing>
              <wp:anchor distT="0" distB="0" distL="114300" distR="114300" simplePos="0" relativeHeight="251660288" behindDoc="0" locked="0" layoutInCell="1" allowOverlap="1" wp14:anchorId="72E9EF81" wp14:editId="13962A9E">
                <wp:simplePos x="0" y="0"/>
                <wp:positionH relativeFrom="column">
                  <wp:posOffset>3529965</wp:posOffset>
                </wp:positionH>
                <wp:positionV relativeFrom="paragraph">
                  <wp:posOffset>1073150</wp:posOffset>
                </wp:positionV>
                <wp:extent cx="2374265" cy="344170"/>
                <wp:effectExtent l="0" t="0" r="2032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44170"/>
                        </a:xfrm>
                        <a:prstGeom prst="rect">
                          <a:avLst/>
                        </a:prstGeom>
                        <a:solidFill>
                          <a:srgbClr val="FFFFFF"/>
                        </a:solidFill>
                        <a:ln w="9525">
                          <a:solidFill>
                            <a:schemeClr val="bg1"/>
                          </a:solidFill>
                          <a:miter lim="800000"/>
                          <a:headEnd/>
                          <a:tailEnd/>
                        </a:ln>
                      </wps:spPr>
                      <wps:txbx>
                        <w:txbxContent>
                          <w:p w14:paraId="053628F6" w14:textId="77777777" w:rsidR="00C7239B" w:rsidRPr="00476D81" w:rsidRDefault="00C7239B" w:rsidP="004C410E">
                            <w:pPr>
                              <w:spacing w:line="242" w:lineRule="auto"/>
                              <w:ind w:left="185" w:right="106" w:hanging="84"/>
                              <w:rPr>
                                <w:rFonts w:ascii="Arial" w:hAnsi="Arial" w:cs="Arial"/>
                                <w:sz w:val="14"/>
                              </w:rPr>
                            </w:pPr>
                            <w:r w:rsidRPr="00476D81">
                              <w:rPr>
                                <w:rFonts w:ascii="Arial" w:hAnsi="Arial" w:cs="Arial"/>
                                <w:color w:val="282836"/>
                                <w:sz w:val="14"/>
                              </w:rPr>
                              <w:t>Regis</w:t>
                            </w:r>
                            <w:r w:rsidRPr="00476D81">
                              <w:rPr>
                                <w:rFonts w:ascii="Arial" w:hAnsi="Arial" w:cs="Arial"/>
                                <w:color w:val="0C0C0E"/>
                                <w:sz w:val="14"/>
                              </w:rPr>
                              <w:t>t</w:t>
                            </w:r>
                            <w:r w:rsidRPr="00476D81">
                              <w:rPr>
                                <w:rFonts w:ascii="Arial" w:hAnsi="Arial" w:cs="Arial"/>
                                <w:color w:val="282836"/>
                                <w:sz w:val="14"/>
                              </w:rPr>
                              <w:t>ered</w:t>
                            </w:r>
                            <w:r w:rsidRPr="00476D81">
                              <w:rPr>
                                <w:rFonts w:ascii="Arial" w:hAnsi="Arial" w:cs="Arial"/>
                                <w:color w:val="282836"/>
                                <w:spacing w:val="-24"/>
                                <w:sz w:val="14"/>
                              </w:rPr>
                              <w:t xml:space="preserve"> </w:t>
                            </w:r>
                            <w:r w:rsidRPr="00476D81">
                              <w:rPr>
                                <w:rFonts w:ascii="Arial" w:hAnsi="Arial" w:cs="Arial"/>
                                <w:color w:val="282836"/>
                                <w:sz w:val="14"/>
                              </w:rPr>
                              <w:t>Company</w:t>
                            </w:r>
                            <w:r w:rsidRPr="00476D81">
                              <w:rPr>
                                <w:rFonts w:ascii="Arial" w:hAnsi="Arial" w:cs="Arial"/>
                                <w:color w:val="282836"/>
                                <w:spacing w:val="-15"/>
                                <w:sz w:val="14"/>
                              </w:rPr>
                              <w:t xml:space="preserve"> </w:t>
                            </w:r>
                            <w:r w:rsidRPr="00476D81">
                              <w:rPr>
                                <w:rFonts w:ascii="Arial" w:hAnsi="Arial" w:cs="Arial"/>
                                <w:color w:val="282836"/>
                                <w:spacing w:val="-3"/>
                                <w:sz w:val="14"/>
                              </w:rPr>
                              <w:t>No</w:t>
                            </w:r>
                            <w:r w:rsidRPr="00476D81">
                              <w:rPr>
                                <w:rFonts w:ascii="Arial" w:hAnsi="Arial" w:cs="Arial"/>
                                <w:color w:val="444452"/>
                                <w:spacing w:val="-3"/>
                                <w:sz w:val="14"/>
                              </w:rPr>
                              <w:t>:</w:t>
                            </w:r>
                            <w:r w:rsidRPr="00476D81">
                              <w:rPr>
                                <w:rFonts w:ascii="Arial" w:hAnsi="Arial" w:cs="Arial"/>
                                <w:color w:val="444452"/>
                                <w:spacing w:val="-18"/>
                                <w:sz w:val="14"/>
                              </w:rPr>
                              <w:t xml:space="preserve"> </w:t>
                            </w:r>
                            <w:r w:rsidRPr="00476D81">
                              <w:rPr>
                                <w:rFonts w:ascii="Arial" w:hAnsi="Arial" w:cs="Arial"/>
                                <w:color w:val="282836"/>
                                <w:sz w:val="14"/>
                              </w:rPr>
                              <w:t>4793659 A</w:t>
                            </w:r>
                            <w:r w:rsidRPr="00476D81">
                              <w:rPr>
                                <w:rFonts w:ascii="Arial" w:hAnsi="Arial" w:cs="Arial"/>
                                <w:color w:val="282836"/>
                                <w:spacing w:val="-7"/>
                                <w:sz w:val="14"/>
                              </w:rPr>
                              <w:t xml:space="preserve"> </w:t>
                            </w:r>
                            <w:r w:rsidRPr="00476D81">
                              <w:rPr>
                                <w:rFonts w:ascii="Arial" w:hAnsi="Arial" w:cs="Arial"/>
                                <w:color w:val="282836"/>
                                <w:sz w:val="14"/>
                              </w:rPr>
                              <w:t>Comp</w:t>
                            </w:r>
                            <w:r w:rsidRPr="00476D81">
                              <w:rPr>
                                <w:rFonts w:ascii="Arial" w:hAnsi="Arial" w:cs="Arial"/>
                                <w:color w:val="444452"/>
                                <w:sz w:val="14"/>
                              </w:rPr>
                              <w:t>a</w:t>
                            </w:r>
                            <w:r w:rsidRPr="00476D81">
                              <w:rPr>
                                <w:rFonts w:ascii="Arial" w:hAnsi="Arial" w:cs="Arial"/>
                                <w:color w:val="282836"/>
                                <w:sz w:val="14"/>
                              </w:rPr>
                              <w:t>ny</w:t>
                            </w:r>
                            <w:r w:rsidRPr="00476D81">
                              <w:rPr>
                                <w:rFonts w:ascii="Arial" w:hAnsi="Arial" w:cs="Arial"/>
                                <w:color w:val="282836"/>
                                <w:spacing w:val="-14"/>
                                <w:sz w:val="14"/>
                              </w:rPr>
                              <w:t xml:space="preserve"> </w:t>
                            </w:r>
                            <w:r w:rsidRPr="00476D81">
                              <w:rPr>
                                <w:rFonts w:ascii="Arial" w:hAnsi="Arial" w:cs="Arial"/>
                                <w:color w:val="282836"/>
                                <w:sz w:val="14"/>
                              </w:rPr>
                              <w:t>l</w:t>
                            </w:r>
                            <w:r w:rsidRPr="00476D81">
                              <w:rPr>
                                <w:rFonts w:ascii="Arial" w:hAnsi="Arial" w:cs="Arial"/>
                                <w:color w:val="444452"/>
                                <w:sz w:val="14"/>
                              </w:rPr>
                              <w:t>i</w:t>
                            </w:r>
                            <w:r w:rsidRPr="00476D81">
                              <w:rPr>
                                <w:rFonts w:ascii="Arial" w:hAnsi="Arial" w:cs="Arial"/>
                                <w:color w:val="282836"/>
                                <w:sz w:val="14"/>
                              </w:rPr>
                              <w:t>mited</w:t>
                            </w:r>
                            <w:r w:rsidRPr="00476D81">
                              <w:rPr>
                                <w:rFonts w:ascii="Arial" w:hAnsi="Arial" w:cs="Arial"/>
                                <w:color w:val="282836"/>
                                <w:spacing w:val="-5"/>
                                <w:sz w:val="14"/>
                              </w:rPr>
                              <w:t xml:space="preserve"> </w:t>
                            </w:r>
                            <w:r w:rsidRPr="00476D81">
                              <w:rPr>
                                <w:rFonts w:ascii="Arial" w:hAnsi="Arial" w:cs="Arial"/>
                                <w:color w:val="282836"/>
                                <w:sz w:val="14"/>
                              </w:rPr>
                              <w:t>by</w:t>
                            </w:r>
                            <w:r w:rsidRPr="00476D81">
                              <w:rPr>
                                <w:rFonts w:ascii="Arial" w:hAnsi="Arial" w:cs="Arial"/>
                                <w:color w:val="282836"/>
                                <w:spacing w:val="-8"/>
                                <w:sz w:val="14"/>
                              </w:rPr>
                              <w:t xml:space="preserve"> </w:t>
                            </w:r>
                            <w:r w:rsidRPr="00476D81">
                              <w:rPr>
                                <w:rFonts w:ascii="Arial" w:hAnsi="Arial" w:cs="Arial"/>
                                <w:color w:val="282836"/>
                                <w:sz w:val="14"/>
                              </w:rPr>
                              <w:t>guarantee Regis</w:t>
                            </w:r>
                            <w:r w:rsidRPr="00476D81">
                              <w:rPr>
                                <w:rFonts w:ascii="Arial" w:hAnsi="Arial" w:cs="Arial"/>
                                <w:color w:val="0C0C0E"/>
                                <w:sz w:val="14"/>
                              </w:rPr>
                              <w:t>t</w:t>
                            </w:r>
                            <w:r w:rsidRPr="00476D81">
                              <w:rPr>
                                <w:rFonts w:ascii="Arial" w:hAnsi="Arial" w:cs="Arial"/>
                                <w:color w:val="0C0C0E"/>
                                <w:spacing w:val="-29"/>
                                <w:sz w:val="14"/>
                              </w:rPr>
                              <w:t xml:space="preserve"> </w:t>
                            </w:r>
                            <w:r w:rsidRPr="00476D81">
                              <w:rPr>
                                <w:rFonts w:ascii="Arial" w:hAnsi="Arial" w:cs="Arial"/>
                                <w:color w:val="282836"/>
                                <w:sz w:val="14"/>
                              </w:rPr>
                              <w:t>ered</w:t>
                            </w:r>
                            <w:r w:rsidRPr="00476D81">
                              <w:rPr>
                                <w:rFonts w:ascii="Arial" w:hAnsi="Arial" w:cs="Arial"/>
                                <w:color w:val="282836"/>
                                <w:spacing w:val="-18"/>
                                <w:sz w:val="14"/>
                              </w:rPr>
                              <w:t xml:space="preserve"> </w:t>
                            </w:r>
                            <w:r w:rsidRPr="00476D81">
                              <w:rPr>
                                <w:rFonts w:ascii="Arial" w:hAnsi="Arial" w:cs="Arial"/>
                                <w:color w:val="282836"/>
                                <w:sz w:val="14"/>
                              </w:rPr>
                              <w:t>Cha</w:t>
                            </w:r>
                            <w:r w:rsidRPr="00476D81">
                              <w:rPr>
                                <w:rFonts w:ascii="Arial" w:hAnsi="Arial" w:cs="Arial"/>
                                <w:color w:val="282836"/>
                                <w:spacing w:val="-27"/>
                                <w:sz w:val="14"/>
                              </w:rPr>
                              <w:t xml:space="preserve"> </w:t>
                            </w:r>
                            <w:r w:rsidRPr="00476D81">
                              <w:rPr>
                                <w:rFonts w:ascii="Arial" w:hAnsi="Arial" w:cs="Arial"/>
                                <w:color w:val="0C0C0E"/>
                                <w:sz w:val="14"/>
                              </w:rPr>
                              <w:t>ri</w:t>
                            </w:r>
                            <w:r w:rsidRPr="00476D81">
                              <w:rPr>
                                <w:rFonts w:ascii="Arial" w:hAnsi="Arial" w:cs="Arial"/>
                                <w:color w:val="282836"/>
                                <w:sz w:val="14"/>
                              </w:rPr>
                              <w:t>ty</w:t>
                            </w:r>
                            <w:r w:rsidRPr="00476D81">
                              <w:rPr>
                                <w:rFonts w:ascii="Arial" w:hAnsi="Arial" w:cs="Arial"/>
                                <w:color w:val="282836"/>
                                <w:spacing w:val="-15"/>
                                <w:sz w:val="14"/>
                              </w:rPr>
                              <w:t xml:space="preserve"> </w:t>
                            </w:r>
                            <w:r w:rsidRPr="00476D81">
                              <w:rPr>
                                <w:rFonts w:ascii="Arial" w:hAnsi="Arial" w:cs="Arial"/>
                                <w:color w:val="282836"/>
                                <w:spacing w:val="-3"/>
                                <w:sz w:val="14"/>
                              </w:rPr>
                              <w:t>No</w:t>
                            </w:r>
                            <w:r w:rsidRPr="00476D81">
                              <w:rPr>
                                <w:rFonts w:ascii="Arial" w:hAnsi="Arial" w:cs="Arial"/>
                                <w:color w:val="444452"/>
                                <w:spacing w:val="-3"/>
                                <w:sz w:val="14"/>
                              </w:rPr>
                              <w:t>:</w:t>
                            </w:r>
                            <w:r w:rsidRPr="00476D81">
                              <w:rPr>
                                <w:rFonts w:ascii="Arial" w:hAnsi="Arial" w:cs="Arial"/>
                                <w:color w:val="444452"/>
                                <w:spacing w:val="-18"/>
                                <w:sz w:val="14"/>
                              </w:rPr>
                              <w:t xml:space="preserve"> </w:t>
                            </w:r>
                            <w:r w:rsidRPr="00476D81">
                              <w:rPr>
                                <w:rFonts w:ascii="Arial" w:hAnsi="Arial" w:cs="Arial"/>
                                <w:color w:val="282836"/>
                                <w:sz w:val="14"/>
                              </w:rPr>
                              <w:t>1098136</w:t>
                            </w:r>
                          </w:p>
                          <w:p w14:paraId="09CE0E6E" w14:textId="77777777" w:rsidR="00C7239B" w:rsidRDefault="00C7239B" w:rsidP="004C410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2E9EF81" id="_x0000_t202" coordsize="21600,21600" o:spt="202" path="m,l,21600r21600,l21600,xe">
                <v:stroke joinstyle="miter"/>
                <v:path gradientshapeok="t" o:connecttype="rect"/>
              </v:shapetype>
              <v:shape id="Text Box 2" o:spid="_x0000_s1026" type="#_x0000_t202" style="position:absolute;margin-left:277.95pt;margin-top:84.5pt;width:186.95pt;height:27.1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" strokecolor="white [3212]">
                <v:textbox>
                  <w:txbxContent>
                    <w:p w14:paraId="053628F6" w14:textId="77777777" w:rsidR="00C7239B" w:rsidRPr="00476D81" w:rsidRDefault="00C7239B" w:rsidP="004C410E">
                      <w:pPr>
                        <w:spacing w:line="242" w:lineRule="auto"/>
                        <w:ind w:left="185" w:right="106" w:hanging="84"/>
                        <w:rPr>
                          <w:rFonts w:ascii="Arial" w:hAnsi="Arial" w:cs="Arial"/>
                          <w:sz w:val="14"/>
                        </w:rPr>
                      </w:pPr>
                      <w:r w:rsidRPr="00476D81">
                        <w:rPr>
                          <w:rFonts w:ascii="Arial" w:hAnsi="Arial" w:cs="Arial"/>
                          <w:color w:val="282836"/>
                          <w:sz w:val="14"/>
                        </w:rPr>
                        <w:t>Regis</w:t>
                      </w:r>
                      <w:r w:rsidRPr="00476D81">
                        <w:rPr>
                          <w:rFonts w:ascii="Arial" w:hAnsi="Arial" w:cs="Arial"/>
                          <w:color w:val="0C0C0E"/>
                          <w:sz w:val="14"/>
                        </w:rPr>
                        <w:t>t</w:t>
                      </w:r>
                      <w:r w:rsidRPr="00476D81">
                        <w:rPr>
                          <w:rFonts w:ascii="Arial" w:hAnsi="Arial" w:cs="Arial"/>
                          <w:color w:val="282836"/>
                          <w:sz w:val="14"/>
                        </w:rPr>
                        <w:t>ered</w:t>
                      </w:r>
                      <w:r w:rsidRPr="00476D81">
                        <w:rPr>
                          <w:rFonts w:ascii="Arial" w:hAnsi="Arial" w:cs="Arial"/>
                          <w:color w:val="282836"/>
                          <w:spacing w:val="-24"/>
                          <w:sz w:val="14"/>
                        </w:rPr>
                        <w:t xml:space="preserve"> </w:t>
                      </w:r>
                      <w:r w:rsidRPr="00476D81">
                        <w:rPr>
                          <w:rFonts w:ascii="Arial" w:hAnsi="Arial" w:cs="Arial"/>
                          <w:color w:val="282836"/>
                          <w:sz w:val="14"/>
                        </w:rPr>
                        <w:t>Company</w:t>
                      </w:r>
                      <w:r w:rsidRPr="00476D81">
                        <w:rPr>
                          <w:rFonts w:ascii="Arial" w:hAnsi="Arial" w:cs="Arial"/>
                          <w:color w:val="282836"/>
                          <w:spacing w:val="-15"/>
                          <w:sz w:val="14"/>
                        </w:rPr>
                        <w:t xml:space="preserve"> </w:t>
                      </w:r>
                      <w:r w:rsidRPr="00476D81">
                        <w:rPr>
                          <w:rFonts w:ascii="Arial" w:hAnsi="Arial" w:cs="Arial"/>
                          <w:color w:val="282836"/>
                          <w:spacing w:val="-3"/>
                          <w:sz w:val="14"/>
                        </w:rPr>
                        <w:t>No</w:t>
                      </w:r>
                      <w:r w:rsidRPr="00476D81">
                        <w:rPr>
                          <w:rFonts w:ascii="Arial" w:hAnsi="Arial" w:cs="Arial"/>
                          <w:color w:val="444452"/>
                          <w:spacing w:val="-3"/>
                          <w:sz w:val="14"/>
                        </w:rPr>
                        <w:t>:</w:t>
                      </w:r>
                      <w:r w:rsidRPr="00476D81">
                        <w:rPr>
                          <w:rFonts w:ascii="Arial" w:hAnsi="Arial" w:cs="Arial"/>
                          <w:color w:val="444452"/>
                          <w:spacing w:val="-18"/>
                          <w:sz w:val="14"/>
                        </w:rPr>
                        <w:t xml:space="preserve"> </w:t>
                      </w:r>
                      <w:r w:rsidRPr="00476D81">
                        <w:rPr>
                          <w:rFonts w:ascii="Arial" w:hAnsi="Arial" w:cs="Arial"/>
                          <w:color w:val="282836"/>
                          <w:sz w:val="14"/>
                        </w:rPr>
                        <w:t>4793659 A</w:t>
                      </w:r>
                      <w:r w:rsidRPr="00476D81">
                        <w:rPr>
                          <w:rFonts w:ascii="Arial" w:hAnsi="Arial" w:cs="Arial"/>
                          <w:color w:val="282836"/>
                          <w:spacing w:val="-7"/>
                          <w:sz w:val="14"/>
                        </w:rPr>
                        <w:t xml:space="preserve"> </w:t>
                      </w:r>
                      <w:r w:rsidRPr="00476D81">
                        <w:rPr>
                          <w:rFonts w:ascii="Arial" w:hAnsi="Arial" w:cs="Arial"/>
                          <w:color w:val="282836"/>
                          <w:sz w:val="14"/>
                        </w:rPr>
                        <w:t>Comp</w:t>
                      </w:r>
                      <w:r w:rsidRPr="00476D81">
                        <w:rPr>
                          <w:rFonts w:ascii="Arial" w:hAnsi="Arial" w:cs="Arial"/>
                          <w:color w:val="444452"/>
                          <w:sz w:val="14"/>
                        </w:rPr>
                        <w:t>a</w:t>
                      </w:r>
                      <w:r w:rsidRPr="00476D81">
                        <w:rPr>
                          <w:rFonts w:ascii="Arial" w:hAnsi="Arial" w:cs="Arial"/>
                          <w:color w:val="282836"/>
                          <w:sz w:val="14"/>
                        </w:rPr>
                        <w:t>ny</w:t>
                      </w:r>
                      <w:r w:rsidRPr="00476D81">
                        <w:rPr>
                          <w:rFonts w:ascii="Arial" w:hAnsi="Arial" w:cs="Arial"/>
                          <w:color w:val="282836"/>
                          <w:spacing w:val="-14"/>
                          <w:sz w:val="14"/>
                        </w:rPr>
                        <w:t xml:space="preserve"> </w:t>
                      </w:r>
                      <w:r w:rsidRPr="00476D81">
                        <w:rPr>
                          <w:rFonts w:ascii="Arial" w:hAnsi="Arial" w:cs="Arial"/>
                          <w:color w:val="282836"/>
                          <w:sz w:val="14"/>
                        </w:rPr>
                        <w:t>l</w:t>
                      </w:r>
                      <w:r w:rsidRPr="00476D81">
                        <w:rPr>
                          <w:rFonts w:ascii="Arial" w:hAnsi="Arial" w:cs="Arial"/>
                          <w:color w:val="444452"/>
                          <w:sz w:val="14"/>
                        </w:rPr>
                        <w:t>i</w:t>
                      </w:r>
                      <w:r w:rsidRPr="00476D81">
                        <w:rPr>
                          <w:rFonts w:ascii="Arial" w:hAnsi="Arial" w:cs="Arial"/>
                          <w:color w:val="282836"/>
                          <w:sz w:val="14"/>
                        </w:rPr>
                        <w:t>mited</w:t>
                      </w:r>
                      <w:r w:rsidRPr="00476D81">
                        <w:rPr>
                          <w:rFonts w:ascii="Arial" w:hAnsi="Arial" w:cs="Arial"/>
                          <w:color w:val="282836"/>
                          <w:spacing w:val="-5"/>
                          <w:sz w:val="14"/>
                        </w:rPr>
                        <w:t xml:space="preserve"> </w:t>
                      </w:r>
                      <w:r w:rsidRPr="00476D81">
                        <w:rPr>
                          <w:rFonts w:ascii="Arial" w:hAnsi="Arial" w:cs="Arial"/>
                          <w:color w:val="282836"/>
                          <w:sz w:val="14"/>
                        </w:rPr>
                        <w:t>by</w:t>
                      </w:r>
                      <w:r w:rsidRPr="00476D81">
                        <w:rPr>
                          <w:rFonts w:ascii="Arial" w:hAnsi="Arial" w:cs="Arial"/>
                          <w:color w:val="282836"/>
                          <w:spacing w:val="-8"/>
                          <w:sz w:val="14"/>
                        </w:rPr>
                        <w:t xml:space="preserve"> </w:t>
                      </w:r>
                      <w:r w:rsidRPr="00476D81">
                        <w:rPr>
                          <w:rFonts w:ascii="Arial" w:hAnsi="Arial" w:cs="Arial"/>
                          <w:color w:val="282836"/>
                          <w:sz w:val="14"/>
                        </w:rPr>
                        <w:t>guarantee Regis</w:t>
                      </w:r>
                      <w:r w:rsidRPr="00476D81">
                        <w:rPr>
                          <w:rFonts w:ascii="Arial" w:hAnsi="Arial" w:cs="Arial"/>
                          <w:color w:val="0C0C0E"/>
                          <w:sz w:val="14"/>
                        </w:rPr>
                        <w:t>t</w:t>
                      </w:r>
                      <w:r w:rsidRPr="00476D81">
                        <w:rPr>
                          <w:rFonts w:ascii="Arial" w:hAnsi="Arial" w:cs="Arial"/>
                          <w:color w:val="0C0C0E"/>
                          <w:spacing w:val="-29"/>
                          <w:sz w:val="14"/>
                        </w:rPr>
                        <w:t xml:space="preserve"> </w:t>
                      </w:r>
                      <w:r w:rsidRPr="00476D81">
                        <w:rPr>
                          <w:rFonts w:ascii="Arial" w:hAnsi="Arial" w:cs="Arial"/>
                          <w:color w:val="282836"/>
                          <w:sz w:val="14"/>
                        </w:rPr>
                        <w:t>ered</w:t>
                      </w:r>
                      <w:r w:rsidRPr="00476D81">
                        <w:rPr>
                          <w:rFonts w:ascii="Arial" w:hAnsi="Arial" w:cs="Arial"/>
                          <w:color w:val="282836"/>
                          <w:spacing w:val="-18"/>
                          <w:sz w:val="14"/>
                        </w:rPr>
                        <w:t xml:space="preserve"> </w:t>
                      </w:r>
                      <w:r w:rsidRPr="00476D81">
                        <w:rPr>
                          <w:rFonts w:ascii="Arial" w:hAnsi="Arial" w:cs="Arial"/>
                          <w:color w:val="282836"/>
                          <w:sz w:val="14"/>
                        </w:rPr>
                        <w:t>Cha</w:t>
                      </w:r>
                      <w:r w:rsidRPr="00476D81">
                        <w:rPr>
                          <w:rFonts w:ascii="Arial" w:hAnsi="Arial" w:cs="Arial"/>
                          <w:color w:val="282836"/>
                          <w:spacing w:val="-27"/>
                          <w:sz w:val="14"/>
                        </w:rPr>
                        <w:t xml:space="preserve"> </w:t>
                      </w:r>
                      <w:r w:rsidRPr="00476D81">
                        <w:rPr>
                          <w:rFonts w:ascii="Arial" w:hAnsi="Arial" w:cs="Arial"/>
                          <w:color w:val="0C0C0E"/>
                          <w:sz w:val="14"/>
                        </w:rPr>
                        <w:t>ri</w:t>
                      </w:r>
                      <w:r w:rsidRPr="00476D81">
                        <w:rPr>
                          <w:rFonts w:ascii="Arial" w:hAnsi="Arial" w:cs="Arial"/>
                          <w:color w:val="282836"/>
                          <w:sz w:val="14"/>
                        </w:rPr>
                        <w:t>ty</w:t>
                      </w:r>
                      <w:r w:rsidRPr="00476D81">
                        <w:rPr>
                          <w:rFonts w:ascii="Arial" w:hAnsi="Arial" w:cs="Arial"/>
                          <w:color w:val="282836"/>
                          <w:spacing w:val="-15"/>
                          <w:sz w:val="14"/>
                        </w:rPr>
                        <w:t xml:space="preserve"> </w:t>
                      </w:r>
                      <w:r w:rsidRPr="00476D81">
                        <w:rPr>
                          <w:rFonts w:ascii="Arial" w:hAnsi="Arial" w:cs="Arial"/>
                          <w:color w:val="282836"/>
                          <w:spacing w:val="-3"/>
                          <w:sz w:val="14"/>
                        </w:rPr>
                        <w:t>No</w:t>
                      </w:r>
                      <w:r w:rsidRPr="00476D81">
                        <w:rPr>
                          <w:rFonts w:ascii="Arial" w:hAnsi="Arial" w:cs="Arial"/>
                          <w:color w:val="444452"/>
                          <w:spacing w:val="-3"/>
                          <w:sz w:val="14"/>
                        </w:rPr>
                        <w:t>:</w:t>
                      </w:r>
                      <w:r w:rsidRPr="00476D81">
                        <w:rPr>
                          <w:rFonts w:ascii="Arial" w:hAnsi="Arial" w:cs="Arial"/>
                          <w:color w:val="444452"/>
                          <w:spacing w:val="-18"/>
                          <w:sz w:val="14"/>
                        </w:rPr>
                        <w:t xml:space="preserve"> </w:t>
                      </w:r>
                      <w:r w:rsidRPr="00476D81">
                        <w:rPr>
                          <w:rFonts w:ascii="Arial" w:hAnsi="Arial" w:cs="Arial"/>
                          <w:color w:val="282836"/>
                          <w:sz w:val="14"/>
                        </w:rPr>
                        <w:t>1098136</w:t>
                      </w:r>
                    </w:p>
                    <w:p w14:paraId="09CE0E6E" w14:textId="77777777" w:rsidR="00C7239B" w:rsidRDefault="00C7239B" w:rsidP="004C410E"/>
                  </w:txbxContent>
                </v:textbox>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02EDA188" wp14:editId="715A7F5F">
                <wp:simplePos x="0" y="0"/>
                <wp:positionH relativeFrom="column">
                  <wp:posOffset>-2540</wp:posOffset>
                </wp:positionH>
                <wp:positionV relativeFrom="paragraph">
                  <wp:posOffset>206375</wp:posOffset>
                </wp:positionV>
                <wp:extent cx="2374265" cy="1410335"/>
                <wp:effectExtent l="0" t="0" r="20320" b="1841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10335"/>
                        </a:xfrm>
                        <a:prstGeom prst="rect">
                          <a:avLst/>
                        </a:prstGeom>
                        <a:solidFill>
                          <a:srgbClr val="FFFFFF"/>
                        </a:solidFill>
                        <a:ln w="9525">
                          <a:solidFill>
                            <a:schemeClr val="bg1"/>
                          </a:solidFill>
                          <a:miter lim="800000"/>
                          <a:headEnd/>
                          <a:tailEnd/>
                        </a:ln>
                      </wps:spPr>
                      <wps:txbx>
                        <w:txbxContent>
                          <w:p w14:paraId="11EA07AB" w14:textId="77777777" w:rsidR="00C7239B" w:rsidRDefault="00C7239B" w:rsidP="004C410E">
                            <w:pPr>
                              <w:spacing w:line="240" w:lineRule="auto"/>
                              <w:ind w:right="645"/>
                              <w:rPr>
                                <w:rFonts w:ascii="Arial" w:hAnsi="Arial" w:cs="Arial"/>
                                <w:color w:val="E8627C"/>
                                <w:sz w:val="14"/>
                                <w:szCs w:val="14"/>
                              </w:rPr>
                            </w:pPr>
                            <w:r w:rsidRPr="006C47EE">
                              <w:rPr>
                                <w:rFonts w:ascii="Arial" w:hAnsi="Arial" w:cs="Arial"/>
                                <w:color w:val="E8627C"/>
                                <w:sz w:val="14"/>
                                <w:szCs w:val="14"/>
                              </w:rPr>
                              <w:t xml:space="preserve">Research &amp; Enterprise Integrity &amp; Development Office </w:t>
                            </w:r>
                          </w:p>
                          <w:p w14:paraId="5A34EBA2" w14:textId="77777777" w:rsidR="00C7239B" w:rsidRPr="006C47EE" w:rsidRDefault="00C7239B" w:rsidP="004C410E">
                            <w:pPr>
                              <w:spacing w:line="240" w:lineRule="auto"/>
                              <w:ind w:right="645"/>
                              <w:rPr>
                                <w:rFonts w:ascii="Arial" w:hAnsi="Arial" w:cs="Arial"/>
                                <w:sz w:val="14"/>
                                <w:szCs w:val="14"/>
                              </w:rPr>
                            </w:pPr>
                            <w:r w:rsidRPr="006C47EE">
                              <w:rPr>
                                <w:rFonts w:ascii="Arial" w:hAnsi="Arial" w:cs="Arial"/>
                                <w:color w:val="282836"/>
                                <w:sz w:val="14"/>
                                <w:szCs w:val="14"/>
                              </w:rPr>
                              <w:t xml:space="preserve">Cante </w:t>
                            </w:r>
                            <w:r w:rsidRPr="006C47EE">
                              <w:rPr>
                                <w:rFonts w:ascii="Arial" w:hAnsi="Arial" w:cs="Arial"/>
                                <w:color w:val="0C0C0E"/>
                                <w:sz w:val="14"/>
                                <w:szCs w:val="14"/>
                              </w:rPr>
                              <w:t>r</w:t>
                            </w:r>
                            <w:r w:rsidRPr="006C47EE">
                              <w:rPr>
                                <w:rFonts w:ascii="Arial" w:hAnsi="Arial" w:cs="Arial"/>
                                <w:color w:val="282836"/>
                                <w:sz w:val="14"/>
                                <w:szCs w:val="14"/>
                              </w:rPr>
                              <w:t>b</w:t>
                            </w:r>
                            <w:r w:rsidRPr="006C47EE">
                              <w:rPr>
                                <w:rFonts w:ascii="Arial" w:hAnsi="Arial" w:cs="Arial"/>
                                <w:color w:val="0C0C0E"/>
                                <w:sz w:val="14"/>
                                <w:szCs w:val="14"/>
                              </w:rPr>
                              <w:t>ur</w:t>
                            </w:r>
                            <w:r w:rsidRPr="006C47EE">
                              <w:rPr>
                                <w:rFonts w:ascii="Arial" w:hAnsi="Arial" w:cs="Arial"/>
                                <w:color w:val="282836"/>
                                <w:sz w:val="14"/>
                                <w:szCs w:val="14"/>
                              </w:rPr>
                              <w:t xml:space="preserve">y Christ Churc </w:t>
                            </w:r>
                            <w:r w:rsidRPr="006C47EE">
                              <w:rPr>
                                <w:rFonts w:ascii="Arial" w:hAnsi="Arial" w:cs="Arial"/>
                                <w:color w:val="0C0C0E"/>
                                <w:sz w:val="14"/>
                                <w:szCs w:val="14"/>
                              </w:rPr>
                              <w:t xml:space="preserve">h </w:t>
                            </w:r>
                            <w:r w:rsidRPr="006C47EE">
                              <w:rPr>
                                <w:rFonts w:ascii="Arial" w:hAnsi="Arial" w:cs="Arial"/>
                                <w:color w:val="282836"/>
                                <w:sz w:val="14"/>
                                <w:szCs w:val="14"/>
                              </w:rPr>
                              <w:t>University</w:t>
                            </w:r>
                          </w:p>
                          <w:p w14:paraId="3B408EC0" w14:textId="77777777" w:rsidR="00C7239B" w:rsidRPr="00476D81" w:rsidRDefault="00C7239B" w:rsidP="004C410E">
                            <w:pPr>
                              <w:spacing w:before="22" w:line="240" w:lineRule="auto"/>
                              <w:ind w:right="986"/>
                              <w:rPr>
                                <w:rFonts w:ascii="Arial" w:hAnsi="Arial" w:cs="Arial"/>
                                <w:color w:val="0C0C0E"/>
                                <w:sz w:val="14"/>
                                <w:szCs w:val="14"/>
                              </w:rPr>
                            </w:pPr>
                            <w:r w:rsidRPr="006C47EE">
                              <w:rPr>
                                <w:rFonts w:ascii="Arial" w:hAnsi="Arial" w:cs="Arial"/>
                                <w:color w:val="282836"/>
                                <w:sz w:val="14"/>
                                <w:szCs w:val="14"/>
                              </w:rPr>
                              <w:t>Nort</w:t>
                            </w:r>
                            <w:r w:rsidRPr="006C47EE">
                              <w:rPr>
                                <w:rFonts w:ascii="Arial" w:hAnsi="Arial" w:cs="Arial"/>
                                <w:color w:val="0C0C0E"/>
                                <w:sz w:val="14"/>
                                <w:szCs w:val="14"/>
                              </w:rPr>
                              <w:t>h H</w:t>
                            </w:r>
                            <w:r w:rsidRPr="006C47EE">
                              <w:rPr>
                                <w:rFonts w:ascii="Arial" w:hAnsi="Arial" w:cs="Arial"/>
                                <w:color w:val="282836"/>
                                <w:sz w:val="14"/>
                                <w:szCs w:val="14"/>
                              </w:rPr>
                              <w:t>o</w:t>
                            </w:r>
                            <w:r w:rsidRPr="006C47EE">
                              <w:rPr>
                                <w:rFonts w:ascii="Arial" w:hAnsi="Arial" w:cs="Arial"/>
                                <w:color w:val="0C0C0E"/>
                                <w:sz w:val="14"/>
                                <w:szCs w:val="14"/>
                              </w:rPr>
                              <w:t>l</w:t>
                            </w:r>
                            <w:r w:rsidRPr="006C47EE">
                              <w:rPr>
                                <w:rFonts w:ascii="Arial" w:hAnsi="Arial" w:cs="Arial"/>
                                <w:color w:val="282836"/>
                                <w:sz w:val="14"/>
                                <w:szCs w:val="14"/>
                              </w:rPr>
                              <w:t xml:space="preserve">mes Cam </w:t>
                            </w:r>
                            <w:r w:rsidRPr="006C47EE">
                              <w:rPr>
                                <w:rFonts w:ascii="Arial" w:hAnsi="Arial" w:cs="Arial"/>
                                <w:color w:val="0C0C0E"/>
                                <w:sz w:val="14"/>
                                <w:szCs w:val="14"/>
                              </w:rPr>
                              <w:t xml:space="preserve">pu </w:t>
                            </w:r>
                            <w:r w:rsidRPr="006C47EE">
                              <w:rPr>
                                <w:rFonts w:ascii="Arial" w:hAnsi="Arial" w:cs="Arial"/>
                                <w:color w:val="282836"/>
                                <w:sz w:val="14"/>
                                <w:szCs w:val="14"/>
                              </w:rPr>
                              <w:t>s, Ca</w:t>
                            </w:r>
                            <w:r w:rsidRPr="006C47EE">
                              <w:rPr>
                                <w:rFonts w:ascii="Arial" w:hAnsi="Arial" w:cs="Arial"/>
                                <w:color w:val="0C0C0E"/>
                                <w:sz w:val="14"/>
                                <w:szCs w:val="14"/>
                              </w:rPr>
                              <w:t>n</w:t>
                            </w:r>
                            <w:r w:rsidRPr="006C47EE">
                              <w:rPr>
                                <w:rFonts w:ascii="Arial" w:hAnsi="Arial" w:cs="Arial"/>
                                <w:color w:val="282836"/>
                                <w:sz w:val="14"/>
                                <w:szCs w:val="14"/>
                              </w:rPr>
                              <w:t>terbu ry</w:t>
                            </w:r>
                            <w:r w:rsidRPr="006C47EE">
                              <w:rPr>
                                <w:rFonts w:ascii="Arial" w:hAnsi="Arial" w:cs="Arial"/>
                                <w:color w:val="444452"/>
                                <w:sz w:val="14"/>
                                <w:szCs w:val="14"/>
                              </w:rPr>
                              <w:t xml:space="preserve">, </w:t>
                            </w:r>
                            <w:r w:rsidRPr="006C47EE">
                              <w:rPr>
                                <w:rFonts w:ascii="Arial" w:hAnsi="Arial" w:cs="Arial"/>
                                <w:color w:val="282836"/>
                                <w:sz w:val="14"/>
                                <w:szCs w:val="14"/>
                              </w:rPr>
                              <w:t>Ke</w:t>
                            </w:r>
                            <w:r w:rsidRPr="006C47EE">
                              <w:rPr>
                                <w:rFonts w:ascii="Arial" w:hAnsi="Arial" w:cs="Arial"/>
                                <w:color w:val="0C0C0E"/>
                                <w:sz w:val="14"/>
                                <w:szCs w:val="14"/>
                              </w:rPr>
                              <w:t>n</w:t>
                            </w:r>
                            <w:r w:rsidRPr="006C47EE">
                              <w:rPr>
                                <w:rFonts w:ascii="Arial" w:hAnsi="Arial" w:cs="Arial"/>
                                <w:color w:val="282836"/>
                                <w:sz w:val="14"/>
                                <w:szCs w:val="14"/>
                              </w:rPr>
                              <w:t xml:space="preserve">t, </w:t>
                            </w:r>
                            <w:r w:rsidRPr="006C47EE">
                              <w:rPr>
                                <w:rFonts w:ascii="Arial" w:hAnsi="Arial" w:cs="Arial"/>
                                <w:color w:val="0C0C0E"/>
                                <w:sz w:val="14"/>
                                <w:szCs w:val="14"/>
                              </w:rPr>
                              <w:t>CT</w:t>
                            </w:r>
                            <w:r w:rsidRPr="006C47EE">
                              <w:rPr>
                                <w:rFonts w:ascii="Arial" w:hAnsi="Arial" w:cs="Arial"/>
                                <w:color w:val="282836"/>
                                <w:sz w:val="14"/>
                                <w:szCs w:val="14"/>
                              </w:rPr>
                              <w:t xml:space="preserve">1 </w:t>
                            </w:r>
                            <w:r w:rsidRPr="006C47EE">
                              <w:rPr>
                                <w:rFonts w:ascii="Arial" w:hAnsi="Arial" w:cs="Arial"/>
                                <w:color w:val="0C0C0E"/>
                                <w:sz w:val="14"/>
                                <w:szCs w:val="14"/>
                              </w:rPr>
                              <w:t xml:space="preserve">1 </w:t>
                            </w:r>
                            <w:r w:rsidRPr="006C47EE">
                              <w:rPr>
                                <w:rFonts w:ascii="Arial" w:hAnsi="Arial" w:cs="Arial"/>
                                <w:color w:val="282836"/>
                                <w:sz w:val="14"/>
                                <w:szCs w:val="14"/>
                              </w:rPr>
                              <w:t>Q</w:t>
                            </w:r>
                            <w:r w:rsidRPr="006C47EE">
                              <w:rPr>
                                <w:rFonts w:ascii="Arial" w:hAnsi="Arial" w:cs="Arial"/>
                                <w:color w:val="0C0C0E"/>
                                <w:sz w:val="14"/>
                                <w:szCs w:val="14"/>
                              </w:rPr>
                              <w:t xml:space="preserve">U </w:t>
                            </w:r>
                            <w:r w:rsidRPr="006C47EE">
                              <w:rPr>
                                <w:rFonts w:ascii="Arial" w:hAnsi="Arial" w:cs="Arial"/>
                                <w:color w:val="282836"/>
                                <w:sz w:val="14"/>
                                <w:szCs w:val="14"/>
                              </w:rPr>
                              <w:t>Tel +44 (0)</w:t>
                            </w:r>
                            <w:r w:rsidRPr="006C47EE">
                              <w:rPr>
                                <w:rFonts w:ascii="Arial" w:hAnsi="Arial" w:cs="Arial"/>
                                <w:color w:val="0C0C0E"/>
                                <w:sz w:val="14"/>
                                <w:szCs w:val="14"/>
                              </w:rPr>
                              <w:t>1</w:t>
                            </w:r>
                            <w:r w:rsidRPr="006C47EE">
                              <w:rPr>
                                <w:rFonts w:ascii="Arial" w:hAnsi="Arial" w:cs="Arial"/>
                                <w:color w:val="282836"/>
                                <w:sz w:val="14"/>
                                <w:szCs w:val="14"/>
                              </w:rPr>
                              <w:t xml:space="preserve">227 </w:t>
                            </w:r>
                            <w:r w:rsidRPr="006C47EE">
                              <w:rPr>
                                <w:rFonts w:ascii="Arial" w:hAnsi="Arial" w:cs="Arial"/>
                                <w:color w:val="0C0C0E"/>
                                <w:sz w:val="14"/>
                                <w:szCs w:val="14"/>
                              </w:rPr>
                              <w:t>7</w:t>
                            </w:r>
                            <w:r w:rsidRPr="006C47EE">
                              <w:rPr>
                                <w:rFonts w:ascii="Arial" w:hAnsi="Arial" w:cs="Arial"/>
                                <w:color w:val="282836"/>
                                <w:sz w:val="14"/>
                                <w:szCs w:val="14"/>
                              </w:rPr>
                              <w:t>67700 Fax +44 (0)</w:t>
                            </w:r>
                            <w:r w:rsidRPr="006C47EE">
                              <w:rPr>
                                <w:rFonts w:ascii="Arial" w:hAnsi="Arial" w:cs="Arial"/>
                                <w:color w:val="0C0C0E"/>
                                <w:sz w:val="14"/>
                                <w:szCs w:val="14"/>
                              </w:rPr>
                              <w:t>1</w:t>
                            </w:r>
                            <w:r w:rsidRPr="006C47EE">
                              <w:rPr>
                                <w:rFonts w:ascii="Arial" w:hAnsi="Arial" w:cs="Arial"/>
                                <w:color w:val="282836"/>
                                <w:sz w:val="14"/>
                                <w:szCs w:val="14"/>
                              </w:rPr>
                              <w:t>227 47</w:t>
                            </w:r>
                            <w:r w:rsidRPr="006C47EE">
                              <w:rPr>
                                <w:rFonts w:ascii="Arial" w:hAnsi="Arial" w:cs="Arial"/>
                                <w:color w:val="0C0C0E"/>
                                <w:sz w:val="14"/>
                                <w:szCs w:val="14"/>
                              </w:rPr>
                              <w:t>0</w:t>
                            </w:r>
                            <w:r w:rsidRPr="006C47EE">
                              <w:rPr>
                                <w:rFonts w:ascii="Arial" w:hAnsi="Arial" w:cs="Arial"/>
                                <w:color w:val="282836"/>
                                <w:sz w:val="14"/>
                                <w:szCs w:val="14"/>
                              </w:rPr>
                              <w:t>442www .ca</w:t>
                            </w:r>
                            <w:r w:rsidRPr="006C47EE">
                              <w:rPr>
                                <w:rFonts w:ascii="Arial" w:hAnsi="Arial" w:cs="Arial"/>
                                <w:color w:val="0C0C0E"/>
                                <w:sz w:val="14"/>
                                <w:szCs w:val="14"/>
                              </w:rPr>
                              <w:t>n</w:t>
                            </w:r>
                            <w:r w:rsidRPr="006C47EE">
                              <w:rPr>
                                <w:rFonts w:ascii="Arial" w:hAnsi="Arial" w:cs="Arial"/>
                                <w:color w:val="282836"/>
                                <w:sz w:val="14"/>
                                <w:szCs w:val="14"/>
                              </w:rPr>
                              <w:t xml:space="preserve">t </w:t>
                            </w:r>
                            <w:r w:rsidRPr="006C47EE">
                              <w:rPr>
                                <w:rFonts w:ascii="Arial" w:hAnsi="Arial" w:cs="Arial"/>
                                <w:color w:val="444452"/>
                                <w:sz w:val="14"/>
                                <w:szCs w:val="14"/>
                              </w:rPr>
                              <w:t>e</w:t>
                            </w:r>
                            <w:r w:rsidRPr="006C47EE">
                              <w:rPr>
                                <w:rFonts w:ascii="Arial" w:hAnsi="Arial" w:cs="Arial"/>
                                <w:color w:val="282836"/>
                                <w:sz w:val="14"/>
                                <w:szCs w:val="14"/>
                              </w:rPr>
                              <w:t>rbury</w:t>
                            </w:r>
                            <w:r w:rsidRPr="006C47EE">
                              <w:rPr>
                                <w:rFonts w:ascii="Arial" w:hAnsi="Arial" w:cs="Arial"/>
                                <w:color w:val="666772"/>
                                <w:sz w:val="14"/>
                                <w:szCs w:val="14"/>
                              </w:rPr>
                              <w:t>.</w:t>
                            </w:r>
                            <w:r w:rsidRPr="006C47EE">
                              <w:rPr>
                                <w:rFonts w:ascii="Arial" w:hAnsi="Arial" w:cs="Arial"/>
                                <w:color w:val="282836"/>
                                <w:sz w:val="14"/>
                                <w:szCs w:val="14"/>
                              </w:rPr>
                              <w:t>ac.</w:t>
                            </w:r>
                            <w:r w:rsidRPr="006C47EE">
                              <w:rPr>
                                <w:rFonts w:ascii="Arial" w:hAnsi="Arial" w:cs="Arial"/>
                                <w:color w:val="0C0C0E"/>
                                <w:sz w:val="14"/>
                                <w:szCs w:val="14"/>
                              </w:rPr>
                              <w:t>u</w:t>
                            </w:r>
                            <w:r w:rsidRPr="006C47EE">
                              <w:rPr>
                                <w:rFonts w:ascii="Arial" w:hAnsi="Arial" w:cs="Arial"/>
                                <w:color w:val="282836"/>
                                <w:sz w:val="14"/>
                                <w:szCs w:val="14"/>
                              </w:rPr>
                              <w:t>k</w:t>
                            </w:r>
                            <w:r w:rsidRPr="006C47EE">
                              <w:rPr>
                                <w:rFonts w:ascii="Arial" w:hAnsi="Arial" w:cs="Arial"/>
                                <w:color w:val="0C0C0E"/>
                                <w:sz w:val="14"/>
                                <w:szCs w:val="14"/>
                              </w:rPr>
                              <w:t>P</w:t>
                            </w:r>
                            <w:r w:rsidRPr="006C47EE">
                              <w:rPr>
                                <w:rFonts w:ascii="Arial" w:hAnsi="Arial" w:cs="Arial"/>
                                <w:color w:val="282836"/>
                                <w:sz w:val="14"/>
                                <w:szCs w:val="14"/>
                              </w:rPr>
                              <w:t>rof essor Rama T</w:t>
                            </w:r>
                            <w:r w:rsidRPr="006C47EE">
                              <w:rPr>
                                <w:rFonts w:ascii="Arial" w:hAnsi="Arial" w:cs="Arial"/>
                                <w:color w:val="0C0C0E"/>
                                <w:sz w:val="14"/>
                                <w:szCs w:val="14"/>
                              </w:rPr>
                              <w:t>h</w:t>
                            </w:r>
                            <w:r w:rsidRPr="006C47EE">
                              <w:rPr>
                                <w:rFonts w:ascii="Arial" w:hAnsi="Arial" w:cs="Arial"/>
                                <w:color w:val="282836"/>
                                <w:sz w:val="14"/>
                                <w:szCs w:val="14"/>
                              </w:rPr>
                              <w:t>irunamachandran, Vice Chanc e</w:t>
                            </w:r>
                            <w:r w:rsidRPr="006C47EE">
                              <w:rPr>
                                <w:rFonts w:ascii="Arial" w:hAnsi="Arial" w:cs="Arial"/>
                                <w:color w:val="0C0C0E"/>
                                <w:sz w:val="14"/>
                                <w:szCs w:val="14"/>
                              </w:rPr>
                              <w:t>ll</w:t>
                            </w:r>
                            <w:r w:rsidRPr="006C47EE">
                              <w:rPr>
                                <w:rFonts w:ascii="Arial" w:hAnsi="Arial" w:cs="Arial"/>
                                <w:color w:val="282836"/>
                                <w:sz w:val="14"/>
                                <w:szCs w:val="14"/>
                              </w:rPr>
                              <w:t>or a</w:t>
                            </w:r>
                            <w:r w:rsidRPr="006C47EE">
                              <w:rPr>
                                <w:rFonts w:ascii="Arial" w:hAnsi="Arial" w:cs="Arial"/>
                                <w:color w:val="0C0C0E"/>
                                <w:sz w:val="14"/>
                                <w:szCs w:val="14"/>
                              </w:rPr>
                              <w:t>n</w:t>
                            </w:r>
                            <w:r w:rsidRPr="006C47EE">
                              <w:rPr>
                                <w:rFonts w:ascii="Arial" w:hAnsi="Arial" w:cs="Arial"/>
                                <w:color w:val="282836"/>
                                <w:sz w:val="14"/>
                                <w:szCs w:val="14"/>
                              </w:rPr>
                              <w:t xml:space="preserve">d </w:t>
                            </w:r>
                            <w:r w:rsidRPr="006C47EE">
                              <w:rPr>
                                <w:rFonts w:ascii="Arial" w:hAnsi="Arial" w:cs="Arial"/>
                                <w:color w:val="0C0C0E"/>
                                <w:sz w:val="14"/>
                                <w:szCs w:val="14"/>
                              </w:rPr>
                              <w:t>P</w:t>
                            </w:r>
                            <w:r w:rsidRPr="006C47EE">
                              <w:rPr>
                                <w:rFonts w:ascii="Arial" w:hAnsi="Arial" w:cs="Arial"/>
                                <w:color w:val="282836"/>
                                <w:sz w:val="14"/>
                                <w:szCs w:val="14"/>
                              </w:rPr>
                              <w:t>rin c</w:t>
                            </w:r>
                            <w:r w:rsidRPr="006C47EE">
                              <w:rPr>
                                <w:rFonts w:ascii="Arial" w:hAnsi="Arial" w:cs="Arial"/>
                                <w:color w:val="0C0C0E"/>
                                <w:sz w:val="14"/>
                                <w:szCs w:val="14"/>
                              </w:rPr>
                              <w:t>i</w:t>
                            </w:r>
                            <w:r w:rsidRPr="006C47EE">
                              <w:rPr>
                                <w:rFonts w:ascii="Arial" w:hAnsi="Arial" w:cs="Arial"/>
                                <w:color w:val="282836"/>
                                <w:sz w:val="14"/>
                                <w:szCs w:val="14"/>
                              </w:rPr>
                              <w:t>pal</w:t>
                            </w:r>
                          </w:p>
                          <w:p w14:paraId="36B140FB" w14:textId="77777777" w:rsidR="00C7239B" w:rsidRDefault="00C7239B" w:rsidP="004C410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2EDA188" id="_x0000_s1027" type="#_x0000_t202" style="position:absolute;margin-left:-.2pt;margin-top:16.25pt;width:186.95pt;height:111.0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" strokecolor="white [3212]">
                <v:textbox>
                  <w:txbxContent>
                    <w:p w14:paraId="11EA07AB" w14:textId="77777777" w:rsidR="00C7239B" w:rsidRDefault="00C7239B" w:rsidP="004C410E">
                      <w:pPr>
                        <w:spacing w:line="240" w:lineRule="auto"/>
                        <w:ind w:right="645"/>
                        <w:rPr>
                          <w:rFonts w:ascii="Arial" w:hAnsi="Arial" w:cs="Arial"/>
                          <w:color w:val="E8627C"/>
                          <w:sz w:val="14"/>
                          <w:szCs w:val="14"/>
                        </w:rPr>
                      </w:pPr>
                      <w:r w:rsidRPr="006C47EE">
                        <w:rPr>
                          <w:rFonts w:ascii="Arial" w:hAnsi="Arial" w:cs="Arial"/>
                          <w:color w:val="E8627C"/>
                          <w:sz w:val="14"/>
                          <w:szCs w:val="14"/>
                        </w:rPr>
                        <w:t xml:space="preserve">Research &amp; Enterprise Integrity &amp; Development Office </w:t>
                      </w:r>
                    </w:p>
                    <w:p w14:paraId="5A34EBA2" w14:textId="77777777" w:rsidR="00C7239B" w:rsidRPr="006C47EE" w:rsidRDefault="00C7239B" w:rsidP="004C410E">
                      <w:pPr>
                        <w:spacing w:line="240" w:lineRule="auto"/>
                        <w:ind w:right="645"/>
                        <w:rPr>
                          <w:rFonts w:ascii="Arial" w:hAnsi="Arial" w:cs="Arial"/>
                          <w:sz w:val="14"/>
                          <w:szCs w:val="14"/>
                        </w:rPr>
                      </w:pPr>
                      <w:r w:rsidRPr="006C47EE">
                        <w:rPr>
                          <w:rFonts w:ascii="Arial" w:hAnsi="Arial" w:cs="Arial"/>
                          <w:color w:val="282836"/>
                          <w:sz w:val="14"/>
                          <w:szCs w:val="14"/>
                        </w:rPr>
                        <w:t xml:space="preserve">Cante </w:t>
                      </w:r>
                      <w:r w:rsidRPr="006C47EE">
                        <w:rPr>
                          <w:rFonts w:ascii="Arial" w:hAnsi="Arial" w:cs="Arial"/>
                          <w:color w:val="0C0C0E"/>
                          <w:sz w:val="14"/>
                          <w:szCs w:val="14"/>
                        </w:rPr>
                        <w:t>r</w:t>
                      </w:r>
                      <w:r w:rsidRPr="006C47EE">
                        <w:rPr>
                          <w:rFonts w:ascii="Arial" w:hAnsi="Arial" w:cs="Arial"/>
                          <w:color w:val="282836"/>
                          <w:sz w:val="14"/>
                          <w:szCs w:val="14"/>
                        </w:rPr>
                        <w:t>b</w:t>
                      </w:r>
                      <w:r w:rsidRPr="006C47EE">
                        <w:rPr>
                          <w:rFonts w:ascii="Arial" w:hAnsi="Arial" w:cs="Arial"/>
                          <w:color w:val="0C0C0E"/>
                          <w:sz w:val="14"/>
                          <w:szCs w:val="14"/>
                        </w:rPr>
                        <w:t>ur</w:t>
                      </w:r>
                      <w:r w:rsidRPr="006C47EE">
                        <w:rPr>
                          <w:rFonts w:ascii="Arial" w:hAnsi="Arial" w:cs="Arial"/>
                          <w:color w:val="282836"/>
                          <w:sz w:val="14"/>
                          <w:szCs w:val="14"/>
                        </w:rPr>
                        <w:t xml:space="preserve">y Christ Churc </w:t>
                      </w:r>
                      <w:r w:rsidRPr="006C47EE">
                        <w:rPr>
                          <w:rFonts w:ascii="Arial" w:hAnsi="Arial" w:cs="Arial"/>
                          <w:color w:val="0C0C0E"/>
                          <w:sz w:val="14"/>
                          <w:szCs w:val="14"/>
                        </w:rPr>
                        <w:t xml:space="preserve">h </w:t>
                      </w:r>
                      <w:r w:rsidRPr="006C47EE">
                        <w:rPr>
                          <w:rFonts w:ascii="Arial" w:hAnsi="Arial" w:cs="Arial"/>
                          <w:color w:val="282836"/>
                          <w:sz w:val="14"/>
                          <w:szCs w:val="14"/>
                        </w:rPr>
                        <w:t>University</w:t>
                      </w:r>
                    </w:p>
                    <w:p w14:paraId="3B408EC0" w14:textId="77777777" w:rsidR="00C7239B" w:rsidRPr="00476D81" w:rsidRDefault="00C7239B" w:rsidP="004C410E">
                      <w:pPr>
                        <w:spacing w:before="22" w:line="240" w:lineRule="auto"/>
                        <w:ind w:right="986"/>
                        <w:rPr>
                          <w:rFonts w:ascii="Arial" w:hAnsi="Arial" w:cs="Arial"/>
                          <w:color w:val="0C0C0E"/>
                          <w:sz w:val="14"/>
                          <w:szCs w:val="14"/>
                        </w:rPr>
                      </w:pPr>
                      <w:r w:rsidRPr="006C47EE">
                        <w:rPr>
                          <w:rFonts w:ascii="Arial" w:hAnsi="Arial" w:cs="Arial"/>
                          <w:color w:val="282836"/>
                          <w:sz w:val="14"/>
                          <w:szCs w:val="14"/>
                        </w:rPr>
                        <w:t>Nort</w:t>
                      </w:r>
                      <w:r w:rsidRPr="006C47EE">
                        <w:rPr>
                          <w:rFonts w:ascii="Arial" w:hAnsi="Arial" w:cs="Arial"/>
                          <w:color w:val="0C0C0E"/>
                          <w:sz w:val="14"/>
                          <w:szCs w:val="14"/>
                        </w:rPr>
                        <w:t>h H</w:t>
                      </w:r>
                      <w:r w:rsidRPr="006C47EE">
                        <w:rPr>
                          <w:rFonts w:ascii="Arial" w:hAnsi="Arial" w:cs="Arial"/>
                          <w:color w:val="282836"/>
                          <w:sz w:val="14"/>
                          <w:szCs w:val="14"/>
                        </w:rPr>
                        <w:t>o</w:t>
                      </w:r>
                      <w:r w:rsidRPr="006C47EE">
                        <w:rPr>
                          <w:rFonts w:ascii="Arial" w:hAnsi="Arial" w:cs="Arial"/>
                          <w:color w:val="0C0C0E"/>
                          <w:sz w:val="14"/>
                          <w:szCs w:val="14"/>
                        </w:rPr>
                        <w:t>l</w:t>
                      </w:r>
                      <w:r w:rsidRPr="006C47EE">
                        <w:rPr>
                          <w:rFonts w:ascii="Arial" w:hAnsi="Arial" w:cs="Arial"/>
                          <w:color w:val="282836"/>
                          <w:sz w:val="14"/>
                          <w:szCs w:val="14"/>
                        </w:rPr>
                        <w:t xml:space="preserve">mes Cam </w:t>
                      </w:r>
                      <w:r w:rsidRPr="006C47EE">
                        <w:rPr>
                          <w:rFonts w:ascii="Arial" w:hAnsi="Arial" w:cs="Arial"/>
                          <w:color w:val="0C0C0E"/>
                          <w:sz w:val="14"/>
                          <w:szCs w:val="14"/>
                        </w:rPr>
                        <w:t xml:space="preserve">pu </w:t>
                      </w:r>
                      <w:r w:rsidRPr="006C47EE">
                        <w:rPr>
                          <w:rFonts w:ascii="Arial" w:hAnsi="Arial" w:cs="Arial"/>
                          <w:color w:val="282836"/>
                          <w:sz w:val="14"/>
                          <w:szCs w:val="14"/>
                        </w:rPr>
                        <w:t>s, Ca</w:t>
                      </w:r>
                      <w:r w:rsidRPr="006C47EE">
                        <w:rPr>
                          <w:rFonts w:ascii="Arial" w:hAnsi="Arial" w:cs="Arial"/>
                          <w:color w:val="0C0C0E"/>
                          <w:sz w:val="14"/>
                          <w:szCs w:val="14"/>
                        </w:rPr>
                        <w:t>n</w:t>
                      </w:r>
                      <w:r w:rsidRPr="006C47EE">
                        <w:rPr>
                          <w:rFonts w:ascii="Arial" w:hAnsi="Arial" w:cs="Arial"/>
                          <w:color w:val="282836"/>
                          <w:sz w:val="14"/>
                          <w:szCs w:val="14"/>
                        </w:rPr>
                        <w:t>terbu ry</w:t>
                      </w:r>
                      <w:r w:rsidRPr="006C47EE">
                        <w:rPr>
                          <w:rFonts w:ascii="Arial" w:hAnsi="Arial" w:cs="Arial"/>
                          <w:color w:val="444452"/>
                          <w:sz w:val="14"/>
                          <w:szCs w:val="14"/>
                        </w:rPr>
                        <w:t xml:space="preserve">, </w:t>
                      </w:r>
                      <w:r w:rsidRPr="006C47EE">
                        <w:rPr>
                          <w:rFonts w:ascii="Arial" w:hAnsi="Arial" w:cs="Arial"/>
                          <w:color w:val="282836"/>
                          <w:sz w:val="14"/>
                          <w:szCs w:val="14"/>
                        </w:rPr>
                        <w:t>Ke</w:t>
                      </w:r>
                      <w:r w:rsidRPr="006C47EE">
                        <w:rPr>
                          <w:rFonts w:ascii="Arial" w:hAnsi="Arial" w:cs="Arial"/>
                          <w:color w:val="0C0C0E"/>
                          <w:sz w:val="14"/>
                          <w:szCs w:val="14"/>
                        </w:rPr>
                        <w:t>n</w:t>
                      </w:r>
                      <w:r w:rsidRPr="006C47EE">
                        <w:rPr>
                          <w:rFonts w:ascii="Arial" w:hAnsi="Arial" w:cs="Arial"/>
                          <w:color w:val="282836"/>
                          <w:sz w:val="14"/>
                          <w:szCs w:val="14"/>
                        </w:rPr>
                        <w:t xml:space="preserve">t, </w:t>
                      </w:r>
                      <w:r w:rsidRPr="006C47EE">
                        <w:rPr>
                          <w:rFonts w:ascii="Arial" w:hAnsi="Arial" w:cs="Arial"/>
                          <w:color w:val="0C0C0E"/>
                          <w:sz w:val="14"/>
                          <w:szCs w:val="14"/>
                        </w:rPr>
                        <w:t>CT</w:t>
                      </w:r>
                      <w:r w:rsidRPr="006C47EE">
                        <w:rPr>
                          <w:rFonts w:ascii="Arial" w:hAnsi="Arial" w:cs="Arial"/>
                          <w:color w:val="282836"/>
                          <w:sz w:val="14"/>
                          <w:szCs w:val="14"/>
                        </w:rPr>
                        <w:t xml:space="preserve">1 </w:t>
                      </w:r>
                      <w:r w:rsidRPr="006C47EE">
                        <w:rPr>
                          <w:rFonts w:ascii="Arial" w:hAnsi="Arial" w:cs="Arial"/>
                          <w:color w:val="0C0C0E"/>
                          <w:sz w:val="14"/>
                          <w:szCs w:val="14"/>
                        </w:rPr>
                        <w:t xml:space="preserve">1 </w:t>
                      </w:r>
                      <w:r w:rsidRPr="006C47EE">
                        <w:rPr>
                          <w:rFonts w:ascii="Arial" w:hAnsi="Arial" w:cs="Arial"/>
                          <w:color w:val="282836"/>
                          <w:sz w:val="14"/>
                          <w:szCs w:val="14"/>
                        </w:rPr>
                        <w:t>Q</w:t>
                      </w:r>
                      <w:r w:rsidRPr="006C47EE">
                        <w:rPr>
                          <w:rFonts w:ascii="Arial" w:hAnsi="Arial" w:cs="Arial"/>
                          <w:color w:val="0C0C0E"/>
                          <w:sz w:val="14"/>
                          <w:szCs w:val="14"/>
                        </w:rPr>
                        <w:t xml:space="preserve">U </w:t>
                      </w:r>
                      <w:r w:rsidRPr="006C47EE">
                        <w:rPr>
                          <w:rFonts w:ascii="Arial" w:hAnsi="Arial" w:cs="Arial"/>
                          <w:color w:val="282836"/>
                          <w:sz w:val="14"/>
                          <w:szCs w:val="14"/>
                        </w:rPr>
                        <w:t>Tel +44 (0)</w:t>
                      </w:r>
                      <w:r w:rsidRPr="006C47EE">
                        <w:rPr>
                          <w:rFonts w:ascii="Arial" w:hAnsi="Arial" w:cs="Arial"/>
                          <w:color w:val="0C0C0E"/>
                          <w:sz w:val="14"/>
                          <w:szCs w:val="14"/>
                        </w:rPr>
                        <w:t>1</w:t>
                      </w:r>
                      <w:r w:rsidRPr="006C47EE">
                        <w:rPr>
                          <w:rFonts w:ascii="Arial" w:hAnsi="Arial" w:cs="Arial"/>
                          <w:color w:val="282836"/>
                          <w:sz w:val="14"/>
                          <w:szCs w:val="14"/>
                        </w:rPr>
                        <w:t xml:space="preserve">227 </w:t>
                      </w:r>
                      <w:r w:rsidRPr="006C47EE">
                        <w:rPr>
                          <w:rFonts w:ascii="Arial" w:hAnsi="Arial" w:cs="Arial"/>
                          <w:color w:val="0C0C0E"/>
                          <w:sz w:val="14"/>
                          <w:szCs w:val="14"/>
                        </w:rPr>
                        <w:t>7</w:t>
                      </w:r>
                      <w:r w:rsidRPr="006C47EE">
                        <w:rPr>
                          <w:rFonts w:ascii="Arial" w:hAnsi="Arial" w:cs="Arial"/>
                          <w:color w:val="282836"/>
                          <w:sz w:val="14"/>
                          <w:szCs w:val="14"/>
                        </w:rPr>
                        <w:t>67700 Fax +44 (0)</w:t>
                      </w:r>
                      <w:r w:rsidRPr="006C47EE">
                        <w:rPr>
                          <w:rFonts w:ascii="Arial" w:hAnsi="Arial" w:cs="Arial"/>
                          <w:color w:val="0C0C0E"/>
                          <w:sz w:val="14"/>
                          <w:szCs w:val="14"/>
                        </w:rPr>
                        <w:t>1</w:t>
                      </w:r>
                      <w:r w:rsidRPr="006C47EE">
                        <w:rPr>
                          <w:rFonts w:ascii="Arial" w:hAnsi="Arial" w:cs="Arial"/>
                          <w:color w:val="282836"/>
                          <w:sz w:val="14"/>
                          <w:szCs w:val="14"/>
                        </w:rPr>
                        <w:t>227 47</w:t>
                      </w:r>
                      <w:r w:rsidRPr="006C47EE">
                        <w:rPr>
                          <w:rFonts w:ascii="Arial" w:hAnsi="Arial" w:cs="Arial"/>
                          <w:color w:val="0C0C0E"/>
                          <w:sz w:val="14"/>
                          <w:szCs w:val="14"/>
                        </w:rPr>
                        <w:t>0</w:t>
                      </w:r>
                      <w:r w:rsidRPr="006C47EE">
                        <w:rPr>
                          <w:rFonts w:ascii="Arial" w:hAnsi="Arial" w:cs="Arial"/>
                          <w:color w:val="282836"/>
                          <w:sz w:val="14"/>
                          <w:szCs w:val="14"/>
                        </w:rPr>
                        <w:t>442www .ca</w:t>
                      </w:r>
                      <w:r w:rsidRPr="006C47EE">
                        <w:rPr>
                          <w:rFonts w:ascii="Arial" w:hAnsi="Arial" w:cs="Arial"/>
                          <w:color w:val="0C0C0E"/>
                          <w:sz w:val="14"/>
                          <w:szCs w:val="14"/>
                        </w:rPr>
                        <w:t>n</w:t>
                      </w:r>
                      <w:r w:rsidRPr="006C47EE">
                        <w:rPr>
                          <w:rFonts w:ascii="Arial" w:hAnsi="Arial" w:cs="Arial"/>
                          <w:color w:val="282836"/>
                          <w:sz w:val="14"/>
                          <w:szCs w:val="14"/>
                        </w:rPr>
                        <w:t xml:space="preserve">t </w:t>
                      </w:r>
                      <w:r w:rsidRPr="006C47EE">
                        <w:rPr>
                          <w:rFonts w:ascii="Arial" w:hAnsi="Arial" w:cs="Arial"/>
                          <w:color w:val="444452"/>
                          <w:sz w:val="14"/>
                          <w:szCs w:val="14"/>
                        </w:rPr>
                        <w:t>e</w:t>
                      </w:r>
                      <w:r w:rsidRPr="006C47EE">
                        <w:rPr>
                          <w:rFonts w:ascii="Arial" w:hAnsi="Arial" w:cs="Arial"/>
                          <w:color w:val="282836"/>
                          <w:sz w:val="14"/>
                          <w:szCs w:val="14"/>
                        </w:rPr>
                        <w:t>rbury</w:t>
                      </w:r>
                      <w:r w:rsidRPr="006C47EE">
                        <w:rPr>
                          <w:rFonts w:ascii="Arial" w:hAnsi="Arial" w:cs="Arial"/>
                          <w:color w:val="666772"/>
                          <w:sz w:val="14"/>
                          <w:szCs w:val="14"/>
                        </w:rPr>
                        <w:t>.</w:t>
                      </w:r>
                      <w:r w:rsidRPr="006C47EE">
                        <w:rPr>
                          <w:rFonts w:ascii="Arial" w:hAnsi="Arial" w:cs="Arial"/>
                          <w:color w:val="282836"/>
                          <w:sz w:val="14"/>
                          <w:szCs w:val="14"/>
                        </w:rPr>
                        <w:t>ac.</w:t>
                      </w:r>
                      <w:r w:rsidRPr="006C47EE">
                        <w:rPr>
                          <w:rFonts w:ascii="Arial" w:hAnsi="Arial" w:cs="Arial"/>
                          <w:color w:val="0C0C0E"/>
                          <w:sz w:val="14"/>
                          <w:szCs w:val="14"/>
                        </w:rPr>
                        <w:t>u</w:t>
                      </w:r>
                      <w:r w:rsidRPr="006C47EE">
                        <w:rPr>
                          <w:rFonts w:ascii="Arial" w:hAnsi="Arial" w:cs="Arial"/>
                          <w:color w:val="282836"/>
                          <w:sz w:val="14"/>
                          <w:szCs w:val="14"/>
                        </w:rPr>
                        <w:t>k</w:t>
                      </w:r>
                      <w:r w:rsidRPr="006C47EE">
                        <w:rPr>
                          <w:rFonts w:ascii="Arial" w:hAnsi="Arial" w:cs="Arial"/>
                          <w:color w:val="0C0C0E"/>
                          <w:sz w:val="14"/>
                          <w:szCs w:val="14"/>
                        </w:rPr>
                        <w:t>P</w:t>
                      </w:r>
                      <w:r w:rsidRPr="006C47EE">
                        <w:rPr>
                          <w:rFonts w:ascii="Arial" w:hAnsi="Arial" w:cs="Arial"/>
                          <w:color w:val="282836"/>
                          <w:sz w:val="14"/>
                          <w:szCs w:val="14"/>
                        </w:rPr>
                        <w:t>rof essor Rama T</w:t>
                      </w:r>
                      <w:r w:rsidRPr="006C47EE">
                        <w:rPr>
                          <w:rFonts w:ascii="Arial" w:hAnsi="Arial" w:cs="Arial"/>
                          <w:color w:val="0C0C0E"/>
                          <w:sz w:val="14"/>
                          <w:szCs w:val="14"/>
                        </w:rPr>
                        <w:t>h</w:t>
                      </w:r>
                      <w:r w:rsidRPr="006C47EE">
                        <w:rPr>
                          <w:rFonts w:ascii="Arial" w:hAnsi="Arial" w:cs="Arial"/>
                          <w:color w:val="282836"/>
                          <w:sz w:val="14"/>
                          <w:szCs w:val="14"/>
                        </w:rPr>
                        <w:t>irunamachandran, Vice Chanc e</w:t>
                      </w:r>
                      <w:r w:rsidRPr="006C47EE">
                        <w:rPr>
                          <w:rFonts w:ascii="Arial" w:hAnsi="Arial" w:cs="Arial"/>
                          <w:color w:val="0C0C0E"/>
                          <w:sz w:val="14"/>
                          <w:szCs w:val="14"/>
                        </w:rPr>
                        <w:t>ll</w:t>
                      </w:r>
                      <w:r w:rsidRPr="006C47EE">
                        <w:rPr>
                          <w:rFonts w:ascii="Arial" w:hAnsi="Arial" w:cs="Arial"/>
                          <w:color w:val="282836"/>
                          <w:sz w:val="14"/>
                          <w:szCs w:val="14"/>
                        </w:rPr>
                        <w:t>or a</w:t>
                      </w:r>
                      <w:r w:rsidRPr="006C47EE">
                        <w:rPr>
                          <w:rFonts w:ascii="Arial" w:hAnsi="Arial" w:cs="Arial"/>
                          <w:color w:val="0C0C0E"/>
                          <w:sz w:val="14"/>
                          <w:szCs w:val="14"/>
                        </w:rPr>
                        <w:t>n</w:t>
                      </w:r>
                      <w:r w:rsidRPr="006C47EE">
                        <w:rPr>
                          <w:rFonts w:ascii="Arial" w:hAnsi="Arial" w:cs="Arial"/>
                          <w:color w:val="282836"/>
                          <w:sz w:val="14"/>
                          <w:szCs w:val="14"/>
                        </w:rPr>
                        <w:t xml:space="preserve">d </w:t>
                      </w:r>
                      <w:r w:rsidRPr="006C47EE">
                        <w:rPr>
                          <w:rFonts w:ascii="Arial" w:hAnsi="Arial" w:cs="Arial"/>
                          <w:color w:val="0C0C0E"/>
                          <w:sz w:val="14"/>
                          <w:szCs w:val="14"/>
                        </w:rPr>
                        <w:t>P</w:t>
                      </w:r>
                      <w:r w:rsidRPr="006C47EE">
                        <w:rPr>
                          <w:rFonts w:ascii="Arial" w:hAnsi="Arial" w:cs="Arial"/>
                          <w:color w:val="282836"/>
                          <w:sz w:val="14"/>
                          <w:szCs w:val="14"/>
                        </w:rPr>
                        <w:t>rin c</w:t>
                      </w:r>
                      <w:r w:rsidRPr="006C47EE">
                        <w:rPr>
                          <w:rFonts w:ascii="Arial" w:hAnsi="Arial" w:cs="Arial"/>
                          <w:color w:val="0C0C0E"/>
                          <w:sz w:val="14"/>
                          <w:szCs w:val="14"/>
                        </w:rPr>
                        <w:t>i</w:t>
                      </w:r>
                      <w:r w:rsidRPr="006C47EE">
                        <w:rPr>
                          <w:rFonts w:ascii="Arial" w:hAnsi="Arial" w:cs="Arial"/>
                          <w:color w:val="282836"/>
                          <w:sz w:val="14"/>
                          <w:szCs w:val="14"/>
                        </w:rPr>
                        <w:t>pal</w:t>
                      </w:r>
                    </w:p>
                    <w:p w14:paraId="36B140FB" w14:textId="77777777" w:rsidR="00C7239B" w:rsidRDefault="00C7239B" w:rsidP="004C410E"/>
                  </w:txbxContent>
                </v:textbox>
              </v:shape>
            </w:pict>
          </mc:Fallback>
        </mc:AlternateContent>
      </w:r>
      <w:r>
        <w:rPr>
          <w:rFonts w:ascii="Arial" w:hAnsi="Arial" w:cs="Arial"/>
          <w:color w:val="0C0C0E"/>
          <w:sz w:val="16"/>
          <w:szCs w:val="16"/>
        </w:rPr>
        <w:t xml:space="preserve">   </w:t>
      </w:r>
      <w:r>
        <w:rPr>
          <w:rFonts w:ascii="Arial" w:hAnsi="Arial" w:cs="Arial"/>
          <w:color w:val="0C0C0E"/>
          <w:w w:val="105"/>
          <w:sz w:val="16"/>
          <w:szCs w:val="16"/>
        </w:rPr>
        <w:t xml:space="preserve">Contracts &amp; </w:t>
      </w:r>
      <w:proofErr w:type="spellStart"/>
      <w:r>
        <w:rPr>
          <w:rFonts w:ascii="Arial" w:hAnsi="Arial" w:cs="Arial"/>
          <w:color w:val="0C0C0E"/>
          <w:w w:val="105"/>
          <w:sz w:val="16"/>
          <w:szCs w:val="16"/>
        </w:rPr>
        <w:t>Complianc</w:t>
      </w:r>
      <w:r w:rsidRPr="006C47EE">
        <w:rPr>
          <w:rFonts w:ascii="Arial" w:hAnsi="Arial" w:cs="Arial"/>
          <w:color w:val="3B69CA"/>
          <w:sz w:val="16"/>
          <w:szCs w:val="16"/>
          <w:u w:val="thick" w:color="3B69CA"/>
        </w:rPr>
        <w:t>red</w:t>
      </w:r>
      <w:r w:rsidRPr="006C47EE">
        <w:rPr>
          <w:rFonts w:ascii="Arial" w:hAnsi="Arial" w:cs="Arial"/>
          <w:color w:val="6783B8"/>
          <w:sz w:val="16"/>
          <w:szCs w:val="16"/>
          <w:u w:val="thick" w:color="3B69CA"/>
        </w:rPr>
        <w:t>.</w:t>
      </w:r>
      <w:r w:rsidRPr="006C47EE">
        <w:rPr>
          <w:rFonts w:ascii="Arial" w:hAnsi="Arial" w:cs="Arial"/>
          <w:color w:val="3B69CA"/>
          <w:sz w:val="16"/>
          <w:szCs w:val="16"/>
          <w:u w:val="thick" w:color="3B69CA"/>
        </w:rPr>
        <w:t>resgov</w:t>
      </w:r>
      <w:r w:rsidRPr="006C47EE">
        <w:rPr>
          <w:rFonts w:ascii="Arial" w:hAnsi="Arial" w:cs="Arial"/>
          <w:color w:val="5B83D6"/>
          <w:sz w:val="16"/>
          <w:szCs w:val="16"/>
          <w:u w:val="thick" w:color="3B69CA"/>
        </w:rPr>
        <w:t>@</w:t>
      </w:r>
      <w:r w:rsidRPr="006C47EE">
        <w:rPr>
          <w:rFonts w:ascii="Arial" w:hAnsi="Arial" w:cs="Arial"/>
          <w:color w:val="3B69CA"/>
          <w:sz w:val="16"/>
          <w:szCs w:val="16"/>
          <w:u w:val="thick" w:color="3B69CA"/>
        </w:rPr>
        <w:t>canterbu</w:t>
      </w:r>
      <w:proofErr w:type="spellEnd"/>
      <w:r w:rsidRPr="006C47EE">
        <w:rPr>
          <w:rFonts w:ascii="Arial" w:hAnsi="Arial" w:cs="Arial"/>
          <w:color w:val="3B69CA"/>
          <w:sz w:val="16"/>
          <w:szCs w:val="16"/>
          <w:u w:val="thick" w:color="3B69CA"/>
        </w:rPr>
        <w:t xml:space="preserve"> ry.ac.uk</w:t>
      </w:r>
    </w:p>
    <w:p w14:paraId="37887611" w14:textId="77777777" w:rsidR="004C410E" w:rsidRDefault="004C410E" w:rsidP="004C410E">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1F497D"/>
          <w:sz w:val="19"/>
          <w:szCs w:val="19"/>
        </w:rPr>
        <w:t>Dear Moira</w:t>
      </w:r>
    </w:p>
    <w:p w14:paraId="09264465" w14:textId="77777777" w:rsidR="004C410E" w:rsidRDefault="004C410E" w:rsidP="004C410E">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1F497D"/>
          <w:sz w:val="19"/>
          <w:szCs w:val="19"/>
        </w:rPr>
        <w:t> </w:t>
      </w:r>
    </w:p>
    <w:p w14:paraId="1C1A7E7B" w14:textId="77777777" w:rsidR="004C410E" w:rsidRDefault="004C410E" w:rsidP="004C410E">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1F497D"/>
          <w:sz w:val="19"/>
          <w:szCs w:val="19"/>
        </w:rPr>
        <w:t>The Ethics Chair for the Faculty of Arts &amp; Humanities has approved your ethics application and you may now begin your research.</w:t>
      </w:r>
    </w:p>
    <w:p w14:paraId="3F72F978" w14:textId="77777777" w:rsidR="004C410E" w:rsidRDefault="004C410E" w:rsidP="004C410E">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1F497D"/>
          <w:sz w:val="19"/>
          <w:szCs w:val="19"/>
        </w:rPr>
        <w:t> </w:t>
      </w:r>
    </w:p>
    <w:p w14:paraId="38D940B1" w14:textId="77777777" w:rsidR="004C410E" w:rsidRDefault="004C410E" w:rsidP="004C410E">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1F497D"/>
          <w:sz w:val="19"/>
          <w:szCs w:val="19"/>
        </w:rPr>
        <w:t>I will issue the formal ethical compliance letter in due course.</w:t>
      </w:r>
    </w:p>
    <w:p w14:paraId="0193A6D0" w14:textId="77777777" w:rsidR="004C410E" w:rsidRDefault="004C410E" w:rsidP="004C410E">
      <w:pPr>
        <w:rPr>
          <w:rFonts w:ascii="Times New Roman" w:hAnsi="Times New Roman" w:cs="Times New Roman"/>
          <w:sz w:val="24"/>
          <w:szCs w:val="24"/>
        </w:rPr>
      </w:pPr>
    </w:p>
    <w:p w14:paraId="18732B3E" w14:textId="77777777" w:rsidR="004C410E" w:rsidRPr="0025700D" w:rsidRDefault="004C410E" w:rsidP="004C410E">
      <w:pPr>
        <w:rPr>
          <w:rFonts w:ascii="Times New Roman" w:hAnsi="Times New Roman" w:cs="Times New Roman"/>
          <w:color w:val="002060"/>
          <w:sz w:val="24"/>
          <w:szCs w:val="24"/>
        </w:rPr>
      </w:pPr>
      <w:r w:rsidRPr="0025700D">
        <w:rPr>
          <w:rFonts w:ascii="Times New Roman" w:hAnsi="Times New Roman" w:cs="Times New Roman"/>
          <w:color w:val="002060"/>
          <w:sz w:val="24"/>
          <w:szCs w:val="24"/>
        </w:rPr>
        <w:lastRenderedPageBreak/>
        <w:t>(Email dated 30/06/2018)</w:t>
      </w:r>
    </w:p>
    <w:p w14:paraId="154EAD6A" w14:textId="77777777" w:rsidR="004C410E" w:rsidRDefault="004C410E" w:rsidP="004C410E">
      <w:pPr>
        <w:rPr>
          <w:rFonts w:ascii="Times New Roman" w:hAnsi="Times New Roman" w:cs="Times New Roman"/>
          <w:sz w:val="24"/>
          <w:szCs w:val="24"/>
        </w:rPr>
      </w:pPr>
    </w:p>
    <w:p w14:paraId="065F69DB" w14:textId="77777777" w:rsidR="004C410E" w:rsidRPr="0025700D" w:rsidRDefault="004C410E" w:rsidP="004C410E">
      <w:pPr>
        <w:shd w:val="clear" w:color="auto" w:fill="FFFFFF"/>
        <w:spacing w:line="235" w:lineRule="atLeast"/>
        <w:rPr>
          <w:rFonts w:ascii="Calibri" w:eastAsia="Times New Roman" w:hAnsi="Calibri" w:cs="Calibri"/>
          <w:color w:val="1D2228"/>
          <w:lang w:eastAsia="en-GB"/>
        </w:rPr>
      </w:pPr>
      <w:r w:rsidRPr="0025700D">
        <w:rPr>
          <w:rFonts w:ascii="New serif" w:eastAsia="Times New Roman" w:hAnsi="New serif" w:cs="Calibri"/>
          <w:color w:val="1D2228"/>
          <w:sz w:val="28"/>
          <w:szCs w:val="28"/>
          <w:lang w:eastAsia="en-GB"/>
        </w:rPr>
        <w:t>Introductory Letter to Participants:</w:t>
      </w:r>
    </w:p>
    <w:p w14:paraId="156CA415" w14:textId="77777777" w:rsidR="004C410E" w:rsidRPr="0025700D" w:rsidRDefault="004C410E" w:rsidP="004C410E">
      <w:pPr>
        <w:shd w:val="clear" w:color="auto" w:fill="FFFFFF"/>
        <w:spacing w:line="235" w:lineRule="atLeast"/>
        <w:rPr>
          <w:rFonts w:ascii="Calibri" w:eastAsia="Times New Roman" w:hAnsi="Calibri" w:cs="Calibri"/>
          <w:color w:val="1D2228"/>
          <w:lang w:eastAsia="en-GB"/>
        </w:rPr>
      </w:pPr>
      <w:r w:rsidRPr="0025700D">
        <w:rPr>
          <w:rFonts w:ascii="New serif" w:eastAsia="Times New Roman" w:hAnsi="New serif" w:cs="Calibri"/>
          <w:color w:val="1D2228"/>
          <w:sz w:val="28"/>
          <w:szCs w:val="28"/>
          <w:lang w:eastAsia="en-GB"/>
        </w:rPr>
        <w:t> </w:t>
      </w:r>
    </w:p>
    <w:p w14:paraId="03DF673A" w14:textId="77777777" w:rsidR="004C410E" w:rsidRPr="0025700D" w:rsidRDefault="004C410E" w:rsidP="004C410E">
      <w:pPr>
        <w:shd w:val="clear" w:color="auto" w:fill="FFFFFF"/>
        <w:spacing w:line="235" w:lineRule="atLeast"/>
        <w:rPr>
          <w:rFonts w:ascii="Calibri" w:eastAsia="Times New Roman" w:hAnsi="Calibri" w:cs="Calibri"/>
          <w:color w:val="1D2228"/>
          <w:lang w:eastAsia="en-GB"/>
        </w:rPr>
      </w:pPr>
      <w:r w:rsidRPr="0025700D">
        <w:rPr>
          <w:rFonts w:ascii="New serif" w:eastAsia="Times New Roman" w:hAnsi="New serif" w:cs="Calibri"/>
          <w:color w:val="1D2228"/>
          <w:sz w:val="28"/>
          <w:szCs w:val="28"/>
          <w:lang w:eastAsia="en-GB"/>
        </w:rPr>
        <w:t>Dear _______________,</w:t>
      </w:r>
    </w:p>
    <w:p w14:paraId="2C87D0A2" w14:textId="77777777" w:rsidR="004C410E" w:rsidRPr="0025700D" w:rsidRDefault="004C410E" w:rsidP="004C410E">
      <w:pPr>
        <w:shd w:val="clear" w:color="auto" w:fill="FFFFFF"/>
        <w:spacing w:line="235" w:lineRule="atLeast"/>
        <w:rPr>
          <w:rFonts w:ascii="Calibri" w:eastAsia="Times New Roman" w:hAnsi="Calibri" w:cs="Calibri"/>
          <w:color w:val="1D2228"/>
          <w:lang w:eastAsia="en-GB"/>
        </w:rPr>
      </w:pPr>
      <w:r w:rsidRPr="0025700D">
        <w:rPr>
          <w:rFonts w:ascii="New serif" w:eastAsia="Times New Roman" w:hAnsi="New serif" w:cs="Calibri"/>
          <w:color w:val="1D2228"/>
          <w:sz w:val="28"/>
          <w:szCs w:val="28"/>
          <w:lang w:eastAsia="en-GB"/>
        </w:rPr>
        <w:t> </w:t>
      </w:r>
    </w:p>
    <w:p w14:paraId="715BADA7" w14:textId="77777777" w:rsidR="004C410E" w:rsidRPr="0025700D" w:rsidRDefault="004C410E" w:rsidP="004C410E">
      <w:pPr>
        <w:shd w:val="clear" w:color="auto" w:fill="FFFFFF"/>
        <w:spacing w:line="235" w:lineRule="atLeast"/>
        <w:rPr>
          <w:rFonts w:ascii="Calibri" w:eastAsia="Times New Roman" w:hAnsi="Calibri" w:cs="Calibri"/>
          <w:color w:val="1D2228"/>
          <w:lang w:eastAsia="en-GB"/>
        </w:rPr>
      </w:pPr>
      <w:r w:rsidRPr="0025700D">
        <w:rPr>
          <w:rFonts w:ascii="New serif" w:eastAsia="Times New Roman" w:hAnsi="New serif" w:cs="Calibri"/>
          <w:color w:val="1D2228"/>
          <w:sz w:val="28"/>
          <w:szCs w:val="28"/>
          <w:lang w:eastAsia="en-GB"/>
        </w:rPr>
        <w:t>This letter is to introduce Moira Azzopardi Barbieri, who is a PhD student in Canterbury Christ Church University</w:t>
      </w:r>
      <w:r w:rsidRPr="0025700D">
        <w:rPr>
          <w:rFonts w:ascii="New serif" w:eastAsia="Times New Roman" w:hAnsi="New serif" w:cs="Calibri"/>
          <w:color w:val="FF0000"/>
          <w:sz w:val="28"/>
          <w:szCs w:val="28"/>
          <w:lang w:eastAsia="en-GB"/>
        </w:rPr>
        <w:t>,</w:t>
      </w:r>
      <w:r w:rsidRPr="0025700D">
        <w:rPr>
          <w:rFonts w:ascii="New serif" w:eastAsia="Times New Roman" w:hAnsi="New serif" w:cs="Calibri"/>
          <w:color w:val="1D2228"/>
          <w:sz w:val="28"/>
          <w:szCs w:val="28"/>
          <w:lang w:eastAsia="en-GB"/>
        </w:rPr>
        <w:t> School of Music and Performing Arts. I am undertaking research focusing on effective ways of and resources for teaching Music Knowledge and Understanding at Great VII and Grade VIII level in Maltese Higher Education.</w:t>
      </w:r>
    </w:p>
    <w:p w14:paraId="6521DD35" w14:textId="77777777" w:rsidR="004C410E" w:rsidRPr="0025700D" w:rsidRDefault="004C410E" w:rsidP="004C410E">
      <w:pPr>
        <w:shd w:val="clear" w:color="auto" w:fill="FFFFFF"/>
        <w:spacing w:line="235" w:lineRule="atLeast"/>
        <w:rPr>
          <w:rFonts w:ascii="Calibri" w:eastAsia="Times New Roman" w:hAnsi="Calibri" w:cs="Calibri"/>
          <w:color w:val="1D2228"/>
          <w:lang w:eastAsia="en-GB"/>
        </w:rPr>
      </w:pPr>
      <w:r w:rsidRPr="0025700D">
        <w:rPr>
          <w:rFonts w:ascii="New serif" w:eastAsia="Times New Roman" w:hAnsi="New serif" w:cs="Calibri"/>
          <w:color w:val="1D2228"/>
          <w:sz w:val="28"/>
          <w:szCs w:val="28"/>
          <w:lang w:eastAsia="en-GB"/>
        </w:rPr>
        <w:t> </w:t>
      </w:r>
    </w:p>
    <w:p w14:paraId="5F30344F" w14:textId="77777777" w:rsidR="004C410E" w:rsidRPr="0025700D" w:rsidRDefault="004C410E" w:rsidP="004C410E">
      <w:pPr>
        <w:shd w:val="clear" w:color="auto" w:fill="FFFFFF"/>
        <w:spacing w:line="235" w:lineRule="atLeast"/>
        <w:rPr>
          <w:rFonts w:ascii="Calibri" w:eastAsia="Times New Roman" w:hAnsi="Calibri" w:cs="Calibri"/>
          <w:color w:val="1D2228"/>
          <w:lang w:eastAsia="en-GB"/>
        </w:rPr>
      </w:pPr>
      <w:r w:rsidRPr="0025700D">
        <w:rPr>
          <w:rFonts w:ascii="New serif" w:eastAsia="Times New Roman" w:hAnsi="New serif" w:cs="Calibri"/>
          <w:color w:val="1D2228"/>
          <w:sz w:val="28"/>
          <w:szCs w:val="28"/>
          <w:lang w:eastAsia="en-GB"/>
        </w:rPr>
        <w:t xml:space="preserve">I would like to invite you to assist in the project by agreeing to be involved in interviews and focus groups. Be assured that any information provided will be treated in the strictest confidence and none of the participants will be individually </w:t>
      </w:r>
      <w:proofErr w:type="spellStart"/>
      <w:r w:rsidRPr="0025700D">
        <w:rPr>
          <w:rFonts w:ascii="New serif" w:eastAsia="Times New Roman" w:hAnsi="New serif" w:cs="Calibri"/>
          <w:color w:val="1D2228"/>
          <w:sz w:val="28"/>
          <w:szCs w:val="28"/>
          <w:lang w:eastAsia="en-GB"/>
        </w:rPr>
        <w:t>identifyable</w:t>
      </w:r>
      <w:proofErr w:type="spellEnd"/>
      <w:r w:rsidRPr="0025700D">
        <w:rPr>
          <w:rFonts w:ascii="New serif" w:eastAsia="Times New Roman" w:hAnsi="New serif" w:cs="Calibri"/>
          <w:color w:val="1D2228"/>
          <w:sz w:val="28"/>
          <w:szCs w:val="28"/>
          <w:lang w:eastAsia="en-GB"/>
        </w:rPr>
        <w:t xml:space="preserve"> in the resulting thesis, report or other publications. You are of course entirely free to discontinue your participation at any time or to decline to answer </w:t>
      </w:r>
      <w:proofErr w:type="gramStart"/>
      <w:r w:rsidRPr="0025700D">
        <w:rPr>
          <w:rFonts w:ascii="New serif" w:eastAsia="Times New Roman" w:hAnsi="New serif" w:cs="Calibri"/>
          <w:color w:val="1D2228"/>
          <w:sz w:val="28"/>
          <w:szCs w:val="28"/>
          <w:lang w:eastAsia="en-GB"/>
        </w:rPr>
        <w:t>particular questions</w:t>
      </w:r>
      <w:proofErr w:type="gramEnd"/>
      <w:r w:rsidRPr="0025700D">
        <w:rPr>
          <w:rFonts w:ascii="New serif" w:eastAsia="Times New Roman" w:hAnsi="New serif" w:cs="Calibri"/>
          <w:color w:val="1D2228"/>
          <w:sz w:val="28"/>
          <w:szCs w:val="28"/>
          <w:lang w:eastAsia="en-GB"/>
        </w:rPr>
        <w:t>.</w:t>
      </w:r>
    </w:p>
    <w:p w14:paraId="5753B6C8" w14:textId="77777777" w:rsidR="004C410E" w:rsidRPr="0025700D" w:rsidRDefault="004C410E" w:rsidP="004C410E">
      <w:pPr>
        <w:shd w:val="clear" w:color="auto" w:fill="FFFFFF"/>
        <w:spacing w:line="235" w:lineRule="atLeast"/>
        <w:rPr>
          <w:rFonts w:ascii="Calibri" w:eastAsia="Times New Roman" w:hAnsi="Calibri" w:cs="Calibri"/>
          <w:color w:val="1D2228"/>
          <w:lang w:eastAsia="en-GB"/>
        </w:rPr>
      </w:pPr>
      <w:r w:rsidRPr="0025700D">
        <w:rPr>
          <w:rFonts w:ascii="New serif" w:eastAsia="Times New Roman" w:hAnsi="New serif" w:cs="Calibri"/>
          <w:color w:val="1D2228"/>
          <w:sz w:val="28"/>
          <w:szCs w:val="28"/>
          <w:lang w:eastAsia="en-GB"/>
        </w:rPr>
        <w:t> </w:t>
      </w:r>
    </w:p>
    <w:p w14:paraId="4197E8B4" w14:textId="77777777" w:rsidR="004C410E" w:rsidRPr="0025700D" w:rsidRDefault="004C410E" w:rsidP="004C410E">
      <w:pPr>
        <w:shd w:val="clear" w:color="auto" w:fill="FFFFFF"/>
        <w:spacing w:line="235" w:lineRule="atLeast"/>
        <w:rPr>
          <w:rFonts w:ascii="Calibri" w:eastAsia="Times New Roman" w:hAnsi="Calibri" w:cs="Calibri"/>
          <w:color w:val="1D2228"/>
          <w:lang w:eastAsia="en-GB"/>
        </w:rPr>
      </w:pPr>
      <w:r w:rsidRPr="0025700D">
        <w:rPr>
          <w:rFonts w:ascii="New serif" w:eastAsia="Times New Roman" w:hAnsi="New serif" w:cs="Calibri"/>
          <w:color w:val="1D2228"/>
          <w:sz w:val="28"/>
          <w:szCs w:val="28"/>
          <w:lang w:eastAsia="en-GB"/>
        </w:rPr>
        <w:t>Since I intend to record the interviews/discussions in focus groups, I will seek your consent on the attached form to record the interview and to transcribe it in preparation for the thesis.</w:t>
      </w:r>
    </w:p>
    <w:p w14:paraId="7BC71741" w14:textId="77777777" w:rsidR="004C410E" w:rsidRPr="0025700D" w:rsidRDefault="004C410E" w:rsidP="004C410E">
      <w:pPr>
        <w:shd w:val="clear" w:color="auto" w:fill="FFFFFF"/>
        <w:spacing w:line="235" w:lineRule="atLeast"/>
        <w:rPr>
          <w:rFonts w:ascii="Calibri" w:eastAsia="Times New Roman" w:hAnsi="Calibri" w:cs="Calibri"/>
          <w:color w:val="1D2228"/>
          <w:lang w:eastAsia="en-GB"/>
        </w:rPr>
      </w:pPr>
      <w:r w:rsidRPr="0025700D">
        <w:rPr>
          <w:rFonts w:ascii="New serif" w:eastAsia="Times New Roman" w:hAnsi="New serif" w:cs="Calibri"/>
          <w:color w:val="1D2228"/>
          <w:sz w:val="28"/>
          <w:szCs w:val="28"/>
          <w:lang w:eastAsia="en-GB"/>
        </w:rPr>
        <w:t> </w:t>
      </w:r>
    </w:p>
    <w:p w14:paraId="1FD41EF6" w14:textId="77777777" w:rsidR="004C410E" w:rsidRPr="0025700D" w:rsidRDefault="004C410E" w:rsidP="004C410E">
      <w:pPr>
        <w:shd w:val="clear" w:color="auto" w:fill="FFFFFF"/>
        <w:spacing w:line="235" w:lineRule="atLeast"/>
        <w:rPr>
          <w:rFonts w:ascii="Calibri" w:eastAsia="Times New Roman" w:hAnsi="Calibri" w:cs="Calibri"/>
          <w:color w:val="1D2228"/>
          <w:lang w:eastAsia="en-GB"/>
        </w:rPr>
      </w:pPr>
      <w:r w:rsidRPr="0025700D">
        <w:rPr>
          <w:rFonts w:ascii="New serif" w:eastAsia="Times New Roman" w:hAnsi="New serif" w:cs="Calibri"/>
          <w:color w:val="1D2228"/>
          <w:sz w:val="28"/>
          <w:szCs w:val="28"/>
          <w:lang w:eastAsia="en-GB"/>
        </w:rPr>
        <w:t xml:space="preserve">Any inquiries you may have </w:t>
      </w:r>
      <w:proofErr w:type="gramStart"/>
      <w:r w:rsidRPr="0025700D">
        <w:rPr>
          <w:rFonts w:ascii="New serif" w:eastAsia="Times New Roman" w:hAnsi="New serif" w:cs="Calibri"/>
          <w:color w:val="1D2228"/>
          <w:sz w:val="28"/>
          <w:szCs w:val="28"/>
          <w:lang w:eastAsia="en-GB"/>
        </w:rPr>
        <w:t>concerning</w:t>
      </w:r>
      <w:proofErr w:type="gramEnd"/>
      <w:r w:rsidRPr="0025700D">
        <w:rPr>
          <w:rFonts w:ascii="New serif" w:eastAsia="Times New Roman" w:hAnsi="New serif" w:cs="Calibri"/>
          <w:color w:val="1D2228"/>
          <w:sz w:val="28"/>
          <w:szCs w:val="28"/>
          <w:lang w:eastAsia="en-GB"/>
        </w:rPr>
        <w:t xml:space="preserve"> this project, should be directed to me by phone on 79414100 or e-mail </w:t>
      </w:r>
      <w:hyperlink r:id="rId142" w:tgtFrame="_blank" w:history="1">
        <w:r w:rsidRPr="0025700D">
          <w:rPr>
            <w:rFonts w:ascii="New serif" w:eastAsia="Times New Roman" w:hAnsi="New serif" w:cs="Calibri"/>
            <w:color w:val="0563C1"/>
            <w:sz w:val="28"/>
            <w:szCs w:val="28"/>
            <w:u w:val="single"/>
            <w:lang w:val="mt-MT" w:eastAsia="en-GB"/>
          </w:rPr>
          <w:t>moira.azzopardi-barbieri@um.edu.mt</w:t>
        </w:r>
      </w:hyperlink>
    </w:p>
    <w:p w14:paraId="27B49112" w14:textId="77777777" w:rsidR="004C410E" w:rsidRPr="0025700D" w:rsidRDefault="004C410E" w:rsidP="004C410E">
      <w:pPr>
        <w:shd w:val="clear" w:color="auto" w:fill="FFFFFF"/>
        <w:spacing w:line="235" w:lineRule="atLeast"/>
        <w:rPr>
          <w:rFonts w:ascii="Calibri" w:eastAsia="Times New Roman" w:hAnsi="Calibri" w:cs="Calibri"/>
          <w:color w:val="1D2228"/>
          <w:lang w:eastAsia="en-GB"/>
        </w:rPr>
      </w:pPr>
      <w:r w:rsidRPr="0025700D">
        <w:rPr>
          <w:rFonts w:ascii="New serif" w:eastAsia="Times New Roman" w:hAnsi="New serif" w:cs="Calibri"/>
          <w:color w:val="1D2228"/>
          <w:sz w:val="28"/>
          <w:szCs w:val="28"/>
          <w:lang w:eastAsia="en-GB"/>
        </w:rPr>
        <w:t> </w:t>
      </w:r>
    </w:p>
    <w:p w14:paraId="552E20E0" w14:textId="77777777" w:rsidR="004C410E" w:rsidRDefault="004C410E" w:rsidP="004C410E">
      <w:pPr>
        <w:shd w:val="clear" w:color="auto" w:fill="FFFFFF"/>
        <w:spacing w:line="235" w:lineRule="atLeast"/>
        <w:rPr>
          <w:rFonts w:ascii="New serif" w:eastAsia="Times New Roman" w:hAnsi="New serif" w:cs="Calibri"/>
          <w:color w:val="1D2228"/>
          <w:sz w:val="28"/>
          <w:szCs w:val="28"/>
          <w:lang w:eastAsia="en-GB"/>
        </w:rPr>
      </w:pPr>
      <w:r w:rsidRPr="0025700D">
        <w:rPr>
          <w:rFonts w:ascii="New serif" w:eastAsia="Times New Roman" w:hAnsi="New serif" w:cs="Calibri"/>
          <w:color w:val="1D2228"/>
          <w:sz w:val="28"/>
          <w:szCs w:val="28"/>
          <w:lang w:eastAsia="en-GB"/>
        </w:rPr>
        <w:t>Thank you for your assistance.</w:t>
      </w:r>
    </w:p>
    <w:p w14:paraId="4B6EE382" w14:textId="77777777" w:rsidR="00296A7B" w:rsidRDefault="00296A7B" w:rsidP="004C410E">
      <w:pPr>
        <w:shd w:val="clear" w:color="auto" w:fill="FFFFFF"/>
        <w:spacing w:line="235" w:lineRule="atLeast"/>
        <w:rPr>
          <w:rFonts w:ascii="New serif" w:eastAsia="Times New Roman" w:hAnsi="New serif" w:cs="Calibri"/>
          <w:color w:val="1D2228"/>
          <w:sz w:val="28"/>
          <w:szCs w:val="28"/>
          <w:lang w:eastAsia="en-GB"/>
        </w:rPr>
      </w:pPr>
    </w:p>
    <w:p w14:paraId="781ACE76" w14:textId="77777777" w:rsidR="00296A7B" w:rsidRDefault="00296A7B" w:rsidP="004C410E">
      <w:pPr>
        <w:shd w:val="clear" w:color="auto" w:fill="FFFFFF"/>
        <w:spacing w:line="235" w:lineRule="atLeast"/>
        <w:rPr>
          <w:rFonts w:ascii="New serif" w:eastAsia="Times New Roman" w:hAnsi="New serif" w:cs="Calibri"/>
          <w:color w:val="1D2228"/>
          <w:sz w:val="28"/>
          <w:szCs w:val="28"/>
          <w:lang w:eastAsia="en-GB"/>
        </w:rPr>
      </w:pPr>
    </w:p>
    <w:p w14:paraId="376F75B6" w14:textId="77777777" w:rsidR="00296A7B" w:rsidRDefault="00296A7B" w:rsidP="004C410E">
      <w:pPr>
        <w:shd w:val="clear" w:color="auto" w:fill="FFFFFF"/>
        <w:spacing w:line="235" w:lineRule="atLeast"/>
        <w:rPr>
          <w:rFonts w:ascii="New serif" w:eastAsia="Times New Roman" w:hAnsi="New serif" w:cs="Calibri"/>
          <w:color w:val="1D2228"/>
          <w:sz w:val="28"/>
          <w:szCs w:val="28"/>
          <w:lang w:eastAsia="en-GB"/>
        </w:rPr>
      </w:pPr>
    </w:p>
    <w:p w14:paraId="31B96207" w14:textId="77777777" w:rsidR="00F73E60" w:rsidRDefault="00F73E60" w:rsidP="004C410E">
      <w:pPr>
        <w:shd w:val="clear" w:color="auto" w:fill="FFFFFF"/>
        <w:spacing w:line="235" w:lineRule="atLeast"/>
        <w:rPr>
          <w:rFonts w:ascii="New serif" w:eastAsia="Times New Roman" w:hAnsi="New serif" w:cs="Calibri"/>
          <w:color w:val="1D2228"/>
          <w:sz w:val="28"/>
          <w:szCs w:val="28"/>
          <w:lang w:eastAsia="en-GB"/>
        </w:rPr>
      </w:pPr>
    </w:p>
    <w:p w14:paraId="2FF2815B" w14:textId="77777777" w:rsidR="00F73E60" w:rsidRDefault="00F73E60" w:rsidP="004C410E">
      <w:pPr>
        <w:shd w:val="clear" w:color="auto" w:fill="FFFFFF"/>
        <w:spacing w:line="235" w:lineRule="atLeast"/>
        <w:rPr>
          <w:rFonts w:ascii="New serif" w:eastAsia="Times New Roman" w:hAnsi="New serif" w:cs="Calibri"/>
          <w:color w:val="1D2228"/>
          <w:sz w:val="28"/>
          <w:szCs w:val="28"/>
          <w:lang w:eastAsia="en-GB"/>
        </w:rPr>
      </w:pPr>
    </w:p>
    <w:p w14:paraId="7879FEF5" w14:textId="77777777" w:rsidR="00091586" w:rsidRDefault="00091586" w:rsidP="00091586"/>
    <w:p w14:paraId="578333E5" w14:textId="77777777" w:rsidR="00491323" w:rsidRDefault="00491323" w:rsidP="00091586"/>
    <w:p w14:paraId="5F6AB374" w14:textId="77777777" w:rsidR="00491323" w:rsidRDefault="00491323" w:rsidP="00091586"/>
    <w:p w14:paraId="1B734C20" w14:textId="77777777" w:rsidR="00491323" w:rsidRDefault="00491323" w:rsidP="00091586"/>
    <w:p w14:paraId="313C1914" w14:textId="77777777" w:rsidR="00491323" w:rsidRDefault="00491323" w:rsidP="00091586"/>
    <w:p w14:paraId="699AE99B" w14:textId="77777777" w:rsidR="00491323" w:rsidRDefault="00491323" w:rsidP="00091586"/>
    <w:p w14:paraId="7700DB3D" w14:textId="77777777" w:rsidR="00491323" w:rsidRDefault="00491323" w:rsidP="00091586"/>
    <w:p w14:paraId="76E79DA1" w14:textId="77777777" w:rsidR="00491323" w:rsidRDefault="00491323" w:rsidP="00091586"/>
    <w:p w14:paraId="2E972E0A" w14:textId="77777777" w:rsidR="00491323" w:rsidRDefault="00491323" w:rsidP="00091586"/>
    <w:p w14:paraId="78CDF58B" w14:textId="77777777" w:rsidR="00491323" w:rsidRDefault="00491323" w:rsidP="00091586"/>
    <w:p w14:paraId="1051D361" w14:textId="77777777" w:rsidR="00491323" w:rsidRDefault="00491323" w:rsidP="00091586"/>
    <w:p w14:paraId="2E26E9B6" w14:textId="77777777" w:rsidR="00491323" w:rsidRDefault="00491323" w:rsidP="00091586"/>
    <w:p w14:paraId="25E0AACF" w14:textId="77777777" w:rsidR="00491323" w:rsidRDefault="00491323" w:rsidP="00091586"/>
    <w:p w14:paraId="370589D0" w14:textId="77777777" w:rsidR="00491323" w:rsidRDefault="00491323" w:rsidP="00091586"/>
    <w:p w14:paraId="6A84B665" w14:textId="77777777" w:rsidR="00491323" w:rsidRDefault="00491323" w:rsidP="00091586"/>
    <w:p w14:paraId="005625A0" w14:textId="77777777" w:rsidR="00491323" w:rsidRDefault="00491323" w:rsidP="00091586"/>
    <w:p w14:paraId="03EE11F1" w14:textId="77777777" w:rsidR="00491323" w:rsidRDefault="00491323" w:rsidP="00091586"/>
    <w:p w14:paraId="5F330179" w14:textId="77777777" w:rsidR="00491323" w:rsidRDefault="00491323" w:rsidP="00091586"/>
    <w:p w14:paraId="42CC6CA3" w14:textId="77777777" w:rsidR="00491323" w:rsidRDefault="00491323" w:rsidP="00091586"/>
    <w:p w14:paraId="37708F91" w14:textId="77777777" w:rsidR="00491323" w:rsidRDefault="00491323" w:rsidP="00091586"/>
    <w:p w14:paraId="74408C28" w14:textId="77777777" w:rsidR="00491323" w:rsidRDefault="00491323" w:rsidP="00091586"/>
    <w:p w14:paraId="6B4DDC9B" w14:textId="77777777" w:rsidR="00491323" w:rsidRDefault="00491323" w:rsidP="00091586"/>
    <w:p w14:paraId="25150CBD" w14:textId="77777777" w:rsidR="00491323" w:rsidRDefault="00491323" w:rsidP="00091586"/>
    <w:p w14:paraId="33966DD3" w14:textId="77777777" w:rsidR="00491323" w:rsidRDefault="00491323" w:rsidP="00091586"/>
    <w:p w14:paraId="2D001637" w14:textId="77777777" w:rsidR="00491323" w:rsidRDefault="00491323" w:rsidP="00091586"/>
    <w:p w14:paraId="7760F84B" w14:textId="77777777" w:rsidR="00491323" w:rsidRDefault="00491323" w:rsidP="00091586"/>
    <w:p w14:paraId="5E225DEA" w14:textId="77777777" w:rsidR="00491323" w:rsidRDefault="00491323" w:rsidP="00091586"/>
    <w:p w14:paraId="6779BFD5" w14:textId="77777777" w:rsidR="00491323" w:rsidRDefault="00491323" w:rsidP="00091586"/>
    <w:p w14:paraId="44C148D0" w14:textId="77777777" w:rsidR="00491323" w:rsidRDefault="00491323" w:rsidP="00091586"/>
    <w:p w14:paraId="461325C2" w14:textId="77777777" w:rsidR="00491323" w:rsidRDefault="00491323" w:rsidP="00091586"/>
    <w:p w14:paraId="17284102" w14:textId="77777777" w:rsidR="00091586" w:rsidRPr="00091586" w:rsidRDefault="00091586" w:rsidP="00091586">
      <w:pPr>
        <w:rPr>
          <w:lang w:eastAsia="en-GB"/>
        </w:rPr>
      </w:pPr>
    </w:p>
    <w:bookmarkEnd w:id="0"/>
    <w:p w14:paraId="13C3F8BE" w14:textId="77777777" w:rsidR="004C410E" w:rsidRDefault="004C410E" w:rsidP="00CB3E13">
      <w:pPr>
        <w:rPr>
          <w:rFonts w:ascii="Times New Roman" w:hAnsi="Times New Roman" w:cs="Times New Roman"/>
          <w:b/>
          <w:sz w:val="24"/>
          <w:szCs w:val="24"/>
        </w:rPr>
      </w:pPr>
    </w:p>
    <w:sectPr w:rsidR="004C410E" w:rsidSect="00F73E60">
      <w:footerReference w:type="default" r:id="rId143"/>
      <w:type w:val="continuous"/>
      <w:pgSz w:w="11907" w:h="16839" w:code="9"/>
      <w:pgMar w:top="1418" w:right="1700"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F1AE8" w14:textId="77777777" w:rsidR="003F57FA" w:rsidRDefault="003F57FA">
      <w:pPr>
        <w:spacing w:after="0" w:line="240" w:lineRule="auto"/>
      </w:pPr>
      <w:r>
        <w:separator/>
      </w:r>
    </w:p>
  </w:endnote>
  <w:endnote w:type="continuationSeparator" w:id="0">
    <w:p w14:paraId="1E2AB5DD" w14:textId="77777777" w:rsidR="003F57FA" w:rsidRDefault="003F5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altName w:val="Leelawadee UI Semilight"/>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Humnst777 BT">
    <w:altName w:val="Calibri"/>
    <w:charset w:val="00"/>
    <w:family w:val="swiss"/>
    <w:pitch w:val="variable"/>
    <w:sig w:usb0="00000087" w:usb1="00000000" w:usb2="00000000" w:usb3="00000000" w:csb0="0000001B" w:csb1="00000000"/>
  </w:font>
  <w:font w:name="MS UI Gothic">
    <w:panose1 w:val="020B0600070205080204"/>
    <w:charset w:val="80"/>
    <w:family w:val="swiss"/>
    <w:pitch w:val="variable"/>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Roboto">
    <w:altName w:val="Arial"/>
    <w:charset w:val="00"/>
    <w:family w:val="auto"/>
    <w:pitch w:val="variable"/>
    <w:sig w:usb0="E0000AFF" w:usb1="5000217F" w:usb2="00000021" w:usb3="00000000" w:csb0="0000019F" w:csb1="00000000"/>
  </w:font>
  <w:font w:name="GillSans-Light">
    <w:altName w:val="Calibri"/>
    <w:charset w:val="B1"/>
    <w:family w:val="swiss"/>
    <w:pitch w:val="variable"/>
    <w:sig w:usb0="80000A67" w:usb1="00000000" w:usb2="00000000" w:usb3="00000000" w:csb0="000001F7" w:csb1="00000000"/>
  </w:font>
  <w:font w:name="GillSans-Bold">
    <w:panose1 w:val="00000000000000000000"/>
    <w:charset w:val="00"/>
    <w:family w:val="swiss"/>
    <w:notTrueType/>
    <w:pitch w:val="default"/>
    <w:sig w:usb0="00000003" w:usb1="00000000" w:usb2="00000000" w:usb3="00000000" w:csb0="00000001" w:csb1="00000000"/>
  </w:font>
  <w:font w:name="GillSans-BoldItalic">
    <w:panose1 w:val="00000000000000000000"/>
    <w:charset w:val="00"/>
    <w:family w:val="swiss"/>
    <w:notTrueType/>
    <w:pitch w:val="default"/>
    <w:sig w:usb0="00000003" w:usb1="00000000" w:usb2="00000000" w:usb3="00000000" w:csb0="00000001" w:csb1="00000000"/>
  </w:font>
  <w:font w:name="GillSans-LightItalic">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2B1B8" w14:textId="648F48E5" w:rsidR="00C7239B" w:rsidRDefault="00C7239B">
    <w:pPr>
      <w:pStyle w:val="Footer"/>
      <w:jc w:val="center"/>
    </w:pPr>
  </w:p>
  <w:p w14:paraId="49FC21C8" w14:textId="77777777" w:rsidR="00C7239B" w:rsidRDefault="00C723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1714707"/>
      <w:docPartObj>
        <w:docPartGallery w:val="Page Numbers (Bottom of Page)"/>
        <w:docPartUnique/>
      </w:docPartObj>
    </w:sdtPr>
    <w:sdtEndPr>
      <w:rPr>
        <w:noProof/>
      </w:rPr>
    </w:sdtEndPr>
    <w:sdtContent>
      <w:p w14:paraId="43EF4332" w14:textId="711DF0A6" w:rsidR="00C7239B" w:rsidRDefault="00C7239B">
        <w:pPr>
          <w:pStyle w:val="Footer"/>
          <w:jc w:val="center"/>
        </w:pPr>
        <w:r>
          <w:fldChar w:fldCharType="begin"/>
        </w:r>
        <w:r>
          <w:instrText xml:space="preserve"> PAGE   \* MERGEFORMAT </w:instrText>
        </w:r>
        <w:r>
          <w:fldChar w:fldCharType="separate"/>
        </w:r>
        <w:r>
          <w:rPr>
            <w:noProof/>
          </w:rPr>
          <w:t>vii</w:t>
        </w:r>
        <w:r>
          <w:rPr>
            <w:noProof/>
          </w:rPr>
          <w:fldChar w:fldCharType="end"/>
        </w:r>
      </w:p>
    </w:sdtContent>
  </w:sdt>
  <w:p w14:paraId="497701A1" w14:textId="77777777" w:rsidR="00C7239B" w:rsidRDefault="00C723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4144840"/>
      <w:docPartObj>
        <w:docPartGallery w:val="Page Numbers (Bottom of Page)"/>
        <w:docPartUnique/>
      </w:docPartObj>
    </w:sdtPr>
    <w:sdtEndPr>
      <w:rPr>
        <w:noProof/>
      </w:rPr>
    </w:sdtEndPr>
    <w:sdtContent>
      <w:p w14:paraId="505C6181" w14:textId="697B16EC" w:rsidR="00C7239B" w:rsidRDefault="00C7239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4BF779B" w14:textId="77777777" w:rsidR="00C7239B" w:rsidRDefault="00C723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2983231"/>
      <w:docPartObj>
        <w:docPartGallery w:val="Page Numbers (Bottom of Page)"/>
        <w:docPartUnique/>
      </w:docPartObj>
    </w:sdtPr>
    <w:sdtEndPr>
      <w:rPr>
        <w:noProof/>
      </w:rPr>
    </w:sdtEndPr>
    <w:sdtContent>
      <w:p w14:paraId="166DF062" w14:textId="77777777" w:rsidR="00C7239B" w:rsidRDefault="00C7239B">
        <w:pPr>
          <w:pStyle w:val="Footer"/>
          <w:jc w:val="center"/>
        </w:pPr>
        <w:r>
          <w:fldChar w:fldCharType="begin"/>
        </w:r>
        <w:r>
          <w:instrText xml:space="preserve"> PAGE   \* MERGEFORMAT </w:instrText>
        </w:r>
        <w:r>
          <w:fldChar w:fldCharType="separate"/>
        </w:r>
        <w:r>
          <w:rPr>
            <w:noProof/>
          </w:rPr>
          <w:t>352</w:t>
        </w:r>
        <w:r>
          <w:rPr>
            <w:noProof/>
          </w:rPr>
          <w:fldChar w:fldCharType="end"/>
        </w:r>
      </w:p>
    </w:sdtContent>
  </w:sdt>
  <w:p w14:paraId="12AB8BD0" w14:textId="77777777" w:rsidR="00C7239B" w:rsidRDefault="00C7239B" w:rsidP="00CB3E13">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5259881"/>
      <w:docPartObj>
        <w:docPartGallery w:val="Page Numbers (Bottom of Page)"/>
        <w:docPartUnique/>
      </w:docPartObj>
    </w:sdtPr>
    <w:sdtEndPr>
      <w:rPr>
        <w:noProof/>
      </w:rPr>
    </w:sdtEndPr>
    <w:sdtContent>
      <w:p w14:paraId="7901BB3A" w14:textId="77777777" w:rsidR="00C7239B" w:rsidRDefault="00C7239B">
        <w:pPr>
          <w:pStyle w:val="Footer"/>
          <w:jc w:val="center"/>
        </w:pPr>
        <w:r>
          <w:fldChar w:fldCharType="begin"/>
        </w:r>
        <w:r>
          <w:instrText xml:space="preserve"> PAGE   \* MERGEFORMAT </w:instrText>
        </w:r>
        <w:r>
          <w:fldChar w:fldCharType="separate"/>
        </w:r>
        <w:r>
          <w:rPr>
            <w:noProof/>
          </w:rPr>
          <w:t>360</w:t>
        </w:r>
        <w:r>
          <w:rPr>
            <w:noProof/>
          </w:rPr>
          <w:fldChar w:fldCharType="end"/>
        </w:r>
      </w:p>
    </w:sdtContent>
  </w:sdt>
  <w:p w14:paraId="5278867F" w14:textId="77777777" w:rsidR="00C7239B" w:rsidRDefault="00C7239B" w:rsidP="00E31088">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239021"/>
      <w:docPartObj>
        <w:docPartGallery w:val="Page Numbers (Bottom of Page)"/>
        <w:docPartUnique/>
      </w:docPartObj>
    </w:sdtPr>
    <w:sdtEndPr>
      <w:rPr>
        <w:noProof/>
      </w:rPr>
    </w:sdtEndPr>
    <w:sdtContent>
      <w:p w14:paraId="3D6185AA" w14:textId="123E891D" w:rsidR="00C7239B" w:rsidRDefault="00C7239B">
        <w:pPr>
          <w:pStyle w:val="Footer"/>
          <w:jc w:val="center"/>
        </w:pPr>
        <w:r>
          <w:fldChar w:fldCharType="begin"/>
        </w:r>
        <w:r>
          <w:instrText xml:space="preserve"> PAGE   \* MERGEFORMAT </w:instrText>
        </w:r>
        <w:r>
          <w:fldChar w:fldCharType="separate"/>
        </w:r>
        <w:r>
          <w:rPr>
            <w:noProof/>
          </w:rPr>
          <w:t>362</w:t>
        </w:r>
        <w:r>
          <w:rPr>
            <w:noProof/>
          </w:rPr>
          <w:fldChar w:fldCharType="end"/>
        </w:r>
      </w:p>
    </w:sdtContent>
  </w:sdt>
  <w:p w14:paraId="161C8657" w14:textId="77777777" w:rsidR="00C7239B" w:rsidRDefault="00C723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EC65E" w14:textId="77777777" w:rsidR="003F57FA" w:rsidRDefault="003F57FA">
      <w:pPr>
        <w:spacing w:after="0" w:line="240" w:lineRule="auto"/>
      </w:pPr>
      <w:r>
        <w:separator/>
      </w:r>
    </w:p>
  </w:footnote>
  <w:footnote w:type="continuationSeparator" w:id="0">
    <w:p w14:paraId="704A9AF0" w14:textId="77777777" w:rsidR="003F57FA" w:rsidRDefault="003F57FA">
      <w:pPr>
        <w:spacing w:after="0" w:line="240" w:lineRule="auto"/>
      </w:pPr>
      <w:r>
        <w:continuationSeparator/>
      </w:r>
    </w:p>
  </w:footnote>
  <w:footnote w:id="1">
    <w:p w14:paraId="785DD29E" w14:textId="63564164" w:rsidR="00C7239B" w:rsidRDefault="00C7239B">
      <w:pPr>
        <w:pStyle w:val="FootnoteText"/>
        <w:rPr>
          <w:rFonts w:ascii="Times New Roman" w:hAnsi="Times New Roman" w:cs="Times New Roman"/>
          <w:sz w:val="20"/>
          <w:szCs w:val="20"/>
          <w:lang w:val="mt-MT"/>
        </w:rPr>
      </w:pPr>
      <w:r w:rsidRPr="00C05F9B">
        <w:rPr>
          <w:rStyle w:val="FootnoteReference"/>
          <w:rFonts w:ascii="Times New Roman" w:hAnsi="Times New Roman" w:cs="Times New Roman"/>
          <w:sz w:val="20"/>
          <w:szCs w:val="20"/>
        </w:rPr>
        <w:footnoteRef/>
      </w:r>
      <w:hyperlink r:id="rId1" w:history="1">
        <w:r w:rsidRPr="002670E7">
          <w:rPr>
            <w:rStyle w:val="Hyperlink"/>
            <w:rFonts w:ascii="Times New Roman" w:hAnsi="Times New Roman" w:cs="Times New Roman"/>
            <w:sz w:val="20"/>
            <w:szCs w:val="20"/>
            <w:lang w:val="mt-MT"/>
          </w:rPr>
          <w:t>http://mikielantonvassallicollege.gov.mt/</w:t>
        </w:r>
      </w:hyperlink>
      <w:r>
        <w:rPr>
          <w:rFonts w:ascii="Times New Roman" w:hAnsi="Times New Roman" w:cs="Times New Roman"/>
          <w:sz w:val="20"/>
          <w:szCs w:val="20"/>
          <w:lang w:val="mt-MT"/>
        </w:rPr>
        <w:t xml:space="preserve"> retrieved on 21/12/2021</w:t>
      </w:r>
    </w:p>
    <w:p w14:paraId="38A0A516" w14:textId="3A4652C9" w:rsidR="00C7239B" w:rsidRPr="007F2C55" w:rsidRDefault="00C7239B">
      <w:pPr>
        <w:pStyle w:val="FootnoteText"/>
        <w:rPr>
          <w:rFonts w:ascii="Times New Roman" w:hAnsi="Times New Roman" w:cs="Times New Roman"/>
          <w:sz w:val="20"/>
          <w:szCs w:val="20"/>
          <w:lang w:val="mt-MT"/>
        </w:rPr>
      </w:pPr>
    </w:p>
  </w:footnote>
  <w:footnote w:id="2">
    <w:p w14:paraId="1513CA29" w14:textId="30919B7D" w:rsidR="00C7239B" w:rsidRPr="0069167D" w:rsidRDefault="00C7239B">
      <w:pPr>
        <w:pStyle w:val="FootnoteText"/>
        <w:rPr>
          <w:rFonts w:ascii="Times New Roman" w:hAnsi="Times New Roman" w:cs="Times New Roman"/>
          <w:sz w:val="20"/>
          <w:szCs w:val="20"/>
          <w:lang w:val="en-GB"/>
        </w:rPr>
      </w:pPr>
      <w:r>
        <w:rPr>
          <w:rStyle w:val="FootnoteReference"/>
        </w:rPr>
        <w:footnoteRef/>
      </w:r>
      <w:r>
        <w:t xml:space="preserve"> </w:t>
      </w:r>
      <w:r>
        <w:rPr>
          <w:rFonts w:ascii="Times New Roman" w:hAnsi="Times New Roman" w:cs="Times New Roman"/>
          <w:sz w:val="20"/>
          <w:szCs w:val="20"/>
          <w:lang w:val="en-GB"/>
        </w:rPr>
        <w:t>Solfeggio is the musical term used for singing using the sol-fa syllables.</w:t>
      </w:r>
    </w:p>
  </w:footnote>
  <w:footnote w:id="3">
    <w:p w14:paraId="1DFABD05" w14:textId="77777777" w:rsidR="00C7239B" w:rsidRPr="00412A09" w:rsidRDefault="00C7239B" w:rsidP="00434609">
      <w:pPr>
        <w:pStyle w:val="FootnoteText"/>
        <w:rPr>
          <w:rFonts w:ascii="Times New Roman" w:hAnsi="Times New Roman" w:cs="Times New Roman"/>
          <w:sz w:val="20"/>
          <w:szCs w:val="20"/>
          <w:lang w:val="mt-MT"/>
        </w:rPr>
      </w:pPr>
      <w:r w:rsidRPr="00412A09">
        <w:rPr>
          <w:rStyle w:val="FootnoteReference"/>
          <w:rFonts w:ascii="Times New Roman" w:hAnsi="Times New Roman" w:cs="Times New Roman"/>
          <w:sz w:val="20"/>
          <w:szCs w:val="20"/>
        </w:rPr>
        <w:footnoteRef/>
      </w:r>
      <w:r w:rsidRPr="00412A09">
        <w:rPr>
          <w:rFonts w:ascii="Times New Roman" w:hAnsi="Times New Roman" w:cs="Times New Roman"/>
          <w:sz w:val="20"/>
          <w:szCs w:val="20"/>
        </w:rPr>
        <w:t xml:space="preserve"> </w:t>
      </w:r>
      <w:r w:rsidRPr="00412A09">
        <w:rPr>
          <w:rFonts w:ascii="Times New Roman" w:hAnsi="Times New Roman" w:cs="Times New Roman"/>
          <w:sz w:val="20"/>
          <w:szCs w:val="20"/>
          <w:lang w:val="mt-MT"/>
        </w:rPr>
        <w:t>Gjerdingen’s schemata are musical phrases that function as rhythmic, melodic and harmonic frameworks for passages of music during the eighteenth-century Galant style.</w:t>
      </w:r>
    </w:p>
  </w:footnote>
  <w:footnote w:id="4">
    <w:p w14:paraId="3771A87D" w14:textId="77777777" w:rsidR="00C7239B" w:rsidRPr="005941A8" w:rsidRDefault="00C7239B" w:rsidP="005941A8">
      <w:pPr>
        <w:pStyle w:val="FootnoteText"/>
        <w:jc w:val="both"/>
        <w:rPr>
          <w:rFonts w:ascii="Times New Roman" w:hAnsi="Times New Roman"/>
          <w:sz w:val="20"/>
          <w:szCs w:val="20"/>
          <w:lang w:val="mt-MT"/>
        </w:rPr>
      </w:pPr>
      <w:r w:rsidRPr="005941A8">
        <w:rPr>
          <w:rStyle w:val="FootnoteReference"/>
          <w:rFonts w:ascii="Times New Roman" w:hAnsi="Times New Roman"/>
          <w:sz w:val="20"/>
          <w:szCs w:val="20"/>
        </w:rPr>
        <w:footnoteRef/>
      </w:r>
      <w:r w:rsidRPr="005941A8">
        <w:rPr>
          <w:rFonts w:ascii="Times New Roman" w:hAnsi="Times New Roman"/>
          <w:sz w:val="20"/>
          <w:szCs w:val="20"/>
        </w:rPr>
        <w:t xml:space="preserve"> </w:t>
      </w:r>
      <w:r w:rsidRPr="005941A8">
        <w:rPr>
          <w:rFonts w:ascii="Times New Roman" w:hAnsi="Times New Roman"/>
          <w:sz w:val="20"/>
          <w:szCs w:val="20"/>
          <w:lang w:val="mt-MT"/>
        </w:rPr>
        <w:t xml:space="preserve">E. Gordon’s music learning theory was based on his research on musical aptitude and it was published in numerous outputs such as Gordon, </w:t>
      </w:r>
      <w:r w:rsidRPr="005941A8">
        <w:rPr>
          <w:rFonts w:ascii="Times New Roman" w:hAnsi="Times New Roman" w:cs="Times New Roman"/>
          <w:sz w:val="20"/>
          <w:szCs w:val="20"/>
          <w:lang w:val="mt-MT"/>
        </w:rPr>
        <w:t>1965; 1979; 1982; 1989a and 1989b.</w:t>
      </w:r>
    </w:p>
  </w:footnote>
  <w:footnote w:id="5">
    <w:p w14:paraId="25B37715" w14:textId="77777777" w:rsidR="00C7239B" w:rsidRPr="00946D36" w:rsidRDefault="00C7239B" w:rsidP="00946D36">
      <w:pPr>
        <w:pStyle w:val="FootnoteText"/>
        <w:jc w:val="both"/>
        <w:rPr>
          <w:rFonts w:ascii="Times New Roman" w:hAnsi="Times New Roman" w:cs="Times New Roman"/>
          <w:sz w:val="20"/>
          <w:szCs w:val="20"/>
          <w:lang w:val="mt-MT"/>
        </w:rPr>
      </w:pPr>
      <w:r w:rsidRPr="00946D36">
        <w:rPr>
          <w:rStyle w:val="FootnoteReference"/>
          <w:rFonts w:ascii="Times New Roman" w:hAnsi="Times New Roman" w:cs="Times New Roman"/>
          <w:sz w:val="20"/>
          <w:szCs w:val="20"/>
        </w:rPr>
        <w:footnoteRef/>
      </w:r>
      <w:r w:rsidRPr="00946D36">
        <w:rPr>
          <w:rFonts w:ascii="Times New Roman" w:hAnsi="Times New Roman" w:cs="Times New Roman"/>
          <w:sz w:val="20"/>
          <w:szCs w:val="20"/>
        </w:rPr>
        <w:t xml:space="preserve"> </w:t>
      </w:r>
      <w:r w:rsidRPr="00946D36">
        <w:rPr>
          <w:rFonts w:ascii="Times New Roman" w:hAnsi="Times New Roman" w:cs="Times New Roman"/>
          <w:sz w:val="20"/>
          <w:szCs w:val="20"/>
          <w:lang w:val="mt-MT"/>
        </w:rPr>
        <w:t>Morphing in music is the blending of two or more sounds by the gradual transformation from one sound into another, or the transfer of features of one sound onto another sound.</w:t>
      </w:r>
    </w:p>
  </w:footnote>
  <w:footnote w:id="6">
    <w:p w14:paraId="76944B81" w14:textId="77777777" w:rsidR="00C7239B" w:rsidRPr="00190D28" w:rsidRDefault="00C7239B" w:rsidP="0056263F">
      <w:pPr>
        <w:pStyle w:val="FootnoteText"/>
        <w:rPr>
          <w:rFonts w:ascii="Times New Roman" w:hAnsi="Times New Roman" w:cs="Times New Roman"/>
          <w:sz w:val="20"/>
          <w:szCs w:val="20"/>
          <w:lang w:val="mt-MT"/>
        </w:rPr>
      </w:pPr>
      <w:r w:rsidRPr="00190D28">
        <w:rPr>
          <w:rStyle w:val="FootnoteReference"/>
          <w:rFonts w:ascii="Times New Roman" w:hAnsi="Times New Roman" w:cs="Times New Roman"/>
          <w:sz w:val="20"/>
          <w:szCs w:val="20"/>
        </w:rPr>
        <w:footnoteRef/>
      </w:r>
      <w:r w:rsidRPr="00190D28">
        <w:rPr>
          <w:rFonts w:ascii="Times New Roman" w:hAnsi="Times New Roman" w:cs="Times New Roman"/>
          <w:sz w:val="20"/>
          <w:szCs w:val="20"/>
        </w:rPr>
        <w:t xml:space="preserve"> </w:t>
      </w:r>
      <w:r w:rsidRPr="00190D28">
        <w:rPr>
          <w:rFonts w:ascii="Times New Roman" w:hAnsi="Times New Roman" w:cs="Times New Roman"/>
          <w:sz w:val="20"/>
          <w:szCs w:val="20"/>
          <w:lang w:val="mt-MT"/>
        </w:rPr>
        <w:t>Festa is a typical Maltese religious village feast, held in the honour of patron saints every year. It combines colourful lights, band music and fireworks displays. It is an annual event of noisy streets filled with food, drinks and fanfare.</w:t>
      </w:r>
    </w:p>
    <w:p w14:paraId="32218CF3" w14:textId="77777777" w:rsidR="00C7239B" w:rsidRPr="00321177" w:rsidRDefault="00C7239B" w:rsidP="0056263F">
      <w:pPr>
        <w:pStyle w:val="FootnoteText"/>
        <w:rPr>
          <w:lang w:val="en-GB"/>
        </w:rPr>
      </w:pPr>
    </w:p>
  </w:footnote>
  <w:footnote w:id="7">
    <w:p w14:paraId="2494F1CA" w14:textId="3A40E651" w:rsidR="00C7239B" w:rsidRPr="005F6EDB" w:rsidRDefault="00C7239B" w:rsidP="005F6EDB">
      <w:pPr>
        <w:pStyle w:val="FootnoteText"/>
        <w:jc w:val="both"/>
        <w:rPr>
          <w:rFonts w:ascii="Times New Roman" w:hAnsi="Times New Roman" w:cs="Times New Roman"/>
          <w:sz w:val="20"/>
          <w:szCs w:val="20"/>
        </w:rPr>
      </w:pPr>
      <w:r w:rsidRPr="005F6EDB">
        <w:rPr>
          <w:rStyle w:val="FootnoteReference"/>
          <w:rFonts w:ascii="Times New Roman" w:hAnsi="Times New Roman" w:cs="Times New Roman"/>
          <w:sz w:val="20"/>
          <w:szCs w:val="20"/>
        </w:rPr>
        <w:footnoteRef/>
      </w:r>
      <w:r w:rsidRPr="005F6EDB">
        <w:rPr>
          <w:rFonts w:ascii="Times New Roman" w:hAnsi="Times New Roman" w:cs="Times New Roman"/>
          <w:sz w:val="20"/>
          <w:szCs w:val="20"/>
        </w:rPr>
        <w:t xml:space="preserve"> </w:t>
      </w:r>
      <w:r w:rsidRPr="005F6EDB">
        <w:rPr>
          <w:rFonts w:ascii="Times New Roman" w:hAnsi="Times New Roman" w:cs="Times New Roman"/>
          <w:sz w:val="20"/>
          <w:szCs w:val="20"/>
          <w:lang w:val="mt-MT"/>
        </w:rPr>
        <w:t>Set theory is a technique which facilitates the  study of non-tonal music using the principles of mathematical set theory. This strategy yields a means for the comprehension of pitch combinations. The techniques of set theory facilitates  the analytical skills in determining the differences and similarities of pitch content, within groups of notes which are called ‘sets’.</w:t>
      </w:r>
    </w:p>
  </w:footnote>
  <w:footnote w:id="8">
    <w:p w14:paraId="010C8A82" w14:textId="77777777" w:rsidR="00C7239B" w:rsidRPr="005F6EDB" w:rsidRDefault="00C7239B" w:rsidP="005F6EDB">
      <w:pPr>
        <w:pStyle w:val="FootnoteText"/>
        <w:jc w:val="both"/>
        <w:rPr>
          <w:rFonts w:ascii="Times New Roman" w:hAnsi="Times New Roman" w:cs="Times New Roman"/>
          <w:sz w:val="20"/>
          <w:szCs w:val="20"/>
          <w:lang w:val="mt-MT"/>
        </w:rPr>
      </w:pPr>
      <w:r w:rsidRPr="005F6EDB">
        <w:rPr>
          <w:rStyle w:val="FootnoteReference"/>
          <w:rFonts w:ascii="Times New Roman" w:hAnsi="Times New Roman" w:cs="Times New Roman"/>
          <w:sz w:val="20"/>
          <w:szCs w:val="20"/>
        </w:rPr>
        <w:footnoteRef/>
      </w:r>
      <w:r w:rsidRPr="005F6EDB">
        <w:rPr>
          <w:rFonts w:ascii="Times New Roman" w:hAnsi="Times New Roman" w:cs="Times New Roman"/>
          <w:sz w:val="20"/>
          <w:szCs w:val="20"/>
        </w:rPr>
        <w:t xml:space="preserve"> </w:t>
      </w:r>
      <w:r w:rsidRPr="005F6EDB">
        <w:rPr>
          <w:rFonts w:ascii="Times New Roman" w:hAnsi="Times New Roman" w:cs="Times New Roman"/>
          <w:sz w:val="20"/>
          <w:szCs w:val="20"/>
          <w:lang w:val="mt-MT"/>
        </w:rPr>
        <w:t>Heterphony is common in non-western music. It occurs when there are two or more versions of the same melody happening at the same time. The main melody is played simultaneously with varients of it, either in a different rhythm or tempo or with various decorations.</w:t>
      </w:r>
    </w:p>
  </w:footnote>
  <w:footnote w:id="9">
    <w:p w14:paraId="592A5293" w14:textId="109E7527" w:rsidR="00C7239B" w:rsidRPr="005F6EDB" w:rsidRDefault="00C7239B" w:rsidP="005F6EDB">
      <w:pPr>
        <w:pStyle w:val="FootnoteText"/>
        <w:jc w:val="both"/>
        <w:rPr>
          <w:rFonts w:ascii="Times New Roman" w:hAnsi="Times New Roman" w:cs="Times New Roman"/>
          <w:sz w:val="20"/>
          <w:szCs w:val="20"/>
          <w:lang w:val="mt-MT"/>
        </w:rPr>
      </w:pPr>
      <w:r w:rsidRPr="005F6EDB">
        <w:rPr>
          <w:rStyle w:val="FootnoteReference"/>
          <w:rFonts w:ascii="Times New Roman" w:hAnsi="Times New Roman" w:cs="Times New Roman"/>
          <w:sz w:val="20"/>
          <w:szCs w:val="20"/>
        </w:rPr>
        <w:footnoteRef/>
      </w:r>
      <w:r w:rsidRPr="005F6EDB">
        <w:rPr>
          <w:rFonts w:ascii="Times New Roman" w:hAnsi="Times New Roman" w:cs="Times New Roman"/>
          <w:sz w:val="20"/>
          <w:szCs w:val="20"/>
        </w:rPr>
        <w:t xml:space="preserve"> </w:t>
      </w:r>
      <w:r w:rsidRPr="005F6EDB">
        <w:rPr>
          <w:rFonts w:ascii="Times New Roman" w:hAnsi="Times New Roman" w:cs="Times New Roman"/>
          <w:sz w:val="20"/>
          <w:szCs w:val="20"/>
          <w:lang w:val="mt-MT"/>
        </w:rPr>
        <w:t>Matthew Bribitzer-</w:t>
      </w:r>
      <w:r>
        <w:rPr>
          <w:rFonts w:ascii="Times New Roman" w:hAnsi="Times New Roman" w:cs="Times New Roman"/>
          <w:sz w:val="20"/>
          <w:szCs w:val="20"/>
          <w:lang w:val="mt-MT"/>
        </w:rPr>
        <w:t>S</w:t>
      </w:r>
      <w:r w:rsidRPr="005F6EDB">
        <w:rPr>
          <w:rFonts w:ascii="Times New Roman" w:hAnsi="Times New Roman" w:cs="Times New Roman"/>
          <w:sz w:val="20"/>
          <w:szCs w:val="20"/>
          <w:lang w:val="mt-MT"/>
        </w:rPr>
        <w:t>tull compiled the anthology ‘Anthology for  Analysis and Performance’, for use in the theory classroom.The antholgy includes instrumental and vocal music for various types of genre and medium, amongst which string quartets, piano, instrumental music and lieder.This anthology was published in 2014 (OUP), specifically aimed to facilitate analytical anf performance insights.</w:t>
      </w:r>
    </w:p>
  </w:footnote>
  <w:footnote w:id="10">
    <w:p w14:paraId="47AEB7D5" w14:textId="77777777" w:rsidR="00C7239B" w:rsidRPr="005F6EDB" w:rsidRDefault="00C7239B" w:rsidP="005F6EDB">
      <w:pPr>
        <w:pStyle w:val="FootnoteText"/>
        <w:jc w:val="both"/>
        <w:rPr>
          <w:rFonts w:ascii="Times New Roman" w:hAnsi="Times New Roman" w:cs="Times New Roman"/>
          <w:sz w:val="20"/>
          <w:szCs w:val="20"/>
          <w:lang w:val="mt-MT"/>
        </w:rPr>
      </w:pPr>
      <w:r w:rsidRPr="005F6EDB">
        <w:rPr>
          <w:rStyle w:val="FootnoteReference"/>
          <w:rFonts w:ascii="Times New Roman" w:hAnsi="Times New Roman" w:cs="Times New Roman"/>
          <w:sz w:val="20"/>
          <w:szCs w:val="20"/>
        </w:rPr>
        <w:footnoteRef/>
      </w:r>
      <w:r w:rsidRPr="005F6EDB">
        <w:rPr>
          <w:rFonts w:ascii="Times New Roman" w:hAnsi="Times New Roman" w:cs="Times New Roman"/>
          <w:sz w:val="20"/>
          <w:szCs w:val="20"/>
        </w:rPr>
        <w:t xml:space="preserve"> </w:t>
      </w:r>
      <w:r w:rsidRPr="005F6EDB">
        <w:rPr>
          <w:rFonts w:ascii="Times New Roman" w:hAnsi="Times New Roman" w:cs="Times New Roman"/>
          <w:sz w:val="20"/>
          <w:szCs w:val="20"/>
          <w:lang w:val="mt-MT"/>
        </w:rPr>
        <w:t xml:space="preserve">The National Education Association (NEA) is a union in the U.S. representing public school teachers, support staff, faculty and tutors at colleges and universities, retired educators and college students preparing to become teachers. </w:t>
      </w:r>
    </w:p>
  </w:footnote>
  <w:footnote w:id="11">
    <w:p w14:paraId="14CF30EF" w14:textId="77777777" w:rsidR="00C7239B" w:rsidRPr="005F6EDB" w:rsidRDefault="00C7239B" w:rsidP="005F6EDB">
      <w:pPr>
        <w:pStyle w:val="FootnoteText"/>
        <w:jc w:val="both"/>
        <w:rPr>
          <w:rFonts w:ascii="Times New Roman" w:hAnsi="Times New Roman" w:cs="Times New Roman"/>
          <w:sz w:val="20"/>
          <w:szCs w:val="20"/>
        </w:rPr>
      </w:pPr>
      <w:r w:rsidRPr="005F6EDB">
        <w:rPr>
          <w:rStyle w:val="FootnoteReference"/>
          <w:rFonts w:ascii="Times New Roman" w:hAnsi="Times New Roman" w:cs="Times New Roman"/>
          <w:sz w:val="20"/>
          <w:szCs w:val="20"/>
        </w:rPr>
        <w:footnoteRef/>
      </w:r>
      <w:r w:rsidRPr="005F6EDB">
        <w:rPr>
          <w:rFonts w:ascii="Times New Roman" w:hAnsi="Times New Roman" w:cs="Times New Roman"/>
          <w:sz w:val="20"/>
          <w:szCs w:val="20"/>
        </w:rPr>
        <w:t xml:space="preserve"> </w:t>
      </w:r>
      <w:r w:rsidRPr="005F6EDB">
        <w:rPr>
          <w:rFonts w:ascii="Times New Roman" w:hAnsi="Times New Roman" w:cs="Times New Roman"/>
          <w:sz w:val="20"/>
          <w:szCs w:val="20"/>
          <w:lang w:val="mt-MT"/>
        </w:rPr>
        <w:t>This is a web based platform that allows teachers to set blog pages for each class, add content and homework. The platform offers possibilities to the teacher to have a digital on-line dialogue with students about course content or joint projects which the students might be working 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6157B" w14:textId="77777777" w:rsidR="00C7239B" w:rsidRDefault="00C7239B">
    <w:pPr>
      <w:pStyle w:val="Header"/>
      <w:rPr>
        <w:lang w:val="en-GB"/>
      </w:rPr>
    </w:pPr>
  </w:p>
  <w:p w14:paraId="3B778BB4" w14:textId="77777777" w:rsidR="00C7239B" w:rsidRPr="00353035" w:rsidRDefault="00C7239B">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55CB8" w14:textId="77777777" w:rsidR="00C7239B" w:rsidRDefault="00C723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F0F86"/>
    <w:multiLevelType w:val="hybridMultilevel"/>
    <w:tmpl w:val="55E0D3E8"/>
    <w:lvl w:ilvl="0" w:tplc="043A0001">
      <w:start w:val="1"/>
      <w:numFmt w:val="bullet"/>
      <w:lvlText w:val=""/>
      <w:lvlJc w:val="left"/>
      <w:pPr>
        <w:ind w:left="720" w:hanging="360"/>
      </w:pPr>
      <w:rPr>
        <w:rFonts w:ascii="Symbol" w:hAnsi="Symbol" w:hint="default"/>
      </w:rPr>
    </w:lvl>
    <w:lvl w:ilvl="1" w:tplc="043A0003" w:tentative="1">
      <w:start w:val="1"/>
      <w:numFmt w:val="bullet"/>
      <w:lvlText w:val="o"/>
      <w:lvlJc w:val="left"/>
      <w:pPr>
        <w:ind w:left="1440" w:hanging="360"/>
      </w:pPr>
      <w:rPr>
        <w:rFonts w:ascii="Courier New" w:hAnsi="Courier New" w:cs="Courier New" w:hint="default"/>
      </w:rPr>
    </w:lvl>
    <w:lvl w:ilvl="2" w:tplc="043A0005" w:tentative="1">
      <w:start w:val="1"/>
      <w:numFmt w:val="bullet"/>
      <w:lvlText w:val=""/>
      <w:lvlJc w:val="left"/>
      <w:pPr>
        <w:ind w:left="2160" w:hanging="360"/>
      </w:pPr>
      <w:rPr>
        <w:rFonts w:ascii="Wingdings" w:hAnsi="Wingdings" w:hint="default"/>
      </w:rPr>
    </w:lvl>
    <w:lvl w:ilvl="3" w:tplc="043A0001" w:tentative="1">
      <w:start w:val="1"/>
      <w:numFmt w:val="bullet"/>
      <w:lvlText w:val=""/>
      <w:lvlJc w:val="left"/>
      <w:pPr>
        <w:ind w:left="2880" w:hanging="360"/>
      </w:pPr>
      <w:rPr>
        <w:rFonts w:ascii="Symbol" w:hAnsi="Symbol" w:hint="default"/>
      </w:rPr>
    </w:lvl>
    <w:lvl w:ilvl="4" w:tplc="043A0003" w:tentative="1">
      <w:start w:val="1"/>
      <w:numFmt w:val="bullet"/>
      <w:lvlText w:val="o"/>
      <w:lvlJc w:val="left"/>
      <w:pPr>
        <w:ind w:left="3600" w:hanging="360"/>
      </w:pPr>
      <w:rPr>
        <w:rFonts w:ascii="Courier New" w:hAnsi="Courier New" w:cs="Courier New" w:hint="default"/>
      </w:rPr>
    </w:lvl>
    <w:lvl w:ilvl="5" w:tplc="043A0005" w:tentative="1">
      <w:start w:val="1"/>
      <w:numFmt w:val="bullet"/>
      <w:lvlText w:val=""/>
      <w:lvlJc w:val="left"/>
      <w:pPr>
        <w:ind w:left="4320" w:hanging="360"/>
      </w:pPr>
      <w:rPr>
        <w:rFonts w:ascii="Wingdings" w:hAnsi="Wingdings" w:hint="default"/>
      </w:rPr>
    </w:lvl>
    <w:lvl w:ilvl="6" w:tplc="043A0001" w:tentative="1">
      <w:start w:val="1"/>
      <w:numFmt w:val="bullet"/>
      <w:lvlText w:val=""/>
      <w:lvlJc w:val="left"/>
      <w:pPr>
        <w:ind w:left="5040" w:hanging="360"/>
      </w:pPr>
      <w:rPr>
        <w:rFonts w:ascii="Symbol" w:hAnsi="Symbol" w:hint="default"/>
      </w:rPr>
    </w:lvl>
    <w:lvl w:ilvl="7" w:tplc="043A0003" w:tentative="1">
      <w:start w:val="1"/>
      <w:numFmt w:val="bullet"/>
      <w:lvlText w:val="o"/>
      <w:lvlJc w:val="left"/>
      <w:pPr>
        <w:ind w:left="5760" w:hanging="360"/>
      </w:pPr>
      <w:rPr>
        <w:rFonts w:ascii="Courier New" w:hAnsi="Courier New" w:cs="Courier New" w:hint="default"/>
      </w:rPr>
    </w:lvl>
    <w:lvl w:ilvl="8" w:tplc="043A0005" w:tentative="1">
      <w:start w:val="1"/>
      <w:numFmt w:val="bullet"/>
      <w:lvlText w:val=""/>
      <w:lvlJc w:val="left"/>
      <w:pPr>
        <w:ind w:left="6480" w:hanging="360"/>
      </w:pPr>
      <w:rPr>
        <w:rFonts w:ascii="Wingdings" w:hAnsi="Wingdings" w:hint="default"/>
      </w:rPr>
    </w:lvl>
  </w:abstractNum>
  <w:abstractNum w:abstractNumId="1" w15:restartNumberingAfterBreak="0">
    <w:nsid w:val="0B267096"/>
    <w:multiLevelType w:val="hybridMultilevel"/>
    <w:tmpl w:val="B94E9448"/>
    <w:lvl w:ilvl="0" w:tplc="DE54F46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0"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 w15:restartNumberingAfterBreak="0">
    <w:nsid w:val="0FFD025D"/>
    <w:multiLevelType w:val="hybridMultilevel"/>
    <w:tmpl w:val="9790F9C8"/>
    <w:lvl w:ilvl="0" w:tplc="043A0001">
      <w:start w:val="1"/>
      <w:numFmt w:val="bullet"/>
      <w:lvlText w:val=""/>
      <w:lvlJc w:val="left"/>
      <w:pPr>
        <w:ind w:left="720" w:hanging="360"/>
      </w:pPr>
      <w:rPr>
        <w:rFonts w:ascii="Symbol" w:hAnsi="Symbol" w:hint="default"/>
      </w:rPr>
    </w:lvl>
    <w:lvl w:ilvl="1" w:tplc="043A0003" w:tentative="1">
      <w:start w:val="1"/>
      <w:numFmt w:val="bullet"/>
      <w:lvlText w:val="o"/>
      <w:lvlJc w:val="left"/>
      <w:pPr>
        <w:ind w:left="1440" w:hanging="360"/>
      </w:pPr>
      <w:rPr>
        <w:rFonts w:ascii="Courier New" w:hAnsi="Courier New" w:cs="Courier New" w:hint="default"/>
      </w:rPr>
    </w:lvl>
    <w:lvl w:ilvl="2" w:tplc="043A0005" w:tentative="1">
      <w:start w:val="1"/>
      <w:numFmt w:val="bullet"/>
      <w:lvlText w:val=""/>
      <w:lvlJc w:val="left"/>
      <w:pPr>
        <w:ind w:left="2160" w:hanging="360"/>
      </w:pPr>
      <w:rPr>
        <w:rFonts w:ascii="Wingdings" w:hAnsi="Wingdings" w:hint="default"/>
      </w:rPr>
    </w:lvl>
    <w:lvl w:ilvl="3" w:tplc="043A0001" w:tentative="1">
      <w:start w:val="1"/>
      <w:numFmt w:val="bullet"/>
      <w:lvlText w:val=""/>
      <w:lvlJc w:val="left"/>
      <w:pPr>
        <w:ind w:left="2880" w:hanging="360"/>
      </w:pPr>
      <w:rPr>
        <w:rFonts w:ascii="Symbol" w:hAnsi="Symbol" w:hint="default"/>
      </w:rPr>
    </w:lvl>
    <w:lvl w:ilvl="4" w:tplc="043A0003" w:tentative="1">
      <w:start w:val="1"/>
      <w:numFmt w:val="bullet"/>
      <w:lvlText w:val="o"/>
      <w:lvlJc w:val="left"/>
      <w:pPr>
        <w:ind w:left="3600" w:hanging="360"/>
      </w:pPr>
      <w:rPr>
        <w:rFonts w:ascii="Courier New" w:hAnsi="Courier New" w:cs="Courier New" w:hint="default"/>
      </w:rPr>
    </w:lvl>
    <w:lvl w:ilvl="5" w:tplc="043A0005" w:tentative="1">
      <w:start w:val="1"/>
      <w:numFmt w:val="bullet"/>
      <w:lvlText w:val=""/>
      <w:lvlJc w:val="left"/>
      <w:pPr>
        <w:ind w:left="4320" w:hanging="360"/>
      </w:pPr>
      <w:rPr>
        <w:rFonts w:ascii="Wingdings" w:hAnsi="Wingdings" w:hint="default"/>
      </w:rPr>
    </w:lvl>
    <w:lvl w:ilvl="6" w:tplc="043A0001" w:tentative="1">
      <w:start w:val="1"/>
      <w:numFmt w:val="bullet"/>
      <w:lvlText w:val=""/>
      <w:lvlJc w:val="left"/>
      <w:pPr>
        <w:ind w:left="5040" w:hanging="360"/>
      </w:pPr>
      <w:rPr>
        <w:rFonts w:ascii="Symbol" w:hAnsi="Symbol" w:hint="default"/>
      </w:rPr>
    </w:lvl>
    <w:lvl w:ilvl="7" w:tplc="043A0003" w:tentative="1">
      <w:start w:val="1"/>
      <w:numFmt w:val="bullet"/>
      <w:lvlText w:val="o"/>
      <w:lvlJc w:val="left"/>
      <w:pPr>
        <w:ind w:left="5760" w:hanging="360"/>
      </w:pPr>
      <w:rPr>
        <w:rFonts w:ascii="Courier New" w:hAnsi="Courier New" w:cs="Courier New" w:hint="default"/>
      </w:rPr>
    </w:lvl>
    <w:lvl w:ilvl="8" w:tplc="043A0005" w:tentative="1">
      <w:start w:val="1"/>
      <w:numFmt w:val="bullet"/>
      <w:lvlText w:val=""/>
      <w:lvlJc w:val="left"/>
      <w:pPr>
        <w:ind w:left="6480" w:hanging="360"/>
      </w:pPr>
      <w:rPr>
        <w:rFonts w:ascii="Wingdings" w:hAnsi="Wingdings" w:hint="default"/>
      </w:rPr>
    </w:lvl>
  </w:abstractNum>
  <w:abstractNum w:abstractNumId="3" w15:restartNumberingAfterBreak="0">
    <w:nsid w:val="10BE0492"/>
    <w:multiLevelType w:val="hybridMultilevel"/>
    <w:tmpl w:val="EFECB99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24F20C6"/>
    <w:multiLevelType w:val="hybridMultilevel"/>
    <w:tmpl w:val="2CAC1540"/>
    <w:lvl w:ilvl="0" w:tplc="043A000F">
      <w:start w:val="1"/>
      <w:numFmt w:val="decimal"/>
      <w:lvlText w:val="%1."/>
      <w:lvlJc w:val="left"/>
      <w:pPr>
        <w:ind w:left="720" w:hanging="360"/>
      </w:pPr>
    </w:lvl>
    <w:lvl w:ilvl="1" w:tplc="043A0019" w:tentative="1">
      <w:start w:val="1"/>
      <w:numFmt w:val="lowerLetter"/>
      <w:lvlText w:val="%2."/>
      <w:lvlJc w:val="left"/>
      <w:pPr>
        <w:ind w:left="1440" w:hanging="360"/>
      </w:pPr>
    </w:lvl>
    <w:lvl w:ilvl="2" w:tplc="043A001B" w:tentative="1">
      <w:start w:val="1"/>
      <w:numFmt w:val="lowerRoman"/>
      <w:lvlText w:val="%3."/>
      <w:lvlJc w:val="right"/>
      <w:pPr>
        <w:ind w:left="2160" w:hanging="180"/>
      </w:pPr>
    </w:lvl>
    <w:lvl w:ilvl="3" w:tplc="043A000F" w:tentative="1">
      <w:start w:val="1"/>
      <w:numFmt w:val="decimal"/>
      <w:lvlText w:val="%4."/>
      <w:lvlJc w:val="left"/>
      <w:pPr>
        <w:ind w:left="2880" w:hanging="360"/>
      </w:pPr>
    </w:lvl>
    <w:lvl w:ilvl="4" w:tplc="043A0019" w:tentative="1">
      <w:start w:val="1"/>
      <w:numFmt w:val="lowerLetter"/>
      <w:lvlText w:val="%5."/>
      <w:lvlJc w:val="left"/>
      <w:pPr>
        <w:ind w:left="3600" w:hanging="360"/>
      </w:pPr>
    </w:lvl>
    <w:lvl w:ilvl="5" w:tplc="043A001B" w:tentative="1">
      <w:start w:val="1"/>
      <w:numFmt w:val="lowerRoman"/>
      <w:lvlText w:val="%6."/>
      <w:lvlJc w:val="right"/>
      <w:pPr>
        <w:ind w:left="4320" w:hanging="180"/>
      </w:pPr>
    </w:lvl>
    <w:lvl w:ilvl="6" w:tplc="043A000F" w:tentative="1">
      <w:start w:val="1"/>
      <w:numFmt w:val="decimal"/>
      <w:lvlText w:val="%7."/>
      <w:lvlJc w:val="left"/>
      <w:pPr>
        <w:ind w:left="5040" w:hanging="360"/>
      </w:pPr>
    </w:lvl>
    <w:lvl w:ilvl="7" w:tplc="043A0019" w:tentative="1">
      <w:start w:val="1"/>
      <w:numFmt w:val="lowerLetter"/>
      <w:lvlText w:val="%8."/>
      <w:lvlJc w:val="left"/>
      <w:pPr>
        <w:ind w:left="5760" w:hanging="360"/>
      </w:pPr>
    </w:lvl>
    <w:lvl w:ilvl="8" w:tplc="043A001B" w:tentative="1">
      <w:start w:val="1"/>
      <w:numFmt w:val="lowerRoman"/>
      <w:lvlText w:val="%9."/>
      <w:lvlJc w:val="right"/>
      <w:pPr>
        <w:ind w:left="6480" w:hanging="180"/>
      </w:pPr>
    </w:lvl>
  </w:abstractNum>
  <w:abstractNum w:abstractNumId="5" w15:restartNumberingAfterBreak="0">
    <w:nsid w:val="15FF0A35"/>
    <w:multiLevelType w:val="hybridMultilevel"/>
    <w:tmpl w:val="A5BEF66A"/>
    <w:lvl w:ilvl="0" w:tplc="DE54F46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EF7BD8"/>
    <w:multiLevelType w:val="hybridMultilevel"/>
    <w:tmpl w:val="A33A5C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0481610"/>
    <w:multiLevelType w:val="hybridMultilevel"/>
    <w:tmpl w:val="44888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D6214D"/>
    <w:multiLevelType w:val="hybridMultilevel"/>
    <w:tmpl w:val="A1BE97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3A87C1E"/>
    <w:multiLevelType w:val="hybridMultilevel"/>
    <w:tmpl w:val="A13613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84745C7"/>
    <w:multiLevelType w:val="hybridMultilevel"/>
    <w:tmpl w:val="32E26928"/>
    <w:lvl w:ilvl="0" w:tplc="043A0001">
      <w:start w:val="1"/>
      <w:numFmt w:val="bullet"/>
      <w:lvlText w:val=""/>
      <w:lvlJc w:val="left"/>
      <w:pPr>
        <w:ind w:left="720" w:hanging="360"/>
      </w:pPr>
      <w:rPr>
        <w:rFonts w:ascii="Symbol" w:hAnsi="Symbol" w:hint="default"/>
      </w:rPr>
    </w:lvl>
    <w:lvl w:ilvl="1" w:tplc="043A0003" w:tentative="1">
      <w:start w:val="1"/>
      <w:numFmt w:val="bullet"/>
      <w:lvlText w:val="o"/>
      <w:lvlJc w:val="left"/>
      <w:pPr>
        <w:ind w:left="1440" w:hanging="360"/>
      </w:pPr>
      <w:rPr>
        <w:rFonts w:ascii="Courier New" w:hAnsi="Courier New" w:cs="Courier New" w:hint="default"/>
      </w:rPr>
    </w:lvl>
    <w:lvl w:ilvl="2" w:tplc="043A0005" w:tentative="1">
      <w:start w:val="1"/>
      <w:numFmt w:val="bullet"/>
      <w:lvlText w:val=""/>
      <w:lvlJc w:val="left"/>
      <w:pPr>
        <w:ind w:left="2160" w:hanging="360"/>
      </w:pPr>
      <w:rPr>
        <w:rFonts w:ascii="Wingdings" w:hAnsi="Wingdings" w:hint="default"/>
      </w:rPr>
    </w:lvl>
    <w:lvl w:ilvl="3" w:tplc="043A0001" w:tentative="1">
      <w:start w:val="1"/>
      <w:numFmt w:val="bullet"/>
      <w:lvlText w:val=""/>
      <w:lvlJc w:val="left"/>
      <w:pPr>
        <w:ind w:left="2880" w:hanging="360"/>
      </w:pPr>
      <w:rPr>
        <w:rFonts w:ascii="Symbol" w:hAnsi="Symbol" w:hint="default"/>
      </w:rPr>
    </w:lvl>
    <w:lvl w:ilvl="4" w:tplc="043A0003" w:tentative="1">
      <w:start w:val="1"/>
      <w:numFmt w:val="bullet"/>
      <w:lvlText w:val="o"/>
      <w:lvlJc w:val="left"/>
      <w:pPr>
        <w:ind w:left="3600" w:hanging="360"/>
      </w:pPr>
      <w:rPr>
        <w:rFonts w:ascii="Courier New" w:hAnsi="Courier New" w:cs="Courier New" w:hint="default"/>
      </w:rPr>
    </w:lvl>
    <w:lvl w:ilvl="5" w:tplc="043A0005" w:tentative="1">
      <w:start w:val="1"/>
      <w:numFmt w:val="bullet"/>
      <w:lvlText w:val=""/>
      <w:lvlJc w:val="left"/>
      <w:pPr>
        <w:ind w:left="4320" w:hanging="360"/>
      </w:pPr>
      <w:rPr>
        <w:rFonts w:ascii="Wingdings" w:hAnsi="Wingdings" w:hint="default"/>
      </w:rPr>
    </w:lvl>
    <w:lvl w:ilvl="6" w:tplc="043A0001" w:tentative="1">
      <w:start w:val="1"/>
      <w:numFmt w:val="bullet"/>
      <w:lvlText w:val=""/>
      <w:lvlJc w:val="left"/>
      <w:pPr>
        <w:ind w:left="5040" w:hanging="360"/>
      </w:pPr>
      <w:rPr>
        <w:rFonts w:ascii="Symbol" w:hAnsi="Symbol" w:hint="default"/>
      </w:rPr>
    </w:lvl>
    <w:lvl w:ilvl="7" w:tplc="043A0003" w:tentative="1">
      <w:start w:val="1"/>
      <w:numFmt w:val="bullet"/>
      <w:lvlText w:val="o"/>
      <w:lvlJc w:val="left"/>
      <w:pPr>
        <w:ind w:left="5760" w:hanging="360"/>
      </w:pPr>
      <w:rPr>
        <w:rFonts w:ascii="Courier New" w:hAnsi="Courier New" w:cs="Courier New" w:hint="default"/>
      </w:rPr>
    </w:lvl>
    <w:lvl w:ilvl="8" w:tplc="043A0005" w:tentative="1">
      <w:start w:val="1"/>
      <w:numFmt w:val="bullet"/>
      <w:lvlText w:val=""/>
      <w:lvlJc w:val="left"/>
      <w:pPr>
        <w:ind w:left="6480" w:hanging="360"/>
      </w:pPr>
      <w:rPr>
        <w:rFonts w:ascii="Wingdings" w:hAnsi="Wingdings" w:hint="default"/>
      </w:rPr>
    </w:lvl>
  </w:abstractNum>
  <w:abstractNum w:abstractNumId="11" w15:restartNumberingAfterBreak="0">
    <w:nsid w:val="3CFD6AF0"/>
    <w:multiLevelType w:val="hybridMultilevel"/>
    <w:tmpl w:val="9D986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773839"/>
    <w:multiLevelType w:val="hybridMultilevel"/>
    <w:tmpl w:val="5F9663C0"/>
    <w:lvl w:ilvl="0" w:tplc="DE54F46C">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E0059F9"/>
    <w:multiLevelType w:val="hybridMultilevel"/>
    <w:tmpl w:val="15828702"/>
    <w:lvl w:ilvl="0" w:tplc="DE54F46C">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CA7835"/>
    <w:multiLevelType w:val="hybridMultilevel"/>
    <w:tmpl w:val="9ACAE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F13A5D"/>
    <w:multiLevelType w:val="hybridMultilevel"/>
    <w:tmpl w:val="6A46992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6" w15:restartNumberingAfterBreak="0">
    <w:nsid w:val="4A124AE6"/>
    <w:multiLevelType w:val="hybridMultilevel"/>
    <w:tmpl w:val="5A501F7E"/>
    <w:lvl w:ilvl="0" w:tplc="043A0001">
      <w:start w:val="1"/>
      <w:numFmt w:val="bullet"/>
      <w:lvlText w:val=""/>
      <w:lvlJc w:val="left"/>
      <w:pPr>
        <w:ind w:left="1440" w:hanging="360"/>
      </w:pPr>
      <w:rPr>
        <w:rFonts w:ascii="Symbol" w:hAnsi="Symbol" w:hint="default"/>
      </w:rPr>
    </w:lvl>
    <w:lvl w:ilvl="1" w:tplc="043A0003" w:tentative="1">
      <w:start w:val="1"/>
      <w:numFmt w:val="bullet"/>
      <w:lvlText w:val="o"/>
      <w:lvlJc w:val="left"/>
      <w:pPr>
        <w:ind w:left="2160" w:hanging="360"/>
      </w:pPr>
      <w:rPr>
        <w:rFonts w:ascii="Courier New" w:hAnsi="Courier New" w:cs="Courier New" w:hint="default"/>
      </w:rPr>
    </w:lvl>
    <w:lvl w:ilvl="2" w:tplc="043A0005" w:tentative="1">
      <w:start w:val="1"/>
      <w:numFmt w:val="bullet"/>
      <w:lvlText w:val=""/>
      <w:lvlJc w:val="left"/>
      <w:pPr>
        <w:ind w:left="2880" w:hanging="360"/>
      </w:pPr>
      <w:rPr>
        <w:rFonts w:ascii="Wingdings" w:hAnsi="Wingdings" w:hint="default"/>
      </w:rPr>
    </w:lvl>
    <w:lvl w:ilvl="3" w:tplc="043A0001" w:tentative="1">
      <w:start w:val="1"/>
      <w:numFmt w:val="bullet"/>
      <w:lvlText w:val=""/>
      <w:lvlJc w:val="left"/>
      <w:pPr>
        <w:ind w:left="3600" w:hanging="360"/>
      </w:pPr>
      <w:rPr>
        <w:rFonts w:ascii="Symbol" w:hAnsi="Symbol" w:hint="default"/>
      </w:rPr>
    </w:lvl>
    <w:lvl w:ilvl="4" w:tplc="043A0003" w:tentative="1">
      <w:start w:val="1"/>
      <w:numFmt w:val="bullet"/>
      <w:lvlText w:val="o"/>
      <w:lvlJc w:val="left"/>
      <w:pPr>
        <w:ind w:left="4320" w:hanging="360"/>
      </w:pPr>
      <w:rPr>
        <w:rFonts w:ascii="Courier New" w:hAnsi="Courier New" w:cs="Courier New" w:hint="default"/>
      </w:rPr>
    </w:lvl>
    <w:lvl w:ilvl="5" w:tplc="043A0005" w:tentative="1">
      <w:start w:val="1"/>
      <w:numFmt w:val="bullet"/>
      <w:lvlText w:val=""/>
      <w:lvlJc w:val="left"/>
      <w:pPr>
        <w:ind w:left="5040" w:hanging="360"/>
      </w:pPr>
      <w:rPr>
        <w:rFonts w:ascii="Wingdings" w:hAnsi="Wingdings" w:hint="default"/>
      </w:rPr>
    </w:lvl>
    <w:lvl w:ilvl="6" w:tplc="043A0001" w:tentative="1">
      <w:start w:val="1"/>
      <w:numFmt w:val="bullet"/>
      <w:lvlText w:val=""/>
      <w:lvlJc w:val="left"/>
      <w:pPr>
        <w:ind w:left="5760" w:hanging="360"/>
      </w:pPr>
      <w:rPr>
        <w:rFonts w:ascii="Symbol" w:hAnsi="Symbol" w:hint="default"/>
      </w:rPr>
    </w:lvl>
    <w:lvl w:ilvl="7" w:tplc="043A0003" w:tentative="1">
      <w:start w:val="1"/>
      <w:numFmt w:val="bullet"/>
      <w:lvlText w:val="o"/>
      <w:lvlJc w:val="left"/>
      <w:pPr>
        <w:ind w:left="6480" w:hanging="360"/>
      </w:pPr>
      <w:rPr>
        <w:rFonts w:ascii="Courier New" w:hAnsi="Courier New" w:cs="Courier New" w:hint="default"/>
      </w:rPr>
    </w:lvl>
    <w:lvl w:ilvl="8" w:tplc="043A0005" w:tentative="1">
      <w:start w:val="1"/>
      <w:numFmt w:val="bullet"/>
      <w:lvlText w:val=""/>
      <w:lvlJc w:val="left"/>
      <w:pPr>
        <w:ind w:left="7200" w:hanging="360"/>
      </w:pPr>
      <w:rPr>
        <w:rFonts w:ascii="Wingdings" w:hAnsi="Wingdings" w:hint="default"/>
      </w:rPr>
    </w:lvl>
  </w:abstractNum>
  <w:abstractNum w:abstractNumId="17" w15:restartNumberingAfterBreak="0">
    <w:nsid w:val="4E37554F"/>
    <w:multiLevelType w:val="hybridMultilevel"/>
    <w:tmpl w:val="40BAB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F2B6B76"/>
    <w:multiLevelType w:val="hybridMultilevel"/>
    <w:tmpl w:val="DC66F82C"/>
    <w:lvl w:ilvl="0" w:tplc="043A0001">
      <w:start w:val="1"/>
      <w:numFmt w:val="bullet"/>
      <w:lvlText w:val=""/>
      <w:lvlJc w:val="left"/>
      <w:pPr>
        <w:ind w:left="720" w:hanging="360"/>
      </w:pPr>
      <w:rPr>
        <w:rFonts w:ascii="Symbol" w:hAnsi="Symbol" w:hint="default"/>
      </w:rPr>
    </w:lvl>
    <w:lvl w:ilvl="1" w:tplc="043A0003" w:tentative="1">
      <w:start w:val="1"/>
      <w:numFmt w:val="bullet"/>
      <w:lvlText w:val="o"/>
      <w:lvlJc w:val="left"/>
      <w:pPr>
        <w:ind w:left="1440" w:hanging="360"/>
      </w:pPr>
      <w:rPr>
        <w:rFonts w:ascii="Courier New" w:hAnsi="Courier New" w:cs="Courier New" w:hint="default"/>
      </w:rPr>
    </w:lvl>
    <w:lvl w:ilvl="2" w:tplc="043A0005" w:tentative="1">
      <w:start w:val="1"/>
      <w:numFmt w:val="bullet"/>
      <w:lvlText w:val=""/>
      <w:lvlJc w:val="left"/>
      <w:pPr>
        <w:ind w:left="2160" w:hanging="360"/>
      </w:pPr>
      <w:rPr>
        <w:rFonts w:ascii="Wingdings" w:hAnsi="Wingdings" w:hint="default"/>
      </w:rPr>
    </w:lvl>
    <w:lvl w:ilvl="3" w:tplc="043A0001" w:tentative="1">
      <w:start w:val="1"/>
      <w:numFmt w:val="bullet"/>
      <w:lvlText w:val=""/>
      <w:lvlJc w:val="left"/>
      <w:pPr>
        <w:ind w:left="2880" w:hanging="360"/>
      </w:pPr>
      <w:rPr>
        <w:rFonts w:ascii="Symbol" w:hAnsi="Symbol" w:hint="default"/>
      </w:rPr>
    </w:lvl>
    <w:lvl w:ilvl="4" w:tplc="043A0003" w:tentative="1">
      <w:start w:val="1"/>
      <w:numFmt w:val="bullet"/>
      <w:lvlText w:val="o"/>
      <w:lvlJc w:val="left"/>
      <w:pPr>
        <w:ind w:left="3600" w:hanging="360"/>
      </w:pPr>
      <w:rPr>
        <w:rFonts w:ascii="Courier New" w:hAnsi="Courier New" w:cs="Courier New" w:hint="default"/>
      </w:rPr>
    </w:lvl>
    <w:lvl w:ilvl="5" w:tplc="043A0005" w:tentative="1">
      <w:start w:val="1"/>
      <w:numFmt w:val="bullet"/>
      <w:lvlText w:val=""/>
      <w:lvlJc w:val="left"/>
      <w:pPr>
        <w:ind w:left="4320" w:hanging="360"/>
      </w:pPr>
      <w:rPr>
        <w:rFonts w:ascii="Wingdings" w:hAnsi="Wingdings" w:hint="default"/>
      </w:rPr>
    </w:lvl>
    <w:lvl w:ilvl="6" w:tplc="043A0001" w:tentative="1">
      <w:start w:val="1"/>
      <w:numFmt w:val="bullet"/>
      <w:lvlText w:val=""/>
      <w:lvlJc w:val="left"/>
      <w:pPr>
        <w:ind w:left="5040" w:hanging="360"/>
      </w:pPr>
      <w:rPr>
        <w:rFonts w:ascii="Symbol" w:hAnsi="Symbol" w:hint="default"/>
      </w:rPr>
    </w:lvl>
    <w:lvl w:ilvl="7" w:tplc="043A0003" w:tentative="1">
      <w:start w:val="1"/>
      <w:numFmt w:val="bullet"/>
      <w:lvlText w:val="o"/>
      <w:lvlJc w:val="left"/>
      <w:pPr>
        <w:ind w:left="5760" w:hanging="360"/>
      </w:pPr>
      <w:rPr>
        <w:rFonts w:ascii="Courier New" w:hAnsi="Courier New" w:cs="Courier New" w:hint="default"/>
      </w:rPr>
    </w:lvl>
    <w:lvl w:ilvl="8" w:tplc="043A0005" w:tentative="1">
      <w:start w:val="1"/>
      <w:numFmt w:val="bullet"/>
      <w:lvlText w:val=""/>
      <w:lvlJc w:val="left"/>
      <w:pPr>
        <w:ind w:left="6480" w:hanging="360"/>
      </w:pPr>
      <w:rPr>
        <w:rFonts w:ascii="Wingdings" w:hAnsi="Wingdings" w:hint="default"/>
      </w:rPr>
    </w:lvl>
  </w:abstractNum>
  <w:abstractNum w:abstractNumId="19" w15:restartNumberingAfterBreak="0">
    <w:nsid w:val="4FC33E7E"/>
    <w:multiLevelType w:val="hybridMultilevel"/>
    <w:tmpl w:val="2E8C03C4"/>
    <w:lvl w:ilvl="0" w:tplc="DE54F46C">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3D85EDF"/>
    <w:multiLevelType w:val="hybridMultilevel"/>
    <w:tmpl w:val="CCE4D510"/>
    <w:lvl w:ilvl="0" w:tplc="DE54F46C">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4D668B5"/>
    <w:multiLevelType w:val="hybridMultilevel"/>
    <w:tmpl w:val="72A83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7870CE"/>
    <w:multiLevelType w:val="hybridMultilevel"/>
    <w:tmpl w:val="AB9C1A66"/>
    <w:lvl w:ilvl="0" w:tplc="DE54F46C">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9BD6FAE"/>
    <w:multiLevelType w:val="hybridMultilevel"/>
    <w:tmpl w:val="4C2A5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A85585E"/>
    <w:multiLevelType w:val="hybridMultilevel"/>
    <w:tmpl w:val="ADC28C78"/>
    <w:lvl w:ilvl="0" w:tplc="DE54F46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807E73"/>
    <w:multiLevelType w:val="hybridMultilevel"/>
    <w:tmpl w:val="A178FEEE"/>
    <w:lvl w:ilvl="0" w:tplc="DE54F46C">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B982D67"/>
    <w:multiLevelType w:val="hybridMultilevel"/>
    <w:tmpl w:val="843A4E08"/>
    <w:lvl w:ilvl="0" w:tplc="0C1CD154">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F13257A"/>
    <w:multiLevelType w:val="hybridMultilevel"/>
    <w:tmpl w:val="91AC03C2"/>
    <w:lvl w:ilvl="0" w:tplc="043A0001">
      <w:start w:val="1"/>
      <w:numFmt w:val="bullet"/>
      <w:lvlText w:val=""/>
      <w:lvlJc w:val="left"/>
      <w:pPr>
        <w:ind w:left="928" w:hanging="360"/>
      </w:pPr>
      <w:rPr>
        <w:rFonts w:ascii="Symbol" w:hAnsi="Symbol" w:hint="default"/>
      </w:rPr>
    </w:lvl>
    <w:lvl w:ilvl="1" w:tplc="043A0003" w:tentative="1">
      <w:start w:val="1"/>
      <w:numFmt w:val="bullet"/>
      <w:lvlText w:val="o"/>
      <w:lvlJc w:val="left"/>
      <w:pPr>
        <w:ind w:left="1495" w:hanging="360"/>
      </w:pPr>
      <w:rPr>
        <w:rFonts w:ascii="Courier New" w:hAnsi="Courier New" w:cs="Courier New" w:hint="default"/>
      </w:rPr>
    </w:lvl>
    <w:lvl w:ilvl="2" w:tplc="043A0005" w:tentative="1">
      <w:start w:val="1"/>
      <w:numFmt w:val="bullet"/>
      <w:lvlText w:val=""/>
      <w:lvlJc w:val="left"/>
      <w:pPr>
        <w:ind w:left="2215" w:hanging="360"/>
      </w:pPr>
      <w:rPr>
        <w:rFonts w:ascii="Wingdings" w:hAnsi="Wingdings" w:hint="default"/>
      </w:rPr>
    </w:lvl>
    <w:lvl w:ilvl="3" w:tplc="043A0001" w:tentative="1">
      <w:start w:val="1"/>
      <w:numFmt w:val="bullet"/>
      <w:lvlText w:val=""/>
      <w:lvlJc w:val="left"/>
      <w:pPr>
        <w:ind w:left="2935" w:hanging="360"/>
      </w:pPr>
      <w:rPr>
        <w:rFonts w:ascii="Symbol" w:hAnsi="Symbol" w:hint="default"/>
      </w:rPr>
    </w:lvl>
    <w:lvl w:ilvl="4" w:tplc="043A0003" w:tentative="1">
      <w:start w:val="1"/>
      <w:numFmt w:val="bullet"/>
      <w:lvlText w:val="o"/>
      <w:lvlJc w:val="left"/>
      <w:pPr>
        <w:ind w:left="3655" w:hanging="360"/>
      </w:pPr>
      <w:rPr>
        <w:rFonts w:ascii="Courier New" w:hAnsi="Courier New" w:cs="Courier New" w:hint="default"/>
      </w:rPr>
    </w:lvl>
    <w:lvl w:ilvl="5" w:tplc="043A0005" w:tentative="1">
      <w:start w:val="1"/>
      <w:numFmt w:val="bullet"/>
      <w:lvlText w:val=""/>
      <w:lvlJc w:val="left"/>
      <w:pPr>
        <w:ind w:left="4375" w:hanging="360"/>
      </w:pPr>
      <w:rPr>
        <w:rFonts w:ascii="Wingdings" w:hAnsi="Wingdings" w:hint="default"/>
      </w:rPr>
    </w:lvl>
    <w:lvl w:ilvl="6" w:tplc="043A0001" w:tentative="1">
      <w:start w:val="1"/>
      <w:numFmt w:val="bullet"/>
      <w:lvlText w:val=""/>
      <w:lvlJc w:val="left"/>
      <w:pPr>
        <w:ind w:left="5095" w:hanging="360"/>
      </w:pPr>
      <w:rPr>
        <w:rFonts w:ascii="Symbol" w:hAnsi="Symbol" w:hint="default"/>
      </w:rPr>
    </w:lvl>
    <w:lvl w:ilvl="7" w:tplc="043A0003" w:tentative="1">
      <w:start w:val="1"/>
      <w:numFmt w:val="bullet"/>
      <w:lvlText w:val="o"/>
      <w:lvlJc w:val="left"/>
      <w:pPr>
        <w:ind w:left="5815" w:hanging="360"/>
      </w:pPr>
      <w:rPr>
        <w:rFonts w:ascii="Courier New" w:hAnsi="Courier New" w:cs="Courier New" w:hint="default"/>
      </w:rPr>
    </w:lvl>
    <w:lvl w:ilvl="8" w:tplc="043A0005" w:tentative="1">
      <w:start w:val="1"/>
      <w:numFmt w:val="bullet"/>
      <w:lvlText w:val=""/>
      <w:lvlJc w:val="left"/>
      <w:pPr>
        <w:ind w:left="6535" w:hanging="360"/>
      </w:pPr>
      <w:rPr>
        <w:rFonts w:ascii="Wingdings" w:hAnsi="Wingdings" w:hint="default"/>
      </w:rPr>
    </w:lvl>
  </w:abstractNum>
  <w:abstractNum w:abstractNumId="28" w15:restartNumberingAfterBreak="0">
    <w:nsid w:val="60E8755E"/>
    <w:multiLevelType w:val="hybridMultilevel"/>
    <w:tmpl w:val="FCC0D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FD201D"/>
    <w:multiLevelType w:val="hybridMultilevel"/>
    <w:tmpl w:val="FCC0D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BD610E"/>
    <w:multiLevelType w:val="hybridMultilevel"/>
    <w:tmpl w:val="5E707C4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 w15:restartNumberingAfterBreak="0">
    <w:nsid w:val="65C44F2A"/>
    <w:multiLevelType w:val="hybridMultilevel"/>
    <w:tmpl w:val="A6F23ED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2" w15:restartNumberingAfterBreak="0">
    <w:nsid w:val="667C7EA4"/>
    <w:multiLevelType w:val="hybridMultilevel"/>
    <w:tmpl w:val="54384B68"/>
    <w:lvl w:ilvl="0" w:tplc="0809000B">
      <w:start w:val="1"/>
      <w:numFmt w:val="bullet"/>
      <w:lvlText w:val=""/>
      <w:lvlJc w:val="left"/>
      <w:pPr>
        <w:ind w:left="2520" w:hanging="360"/>
      </w:pPr>
      <w:rPr>
        <w:rFonts w:ascii="Wingdings" w:hAnsi="Wingdings" w:hint="default"/>
      </w:rPr>
    </w:lvl>
    <w:lvl w:ilvl="1" w:tplc="043A0003">
      <w:start w:val="1"/>
      <w:numFmt w:val="bullet"/>
      <w:lvlText w:val="o"/>
      <w:lvlJc w:val="left"/>
      <w:pPr>
        <w:ind w:left="2520" w:hanging="360"/>
      </w:pPr>
      <w:rPr>
        <w:rFonts w:ascii="Courier New" w:hAnsi="Courier New" w:cs="Courier New" w:hint="default"/>
      </w:rPr>
    </w:lvl>
    <w:lvl w:ilvl="2" w:tplc="043A0005" w:tentative="1">
      <w:start w:val="1"/>
      <w:numFmt w:val="bullet"/>
      <w:lvlText w:val=""/>
      <w:lvlJc w:val="left"/>
      <w:pPr>
        <w:ind w:left="3240" w:hanging="360"/>
      </w:pPr>
      <w:rPr>
        <w:rFonts w:ascii="Wingdings" w:hAnsi="Wingdings" w:hint="default"/>
      </w:rPr>
    </w:lvl>
    <w:lvl w:ilvl="3" w:tplc="043A0001" w:tentative="1">
      <w:start w:val="1"/>
      <w:numFmt w:val="bullet"/>
      <w:lvlText w:val=""/>
      <w:lvlJc w:val="left"/>
      <w:pPr>
        <w:ind w:left="3960" w:hanging="360"/>
      </w:pPr>
      <w:rPr>
        <w:rFonts w:ascii="Symbol" w:hAnsi="Symbol" w:hint="default"/>
      </w:rPr>
    </w:lvl>
    <w:lvl w:ilvl="4" w:tplc="043A0003" w:tentative="1">
      <w:start w:val="1"/>
      <w:numFmt w:val="bullet"/>
      <w:lvlText w:val="o"/>
      <w:lvlJc w:val="left"/>
      <w:pPr>
        <w:ind w:left="4680" w:hanging="360"/>
      </w:pPr>
      <w:rPr>
        <w:rFonts w:ascii="Courier New" w:hAnsi="Courier New" w:cs="Courier New" w:hint="default"/>
      </w:rPr>
    </w:lvl>
    <w:lvl w:ilvl="5" w:tplc="043A0005" w:tentative="1">
      <w:start w:val="1"/>
      <w:numFmt w:val="bullet"/>
      <w:lvlText w:val=""/>
      <w:lvlJc w:val="left"/>
      <w:pPr>
        <w:ind w:left="5400" w:hanging="360"/>
      </w:pPr>
      <w:rPr>
        <w:rFonts w:ascii="Wingdings" w:hAnsi="Wingdings" w:hint="default"/>
      </w:rPr>
    </w:lvl>
    <w:lvl w:ilvl="6" w:tplc="043A0001" w:tentative="1">
      <w:start w:val="1"/>
      <w:numFmt w:val="bullet"/>
      <w:lvlText w:val=""/>
      <w:lvlJc w:val="left"/>
      <w:pPr>
        <w:ind w:left="6120" w:hanging="360"/>
      </w:pPr>
      <w:rPr>
        <w:rFonts w:ascii="Symbol" w:hAnsi="Symbol" w:hint="default"/>
      </w:rPr>
    </w:lvl>
    <w:lvl w:ilvl="7" w:tplc="043A0003" w:tentative="1">
      <w:start w:val="1"/>
      <w:numFmt w:val="bullet"/>
      <w:lvlText w:val="o"/>
      <w:lvlJc w:val="left"/>
      <w:pPr>
        <w:ind w:left="6840" w:hanging="360"/>
      </w:pPr>
      <w:rPr>
        <w:rFonts w:ascii="Courier New" w:hAnsi="Courier New" w:cs="Courier New" w:hint="default"/>
      </w:rPr>
    </w:lvl>
    <w:lvl w:ilvl="8" w:tplc="043A0005" w:tentative="1">
      <w:start w:val="1"/>
      <w:numFmt w:val="bullet"/>
      <w:lvlText w:val=""/>
      <w:lvlJc w:val="left"/>
      <w:pPr>
        <w:ind w:left="7560" w:hanging="360"/>
      </w:pPr>
      <w:rPr>
        <w:rFonts w:ascii="Wingdings" w:hAnsi="Wingdings" w:hint="default"/>
      </w:rPr>
    </w:lvl>
  </w:abstractNum>
  <w:abstractNum w:abstractNumId="33" w15:restartNumberingAfterBreak="0">
    <w:nsid w:val="66866C89"/>
    <w:multiLevelType w:val="hybridMultilevel"/>
    <w:tmpl w:val="99799376"/>
    <w:lvl w:ilvl="0" w:tplc="884404DC">
      <w:start w:val="1"/>
      <w:numFmt w:val="decimal"/>
      <w:lvlText w:val="%1"/>
      <w:lvlJc w:val="left"/>
      <w:pPr>
        <w:ind w:left="720" w:hanging="360"/>
      </w:pPr>
      <w:rPr>
        <w:rFonts w:hint="default"/>
      </w:rPr>
    </w:lvl>
    <w:lvl w:ilvl="1" w:tplc="DE760EAA">
      <w:start w:val="1"/>
      <w:numFmt w:val="lowerLetter"/>
      <w:lvlText w:val="%2."/>
      <w:lvlJc w:val="left"/>
      <w:pPr>
        <w:ind w:left="1440" w:hanging="360"/>
      </w:pPr>
    </w:lvl>
    <w:lvl w:ilvl="2" w:tplc="CD90CD9E">
      <w:start w:val="1"/>
      <w:numFmt w:val="lowerRoman"/>
      <w:lvlText w:val="%3."/>
      <w:lvlJc w:val="right"/>
      <w:pPr>
        <w:ind w:left="2160" w:hanging="180"/>
      </w:pPr>
    </w:lvl>
    <w:lvl w:ilvl="3" w:tplc="DCCC26DE">
      <w:start w:val="1"/>
      <w:numFmt w:val="decimal"/>
      <w:lvlText w:val="%4."/>
      <w:lvlJc w:val="left"/>
      <w:pPr>
        <w:ind w:left="2880" w:hanging="360"/>
      </w:pPr>
    </w:lvl>
    <w:lvl w:ilvl="4" w:tplc="6E3AFEBA">
      <w:start w:val="1"/>
      <w:numFmt w:val="lowerLetter"/>
      <w:lvlText w:val="%5."/>
      <w:lvlJc w:val="left"/>
      <w:pPr>
        <w:ind w:left="3600" w:hanging="360"/>
      </w:pPr>
    </w:lvl>
    <w:lvl w:ilvl="5" w:tplc="E2905B96">
      <w:start w:val="1"/>
      <w:numFmt w:val="lowerRoman"/>
      <w:lvlText w:val="%6."/>
      <w:lvlJc w:val="right"/>
      <w:pPr>
        <w:ind w:left="4320" w:hanging="180"/>
      </w:pPr>
    </w:lvl>
    <w:lvl w:ilvl="6" w:tplc="1798A8F0">
      <w:start w:val="1"/>
      <w:numFmt w:val="decimal"/>
      <w:lvlText w:val="%7."/>
      <w:lvlJc w:val="left"/>
      <w:pPr>
        <w:ind w:left="5040" w:hanging="360"/>
      </w:pPr>
    </w:lvl>
    <w:lvl w:ilvl="7" w:tplc="A39AF118">
      <w:start w:val="1"/>
      <w:numFmt w:val="lowerLetter"/>
      <w:lvlText w:val="%8."/>
      <w:lvlJc w:val="left"/>
      <w:pPr>
        <w:ind w:left="5760" w:hanging="360"/>
      </w:pPr>
    </w:lvl>
    <w:lvl w:ilvl="8" w:tplc="AB7AFB18">
      <w:start w:val="1"/>
      <w:numFmt w:val="lowerRoman"/>
      <w:lvlText w:val="%9."/>
      <w:lvlJc w:val="right"/>
      <w:pPr>
        <w:ind w:left="6480" w:hanging="180"/>
      </w:pPr>
    </w:lvl>
  </w:abstractNum>
  <w:abstractNum w:abstractNumId="34" w15:restartNumberingAfterBreak="0">
    <w:nsid w:val="66866C8A"/>
    <w:multiLevelType w:val="hybridMultilevel"/>
    <w:tmpl w:val="99799375"/>
    <w:lvl w:ilvl="0" w:tplc="6584DB74">
      <w:start w:val="1"/>
      <w:numFmt w:val="bullet"/>
      <w:lvlText w:val=""/>
      <w:lvlJc w:val="left"/>
      <w:pPr>
        <w:tabs>
          <w:tab w:val="num" w:pos="360"/>
        </w:tabs>
        <w:ind w:left="360" w:hanging="360"/>
      </w:pPr>
      <w:rPr>
        <w:rFonts w:ascii="Symbol" w:eastAsia="Symbol" w:hAnsi="Symbol" w:hint="default"/>
        <w:color w:val="5F497A"/>
      </w:rPr>
    </w:lvl>
    <w:lvl w:ilvl="1" w:tplc="7CF40108">
      <w:start w:val="1"/>
      <w:numFmt w:val="bullet"/>
      <w:lvlText w:val="o"/>
      <w:lvlJc w:val="left"/>
      <w:pPr>
        <w:tabs>
          <w:tab w:val="num" w:pos="1080"/>
        </w:tabs>
        <w:ind w:left="1080" w:hanging="360"/>
      </w:pPr>
      <w:rPr>
        <w:rFonts w:ascii="Courier New" w:eastAsia="Courier New" w:hAnsi="Courier New" w:cs="Courier New" w:hint="default"/>
      </w:rPr>
    </w:lvl>
    <w:lvl w:ilvl="2" w:tplc="C9FC71CE">
      <w:start w:val="1"/>
      <w:numFmt w:val="bullet"/>
      <w:lvlText w:val=""/>
      <w:lvlJc w:val="left"/>
      <w:pPr>
        <w:tabs>
          <w:tab w:val="num" w:pos="1800"/>
        </w:tabs>
        <w:ind w:left="1800" w:hanging="360"/>
      </w:pPr>
      <w:rPr>
        <w:rFonts w:ascii="Wingdings" w:eastAsia="Wingdings" w:hAnsi="Wingdings" w:hint="default"/>
      </w:rPr>
    </w:lvl>
    <w:lvl w:ilvl="3" w:tplc="512C6ECC">
      <w:start w:val="1"/>
      <w:numFmt w:val="bullet"/>
      <w:lvlText w:val=""/>
      <w:lvlJc w:val="left"/>
      <w:pPr>
        <w:tabs>
          <w:tab w:val="num" w:pos="2520"/>
        </w:tabs>
        <w:ind w:left="2520" w:hanging="360"/>
      </w:pPr>
      <w:rPr>
        <w:rFonts w:ascii="Symbol" w:eastAsia="Symbol" w:hAnsi="Symbol" w:hint="default"/>
      </w:rPr>
    </w:lvl>
    <w:lvl w:ilvl="4" w:tplc="FE06BD84">
      <w:start w:val="1"/>
      <w:numFmt w:val="bullet"/>
      <w:lvlText w:val="o"/>
      <w:lvlJc w:val="left"/>
      <w:pPr>
        <w:tabs>
          <w:tab w:val="num" w:pos="3240"/>
        </w:tabs>
        <w:ind w:left="3240" w:hanging="360"/>
      </w:pPr>
      <w:rPr>
        <w:rFonts w:ascii="Courier New" w:eastAsia="Courier New" w:hAnsi="Courier New" w:cs="Courier New" w:hint="default"/>
      </w:rPr>
    </w:lvl>
    <w:lvl w:ilvl="5" w:tplc="FDCAE04A">
      <w:start w:val="1"/>
      <w:numFmt w:val="bullet"/>
      <w:lvlText w:val=""/>
      <w:lvlJc w:val="left"/>
      <w:pPr>
        <w:tabs>
          <w:tab w:val="num" w:pos="3960"/>
        </w:tabs>
        <w:ind w:left="3960" w:hanging="360"/>
      </w:pPr>
      <w:rPr>
        <w:rFonts w:ascii="Wingdings" w:eastAsia="Wingdings" w:hAnsi="Wingdings" w:hint="default"/>
      </w:rPr>
    </w:lvl>
    <w:lvl w:ilvl="6" w:tplc="3934C81E">
      <w:start w:val="1"/>
      <w:numFmt w:val="bullet"/>
      <w:lvlText w:val=""/>
      <w:lvlJc w:val="left"/>
      <w:pPr>
        <w:tabs>
          <w:tab w:val="num" w:pos="4680"/>
        </w:tabs>
        <w:ind w:left="4680" w:hanging="360"/>
      </w:pPr>
      <w:rPr>
        <w:rFonts w:ascii="Symbol" w:eastAsia="Symbol" w:hAnsi="Symbol" w:hint="default"/>
      </w:rPr>
    </w:lvl>
    <w:lvl w:ilvl="7" w:tplc="D33EA5B8">
      <w:start w:val="1"/>
      <w:numFmt w:val="bullet"/>
      <w:lvlText w:val="o"/>
      <w:lvlJc w:val="left"/>
      <w:pPr>
        <w:tabs>
          <w:tab w:val="num" w:pos="5400"/>
        </w:tabs>
        <w:ind w:left="5400" w:hanging="360"/>
      </w:pPr>
      <w:rPr>
        <w:rFonts w:ascii="Courier New" w:eastAsia="Courier New" w:hAnsi="Courier New" w:cs="Courier New" w:hint="default"/>
      </w:rPr>
    </w:lvl>
    <w:lvl w:ilvl="8" w:tplc="2A1E0C1A">
      <w:start w:val="1"/>
      <w:numFmt w:val="bullet"/>
      <w:lvlText w:val=""/>
      <w:lvlJc w:val="left"/>
      <w:pPr>
        <w:tabs>
          <w:tab w:val="num" w:pos="6120"/>
        </w:tabs>
        <w:ind w:left="6120" w:hanging="360"/>
      </w:pPr>
      <w:rPr>
        <w:rFonts w:ascii="Wingdings" w:eastAsia="Wingdings" w:hAnsi="Wingdings" w:hint="default"/>
      </w:rPr>
    </w:lvl>
  </w:abstractNum>
  <w:abstractNum w:abstractNumId="35" w15:restartNumberingAfterBreak="0">
    <w:nsid w:val="66E6567F"/>
    <w:multiLevelType w:val="hybridMultilevel"/>
    <w:tmpl w:val="6462788A"/>
    <w:lvl w:ilvl="0" w:tplc="3EFEE50A">
      <w:start w:val="1"/>
      <w:numFmt w:val="decimal"/>
      <w:lvlText w:val="%1."/>
      <w:lvlJc w:val="left"/>
      <w:pPr>
        <w:ind w:left="720" w:hanging="360"/>
      </w:pPr>
      <w:rPr>
        <w:rFonts w:eastAsiaTheme="minorHAnsi" w:hint="default"/>
      </w:rPr>
    </w:lvl>
    <w:lvl w:ilvl="1" w:tplc="043A0019" w:tentative="1">
      <w:start w:val="1"/>
      <w:numFmt w:val="lowerLetter"/>
      <w:lvlText w:val="%2."/>
      <w:lvlJc w:val="left"/>
      <w:pPr>
        <w:ind w:left="1440" w:hanging="360"/>
      </w:pPr>
    </w:lvl>
    <w:lvl w:ilvl="2" w:tplc="043A001B" w:tentative="1">
      <w:start w:val="1"/>
      <w:numFmt w:val="lowerRoman"/>
      <w:lvlText w:val="%3."/>
      <w:lvlJc w:val="right"/>
      <w:pPr>
        <w:ind w:left="2160" w:hanging="180"/>
      </w:pPr>
    </w:lvl>
    <w:lvl w:ilvl="3" w:tplc="043A000F" w:tentative="1">
      <w:start w:val="1"/>
      <w:numFmt w:val="decimal"/>
      <w:lvlText w:val="%4."/>
      <w:lvlJc w:val="left"/>
      <w:pPr>
        <w:ind w:left="2880" w:hanging="360"/>
      </w:pPr>
    </w:lvl>
    <w:lvl w:ilvl="4" w:tplc="043A0019" w:tentative="1">
      <w:start w:val="1"/>
      <w:numFmt w:val="lowerLetter"/>
      <w:lvlText w:val="%5."/>
      <w:lvlJc w:val="left"/>
      <w:pPr>
        <w:ind w:left="3600" w:hanging="360"/>
      </w:pPr>
    </w:lvl>
    <w:lvl w:ilvl="5" w:tplc="043A001B" w:tentative="1">
      <w:start w:val="1"/>
      <w:numFmt w:val="lowerRoman"/>
      <w:lvlText w:val="%6."/>
      <w:lvlJc w:val="right"/>
      <w:pPr>
        <w:ind w:left="4320" w:hanging="180"/>
      </w:pPr>
    </w:lvl>
    <w:lvl w:ilvl="6" w:tplc="043A000F" w:tentative="1">
      <w:start w:val="1"/>
      <w:numFmt w:val="decimal"/>
      <w:lvlText w:val="%7."/>
      <w:lvlJc w:val="left"/>
      <w:pPr>
        <w:ind w:left="5040" w:hanging="360"/>
      </w:pPr>
    </w:lvl>
    <w:lvl w:ilvl="7" w:tplc="043A0019" w:tentative="1">
      <w:start w:val="1"/>
      <w:numFmt w:val="lowerLetter"/>
      <w:lvlText w:val="%8."/>
      <w:lvlJc w:val="left"/>
      <w:pPr>
        <w:ind w:left="5760" w:hanging="360"/>
      </w:pPr>
    </w:lvl>
    <w:lvl w:ilvl="8" w:tplc="043A001B" w:tentative="1">
      <w:start w:val="1"/>
      <w:numFmt w:val="lowerRoman"/>
      <w:lvlText w:val="%9."/>
      <w:lvlJc w:val="right"/>
      <w:pPr>
        <w:ind w:left="6480" w:hanging="180"/>
      </w:pPr>
    </w:lvl>
  </w:abstractNum>
  <w:abstractNum w:abstractNumId="36" w15:restartNumberingAfterBreak="0">
    <w:nsid w:val="686E2074"/>
    <w:multiLevelType w:val="hybridMultilevel"/>
    <w:tmpl w:val="973C4C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B904D4B"/>
    <w:multiLevelType w:val="hybridMultilevel"/>
    <w:tmpl w:val="114E36FC"/>
    <w:lvl w:ilvl="0" w:tplc="1809000F">
      <w:start w:val="1"/>
      <w:numFmt w:val="decimal"/>
      <w:lvlText w:val="%1."/>
      <w:lvlJc w:val="left"/>
      <w:pPr>
        <w:ind w:left="360" w:hanging="360"/>
      </w:pPr>
      <w:rPr>
        <w:rFonts w:hint="default"/>
      </w:rPr>
    </w:lvl>
    <w:lvl w:ilvl="1" w:tplc="043A0003" w:tentative="1">
      <w:start w:val="1"/>
      <w:numFmt w:val="bullet"/>
      <w:lvlText w:val="o"/>
      <w:lvlJc w:val="left"/>
      <w:pPr>
        <w:ind w:left="1080" w:hanging="360"/>
      </w:pPr>
      <w:rPr>
        <w:rFonts w:ascii="Courier New" w:hAnsi="Courier New" w:cs="Courier New" w:hint="default"/>
      </w:rPr>
    </w:lvl>
    <w:lvl w:ilvl="2" w:tplc="043A0005" w:tentative="1">
      <w:start w:val="1"/>
      <w:numFmt w:val="bullet"/>
      <w:lvlText w:val=""/>
      <w:lvlJc w:val="left"/>
      <w:pPr>
        <w:ind w:left="1800" w:hanging="360"/>
      </w:pPr>
      <w:rPr>
        <w:rFonts w:ascii="Wingdings" w:hAnsi="Wingdings" w:hint="default"/>
      </w:rPr>
    </w:lvl>
    <w:lvl w:ilvl="3" w:tplc="043A0001" w:tentative="1">
      <w:start w:val="1"/>
      <w:numFmt w:val="bullet"/>
      <w:lvlText w:val=""/>
      <w:lvlJc w:val="left"/>
      <w:pPr>
        <w:ind w:left="2520" w:hanging="360"/>
      </w:pPr>
      <w:rPr>
        <w:rFonts w:ascii="Symbol" w:hAnsi="Symbol" w:hint="default"/>
      </w:rPr>
    </w:lvl>
    <w:lvl w:ilvl="4" w:tplc="043A0003" w:tentative="1">
      <w:start w:val="1"/>
      <w:numFmt w:val="bullet"/>
      <w:lvlText w:val="o"/>
      <w:lvlJc w:val="left"/>
      <w:pPr>
        <w:ind w:left="3240" w:hanging="360"/>
      </w:pPr>
      <w:rPr>
        <w:rFonts w:ascii="Courier New" w:hAnsi="Courier New" w:cs="Courier New" w:hint="default"/>
      </w:rPr>
    </w:lvl>
    <w:lvl w:ilvl="5" w:tplc="043A0005" w:tentative="1">
      <w:start w:val="1"/>
      <w:numFmt w:val="bullet"/>
      <w:lvlText w:val=""/>
      <w:lvlJc w:val="left"/>
      <w:pPr>
        <w:ind w:left="3960" w:hanging="360"/>
      </w:pPr>
      <w:rPr>
        <w:rFonts w:ascii="Wingdings" w:hAnsi="Wingdings" w:hint="default"/>
      </w:rPr>
    </w:lvl>
    <w:lvl w:ilvl="6" w:tplc="043A0001" w:tentative="1">
      <w:start w:val="1"/>
      <w:numFmt w:val="bullet"/>
      <w:lvlText w:val=""/>
      <w:lvlJc w:val="left"/>
      <w:pPr>
        <w:ind w:left="4680" w:hanging="360"/>
      </w:pPr>
      <w:rPr>
        <w:rFonts w:ascii="Symbol" w:hAnsi="Symbol" w:hint="default"/>
      </w:rPr>
    </w:lvl>
    <w:lvl w:ilvl="7" w:tplc="043A0003" w:tentative="1">
      <w:start w:val="1"/>
      <w:numFmt w:val="bullet"/>
      <w:lvlText w:val="o"/>
      <w:lvlJc w:val="left"/>
      <w:pPr>
        <w:ind w:left="5400" w:hanging="360"/>
      </w:pPr>
      <w:rPr>
        <w:rFonts w:ascii="Courier New" w:hAnsi="Courier New" w:cs="Courier New" w:hint="default"/>
      </w:rPr>
    </w:lvl>
    <w:lvl w:ilvl="8" w:tplc="043A0005" w:tentative="1">
      <w:start w:val="1"/>
      <w:numFmt w:val="bullet"/>
      <w:lvlText w:val=""/>
      <w:lvlJc w:val="left"/>
      <w:pPr>
        <w:ind w:left="6120" w:hanging="360"/>
      </w:pPr>
      <w:rPr>
        <w:rFonts w:ascii="Wingdings" w:hAnsi="Wingdings" w:hint="default"/>
      </w:rPr>
    </w:lvl>
  </w:abstractNum>
  <w:abstractNum w:abstractNumId="38" w15:restartNumberingAfterBreak="0">
    <w:nsid w:val="6CA122EA"/>
    <w:multiLevelType w:val="multilevel"/>
    <w:tmpl w:val="55261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1141D4"/>
    <w:multiLevelType w:val="hybridMultilevel"/>
    <w:tmpl w:val="6D2E0FCA"/>
    <w:lvl w:ilvl="0" w:tplc="DE54F46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C07B80"/>
    <w:multiLevelType w:val="hybridMultilevel"/>
    <w:tmpl w:val="6B90E386"/>
    <w:lvl w:ilvl="0" w:tplc="DE54F46C">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24F7EBD"/>
    <w:multiLevelType w:val="hybridMultilevel"/>
    <w:tmpl w:val="9FB43CBC"/>
    <w:lvl w:ilvl="0" w:tplc="0409000B">
      <w:start w:val="1"/>
      <w:numFmt w:val="bullet"/>
      <w:lvlText w:val=""/>
      <w:lvlJc w:val="left"/>
      <w:pPr>
        <w:ind w:left="720" w:hanging="360"/>
      </w:pPr>
      <w:rPr>
        <w:rFonts w:ascii="Wingdings" w:hAnsi="Wingdings" w:hint="default"/>
      </w:rPr>
    </w:lvl>
    <w:lvl w:ilvl="1" w:tplc="043A0003" w:tentative="1">
      <w:start w:val="1"/>
      <w:numFmt w:val="bullet"/>
      <w:lvlText w:val="o"/>
      <w:lvlJc w:val="left"/>
      <w:pPr>
        <w:ind w:left="1440" w:hanging="360"/>
      </w:pPr>
      <w:rPr>
        <w:rFonts w:ascii="Courier New" w:hAnsi="Courier New" w:cs="Courier New" w:hint="default"/>
      </w:rPr>
    </w:lvl>
    <w:lvl w:ilvl="2" w:tplc="043A0005" w:tentative="1">
      <w:start w:val="1"/>
      <w:numFmt w:val="bullet"/>
      <w:lvlText w:val=""/>
      <w:lvlJc w:val="left"/>
      <w:pPr>
        <w:ind w:left="2160" w:hanging="360"/>
      </w:pPr>
      <w:rPr>
        <w:rFonts w:ascii="Wingdings" w:hAnsi="Wingdings" w:hint="default"/>
      </w:rPr>
    </w:lvl>
    <w:lvl w:ilvl="3" w:tplc="043A0001" w:tentative="1">
      <w:start w:val="1"/>
      <w:numFmt w:val="bullet"/>
      <w:lvlText w:val=""/>
      <w:lvlJc w:val="left"/>
      <w:pPr>
        <w:ind w:left="2880" w:hanging="360"/>
      </w:pPr>
      <w:rPr>
        <w:rFonts w:ascii="Symbol" w:hAnsi="Symbol" w:hint="default"/>
      </w:rPr>
    </w:lvl>
    <w:lvl w:ilvl="4" w:tplc="043A0003" w:tentative="1">
      <w:start w:val="1"/>
      <w:numFmt w:val="bullet"/>
      <w:lvlText w:val="o"/>
      <w:lvlJc w:val="left"/>
      <w:pPr>
        <w:ind w:left="3600" w:hanging="360"/>
      </w:pPr>
      <w:rPr>
        <w:rFonts w:ascii="Courier New" w:hAnsi="Courier New" w:cs="Courier New" w:hint="default"/>
      </w:rPr>
    </w:lvl>
    <w:lvl w:ilvl="5" w:tplc="043A0005" w:tentative="1">
      <w:start w:val="1"/>
      <w:numFmt w:val="bullet"/>
      <w:lvlText w:val=""/>
      <w:lvlJc w:val="left"/>
      <w:pPr>
        <w:ind w:left="4320" w:hanging="360"/>
      </w:pPr>
      <w:rPr>
        <w:rFonts w:ascii="Wingdings" w:hAnsi="Wingdings" w:hint="default"/>
      </w:rPr>
    </w:lvl>
    <w:lvl w:ilvl="6" w:tplc="043A0001" w:tentative="1">
      <w:start w:val="1"/>
      <w:numFmt w:val="bullet"/>
      <w:lvlText w:val=""/>
      <w:lvlJc w:val="left"/>
      <w:pPr>
        <w:ind w:left="5040" w:hanging="360"/>
      </w:pPr>
      <w:rPr>
        <w:rFonts w:ascii="Symbol" w:hAnsi="Symbol" w:hint="default"/>
      </w:rPr>
    </w:lvl>
    <w:lvl w:ilvl="7" w:tplc="043A0003" w:tentative="1">
      <w:start w:val="1"/>
      <w:numFmt w:val="bullet"/>
      <w:lvlText w:val="o"/>
      <w:lvlJc w:val="left"/>
      <w:pPr>
        <w:ind w:left="5760" w:hanging="360"/>
      </w:pPr>
      <w:rPr>
        <w:rFonts w:ascii="Courier New" w:hAnsi="Courier New" w:cs="Courier New" w:hint="default"/>
      </w:rPr>
    </w:lvl>
    <w:lvl w:ilvl="8" w:tplc="043A0005" w:tentative="1">
      <w:start w:val="1"/>
      <w:numFmt w:val="bullet"/>
      <w:lvlText w:val=""/>
      <w:lvlJc w:val="left"/>
      <w:pPr>
        <w:ind w:left="6480" w:hanging="360"/>
      </w:pPr>
      <w:rPr>
        <w:rFonts w:ascii="Wingdings" w:hAnsi="Wingdings" w:hint="default"/>
      </w:rPr>
    </w:lvl>
  </w:abstractNum>
  <w:abstractNum w:abstractNumId="42" w15:restartNumberingAfterBreak="0">
    <w:nsid w:val="73DC0120"/>
    <w:multiLevelType w:val="multilevel"/>
    <w:tmpl w:val="535A251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79866464"/>
    <w:multiLevelType w:val="hybridMultilevel"/>
    <w:tmpl w:val="73169DDE"/>
    <w:lvl w:ilvl="0" w:tplc="043A0001">
      <w:start w:val="1"/>
      <w:numFmt w:val="bullet"/>
      <w:lvlText w:val=""/>
      <w:lvlJc w:val="left"/>
      <w:pPr>
        <w:ind w:left="1800" w:hanging="360"/>
      </w:pPr>
      <w:rPr>
        <w:rFonts w:ascii="Symbol" w:hAnsi="Symbol" w:hint="default"/>
      </w:rPr>
    </w:lvl>
    <w:lvl w:ilvl="1" w:tplc="043A0003" w:tentative="1">
      <w:start w:val="1"/>
      <w:numFmt w:val="bullet"/>
      <w:lvlText w:val="o"/>
      <w:lvlJc w:val="left"/>
      <w:pPr>
        <w:ind w:left="2520" w:hanging="360"/>
      </w:pPr>
      <w:rPr>
        <w:rFonts w:ascii="Courier New" w:hAnsi="Courier New" w:cs="Courier New" w:hint="default"/>
      </w:rPr>
    </w:lvl>
    <w:lvl w:ilvl="2" w:tplc="043A0005" w:tentative="1">
      <w:start w:val="1"/>
      <w:numFmt w:val="bullet"/>
      <w:lvlText w:val=""/>
      <w:lvlJc w:val="left"/>
      <w:pPr>
        <w:ind w:left="3240" w:hanging="360"/>
      </w:pPr>
      <w:rPr>
        <w:rFonts w:ascii="Wingdings" w:hAnsi="Wingdings" w:hint="default"/>
      </w:rPr>
    </w:lvl>
    <w:lvl w:ilvl="3" w:tplc="043A0001" w:tentative="1">
      <w:start w:val="1"/>
      <w:numFmt w:val="bullet"/>
      <w:lvlText w:val=""/>
      <w:lvlJc w:val="left"/>
      <w:pPr>
        <w:ind w:left="3960" w:hanging="360"/>
      </w:pPr>
      <w:rPr>
        <w:rFonts w:ascii="Symbol" w:hAnsi="Symbol" w:hint="default"/>
      </w:rPr>
    </w:lvl>
    <w:lvl w:ilvl="4" w:tplc="043A0003" w:tentative="1">
      <w:start w:val="1"/>
      <w:numFmt w:val="bullet"/>
      <w:lvlText w:val="o"/>
      <w:lvlJc w:val="left"/>
      <w:pPr>
        <w:ind w:left="4680" w:hanging="360"/>
      </w:pPr>
      <w:rPr>
        <w:rFonts w:ascii="Courier New" w:hAnsi="Courier New" w:cs="Courier New" w:hint="default"/>
      </w:rPr>
    </w:lvl>
    <w:lvl w:ilvl="5" w:tplc="043A0005" w:tentative="1">
      <w:start w:val="1"/>
      <w:numFmt w:val="bullet"/>
      <w:lvlText w:val=""/>
      <w:lvlJc w:val="left"/>
      <w:pPr>
        <w:ind w:left="5400" w:hanging="360"/>
      </w:pPr>
      <w:rPr>
        <w:rFonts w:ascii="Wingdings" w:hAnsi="Wingdings" w:hint="default"/>
      </w:rPr>
    </w:lvl>
    <w:lvl w:ilvl="6" w:tplc="043A0001" w:tentative="1">
      <w:start w:val="1"/>
      <w:numFmt w:val="bullet"/>
      <w:lvlText w:val=""/>
      <w:lvlJc w:val="left"/>
      <w:pPr>
        <w:ind w:left="6120" w:hanging="360"/>
      </w:pPr>
      <w:rPr>
        <w:rFonts w:ascii="Symbol" w:hAnsi="Symbol" w:hint="default"/>
      </w:rPr>
    </w:lvl>
    <w:lvl w:ilvl="7" w:tplc="043A0003" w:tentative="1">
      <w:start w:val="1"/>
      <w:numFmt w:val="bullet"/>
      <w:lvlText w:val="o"/>
      <w:lvlJc w:val="left"/>
      <w:pPr>
        <w:ind w:left="6840" w:hanging="360"/>
      </w:pPr>
      <w:rPr>
        <w:rFonts w:ascii="Courier New" w:hAnsi="Courier New" w:cs="Courier New" w:hint="default"/>
      </w:rPr>
    </w:lvl>
    <w:lvl w:ilvl="8" w:tplc="043A0005" w:tentative="1">
      <w:start w:val="1"/>
      <w:numFmt w:val="bullet"/>
      <w:lvlText w:val=""/>
      <w:lvlJc w:val="left"/>
      <w:pPr>
        <w:ind w:left="7560" w:hanging="360"/>
      </w:pPr>
      <w:rPr>
        <w:rFonts w:ascii="Wingdings" w:hAnsi="Wingdings" w:hint="default"/>
      </w:rPr>
    </w:lvl>
  </w:abstractNum>
  <w:abstractNum w:abstractNumId="44" w15:restartNumberingAfterBreak="0">
    <w:nsid w:val="79DD75E3"/>
    <w:multiLevelType w:val="hybridMultilevel"/>
    <w:tmpl w:val="34BA3818"/>
    <w:lvl w:ilvl="0" w:tplc="043A0001">
      <w:start w:val="1"/>
      <w:numFmt w:val="bullet"/>
      <w:lvlText w:val=""/>
      <w:lvlJc w:val="left"/>
      <w:pPr>
        <w:ind w:left="720" w:hanging="360"/>
      </w:pPr>
      <w:rPr>
        <w:rFonts w:ascii="Symbol" w:hAnsi="Symbol" w:hint="default"/>
      </w:rPr>
    </w:lvl>
    <w:lvl w:ilvl="1" w:tplc="043A0003" w:tentative="1">
      <w:start w:val="1"/>
      <w:numFmt w:val="bullet"/>
      <w:lvlText w:val="o"/>
      <w:lvlJc w:val="left"/>
      <w:pPr>
        <w:ind w:left="1440" w:hanging="360"/>
      </w:pPr>
      <w:rPr>
        <w:rFonts w:ascii="Courier New" w:hAnsi="Courier New" w:cs="Courier New" w:hint="default"/>
      </w:rPr>
    </w:lvl>
    <w:lvl w:ilvl="2" w:tplc="043A0005" w:tentative="1">
      <w:start w:val="1"/>
      <w:numFmt w:val="bullet"/>
      <w:lvlText w:val=""/>
      <w:lvlJc w:val="left"/>
      <w:pPr>
        <w:ind w:left="2160" w:hanging="360"/>
      </w:pPr>
      <w:rPr>
        <w:rFonts w:ascii="Wingdings" w:hAnsi="Wingdings" w:hint="default"/>
      </w:rPr>
    </w:lvl>
    <w:lvl w:ilvl="3" w:tplc="043A0001" w:tentative="1">
      <w:start w:val="1"/>
      <w:numFmt w:val="bullet"/>
      <w:lvlText w:val=""/>
      <w:lvlJc w:val="left"/>
      <w:pPr>
        <w:ind w:left="2880" w:hanging="360"/>
      </w:pPr>
      <w:rPr>
        <w:rFonts w:ascii="Symbol" w:hAnsi="Symbol" w:hint="default"/>
      </w:rPr>
    </w:lvl>
    <w:lvl w:ilvl="4" w:tplc="043A0003" w:tentative="1">
      <w:start w:val="1"/>
      <w:numFmt w:val="bullet"/>
      <w:lvlText w:val="o"/>
      <w:lvlJc w:val="left"/>
      <w:pPr>
        <w:ind w:left="3600" w:hanging="360"/>
      </w:pPr>
      <w:rPr>
        <w:rFonts w:ascii="Courier New" w:hAnsi="Courier New" w:cs="Courier New" w:hint="default"/>
      </w:rPr>
    </w:lvl>
    <w:lvl w:ilvl="5" w:tplc="043A0005" w:tentative="1">
      <w:start w:val="1"/>
      <w:numFmt w:val="bullet"/>
      <w:lvlText w:val=""/>
      <w:lvlJc w:val="left"/>
      <w:pPr>
        <w:ind w:left="4320" w:hanging="360"/>
      </w:pPr>
      <w:rPr>
        <w:rFonts w:ascii="Wingdings" w:hAnsi="Wingdings" w:hint="default"/>
      </w:rPr>
    </w:lvl>
    <w:lvl w:ilvl="6" w:tplc="043A0001" w:tentative="1">
      <w:start w:val="1"/>
      <w:numFmt w:val="bullet"/>
      <w:lvlText w:val=""/>
      <w:lvlJc w:val="left"/>
      <w:pPr>
        <w:ind w:left="5040" w:hanging="360"/>
      </w:pPr>
      <w:rPr>
        <w:rFonts w:ascii="Symbol" w:hAnsi="Symbol" w:hint="default"/>
      </w:rPr>
    </w:lvl>
    <w:lvl w:ilvl="7" w:tplc="043A0003" w:tentative="1">
      <w:start w:val="1"/>
      <w:numFmt w:val="bullet"/>
      <w:lvlText w:val="o"/>
      <w:lvlJc w:val="left"/>
      <w:pPr>
        <w:ind w:left="5760" w:hanging="360"/>
      </w:pPr>
      <w:rPr>
        <w:rFonts w:ascii="Courier New" w:hAnsi="Courier New" w:cs="Courier New" w:hint="default"/>
      </w:rPr>
    </w:lvl>
    <w:lvl w:ilvl="8" w:tplc="043A0005" w:tentative="1">
      <w:start w:val="1"/>
      <w:numFmt w:val="bullet"/>
      <w:lvlText w:val=""/>
      <w:lvlJc w:val="left"/>
      <w:pPr>
        <w:ind w:left="6480" w:hanging="360"/>
      </w:pPr>
      <w:rPr>
        <w:rFonts w:ascii="Wingdings" w:hAnsi="Wingdings" w:hint="default"/>
      </w:rPr>
    </w:lvl>
  </w:abstractNum>
  <w:abstractNum w:abstractNumId="45" w15:restartNumberingAfterBreak="0">
    <w:nsid w:val="7E391EAA"/>
    <w:multiLevelType w:val="hybridMultilevel"/>
    <w:tmpl w:val="4FEC8FE0"/>
    <w:lvl w:ilvl="0" w:tplc="DE54F46C">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F246A6D"/>
    <w:multiLevelType w:val="hybridMultilevel"/>
    <w:tmpl w:val="337205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16cid:durableId="173956695">
    <w:abstractNumId w:val="46"/>
  </w:num>
  <w:num w:numId="2" w16cid:durableId="1450008295">
    <w:abstractNumId w:val="5"/>
  </w:num>
  <w:num w:numId="3" w16cid:durableId="1560939882">
    <w:abstractNumId w:val="12"/>
  </w:num>
  <w:num w:numId="4" w16cid:durableId="2058622769">
    <w:abstractNumId w:val="14"/>
  </w:num>
  <w:num w:numId="5" w16cid:durableId="746079816">
    <w:abstractNumId w:val="39"/>
  </w:num>
  <w:num w:numId="6" w16cid:durableId="982200684">
    <w:abstractNumId w:val="24"/>
  </w:num>
  <w:num w:numId="7" w16cid:durableId="970868953">
    <w:abstractNumId w:val="17"/>
  </w:num>
  <w:num w:numId="8" w16cid:durableId="786583368">
    <w:abstractNumId w:val="8"/>
  </w:num>
  <w:num w:numId="9" w16cid:durableId="2006739568">
    <w:abstractNumId w:val="20"/>
  </w:num>
  <w:num w:numId="10" w16cid:durableId="1423724616">
    <w:abstractNumId w:val="13"/>
  </w:num>
  <w:num w:numId="11" w16cid:durableId="2113478051">
    <w:abstractNumId w:val="40"/>
  </w:num>
  <w:num w:numId="12" w16cid:durableId="1029835031">
    <w:abstractNumId w:val="45"/>
  </w:num>
  <w:num w:numId="13" w16cid:durableId="204801071">
    <w:abstractNumId w:val="22"/>
  </w:num>
  <w:num w:numId="14" w16cid:durableId="775488360">
    <w:abstractNumId w:val="1"/>
  </w:num>
  <w:num w:numId="15" w16cid:durableId="725449367">
    <w:abstractNumId w:val="25"/>
  </w:num>
  <w:num w:numId="16" w16cid:durableId="62988132">
    <w:abstractNumId w:val="29"/>
  </w:num>
  <w:num w:numId="17" w16cid:durableId="701512931">
    <w:abstractNumId w:val="28"/>
  </w:num>
  <w:num w:numId="18" w16cid:durableId="454448211">
    <w:abstractNumId w:val="42"/>
  </w:num>
  <w:num w:numId="19" w16cid:durableId="569385359">
    <w:abstractNumId w:val="23"/>
  </w:num>
  <w:num w:numId="20" w16cid:durableId="1606881289">
    <w:abstractNumId w:val="26"/>
  </w:num>
  <w:num w:numId="21" w16cid:durableId="1390762596">
    <w:abstractNumId w:val="19"/>
  </w:num>
  <w:num w:numId="22" w16cid:durableId="1008867876">
    <w:abstractNumId w:val="30"/>
  </w:num>
  <w:num w:numId="23" w16cid:durableId="1670214270">
    <w:abstractNumId w:val="27"/>
  </w:num>
  <w:num w:numId="24" w16cid:durableId="1603566296">
    <w:abstractNumId w:val="37"/>
  </w:num>
  <w:num w:numId="25" w16cid:durableId="14902440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928335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39179920">
    <w:abstractNumId w:val="11"/>
  </w:num>
  <w:num w:numId="28" w16cid:durableId="39327212">
    <w:abstractNumId w:val="33"/>
  </w:num>
  <w:num w:numId="29" w16cid:durableId="353112286">
    <w:abstractNumId w:val="34"/>
  </w:num>
  <w:num w:numId="30" w16cid:durableId="1810320260">
    <w:abstractNumId w:val="21"/>
  </w:num>
  <w:num w:numId="31" w16cid:durableId="466124331">
    <w:abstractNumId w:val="7"/>
  </w:num>
  <w:num w:numId="32" w16cid:durableId="418990353">
    <w:abstractNumId w:val="15"/>
  </w:num>
  <w:num w:numId="33" w16cid:durableId="1579562304">
    <w:abstractNumId w:val="9"/>
  </w:num>
  <w:num w:numId="34" w16cid:durableId="1198466361">
    <w:abstractNumId w:val="3"/>
  </w:num>
  <w:num w:numId="35" w16cid:durableId="300888468">
    <w:abstractNumId w:val="43"/>
  </w:num>
  <w:num w:numId="36" w16cid:durableId="1685129566">
    <w:abstractNumId w:val="32"/>
  </w:num>
  <w:num w:numId="37" w16cid:durableId="1122961679">
    <w:abstractNumId w:val="4"/>
  </w:num>
  <w:num w:numId="38" w16cid:durableId="1378895906">
    <w:abstractNumId w:val="35"/>
  </w:num>
  <w:num w:numId="39" w16cid:durableId="134957041">
    <w:abstractNumId w:val="31"/>
  </w:num>
  <w:num w:numId="40" w16cid:durableId="654258148">
    <w:abstractNumId w:val="10"/>
  </w:num>
  <w:num w:numId="41" w16cid:durableId="2087410996">
    <w:abstractNumId w:val="41"/>
  </w:num>
  <w:num w:numId="42" w16cid:durableId="528908281">
    <w:abstractNumId w:val="16"/>
  </w:num>
  <w:num w:numId="43" w16cid:durableId="1341352085">
    <w:abstractNumId w:val="18"/>
  </w:num>
  <w:num w:numId="44" w16cid:durableId="23750028">
    <w:abstractNumId w:val="2"/>
  </w:num>
  <w:num w:numId="45" w16cid:durableId="1138110907">
    <w:abstractNumId w:val="0"/>
  </w:num>
  <w:num w:numId="46" w16cid:durableId="1427724348">
    <w:abstractNumId w:val="44"/>
  </w:num>
  <w:num w:numId="47" w16cid:durableId="1679575536">
    <w:abstractNumId w:val="3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672"/>
    <w:rsid w:val="00000A15"/>
    <w:rsid w:val="0000157A"/>
    <w:rsid w:val="00001B87"/>
    <w:rsid w:val="00002697"/>
    <w:rsid w:val="00004D1A"/>
    <w:rsid w:val="00004DE9"/>
    <w:rsid w:val="00005833"/>
    <w:rsid w:val="00006B2D"/>
    <w:rsid w:val="00006D94"/>
    <w:rsid w:val="000078D0"/>
    <w:rsid w:val="000101A4"/>
    <w:rsid w:val="00010A44"/>
    <w:rsid w:val="00011F47"/>
    <w:rsid w:val="00012BFA"/>
    <w:rsid w:val="00017F6B"/>
    <w:rsid w:val="0002148C"/>
    <w:rsid w:val="00024F1B"/>
    <w:rsid w:val="000304BC"/>
    <w:rsid w:val="0003236B"/>
    <w:rsid w:val="0003287C"/>
    <w:rsid w:val="00033B3A"/>
    <w:rsid w:val="000352FF"/>
    <w:rsid w:val="0003593D"/>
    <w:rsid w:val="00035B3A"/>
    <w:rsid w:val="00037CA8"/>
    <w:rsid w:val="00040201"/>
    <w:rsid w:val="0004102C"/>
    <w:rsid w:val="00041AC0"/>
    <w:rsid w:val="00041E0D"/>
    <w:rsid w:val="0004479D"/>
    <w:rsid w:val="00047D57"/>
    <w:rsid w:val="000515BD"/>
    <w:rsid w:val="00051D59"/>
    <w:rsid w:val="00051EFE"/>
    <w:rsid w:val="000539E0"/>
    <w:rsid w:val="00053CE3"/>
    <w:rsid w:val="000541FA"/>
    <w:rsid w:val="0005488D"/>
    <w:rsid w:val="00054CD9"/>
    <w:rsid w:val="00054CDF"/>
    <w:rsid w:val="00055B12"/>
    <w:rsid w:val="00056620"/>
    <w:rsid w:val="00060747"/>
    <w:rsid w:val="00061788"/>
    <w:rsid w:val="00061C68"/>
    <w:rsid w:val="00062B6F"/>
    <w:rsid w:val="0006454B"/>
    <w:rsid w:val="00066A95"/>
    <w:rsid w:val="00067287"/>
    <w:rsid w:val="00067F82"/>
    <w:rsid w:val="000704EA"/>
    <w:rsid w:val="00070B5F"/>
    <w:rsid w:val="00070E58"/>
    <w:rsid w:val="00071166"/>
    <w:rsid w:val="000711F1"/>
    <w:rsid w:val="00071493"/>
    <w:rsid w:val="00072188"/>
    <w:rsid w:val="000738A6"/>
    <w:rsid w:val="00074C94"/>
    <w:rsid w:val="00076B91"/>
    <w:rsid w:val="00077227"/>
    <w:rsid w:val="00084E23"/>
    <w:rsid w:val="00091586"/>
    <w:rsid w:val="00094CB5"/>
    <w:rsid w:val="00095E7E"/>
    <w:rsid w:val="00096C5D"/>
    <w:rsid w:val="00097FDC"/>
    <w:rsid w:val="000A1347"/>
    <w:rsid w:val="000A14CA"/>
    <w:rsid w:val="000A62F7"/>
    <w:rsid w:val="000A6E81"/>
    <w:rsid w:val="000B3949"/>
    <w:rsid w:val="000B3DAF"/>
    <w:rsid w:val="000B5228"/>
    <w:rsid w:val="000B5752"/>
    <w:rsid w:val="000B685E"/>
    <w:rsid w:val="000C04CB"/>
    <w:rsid w:val="000C0609"/>
    <w:rsid w:val="000C08EC"/>
    <w:rsid w:val="000C46FF"/>
    <w:rsid w:val="000D386C"/>
    <w:rsid w:val="000D5653"/>
    <w:rsid w:val="000D5912"/>
    <w:rsid w:val="000D77E2"/>
    <w:rsid w:val="000E1A79"/>
    <w:rsid w:val="000E4038"/>
    <w:rsid w:val="000E57F5"/>
    <w:rsid w:val="000E6101"/>
    <w:rsid w:val="000E7785"/>
    <w:rsid w:val="000F04C2"/>
    <w:rsid w:val="000F254F"/>
    <w:rsid w:val="000F2600"/>
    <w:rsid w:val="00100B46"/>
    <w:rsid w:val="00103739"/>
    <w:rsid w:val="00107DB0"/>
    <w:rsid w:val="0011018E"/>
    <w:rsid w:val="001108BE"/>
    <w:rsid w:val="00112655"/>
    <w:rsid w:val="00113296"/>
    <w:rsid w:val="001135BE"/>
    <w:rsid w:val="00113ED5"/>
    <w:rsid w:val="00115554"/>
    <w:rsid w:val="00117DAA"/>
    <w:rsid w:val="001231D6"/>
    <w:rsid w:val="0012356E"/>
    <w:rsid w:val="00126378"/>
    <w:rsid w:val="001266AA"/>
    <w:rsid w:val="00131032"/>
    <w:rsid w:val="00134C21"/>
    <w:rsid w:val="00136A86"/>
    <w:rsid w:val="00136F87"/>
    <w:rsid w:val="001408D7"/>
    <w:rsid w:val="00144641"/>
    <w:rsid w:val="00144D09"/>
    <w:rsid w:val="00145FC2"/>
    <w:rsid w:val="00146903"/>
    <w:rsid w:val="00147985"/>
    <w:rsid w:val="001479CB"/>
    <w:rsid w:val="001512D9"/>
    <w:rsid w:val="001542D4"/>
    <w:rsid w:val="00154D4C"/>
    <w:rsid w:val="001612F9"/>
    <w:rsid w:val="00161C94"/>
    <w:rsid w:val="00162966"/>
    <w:rsid w:val="00163460"/>
    <w:rsid w:val="00165533"/>
    <w:rsid w:val="00165AFE"/>
    <w:rsid w:val="00165B30"/>
    <w:rsid w:val="00166651"/>
    <w:rsid w:val="00167C27"/>
    <w:rsid w:val="0017133E"/>
    <w:rsid w:val="00171FC0"/>
    <w:rsid w:val="001721CD"/>
    <w:rsid w:val="00172544"/>
    <w:rsid w:val="00174AAB"/>
    <w:rsid w:val="00181B30"/>
    <w:rsid w:val="0018317E"/>
    <w:rsid w:val="00183CCB"/>
    <w:rsid w:val="001859BC"/>
    <w:rsid w:val="001859D2"/>
    <w:rsid w:val="001860DB"/>
    <w:rsid w:val="00190D28"/>
    <w:rsid w:val="00191942"/>
    <w:rsid w:val="00192A77"/>
    <w:rsid w:val="00193926"/>
    <w:rsid w:val="00193B56"/>
    <w:rsid w:val="00194489"/>
    <w:rsid w:val="001946D9"/>
    <w:rsid w:val="0019510F"/>
    <w:rsid w:val="001A0E2C"/>
    <w:rsid w:val="001A2B2F"/>
    <w:rsid w:val="001A360F"/>
    <w:rsid w:val="001A4116"/>
    <w:rsid w:val="001A6356"/>
    <w:rsid w:val="001A6C1A"/>
    <w:rsid w:val="001A7C46"/>
    <w:rsid w:val="001B0502"/>
    <w:rsid w:val="001B0D91"/>
    <w:rsid w:val="001B268F"/>
    <w:rsid w:val="001B32AF"/>
    <w:rsid w:val="001B3F6B"/>
    <w:rsid w:val="001B6567"/>
    <w:rsid w:val="001B7CB3"/>
    <w:rsid w:val="001C09A2"/>
    <w:rsid w:val="001C104E"/>
    <w:rsid w:val="001C20CA"/>
    <w:rsid w:val="001C3345"/>
    <w:rsid w:val="001C3632"/>
    <w:rsid w:val="001C7741"/>
    <w:rsid w:val="001D2981"/>
    <w:rsid w:val="001D3431"/>
    <w:rsid w:val="001D5932"/>
    <w:rsid w:val="001D5EA6"/>
    <w:rsid w:val="001D6DF2"/>
    <w:rsid w:val="001D7684"/>
    <w:rsid w:val="001E0209"/>
    <w:rsid w:val="001E0A4F"/>
    <w:rsid w:val="001E1F01"/>
    <w:rsid w:val="001E5038"/>
    <w:rsid w:val="001E713C"/>
    <w:rsid w:val="001F2A75"/>
    <w:rsid w:val="001F388B"/>
    <w:rsid w:val="001F5DC8"/>
    <w:rsid w:val="001F6805"/>
    <w:rsid w:val="001F7345"/>
    <w:rsid w:val="00201466"/>
    <w:rsid w:val="00203824"/>
    <w:rsid w:val="0020426C"/>
    <w:rsid w:val="002052DD"/>
    <w:rsid w:val="002055D3"/>
    <w:rsid w:val="00207D0F"/>
    <w:rsid w:val="002159BD"/>
    <w:rsid w:val="002178DC"/>
    <w:rsid w:val="00220D99"/>
    <w:rsid w:val="00221192"/>
    <w:rsid w:val="002213AB"/>
    <w:rsid w:val="00221F7B"/>
    <w:rsid w:val="00222342"/>
    <w:rsid w:val="00223563"/>
    <w:rsid w:val="00223D52"/>
    <w:rsid w:val="0022427E"/>
    <w:rsid w:val="00224BF8"/>
    <w:rsid w:val="00226DEB"/>
    <w:rsid w:val="002353E4"/>
    <w:rsid w:val="0023589C"/>
    <w:rsid w:val="00235B65"/>
    <w:rsid w:val="00237097"/>
    <w:rsid w:val="00237966"/>
    <w:rsid w:val="002400F7"/>
    <w:rsid w:val="0024238F"/>
    <w:rsid w:val="002445FD"/>
    <w:rsid w:val="00245E9D"/>
    <w:rsid w:val="0024654D"/>
    <w:rsid w:val="00246FD1"/>
    <w:rsid w:val="00247290"/>
    <w:rsid w:val="00250166"/>
    <w:rsid w:val="0025277A"/>
    <w:rsid w:val="0025330C"/>
    <w:rsid w:val="002543D9"/>
    <w:rsid w:val="0025554E"/>
    <w:rsid w:val="00257172"/>
    <w:rsid w:val="00260803"/>
    <w:rsid w:val="0026109F"/>
    <w:rsid w:val="0026195D"/>
    <w:rsid w:val="00262C8F"/>
    <w:rsid w:val="00265DF9"/>
    <w:rsid w:val="002670A3"/>
    <w:rsid w:val="00267CEC"/>
    <w:rsid w:val="002704E1"/>
    <w:rsid w:val="00271090"/>
    <w:rsid w:val="002710B8"/>
    <w:rsid w:val="00271BB2"/>
    <w:rsid w:val="00272013"/>
    <w:rsid w:val="00272FDC"/>
    <w:rsid w:val="0027308F"/>
    <w:rsid w:val="00274CE5"/>
    <w:rsid w:val="0028080E"/>
    <w:rsid w:val="00280F36"/>
    <w:rsid w:val="00281240"/>
    <w:rsid w:val="0028255A"/>
    <w:rsid w:val="00282AE0"/>
    <w:rsid w:val="00283E1D"/>
    <w:rsid w:val="00284BD6"/>
    <w:rsid w:val="00286397"/>
    <w:rsid w:val="00286469"/>
    <w:rsid w:val="002877DB"/>
    <w:rsid w:val="00292098"/>
    <w:rsid w:val="002927D7"/>
    <w:rsid w:val="0029297A"/>
    <w:rsid w:val="00293648"/>
    <w:rsid w:val="00294153"/>
    <w:rsid w:val="0029568E"/>
    <w:rsid w:val="00295844"/>
    <w:rsid w:val="00295F73"/>
    <w:rsid w:val="00295FF3"/>
    <w:rsid w:val="00296A7B"/>
    <w:rsid w:val="00296BAF"/>
    <w:rsid w:val="002A100F"/>
    <w:rsid w:val="002A4419"/>
    <w:rsid w:val="002A4773"/>
    <w:rsid w:val="002A53F1"/>
    <w:rsid w:val="002A7072"/>
    <w:rsid w:val="002A78A4"/>
    <w:rsid w:val="002B0BE5"/>
    <w:rsid w:val="002B0CC8"/>
    <w:rsid w:val="002B3101"/>
    <w:rsid w:val="002B44A0"/>
    <w:rsid w:val="002B5C40"/>
    <w:rsid w:val="002C0CC5"/>
    <w:rsid w:val="002C2AB7"/>
    <w:rsid w:val="002C4484"/>
    <w:rsid w:val="002D18FF"/>
    <w:rsid w:val="002D1C1C"/>
    <w:rsid w:val="002D2223"/>
    <w:rsid w:val="002D45AF"/>
    <w:rsid w:val="002D66CE"/>
    <w:rsid w:val="002E00B5"/>
    <w:rsid w:val="002E249B"/>
    <w:rsid w:val="002E39BC"/>
    <w:rsid w:val="002E4D92"/>
    <w:rsid w:val="002E64FB"/>
    <w:rsid w:val="002E6634"/>
    <w:rsid w:val="002E6BB3"/>
    <w:rsid w:val="002E73B5"/>
    <w:rsid w:val="002E75A7"/>
    <w:rsid w:val="002F0AEA"/>
    <w:rsid w:val="002F1368"/>
    <w:rsid w:val="002F1587"/>
    <w:rsid w:val="002F321A"/>
    <w:rsid w:val="002F41A7"/>
    <w:rsid w:val="002F4414"/>
    <w:rsid w:val="002F63F0"/>
    <w:rsid w:val="00301B32"/>
    <w:rsid w:val="00304E22"/>
    <w:rsid w:val="00306881"/>
    <w:rsid w:val="003072BE"/>
    <w:rsid w:val="00310C58"/>
    <w:rsid w:val="00312271"/>
    <w:rsid w:val="00320DC7"/>
    <w:rsid w:val="00330DAA"/>
    <w:rsid w:val="003352EC"/>
    <w:rsid w:val="00336A34"/>
    <w:rsid w:val="003410D8"/>
    <w:rsid w:val="00343281"/>
    <w:rsid w:val="00344107"/>
    <w:rsid w:val="003501C6"/>
    <w:rsid w:val="00352ED7"/>
    <w:rsid w:val="00353035"/>
    <w:rsid w:val="00353946"/>
    <w:rsid w:val="003545D6"/>
    <w:rsid w:val="0035509B"/>
    <w:rsid w:val="0035560A"/>
    <w:rsid w:val="00356DDF"/>
    <w:rsid w:val="00364702"/>
    <w:rsid w:val="003659DB"/>
    <w:rsid w:val="00370162"/>
    <w:rsid w:val="00370F16"/>
    <w:rsid w:val="0037238B"/>
    <w:rsid w:val="00373BCF"/>
    <w:rsid w:val="00373BF9"/>
    <w:rsid w:val="00374EB5"/>
    <w:rsid w:val="003760D8"/>
    <w:rsid w:val="00376643"/>
    <w:rsid w:val="0037772C"/>
    <w:rsid w:val="003817C2"/>
    <w:rsid w:val="0038250B"/>
    <w:rsid w:val="00382764"/>
    <w:rsid w:val="00383B72"/>
    <w:rsid w:val="00383C79"/>
    <w:rsid w:val="0038547A"/>
    <w:rsid w:val="0038587E"/>
    <w:rsid w:val="00385FBA"/>
    <w:rsid w:val="00387372"/>
    <w:rsid w:val="003877DB"/>
    <w:rsid w:val="00390A0A"/>
    <w:rsid w:val="00390E50"/>
    <w:rsid w:val="0039153B"/>
    <w:rsid w:val="0039252E"/>
    <w:rsid w:val="00393150"/>
    <w:rsid w:val="00393AE3"/>
    <w:rsid w:val="003958A3"/>
    <w:rsid w:val="00395B36"/>
    <w:rsid w:val="00396489"/>
    <w:rsid w:val="00396BAD"/>
    <w:rsid w:val="00397743"/>
    <w:rsid w:val="00397F8A"/>
    <w:rsid w:val="003A1C7C"/>
    <w:rsid w:val="003A25BB"/>
    <w:rsid w:val="003A72AE"/>
    <w:rsid w:val="003B0917"/>
    <w:rsid w:val="003B2BE3"/>
    <w:rsid w:val="003B4B07"/>
    <w:rsid w:val="003B67EB"/>
    <w:rsid w:val="003C0C0D"/>
    <w:rsid w:val="003C0C33"/>
    <w:rsid w:val="003C1BA6"/>
    <w:rsid w:val="003C3FC8"/>
    <w:rsid w:val="003C5318"/>
    <w:rsid w:val="003C679E"/>
    <w:rsid w:val="003C77D4"/>
    <w:rsid w:val="003D00E4"/>
    <w:rsid w:val="003D011A"/>
    <w:rsid w:val="003D1C15"/>
    <w:rsid w:val="003D2A96"/>
    <w:rsid w:val="003D5BC1"/>
    <w:rsid w:val="003D72A6"/>
    <w:rsid w:val="003D7437"/>
    <w:rsid w:val="003E185B"/>
    <w:rsid w:val="003E226E"/>
    <w:rsid w:val="003E6A6B"/>
    <w:rsid w:val="003E7EC4"/>
    <w:rsid w:val="003F02A1"/>
    <w:rsid w:val="003F0B34"/>
    <w:rsid w:val="003F2829"/>
    <w:rsid w:val="003F45E0"/>
    <w:rsid w:val="003F57FA"/>
    <w:rsid w:val="004001BF"/>
    <w:rsid w:val="004028A2"/>
    <w:rsid w:val="00407586"/>
    <w:rsid w:val="004106A9"/>
    <w:rsid w:val="00411827"/>
    <w:rsid w:val="00411E02"/>
    <w:rsid w:val="00412A09"/>
    <w:rsid w:val="00414A0B"/>
    <w:rsid w:val="004157CD"/>
    <w:rsid w:val="0041729D"/>
    <w:rsid w:val="00417790"/>
    <w:rsid w:val="00421AC1"/>
    <w:rsid w:val="004236DD"/>
    <w:rsid w:val="00424E86"/>
    <w:rsid w:val="00424F40"/>
    <w:rsid w:val="00426488"/>
    <w:rsid w:val="0043054C"/>
    <w:rsid w:val="004319AD"/>
    <w:rsid w:val="00431BCE"/>
    <w:rsid w:val="00431C90"/>
    <w:rsid w:val="00432A12"/>
    <w:rsid w:val="004337E3"/>
    <w:rsid w:val="0043411A"/>
    <w:rsid w:val="00434609"/>
    <w:rsid w:val="00434CF9"/>
    <w:rsid w:val="00436563"/>
    <w:rsid w:val="00436E40"/>
    <w:rsid w:val="00437929"/>
    <w:rsid w:val="00440C79"/>
    <w:rsid w:val="00441618"/>
    <w:rsid w:val="00443D8C"/>
    <w:rsid w:val="00444439"/>
    <w:rsid w:val="004458AD"/>
    <w:rsid w:val="00445B1C"/>
    <w:rsid w:val="00445F19"/>
    <w:rsid w:val="00446702"/>
    <w:rsid w:val="004467F3"/>
    <w:rsid w:val="00447322"/>
    <w:rsid w:val="00447F60"/>
    <w:rsid w:val="00453A3B"/>
    <w:rsid w:val="00455B40"/>
    <w:rsid w:val="00456182"/>
    <w:rsid w:val="00457966"/>
    <w:rsid w:val="00457E47"/>
    <w:rsid w:val="00460594"/>
    <w:rsid w:val="00464075"/>
    <w:rsid w:val="00465136"/>
    <w:rsid w:val="00471617"/>
    <w:rsid w:val="00471650"/>
    <w:rsid w:val="004737D8"/>
    <w:rsid w:val="00473BE9"/>
    <w:rsid w:val="00473F4B"/>
    <w:rsid w:val="004746F0"/>
    <w:rsid w:val="00474AFD"/>
    <w:rsid w:val="0047518E"/>
    <w:rsid w:val="004759F4"/>
    <w:rsid w:val="00475B2A"/>
    <w:rsid w:val="00476BE7"/>
    <w:rsid w:val="004819C5"/>
    <w:rsid w:val="00482D2F"/>
    <w:rsid w:val="004836E5"/>
    <w:rsid w:val="0048470A"/>
    <w:rsid w:val="00487080"/>
    <w:rsid w:val="00487833"/>
    <w:rsid w:val="00491323"/>
    <w:rsid w:val="004928FC"/>
    <w:rsid w:val="00493128"/>
    <w:rsid w:val="00494871"/>
    <w:rsid w:val="004967A9"/>
    <w:rsid w:val="004A04FB"/>
    <w:rsid w:val="004A1FCC"/>
    <w:rsid w:val="004A2335"/>
    <w:rsid w:val="004A28C9"/>
    <w:rsid w:val="004A4DFC"/>
    <w:rsid w:val="004A71C2"/>
    <w:rsid w:val="004A7EAC"/>
    <w:rsid w:val="004B28CC"/>
    <w:rsid w:val="004B36FA"/>
    <w:rsid w:val="004B3747"/>
    <w:rsid w:val="004B3A84"/>
    <w:rsid w:val="004B466F"/>
    <w:rsid w:val="004B5999"/>
    <w:rsid w:val="004B6D77"/>
    <w:rsid w:val="004B7FD2"/>
    <w:rsid w:val="004C0B5F"/>
    <w:rsid w:val="004C410E"/>
    <w:rsid w:val="004C66C6"/>
    <w:rsid w:val="004C7BD5"/>
    <w:rsid w:val="004C7C49"/>
    <w:rsid w:val="004D13B0"/>
    <w:rsid w:val="004D1513"/>
    <w:rsid w:val="004D177D"/>
    <w:rsid w:val="004D2A61"/>
    <w:rsid w:val="004D32C5"/>
    <w:rsid w:val="004D364E"/>
    <w:rsid w:val="004D55C5"/>
    <w:rsid w:val="004D6283"/>
    <w:rsid w:val="004D66BA"/>
    <w:rsid w:val="004D7808"/>
    <w:rsid w:val="004D7850"/>
    <w:rsid w:val="004E06B2"/>
    <w:rsid w:val="004E08AD"/>
    <w:rsid w:val="004E0F16"/>
    <w:rsid w:val="004E1783"/>
    <w:rsid w:val="004E234F"/>
    <w:rsid w:val="004E38D6"/>
    <w:rsid w:val="004E6368"/>
    <w:rsid w:val="004E6BD2"/>
    <w:rsid w:val="004E74CB"/>
    <w:rsid w:val="004E764E"/>
    <w:rsid w:val="004F1195"/>
    <w:rsid w:val="004F4328"/>
    <w:rsid w:val="00500F49"/>
    <w:rsid w:val="00501CEB"/>
    <w:rsid w:val="00502EBD"/>
    <w:rsid w:val="00503E4F"/>
    <w:rsid w:val="00504968"/>
    <w:rsid w:val="00505C15"/>
    <w:rsid w:val="00506651"/>
    <w:rsid w:val="00506ACD"/>
    <w:rsid w:val="0050723B"/>
    <w:rsid w:val="005072A9"/>
    <w:rsid w:val="00510211"/>
    <w:rsid w:val="00511EF6"/>
    <w:rsid w:val="00512862"/>
    <w:rsid w:val="00512B32"/>
    <w:rsid w:val="00513625"/>
    <w:rsid w:val="00514FC8"/>
    <w:rsid w:val="00516393"/>
    <w:rsid w:val="00517808"/>
    <w:rsid w:val="00520471"/>
    <w:rsid w:val="005233CD"/>
    <w:rsid w:val="0052357D"/>
    <w:rsid w:val="00525C70"/>
    <w:rsid w:val="00526D71"/>
    <w:rsid w:val="00527B83"/>
    <w:rsid w:val="00530537"/>
    <w:rsid w:val="005316B9"/>
    <w:rsid w:val="00531C1C"/>
    <w:rsid w:val="00532924"/>
    <w:rsid w:val="005333D6"/>
    <w:rsid w:val="00534DE9"/>
    <w:rsid w:val="00535B67"/>
    <w:rsid w:val="005364E0"/>
    <w:rsid w:val="00536A0F"/>
    <w:rsid w:val="00537135"/>
    <w:rsid w:val="0054023B"/>
    <w:rsid w:val="0054086B"/>
    <w:rsid w:val="00541937"/>
    <w:rsid w:val="005419CD"/>
    <w:rsid w:val="00542418"/>
    <w:rsid w:val="00542F1F"/>
    <w:rsid w:val="005441AF"/>
    <w:rsid w:val="00547DEB"/>
    <w:rsid w:val="00552FE3"/>
    <w:rsid w:val="00554EE2"/>
    <w:rsid w:val="005560D9"/>
    <w:rsid w:val="00556FA8"/>
    <w:rsid w:val="00557220"/>
    <w:rsid w:val="00560E3F"/>
    <w:rsid w:val="00561344"/>
    <w:rsid w:val="0056263F"/>
    <w:rsid w:val="00564DB5"/>
    <w:rsid w:val="00565E2C"/>
    <w:rsid w:val="00566FAC"/>
    <w:rsid w:val="00570E37"/>
    <w:rsid w:val="00574565"/>
    <w:rsid w:val="0057467C"/>
    <w:rsid w:val="00575620"/>
    <w:rsid w:val="00577950"/>
    <w:rsid w:val="00580434"/>
    <w:rsid w:val="00580B50"/>
    <w:rsid w:val="00581482"/>
    <w:rsid w:val="005847DA"/>
    <w:rsid w:val="00584D5E"/>
    <w:rsid w:val="005866E8"/>
    <w:rsid w:val="00590E84"/>
    <w:rsid w:val="005941A8"/>
    <w:rsid w:val="00594548"/>
    <w:rsid w:val="00594727"/>
    <w:rsid w:val="0059708A"/>
    <w:rsid w:val="005A05F2"/>
    <w:rsid w:val="005A0998"/>
    <w:rsid w:val="005A11E3"/>
    <w:rsid w:val="005A4D2C"/>
    <w:rsid w:val="005A6103"/>
    <w:rsid w:val="005A630A"/>
    <w:rsid w:val="005B04BD"/>
    <w:rsid w:val="005B302B"/>
    <w:rsid w:val="005B384C"/>
    <w:rsid w:val="005C03C9"/>
    <w:rsid w:val="005C107E"/>
    <w:rsid w:val="005C27F6"/>
    <w:rsid w:val="005C746C"/>
    <w:rsid w:val="005C7C9F"/>
    <w:rsid w:val="005D01ED"/>
    <w:rsid w:val="005D184C"/>
    <w:rsid w:val="005D4CB2"/>
    <w:rsid w:val="005D4D85"/>
    <w:rsid w:val="005D6289"/>
    <w:rsid w:val="005E09B3"/>
    <w:rsid w:val="005E3EA9"/>
    <w:rsid w:val="005E4B43"/>
    <w:rsid w:val="005E4B73"/>
    <w:rsid w:val="005E58F9"/>
    <w:rsid w:val="005E7216"/>
    <w:rsid w:val="005E7BDD"/>
    <w:rsid w:val="005F0146"/>
    <w:rsid w:val="005F0616"/>
    <w:rsid w:val="005F2B93"/>
    <w:rsid w:val="005F428A"/>
    <w:rsid w:val="005F4A7D"/>
    <w:rsid w:val="005F5F70"/>
    <w:rsid w:val="005F6EDB"/>
    <w:rsid w:val="005F78AE"/>
    <w:rsid w:val="00600203"/>
    <w:rsid w:val="00600D28"/>
    <w:rsid w:val="00600E46"/>
    <w:rsid w:val="00600E9D"/>
    <w:rsid w:val="006014A2"/>
    <w:rsid w:val="00602F10"/>
    <w:rsid w:val="00603A2F"/>
    <w:rsid w:val="00607553"/>
    <w:rsid w:val="00607F94"/>
    <w:rsid w:val="00612476"/>
    <w:rsid w:val="006125CE"/>
    <w:rsid w:val="006131F0"/>
    <w:rsid w:val="006138D3"/>
    <w:rsid w:val="006143DE"/>
    <w:rsid w:val="00615C95"/>
    <w:rsid w:val="006215E5"/>
    <w:rsid w:val="00622791"/>
    <w:rsid w:val="00622A3C"/>
    <w:rsid w:val="00623E3F"/>
    <w:rsid w:val="006247E7"/>
    <w:rsid w:val="00625D57"/>
    <w:rsid w:val="00630153"/>
    <w:rsid w:val="00631440"/>
    <w:rsid w:val="00631CE0"/>
    <w:rsid w:val="0063201F"/>
    <w:rsid w:val="0063468D"/>
    <w:rsid w:val="006348CC"/>
    <w:rsid w:val="00634B52"/>
    <w:rsid w:val="00637DDF"/>
    <w:rsid w:val="00641059"/>
    <w:rsid w:val="006410BF"/>
    <w:rsid w:val="00641BCB"/>
    <w:rsid w:val="00642B48"/>
    <w:rsid w:val="00645A0A"/>
    <w:rsid w:val="00650248"/>
    <w:rsid w:val="0065333C"/>
    <w:rsid w:val="006536A0"/>
    <w:rsid w:val="00654F83"/>
    <w:rsid w:val="006555AD"/>
    <w:rsid w:val="00655BA3"/>
    <w:rsid w:val="00655FF5"/>
    <w:rsid w:val="00656E8B"/>
    <w:rsid w:val="006607CC"/>
    <w:rsid w:val="00661B62"/>
    <w:rsid w:val="00661F28"/>
    <w:rsid w:val="006625B7"/>
    <w:rsid w:val="00664564"/>
    <w:rsid w:val="006649BB"/>
    <w:rsid w:val="00664C38"/>
    <w:rsid w:val="006650D7"/>
    <w:rsid w:val="0066593A"/>
    <w:rsid w:val="00666622"/>
    <w:rsid w:val="0067067B"/>
    <w:rsid w:val="006732DF"/>
    <w:rsid w:val="00673A33"/>
    <w:rsid w:val="0067699A"/>
    <w:rsid w:val="00682CC0"/>
    <w:rsid w:val="0068594D"/>
    <w:rsid w:val="00685CC2"/>
    <w:rsid w:val="006863E1"/>
    <w:rsid w:val="00686AF5"/>
    <w:rsid w:val="00686B2D"/>
    <w:rsid w:val="0069167D"/>
    <w:rsid w:val="006937B4"/>
    <w:rsid w:val="006945BA"/>
    <w:rsid w:val="00696672"/>
    <w:rsid w:val="00696DAC"/>
    <w:rsid w:val="0069708C"/>
    <w:rsid w:val="00697DB0"/>
    <w:rsid w:val="006A0782"/>
    <w:rsid w:val="006A0BD3"/>
    <w:rsid w:val="006A1DA7"/>
    <w:rsid w:val="006A2A40"/>
    <w:rsid w:val="006A36D3"/>
    <w:rsid w:val="006A5EA4"/>
    <w:rsid w:val="006A61AD"/>
    <w:rsid w:val="006A6253"/>
    <w:rsid w:val="006A7128"/>
    <w:rsid w:val="006A7937"/>
    <w:rsid w:val="006B760F"/>
    <w:rsid w:val="006C1757"/>
    <w:rsid w:val="006C21F8"/>
    <w:rsid w:val="006C26C9"/>
    <w:rsid w:val="006C3EA4"/>
    <w:rsid w:val="006C643B"/>
    <w:rsid w:val="006C76D8"/>
    <w:rsid w:val="006C7ECB"/>
    <w:rsid w:val="006D14DF"/>
    <w:rsid w:val="006D186C"/>
    <w:rsid w:val="006D3089"/>
    <w:rsid w:val="006D75A8"/>
    <w:rsid w:val="006E14BD"/>
    <w:rsid w:val="006E2712"/>
    <w:rsid w:val="006E377E"/>
    <w:rsid w:val="006E42B2"/>
    <w:rsid w:val="006E465B"/>
    <w:rsid w:val="006E568D"/>
    <w:rsid w:val="006E636E"/>
    <w:rsid w:val="006E6FF5"/>
    <w:rsid w:val="006E7662"/>
    <w:rsid w:val="006F0A5C"/>
    <w:rsid w:val="006F1365"/>
    <w:rsid w:val="006F1C58"/>
    <w:rsid w:val="006F1FCE"/>
    <w:rsid w:val="006F43D0"/>
    <w:rsid w:val="006F4483"/>
    <w:rsid w:val="006F584D"/>
    <w:rsid w:val="006F7326"/>
    <w:rsid w:val="0070211E"/>
    <w:rsid w:val="0070253F"/>
    <w:rsid w:val="00703056"/>
    <w:rsid w:val="00707BCE"/>
    <w:rsid w:val="00711557"/>
    <w:rsid w:val="00711C14"/>
    <w:rsid w:val="00712434"/>
    <w:rsid w:val="00712507"/>
    <w:rsid w:val="00712613"/>
    <w:rsid w:val="00712C9C"/>
    <w:rsid w:val="00715BF4"/>
    <w:rsid w:val="00715CBB"/>
    <w:rsid w:val="00715DEE"/>
    <w:rsid w:val="00716AFB"/>
    <w:rsid w:val="00716E12"/>
    <w:rsid w:val="00722671"/>
    <w:rsid w:val="00723CE4"/>
    <w:rsid w:val="00724EA2"/>
    <w:rsid w:val="00726E1A"/>
    <w:rsid w:val="00726F00"/>
    <w:rsid w:val="00727535"/>
    <w:rsid w:val="007323A7"/>
    <w:rsid w:val="007327E6"/>
    <w:rsid w:val="007338F2"/>
    <w:rsid w:val="00734A57"/>
    <w:rsid w:val="00735BEF"/>
    <w:rsid w:val="007378D7"/>
    <w:rsid w:val="0074021B"/>
    <w:rsid w:val="0074033B"/>
    <w:rsid w:val="0074165E"/>
    <w:rsid w:val="0074168E"/>
    <w:rsid w:val="00741771"/>
    <w:rsid w:val="00742D07"/>
    <w:rsid w:val="00753499"/>
    <w:rsid w:val="00754FCC"/>
    <w:rsid w:val="00756EDC"/>
    <w:rsid w:val="00757FD0"/>
    <w:rsid w:val="00761041"/>
    <w:rsid w:val="007616E1"/>
    <w:rsid w:val="00762798"/>
    <w:rsid w:val="00762F97"/>
    <w:rsid w:val="00763729"/>
    <w:rsid w:val="00764B6C"/>
    <w:rsid w:val="007654BC"/>
    <w:rsid w:val="007675AE"/>
    <w:rsid w:val="007677B2"/>
    <w:rsid w:val="00767E84"/>
    <w:rsid w:val="00770B7F"/>
    <w:rsid w:val="00770C22"/>
    <w:rsid w:val="00772369"/>
    <w:rsid w:val="00772A56"/>
    <w:rsid w:val="007737FB"/>
    <w:rsid w:val="007741A3"/>
    <w:rsid w:val="007743EA"/>
    <w:rsid w:val="00775417"/>
    <w:rsid w:val="00775CF3"/>
    <w:rsid w:val="00777970"/>
    <w:rsid w:val="00780CD6"/>
    <w:rsid w:val="007815EF"/>
    <w:rsid w:val="00784630"/>
    <w:rsid w:val="00786EC5"/>
    <w:rsid w:val="00786ECB"/>
    <w:rsid w:val="00787024"/>
    <w:rsid w:val="00794FEA"/>
    <w:rsid w:val="00797560"/>
    <w:rsid w:val="007A0AE6"/>
    <w:rsid w:val="007A0B94"/>
    <w:rsid w:val="007A20D4"/>
    <w:rsid w:val="007A22E4"/>
    <w:rsid w:val="007A30A0"/>
    <w:rsid w:val="007A697D"/>
    <w:rsid w:val="007A6B5D"/>
    <w:rsid w:val="007A79B5"/>
    <w:rsid w:val="007B1C37"/>
    <w:rsid w:val="007B293C"/>
    <w:rsid w:val="007B2E21"/>
    <w:rsid w:val="007B3F72"/>
    <w:rsid w:val="007B3FB2"/>
    <w:rsid w:val="007B50C3"/>
    <w:rsid w:val="007B6A6E"/>
    <w:rsid w:val="007B7D17"/>
    <w:rsid w:val="007C14B0"/>
    <w:rsid w:val="007C488D"/>
    <w:rsid w:val="007C59C5"/>
    <w:rsid w:val="007C6154"/>
    <w:rsid w:val="007C6FEE"/>
    <w:rsid w:val="007C740B"/>
    <w:rsid w:val="007D00CF"/>
    <w:rsid w:val="007D0654"/>
    <w:rsid w:val="007D3540"/>
    <w:rsid w:val="007D4659"/>
    <w:rsid w:val="007D4685"/>
    <w:rsid w:val="007D54C1"/>
    <w:rsid w:val="007D54C8"/>
    <w:rsid w:val="007D66DF"/>
    <w:rsid w:val="007D6719"/>
    <w:rsid w:val="007D7517"/>
    <w:rsid w:val="007E2C3A"/>
    <w:rsid w:val="007E463B"/>
    <w:rsid w:val="007E70BC"/>
    <w:rsid w:val="007F2C55"/>
    <w:rsid w:val="007F2EA5"/>
    <w:rsid w:val="007F3099"/>
    <w:rsid w:val="007F36F5"/>
    <w:rsid w:val="007F3DFB"/>
    <w:rsid w:val="007F4F55"/>
    <w:rsid w:val="007F4FB5"/>
    <w:rsid w:val="007F5007"/>
    <w:rsid w:val="008003D3"/>
    <w:rsid w:val="00806BED"/>
    <w:rsid w:val="00806C62"/>
    <w:rsid w:val="00810DA9"/>
    <w:rsid w:val="00811E88"/>
    <w:rsid w:val="00813A2B"/>
    <w:rsid w:val="00815FEE"/>
    <w:rsid w:val="008201B6"/>
    <w:rsid w:val="00821E32"/>
    <w:rsid w:val="008251E8"/>
    <w:rsid w:val="00827C98"/>
    <w:rsid w:val="008304B7"/>
    <w:rsid w:val="0083378B"/>
    <w:rsid w:val="008366AE"/>
    <w:rsid w:val="008432D8"/>
    <w:rsid w:val="0084353A"/>
    <w:rsid w:val="00843555"/>
    <w:rsid w:val="00845A08"/>
    <w:rsid w:val="00846437"/>
    <w:rsid w:val="00846453"/>
    <w:rsid w:val="00846768"/>
    <w:rsid w:val="0084769D"/>
    <w:rsid w:val="008514B9"/>
    <w:rsid w:val="00852174"/>
    <w:rsid w:val="00853F23"/>
    <w:rsid w:val="008605F9"/>
    <w:rsid w:val="008628DE"/>
    <w:rsid w:val="008637D2"/>
    <w:rsid w:val="00863917"/>
    <w:rsid w:val="00864483"/>
    <w:rsid w:val="008652CE"/>
    <w:rsid w:val="00865427"/>
    <w:rsid w:val="00865E85"/>
    <w:rsid w:val="00867C64"/>
    <w:rsid w:val="00870548"/>
    <w:rsid w:val="00870D22"/>
    <w:rsid w:val="00871C5D"/>
    <w:rsid w:val="008734BC"/>
    <w:rsid w:val="00874955"/>
    <w:rsid w:val="00874D28"/>
    <w:rsid w:val="00874EC8"/>
    <w:rsid w:val="00875172"/>
    <w:rsid w:val="008772F5"/>
    <w:rsid w:val="00877C5F"/>
    <w:rsid w:val="00880131"/>
    <w:rsid w:val="008827D0"/>
    <w:rsid w:val="008838C3"/>
    <w:rsid w:val="00885826"/>
    <w:rsid w:val="00887156"/>
    <w:rsid w:val="00891F21"/>
    <w:rsid w:val="008921B4"/>
    <w:rsid w:val="00892A3A"/>
    <w:rsid w:val="00896283"/>
    <w:rsid w:val="00897A73"/>
    <w:rsid w:val="008A23EB"/>
    <w:rsid w:val="008A2824"/>
    <w:rsid w:val="008A282D"/>
    <w:rsid w:val="008A2A11"/>
    <w:rsid w:val="008A677B"/>
    <w:rsid w:val="008A7563"/>
    <w:rsid w:val="008B09C0"/>
    <w:rsid w:val="008B13D6"/>
    <w:rsid w:val="008B5060"/>
    <w:rsid w:val="008B63D9"/>
    <w:rsid w:val="008B73E0"/>
    <w:rsid w:val="008C19CE"/>
    <w:rsid w:val="008C2B7D"/>
    <w:rsid w:val="008C31D8"/>
    <w:rsid w:val="008C4286"/>
    <w:rsid w:val="008C45D8"/>
    <w:rsid w:val="008D1BA2"/>
    <w:rsid w:val="008D2BE1"/>
    <w:rsid w:val="008D42A5"/>
    <w:rsid w:val="008D503A"/>
    <w:rsid w:val="008D5E3E"/>
    <w:rsid w:val="008D5EC8"/>
    <w:rsid w:val="008D79A0"/>
    <w:rsid w:val="008E0466"/>
    <w:rsid w:val="008E110A"/>
    <w:rsid w:val="008E2E0A"/>
    <w:rsid w:val="008E2F40"/>
    <w:rsid w:val="008E3C2B"/>
    <w:rsid w:val="008E5705"/>
    <w:rsid w:val="008E578D"/>
    <w:rsid w:val="008E5EC4"/>
    <w:rsid w:val="008E5EC5"/>
    <w:rsid w:val="008E6179"/>
    <w:rsid w:val="008E75B8"/>
    <w:rsid w:val="008E7810"/>
    <w:rsid w:val="008F12D1"/>
    <w:rsid w:val="008F178D"/>
    <w:rsid w:val="008F18B9"/>
    <w:rsid w:val="008F1D61"/>
    <w:rsid w:val="008F202E"/>
    <w:rsid w:val="008F769C"/>
    <w:rsid w:val="0090110B"/>
    <w:rsid w:val="00901D20"/>
    <w:rsid w:val="00903AC6"/>
    <w:rsid w:val="00907AE6"/>
    <w:rsid w:val="009108C1"/>
    <w:rsid w:val="009119B1"/>
    <w:rsid w:val="009119B4"/>
    <w:rsid w:val="009130B9"/>
    <w:rsid w:val="009169A5"/>
    <w:rsid w:val="009208E4"/>
    <w:rsid w:val="00921C14"/>
    <w:rsid w:val="00922F4A"/>
    <w:rsid w:val="0092392C"/>
    <w:rsid w:val="009250AF"/>
    <w:rsid w:val="0092614D"/>
    <w:rsid w:val="00926FCD"/>
    <w:rsid w:val="00927202"/>
    <w:rsid w:val="00931296"/>
    <w:rsid w:val="0093146A"/>
    <w:rsid w:val="00932120"/>
    <w:rsid w:val="0093235C"/>
    <w:rsid w:val="009365EE"/>
    <w:rsid w:val="00936FD2"/>
    <w:rsid w:val="009378A9"/>
    <w:rsid w:val="009407CB"/>
    <w:rsid w:val="00940903"/>
    <w:rsid w:val="00941B8A"/>
    <w:rsid w:val="00942B0D"/>
    <w:rsid w:val="009431D6"/>
    <w:rsid w:val="00945144"/>
    <w:rsid w:val="00946D36"/>
    <w:rsid w:val="00951457"/>
    <w:rsid w:val="0095155E"/>
    <w:rsid w:val="009527CC"/>
    <w:rsid w:val="0095449A"/>
    <w:rsid w:val="0095611A"/>
    <w:rsid w:val="0095714E"/>
    <w:rsid w:val="00957F6D"/>
    <w:rsid w:val="009604B0"/>
    <w:rsid w:val="00963BFE"/>
    <w:rsid w:val="00963F37"/>
    <w:rsid w:val="00964E09"/>
    <w:rsid w:val="00965C9C"/>
    <w:rsid w:val="00966F20"/>
    <w:rsid w:val="00967C20"/>
    <w:rsid w:val="00974392"/>
    <w:rsid w:val="0097631A"/>
    <w:rsid w:val="00976AE4"/>
    <w:rsid w:val="00982DB7"/>
    <w:rsid w:val="00982E52"/>
    <w:rsid w:val="009835D9"/>
    <w:rsid w:val="00987216"/>
    <w:rsid w:val="0098790B"/>
    <w:rsid w:val="00987AC6"/>
    <w:rsid w:val="00991189"/>
    <w:rsid w:val="00993483"/>
    <w:rsid w:val="00993F5D"/>
    <w:rsid w:val="00995D42"/>
    <w:rsid w:val="00995E2E"/>
    <w:rsid w:val="00996E10"/>
    <w:rsid w:val="009A2F33"/>
    <w:rsid w:val="009A3440"/>
    <w:rsid w:val="009A4EF4"/>
    <w:rsid w:val="009A53E3"/>
    <w:rsid w:val="009B0625"/>
    <w:rsid w:val="009B4C3F"/>
    <w:rsid w:val="009B635E"/>
    <w:rsid w:val="009C3823"/>
    <w:rsid w:val="009C48E9"/>
    <w:rsid w:val="009C58A7"/>
    <w:rsid w:val="009C5A1A"/>
    <w:rsid w:val="009C64D3"/>
    <w:rsid w:val="009C6661"/>
    <w:rsid w:val="009C7875"/>
    <w:rsid w:val="009D0749"/>
    <w:rsid w:val="009D122F"/>
    <w:rsid w:val="009D29C6"/>
    <w:rsid w:val="009D3F41"/>
    <w:rsid w:val="009D5123"/>
    <w:rsid w:val="009D6A08"/>
    <w:rsid w:val="009E15E3"/>
    <w:rsid w:val="009E22CB"/>
    <w:rsid w:val="009E26CD"/>
    <w:rsid w:val="009E3147"/>
    <w:rsid w:val="009E5069"/>
    <w:rsid w:val="009E5694"/>
    <w:rsid w:val="009E5C1C"/>
    <w:rsid w:val="009E6AA6"/>
    <w:rsid w:val="009F0B65"/>
    <w:rsid w:val="009F0F11"/>
    <w:rsid w:val="009F10B5"/>
    <w:rsid w:val="009F1FD4"/>
    <w:rsid w:val="009F2801"/>
    <w:rsid w:val="009F36C0"/>
    <w:rsid w:val="009F407E"/>
    <w:rsid w:val="00A0026B"/>
    <w:rsid w:val="00A008AC"/>
    <w:rsid w:val="00A020B3"/>
    <w:rsid w:val="00A03D79"/>
    <w:rsid w:val="00A1118C"/>
    <w:rsid w:val="00A112C8"/>
    <w:rsid w:val="00A1262D"/>
    <w:rsid w:val="00A12E31"/>
    <w:rsid w:val="00A13C24"/>
    <w:rsid w:val="00A13D92"/>
    <w:rsid w:val="00A17942"/>
    <w:rsid w:val="00A17D40"/>
    <w:rsid w:val="00A206FF"/>
    <w:rsid w:val="00A24B18"/>
    <w:rsid w:val="00A2523E"/>
    <w:rsid w:val="00A27BFB"/>
    <w:rsid w:val="00A3047E"/>
    <w:rsid w:val="00A30842"/>
    <w:rsid w:val="00A30D08"/>
    <w:rsid w:val="00A3216A"/>
    <w:rsid w:val="00A3375A"/>
    <w:rsid w:val="00A33F4F"/>
    <w:rsid w:val="00A34439"/>
    <w:rsid w:val="00A35003"/>
    <w:rsid w:val="00A35073"/>
    <w:rsid w:val="00A36921"/>
    <w:rsid w:val="00A36E9C"/>
    <w:rsid w:val="00A444E4"/>
    <w:rsid w:val="00A44ECC"/>
    <w:rsid w:val="00A456D3"/>
    <w:rsid w:val="00A45CD0"/>
    <w:rsid w:val="00A45DA0"/>
    <w:rsid w:val="00A50170"/>
    <w:rsid w:val="00A50F83"/>
    <w:rsid w:val="00A5185C"/>
    <w:rsid w:val="00A53BD0"/>
    <w:rsid w:val="00A53E71"/>
    <w:rsid w:val="00A54239"/>
    <w:rsid w:val="00A5508B"/>
    <w:rsid w:val="00A57EFC"/>
    <w:rsid w:val="00A602F7"/>
    <w:rsid w:val="00A61F94"/>
    <w:rsid w:val="00A653CE"/>
    <w:rsid w:val="00A66054"/>
    <w:rsid w:val="00A665D2"/>
    <w:rsid w:val="00A665E2"/>
    <w:rsid w:val="00A7286D"/>
    <w:rsid w:val="00A72A07"/>
    <w:rsid w:val="00A73F1D"/>
    <w:rsid w:val="00A745B5"/>
    <w:rsid w:val="00A754B1"/>
    <w:rsid w:val="00A75C24"/>
    <w:rsid w:val="00A7761C"/>
    <w:rsid w:val="00A77CC1"/>
    <w:rsid w:val="00A843CF"/>
    <w:rsid w:val="00A84E83"/>
    <w:rsid w:val="00A853C6"/>
    <w:rsid w:val="00A854CF"/>
    <w:rsid w:val="00A86409"/>
    <w:rsid w:val="00A8690E"/>
    <w:rsid w:val="00A90B30"/>
    <w:rsid w:val="00A939DE"/>
    <w:rsid w:val="00A93BDB"/>
    <w:rsid w:val="00A96CE0"/>
    <w:rsid w:val="00AA005E"/>
    <w:rsid w:val="00AA082C"/>
    <w:rsid w:val="00AA4634"/>
    <w:rsid w:val="00AA6571"/>
    <w:rsid w:val="00AA6DFB"/>
    <w:rsid w:val="00AA748F"/>
    <w:rsid w:val="00AB1799"/>
    <w:rsid w:val="00AB20B1"/>
    <w:rsid w:val="00AB25BE"/>
    <w:rsid w:val="00AB366C"/>
    <w:rsid w:val="00AB3885"/>
    <w:rsid w:val="00AB44F7"/>
    <w:rsid w:val="00AB7CB0"/>
    <w:rsid w:val="00AC08A8"/>
    <w:rsid w:val="00AC15F4"/>
    <w:rsid w:val="00AC189A"/>
    <w:rsid w:val="00AC1DAF"/>
    <w:rsid w:val="00AC2D1B"/>
    <w:rsid w:val="00AC3C2F"/>
    <w:rsid w:val="00AC4026"/>
    <w:rsid w:val="00AC4F37"/>
    <w:rsid w:val="00AC5540"/>
    <w:rsid w:val="00AC5FD2"/>
    <w:rsid w:val="00AD0676"/>
    <w:rsid w:val="00AD0D47"/>
    <w:rsid w:val="00AD20E9"/>
    <w:rsid w:val="00AD2929"/>
    <w:rsid w:val="00AD38BB"/>
    <w:rsid w:val="00AD46A7"/>
    <w:rsid w:val="00AE1004"/>
    <w:rsid w:val="00AE35EC"/>
    <w:rsid w:val="00AE62F0"/>
    <w:rsid w:val="00AE7B58"/>
    <w:rsid w:val="00AF03E9"/>
    <w:rsid w:val="00AF07AD"/>
    <w:rsid w:val="00AF220D"/>
    <w:rsid w:val="00AF2A52"/>
    <w:rsid w:val="00AF6A11"/>
    <w:rsid w:val="00AF6DC3"/>
    <w:rsid w:val="00AF73D9"/>
    <w:rsid w:val="00AF7D8D"/>
    <w:rsid w:val="00B01BFC"/>
    <w:rsid w:val="00B02058"/>
    <w:rsid w:val="00B02368"/>
    <w:rsid w:val="00B02FBC"/>
    <w:rsid w:val="00B07D34"/>
    <w:rsid w:val="00B10261"/>
    <w:rsid w:val="00B10513"/>
    <w:rsid w:val="00B10A1A"/>
    <w:rsid w:val="00B14608"/>
    <w:rsid w:val="00B14E5B"/>
    <w:rsid w:val="00B16208"/>
    <w:rsid w:val="00B20E6D"/>
    <w:rsid w:val="00B211AA"/>
    <w:rsid w:val="00B218EF"/>
    <w:rsid w:val="00B2211F"/>
    <w:rsid w:val="00B22388"/>
    <w:rsid w:val="00B22B07"/>
    <w:rsid w:val="00B24BA1"/>
    <w:rsid w:val="00B2775D"/>
    <w:rsid w:val="00B27B34"/>
    <w:rsid w:val="00B367E0"/>
    <w:rsid w:val="00B40022"/>
    <w:rsid w:val="00B40E06"/>
    <w:rsid w:val="00B413C8"/>
    <w:rsid w:val="00B42FC3"/>
    <w:rsid w:val="00B43AC3"/>
    <w:rsid w:val="00B43E98"/>
    <w:rsid w:val="00B50060"/>
    <w:rsid w:val="00B5099F"/>
    <w:rsid w:val="00B5198B"/>
    <w:rsid w:val="00B5358C"/>
    <w:rsid w:val="00B547D6"/>
    <w:rsid w:val="00B550B9"/>
    <w:rsid w:val="00B606F5"/>
    <w:rsid w:val="00B607FC"/>
    <w:rsid w:val="00B62504"/>
    <w:rsid w:val="00B63AA3"/>
    <w:rsid w:val="00B646E3"/>
    <w:rsid w:val="00B6471A"/>
    <w:rsid w:val="00B66644"/>
    <w:rsid w:val="00B6681A"/>
    <w:rsid w:val="00B72A18"/>
    <w:rsid w:val="00B72C80"/>
    <w:rsid w:val="00B72ECB"/>
    <w:rsid w:val="00B75338"/>
    <w:rsid w:val="00B75D6C"/>
    <w:rsid w:val="00B7648B"/>
    <w:rsid w:val="00B7767C"/>
    <w:rsid w:val="00B77E66"/>
    <w:rsid w:val="00B80979"/>
    <w:rsid w:val="00B81A6C"/>
    <w:rsid w:val="00B8279D"/>
    <w:rsid w:val="00B82A09"/>
    <w:rsid w:val="00B84466"/>
    <w:rsid w:val="00B85DF6"/>
    <w:rsid w:val="00B87198"/>
    <w:rsid w:val="00B901FC"/>
    <w:rsid w:val="00B9091D"/>
    <w:rsid w:val="00B91EB4"/>
    <w:rsid w:val="00B9245D"/>
    <w:rsid w:val="00B95AE1"/>
    <w:rsid w:val="00B963C7"/>
    <w:rsid w:val="00B97DC4"/>
    <w:rsid w:val="00B97DFB"/>
    <w:rsid w:val="00B97E2B"/>
    <w:rsid w:val="00B97FFE"/>
    <w:rsid w:val="00BA02CE"/>
    <w:rsid w:val="00BA02D1"/>
    <w:rsid w:val="00BA3A7C"/>
    <w:rsid w:val="00BB06B0"/>
    <w:rsid w:val="00BB7303"/>
    <w:rsid w:val="00BB7642"/>
    <w:rsid w:val="00BB7E85"/>
    <w:rsid w:val="00BC1561"/>
    <w:rsid w:val="00BC59D1"/>
    <w:rsid w:val="00BC5EDB"/>
    <w:rsid w:val="00BC6E2F"/>
    <w:rsid w:val="00BC6F06"/>
    <w:rsid w:val="00BC7761"/>
    <w:rsid w:val="00BC7D00"/>
    <w:rsid w:val="00BD053E"/>
    <w:rsid w:val="00BD5A03"/>
    <w:rsid w:val="00BE16C2"/>
    <w:rsid w:val="00BE6B9C"/>
    <w:rsid w:val="00BE6DBD"/>
    <w:rsid w:val="00BE7BE0"/>
    <w:rsid w:val="00BF1259"/>
    <w:rsid w:val="00BF153D"/>
    <w:rsid w:val="00BF1C65"/>
    <w:rsid w:val="00BF6CA1"/>
    <w:rsid w:val="00C0071E"/>
    <w:rsid w:val="00C0187D"/>
    <w:rsid w:val="00C0236F"/>
    <w:rsid w:val="00C0324F"/>
    <w:rsid w:val="00C058F2"/>
    <w:rsid w:val="00C05B48"/>
    <w:rsid w:val="00C05F9B"/>
    <w:rsid w:val="00C12767"/>
    <w:rsid w:val="00C13507"/>
    <w:rsid w:val="00C13C4F"/>
    <w:rsid w:val="00C14891"/>
    <w:rsid w:val="00C14ECB"/>
    <w:rsid w:val="00C1680E"/>
    <w:rsid w:val="00C170E7"/>
    <w:rsid w:val="00C20358"/>
    <w:rsid w:val="00C23ED6"/>
    <w:rsid w:val="00C24592"/>
    <w:rsid w:val="00C25964"/>
    <w:rsid w:val="00C260E5"/>
    <w:rsid w:val="00C31A96"/>
    <w:rsid w:val="00C3202B"/>
    <w:rsid w:val="00C36A0C"/>
    <w:rsid w:val="00C37001"/>
    <w:rsid w:val="00C375F7"/>
    <w:rsid w:val="00C37915"/>
    <w:rsid w:val="00C37ACC"/>
    <w:rsid w:val="00C37C01"/>
    <w:rsid w:val="00C4182C"/>
    <w:rsid w:val="00C4193F"/>
    <w:rsid w:val="00C43080"/>
    <w:rsid w:val="00C43F93"/>
    <w:rsid w:val="00C4562F"/>
    <w:rsid w:val="00C461AE"/>
    <w:rsid w:val="00C461CC"/>
    <w:rsid w:val="00C4764E"/>
    <w:rsid w:val="00C506B3"/>
    <w:rsid w:val="00C55344"/>
    <w:rsid w:val="00C55C5F"/>
    <w:rsid w:val="00C576D8"/>
    <w:rsid w:val="00C577F7"/>
    <w:rsid w:val="00C626EA"/>
    <w:rsid w:val="00C66634"/>
    <w:rsid w:val="00C7211C"/>
    <w:rsid w:val="00C7239B"/>
    <w:rsid w:val="00C728BC"/>
    <w:rsid w:val="00C750B9"/>
    <w:rsid w:val="00C81C06"/>
    <w:rsid w:val="00C82022"/>
    <w:rsid w:val="00C82349"/>
    <w:rsid w:val="00C84F97"/>
    <w:rsid w:val="00C861AD"/>
    <w:rsid w:val="00C90015"/>
    <w:rsid w:val="00C910F1"/>
    <w:rsid w:val="00C91C69"/>
    <w:rsid w:val="00C9600A"/>
    <w:rsid w:val="00CA16AB"/>
    <w:rsid w:val="00CA54E9"/>
    <w:rsid w:val="00CA59CA"/>
    <w:rsid w:val="00CA5D07"/>
    <w:rsid w:val="00CA5FBC"/>
    <w:rsid w:val="00CA6048"/>
    <w:rsid w:val="00CA7621"/>
    <w:rsid w:val="00CB3D49"/>
    <w:rsid w:val="00CB3E13"/>
    <w:rsid w:val="00CB54C2"/>
    <w:rsid w:val="00CB7599"/>
    <w:rsid w:val="00CB75EC"/>
    <w:rsid w:val="00CC30C7"/>
    <w:rsid w:val="00CC33A6"/>
    <w:rsid w:val="00CC3520"/>
    <w:rsid w:val="00CC6FFA"/>
    <w:rsid w:val="00CC7477"/>
    <w:rsid w:val="00CC768B"/>
    <w:rsid w:val="00CC7A92"/>
    <w:rsid w:val="00CD00E6"/>
    <w:rsid w:val="00CD0CA5"/>
    <w:rsid w:val="00CD1576"/>
    <w:rsid w:val="00CD2209"/>
    <w:rsid w:val="00CD346F"/>
    <w:rsid w:val="00CD4466"/>
    <w:rsid w:val="00CD5EF8"/>
    <w:rsid w:val="00CE0110"/>
    <w:rsid w:val="00CE0841"/>
    <w:rsid w:val="00CE3E25"/>
    <w:rsid w:val="00CE47F3"/>
    <w:rsid w:val="00CE4CFE"/>
    <w:rsid w:val="00CE533B"/>
    <w:rsid w:val="00CE58BB"/>
    <w:rsid w:val="00CE660E"/>
    <w:rsid w:val="00CF05FB"/>
    <w:rsid w:val="00CF062D"/>
    <w:rsid w:val="00CF2790"/>
    <w:rsid w:val="00CF46BE"/>
    <w:rsid w:val="00D03E41"/>
    <w:rsid w:val="00D04884"/>
    <w:rsid w:val="00D0625B"/>
    <w:rsid w:val="00D103A7"/>
    <w:rsid w:val="00D127BC"/>
    <w:rsid w:val="00D13AA0"/>
    <w:rsid w:val="00D20C6A"/>
    <w:rsid w:val="00D2106F"/>
    <w:rsid w:val="00D2637C"/>
    <w:rsid w:val="00D27A3E"/>
    <w:rsid w:val="00D27D07"/>
    <w:rsid w:val="00D31394"/>
    <w:rsid w:val="00D318D1"/>
    <w:rsid w:val="00D329AE"/>
    <w:rsid w:val="00D34072"/>
    <w:rsid w:val="00D420A0"/>
    <w:rsid w:val="00D43EC0"/>
    <w:rsid w:val="00D450EE"/>
    <w:rsid w:val="00D50A34"/>
    <w:rsid w:val="00D50ACF"/>
    <w:rsid w:val="00D50E35"/>
    <w:rsid w:val="00D52985"/>
    <w:rsid w:val="00D52B47"/>
    <w:rsid w:val="00D536A1"/>
    <w:rsid w:val="00D60EDE"/>
    <w:rsid w:val="00D63570"/>
    <w:rsid w:val="00D64366"/>
    <w:rsid w:val="00D65165"/>
    <w:rsid w:val="00D65A78"/>
    <w:rsid w:val="00D668E7"/>
    <w:rsid w:val="00D66D62"/>
    <w:rsid w:val="00D67EB3"/>
    <w:rsid w:val="00D71013"/>
    <w:rsid w:val="00D72B2F"/>
    <w:rsid w:val="00D8009E"/>
    <w:rsid w:val="00D8240E"/>
    <w:rsid w:val="00D83BA1"/>
    <w:rsid w:val="00D8439A"/>
    <w:rsid w:val="00D867EB"/>
    <w:rsid w:val="00D86A3B"/>
    <w:rsid w:val="00D86D25"/>
    <w:rsid w:val="00D903DC"/>
    <w:rsid w:val="00D92463"/>
    <w:rsid w:val="00D9261B"/>
    <w:rsid w:val="00D97BF3"/>
    <w:rsid w:val="00DA20E7"/>
    <w:rsid w:val="00DA3B0F"/>
    <w:rsid w:val="00DA4026"/>
    <w:rsid w:val="00DA6E5F"/>
    <w:rsid w:val="00DA779D"/>
    <w:rsid w:val="00DA7BB5"/>
    <w:rsid w:val="00DB2801"/>
    <w:rsid w:val="00DB4134"/>
    <w:rsid w:val="00DB5E96"/>
    <w:rsid w:val="00DB67F2"/>
    <w:rsid w:val="00DC079F"/>
    <w:rsid w:val="00DC14A9"/>
    <w:rsid w:val="00DC16B1"/>
    <w:rsid w:val="00DC17B8"/>
    <w:rsid w:val="00DC22D5"/>
    <w:rsid w:val="00DC2594"/>
    <w:rsid w:val="00DC46BC"/>
    <w:rsid w:val="00DC559B"/>
    <w:rsid w:val="00DC6E0B"/>
    <w:rsid w:val="00DD30B9"/>
    <w:rsid w:val="00DD3FE2"/>
    <w:rsid w:val="00DE049B"/>
    <w:rsid w:val="00DE0944"/>
    <w:rsid w:val="00DE207A"/>
    <w:rsid w:val="00DE6796"/>
    <w:rsid w:val="00DE6C54"/>
    <w:rsid w:val="00DF0759"/>
    <w:rsid w:val="00DF1ACC"/>
    <w:rsid w:val="00DF20DC"/>
    <w:rsid w:val="00DF21A0"/>
    <w:rsid w:val="00DF2DF8"/>
    <w:rsid w:val="00DF32D6"/>
    <w:rsid w:val="00DF58BD"/>
    <w:rsid w:val="00DF6ACB"/>
    <w:rsid w:val="00DF6B41"/>
    <w:rsid w:val="00DF7E4A"/>
    <w:rsid w:val="00E02878"/>
    <w:rsid w:val="00E0308C"/>
    <w:rsid w:val="00E037BC"/>
    <w:rsid w:val="00E03EDD"/>
    <w:rsid w:val="00E04697"/>
    <w:rsid w:val="00E05F2F"/>
    <w:rsid w:val="00E0635F"/>
    <w:rsid w:val="00E06434"/>
    <w:rsid w:val="00E0664F"/>
    <w:rsid w:val="00E06926"/>
    <w:rsid w:val="00E06CED"/>
    <w:rsid w:val="00E076BF"/>
    <w:rsid w:val="00E10ED0"/>
    <w:rsid w:val="00E11C4D"/>
    <w:rsid w:val="00E173B5"/>
    <w:rsid w:val="00E177D0"/>
    <w:rsid w:val="00E17E6C"/>
    <w:rsid w:val="00E20794"/>
    <w:rsid w:val="00E20A5B"/>
    <w:rsid w:val="00E238F6"/>
    <w:rsid w:val="00E23DDE"/>
    <w:rsid w:val="00E2742D"/>
    <w:rsid w:val="00E30747"/>
    <w:rsid w:val="00E31088"/>
    <w:rsid w:val="00E335FD"/>
    <w:rsid w:val="00E33BC8"/>
    <w:rsid w:val="00E348DF"/>
    <w:rsid w:val="00E3670A"/>
    <w:rsid w:val="00E4062C"/>
    <w:rsid w:val="00E407FA"/>
    <w:rsid w:val="00E44F8D"/>
    <w:rsid w:val="00E45D88"/>
    <w:rsid w:val="00E46446"/>
    <w:rsid w:val="00E47766"/>
    <w:rsid w:val="00E50D68"/>
    <w:rsid w:val="00E53694"/>
    <w:rsid w:val="00E54A98"/>
    <w:rsid w:val="00E55A4D"/>
    <w:rsid w:val="00E56691"/>
    <w:rsid w:val="00E57619"/>
    <w:rsid w:val="00E57ABC"/>
    <w:rsid w:val="00E6256F"/>
    <w:rsid w:val="00E62BF5"/>
    <w:rsid w:val="00E65BF1"/>
    <w:rsid w:val="00E7003B"/>
    <w:rsid w:val="00E7031E"/>
    <w:rsid w:val="00E70596"/>
    <w:rsid w:val="00E744BE"/>
    <w:rsid w:val="00E778D0"/>
    <w:rsid w:val="00E80C51"/>
    <w:rsid w:val="00E81DD5"/>
    <w:rsid w:val="00E83554"/>
    <w:rsid w:val="00E87E1E"/>
    <w:rsid w:val="00E90467"/>
    <w:rsid w:val="00E90849"/>
    <w:rsid w:val="00E9502D"/>
    <w:rsid w:val="00E963C6"/>
    <w:rsid w:val="00E97748"/>
    <w:rsid w:val="00EA0361"/>
    <w:rsid w:val="00EA1E2E"/>
    <w:rsid w:val="00EA35EC"/>
    <w:rsid w:val="00EA3C91"/>
    <w:rsid w:val="00EA3DD6"/>
    <w:rsid w:val="00EA40A8"/>
    <w:rsid w:val="00EA63D0"/>
    <w:rsid w:val="00EB0520"/>
    <w:rsid w:val="00EB1F24"/>
    <w:rsid w:val="00EB497B"/>
    <w:rsid w:val="00EB5EF0"/>
    <w:rsid w:val="00EC0E92"/>
    <w:rsid w:val="00EC1BE2"/>
    <w:rsid w:val="00EC2536"/>
    <w:rsid w:val="00EC5214"/>
    <w:rsid w:val="00EC669E"/>
    <w:rsid w:val="00EC6835"/>
    <w:rsid w:val="00EC7718"/>
    <w:rsid w:val="00ED0B46"/>
    <w:rsid w:val="00ED1B48"/>
    <w:rsid w:val="00ED36FD"/>
    <w:rsid w:val="00ED4BAB"/>
    <w:rsid w:val="00ED4F46"/>
    <w:rsid w:val="00ED6907"/>
    <w:rsid w:val="00ED7B1E"/>
    <w:rsid w:val="00ED7D05"/>
    <w:rsid w:val="00EE054B"/>
    <w:rsid w:val="00EE3263"/>
    <w:rsid w:val="00EE4301"/>
    <w:rsid w:val="00EE4DFD"/>
    <w:rsid w:val="00EE7776"/>
    <w:rsid w:val="00EE7F34"/>
    <w:rsid w:val="00EF13E1"/>
    <w:rsid w:val="00EF144D"/>
    <w:rsid w:val="00EF58D2"/>
    <w:rsid w:val="00EF58EE"/>
    <w:rsid w:val="00F0097B"/>
    <w:rsid w:val="00F01E77"/>
    <w:rsid w:val="00F03979"/>
    <w:rsid w:val="00F04045"/>
    <w:rsid w:val="00F07CEA"/>
    <w:rsid w:val="00F07EFA"/>
    <w:rsid w:val="00F11AB4"/>
    <w:rsid w:val="00F12BD1"/>
    <w:rsid w:val="00F14AD5"/>
    <w:rsid w:val="00F14BB0"/>
    <w:rsid w:val="00F164C5"/>
    <w:rsid w:val="00F20426"/>
    <w:rsid w:val="00F20C48"/>
    <w:rsid w:val="00F21A86"/>
    <w:rsid w:val="00F2500A"/>
    <w:rsid w:val="00F25C2B"/>
    <w:rsid w:val="00F26340"/>
    <w:rsid w:val="00F27114"/>
    <w:rsid w:val="00F31A7E"/>
    <w:rsid w:val="00F3255D"/>
    <w:rsid w:val="00F32BC1"/>
    <w:rsid w:val="00F3484C"/>
    <w:rsid w:val="00F3784C"/>
    <w:rsid w:val="00F400B8"/>
    <w:rsid w:val="00F4158D"/>
    <w:rsid w:val="00F4182F"/>
    <w:rsid w:val="00F430B0"/>
    <w:rsid w:val="00F439F2"/>
    <w:rsid w:val="00F52A28"/>
    <w:rsid w:val="00F53A93"/>
    <w:rsid w:val="00F569CA"/>
    <w:rsid w:val="00F60278"/>
    <w:rsid w:val="00F61679"/>
    <w:rsid w:val="00F62AB2"/>
    <w:rsid w:val="00F6562D"/>
    <w:rsid w:val="00F67F32"/>
    <w:rsid w:val="00F705E3"/>
    <w:rsid w:val="00F72D27"/>
    <w:rsid w:val="00F73E60"/>
    <w:rsid w:val="00F74AD7"/>
    <w:rsid w:val="00F74D07"/>
    <w:rsid w:val="00F767E0"/>
    <w:rsid w:val="00F77B3C"/>
    <w:rsid w:val="00F832C9"/>
    <w:rsid w:val="00F846A5"/>
    <w:rsid w:val="00F853DB"/>
    <w:rsid w:val="00F86D0C"/>
    <w:rsid w:val="00F871D7"/>
    <w:rsid w:val="00F87A72"/>
    <w:rsid w:val="00F93F1A"/>
    <w:rsid w:val="00F95D80"/>
    <w:rsid w:val="00F96DEE"/>
    <w:rsid w:val="00F97CD9"/>
    <w:rsid w:val="00FA0356"/>
    <w:rsid w:val="00FA0D84"/>
    <w:rsid w:val="00FA1A27"/>
    <w:rsid w:val="00FA2A6B"/>
    <w:rsid w:val="00FA3406"/>
    <w:rsid w:val="00FA36B1"/>
    <w:rsid w:val="00FA4556"/>
    <w:rsid w:val="00FA65B4"/>
    <w:rsid w:val="00FA7FF1"/>
    <w:rsid w:val="00FB2EEE"/>
    <w:rsid w:val="00FB4A54"/>
    <w:rsid w:val="00FB5215"/>
    <w:rsid w:val="00FB6A8D"/>
    <w:rsid w:val="00FB700A"/>
    <w:rsid w:val="00FC07EC"/>
    <w:rsid w:val="00FC0863"/>
    <w:rsid w:val="00FC20D8"/>
    <w:rsid w:val="00FC3A27"/>
    <w:rsid w:val="00FC3DD2"/>
    <w:rsid w:val="00FC7AE4"/>
    <w:rsid w:val="00FC7FE4"/>
    <w:rsid w:val="00FD27AB"/>
    <w:rsid w:val="00FD2CF1"/>
    <w:rsid w:val="00FD4257"/>
    <w:rsid w:val="00FD582D"/>
    <w:rsid w:val="00FD6618"/>
    <w:rsid w:val="00FD6E55"/>
    <w:rsid w:val="00FD71A9"/>
    <w:rsid w:val="00FD791A"/>
    <w:rsid w:val="00FE0A85"/>
    <w:rsid w:val="00FE182E"/>
    <w:rsid w:val="00FE3D08"/>
    <w:rsid w:val="00FE43D2"/>
    <w:rsid w:val="00FE51A1"/>
    <w:rsid w:val="00FE5298"/>
    <w:rsid w:val="00FE5302"/>
    <w:rsid w:val="00FE5B00"/>
    <w:rsid w:val="00FE699A"/>
    <w:rsid w:val="00FF0EB7"/>
    <w:rsid w:val="00FF18F9"/>
    <w:rsid w:val="00FF2251"/>
    <w:rsid w:val="00FF3054"/>
    <w:rsid w:val="00FF4B1D"/>
    <w:rsid w:val="00FF5172"/>
    <w:rsid w:val="00FF557D"/>
    <w:rsid w:val="00FF6733"/>
    <w:rsid w:val="00FF75F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83B31"/>
  <w15:docId w15:val="{B646E87D-1391-4776-8893-A10BFDCA9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DAC"/>
  </w:style>
  <w:style w:type="paragraph" w:styleId="Heading1">
    <w:name w:val="heading 1"/>
    <w:basedOn w:val="Normal"/>
    <w:next w:val="Normal"/>
    <w:link w:val="Heading1Char"/>
    <w:qFormat/>
    <w:rsid w:val="00846768"/>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nhideWhenUsed/>
    <w:qFormat/>
    <w:rsid w:val="00FD27A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CD0CA5"/>
    <w:pPr>
      <w:keepNext/>
      <w:keepLines/>
      <w:spacing w:before="200" w:after="0"/>
      <w:outlineLvl w:val="2"/>
    </w:pPr>
    <w:rPr>
      <w:rFonts w:asciiTheme="majorHAnsi" w:eastAsiaTheme="majorEastAsia" w:hAnsiTheme="majorHAnsi" w:cstheme="majorBidi"/>
      <w:b/>
      <w:bCs/>
      <w:color w:val="5B9BD5" w:themeColor="accent1"/>
    </w:rPr>
  </w:style>
  <w:style w:type="paragraph" w:styleId="Heading5">
    <w:name w:val="heading 5"/>
    <w:basedOn w:val="Normal"/>
    <w:next w:val="Normal"/>
    <w:link w:val="Heading5Char"/>
    <w:rsid w:val="00CD0CA5"/>
    <w:pPr>
      <w:keepNext/>
      <w:keepLines/>
      <w:spacing w:before="200" w:after="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semiHidden/>
    <w:unhideWhenUsed/>
    <w:qFormat/>
    <w:rsid w:val="00CB3E13"/>
    <w:pPr>
      <w:keepNext/>
      <w:keepLines/>
      <w:spacing w:before="200" w:after="0" w:line="276" w:lineRule="auto"/>
      <w:outlineLvl w:val="5"/>
    </w:pPr>
    <w:rPr>
      <w:rFonts w:asciiTheme="majorHAnsi" w:eastAsiaTheme="majorEastAsia" w:hAnsiTheme="majorHAnsi" w:cstheme="majorBidi"/>
      <w:i/>
      <w:iCs/>
      <w:color w:val="1F4D78"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6768"/>
    <w:rPr>
      <w:rFonts w:asciiTheme="majorHAnsi" w:eastAsiaTheme="majorEastAsia" w:hAnsiTheme="majorHAnsi" w:cstheme="majorBidi"/>
      <w:b/>
      <w:bCs/>
      <w:color w:val="2C6EAB" w:themeColor="accent1" w:themeShade="B5"/>
      <w:sz w:val="32"/>
      <w:szCs w:val="32"/>
    </w:rPr>
  </w:style>
  <w:style w:type="character" w:customStyle="1" w:styleId="Heading2Char">
    <w:name w:val="Heading 2 Char"/>
    <w:basedOn w:val="DefaultParagraphFont"/>
    <w:link w:val="Heading2"/>
    <w:rsid w:val="00FD27AB"/>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CD0CA5"/>
    <w:rPr>
      <w:rFonts w:asciiTheme="majorHAnsi" w:eastAsiaTheme="majorEastAsia" w:hAnsiTheme="majorHAnsi" w:cstheme="majorBidi"/>
      <w:b/>
      <w:bCs/>
      <w:color w:val="5B9BD5" w:themeColor="accent1"/>
    </w:rPr>
  </w:style>
  <w:style w:type="character" w:customStyle="1" w:styleId="Heading5Char">
    <w:name w:val="Heading 5 Char"/>
    <w:basedOn w:val="DefaultParagraphFont"/>
    <w:link w:val="Heading5"/>
    <w:rsid w:val="00CD0CA5"/>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semiHidden/>
    <w:rsid w:val="00CB3E13"/>
    <w:rPr>
      <w:rFonts w:asciiTheme="majorHAnsi" w:eastAsiaTheme="majorEastAsia" w:hAnsiTheme="majorHAnsi" w:cstheme="majorBidi"/>
      <w:i/>
      <w:iCs/>
      <w:color w:val="1F4D78" w:themeColor="accent1" w:themeShade="7F"/>
      <w:lang w:val="en-GB"/>
    </w:rPr>
  </w:style>
  <w:style w:type="paragraph" w:styleId="BalloonText">
    <w:name w:val="Balloon Text"/>
    <w:basedOn w:val="Normal"/>
    <w:link w:val="BalloonTextChar1"/>
    <w:semiHidden/>
    <w:unhideWhenUsed/>
    <w:rsid w:val="006D3089"/>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D3089"/>
    <w:rPr>
      <w:rFonts w:ascii="Segoe UI" w:hAnsi="Segoe UI" w:cs="Segoe UI"/>
      <w:sz w:val="18"/>
      <w:szCs w:val="18"/>
    </w:rPr>
  </w:style>
  <w:style w:type="character" w:customStyle="1" w:styleId="BalloonTextChar">
    <w:name w:val="Balloon Text Char"/>
    <w:basedOn w:val="DefaultParagraphFont"/>
    <w:rsid w:val="00C32E71"/>
    <w:rPr>
      <w:rFonts w:ascii="Lucida Grande" w:hAnsi="Lucida Grande"/>
      <w:sz w:val="18"/>
      <w:szCs w:val="18"/>
    </w:rPr>
  </w:style>
  <w:style w:type="paragraph" w:styleId="Footer">
    <w:name w:val="footer"/>
    <w:basedOn w:val="Normal"/>
    <w:link w:val="FooterChar"/>
    <w:uiPriority w:val="99"/>
    <w:unhideWhenUsed/>
    <w:rsid w:val="006966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672"/>
  </w:style>
  <w:style w:type="character" w:styleId="CommentReference">
    <w:name w:val="annotation reference"/>
    <w:basedOn w:val="DefaultParagraphFont"/>
    <w:uiPriority w:val="99"/>
    <w:semiHidden/>
    <w:unhideWhenUsed/>
    <w:rsid w:val="006D3089"/>
    <w:rPr>
      <w:sz w:val="16"/>
      <w:szCs w:val="16"/>
    </w:rPr>
  </w:style>
  <w:style w:type="paragraph" w:styleId="CommentText">
    <w:name w:val="annotation text"/>
    <w:basedOn w:val="Normal"/>
    <w:link w:val="CommentTextChar"/>
    <w:uiPriority w:val="99"/>
    <w:unhideWhenUsed/>
    <w:rsid w:val="006D3089"/>
    <w:pPr>
      <w:spacing w:line="240" w:lineRule="auto"/>
    </w:pPr>
    <w:rPr>
      <w:sz w:val="20"/>
      <w:szCs w:val="20"/>
    </w:rPr>
  </w:style>
  <w:style w:type="character" w:customStyle="1" w:styleId="CommentTextChar">
    <w:name w:val="Comment Text Char"/>
    <w:basedOn w:val="DefaultParagraphFont"/>
    <w:link w:val="CommentText"/>
    <w:uiPriority w:val="99"/>
    <w:rsid w:val="006D3089"/>
    <w:rPr>
      <w:sz w:val="20"/>
      <w:szCs w:val="20"/>
    </w:rPr>
  </w:style>
  <w:style w:type="paragraph" w:styleId="CommentSubject">
    <w:name w:val="annotation subject"/>
    <w:basedOn w:val="CommentText"/>
    <w:next w:val="CommentText"/>
    <w:link w:val="CommentSubjectChar"/>
    <w:uiPriority w:val="99"/>
    <w:semiHidden/>
    <w:unhideWhenUsed/>
    <w:rsid w:val="006D3089"/>
    <w:rPr>
      <w:b/>
      <w:bCs/>
    </w:rPr>
  </w:style>
  <w:style w:type="character" w:customStyle="1" w:styleId="CommentSubjectChar">
    <w:name w:val="Comment Subject Char"/>
    <w:basedOn w:val="CommentTextChar"/>
    <w:link w:val="CommentSubject"/>
    <w:uiPriority w:val="99"/>
    <w:semiHidden/>
    <w:rsid w:val="006D3089"/>
    <w:rPr>
      <w:b/>
      <w:bCs/>
      <w:sz w:val="20"/>
      <w:szCs w:val="20"/>
    </w:rPr>
  </w:style>
  <w:style w:type="paragraph" w:styleId="FootnoteText">
    <w:name w:val="footnote text"/>
    <w:basedOn w:val="Normal"/>
    <w:link w:val="FootnoteTextChar"/>
    <w:unhideWhenUsed/>
    <w:rsid w:val="005441AF"/>
    <w:pPr>
      <w:spacing w:after="0" w:line="240" w:lineRule="auto"/>
    </w:pPr>
    <w:rPr>
      <w:sz w:val="24"/>
      <w:szCs w:val="24"/>
    </w:rPr>
  </w:style>
  <w:style w:type="character" w:customStyle="1" w:styleId="FootnoteTextChar">
    <w:name w:val="Footnote Text Char"/>
    <w:basedOn w:val="DefaultParagraphFont"/>
    <w:link w:val="FootnoteText"/>
    <w:rsid w:val="005441AF"/>
    <w:rPr>
      <w:sz w:val="24"/>
      <w:szCs w:val="24"/>
    </w:rPr>
  </w:style>
  <w:style w:type="character" w:styleId="FootnoteReference">
    <w:name w:val="footnote reference"/>
    <w:basedOn w:val="DefaultParagraphFont"/>
    <w:semiHidden/>
    <w:unhideWhenUsed/>
    <w:rsid w:val="005441AF"/>
    <w:rPr>
      <w:vertAlign w:val="superscript"/>
    </w:rPr>
  </w:style>
  <w:style w:type="character" w:styleId="Hyperlink">
    <w:name w:val="Hyperlink"/>
    <w:basedOn w:val="DefaultParagraphFont"/>
    <w:uiPriority w:val="99"/>
    <w:unhideWhenUsed/>
    <w:rsid w:val="005441AF"/>
    <w:rPr>
      <w:color w:val="0563C1" w:themeColor="hyperlink"/>
      <w:u w:val="single"/>
    </w:rPr>
  </w:style>
  <w:style w:type="paragraph" w:styleId="TOC1">
    <w:name w:val="toc 1"/>
    <w:basedOn w:val="Normal"/>
    <w:next w:val="Normal"/>
    <w:autoRedefine/>
    <w:uiPriority w:val="39"/>
    <w:unhideWhenUsed/>
    <w:rsid w:val="00B5358C"/>
    <w:pPr>
      <w:tabs>
        <w:tab w:val="right" w:leader="dot" w:pos="8779"/>
      </w:tabs>
      <w:spacing w:after="100" w:line="480" w:lineRule="auto"/>
      <w:jc w:val="both"/>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5364E0"/>
    <w:rPr>
      <w:color w:val="954F72" w:themeColor="followedHyperlink"/>
      <w:u w:val="single"/>
    </w:rPr>
  </w:style>
  <w:style w:type="paragraph" w:styleId="Revision">
    <w:name w:val="Revision"/>
    <w:hidden/>
    <w:uiPriority w:val="99"/>
    <w:semiHidden/>
    <w:rsid w:val="00963BFE"/>
    <w:pPr>
      <w:spacing w:after="0" w:line="240" w:lineRule="auto"/>
    </w:pPr>
  </w:style>
  <w:style w:type="paragraph" w:styleId="TOC2">
    <w:name w:val="toc 2"/>
    <w:basedOn w:val="Normal"/>
    <w:next w:val="Normal"/>
    <w:autoRedefine/>
    <w:uiPriority w:val="39"/>
    <w:unhideWhenUsed/>
    <w:rsid w:val="00E31088"/>
    <w:pPr>
      <w:tabs>
        <w:tab w:val="right" w:leader="dot" w:pos="8779"/>
      </w:tabs>
      <w:spacing w:after="100" w:line="240" w:lineRule="auto"/>
    </w:pPr>
    <w:rPr>
      <w:rFonts w:ascii="Times New Roman" w:hAnsi="Times New Roman" w:cs="Times New Roman"/>
      <w:noProof/>
      <w:lang w:val="mt-MT"/>
    </w:rPr>
  </w:style>
  <w:style w:type="character" w:customStyle="1" w:styleId="hgkelc">
    <w:name w:val="hgkelc"/>
    <w:basedOn w:val="DefaultParagraphFont"/>
    <w:rsid w:val="00715CBB"/>
  </w:style>
  <w:style w:type="character" w:customStyle="1" w:styleId="kx21rb">
    <w:name w:val="kx21rb"/>
    <w:basedOn w:val="DefaultParagraphFont"/>
    <w:rsid w:val="00715CBB"/>
  </w:style>
  <w:style w:type="character" w:styleId="Emphasis">
    <w:name w:val="Emphasis"/>
    <w:basedOn w:val="DefaultParagraphFont"/>
    <w:uiPriority w:val="20"/>
    <w:qFormat/>
    <w:rsid w:val="00715CBB"/>
    <w:rPr>
      <w:i/>
      <w:iCs/>
    </w:rPr>
  </w:style>
  <w:style w:type="paragraph" w:styleId="Header">
    <w:name w:val="header"/>
    <w:basedOn w:val="Normal"/>
    <w:link w:val="HeaderChar"/>
    <w:uiPriority w:val="99"/>
    <w:unhideWhenUsed/>
    <w:rsid w:val="008D5E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5EC8"/>
  </w:style>
  <w:style w:type="paragraph" w:styleId="TOCHeading">
    <w:name w:val="TOC Heading"/>
    <w:basedOn w:val="Heading1"/>
    <w:next w:val="Normal"/>
    <w:uiPriority w:val="39"/>
    <w:unhideWhenUsed/>
    <w:qFormat/>
    <w:rsid w:val="00434609"/>
    <w:pPr>
      <w:outlineLvl w:val="9"/>
    </w:pPr>
    <w:rPr>
      <w:color w:val="2E74B5" w:themeColor="accent1" w:themeShade="BF"/>
      <w:sz w:val="28"/>
      <w:szCs w:val="28"/>
    </w:rPr>
  </w:style>
  <w:style w:type="paragraph" w:styleId="TOC3">
    <w:name w:val="toc 3"/>
    <w:basedOn w:val="Normal"/>
    <w:next w:val="Normal"/>
    <w:autoRedefine/>
    <w:uiPriority w:val="39"/>
    <w:unhideWhenUsed/>
    <w:rsid w:val="00434609"/>
    <w:pPr>
      <w:spacing w:after="0"/>
      <w:ind w:left="440"/>
    </w:pPr>
  </w:style>
  <w:style w:type="paragraph" w:styleId="TOC4">
    <w:name w:val="toc 4"/>
    <w:basedOn w:val="Normal"/>
    <w:next w:val="Normal"/>
    <w:autoRedefine/>
    <w:uiPriority w:val="39"/>
    <w:unhideWhenUsed/>
    <w:rsid w:val="00434609"/>
    <w:pPr>
      <w:spacing w:after="0"/>
      <w:ind w:left="660"/>
    </w:pPr>
    <w:rPr>
      <w:sz w:val="20"/>
      <w:szCs w:val="20"/>
    </w:rPr>
  </w:style>
  <w:style w:type="paragraph" w:styleId="TOC5">
    <w:name w:val="toc 5"/>
    <w:basedOn w:val="Normal"/>
    <w:next w:val="Normal"/>
    <w:autoRedefine/>
    <w:uiPriority w:val="39"/>
    <w:unhideWhenUsed/>
    <w:rsid w:val="00434609"/>
    <w:pPr>
      <w:spacing w:after="0"/>
      <w:ind w:left="880"/>
    </w:pPr>
    <w:rPr>
      <w:sz w:val="20"/>
      <w:szCs w:val="20"/>
    </w:rPr>
  </w:style>
  <w:style w:type="paragraph" w:styleId="TOC6">
    <w:name w:val="toc 6"/>
    <w:basedOn w:val="Normal"/>
    <w:next w:val="Normal"/>
    <w:autoRedefine/>
    <w:uiPriority w:val="39"/>
    <w:unhideWhenUsed/>
    <w:rsid w:val="00434609"/>
    <w:pPr>
      <w:spacing w:after="0"/>
      <w:ind w:left="1100"/>
    </w:pPr>
    <w:rPr>
      <w:sz w:val="20"/>
      <w:szCs w:val="20"/>
    </w:rPr>
  </w:style>
  <w:style w:type="paragraph" w:styleId="TOC7">
    <w:name w:val="toc 7"/>
    <w:basedOn w:val="Normal"/>
    <w:next w:val="Normal"/>
    <w:autoRedefine/>
    <w:uiPriority w:val="39"/>
    <w:unhideWhenUsed/>
    <w:rsid w:val="00434609"/>
    <w:pPr>
      <w:spacing w:after="0"/>
      <w:ind w:left="1320"/>
    </w:pPr>
    <w:rPr>
      <w:sz w:val="20"/>
      <w:szCs w:val="20"/>
    </w:rPr>
  </w:style>
  <w:style w:type="paragraph" w:styleId="TOC8">
    <w:name w:val="toc 8"/>
    <w:basedOn w:val="Normal"/>
    <w:next w:val="Normal"/>
    <w:autoRedefine/>
    <w:uiPriority w:val="39"/>
    <w:unhideWhenUsed/>
    <w:rsid w:val="00434609"/>
    <w:pPr>
      <w:spacing w:after="0"/>
      <w:ind w:left="1540"/>
    </w:pPr>
    <w:rPr>
      <w:sz w:val="20"/>
      <w:szCs w:val="20"/>
    </w:rPr>
  </w:style>
  <w:style w:type="paragraph" w:styleId="TOC9">
    <w:name w:val="toc 9"/>
    <w:basedOn w:val="Normal"/>
    <w:next w:val="Normal"/>
    <w:autoRedefine/>
    <w:uiPriority w:val="39"/>
    <w:unhideWhenUsed/>
    <w:rsid w:val="00434609"/>
    <w:pPr>
      <w:spacing w:after="0"/>
      <w:ind w:left="1760"/>
    </w:pPr>
    <w:rPr>
      <w:sz w:val="20"/>
      <w:szCs w:val="20"/>
    </w:rPr>
  </w:style>
  <w:style w:type="table" w:styleId="TableGrid">
    <w:name w:val="Table Grid"/>
    <w:basedOn w:val="TableNormal"/>
    <w:uiPriority w:val="59"/>
    <w:rsid w:val="00434609"/>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34609"/>
    <w:pPr>
      <w:ind w:left="720"/>
      <w:contextualSpacing/>
    </w:pPr>
  </w:style>
  <w:style w:type="paragraph" w:styleId="NoSpacing">
    <w:name w:val="No Spacing"/>
    <w:uiPriority w:val="1"/>
    <w:qFormat/>
    <w:rsid w:val="00434609"/>
    <w:pPr>
      <w:spacing w:after="0" w:line="240" w:lineRule="auto"/>
    </w:pPr>
  </w:style>
  <w:style w:type="paragraph" w:styleId="NormalWeb">
    <w:name w:val="Normal (Web)"/>
    <w:basedOn w:val="Normal"/>
    <w:uiPriority w:val="99"/>
    <w:unhideWhenUsed/>
    <w:rsid w:val="00434609"/>
    <w:pPr>
      <w:spacing w:before="100" w:beforeAutospacing="1" w:after="100" w:afterAutospacing="1" w:line="240" w:lineRule="auto"/>
    </w:pPr>
    <w:rPr>
      <w:rFonts w:ascii="Times New Roman" w:eastAsia="Times New Roman" w:hAnsi="Times New Roman" w:cs="Times New Roman"/>
      <w:sz w:val="24"/>
      <w:szCs w:val="24"/>
      <w:lang w:val="mt-MT" w:eastAsia="mt-MT"/>
    </w:rPr>
  </w:style>
  <w:style w:type="character" w:customStyle="1" w:styleId="UnresolvedMention1">
    <w:name w:val="Unresolved Mention1"/>
    <w:basedOn w:val="DefaultParagraphFont"/>
    <w:uiPriority w:val="99"/>
    <w:semiHidden/>
    <w:unhideWhenUsed/>
    <w:rsid w:val="00434609"/>
    <w:rPr>
      <w:color w:val="605E5C"/>
      <w:shd w:val="clear" w:color="auto" w:fill="E1DFDD"/>
    </w:rPr>
  </w:style>
  <w:style w:type="table" w:customStyle="1" w:styleId="TableGrid1">
    <w:name w:val="Table Grid1"/>
    <w:basedOn w:val="TableNormal"/>
    <w:next w:val="TableGrid"/>
    <w:uiPriority w:val="39"/>
    <w:rsid w:val="00097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D0C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0CA5"/>
    <w:rPr>
      <w:rFonts w:asciiTheme="majorHAnsi" w:eastAsiaTheme="majorEastAsia" w:hAnsiTheme="majorHAnsi" w:cstheme="majorBidi"/>
      <w:spacing w:val="-10"/>
      <w:kern w:val="28"/>
      <w:sz w:val="56"/>
      <w:szCs w:val="56"/>
    </w:rPr>
  </w:style>
  <w:style w:type="paragraph" w:styleId="EndnoteText">
    <w:name w:val="endnote text"/>
    <w:basedOn w:val="Normal"/>
    <w:link w:val="EndnoteTextChar"/>
    <w:uiPriority w:val="99"/>
    <w:semiHidden/>
    <w:unhideWhenUsed/>
    <w:rsid w:val="00CD0CA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D0CA5"/>
    <w:rPr>
      <w:sz w:val="20"/>
      <w:szCs w:val="20"/>
    </w:rPr>
  </w:style>
  <w:style w:type="character" w:customStyle="1" w:styleId="arttitlehlfld-title">
    <w:name w:val="art_title  hlfld-title"/>
    <w:basedOn w:val="DefaultParagraphFont"/>
    <w:rsid w:val="00CD0CA5"/>
  </w:style>
  <w:style w:type="character" w:customStyle="1" w:styleId="contribdegrees">
    <w:name w:val="contribdegrees"/>
    <w:basedOn w:val="DefaultParagraphFont"/>
    <w:rsid w:val="00CD0CA5"/>
  </w:style>
  <w:style w:type="character" w:customStyle="1" w:styleId="journal-title">
    <w:name w:val="journal-title"/>
    <w:basedOn w:val="DefaultParagraphFont"/>
    <w:rsid w:val="00CD0CA5"/>
  </w:style>
  <w:style w:type="character" w:customStyle="1" w:styleId="issue-meta-volume-issue">
    <w:name w:val="issue-meta-volume-issue"/>
    <w:basedOn w:val="DefaultParagraphFont"/>
    <w:rsid w:val="00CD0CA5"/>
  </w:style>
  <w:style w:type="character" w:customStyle="1" w:styleId="apple-converted-space">
    <w:name w:val="apple-converted-space"/>
    <w:basedOn w:val="DefaultParagraphFont"/>
    <w:rsid w:val="00CD0CA5"/>
  </w:style>
  <w:style w:type="character" w:customStyle="1" w:styleId="maintextleft">
    <w:name w:val="maintextleft"/>
    <w:basedOn w:val="DefaultParagraphFont"/>
    <w:rsid w:val="00CD0CA5"/>
  </w:style>
  <w:style w:type="character" w:customStyle="1" w:styleId="comma-before-firstpublish">
    <w:name w:val="comma-before-firstpublish"/>
    <w:basedOn w:val="DefaultParagraphFont"/>
    <w:rsid w:val="00CD0CA5"/>
  </w:style>
  <w:style w:type="character" w:customStyle="1" w:styleId="date1">
    <w:name w:val="date1"/>
    <w:basedOn w:val="DefaultParagraphFont"/>
    <w:rsid w:val="00CD0CA5"/>
  </w:style>
  <w:style w:type="character" w:customStyle="1" w:styleId="pages">
    <w:name w:val="pages"/>
    <w:basedOn w:val="DefaultParagraphFont"/>
    <w:rsid w:val="00CD0CA5"/>
  </w:style>
  <w:style w:type="table" w:customStyle="1" w:styleId="PlainTable21">
    <w:name w:val="Plain Table 21"/>
    <w:basedOn w:val="TableNormal"/>
    <w:rsid w:val="00CD0CA5"/>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2">
    <w:name w:val="Body Text 2"/>
    <w:basedOn w:val="Normal"/>
    <w:link w:val="BodyText2Char"/>
    <w:semiHidden/>
    <w:rsid w:val="00CB3E13"/>
    <w:pPr>
      <w:tabs>
        <w:tab w:val="left" w:pos="720"/>
      </w:tabs>
      <w:spacing w:after="0" w:line="268" w:lineRule="atLeast"/>
      <w:ind w:left="720" w:hanging="720"/>
      <w:jc w:val="both"/>
    </w:pPr>
    <w:rPr>
      <w:rFonts w:ascii="Arial Narrow" w:eastAsia="Arial Narrow" w:hAnsi="Arial Narrow" w:cs="Times New Roman"/>
      <w:szCs w:val="20"/>
    </w:rPr>
  </w:style>
  <w:style w:type="character" w:customStyle="1" w:styleId="BodyText2Char">
    <w:name w:val="Body Text 2 Char"/>
    <w:basedOn w:val="DefaultParagraphFont"/>
    <w:link w:val="BodyText2"/>
    <w:semiHidden/>
    <w:rsid w:val="00CB3E13"/>
    <w:rPr>
      <w:rFonts w:ascii="Arial Narrow" w:eastAsia="Arial Narrow" w:hAnsi="Arial Narrow" w:cs="Times New Roman"/>
      <w:szCs w:val="20"/>
    </w:rPr>
  </w:style>
  <w:style w:type="character" w:customStyle="1" w:styleId="BodyTextIndentChar">
    <w:name w:val="Body Text Indent Char"/>
    <w:basedOn w:val="DefaultParagraphFont"/>
    <w:link w:val="BodyTextIndent"/>
    <w:semiHidden/>
    <w:rsid w:val="00CB3E13"/>
    <w:rPr>
      <w:rFonts w:ascii="Humnst777 BT" w:eastAsia="Humnst777 BT" w:hAnsi="Humnst777 BT" w:cs="Times New Roman"/>
      <w:lang w:eastAsia="en-GB"/>
    </w:rPr>
  </w:style>
  <w:style w:type="paragraph" w:styleId="BodyTextIndent">
    <w:name w:val="Body Text Indent"/>
    <w:basedOn w:val="Normal"/>
    <w:link w:val="BodyTextIndentChar"/>
    <w:semiHidden/>
    <w:rsid w:val="00CB3E13"/>
    <w:pPr>
      <w:spacing w:after="120" w:line="240" w:lineRule="auto"/>
      <w:ind w:left="283"/>
    </w:pPr>
    <w:rPr>
      <w:rFonts w:ascii="Humnst777 BT" w:eastAsia="Humnst777 BT" w:hAnsi="Humnst777 BT" w:cs="Times New Roman"/>
      <w:lang w:eastAsia="en-GB"/>
    </w:rPr>
  </w:style>
  <w:style w:type="character" w:customStyle="1" w:styleId="BodyTextIndentChar1">
    <w:name w:val="Body Text Indent Char1"/>
    <w:basedOn w:val="DefaultParagraphFont"/>
    <w:uiPriority w:val="99"/>
    <w:semiHidden/>
    <w:rsid w:val="00CB3E13"/>
  </w:style>
  <w:style w:type="paragraph" w:styleId="PlainText">
    <w:name w:val="Plain Text"/>
    <w:basedOn w:val="Normal"/>
    <w:link w:val="PlainTextChar"/>
    <w:uiPriority w:val="99"/>
    <w:semiHidden/>
    <w:unhideWhenUsed/>
    <w:rsid w:val="00CB3E13"/>
    <w:pPr>
      <w:spacing w:after="0" w:line="240" w:lineRule="auto"/>
    </w:pPr>
    <w:rPr>
      <w:rFonts w:ascii="Calibri" w:hAnsi="Calibri"/>
      <w:szCs w:val="21"/>
      <w:lang w:val="en-GB"/>
    </w:rPr>
  </w:style>
  <w:style w:type="character" w:customStyle="1" w:styleId="PlainTextChar">
    <w:name w:val="Plain Text Char"/>
    <w:basedOn w:val="DefaultParagraphFont"/>
    <w:link w:val="PlainText"/>
    <w:uiPriority w:val="99"/>
    <w:semiHidden/>
    <w:rsid w:val="00CB3E13"/>
    <w:rPr>
      <w:rFonts w:ascii="Calibri" w:hAnsi="Calibri"/>
      <w:szCs w:val="21"/>
      <w:lang w:val="en-GB"/>
    </w:rPr>
  </w:style>
  <w:style w:type="paragraph" w:styleId="BodyText">
    <w:name w:val="Body Text"/>
    <w:basedOn w:val="Normal"/>
    <w:link w:val="BodyTextChar"/>
    <w:uiPriority w:val="99"/>
    <w:semiHidden/>
    <w:unhideWhenUsed/>
    <w:rsid w:val="00CB3E13"/>
    <w:pPr>
      <w:spacing w:after="120" w:line="276" w:lineRule="auto"/>
    </w:pPr>
    <w:rPr>
      <w:lang w:val="en-GB"/>
    </w:rPr>
  </w:style>
  <w:style w:type="character" w:customStyle="1" w:styleId="BodyTextChar">
    <w:name w:val="Body Text Char"/>
    <w:basedOn w:val="DefaultParagraphFont"/>
    <w:link w:val="BodyText"/>
    <w:uiPriority w:val="99"/>
    <w:semiHidden/>
    <w:rsid w:val="00CB3E13"/>
    <w:rPr>
      <w:lang w:val="en-GB"/>
    </w:rPr>
  </w:style>
  <w:style w:type="paragraph" w:customStyle="1" w:styleId="column-sc-18hsrnn-0">
    <w:name w:val="column-sc-18hsrnn-0"/>
    <w:basedOn w:val="Normal"/>
    <w:rsid w:val="00CB3E13"/>
    <w:pPr>
      <w:spacing w:before="100" w:beforeAutospacing="1" w:after="100" w:afterAutospacing="1" w:line="240" w:lineRule="auto"/>
    </w:pPr>
    <w:rPr>
      <w:rFonts w:ascii="Times New Roman" w:eastAsia="Times New Roman" w:hAnsi="Times New Roman" w:cs="Times New Roman"/>
      <w:sz w:val="24"/>
      <w:szCs w:val="24"/>
      <w:lang w:val="mt-MT" w:eastAsia="mt-MT"/>
    </w:rPr>
  </w:style>
  <w:style w:type="numbering" w:customStyle="1" w:styleId="NoList1">
    <w:name w:val="No List1"/>
    <w:next w:val="NoList"/>
    <w:uiPriority w:val="99"/>
    <w:semiHidden/>
    <w:unhideWhenUsed/>
    <w:rsid w:val="00091586"/>
  </w:style>
  <w:style w:type="paragraph" w:customStyle="1" w:styleId="msonormal0">
    <w:name w:val="msonormal"/>
    <w:basedOn w:val="Normal"/>
    <w:rsid w:val="00091586"/>
    <w:pPr>
      <w:spacing w:before="100" w:beforeAutospacing="1" w:after="100" w:afterAutospacing="1" w:line="240" w:lineRule="auto"/>
    </w:pPr>
    <w:rPr>
      <w:rFonts w:ascii="Times New Roman" w:eastAsia="Times New Roman" w:hAnsi="Times New Roman" w:cs="Times New Roman"/>
      <w:sz w:val="24"/>
      <w:szCs w:val="24"/>
    </w:rPr>
  </w:style>
  <w:style w:type="paragraph" w:styleId="TableofFigures">
    <w:name w:val="table of figures"/>
    <w:aliases w:val="LIST OF TABLES"/>
    <w:basedOn w:val="Normal"/>
    <w:next w:val="Normal"/>
    <w:uiPriority w:val="99"/>
    <w:unhideWhenUsed/>
    <w:rsid w:val="004E06B2"/>
    <w:pPr>
      <w:spacing w:after="0"/>
    </w:pPr>
    <w:rPr>
      <w:rFonts w:ascii="Times New Roman" w:hAnsi="Times New Roman"/>
      <w:b/>
      <w:sz w:val="24"/>
    </w:rPr>
  </w:style>
  <w:style w:type="character" w:styleId="UnresolvedMention">
    <w:name w:val="Unresolved Mention"/>
    <w:basedOn w:val="DefaultParagraphFont"/>
    <w:uiPriority w:val="99"/>
    <w:semiHidden/>
    <w:unhideWhenUsed/>
    <w:rsid w:val="00F767E0"/>
    <w:rPr>
      <w:color w:val="605E5C"/>
      <w:shd w:val="clear" w:color="auto" w:fill="E1DFDD"/>
    </w:rPr>
  </w:style>
  <w:style w:type="character" w:styleId="Strong">
    <w:name w:val="Strong"/>
    <w:basedOn w:val="DefaultParagraphFont"/>
    <w:uiPriority w:val="22"/>
    <w:qFormat/>
    <w:rsid w:val="001612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415">
      <w:bodyDiv w:val="1"/>
      <w:marLeft w:val="0"/>
      <w:marRight w:val="0"/>
      <w:marTop w:val="0"/>
      <w:marBottom w:val="0"/>
      <w:divBdr>
        <w:top w:val="none" w:sz="0" w:space="0" w:color="auto"/>
        <w:left w:val="none" w:sz="0" w:space="0" w:color="auto"/>
        <w:bottom w:val="none" w:sz="0" w:space="0" w:color="auto"/>
        <w:right w:val="none" w:sz="0" w:space="0" w:color="auto"/>
      </w:divBdr>
    </w:div>
    <w:div w:id="98450564">
      <w:bodyDiv w:val="1"/>
      <w:marLeft w:val="0"/>
      <w:marRight w:val="0"/>
      <w:marTop w:val="0"/>
      <w:marBottom w:val="0"/>
      <w:divBdr>
        <w:top w:val="none" w:sz="0" w:space="0" w:color="auto"/>
        <w:left w:val="none" w:sz="0" w:space="0" w:color="auto"/>
        <w:bottom w:val="none" w:sz="0" w:space="0" w:color="auto"/>
        <w:right w:val="none" w:sz="0" w:space="0" w:color="auto"/>
      </w:divBdr>
      <w:divsChild>
        <w:div w:id="1288928355">
          <w:marLeft w:val="0"/>
          <w:marRight w:val="0"/>
          <w:marTop w:val="0"/>
          <w:marBottom w:val="0"/>
          <w:divBdr>
            <w:top w:val="none" w:sz="0" w:space="0" w:color="auto"/>
            <w:left w:val="none" w:sz="0" w:space="0" w:color="auto"/>
            <w:bottom w:val="none" w:sz="0" w:space="0" w:color="auto"/>
            <w:right w:val="none" w:sz="0" w:space="0" w:color="auto"/>
          </w:divBdr>
          <w:divsChild>
            <w:div w:id="1734817431">
              <w:marLeft w:val="0"/>
              <w:marRight w:val="0"/>
              <w:marTop w:val="0"/>
              <w:marBottom w:val="0"/>
              <w:divBdr>
                <w:top w:val="none" w:sz="0" w:space="0" w:color="auto"/>
                <w:left w:val="none" w:sz="0" w:space="0" w:color="auto"/>
                <w:bottom w:val="none" w:sz="0" w:space="0" w:color="auto"/>
                <w:right w:val="none" w:sz="0" w:space="0" w:color="auto"/>
              </w:divBdr>
              <w:divsChild>
                <w:div w:id="531041237">
                  <w:marLeft w:val="0"/>
                  <w:marRight w:val="0"/>
                  <w:marTop w:val="0"/>
                  <w:marBottom w:val="0"/>
                  <w:divBdr>
                    <w:top w:val="none" w:sz="0" w:space="0" w:color="auto"/>
                    <w:left w:val="none" w:sz="0" w:space="0" w:color="auto"/>
                    <w:bottom w:val="none" w:sz="0" w:space="0" w:color="auto"/>
                    <w:right w:val="none" w:sz="0" w:space="0" w:color="auto"/>
                  </w:divBdr>
                  <w:divsChild>
                    <w:div w:id="4674133">
                      <w:marLeft w:val="0"/>
                      <w:marRight w:val="0"/>
                      <w:marTop w:val="0"/>
                      <w:marBottom w:val="0"/>
                      <w:divBdr>
                        <w:top w:val="none" w:sz="0" w:space="0" w:color="auto"/>
                        <w:left w:val="none" w:sz="0" w:space="0" w:color="auto"/>
                        <w:bottom w:val="none" w:sz="0" w:space="0" w:color="auto"/>
                        <w:right w:val="none" w:sz="0" w:space="0" w:color="auto"/>
                      </w:divBdr>
                      <w:divsChild>
                        <w:div w:id="258801961">
                          <w:marLeft w:val="0"/>
                          <w:marRight w:val="0"/>
                          <w:marTop w:val="0"/>
                          <w:marBottom w:val="0"/>
                          <w:divBdr>
                            <w:top w:val="none" w:sz="0" w:space="0" w:color="auto"/>
                            <w:left w:val="none" w:sz="0" w:space="0" w:color="auto"/>
                            <w:bottom w:val="none" w:sz="0" w:space="0" w:color="auto"/>
                            <w:right w:val="none" w:sz="0" w:space="0" w:color="auto"/>
                          </w:divBdr>
                          <w:divsChild>
                            <w:div w:id="1143234380">
                              <w:marLeft w:val="0"/>
                              <w:marRight w:val="0"/>
                              <w:marTop w:val="0"/>
                              <w:marBottom w:val="0"/>
                              <w:divBdr>
                                <w:top w:val="none" w:sz="0" w:space="0" w:color="auto"/>
                                <w:left w:val="none" w:sz="0" w:space="0" w:color="auto"/>
                                <w:bottom w:val="none" w:sz="0" w:space="0" w:color="auto"/>
                                <w:right w:val="none" w:sz="0" w:space="0" w:color="auto"/>
                              </w:divBdr>
                              <w:divsChild>
                                <w:div w:id="1739403890">
                                  <w:marLeft w:val="-225"/>
                                  <w:marRight w:val="-225"/>
                                  <w:marTop w:val="0"/>
                                  <w:marBottom w:val="0"/>
                                  <w:divBdr>
                                    <w:top w:val="none" w:sz="0" w:space="0" w:color="auto"/>
                                    <w:left w:val="none" w:sz="0" w:space="0" w:color="auto"/>
                                    <w:bottom w:val="none" w:sz="0" w:space="0" w:color="auto"/>
                                    <w:right w:val="none" w:sz="0" w:space="0" w:color="auto"/>
                                  </w:divBdr>
                                  <w:divsChild>
                                    <w:div w:id="1601329027">
                                      <w:marLeft w:val="2975"/>
                                      <w:marRight w:val="0"/>
                                      <w:marTop w:val="0"/>
                                      <w:marBottom w:val="0"/>
                                      <w:divBdr>
                                        <w:top w:val="none" w:sz="0" w:space="0" w:color="auto"/>
                                        <w:left w:val="none" w:sz="0" w:space="0" w:color="auto"/>
                                        <w:bottom w:val="none" w:sz="0" w:space="0" w:color="auto"/>
                                        <w:right w:val="none" w:sz="0" w:space="0" w:color="auto"/>
                                      </w:divBdr>
                                      <w:divsChild>
                                        <w:div w:id="1253201418">
                                          <w:marLeft w:val="0"/>
                                          <w:marRight w:val="0"/>
                                          <w:marTop w:val="0"/>
                                          <w:marBottom w:val="0"/>
                                          <w:divBdr>
                                            <w:top w:val="single" w:sz="6" w:space="9" w:color="DAD9D6"/>
                                            <w:left w:val="single" w:sz="6" w:space="9" w:color="DAD9D6"/>
                                            <w:bottom w:val="single" w:sz="6" w:space="9" w:color="DAD9D6"/>
                                            <w:right w:val="single" w:sz="6" w:space="9" w:color="DAD9D6"/>
                                          </w:divBdr>
                                          <w:divsChild>
                                            <w:div w:id="166396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1698013">
      <w:bodyDiv w:val="1"/>
      <w:marLeft w:val="0"/>
      <w:marRight w:val="0"/>
      <w:marTop w:val="0"/>
      <w:marBottom w:val="0"/>
      <w:divBdr>
        <w:top w:val="none" w:sz="0" w:space="0" w:color="auto"/>
        <w:left w:val="none" w:sz="0" w:space="0" w:color="auto"/>
        <w:bottom w:val="none" w:sz="0" w:space="0" w:color="auto"/>
        <w:right w:val="none" w:sz="0" w:space="0" w:color="auto"/>
      </w:divBdr>
      <w:divsChild>
        <w:div w:id="91711729">
          <w:marLeft w:val="0"/>
          <w:marRight w:val="0"/>
          <w:marTop w:val="0"/>
          <w:marBottom w:val="0"/>
          <w:divBdr>
            <w:top w:val="none" w:sz="0" w:space="0" w:color="auto"/>
            <w:left w:val="none" w:sz="0" w:space="0" w:color="auto"/>
            <w:bottom w:val="single" w:sz="12" w:space="0" w:color="000000"/>
            <w:right w:val="none" w:sz="0" w:space="0" w:color="auto"/>
          </w:divBdr>
        </w:div>
        <w:div w:id="140344264">
          <w:marLeft w:val="0"/>
          <w:marRight w:val="0"/>
          <w:marTop w:val="0"/>
          <w:marBottom w:val="0"/>
          <w:divBdr>
            <w:top w:val="none" w:sz="0" w:space="0" w:color="auto"/>
            <w:left w:val="none" w:sz="0" w:space="0" w:color="auto"/>
            <w:bottom w:val="single" w:sz="6" w:space="1" w:color="F2F2F2"/>
            <w:right w:val="none" w:sz="0" w:space="0" w:color="auto"/>
          </w:divBdr>
        </w:div>
        <w:div w:id="1301037705">
          <w:marLeft w:val="0"/>
          <w:marRight w:val="0"/>
          <w:marTop w:val="0"/>
          <w:marBottom w:val="0"/>
          <w:divBdr>
            <w:top w:val="none" w:sz="0" w:space="0" w:color="auto"/>
            <w:left w:val="none" w:sz="0" w:space="0" w:color="auto"/>
            <w:bottom w:val="single" w:sz="6" w:space="1" w:color="F2F2F2"/>
            <w:right w:val="none" w:sz="0" w:space="0" w:color="auto"/>
          </w:divBdr>
        </w:div>
      </w:divsChild>
    </w:div>
    <w:div w:id="723942893">
      <w:bodyDiv w:val="1"/>
      <w:marLeft w:val="0"/>
      <w:marRight w:val="0"/>
      <w:marTop w:val="0"/>
      <w:marBottom w:val="0"/>
      <w:divBdr>
        <w:top w:val="none" w:sz="0" w:space="0" w:color="auto"/>
        <w:left w:val="none" w:sz="0" w:space="0" w:color="auto"/>
        <w:bottom w:val="none" w:sz="0" w:space="0" w:color="auto"/>
        <w:right w:val="none" w:sz="0" w:space="0" w:color="auto"/>
      </w:divBdr>
    </w:div>
    <w:div w:id="794912836">
      <w:bodyDiv w:val="1"/>
      <w:marLeft w:val="0"/>
      <w:marRight w:val="0"/>
      <w:marTop w:val="0"/>
      <w:marBottom w:val="0"/>
      <w:divBdr>
        <w:top w:val="none" w:sz="0" w:space="0" w:color="auto"/>
        <w:left w:val="none" w:sz="0" w:space="0" w:color="auto"/>
        <w:bottom w:val="none" w:sz="0" w:space="0" w:color="auto"/>
        <w:right w:val="none" w:sz="0" w:space="0" w:color="auto"/>
      </w:divBdr>
    </w:div>
    <w:div w:id="1093159770">
      <w:bodyDiv w:val="1"/>
      <w:marLeft w:val="0"/>
      <w:marRight w:val="0"/>
      <w:marTop w:val="0"/>
      <w:marBottom w:val="0"/>
      <w:divBdr>
        <w:top w:val="none" w:sz="0" w:space="0" w:color="auto"/>
        <w:left w:val="none" w:sz="0" w:space="0" w:color="auto"/>
        <w:bottom w:val="none" w:sz="0" w:space="0" w:color="auto"/>
        <w:right w:val="none" w:sz="0" w:space="0" w:color="auto"/>
      </w:divBdr>
    </w:div>
    <w:div w:id="1148666739">
      <w:bodyDiv w:val="1"/>
      <w:marLeft w:val="0"/>
      <w:marRight w:val="0"/>
      <w:marTop w:val="0"/>
      <w:marBottom w:val="0"/>
      <w:divBdr>
        <w:top w:val="none" w:sz="0" w:space="0" w:color="auto"/>
        <w:left w:val="none" w:sz="0" w:space="0" w:color="auto"/>
        <w:bottom w:val="none" w:sz="0" w:space="0" w:color="auto"/>
        <w:right w:val="none" w:sz="0" w:space="0" w:color="auto"/>
      </w:divBdr>
    </w:div>
    <w:div w:id="1181431886">
      <w:bodyDiv w:val="1"/>
      <w:marLeft w:val="0"/>
      <w:marRight w:val="0"/>
      <w:marTop w:val="0"/>
      <w:marBottom w:val="0"/>
      <w:divBdr>
        <w:top w:val="none" w:sz="0" w:space="0" w:color="auto"/>
        <w:left w:val="none" w:sz="0" w:space="0" w:color="auto"/>
        <w:bottom w:val="none" w:sz="0" w:space="0" w:color="auto"/>
        <w:right w:val="none" w:sz="0" w:space="0" w:color="auto"/>
      </w:divBdr>
    </w:div>
    <w:div w:id="1658652446">
      <w:bodyDiv w:val="1"/>
      <w:marLeft w:val="0"/>
      <w:marRight w:val="0"/>
      <w:marTop w:val="0"/>
      <w:marBottom w:val="0"/>
      <w:divBdr>
        <w:top w:val="none" w:sz="0" w:space="0" w:color="auto"/>
        <w:left w:val="none" w:sz="0" w:space="0" w:color="auto"/>
        <w:bottom w:val="none" w:sz="0" w:space="0" w:color="auto"/>
        <w:right w:val="none" w:sz="0" w:space="0" w:color="auto"/>
      </w:divBdr>
      <w:divsChild>
        <w:div w:id="478613454">
          <w:marLeft w:val="0"/>
          <w:marRight w:val="0"/>
          <w:marTop w:val="0"/>
          <w:marBottom w:val="0"/>
          <w:divBdr>
            <w:top w:val="none" w:sz="0" w:space="0" w:color="auto"/>
            <w:left w:val="none" w:sz="0" w:space="0" w:color="auto"/>
            <w:bottom w:val="none" w:sz="0" w:space="0" w:color="auto"/>
            <w:right w:val="none" w:sz="0" w:space="0" w:color="auto"/>
          </w:divBdr>
          <w:divsChild>
            <w:div w:id="381369883">
              <w:marLeft w:val="0"/>
              <w:marRight w:val="0"/>
              <w:marTop w:val="0"/>
              <w:marBottom w:val="0"/>
              <w:divBdr>
                <w:top w:val="none" w:sz="0" w:space="0" w:color="auto"/>
                <w:left w:val="none" w:sz="0" w:space="0" w:color="auto"/>
                <w:bottom w:val="none" w:sz="0" w:space="0" w:color="auto"/>
                <w:right w:val="none" w:sz="0" w:space="0" w:color="auto"/>
              </w:divBdr>
            </w:div>
            <w:div w:id="13772171">
              <w:marLeft w:val="0"/>
              <w:marRight w:val="0"/>
              <w:marTop w:val="0"/>
              <w:marBottom w:val="0"/>
              <w:divBdr>
                <w:top w:val="none" w:sz="0" w:space="0" w:color="auto"/>
                <w:left w:val="none" w:sz="0" w:space="0" w:color="auto"/>
                <w:bottom w:val="none" w:sz="0" w:space="0" w:color="auto"/>
                <w:right w:val="none" w:sz="0" w:space="0" w:color="auto"/>
              </w:divBdr>
              <w:divsChild>
                <w:div w:id="838425578">
                  <w:marLeft w:val="0"/>
                  <w:marRight w:val="0"/>
                  <w:marTop w:val="0"/>
                  <w:marBottom w:val="0"/>
                  <w:divBdr>
                    <w:top w:val="none" w:sz="0" w:space="0" w:color="auto"/>
                    <w:left w:val="none" w:sz="0" w:space="0" w:color="auto"/>
                    <w:bottom w:val="none" w:sz="0" w:space="0" w:color="auto"/>
                    <w:right w:val="none" w:sz="0" w:space="0" w:color="auto"/>
                  </w:divBdr>
                </w:div>
                <w:div w:id="1074084661">
                  <w:marLeft w:val="0"/>
                  <w:marRight w:val="0"/>
                  <w:marTop w:val="0"/>
                  <w:marBottom w:val="0"/>
                  <w:divBdr>
                    <w:top w:val="none" w:sz="0" w:space="0" w:color="auto"/>
                    <w:left w:val="none" w:sz="0" w:space="0" w:color="auto"/>
                    <w:bottom w:val="none" w:sz="0" w:space="0" w:color="auto"/>
                    <w:right w:val="none" w:sz="0" w:space="0" w:color="auto"/>
                  </w:divBdr>
                </w:div>
              </w:divsChild>
            </w:div>
            <w:div w:id="262341850">
              <w:marLeft w:val="0"/>
              <w:marRight w:val="0"/>
              <w:marTop w:val="0"/>
              <w:marBottom w:val="0"/>
              <w:divBdr>
                <w:top w:val="none" w:sz="0" w:space="0" w:color="auto"/>
                <w:left w:val="none" w:sz="0" w:space="0" w:color="auto"/>
                <w:bottom w:val="none" w:sz="0" w:space="0" w:color="auto"/>
                <w:right w:val="none" w:sz="0" w:space="0" w:color="auto"/>
              </w:divBdr>
              <w:divsChild>
                <w:div w:id="125844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0418">
          <w:marLeft w:val="0"/>
          <w:marRight w:val="0"/>
          <w:marTop w:val="0"/>
          <w:marBottom w:val="375"/>
          <w:divBdr>
            <w:top w:val="none" w:sz="0" w:space="0" w:color="auto"/>
            <w:left w:val="none" w:sz="0" w:space="0" w:color="auto"/>
            <w:bottom w:val="none" w:sz="0" w:space="0" w:color="auto"/>
            <w:right w:val="none" w:sz="0" w:space="0" w:color="auto"/>
          </w:divBdr>
          <w:divsChild>
            <w:div w:id="1907910602">
              <w:marLeft w:val="0"/>
              <w:marRight w:val="0"/>
              <w:marTop w:val="0"/>
              <w:marBottom w:val="0"/>
              <w:divBdr>
                <w:top w:val="single" w:sz="6" w:space="11" w:color="CCCCCC"/>
                <w:left w:val="single" w:sz="6" w:space="11" w:color="CCCCCC"/>
                <w:bottom w:val="single" w:sz="6" w:space="11" w:color="CCCCCC"/>
                <w:right w:val="single" w:sz="6" w:space="11" w:color="CCCCCC"/>
              </w:divBdr>
            </w:div>
          </w:divsChild>
        </w:div>
      </w:divsChild>
    </w:div>
    <w:div w:id="1678313320">
      <w:bodyDiv w:val="1"/>
      <w:marLeft w:val="0"/>
      <w:marRight w:val="0"/>
      <w:marTop w:val="0"/>
      <w:marBottom w:val="0"/>
      <w:divBdr>
        <w:top w:val="none" w:sz="0" w:space="0" w:color="auto"/>
        <w:left w:val="none" w:sz="0" w:space="0" w:color="auto"/>
        <w:bottom w:val="none" w:sz="0" w:space="0" w:color="auto"/>
        <w:right w:val="none" w:sz="0" w:space="0" w:color="auto"/>
      </w:divBdr>
    </w:div>
    <w:div w:id="1743288519">
      <w:bodyDiv w:val="1"/>
      <w:marLeft w:val="0"/>
      <w:marRight w:val="0"/>
      <w:marTop w:val="0"/>
      <w:marBottom w:val="0"/>
      <w:divBdr>
        <w:top w:val="none" w:sz="0" w:space="0" w:color="auto"/>
        <w:left w:val="none" w:sz="0" w:space="0" w:color="auto"/>
        <w:bottom w:val="none" w:sz="0" w:space="0" w:color="auto"/>
        <w:right w:val="none" w:sz="0" w:space="0" w:color="auto"/>
      </w:divBdr>
    </w:div>
    <w:div w:id="1994335778">
      <w:bodyDiv w:val="1"/>
      <w:marLeft w:val="0"/>
      <w:marRight w:val="0"/>
      <w:marTop w:val="0"/>
      <w:marBottom w:val="0"/>
      <w:divBdr>
        <w:top w:val="none" w:sz="0" w:space="0" w:color="auto"/>
        <w:left w:val="none" w:sz="0" w:space="0" w:color="auto"/>
        <w:bottom w:val="none" w:sz="0" w:space="0" w:color="auto"/>
        <w:right w:val="none" w:sz="0" w:space="0" w:color="auto"/>
      </w:divBdr>
    </w:div>
    <w:div w:id="2044597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tosmt.org/issues/mto.13.19.2/mto.13.19.2.cumming.html" TargetMode="External"/><Relationship Id="rId117" Type="http://schemas.openxmlformats.org/officeDocument/2006/relationships/image" Target="media/image34.png"/><Relationship Id="rId21" Type="http://schemas.openxmlformats.org/officeDocument/2006/relationships/hyperlink" Target="https://www.jstor.org/stable/26574369" TargetMode="External"/><Relationship Id="rId42" Type="http://schemas.openxmlformats.org/officeDocument/2006/relationships/hyperlink" Target="http://dx.doi.org/10.18177/sym.2016.56.fr.11136" TargetMode="External"/><Relationship Id="rId47" Type="http://schemas.openxmlformats.org/officeDocument/2006/relationships/hyperlink" Target="https://jmtp.appstate.edu/report-2019-workshops-music-theory-pedagogy-university-massachusetts-amherst" TargetMode="External"/><Relationship Id="rId63" Type="http://schemas.openxmlformats.org/officeDocument/2006/relationships/hyperlink" Target="http://www.choraleguide.com/" TargetMode="External"/><Relationship Id="rId68" Type="http://schemas.openxmlformats.org/officeDocument/2006/relationships/hyperlink" Target="https://search.proquest.com/docview/235181528" TargetMode="External"/><Relationship Id="rId84" Type="http://schemas.openxmlformats.org/officeDocument/2006/relationships/hyperlink" Target="https://journals.sagepub.com/doi/pdf/10.1177/160940690700600204" TargetMode="External"/><Relationship Id="rId89" Type="http://schemas.openxmlformats.org/officeDocument/2006/relationships/image" Target="media/image6.png"/><Relationship Id="rId112" Type="http://schemas.openxmlformats.org/officeDocument/2006/relationships/image" Target="media/image29.png"/><Relationship Id="rId133" Type="http://schemas.openxmlformats.org/officeDocument/2006/relationships/image" Target="media/image42.png"/><Relationship Id="rId138" Type="http://schemas.openxmlformats.org/officeDocument/2006/relationships/image" Target="media/image46.jpeg"/><Relationship Id="rId16" Type="http://schemas.openxmlformats.org/officeDocument/2006/relationships/hyperlink" Target="https://oxford.universitypressscholarship.com/view/10.1093/acprof:oso/9780195385076.001.0001/acprof-9780195385076-chapter-10" TargetMode="External"/><Relationship Id="rId107" Type="http://schemas.openxmlformats.org/officeDocument/2006/relationships/image" Target="media/image24.png"/><Relationship Id="rId11" Type="http://schemas.openxmlformats.org/officeDocument/2006/relationships/footer" Target="footer2.xml"/><Relationship Id="rId32" Type="http://schemas.openxmlformats.org/officeDocument/2006/relationships/hyperlink" Target="https://www.researchgate.net/profile/Marissa-Silverman-3/publication/287205919_A_Response_to_Commentaries_on_Music_Matters_A_Philosophy_of_Music_Education_Second_Edition_2015/links/567322aa08aee7a4274372e0/A-Response-to-Commentaries-on-Music-Matters-A-Philosophy-o" TargetMode="External"/><Relationship Id="rId37" Type="http://schemas.openxmlformats.org/officeDocument/2006/relationships/hyperlink" Target="https://www.researchgate.net/publication/237067499_The_future_of_music_making_and_music_education_in_a_transformative_digital_world" TargetMode="External"/><Relationship Id="rId53" Type="http://schemas.openxmlformats.org/officeDocument/2006/relationships/hyperlink" Target="https://www.jstor.org/stable/26574447" TargetMode="External"/><Relationship Id="rId58" Type="http://schemas.openxmlformats.org/officeDocument/2006/relationships/hyperlink" Target="https://citeseerx.ist.psu.edu/viewdoc/download?doi=10.1.1.204.7430&amp;rep=rep1&amp;type=pdf" TargetMode="External"/><Relationship Id="rId74" Type="http://schemas.openxmlformats.org/officeDocument/2006/relationships/hyperlink" Target="https://kshaffer.github.io/2014/12/student-centered-curriculum/" TargetMode="External"/><Relationship Id="rId79" Type="http://schemas.openxmlformats.org/officeDocument/2006/relationships/hyperlink" Target="http://flipcamp.org/engagingstudents3/essays/stevens2.html" TargetMode="External"/><Relationship Id="rId102" Type="http://schemas.openxmlformats.org/officeDocument/2006/relationships/image" Target="media/image19.png"/><Relationship Id="rId123" Type="http://schemas.openxmlformats.org/officeDocument/2006/relationships/hyperlink" Target="mailto:red.resgov@canterbury.ac.uk" TargetMode="External"/><Relationship Id="rId128" Type="http://schemas.openxmlformats.org/officeDocument/2006/relationships/footer" Target="footer4.xm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png"/><Relationship Id="rId95" Type="http://schemas.openxmlformats.org/officeDocument/2006/relationships/image" Target="media/image12.png"/><Relationship Id="rId22" Type="http://schemas.openxmlformats.org/officeDocument/2006/relationships/hyperlink" Target="http://dx.doi.org/10.3998/mpub.9470277" TargetMode="External"/><Relationship Id="rId27" Type="http://schemas.openxmlformats.org/officeDocument/2006/relationships/hyperlink" Target="https://www.frontiersin.org/articles/10.3389/fpsyg.2020.624717/full" TargetMode="External"/><Relationship Id="rId43" Type="http://schemas.openxmlformats.org/officeDocument/2006/relationships/hyperlink" Target="https://www.taylorfrancis.com/chapters/edit/10.4324/9780203005699-24/using-ict-music-teaching-richard-hodges" TargetMode="External"/><Relationship Id="rId48" Type="http://schemas.openxmlformats.org/officeDocument/2006/relationships/hyperlink" Target="https://www.redalyc.org/journal/1171/117157486004/movil/" TargetMode="External"/><Relationship Id="rId64" Type="http://schemas.openxmlformats.org/officeDocument/2006/relationships/hyperlink" Target="http://schenkerguide.com/whatisschenkeriananalysis.phpttp:/www.choraleguide.com/" TargetMode="External"/><Relationship Id="rId69" Type="http://schemas.openxmlformats.org/officeDocument/2006/relationships/hyperlink" Target="https://www.semanticscholar.org/paper/Social-Theory%2C-and-Music-and-Music-Education-as-Regelski/6c997c182d52e65712b36f13bd989c35e69b45f5" TargetMode="External"/><Relationship Id="rId113" Type="http://schemas.openxmlformats.org/officeDocument/2006/relationships/image" Target="media/image30.png"/><Relationship Id="rId118" Type="http://schemas.openxmlformats.org/officeDocument/2006/relationships/image" Target="media/image35.png"/><Relationship Id="rId134" Type="http://schemas.openxmlformats.org/officeDocument/2006/relationships/image" Target="media/image43.png"/><Relationship Id="rId139" Type="http://schemas.openxmlformats.org/officeDocument/2006/relationships/hyperlink" Target="mailto:red.resgov@canterbury.ac.uk" TargetMode="External"/><Relationship Id="rId80" Type="http://schemas.openxmlformats.org/officeDocument/2006/relationships/hyperlink" Target="https://www.jstor.org/stable/26574453DOI:" TargetMode="External"/><Relationship Id="rId85" Type="http://schemas.openxmlformats.org/officeDocument/2006/relationships/hyperlink" Target="https://mtosmt.org/issues/mto.13.19.4/mto.13.19.4.wennerstrom.html"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www.astridbaumgardner.com/blog-and-resources/blog/listening-an-essential-communication-skill-for-musicians/" TargetMode="External"/><Relationship Id="rId25" Type="http://schemas.openxmlformats.org/officeDocument/2006/relationships/hyperlink" Target="https://apcentral.collegeboard.org/pdf/ap-curricmodmusictheory.pdf?course=ap-music-theory" TargetMode="External"/><Relationship Id="rId33" Type="http://schemas.openxmlformats.org/officeDocument/2006/relationships/hyperlink" Target="https://pdfs.semanticscholar.org/aa0e/a3e7b3305ea54ab27cf93ea88405d2f6009e.pdf?_ga=2.189513577.351138086.1631291728-666181417.1630914833ttps://www.jstor.org/stable/26513060" TargetMode="External"/><Relationship Id="rId38" Type="http://schemas.openxmlformats.org/officeDocument/2006/relationships/hyperlink" Target="http://flipcamp.org/engagingstudents/gosden.html" TargetMode="External"/><Relationship Id="rId46" Type="http://schemas.openxmlformats.org/officeDocument/2006/relationships/hyperlink" Target="https://www.mtosmt.org/issues/mto.00.6.3/mto.00.6.3.karpinski.php" TargetMode="External"/><Relationship Id="rId59" Type="http://schemas.openxmlformats.org/officeDocument/2006/relationships/hyperlink" Target="https://apcentral.collegeboard.org/courses/ap-music-theory/classroom-resources/keyboard-harmony-ap-music-theory-tool" TargetMode="External"/><Relationship Id="rId67" Type="http://schemas.openxmlformats.org/officeDocument/2006/relationships/hyperlink" Target="https://www.pewresearch.org/internet/2013/02/28/how-teachers-are-using-technology-at-home-and-in-their-classrooms/" TargetMode="External"/><Relationship Id="rId103" Type="http://schemas.openxmlformats.org/officeDocument/2006/relationships/image" Target="media/image20.png"/><Relationship Id="rId108" Type="http://schemas.openxmlformats.org/officeDocument/2006/relationships/image" Target="media/image25.png"/><Relationship Id="rId116" Type="http://schemas.openxmlformats.org/officeDocument/2006/relationships/image" Target="media/image33.png"/><Relationship Id="rId124" Type="http://schemas.openxmlformats.org/officeDocument/2006/relationships/hyperlink" Target="https://cccu.canterbury.ac.uk/research-and-enterprise-development-centre/research-governance-and-ethics/research-governance-and-ethics.aspx" TargetMode="External"/><Relationship Id="rId129" Type="http://schemas.openxmlformats.org/officeDocument/2006/relationships/image" Target="media/image38.png"/><Relationship Id="rId137" Type="http://schemas.openxmlformats.org/officeDocument/2006/relationships/hyperlink" Target="mailto:red.resgov@canterbury.ac.uk" TargetMode="External"/><Relationship Id="rId20" Type="http://schemas.openxmlformats.org/officeDocument/2006/relationships/hyperlink" Target="https://jmtp.appstate.edu/galant-style-composition-using-kochs-versuch-and-voice-leading-schemata" TargetMode="External"/><Relationship Id="rId41" Type="http://schemas.openxmlformats.org/officeDocument/2006/relationships/hyperlink" Target="https://www.jstor.org/stable/26574445" TargetMode="External"/><Relationship Id="rId54" Type="http://schemas.openxmlformats.org/officeDocument/2006/relationships/hyperlink" Target="https://music.tutsplus.com/tutorials/the-contemporary-musicians-guide-to-counterpoint--audio-4630ps;/music.tutsplus.com" TargetMode="External"/><Relationship Id="rId62" Type="http://schemas.openxmlformats.org/officeDocument/2006/relationships/hyperlink" Target="https://symposium.music.org/index.php/54/item/10844-learning-basic-music-theory-through-improvisation-implications-for-including-improvisation-in-the-university-curriculumhttps:/www-jstor-org.ejournals.um.edu.mt/stable/26574363" TargetMode="External"/><Relationship Id="rId70" Type="http://schemas.openxmlformats.org/officeDocument/2006/relationships/hyperlink" Target="https://nmh.brage.unit.no/nmh-xmlui/handle/11250/172191" TargetMode="External"/><Relationship Id="rId75" Type="http://schemas.openxmlformats.org/officeDocument/2006/relationships/hyperlink" Target="https://mtosmt.org/issues/mto.16.22.1/mto.16.22.1.snodgrass.html" TargetMode="External"/><Relationship Id="rId83" Type="http://schemas.openxmlformats.org/officeDocument/2006/relationships/hyperlink" Target="https://jmtp.appstate.edu/keyboard-harmony-courseware-system-harmonic-skills-acquisition" TargetMode="External"/><Relationship Id="rId88" Type="http://schemas.openxmlformats.org/officeDocument/2006/relationships/image" Target="media/image5.png"/><Relationship Id="rId91" Type="http://schemas.openxmlformats.org/officeDocument/2006/relationships/image" Target="media/image8.png"/><Relationship Id="rId96" Type="http://schemas.openxmlformats.org/officeDocument/2006/relationships/image" Target="media/image13.png"/><Relationship Id="rId111" Type="http://schemas.openxmlformats.org/officeDocument/2006/relationships/image" Target="media/image28.png"/><Relationship Id="rId132" Type="http://schemas.openxmlformats.org/officeDocument/2006/relationships/image" Target="media/image41.png"/><Relationship Id="rId140" Type="http://schemas.openxmlformats.org/officeDocument/2006/relationships/header" Target="header2.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jstor.org/stable/26574453" TargetMode="External"/><Relationship Id="rId28" Type="http://schemas.openxmlformats.org/officeDocument/2006/relationships/hyperlink" Target="http://file/C:/Users/User/Downloads/384459607-The-Sage-Handbook-of-Qualitative-Research-3e.pdf" TargetMode="External"/><Relationship Id="rId36" Type="http://schemas.openxmlformats.org/officeDocument/2006/relationships/hyperlink" Target="https://philpapers.org/archive/GEETTD.pdf" TargetMode="External"/><Relationship Id="rId49" Type="http://schemas.openxmlformats.org/officeDocument/2006/relationships/hyperlink" Target="https://symposium.music.org/index.php/40/item/2172-a-perceptual-learning-hierarchy-an-imperative-for-aural-skills-pedagogy" TargetMode="External"/><Relationship Id="rId57" Type="http://schemas.openxmlformats.org/officeDocument/2006/relationships/hyperlink" Target="https://jmtp.appstate.edu/video-and-podcasting-tools-blended-flipped-and-fully-online-music-theory-courses" TargetMode="External"/><Relationship Id="rId106" Type="http://schemas.openxmlformats.org/officeDocument/2006/relationships/image" Target="media/image23.png"/><Relationship Id="rId114" Type="http://schemas.openxmlformats.org/officeDocument/2006/relationships/image" Target="media/image31.png"/><Relationship Id="rId119" Type="http://schemas.openxmlformats.org/officeDocument/2006/relationships/image" Target="media/image36.png"/><Relationship Id="rId127" Type="http://schemas.openxmlformats.org/officeDocument/2006/relationships/image" Target="media/image37.png"/><Relationship Id="rId10" Type="http://schemas.openxmlformats.org/officeDocument/2006/relationships/image" Target="media/image1.png"/><Relationship Id="rId31" Type="http://schemas.openxmlformats.org/officeDocument/2006/relationships/hyperlink" Target="https://www.researchgate.net/publication/311451968_Music_Education_Philosophy" TargetMode="External"/><Relationship Id="rId44" Type="http://schemas.openxmlformats.org/officeDocument/2006/relationships/hyperlink" Target="https://www.researchgate.net/publication/259747113_A_Descriptive_Case_Study_of_Two_Veteran_String_Teachers" TargetMode="External"/><Relationship Id="rId52" Type="http://schemas.openxmlformats.org/officeDocument/2006/relationships/hyperlink" Target="https://nafme.org/music-theory-meets-technology-engaging-students-during-covid-19/" TargetMode="External"/><Relationship Id="rId60" Type="http://schemas.openxmlformats.org/officeDocument/2006/relationships/hyperlink" Target="https://symposium.music.org/index.php/42/item/2187-the-college-music-society-music-theory-undergraduate-core-curriculum-survey-2000" TargetMode="External"/><Relationship Id="rId65" Type="http://schemas.openxmlformats.org/officeDocument/2006/relationships/hyperlink" Target="https://aulasvirtuales.files.wordpress.com/2014/02/qualitative-research-evaluation-methods-by-michael-patton.pdf" TargetMode="External"/><Relationship Id="rId73" Type="http://schemas.openxmlformats.org/officeDocument/2006/relationships/hyperlink" Target="https://www.ideals.illinois.edu/bitstream/handle/2142/90449/SCHMIDTJONES-DISSERTATION-2016.pdf?sequence=1&amp;isAllowed=yhttp://hdl.handle.net/2142/90449" TargetMode="External"/><Relationship Id="rId78" Type="http://schemas.openxmlformats.org/officeDocument/2006/relationships/hyperlink" Target="http://flipcamp.org/engagingstudents2/essays/stamatis.html" TargetMode="External"/><Relationship Id="rId81" Type="http://schemas.openxmlformats.org/officeDocument/2006/relationships/hyperlink" Target="http://dx.doi.org/10.18177/sym.2016.56.fr.11118" TargetMode="External"/><Relationship Id="rId86" Type="http://schemas.openxmlformats.org/officeDocument/2006/relationships/hyperlink" Target="https://www.mymusictheory.com/about/about-us" TargetMode="External"/><Relationship Id="rId94" Type="http://schemas.openxmlformats.org/officeDocument/2006/relationships/image" Target="media/image11.png"/><Relationship Id="rId99" Type="http://schemas.openxmlformats.org/officeDocument/2006/relationships/image" Target="media/image16.png"/><Relationship Id="rId101" Type="http://schemas.openxmlformats.org/officeDocument/2006/relationships/image" Target="media/image18.png"/><Relationship Id="rId122" Type="http://schemas.openxmlformats.org/officeDocument/2006/relationships/hyperlink" Target="mailto:m.azzopardi-barbieri533@canterbury.ac.uk" TargetMode="External"/><Relationship Id="rId130" Type="http://schemas.openxmlformats.org/officeDocument/2006/relationships/image" Target="media/image39.png"/><Relationship Id="rId135" Type="http://schemas.openxmlformats.org/officeDocument/2006/relationships/image" Target="media/image44.png"/><Relationship Id="rId143"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yperlink" Target="https://vtext.valdosta.edu/xmlui/handle/10428/1252" TargetMode="External"/><Relationship Id="rId39" Type="http://schemas.openxmlformats.org/officeDocument/2006/relationships/hyperlink" Target="https://jmtp.appstate.edu/ipad-apps-music-theory-classroom" TargetMode="External"/><Relationship Id="rId109" Type="http://schemas.openxmlformats.org/officeDocument/2006/relationships/image" Target="media/image26.png"/><Relationship Id="rId34" Type="http://schemas.openxmlformats.org/officeDocument/2006/relationships/hyperlink" Target="https://docs.google.com/document/d/1uMJoIXUHbcAadUlpuIp9a4-YFiyHDlHr56cO5Lj8m8Q/edit" TargetMode="External"/><Relationship Id="rId50" Type="http://schemas.openxmlformats.org/officeDocument/2006/relationships/hyperlink" Target="https://mtosmt.org/issues/mto.14.20.1/mto.14.20.1.koozin.html" TargetMode="External"/><Relationship Id="rId55" Type="http://schemas.openxmlformats.org/officeDocument/2006/relationships/hyperlink" Target="https://oxford.universitypressscholarship.com/view/10.1093/acprof:oso/9780195385076.001.0001/acprof-9780195385076-chapter-09" TargetMode="External"/><Relationship Id="rId76" Type="http://schemas.openxmlformats.org/officeDocument/2006/relationships/hyperlink" Target="https://docs.google.com/document/d/1CLEU3OdMrKyErGLXhyKybNgRh46JAw16ek2fBtTn06o/edit" TargetMode="External"/><Relationship Id="rId97" Type="http://schemas.openxmlformats.org/officeDocument/2006/relationships/image" Target="media/image14.png"/><Relationship Id="rId104" Type="http://schemas.openxmlformats.org/officeDocument/2006/relationships/image" Target="media/image21.png"/><Relationship Id="rId120" Type="http://schemas.openxmlformats.org/officeDocument/2006/relationships/hyperlink" Target="mailto:red.resgov@canterbury.ac.uk" TargetMode="External"/><Relationship Id="rId125" Type="http://schemas.openxmlformats.org/officeDocument/2006/relationships/hyperlink" Target="mailto:red.resgov@canterbury.ac.uk" TargetMode="External"/><Relationship Id="rId141"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yperlink" Target="https://jmtp.appstate.edu/chorales-j-s-bach%E2%80%99s-pedagogy-recasting-first-year-undergraduate-music-theory-curriculum-light-new" TargetMode="External"/><Relationship Id="rId92"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hyperlink" Target="https://mtosmt.org/issues/mto.17.23.4/mto.17.23.4.duinker.htmltps:/search.proquest.com/docview/2020518812" TargetMode="External"/><Relationship Id="rId24" Type="http://schemas.openxmlformats.org/officeDocument/2006/relationships/hyperlink" Target="https://symposium.music.org/index.php/37/item/2135-improvisation-in-the-aural-curriculum-an-imperative" TargetMode="External"/><Relationship Id="rId40" Type="http://schemas.openxmlformats.org/officeDocument/2006/relationships/hyperlink" Target="https://www.taylorfrancis.com/chapters/edit/10.4324/9780203891414-14/teaching-learning-small-groups-sandra-griffiths" TargetMode="External"/><Relationship Id="rId45" Type="http://schemas.openxmlformats.org/officeDocument/2006/relationships/hyperlink" Target="https://docs.google.com/document/d/199dLUc2D1R8syuYsHBA0ktuuSr8mFcNHto4DnYa2AvU/edit" TargetMode="External"/><Relationship Id="rId66" Type="http://schemas.openxmlformats.org/officeDocument/2006/relationships/hyperlink" Target="https://secure-media.collegeboard.org/apc/ap07_musictheory_teachersguide_2.pdf" TargetMode="External"/><Relationship Id="rId87" Type="http://schemas.openxmlformats.org/officeDocument/2006/relationships/hyperlink" Target="https://iwansuharyanto.files.wordpress.com/2013/04/robert_k-_yin_case_study_research_design_and_mebookfi-org.pdf" TargetMode="External"/><Relationship Id="rId110" Type="http://schemas.openxmlformats.org/officeDocument/2006/relationships/image" Target="media/image27.png"/><Relationship Id="rId115" Type="http://schemas.openxmlformats.org/officeDocument/2006/relationships/image" Target="media/image32.png"/><Relationship Id="rId131" Type="http://schemas.openxmlformats.org/officeDocument/2006/relationships/image" Target="media/image40.png"/><Relationship Id="rId136" Type="http://schemas.openxmlformats.org/officeDocument/2006/relationships/image" Target="media/image45.png"/><Relationship Id="rId61" Type="http://schemas.openxmlformats.org/officeDocument/2006/relationships/hyperlink" Target="https://dx.doi.org/10.1016/j.sbspro.2012.06.546" TargetMode="External"/><Relationship Id="rId82" Type="http://schemas.openxmlformats.org/officeDocument/2006/relationships/hyperlink" Target="https://stamp-music.org/wp-content/uploads/2018/12/Maria-Varvarigou-%C3%ADr%C3%A1sa.pdf" TargetMode="External"/><Relationship Id="rId19" Type="http://schemas.openxmlformats.org/officeDocument/2006/relationships/hyperlink" Target="http://alanbelkinmusic.com/bk.C/C.pdf" TargetMode="External"/><Relationship Id="rId14" Type="http://schemas.openxmlformats.org/officeDocument/2006/relationships/image" Target="media/image3.png"/><Relationship Id="rId30" Type="http://schemas.openxmlformats.org/officeDocument/2006/relationships/hyperlink" Target="https://www.mtosmt.org/issues/mto.15.21.1/mto.15.21.1.duker_gawboy_hughes_shaffer.html" TargetMode="External"/><Relationship Id="rId35" Type="http://schemas.openxmlformats.org/officeDocument/2006/relationships/hyperlink" Target="https://www.sun.ac.za/english/faculty/arts/Documents/HandbookTeachingLearningHigheEd.pdfype=MEDIA" TargetMode="External"/><Relationship Id="rId56" Type="http://schemas.openxmlformats.org/officeDocument/2006/relationships/hyperlink" Target="https://docs.google.com/document/d/11IZghgRezYmK7Wh6B3yU0OfdufE3UKWSlOeiIx23wUs/edit" TargetMode="External"/><Relationship Id="rId77" Type="http://schemas.openxmlformats.org/officeDocument/2006/relationships/hyperlink" Target="https://melaniespanswick.com/2014/07/22/a-few-thoughts-on-practical-musicianship-and-keyboard-harmony/" TargetMode="External"/><Relationship Id="rId100" Type="http://schemas.openxmlformats.org/officeDocument/2006/relationships/image" Target="media/image17.png"/><Relationship Id="rId105" Type="http://schemas.openxmlformats.org/officeDocument/2006/relationships/image" Target="media/image22.png"/><Relationship Id="rId126" Type="http://schemas.openxmlformats.org/officeDocument/2006/relationships/hyperlink" Target="mailto:red.resgov@canterbury.ac.uk" TargetMode="External"/><Relationship Id="rId8" Type="http://schemas.openxmlformats.org/officeDocument/2006/relationships/header" Target="header1.xml"/><Relationship Id="rId51" Type="http://schemas.openxmlformats.org/officeDocument/2006/relationships/hyperlink" Target="https://apcentral.collegeboard.org/pdf/ap-curricmodmusictheory.pdf?course=ap-music-theory" TargetMode="External"/><Relationship Id="rId72" Type="http://schemas.openxmlformats.org/officeDocument/2006/relationships/hyperlink" Target="https://apcentral.collegeboard.org/pdf/ap-curricmodmusictheory.pdf?course=ap-music-theory" TargetMode="External"/><Relationship Id="rId93" Type="http://schemas.openxmlformats.org/officeDocument/2006/relationships/image" Target="media/image10.png"/><Relationship Id="rId98" Type="http://schemas.openxmlformats.org/officeDocument/2006/relationships/image" Target="media/image15.png"/><Relationship Id="rId121" Type="http://schemas.openxmlformats.org/officeDocument/2006/relationships/hyperlink" Target="mailto:moira.azzopardi-barbieri@um.edu.mt" TargetMode="External"/><Relationship Id="rId142" Type="http://schemas.openxmlformats.org/officeDocument/2006/relationships/hyperlink" Target="mailto:moira.azzopardi-barbieri@um.edu.m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mikielantonvassallicollege.gov.m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BC675D8-CD51-4867-BAF2-0BE616D47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339</Pages>
  <Words>84850</Words>
  <Characters>483649</Characters>
  <Application>Microsoft Office Word</Application>
  <DocSecurity>4</DocSecurity>
  <Lines>4030</Lines>
  <Paragraphs>1134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Moira  Barbieri</dc:creator>
  <cp:keywords/>
  <dc:description/>
  <cp:lastModifiedBy>Lesley Easton</cp:lastModifiedBy>
  <cp:revision>2</cp:revision>
  <cp:lastPrinted>2021-12-28T17:15:00Z</cp:lastPrinted>
  <dcterms:created xsi:type="dcterms:W3CDTF">2023-12-19T08:47:00Z</dcterms:created>
  <dcterms:modified xsi:type="dcterms:W3CDTF">2023-12-19T08:47:00Z</dcterms:modified>
</cp:coreProperties>
</file>