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21" w:rsidRPr="00656151" w:rsidRDefault="00AA5121" w:rsidP="00AA5121">
      <w:pPr>
        <w:jc w:val="center"/>
        <w:rPr>
          <w:rFonts w:ascii="Times New Roman" w:hAnsi="Times New Roman" w:cs="Times New Roman"/>
          <w:b/>
          <w:bCs/>
          <w:sz w:val="32"/>
          <w:szCs w:val="32"/>
        </w:rPr>
      </w:pPr>
      <w:r>
        <w:rPr>
          <w:rFonts w:ascii="Times New Roman" w:hAnsi="Times New Roman" w:cs="Times New Roman"/>
          <w:b/>
          <w:bCs/>
          <w:sz w:val="32"/>
          <w:szCs w:val="32"/>
        </w:rPr>
        <w:t xml:space="preserve">Ways of working </w:t>
      </w:r>
      <w:r w:rsidRPr="00656151">
        <w:rPr>
          <w:rFonts w:ascii="Times New Roman" w:hAnsi="Times New Roman" w:cs="Times New Roman"/>
          <w:b/>
          <w:bCs/>
          <w:sz w:val="32"/>
          <w:szCs w:val="32"/>
        </w:rPr>
        <w:t xml:space="preserve">between third sector </w:t>
      </w:r>
      <w:r>
        <w:rPr>
          <w:rFonts w:ascii="Times New Roman" w:hAnsi="Times New Roman" w:cs="Times New Roman"/>
          <w:b/>
          <w:bCs/>
          <w:sz w:val="32"/>
          <w:szCs w:val="32"/>
        </w:rPr>
        <w:t>organization</w:t>
      </w:r>
      <w:r w:rsidRPr="00656151">
        <w:rPr>
          <w:rFonts w:ascii="Times New Roman" w:hAnsi="Times New Roman" w:cs="Times New Roman"/>
          <w:b/>
          <w:bCs/>
          <w:sz w:val="32"/>
          <w:szCs w:val="32"/>
        </w:rPr>
        <w:t xml:space="preserve">s and </w:t>
      </w:r>
    </w:p>
    <w:p w:rsidR="00AA5121" w:rsidRPr="00656151" w:rsidRDefault="00AA5121" w:rsidP="00AA5121">
      <w:pPr>
        <w:jc w:val="center"/>
        <w:rPr>
          <w:rFonts w:ascii="Times New Roman" w:hAnsi="Times New Roman" w:cs="Times New Roman"/>
          <w:b/>
          <w:bCs/>
          <w:i/>
          <w:sz w:val="32"/>
          <w:szCs w:val="32"/>
        </w:rPr>
      </w:pPr>
      <w:r w:rsidRPr="00656151">
        <w:rPr>
          <w:rFonts w:ascii="Times New Roman" w:hAnsi="Times New Roman" w:cs="Times New Roman"/>
          <w:b/>
          <w:bCs/>
          <w:sz w:val="32"/>
          <w:szCs w:val="32"/>
        </w:rPr>
        <w:t xml:space="preserve">UK universities: </w:t>
      </w:r>
      <w:r w:rsidRPr="00656151">
        <w:rPr>
          <w:rFonts w:ascii="Times New Roman" w:hAnsi="Times New Roman" w:cs="Times New Roman"/>
          <w:b/>
          <w:bCs/>
          <w:i/>
          <w:sz w:val="32"/>
          <w:szCs w:val="32"/>
        </w:rPr>
        <w:t>Are we getting it right?</w:t>
      </w:r>
    </w:p>
    <w:p w:rsidR="00AA5121" w:rsidRPr="00AA5121" w:rsidRDefault="00AA5121" w:rsidP="00AA5121">
      <w:pPr>
        <w:jc w:val="both"/>
        <w:rPr>
          <w:rFonts w:ascii="Times New Roman" w:hAnsi="Times New Roman" w:cs="Times New Roman"/>
          <w:sz w:val="24"/>
          <w:szCs w:val="24"/>
        </w:rPr>
      </w:pPr>
      <w:r>
        <w:rPr>
          <w:rFonts w:ascii="Times New Roman" w:hAnsi="Times New Roman" w:cs="Times New Roman"/>
          <w:i/>
          <w:sz w:val="24"/>
          <w:szCs w:val="24"/>
        </w:rPr>
        <w:br/>
      </w:r>
      <w:r w:rsidRPr="00AA5121">
        <w:rPr>
          <w:rFonts w:ascii="Times New Roman" w:hAnsi="Times New Roman" w:cs="Times New Roman"/>
          <w:i/>
          <w:sz w:val="24"/>
          <w:szCs w:val="24"/>
        </w:rPr>
        <w:t>How can we as a regional university help understand the business development needs of local third sector organizations?</w:t>
      </w:r>
      <w:r w:rsidRPr="00AA5121">
        <w:rPr>
          <w:rStyle w:val="EndnoteReference"/>
          <w:rFonts w:ascii="Times New Roman" w:hAnsi="Times New Roman" w:cs="Times New Roman"/>
          <w:i/>
          <w:sz w:val="24"/>
          <w:szCs w:val="24"/>
        </w:rPr>
        <w:endnoteReference w:id="1"/>
      </w:r>
      <w:r w:rsidRPr="00AA5121">
        <w:rPr>
          <w:rFonts w:ascii="Times New Roman" w:hAnsi="Times New Roman" w:cs="Times New Roman"/>
          <w:sz w:val="24"/>
          <w:szCs w:val="24"/>
        </w:rPr>
        <w:t xml:space="preserve"> This was the starting point for our relatively broad-based research agenda (beginning in 2012). In this article, </w:t>
      </w:r>
      <w:r w:rsidRPr="00AA5121">
        <w:rPr>
          <w:rFonts w:ascii="Times New Roman" w:hAnsi="Times New Roman" w:cs="Times New Roman"/>
          <w:sz w:val="24"/>
          <w:szCs w:val="24"/>
        </w:rPr>
        <w:t>we highlight interrelated themes and offer strategic advice and recommendations for third sector leaders.</w:t>
      </w:r>
      <w:r w:rsidRPr="00AA5121">
        <w:rPr>
          <w:rFonts w:ascii="Times New Roman" w:hAnsi="Times New Roman" w:cs="Times New Roman"/>
          <w:sz w:val="24"/>
          <w:szCs w:val="24"/>
        </w:rPr>
        <w:t xml:space="preserve"> We also highlight educational issues that are important for UK regional universities in their support of local third sector organizations</w:t>
      </w:r>
      <w:r w:rsidRPr="00AA5121">
        <w:rPr>
          <w:rStyle w:val="EndnoteReference"/>
          <w:rFonts w:ascii="Times New Roman" w:hAnsi="Times New Roman" w:cs="Times New Roman"/>
          <w:sz w:val="24"/>
          <w:szCs w:val="24"/>
        </w:rPr>
        <w:endnoteReference w:id="2"/>
      </w:r>
      <w:r w:rsidRPr="00AA5121">
        <w:rPr>
          <w:rFonts w:ascii="Times New Roman" w:hAnsi="Times New Roman" w:cs="Times New Roman"/>
          <w:sz w:val="24"/>
          <w:szCs w:val="24"/>
        </w:rPr>
        <w:t>.</w:t>
      </w:r>
    </w:p>
    <w:p w:rsidR="00AA5121" w:rsidRDefault="00AA5121" w:rsidP="00AA5121">
      <w:pPr>
        <w:ind w:firstLine="720"/>
        <w:jc w:val="both"/>
        <w:rPr>
          <w:rFonts w:ascii="Times New Roman" w:hAnsi="Times New Roman" w:cs="Times New Roman"/>
          <w:sz w:val="24"/>
          <w:szCs w:val="24"/>
        </w:rPr>
      </w:pPr>
      <w:r w:rsidRPr="00AA5121">
        <w:rPr>
          <w:rFonts w:ascii="Times New Roman" w:hAnsi="Times New Roman" w:cs="Times New Roman"/>
          <w:sz w:val="24"/>
          <w:szCs w:val="24"/>
        </w:rPr>
        <w:t xml:space="preserve">As part of our research journey (as a university business school), we encouraged various PhD students studying the topic area, developed several applied student projects, and used long term student placements to better understand – </w:t>
      </w:r>
      <w:r w:rsidRPr="00AA5121">
        <w:rPr>
          <w:rFonts w:ascii="Times New Roman" w:hAnsi="Times New Roman" w:cs="Times New Roman"/>
          <w:i/>
          <w:sz w:val="24"/>
          <w:szCs w:val="24"/>
        </w:rPr>
        <w:t>who third sector organizations are and what they do, as well as what they might want from us as UK universities.</w:t>
      </w:r>
      <w:r w:rsidRPr="00AA5121">
        <w:rPr>
          <w:rFonts w:ascii="Times New Roman" w:hAnsi="Times New Roman" w:cs="Times New Roman"/>
          <w:sz w:val="24"/>
          <w:szCs w:val="24"/>
        </w:rPr>
        <w:t xml:space="preserve"> </w:t>
      </w:r>
      <w:r w:rsidRPr="00AA5121">
        <w:rPr>
          <w:rFonts w:ascii="Times New Roman" w:hAnsi="Times New Roman" w:cs="Times New Roman"/>
          <w:sz w:val="24"/>
          <w:szCs w:val="24"/>
        </w:rPr>
        <w:t xml:space="preserve">Qualitative data were analysed using an interpretative phenomenological approach (IPA). Findings were interpreted based on emergent and subordinate thematic </w:t>
      </w:r>
      <w:r w:rsidR="00AF493C">
        <w:rPr>
          <w:rFonts w:ascii="Times New Roman" w:hAnsi="Times New Roman" w:cs="Times New Roman"/>
          <w:sz w:val="24"/>
          <w:szCs w:val="24"/>
        </w:rPr>
        <w:t>analyse</w:t>
      </w:r>
      <w:bookmarkStart w:id="0" w:name="_GoBack"/>
      <w:bookmarkEnd w:id="0"/>
      <w:r w:rsidRPr="00AA5121">
        <w:rPr>
          <w:rFonts w:ascii="Times New Roman" w:hAnsi="Times New Roman" w:cs="Times New Roman"/>
          <w:sz w:val="24"/>
          <w:szCs w:val="24"/>
        </w:rPr>
        <w:t xml:space="preserve">s, drawing on a combination of student reflections, focus group data and approximately 45 semi-structured interviews (with third sector organizations). In addition, we drew upon reflections from interactive seminars and observations of working with third sector support agencies. </w:t>
      </w:r>
    </w:p>
    <w:p w:rsidR="00AA5121" w:rsidRPr="00AA5121" w:rsidRDefault="00AA5121" w:rsidP="00AA5121">
      <w:pPr>
        <w:ind w:firstLine="360"/>
        <w:jc w:val="both"/>
        <w:rPr>
          <w:rFonts w:ascii="Times New Roman" w:hAnsi="Times New Roman" w:cs="Times New Roman"/>
          <w:sz w:val="24"/>
          <w:szCs w:val="24"/>
        </w:rPr>
      </w:pPr>
      <w:r w:rsidRPr="00AA5121">
        <w:rPr>
          <w:rFonts w:ascii="Times New Roman" w:hAnsi="Times New Roman" w:cs="Times New Roman"/>
          <w:sz w:val="24"/>
          <w:szCs w:val="24"/>
        </w:rPr>
        <w:t xml:space="preserve">From our preliminary research analyses, we highlight key themes/issues and offer various </w:t>
      </w:r>
      <w:proofErr w:type="gramStart"/>
      <w:r w:rsidRPr="00AA5121">
        <w:rPr>
          <w:rFonts w:ascii="Times New Roman" w:hAnsi="Times New Roman" w:cs="Times New Roman"/>
          <w:sz w:val="24"/>
          <w:szCs w:val="24"/>
        </w:rPr>
        <w:t>advice</w:t>
      </w:r>
      <w:proofErr w:type="gramEnd"/>
      <w:r w:rsidRPr="00AA5121">
        <w:rPr>
          <w:rFonts w:ascii="Times New Roman" w:hAnsi="Times New Roman" w:cs="Times New Roman"/>
          <w:sz w:val="24"/>
          <w:szCs w:val="24"/>
        </w:rPr>
        <w:t xml:space="preserve"> (see points 1- 6) for third sector organizations:</w:t>
      </w:r>
    </w:p>
    <w:p w:rsidR="00AA5121" w:rsidRPr="00AA5121" w:rsidRDefault="00AA5121" w:rsidP="00AA5121">
      <w:pPr>
        <w:pStyle w:val="ListParagraph"/>
        <w:numPr>
          <w:ilvl w:val="0"/>
          <w:numId w:val="1"/>
        </w:numPr>
        <w:jc w:val="both"/>
        <w:rPr>
          <w:rFonts w:ascii="Times New Roman" w:hAnsi="Times New Roman" w:cs="Times New Roman"/>
          <w:b/>
          <w:sz w:val="24"/>
          <w:szCs w:val="24"/>
        </w:rPr>
      </w:pPr>
      <w:r w:rsidRPr="00AA5121">
        <w:rPr>
          <w:rFonts w:ascii="Times New Roman" w:hAnsi="Times New Roman" w:cs="Times New Roman"/>
          <w:b/>
          <w:sz w:val="24"/>
          <w:szCs w:val="24"/>
        </w:rPr>
        <w:t>Build your efficacy - share the burden, don’t attempt everything on your own!</w:t>
      </w:r>
    </w:p>
    <w:p w:rsidR="00AA5121" w:rsidRPr="00AA5121" w:rsidRDefault="00AA5121" w:rsidP="00AA5121">
      <w:pPr>
        <w:pStyle w:val="ListParagraph"/>
        <w:jc w:val="both"/>
        <w:rPr>
          <w:rFonts w:ascii="Times New Roman" w:hAnsi="Times New Roman" w:cs="Times New Roman"/>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Supporting third sector belief in social achievement and business success is essential. Many smaller third sector organizations feel they have insufficient business skills or expertise (in-house). Therefore, securing external support for business goals and key milestones becomes really important. Interviewees and focus groups highlighted the need for mutual engagement and mentoring. As one focus group participant noted; </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jc w:val="both"/>
        <w:rPr>
          <w:rFonts w:ascii="Times New Roman" w:hAnsi="Times New Roman" w:cs="Times New Roman"/>
          <w:i/>
          <w:sz w:val="24"/>
          <w:szCs w:val="24"/>
        </w:rPr>
      </w:pPr>
      <w:r w:rsidRPr="00AA5121">
        <w:rPr>
          <w:rFonts w:ascii="Times New Roman" w:hAnsi="Times New Roman" w:cs="Times New Roman"/>
          <w:i/>
          <w:sz w:val="24"/>
          <w:szCs w:val="24"/>
        </w:rPr>
        <w:t>“Is there a need to hand-hold?  Is there a need to have a business mentor, or someone employed in business development</w:t>
      </w:r>
      <w:proofErr w:type="gramStart"/>
      <w:r w:rsidRPr="00AA5121">
        <w:rPr>
          <w:rFonts w:ascii="Times New Roman" w:hAnsi="Times New Roman" w:cs="Times New Roman"/>
          <w:i/>
          <w:sz w:val="24"/>
          <w:szCs w:val="24"/>
        </w:rPr>
        <w:t>?...</w:t>
      </w:r>
      <w:proofErr w:type="gramEnd"/>
      <w:r w:rsidRPr="00AA5121">
        <w:rPr>
          <w:rFonts w:ascii="Times New Roman" w:hAnsi="Times New Roman" w:cs="Times New Roman"/>
          <w:i/>
          <w:sz w:val="24"/>
          <w:szCs w:val="24"/>
        </w:rPr>
        <w:t xml:space="preserve"> maybe.  Or [perhaps] outside support…just to help them through that process, I think that’s really important…”</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Advice for smaller organizations, or those thinking of starting a not-for-profit is… </w:t>
      </w:r>
      <w:r w:rsidRPr="00AA5121">
        <w:rPr>
          <w:rFonts w:ascii="Times New Roman" w:hAnsi="Times New Roman" w:cs="Times New Roman"/>
          <w:i/>
          <w:sz w:val="24"/>
          <w:szCs w:val="24"/>
        </w:rPr>
        <w:t>don’t attempt all of it on your own!</w:t>
      </w:r>
      <w:r w:rsidRPr="00AA5121">
        <w:rPr>
          <w:rFonts w:ascii="Times New Roman" w:hAnsi="Times New Roman" w:cs="Times New Roman"/>
          <w:sz w:val="24"/>
          <w:szCs w:val="24"/>
        </w:rPr>
        <w:t xml:space="preserve"> Instead, try to find/enlist others to work with (as part of a team). Link up with community-minded people who share your interests and goals. Seek out those whom you feel have the necessary drive and commitment for the road ahead. Leverage the expertise of trustees, tap into your local university for willing volunteers. Try to get a blend/mix of skills and functional expertise on-board in your new endeavour.</w:t>
      </w:r>
    </w:p>
    <w:p w:rsidR="00AA5121" w:rsidRDefault="00AA5121" w:rsidP="00AA5121">
      <w:pPr>
        <w:pStyle w:val="ListParagraph"/>
        <w:ind w:left="0"/>
        <w:jc w:val="both"/>
        <w:rPr>
          <w:rFonts w:ascii="Times New Roman" w:hAnsi="Times New Roman" w:cs="Times New Roman"/>
          <w:i/>
          <w:sz w:val="24"/>
          <w:szCs w:val="24"/>
        </w:rPr>
      </w:pPr>
    </w:p>
    <w:p w:rsidR="00AA5121" w:rsidRPr="00AA5121" w:rsidRDefault="00AA5121" w:rsidP="00AA5121">
      <w:pPr>
        <w:pStyle w:val="ListParagraph"/>
        <w:ind w:left="0"/>
        <w:jc w:val="both"/>
        <w:rPr>
          <w:rFonts w:ascii="Times New Roman" w:hAnsi="Times New Roman" w:cs="Times New Roman"/>
          <w:i/>
          <w:sz w:val="24"/>
          <w:szCs w:val="24"/>
        </w:rPr>
      </w:pPr>
    </w:p>
    <w:p w:rsidR="00AA5121" w:rsidRPr="00AA5121" w:rsidRDefault="00AA5121" w:rsidP="00AA5121">
      <w:pPr>
        <w:pStyle w:val="ListParagraph"/>
        <w:numPr>
          <w:ilvl w:val="0"/>
          <w:numId w:val="1"/>
        </w:numPr>
        <w:jc w:val="both"/>
        <w:rPr>
          <w:rFonts w:ascii="Times New Roman" w:hAnsi="Times New Roman" w:cs="Times New Roman"/>
          <w:b/>
          <w:sz w:val="24"/>
          <w:szCs w:val="24"/>
        </w:rPr>
      </w:pPr>
      <w:r w:rsidRPr="00AA5121">
        <w:rPr>
          <w:rFonts w:ascii="Times New Roman" w:hAnsi="Times New Roman" w:cs="Times New Roman"/>
          <w:b/>
          <w:sz w:val="24"/>
          <w:szCs w:val="24"/>
        </w:rPr>
        <w:lastRenderedPageBreak/>
        <w:t>Partnership, or own the business skills yourself - which is more important?</w:t>
      </w:r>
    </w:p>
    <w:p w:rsidR="00AA5121" w:rsidRPr="00AA5121" w:rsidRDefault="00AA5121" w:rsidP="00AA5121">
      <w:pPr>
        <w:pStyle w:val="ListParagraph"/>
        <w:jc w:val="both"/>
        <w:rPr>
          <w:rFonts w:ascii="Times New Roman" w:hAnsi="Times New Roman" w:cs="Times New Roman"/>
          <w:i/>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Many smaller organizations mentioned a lack of business skills and an inability to prioritise time for accessing support for funding or bid preparation. From an organizational development perspective, yes, there is room for business education and external support. However, we found several social entrepreneurs who didn’t like to </w:t>
      </w:r>
      <w:r w:rsidRPr="00AA5121">
        <w:rPr>
          <w:rFonts w:ascii="Times New Roman" w:hAnsi="Times New Roman" w:cs="Times New Roman"/>
          <w:i/>
          <w:sz w:val="24"/>
          <w:szCs w:val="24"/>
        </w:rPr>
        <w:t>‘own this responsibility’</w:t>
      </w:r>
      <w:r w:rsidRPr="00AA5121">
        <w:rPr>
          <w:rFonts w:ascii="Times New Roman" w:hAnsi="Times New Roman" w:cs="Times New Roman"/>
          <w:sz w:val="24"/>
          <w:szCs w:val="24"/>
        </w:rPr>
        <w:t>.  Basically, they didn’t consider it their primary driver, or mission goal. As one informant noted;</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jc w:val="both"/>
        <w:rPr>
          <w:rFonts w:ascii="Times New Roman" w:hAnsi="Times New Roman" w:cs="Times New Roman"/>
          <w:i/>
          <w:sz w:val="24"/>
          <w:szCs w:val="24"/>
        </w:rPr>
      </w:pPr>
      <w:r w:rsidRPr="00AA5121">
        <w:rPr>
          <w:rFonts w:ascii="Times New Roman" w:hAnsi="Times New Roman" w:cs="Times New Roman"/>
          <w:i/>
          <w:sz w:val="24"/>
          <w:szCs w:val="24"/>
        </w:rPr>
        <w:t xml:space="preserve">“Social entrepreneurs by definition are creative </w:t>
      </w:r>
      <w:proofErr w:type="gramStart"/>
      <w:r w:rsidRPr="00AA5121">
        <w:rPr>
          <w:rFonts w:ascii="Times New Roman" w:hAnsi="Times New Roman" w:cs="Times New Roman"/>
          <w:i/>
          <w:sz w:val="24"/>
          <w:szCs w:val="24"/>
        </w:rPr>
        <w:t>people,</w:t>
      </w:r>
      <w:proofErr w:type="gramEnd"/>
      <w:r w:rsidRPr="00AA5121">
        <w:rPr>
          <w:rFonts w:ascii="Times New Roman" w:hAnsi="Times New Roman" w:cs="Times New Roman"/>
          <w:i/>
          <w:sz w:val="24"/>
          <w:szCs w:val="24"/>
        </w:rPr>
        <w:t xml:space="preserve"> most of them are chaotic including myself… I am interested in doing the thing and making the difference. …what’s lacking </w:t>
      </w:r>
      <w:proofErr w:type="gramStart"/>
      <w:r w:rsidRPr="00AA5121">
        <w:rPr>
          <w:rFonts w:ascii="Times New Roman" w:hAnsi="Times New Roman" w:cs="Times New Roman"/>
          <w:i/>
          <w:sz w:val="24"/>
          <w:szCs w:val="24"/>
        </w:rPr>
        <w:t>[ in</w:t>
      </w:r>
      <w:proofErr w:type="gramEnd"/>
      <w:r w:rsidRPr="00AA5121">
        <w:rPr>
          <w:rFonts w:ascii="Times New Roman" w:hAnsi="Times New Roman" w:cs="Times New Roman"/>
          <w:i/>
          <w:sz w:val="24"/>
          <w:szCs w:val="24"/>
        </w:rPr>
        <w:t xml:space="preserve"> terms of support] is organizations that say ‘I’ll come and do the fundraising for you and I’ll incorporate it into my bill. </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For larger organizations, there is often business training, skills and competences available in-house. However, smaller third sector organizations tend to require a lot more help with business planning, marketing and access to human resources. </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firstLine="360"/>
        <w:jc w:val="both"/>
        <w:rPr>
          <w:rFonts w:ascii="Times New Roman" w:hAnsi="Times New Roman" w:cs="Times New Roman"/>
          <w:sz w:val="24"/>
          <w:szCs w:val="24"/>
        </w:rPr>
      </w:pPr>
      <w:r w:rsidRPr="00AA5121">
        <w:rPr>
          <w:rFonts w:ascii="Times New Roman" w:hAnsi="Times New Roman" w:cs="Times New Roman"/>
          <w:sz w:val="24"/>
          <w:szCs w:val="24"/>
        </w:rPr>
        <w:t xml:space="preserve">We suggest that regional universities can help by promoting better access to their </w:t>
      </w:r>
      <w:r w:rsidRPr="00AA5121">
        <w:rPr>
          <w:rFonts w:ascii="Times New Roman" w:hAnsi="Times New Roman" w:cs="Times New Roman"/>
          <w:i/>
          <w:sz w:val="24"/>
          <w:szCs w:val="24"/>
        </w:rPr>
        <w:t>‘student volunteer schemes’</w:t>
      </w:r>
      <w:r w:rsidRPr="00AA5121">
        <w:rPr>
          <w:rFonts w:ascii="Times New Roman" w:hAnsi="Times New Roman" w:cs="Times New Roman"/>
          <w:sz w:val="24"/>
          <w:szCs w:val="24"/>
        </w:rPr>
        <w:t>, and/or business school staff working directly with smaller organizations on ‘</w:t>
      </w:r>
      <w:r w:rsidRPr="00AA5121">
        <w:rPr>
          <w:rFonts w:ascii="Times New Roman" w:hAnsi="Times New Roman" w:cs="Times New Roman"/>
          <w:i/>
          <w:sz w:val="24"/>
          <w:szCs w:val="24"/>
        </w:rPr>
        <w:t>applied student projects’</w:t>
      </w:r>
      <w:r w:rsidRPr="00AA5121">
        <w:rPr>
          <w:rFonts w:ascii="Times New Roman" w:hAnsi="Times New Roman" w:cs="Times New Roman"/>
          <w:sz w:val="24"/>
          <w:szCs w:val="24"/>
        </w:rPr>
        <w:t xml:space="preserve"> or </w:t>
      </w:r>
      <w:r w:rsidRPr="00AA5121">
        <w:rPr>
          <w:rFonts w:ascii="Times New Roman" w:hAnsi="Times New Roman" w:cs="Times New Roman"/>
          <w:i/>
          <w:sz w:val="24"/>
          <w:szCs w:val="24"/>
        </w:rPr>
        <w:t>‘year-out student placements’</w:t>
      </w:r>
      <w:r w:rsidRPr="00AA5121">
        <w:rPr>
          <w:rFonts w:ascii="Times New Roman" w:hAnsi="Times New Roman" w:cs="Times New Roman"/>
          <w:sz w:val="24"/>
          <w:szCs w:val="24"/>
        </w:rPr>
        <w:t>. However, we also offer a gentle reminder to both parties, namely, the responsibility for long term business skills development and strategic direction ultimately belongs to the third sector organization in question – i.e. not the university, nor any other external consulting body!</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numPr>
          <w:ilvl w:val="0"/>
          <w:numId w:val="1"/>
        </w:numPr>
        <w:jc w:val="both"/>
        <w:rPr>
          <w:rFonts w:ascii="Times New Roman" w:hAnsi="Times New Roman" w:cs="Times New Roman"/>
          <w:b/>
          <w:sz w:val="24"/>
          <w:szCs w:val="24"/>
        </w:rPr>
      </w:pPr>
      <w:r w:rsidRPr="00AA5121">
        <w:rPr>
          <w:rFonts w:ascii="Times New Roman" w:hAnsi="Times New Roman" w:cs="Times New Roman"/>
          <w:b/>
          <w:sz w:val="24"/>
          <w:szCs w:val="24"/>
        </w:rPr>
        <w:t xml:space="preserve">Develop your </w:t>
      </w:r>
      <w:r w:rsidRPr="00AA5121">
        <w:rPr>
          <w:rFonts w:ascii="Times New Roman" w:hAnsi="Times New Roman" w:cs="Times New Roman"/>
          <w:b/>
          <w:i/>
          <w:sz w:val="24"/>
          <w:szCs w:val="24"/>
        </w:rPr>
        <w:t xml:space="preserve">‘social mission’ </w:t>
      </w:r>
      <w:r w:rsidRPr="00AA5121">
        <w:rPr>
          <w:rFonts w:ascii="Times New Roman" w:hAnsi="Times New Roman" w:cs="Times New Roman"/>
          <w:b/>
          <w:sz w:val="24"/>
          <w:szCs w:val="24"/>
        </w:rPr>
        <w:t xml:space="preserve">and be </w:t>
      </w:r>
      <w:r w:rsidRPr="00AA5121">
        <w:rPr>
          <w:rFonts w:ascii="Times New Roman" w:hAnsi="Times New Roman" w:cs="Times New Roman"/>
          <w:b/>
          <w:i/>
          <w:sz w:val="24"/>
          <w:szCs w:val="24"/>
        </w:rPr>
        <w:t xml:space="preserve">‘business oriented’ </w:t>
      </w:r>
      <w:r w:rsidRPr="00AA5121">
        <w:rPr>
          <w:rFonts w:ascii="Times New Roman" w:hAnsi="Times New Roman" w:cs="Times New Roman"/>
          <w:b/>
          <w:sz w:val="24"/>
          <w:szCs w:val="24"/>
        </w:rPr>
        <w:t>– it is possible!</w:t>
      </w:r>
      <w:r w:rsidRPr="00AA5121">
        <w:rPr>
          <w:rFonts w:ascii="Times New Roman" w:hAnsi="Times New Roman" w:cs="Times New Roman"/>
          <w:b/>
          <w:i/>
          <w:sz w:val="24"/>
          <w:szCs w:val="24"/>
        </w:rPr>
        <w:t xml:space="preserve"> </w:t>
      </w:r>
    </w:p>
    <w:p w:rsidR="00AA5121" w:rsidRPr="00AA5121" w:rsidRDefault="00AA5121" w:rsidP="00AA5121">
      <w:pPr>
        <w:jc w:val="both"/>
        <w:rPr>
          <w:rFonts w:ascii="Times New Roman" w:hAnsi="Times New Roman" w:cs="Times New Roman"/>
          <w:sz w:val="24"/>
          <w:szCs w:val="24"/>
        </w:rPr>
      </w:pPr>
      <w:r w:rsidRPr="00AA5121">
        <w:rPr>
          <w:rFonts w:ascii="Times New Roman" w:hAnsi="Times New Roman" w:cs="Times New Roman"/>
          <w:sz w:val="24"/>
          <w:szCs w:val="24"/>
        </w:rPr>
        <w:t xml:space="preserve">Similar to the previous theme, we found that many third sector organizations feel they don’t know enough about the </w:t>
      </w:r>
      <w:r w:rsidRPr="00AA5121">
        <w:rPr>
          <w:rFonts w:ascii="Times New Roman" w:hAnsi="Times New Roman" w:cs="Times New Roman"/>
          <w:i/>
          <w:sz w:val="24"/>
          <w:szCs w:val="24"/>
        </w:rPr>
        <w:t>‘business</w:t>
      </w:r>
      <w:r w:rsidRPr="00AA5121">
        <w:rPr>
          <w:rFonts w:ascii="Times New Roman" w:hAnsi="Times New Roman" w:cs="Times New Roman"/>
          <w:sz w:val="24"/>
          <w:szCs w:val="24"/>
        </w:rPr>
        <w:t xml:space="preserve"> </w:t>
      </w:r>
      <w:r w:rsidRPr="00AA5121">
        <w:rPr>
          <w:rFonts w:ascii="Times New Roman" w:hAnsi="Times New Roman" w:cs="Times New Roman"/>
          <w:i/>
          <w:sz w:val="24"/>
          <w:szCs w:val="24"/>
        </w:rPr>
        <w:t>side of things’</w:t>
      </w:r>
      <w:r w:rsidRPr="00AA5121">
        <w:rPr>
          <w:rFonts w:ascii="Times New Roman" w:hAnsi="Times New Roman" w:cs="Times New Roman"/>
          <w:sz w:val="24"/>
          <w:szCs w:val="24"/>
        </w:rPr>
        <w:t xml:space="preserve">. As a consequence, personal tensions can emerge, borne out of frustration with daily life as a social entrepreneur/ business person. Many practitioners want to feel creative and concentrate on their social, environmental or community mission. Some feel constrained by the burdensome bureaucracies and daily chores of business life. </w:t>
      </w:r>
    </w:p>
    <w:p w:rsidR="00AA5121" w:rsidRPr="00AA5121" w:rsidRDefault="00AA5121" w:rsidP="00AA5121">
      <w:pPr>
        <w:ind w:firstLine="360"/>
        <w:jc w:val="both"/>
        <w:rPr>
          <w:rFonts w:ascii="Times New Roman" w:hAnsi="Times New Roman" w:cs="Times New Roman"/>
          <w:sz w:val="24"/>
          <w:szCs w:val="24"/>
        </w:rPr>
      </w:pPr>
      <w:r w:rsidRPr="00AA5121">
        <w:rPr>
          <w:rFonts w:ascii="Times New Roman" w:hAnsi="Times New Roman" w:cs="Times New Roman"/>
          <w:sz w:val="24"/>
          <w:szCs w:val="24"/>
        </w:rPr>
        <w:t>Our reminder to third sector leaders is simply that the ‘</w:t>
      </w:r>
      <w:r w:rsidRPr="00AA5121">
        <w:rPr>
          <w:rFonts w:ascii="Times New Roman" w:hAnsi="Times New Roman" w:cs="Times New Roman"/>
          <w:i/>
          <w:sz w:val="24"/>
          <w:szCs w:val="24"/>
        </w:rPr>
        <w:t xml:space="preserve">business side of things’ </w:t>
      </w:r>
      <w:r w:rsidRPr="00AA5121">
        <w:rPr>
          <w:rFonts w:ascii="Times New Roman" w:hAnsi="Times New Roman" w:cs="Times New Roman"/>
          <w:sz w:val="24"/>
          <w:szCs w:val="24"/>
        </w:rPr>
        <w:t>won’t go away! So, like it or loathe it, you will need to get skilled up, or find a way of bringing the necessary resources on-board with business planning, effective bid preparation, social networking etc.</w:t>
      </w:r>
    </w:p>
    <w:p w:rsidR="00AA5121" w:rsidRPr="00AA5121" w:rsidRDefault="00AA5121" w:rsidP="00AA5121">
      <w:pPr>
        <w:pStyle w:val="ListParagraph"/>
        <w:numPr>
          <w:ilvl w:val="0"/>
          <w:numId w:val="1"/>
        </w:numPr>
        <w:jc w:val="both"/>
        <w:rPr>
          <w:rFonts w:ascii="Times New Roman" w:hAnsi="Times New Roman" w:cs="Times New Roman"/>
          <w:b/>
          <w:sz w:val="24"/>
          <w:szCs w:val="24"/>
        </w:rPr>
      </w:pPr>
      <w:r w:rsidRPr="00AA5121">
        <w:rPr>
          <w:rFonts w:ascii="Times New Roman" w:hAnsi="Times New Roman" w:cs="Times New Roman"/>
          <w:b/>
          <w:sz w:val="24"/>
          <w:szCs w:val="24"/>
        </w:rPr>
        <w:t>Develop applied student projects - everybody wins (well mostly)!</w:t>
      </w:r>
    </w:p>
    <w:p w:rsidR="00AA5121" w:rsidRPr="00AA5121" w:rsidRDefault="00AA5121" w:rsidP="00AA5121">
      <w:pPr>
        <w:jc w:val="both"/>
        <w:rPr>
          <w:rFonts w:ascii="Times New Roman" w:hAnsi="Times New Roman" w:cs="Times New Roman"/>
          <w:sz w:val="24"/>
          <w:szCs w:val="24"/>
        </w:rPr>
      </w:pPr>
      <w:r w:rsidRPr="00AA5121">
        <w:rPr>
          <w:rFonts w:ascii="Times New Roman" w:hAnsi="Times New Roman" w:cs="Times New Roman"/>
          <w:sz w:val="24"/>
          <w:szCs w:val="24"/>
        </w:rPr>
        <w:t xml:space="preserve">Developing applied student projects (and placements) can be a really useful way for regional third sector organizations and universities to collaborate. However, applied projects can throw up unexpected surprises. Sometimes, despite best efforts, students can become </w:t>
      </w:r>
      <w:r w:rsidRPr="00AA5121">
        <w:rPr>
          <w:rFonts w:ascii="Times New Roman" w:hAnsi="Times New Roman" w:cs="Times New Roman"/>
          <w:sz w:val="24"/>
          <w:szCs w:val="24"/>
        </w:rPr>
        <w:lastRenderedPageBreak/>
        <w:t xml:space="preserve">overwhelmed and active management on the part of a university staff supervisory team is required. </w:t>
      </w:r>
    </w:p>
    <w:p w:rsidR="00AA5121" w:rsidRPr="00AA5121" w:rsidRDefault="00AA5121" w:rsidP="00AA5121">
      <w:pPr>
        <w:ind w:firstLine="720"/>
        <w:jc w:val="both"/>
        <w:rPr>
          <w:rFonts w:ascii="Times New Roman" w:hAnsi="Times New Roman" w:cs="Times New Roman"/>
          <w:sz w:val="24"/>
          <w:szCs w:val="24"/>
        </w:rPr>
      </w:pPr>
      <w:r w:rsidRPr="00AA5121">
        <w:rPr>
          <w:rFonts w:ascii="Times New Roman" w:hAnsi="Times New Roman" w:cs="Times New Roman"/>
          <w:sz w:val="24"/>
          <w:szCs w:val="24"/>
        </w:rPr>
        <w:t xml:space="preserve">From our own experience, there were mixed fortunes. Some groups worked incredibly well on applied marketing projects, whilst others withdrew because of personal and work issues on applied accounting projects. Lessons learnt suggest that whilst applied student projects and longer term placements can be incredibly beneficial, there are also inherent (strategic) risks. </w:t>
      </w:r>
    </w:p>
    <w:p w:rsidR="00AA5121" w:rsidRPr="00AA5121" w:rsidRDefault="00AA5121" w:rsidP="00AA5121">
      <w:pPr>
        <w:ind w:firstLine="360"/>
        <w:jc w:val="both"/>
        <w:rPr>
          <w:rFonts w:ascii="Times New Roman" w:hAnsi="Times New Roman" w:cs="Times New Roman"/>
          <w:sz w:val="24"/>
          <w:szCs w:val="24"/>
        </w:rPr>
      </w:pPr>
      <w:r w:rsidRPr="00AA5121">
        <w:rPr>
          <w:rFonts w:ascii="Times New Roman" w:hAnsi="Times New Roman" w:cs="Times New Roman"/>
          <w:sz w:val="24"/>
          <w:szCs w:val="24"/>
        </w:rPr>
        <w:t>Our recommendation for third sector organizations is to always ask/enquire about placement opportunities, but be cognizant that higher education students juggle a myriad of competing commitments – especially around examination time(s).</w:t>
      </w:r>
    </w:p>
    <w:p w:rsidR="00AA5121" w:rsidRPr="00AA5121" w:rsidRDefault="00AA5121" w:rsidP="00AA5121">
      <w:pPr>
        <w:pStyle w:val="ListParagraph"/>
        <w:numPr>
          <w:ilvl w:val="0"/>
          <w:numId w:val="1"/>
        </w:numPr>
        <w:jc w:val="both"/>
        <w:rPr>
          <w:rFonts w:ascii="Times New Roman" w:hAnsi="Times New Roman" w:cs="Times New Roman"/>
          <w:b/>
          <w:sz w:val="24"/>
          <w:szCs w:val="24"/>
        </w:rPr>
      </w:pPr>
      <w:r w:rsidRPr="00AA5121">
        <w:rPr>
          <w:rFonts w:ascii="Times New Roman" w:hAnsi="Times New Roman" w:cs="Times New Roman"/>
          <w:b/>
          <w:sz w:val="24"/>
          <w:szCs w:val="24"/>
        </w:rPr>
        <w:t>Think about student volunteers - it’s not a bad idea!</w:t>
      </w:r>
    </w:p>
    <w:p w:rsidR="00AA5121" w:rsidRPr="00AA5121" w:rsidRDefault="00AA5121" w:rsidP="00AA5121">
      <w:pPr>
        <w:pStyle w:val="ListParagraph"/>
        <w:jc w:val="both"/>
        <w:rPr>
          <w:rFonts w:ascii="Times New Roman" w:hAnsi="Times New Roman" w:cs="Times New Roman"/>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Young people are great! Many universities have active volunteering programmes, and it is something that students and third sector organizations gain a lot from. Participating students often learn (experientially) through student placement, or work experience, and it is good for their CV’s. For the organization, there are benefits in terms of harnessing the intellectual enthusiasm and creative efforts of students. </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firstLine="360"/>
        <w:jc w:val="both"/>
        <w:rPr>
          <w:rFonts w:ascii="Times New Roman" w:hAnsi="Times New Roman" w:cs="Times New Roman"/>
          <w:sz w:val="24"/>
          <w:szCs w:val="24"/>
        </w:rPr>
      </w:pPr>
      <w:r w:rsidRPr="00AA5121">
        <w:rPr>
          <w:rFonts w:ascii="Times New Roman" w:hAnsi="Times New Roman" w:cs="Times New Roman"/>
          <w:sz w:val="24"/>
          <w:szCs w:val="24"/>
        </w:rPr>
        <w:t xml:space="preserve">For third sector organizational leaders, we recommend you consider the practical </w:t>
      </w:r>
      <w:r w:rsidRPr="00AA5121">
        <w:rPr>
          <w:rFonts w:ascii="Times New Roman" w:hAnsi="Times New Roman" w:cs="Times New Roman"/>
          <w:i/>
          <w:sz w:val="24"/>
          <w:szCs w:val="24"/>
        </w:rPr>
        <w:t>‘wins’</w:t>
      </w:r>
      <w:r w:rsidRPr="00AA5121">
        <w:rPr>
          <w:rFonts w:ascii="Times New Roman" w:hAnsi="Times New Roman" w:cs="Times New Roman"/>
          <w:sz w:val="24"/>
          <w:szCs w:val="24"/>
        </w:rPr>
        <w:t xml:space="preserve"> of having energetic young people to share your ideas with and lighten the workload. Plus, they often have great marketing, or social media suggestions you would never think off, and usually all for free!</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numPr>
          <w:ilvl w:val="0"/>
          <w:numId w:val="1"/>
        </w:numPr>
        <w:jc w:val="both"/>
        <w:rPr>
          <w:rFonts w:ascii="Times New Roman" w:hAnsi="Times New Roman" w:cs="Times New Roman"/>
          <w:b/>
          <w:sz w:val="24"/>
          <w:szCs w:val="24"/>
        </w:rPr>
      </w:pPr>
      <w:r w:rsidRPr="00AA5121">
        <w:rPr>
          <w:rFonts w:ascii="Times New Roman" w:hAnsi="Times New Roman" w:cs="Times New Roman"/>
          <w:b/>
          <w:sz w:val="24"/>
          <w:szCs w:val="24"/>
        </w:rPr>
        <w:t>Your regional/local university should be there for you!</w:t>
      </w:r>
    </w:p>
    <w:p w:rsidR="00AA5121" w:rsidRPr="00AA5121" w:rsidRDefault="00AA5121" w:rsidP="00AA5121">
      <w:pPr>
        <w:pStyle w:val="ListParagraph"/>
        <w:jc w:val="both"/>
        <w:rPr>
          <w:rFonts w:ascii="Times New Roman" w:hAnsi="Times New Roman" w:cs="Times New Roman"/>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Universities can be a focal point for information gathering and research dissemination among third sector stakeholders. They offer a </w:t>
      </w:r>
      <w:r w:rsidRPr="00AA5121">
        <w:rPr>
          <w:rFonts w:ascii="Times New Roman" w:hAnsi="Times New Roman" w:cs="Times New Roman"/>
          <w:i/>
          <w:sz w:val="24"/>
          <w:szCs w:val="24"/>
        </w:rPr>
        <w:t>‘neutral space’</w:t>
      </w:r>
      <w:r w:rsidRPr="00AA5121">
        <w:rPr>
          <w:rFonts w:ascii="Times New Roman" w:hAnsi="Times New Roman" w:cs="Times New Roman"/>
          <w:sz w:val="24"/>
          <w:szCs w:val="24"/>
        </w:rPr>
        <w:t xml:space="preserve"> to hold debates, symposia and conferences. Universities should act as research hubs, and share their resources with local third sector organizations. Many UK regional universities get involved in specialist knowledge exchange, or third sector consulting activities (such as social return on investment projects) that may also be relevant to your organization. </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firstLine="720"/>
        <w:jc w:val="both"/>
        <w:rPr>
          <w:rFonts w:ascii="Times New Roman" w:hAnsi="Times New Roman" w:cs="Times New Roman"/>
          <w:sz w:val="24"/>
          <w:szCs w:val="24"/>
        </w:rPr>
      </w:pPr>
      <w:r w:rsidRPr="00AA5121">
        <w:rPr>
          <w:rFonts w:ascii="Times New Roman" w:hAnsi="Times New Roman" w:cs="Times New Roman"/>
          <w:sz w:val="24"/>
          <w:szCs w:val="24"/>
        </w:rPr>
        <w:t xml:space="preserve">So, our advice to third sector leaders is straightforward - </w:t>
      </w:r>
      <w:r w:rsidRPr="00AA5121">
        <w:rPr>
          <w:rFonts w:ascii="Times New Roman" w:hAnsi="Times New Roman" w:cs="Times New Roman"/>
          <w:i/>
          <w:sz w:val="24"/>
          <w:szCs w:val="24"/>
        </w:rPr>
        <w:t>browse your regional university webpages and send an email to relevant research or knowledge exchange directors</w:t>
      </w:r>
      <w:r w:rsidRPr="00AA5121">
        <w:rPr>
          <w:rFonts w:ascii="Times New Roman" w:hAnsi="Times New Roman" w:cs="Times New Roman"/>
          <w:sz w:val="24"/>
          <w:szCs w:val="24"/>
        </w:rPr>
        <w:t>. Perhaps, there are mutual opportunities on offer you are not immediately aware off!</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jc w:val="both"/>
        <w:rPr>
          <w:rFonts w:ascii="Times New Roman" w:hAnsi="Times New Roman" w:cs="Times New Roman"/>
          <w:b/>
          <w:sz w:val="24"/>
          <w:szCs w:val="24"/>
        </w:rPr>
      </w:pPr>
      <w:r w:rsidRPr="00AA5121">
        <w:rPr>
          <w:rFonts w:ascii="Times New Roman" w:hAnsi="Times New Roman" w:cs="Times New Roman"/>
          <w:b/>
          <w:sz w:val="24"/>
          <w:szCs w:val="24"/>
        </w:rPr>
        <w:t xml:space="preserve">Concluding remarks </w:t>
      </w:r>
    </w:p>
    <w:p w:rsidR="00AA5121" w:rsidRPr="00AA5121" w:rsidRDefault="00AA5121" w:rsidP="00AA5121">
      <w:pPr>
        <w:pStyle w:val="ListParagraph"/>
        <w:ind w:left="0"/>
        <w:jc w:val="both"/>
        <w:rPr>
          <w:rFonts w:ascii="Times New Roman" w:hAnsi="Times New Roman" w:cs="Times New Roman"/>
          <w:b/>
          <w:sz w:val="24"/>
          <w:szCs w:val="24"/>
        </w:rPr>
      </w:pPr>
    </w:p>
    <w:p w:rsidR="00AA5121" w:rsidRPr="00AA5121" w:rsidRDefault="00AA5121" w:rsidP="00AA5121">
      <w:pPr>
        <w:pStyle w:val="ListParagraph"/>
        <w:ind w:left="0"/>
        <w:jc w:val="both"/>
        <w:rPr>
          <w:rFonts w:ascii="Times New Roman" w:hAnsi="Times New Roman" w:cs="Times New Roman"/>
          <w:sz w:val="24"/>
          <w:szCs w:val="24"/>
        </w:rPr>
      </w:pPr>
      <w:r w:rsidRPr="00AA5121">
        <w:rPr>
          <w:rFonts w:ascii="Times New Roman" w:hAnsi="Times New Roman" w:cs="Times New Roman"/>
          <w:sz w:val="24"/>
          <w:szCs w:val="24"/>
        </w:rPr>
        <w:t xml:space="preserve">Going forward after the Brexit vote (2016), many regional universities will place a stronger emphasis on collaborative working, short-courses and research/ knowledge exchange in the UK. The espoused roles of universities are to engage in high quality teaching, research, and </w:t>
      </w:r>
      <w:r w:rsidRPr="00AA5121">
        <w:rPr>
          <w:rFonts w:ascii="Times New Roman" w:hAnsi="Times New Roman" w:cs="Times New Roman"/>
          <w:sz w:val="24"/>
          <w:szCs w:val="24"/>
        </w:rPr>
        <w:lastRenderedPageBreak/>
        <w:t>knowledge exchange. Increasingly, this should involve developing specialized courses,</w:t>
      </w:r>
      <w:r w:rsidRPr="00AA5121">
        <w:rPr>
          <w:rFonts w:ascii="Times New Roman" w:hAnsi="Times New Roman" w:cs="Times New Roman"/>
          <w:i/>
          <w:sz w:val="24"/>
          <w:szCs w:val="24"/>
        </w:rPr>
        <w:t xml:space="preserve"> for example, business planning, how to apply for funding, understanding social return on investment, or investigating what ‘sustainability’ means for the third sector</w:t>
      </w:r>
      <w:r w:rsidRPr="00AA5121">
        <w:rPr>
          <w:rFonts w:ascii="Times New Roman" w:hAnsi="Times New Roman" w:cs="Times New Roman"/>
          <w:sz w:val="24"/>
          <w:szCs w:val="24"/>
        </w:rPr>
        <w:t xml:space="preserve">. </w:t>
      </w:r>
    </w:p>
    <w:p w:rsidR="00AA5121" w:rsidRPr="00AA5121" w:rsidRDefault="00AA5121" w:rsidP="00AA5121">
      <w:pPr>
        <w:pStyle w:val="ListParagraph"/>
        <w:ind w:left="0"/>
        <w:jc w:val="both"/>
        <w:rPr>
          <w:rFonts w:ascii="Times New Roman" w:hAnsi="Times New Roman" w:cs="Times New Roman"/>
          <w:sz w:val="24"/>
          <w:szCs w:val="24"/>
        </w:rPr>
      </w:pPr>
    </w:p>
    <w:p w:rsidR="00AA5121" w:rsidRPr="00AA5121" w:rsidRDefault="00AA5121" w:rsidP="00AA5121">
      <w:pPr>
        <w:pStyle w:val="ListParagraph"/>
        <w:ind w:left="0" w:firstLine="720"/>
        <w:jc w:val="both"/>
        <w:rPr>
          <w:rFonts w:ascii="Times New Roman" w:hAnsi="Times New Roman" w:cs="Times New Roman"/>
          <w:sz w:val="24"/>
          <w:szCs w:val="24"/>
        </w:rPr>
      </w:pPr>
      <w:r w:rsidRPr="00AA5121">
        <w:rPr>
          <w:rFonts w:ascii="Times New Roman" w:hAnsi="Times New Roman" w:cs="Times New Roman"/>
          <w:sz w:val="24"/>
          <w:szCs w:val="24"/>
        </w:rPr>
        <w:t xml:space="preserve">Ultimately, the relationship between regional third sector organizations and UK universities is a matter of priorities, resources, commitment and willingness to co-operate. Our final piece of advice to local third sector organizations is </w:t>
      </w:r>
      <w:r w:rsidRPr="00AA5121">
        <w:rPr>
          <w:rFonts w:ascii="Times New Roman" w:hAnsi="Times New Roman" w:cs="Times New Roman"/>
          <w:i/>
          <w:sz w:val="24"/>
          <w:szCs w:val="24"/>
        </w:rPr>
        <w:t>don’t be shy about coming forward – in relation to any of the themes, or advice outlined above!</w:t>
      </w:r>
      <w:r w:rsidRPr="00AA5121">
        <w:rPr>
          <w:rFonts w:ascii="Times New Roman" w:hAnsi="Times New Roman" w:cs="Times New Roman"/>
          <w:sz w:val="24"/>
          <w:szCs w:val="24"/>
        </w:rPr>
        <w:t xml:space="preserve"> </w:t>
      </w:r>
    </w:p>
    <w:p w:rsidR="00AA5121" w:rsidRPr="00AA5121" w:rsidRDefault="00AA5121" w:rsidP="00AA5121">
      <w:pPr>
        <w:pStyle w:val="ListParagraph"/>
        <w:ind w:left="0"/>
        <w:jc w:val="both"/>
        <w:rPr>
          <w:rFonts w:ascii="Times New Roman" w:hAnsi="Times New Roman" w:cs="Times New Roman"/>
          <w:sz w:val="24"/>
          <w:szCs w:val="24"/>
        </w:rPr>
      </w:pPr>
    </w:p>
    <w:p w:rsidR="00AA5121" w:rsidRDefault="00AA5121" w:rsidP="00AA5121">
      <w:pPr>
        <w:pStyle w:val="ListParagraph"/>
        <w:ind w:left="0"/>
        <w:rPr>
          <w:rFonts w:ascii="Times New Roman" w:hAnsi="Times New Roman" w:cs="Times New Roman"/>
          <w:sz w:val="24"/>
          <w:szCs w:val="24"/>
        </w:rPr>
      </w:pPr>
    </w:p>
    <w:sectPr w:rsidR="00AA5121" w:rsidSect="00CD44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55" w:rsidRDefault="000F4955" w:rsidP="00AA5121">
      <w:pPr>
        <w:spacing w:after="0" w:line="240" w:lineRule="auto"/>
      </w:pPr>
      <w:r>
        <w:separator/>
      </w:r>
    </w:p>
  </w:endnote>
  <w:endnote w:type="continuationSeparator" w:id="0">
    <w:p w:rsidR="000F4955" w:rsidRDefault="000F4955" w:rsidP="00AA5121">
      <w:pPr>
        <w:spacing w:after="0" w:line="240" w:lineRule="auto"/>
      </w:pPr>
      <w:r>
        <w:continuationSeparator/>
      </w:r>
    </w:p>
  </w:endnote>
  <w:endnote w:id="1">
    <w:p w:rsidR="00AA5121" w:rsidRDefault="00AA5121" w:rsidP="00AA5121">
      <w:pPr>
        <w:pStyle w:val="EndnoteText"/>
        <w:rPr>
          <w:rFonts w:ascii="Helvetica" w:hAnsi="Helvetica" w:cs="Helvetica"/>
          <w:color w:val="333333"/>
          <w:shd w:val="clear" w:color="auto" w:fill="FFFFFF"/>
        </w:rPr>
      </w:pPr>
      <w:r>
        <w:rPr>
          <w:rStyle w:val="EndnoteReference"/>
        </w:rPr>
        <w:endnoteRef/>
      </w:r>
      <w:r>
        <w:t xml:space="preserve"> </w:t>
      </w:r>
      <w:r w:rsidRPr="00CF6DC4">
        <w:t>“</w:t>
      </w:r>
      <w:r w:rsidRPr="00FF7386">
        <w:rPr>
          <w:rFonts w:cs="Helvetica"/>
          <w:i/>
          <w:color w:val="333333"/>
          <w:shd w:val="clear" w:color="auto" w:fill="FFFFFF"/>
        </w:rPr>
        <w:t>‘Third sector organisations’</w:t>
      </w:r>
      <w:r w:rsidRPr="00FF7386">
        <w:rPr>
          <w:rFonts w:cs="Helvetica"/>
          <w:color w:val="333333"/>
          <w:shd w:val="clear" w:color="auto" w:fill="FFFFFF"/>
        </w:rPr>
        <w:t xml:space="preserve"> describes the range of organisations that are neither public sector nor private sector. It includes voluntary and community organisations (both registered charities and other organisations such as associations, self-help groups and community groups), social enterprises, </w:t>
      </w:r>
      <w:proofErr w:type="spellStart"/>
      <w:r w:rsidRPr="00FF7386">
        <w:rPr>
          <w:rFonts w:cs="Helvetica"/>
          <w:color w:val="333333"/>
          <w:shd w:val="clear" w:color="auto" w:fill="FFFFFF"/>
        </w:rPr>
        <w:t>mutuals</w:t>
      </w:r>
      <w:proofErr w:type="spellEnd"/>
      <w:r w:rsidRPr="00FF7386">
        <w:rPr>
          <w:rFonts w:cs="Helvetica"/>
          <w:color w:val="333333"/>
          <w:shd w:val="clear" w:color="auto" w:fill="FFFFFF"/>
        </w:rPr>
        <w:t xml:space="preserve"> and co-operatives.” </w:t>
      </w:r>
      <w:proofErr w:type="gramStart"/>
      <w:r w:rsidRPr="00FF7386">
        <w:rPr>
          <w:rFonts w:cs="Helvetica"/>
          <w:color w:val="333333"/>
          <w:shd w:val="clear" w:color="auto" w:fill="FFFFFF"/>
        </w:rPr>
        <w:t>(National Audit Office UK).</w:t>
      </w:r>
      <w:proofErr w:type="gramEnd"/>
      <w:r w:rsidRPr="00FF7386">
        <w:rPr>
          <w:rFonts w:cs="Helvetica"/>
          <w:color w:val="333333"/>
          <w:shd w:val="clear" w:color="auto" w:fill="FFFFFF"/>
        </w:rPr>
        <w:t xml:space="preserve"> A full definition is available at:</w:t>
      </w:r>
      <w:r w:rsidRPr="00CF6DC4">
        <w:t xml:space="preserve"> </w:t>
      </w:r>
      <w:hyperlink r:id="rId1" w:history="1">
        <w:r w:rsidRPr="00FF7386">
          <w:rPr>
            <w:rStyle w:val="Hyperlink"/>
            <w:rFonts w:cs="Helvetica"/>
            <w:shd w:val="clear" w:color="auto" w:fill="FFFFFF"/>
          </w:rPr>
          <w:t>https://www.nao.org.uk/successful-commissioning/introduction/what-are-civil-society-organisations-and-their-benefits-for-commissioners/</w:t>
        </w:r>
      </w:hyperlink>
    </w:p>
    <w:p w:rsidR="00AA5121" w:rsidRPr="00FF7386" w:rsidRDefault="00AA5121" w:rsidP="00AA5121">
      <w:pPr>
        <w:pStyle w:val="EndnoteText"/>
        <w:rPr>
          <w:rFonts w:ascii="Helvetica" w:hAnsi="Helvetica" w:cs="Helvetica"/>
          <w:color w:val="333333"/>
          <w:shd w:val="clear" w:color="auto" w:fill="FFFFFF"/>
        </w:rPr>
      </w:pPr>
    </w:p>
  </w:endnote>
  <w:endnote w:id="2">
    <w:p w:rsidR="00AA5121" w:rsidRDefault="00AA5121" w:rsidP="00AA5121">
      <w:pPr>
        <w:pStyle w:val="EndnoteText"/>
      </w:pPr>
      <w:r>
        <w:rPr>
          <w:rStyle w:val="EndnoteReference"/>
        </w:rPr>
        <w:endnoteRef/>
      </w:r>
      <w:r>
        <w:t xml:space="preserve"> Research was partly funded by Enterprise Educators (UK).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55" w:rsidRDefault="000F4955" w:rsidP="00AA5121">
      <w:pPr>
        <w:spacing w:after="0" w:line="240" w:lineRule="auto"/>
      </w:pPr>
      <w:r>
        <w:separator/>
      </w:r>
    </w:p>
  </w:footnote>
  <w:footnote w:type="continuationSeparator" w:id="0">
    <w:p w:rsidR="000F4955" w:rsidRDefault="000F4955" w:rsidP="00AA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2EA"/>
    <w:multiLevelType w:val="hybridMultilevel"/>
    <w:tmpl w:val="E48E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21"/>
    <w:rsid w:val="000F4955"/>
    <w:rsid w:val="00AA5121"/>
    <w:rsid w:val="00AF493C"/>
    <w:rsid w:val="00E8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21"/>
    <w:pPr>
      <w:ind w:left="720"/>
      <w:contextualSpacing/>
    </w:pPr>
  </w:style>
  <w:style w:type="paragraph" w:styleId="EndnoteText">
    <w:name w:val="endnote text"/>
    <w:basedOn w:val="Normal"/>
    <w:link w:val="EndnoteTextChar"/>
    <w:uiPriority w:val="99"/>
    <w:semiHidden/>
    <w:unhideWhenUsed/>
    <w:rsid w:val="00AA51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5121"/>
    <w:rPr>
      <w:sz w:val="20"/>
      <w:szCs w:val="20"/>
    </w:rPr>
  </w:style>
  <w:style w:type="character" w:styleId="EndnoteReference">
    <w:name w:val="endnote reference"/>
    <w:basedOn w:val="DefaultParagraphFont"/>
    <w:uiPriority w:val="99"/>
    <w:semiHidden/>
    <w:unhideWhenUsed/>
    <w:rsid w:val="00AA5121"/>
    <w:rPr>
      <w:vertAlign w:val="superscript"/>
    </w:rPr>
  </w:style>
  <w:style w:type="character" w:styleId="Hyperlink">
    <w:name w:val="Hyperlink"/>
    <w:basedOn w:val="DefaultParagraphFont"/>
    <w:uiPriority w:val="99"/>
    <w:unhideWhenUsed/>
    <w:rsid w:val="00AA5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21"/>
    <w:pPr>
      <w:ind w:left="720"/>
      <w:contextualSpacing/>
    </w:pPr>
  </w:style>
  <w:style w:type="paragraph" w:styleId="EndnoteText">
    <w:name w:val="endnote text"/>
    <w:basedOn w:val="Normal"/>
    <w:link w:val="EndnoteTextChar"/>
    <w:uiPriority w:val="99"/>
    <w:semiHidden/>
    <w:unhideWhenUsed/>
    <w:rsid w:val="00AA51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5121"/>
    <w:rPr>
      <w:sz w:val="20"/>
      <w:szCs w:val="20"/>
    </w:rPr>
  </w:style>
  <w:style w:type="character" w:styleId="EndnoteReference">
    <w:name w:val="endnote reference"/>
    <w:basedOn w:val="DefaultParagraphFont"/>
    <w:uiPriority w:val="99"/>
    <w:semiHidden/>
    <w:unhideWhenUsed/>
    <w:rsid w:val="00AA5121"/>
    <w:rPr>
      <w:vertAlign w:val="superscript"/>
    </w:rPr>
  </w:style>
  <w:style w:type="character" w:styleId="Hyperlink">
    <w:name w:val="Hyperlink"/>
    <w:basedOn w:val="DefaultParagraphFont"/>
    <w:uiPriority w:val="99"/>
    <w:unhideWhenUsed/>
    <w:rsid w:val="00AA5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nao.org.uk/successful-commissioning/introduction/what-are-civil-society-organisations-and-their-benefits-for-commiss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Fearon, Colm (colm.fearon@canterbury.ac.uk)</dc:creator>
  <cp:lastModifiedBy>Fearon, Colm (colm.fearon@canterbury.ac.uk)</cp:lastModifiedBy>
  <cp:revision>3</cp:revision>
  <dcterms:created xsi:type="dcterms:W3CDTF">2016-11-29T23:35:00Z</dcterms:created>
  <dcterms:modified xsi:type="dcterms:W3CDTF">2016-11-29T23:47:00Z</dcterms:modified>
</cp:coreProperties>
</file>