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91B2" w14:textId="318187A1" w:rsidR="00047FBE" w:rsidRDefault="009E51ED" w:rsidP="00047FBE">
      <w:pPr>
        <w:pStyle w:val="Heading2"/>
      </w:pPr>
      <w:r>
        <w:t xml:space="preserve">Spectacular </w:t>
      </w:r>
      <w:r w:rsidR="00047FBE">
        <w:t>disconnections</w:t>
      </w:r>
      <w:r w:rsidR="004E6C3C">
        <w:t xml:space="preserve"> 2022</w:t>
      </w:r>
      <w:r w:rsidR="00047FBE">
        <w:t xml:space="preserve">: from Partygate to the </w:t>
      </w:r>
      <w:r w:rsidR="004F6B04">
        <w:t>Schools</w:t>
      </w:r>
      <w:r w:rsidR="00047FBE">
        <w:t xml:space="preserve"> </w:t>
      </w:r>
      <w:r w:rsidR="004F6B04">
        <w:t>W</w:t>
      </w:r>
      <w:r w:rsidR="00047FBE">
        <w:t>hite Paper</w:t>
      </w:r>
    </w:p>
    <w:p w14:paraId="68E27493" w14:textId="77777777" w:rsidR="00047FBE" w:rsidRDefault="00047FBE" w:rsidP="00047FBE">
      <w:pPr>
        <w:pStyle w:val="Heading2"/>
      </w:pPr>
    </w:p>
    <w:p w14:paraId="7612793B" w14:textId="5B7E0958" w:rsidR="00BE3A8F" w:rsidRDefault="00047FBE" w:rsidP="00047AC8">
      <w:pPr>
        <w:spacing w:line="360" w:lineRule="auto"/>
        <w:jc w:val="both"/>
        <w:rPr>
          <w:rFonts w:ascii="Arial" w:hAnsi="Arial" w:cs="Arial"/>
        </w:rPr>
      </w:pPr>
      <w:r w:rsidRPr="00047AC8">
        <w:rPr>
          <w:rFonts w:ascii="Arial" w:hAnsi="Arial" w:cs="Arial"/>
        </w:rPr>
        <w:t>A</w:t>
      </w:r>
      <w:r w:rsidR="00B13C8D">
        <w:rPr>
          <w:rFonts w:ascii="Arial" w:hAnsi="Arial" w:cs="Arial"/>
        </w:rPr>
        <w:t>longside</w:t>
      </w:r>
      <w:r w:rsidRPr="00047AC8">
        <w:rPr>
          <w:rFonts w:ascii="Arial" w:hAnsi="Arial" w:cs="Arial"/>
        </w:rPr>
        <w:t xml:space="preserve"> the </w:t>
      </w:r>
      <w:r w:rsidR="00EC0270" w:rsidRPr="00047AC8">
        <w:rPr>
          <w:rFonts w:ascii="Arial" w:hAnsi="Arial" w:cs="Arial"/>
        </w:rPr>
        <w:t xml:space="preserve">invasion of Ukraine, </w:t>
      </w:r>
      <w:r w:rsidR="005076F0" w:rsidRPr="00047AC8">
        <w:rPr>
          <w:rFonts w:ascii="Arial" w:hAnsi="Arial" w:cs="Arial"/>
        </w:rPr>
        <w:t>two news stories from 29</w:t>
      </w:r>
      <w:r w:rsidR="005076F0" w:rsidRPr="00047AC8">
        <w:rPr>
          <w:rFonts w:ascii="Arial" w:hAnsi="Arial" w:cs="Arial"/>
          <w:vertAlign w:val="superscript"/>
        </w:rPr>
        <w:t>th</w:t>
      </w:r>
      <w:r w:rsidR="005076F0" w:rsidRPr="00047AC8">
        <w:rPr>
          <w:rFonts w:ascii="Arial" w:hAnsi="Arial" w:cs="Arial"/>
        </w:rPr>
        <w:t xml:space="preserve"> March </w:t>
      </w:r>
      <w:r w:rsidR="00896EAD">
        <w:rPr>
          <w:rFonts w:ascii="Arial" w:hAnsi="Arial" w:cs="Arial"/>
        </w:rPr>
        <w:t xml:space="preserve">2022 </w:t>
      </w:r>
      <w:r w:rsidR="005076F0" w:rsidRPr="00047AC8">
        <w:rPr>
          <w:rFonts w:ascii="Arial" w:hAnsi="Arial" w:cs="Arial"/>
        </w:rPr>
        <w:t>echo recent research car</w:t>
      </w:r>
      <w:r w:rsidR="00343F05" w:rsidRPr="00047AC8">
        <w:rPr>
          <w:rFonts w:ascii="Arial" w:hAnsi="Arial" w:cs="Arial"/>
        </w:rPr>
        <w:t>r</w:t>
      </w:r>
      <w:r w:rsidR="005076F0" w:rsidRPr="00047AC8">
        <w:rPr>
          <w:rFonts w:ascii="Arial" w:hAnsi="Arial" w:cs="Arial"/>
        </w:rPr>
        <w:t xml:space="preserve">ied out in </w:t>
      </w:r>
      <w:r w:rsidR="00BA1892">
        <w:rPr>
          <w:rFonts w:ascii="Arial" w:hAnsi="Arial" w:cs="Arial"/>
        </w:rPr>
        <w:t>e</w:t>
      </w:r>
      <w:r w:rsidR="005076F0" w:rsidRPr="00047AC8">
        <w:rPr>
          <w:rFonts w:ascii="Arial" w:hAnsi="Arial" w:cs="Arial"/>
        </w:rPr>
        <w:t>ducation</w:t>
      </w:r>
      <w:r w:rsidR="00343F05" w:rsidRPr="00047AC8">
        <w:rPr>
          <w:rFonts w:ascii="Arial" w:hAnsi="Arial" w:cs="Arial"/>
        </w:rPr>
        <w:t xml:space="preserve"> – and, </w:t>
      </w:r>
      <w:r w:rsidR="004E7E47">
        <w:rPr>
          <w:rFonts w:ascii="Arial" w:hAnsi="Arial" w:cs="Arial"/>
        </w:rPr>
        <w:t>interestingly</w:t>
      </w:r>
      <w:r w:rsidR="00343F05" w:rsidRPr="00047AC8">
        <w:rPr>
          <w:rFonts w:ascii="Arial" w:hAnsi="Arial" w:cs="Arial"/>
        </w:rPr>
        <w:t>, each other</w:t>
      </w:r>
      <w:r w:rsidR="005076F0" w:rsidRPr="00047AC8">
        <w:rPr>
          <w:rFonts w:ascii="Arial" w:hAnsi="Arial" w:cs="Arial"/>
        </w:rPr>
        <w:t xml:space="preserve">. </w:t>
      </w:r>
      <w:r w:rsidR="00E864E3" w:rsidRPr="00047AC8">
        <w:rPr>
          <w:rFonts w:ascii="Arial" w:hAnsi="Arial" w:cs="Arial"/>
        </w:rPr>
        <w:t xml:space="preserve">On one hand, a </w:t>
      </w:r>
      <w:hyperlink r:id="rId4" w:history="1">
        <w:r w:rsidR="00E864E3" w:rsidRPr="00047AC8">
          <w:rPr>
            <w:rStyle w:val="Hyperlink"/>
            <w:rFonts w:ascii="Arial" w:hAnsi="Arial" w:cs="Arial"/>
          </w:rPr>
          <w:t>Metropolitan police investigation</w:t>
        </w:r>
      </w:hyperlink>
      <w:r w:rsidR="00E864E3" w:rsidRPr="00047AC8">
        <w:rPr>
          <w:rFonts w:ascii="Arial" w:hAnsi="Arial" w:cs="Arial"/>
        </w:rPr>
        <w:t xml:space="preserve"> </w:t>
      </w:r>
      <w:r w:rsidR="001258BE">
        <w:rPr>
          <w:rFonts w:ascii="Arial" w:hAnsi="Arial" w:cs="Arial"/>
        </w:rPr>
        <w:t xml:space="preserve">into “partygate” </w:t>
      </w:r>
      <w:r w:rsidR="00E864E3" w:rsidRPr="00047AC8">
        <w:rPr>
          <w:rFonts w:ascii="Arial" w:hAnsi="Arial" w:cs="Arial"/>
        </w:rPr>
        <w:t>show</w:t>
      </w:r>
      <w:r w:rsidR="00E742B2">
        <w:rPr>
          <w:rFonts w:ascii="Arial" w:hAnsi="Arial" w:cs="Arial"/>
        </w:rPr>
        <w:t>ed</w:t>
      </w:r>
      <w:r w:rsidR="0019761D">
        <w:rPr>
          <w:rFonts w:ascii="Arial" w:hAnsi="Arial" w:cs="Arial"/>
        </w:rPr>
        <w:t xml:space="preserve"> how </w:t>
      </w:r>
      <w:r w:rsidR="001258BE">
        <w:rPr>
          <w:rFonts w:ascii="Arial" w:hAnsi="Arial" w:cs="Arial"/>
        </w:rPr>
        <w:t xml:space="preserve">social distancing </w:t>
      </w:r>
      <w:r w:rsidR="00A1076D" w:rsidRPr="00047AC8">
        <w:rPr>
          <w:rFonts w:ascii="Arial" w:hAnsi="Arial" w:cs="Arial"/>
        </w:rPr>
        <w:t xml:space="preserve">rules were widely flouted at Downing street during COVID lockdowns. On the </w:t>
      </w:r>
      <w:r w:rsidR="0024641F" w:rsidRPr="00047AC8">
        <w:rPr>
          <w:rFonts w:ascii="Arial" w:hAnsi="Arial" w:cs="Arial"/>
        </w:rPr>
        <w:t xml:space="preserve">same day, the government’s </w:t>
      </w:r>
      <w:hyperlink r:id="rId5" w:history="1">
        <w:r w:rsidR="0024641F" w:rsidRPr="00047AC8">
          <w:rPr>
            <w:rStyle w:val="Hyperlink"/>
            <w:rFonts w:ascii="Arial" w:hAnsi="Arial" w:cs="Arial"/>
          </w:rPr>
          <w:t xml:space="preserve">Education </w:t>
        </w:r>
        <w:r w:rsidR="00796F9A" w:rsidRPr="00047AC8">
          <w:rPr>
            <w:rStyle w:val="Hyperlink"/>
            <w:rFonts w:ascii="Arial" w:hAnsi="Arial" w:cs="Arial"/>
          </w:rPr>
          <w:t>W</w:t>
        </w:r>
        <w:r w:rsidR="0024641F" w:rsidRPr="00047AC8">
          <w:rPr>
            <w:rStyle w:val="Hyperlink"/>
            <w:rFonts w:ascii="Arial" w:hAnsi="Arial" w:cs="Arial"/>
          </w:rPr>
          <w:t xml:space="preserve">hite </w:t>
        </w:r>
        <w:r w:rsidR="00796F9A" w:rsidRPr="00047AC8">
          <w:rPr>
            <w:rStyle w:val="Hyperlink"/>
            <w:rFonts w:ascii="Arial" w:hAnsi="Arial" w:cs="Arial"/>
          </w:rPr>
          <w:t>P</w:t>
        </w:r>
        <w:r w:rsidR="0024641F" w:rsidRPr="00047AC8">
          <w:rPr>
            <w:rStyle w:val="Hyperlink"/>
            <w:rFonts w:ascii="Arial" w:hAnsi="Arial" w:cs="Arial"/>
          </w:rPr>
          <w:t>aper</w:t>
        </w:r>
      </w:hyperlink>
      <w:r w:rsidR="0024641F" w:rsidRPr="00047AC8">
        <w:rPr>
          <w:rFonts w:ascii="Arial" w:hAnsi="Arial" w:cs="Arial"/>
        </w:rPr>
        <w:t xml:space="preserve"> </w:t>
      </w:r>
      <w:r w:rsidR="00BE5DC8">
        <w:rPr>
          <w:rFonts w:ascii="Arial" w:hAnsi="Arial" w:cs="Arial"/>
        </w:rPr>
        <w:t>announced a new policy</w:t>
      </w:r>
      <w:r w:rsidR="00796F9A" w:rsidRPr="00047AC8">
        <w:rPr>
          <w:rFonts w:ascii="Arial" w:hAnsi="Arial" w:cs="Arial"/>
        </w:rPr>
        <w:t xml:space="preserve"> </w:t>
      </w:r>
      <w:r w:rsidR="00C93EA9" w:rsidRPr="00047AC8">
        <w:rPr>
          <w:rFonts w:ascii="Arial" w:hAnsi="Arial" w:cs="Arial"/>
        </w:rPr>
        <w:t xml:space="preserve">of reducing inequality </w:t>
      </w:r>
      <w:r w:rsidR="00BE5DC8">
        <w:rPr>
          <w:rFonts w:ascii="Arial" w:hAnsi="Arial" w:cs="Arial"/>
        </w:rPr>
        <w:t xml:space="preserve">as </w:t>
      </w:r>
      <w:r w:rsidR="00C93EA9" w:rsidRPr="00047AC8">
        <w:rPr>
          <w:rFonts w:ascii="Arial" w:hAnsi="Arial" w:cs="Arial"/>
        </w:rPr>
        <w:t xml:space="preserve">part of </w:t>
      </w:r>
      <w:r w:rsidR="00AB5EB5">
        <w:rPr>
          <w:rFonts w:ascii="Arial" w:hAnsi="Arial" w:cs="Arial"/>
        </w:rPr>
        <w:t>its</w:t>
      </w:r>
      <w:r w:rsidR="00C93EA9" w:rsidRPr="00047AC8">
        <w:rPr>
          <w:rFonts w:ascii="Arial" w:hAnsi="Arial" w:cs="Arial"/>
        </w:rPr>
        <w:t xml:space="preserve"> famous</w:t>
      </w:r>
      <w:r w:rsidR="00CE6367">
        <w:rPr>
          <w:rFonts w:ascii="Arial" w:hAnsi="Arial" w:cs="Arial"/>
        </w:rPr>
        <w:t>ly opaque</w:t>
      </w:r>
      <w:r w:rsidR="00C93EA9" w:rsidRPr="00047AC8">
        <w:rPr>
          <w:rFonts w:ascii="Arial" w:hAnsi="Arial" w:cs="Arial"/>
        </w:rPr>
        <w:t xml:space="preserve"> </w:t>
      </w:r>
      <w:r w:rsidR="00A25C8F" w:rsidRPr="00047AC8">
        <w:rPr>
          <w:rFonts w:ascii="Arial" w:hAnsi="Arial" w:cs="Arial"/>
        </w:rPr>
        <w:t>“</w:t>
      </w:r>
      <w:r w:rsidR="00C93EA9" w:rsidRPr="00047AC8">
        <w:rPr>
          <w:rFonts w:ascii="Arial" w:hAnsi="Arial" w:cs="Arial"/>
        </w:rPr>
        <w:t>levelling up</w:t>
      </w:r>
      <w:r w:rsidR="00A25C8F" w:rsidRPr="00047AC8">
        <w:rPr>
          <w:rFonts w:ascii="Arial" w:hAnsi="Arial" w:cs="Arial"/>
        </w:rPr>
        <w:t>”</w:t>
      </w:r>
      <w:r w:rsidR="00C93EA9" w:rsidRPr="00047AC8">
        <w:rPr>
          <w:rFonts w:ascii="Arial" w:hAnsi="Arial" w:cs="Arial"/>
        </w:rPr>
        <w:t xml:space="preserve"> agenda. </w:t>
      </w:r>
      <w:r w:rsidR="00F91099">
        <w:rPr>
          <w:rFonts w:ascii="Arial" w:hAnsi="Arial" w:cs="Arial"/>
        </w:rPr>
        <w:t>Critics have already suggested that the latest White Paper’s goals are underfunded, impractical  and ideologically driven</w:t>
      </w:r>
      <w:r w:rsidR="00473BF3">
        <w:rPr>
          <w:rFonts w:ascii="Arial" w:hAnsi="Arial" w:cs="Arial"/>
        </w:rPr>
        <w:t xml:space="preserve">: </w:t>
      </w:r>
      <w:r w:rsidR="00473BF3" w:rsidRPr="00473BF3">
        <w:rPr>
          <w:rFonts w:ascii="Arial" w:hAnsi="Arial" w:cs="Arial"/>
          <w:i/>
          <w:iCs/>
        </w:rPr>
        <w:t>p</w:t>
      </w:r>
      <w:r w:rsidR="0045282C" w:rsidRPr="00473BF3">
        <w:rPr>
          <w:rFonts w:ascii="Arial" w:hAnsi="Arial" w:cs="Arial"/>
          <w:i/>
          <w:iCs/>
        </w:rPr>
        <w:t xml:space="preserve">lus </w:t>
      </w:r>
      <w:r w:rsidR="00473BF3" w:rsidRPr="00473BF3">
        <w:rPr>
          <w:rFonts w:ascii="Arial" w:hAnsi="Arial" w:cs="Arial"/>
          <w:i/>
          <w:iCs/>
        </w:rPr>
        <w:t>ç</w:t>
      </w:r>
      <w:r w:rsidR="0045282C" w:rsidRPr="00473BF3">
        <w:rPr>
          <w:rFonts w:ascii="Arial" w:hAnsi="Arial" w:cs="Arial"/>
          <w:i/>
          <w:iCs/>
        </w:rPr>
        <w:t>a change</w:t>
      </w:r>
      <w:r w:rsidR="0045282C">
        <w:rPr>
          <w:rFonts w:ascii="Arial" w:hAnsi="Arial" w:cs="Arial"/>
        </w:rPr>
        <w:t xml:space="preserve">. </w:t>
      </w:r>
    </w:p>
    <w:p w14:paraId="61B79570" w14:textId="19951874" w:rsidR="00CC5B4B" w:rsidRDefault="005157F6" w:rsidP="00047A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However,</w:t>
      </w:r>
      <w:r w:rsidR="00F91099">
        <w:rPr>
          <w:rFonts w:ascii="Arial" w:hAnsi="Arial" w:cs="Arial"/>
        </w:rPr>
        <w:t xml:space="preserve"> </w:t>
      </w:r>
      <w:r w:rsidR="008610AB">
        <w:rPr>
          <w:rFonts w:ascii="Arial" w:hAnsi="Arial" w:cs="Arial"/>
        </w:rPr>
        <w:t>t</w:t>
      </w:r>
      <w:r w:rsidR="004A217D" w:rsidRPr="00047AC8">
        <w:rPr>
          <w:rFonts w:ascii="Arial" w:hAnsi="Arial" w:cs="Arial"/>
        </w:rPr>
        <w:t xml:space="preserve">hese apparently unrelated stories provide a </w:t>
      </w:r>
      <w:r w:rsidR="007072D9">
        <w:rPr>
          <w:rFonts w:ascii="Arial" w:hAnsi="Arial" w:cs="Arial"/>
        </w:rPr>
        <w:t xml:space="preserve">noticeable </w:t>
      </w:r>
      <w:r w:rsidR="004A217D" w:rsidRPr="00047AC8">
        <w:rPr>
          <w:rFonts w:ascii="Arial" w:hAnsi="Arial" w:cs="Arial"/>
        </w:rPr>
        <w:t>spectacle of disconnect</w:t>
      </w:r>
      <w:r w:rsidR="00BA1892">
        <w:rPr>
          <w:rFonts w:ascii="Arial" w:hAnsi="Arial" w:cs="Arial"/>
        </w:rPr>
        <w:t>ion</w:t>
      </w:r>
      <w:r w:rsidR="0089593D" w:rsidRPr="00047AC8">
        <w:rPr>
          <w:rFonts w:ascii="Arial" w:hAnsi="Arial" w:cs="Arial"/>
        </w:rPr>
        <w:t xml:space="preserve">: boozy parties </w:t>
      </w:r>
      <w:r w:rsidR="00F93505">
        <w:rPr>
          <w:rFonts w:ascii="Arial" w:hAnsi="Arial" w:cs="Arial"/>
        </w:rPr>
        <w:t>we</w:t>
      </w:r>
      <w:r w:rsidR="002A2820" w:rsidRPr="00047AC8">
        <w:rPr>
          <w:rFonts w:ascii="Arial" w:hAnsi="Arial" w:cs="Arial"/>
        </w:rPr>
        <w:t xml:space="preserve">re organized as the nation </w:t>
      </w:r>
      <w:r w:rsidR="0043780F">
        <w:rPr>
          <w:rFonts w:ascii="Arial" w:hAnsi="Arial" w:cs="Arial"/>
        </w:rPr>
        <w:t>stoically endure</w:t>
      </w:r>
      <w:r w:rsidR="00F93505">
        <w:rPr>
          <w:rFonts w:ascii="Arial" w:hAnsi="Arial" w:cs="Arial"/>
        </w:rPr>
        <w:t>d</w:t>
      </w:r>
      <w:r w:rsidR="002A2820" w:rsidRPr="00047AC8">
        <w:rPr>
          <w:rFonts w:ascii="Arial" w:hAnsi="Arial" w:cs="Arial"/>
        </w:rPr>
        <w:t xml:space="preserve"> </w:t>
      </w:r>
      <w:r w:rsidR="0043780F">
        <w:rPr>
          <w:rFonts w:ascii="Arial" w:hAnsi="Arial" w:cs="Arial"/>
        </w:rPr>
        <w:t>deprivation</w:t>
      </w:r>
      <w:r w:rsidR="003D741D">
        <w:rPr>
          <w:rFonts w:ascii="Arial" w:hAnsi="Arial" w:cs="Arial"/>
        </w:rPr>
        <w:t xml:space="preserve"> and</w:t>
      </w:r>
      <w:r w:rsidR="002A2820" w:rsidRPr="00047AC8">
        <w:rPr>
          <w:rFonts w:ascii="Arial" w:hAnsi="Arial" w:cs="Arial"/>
        </w:rPr>
        <w:t xml:space="preserve"> </w:t>
      </w:r>
      <w:r w:rsidR="005D3E95" w:rsidRPr="00047AC8">
        <w:rPr>
          <w:rFonts w:ascii="Arial" w:hAnsi="Arial" w:cs="Arial"/>
        </w:rPr>
        <w:t xml:space="preserve">grand announcements about </w:t>
      </w:r>
      <w:hyperlink r:id="rId6" w:history="1">
        <w:r w:rsidR="004939B7" w:rsidRPr="00AC3706">
          <w:rPr>
            <w:rStyle w:val="Hyperlink"/>
            <w:rFonts w:ascii="Arial" w:hAnsi="Arial" w:cs="Arial"/>
          </w:rPr>
          <w:t>“trust-led”</w:t>
        </w:r>
      </w:hyperlink>
      <w:r w:rsidR="004939B7">
        <w:rPr>
          <w:rFonts w:ascii="Arial" w:hAnsi="Arial" w:cs="Arial"/>
        </w:rPr>
        <w:t xml:space="preserve"> </w:t>
      </w:r>
      <w:r w:rsidR="005D3E95" w:rsidRPr="00047AC8">
        <w:rPr>
          <w:rFonts w:ascii="Arial" w:hAnsi="Arial" w:cs="Arial"/>
        </w:rPr>
        <w:t xml:space="preserve">education </w:t>
      </w:r>
      <w:r w:rsidR="0055301E">
        <w:rPr>
          <w:rFonts w:ascii="Arial" w:hAnsi="Arial" w:cs="Arial"/>
        </w:rPr>
        <w:t>display</w:t>
      </w:r>
      <w:r w:rsidR="000A415A" w:rsidRPr="00047AC8">
        <w:rPr>
          <w:rFonts w:ascii="Arial" w:hAnsi="Arial" w:cs="Arial"/>
        </w:rPr>
        <w:t xml:space="preserve"> a lack of evidence</w:t>
      </w:r>
      <w:r w:rsidR="00273F45">
        <w:rPr>
          <w:rFonts w:ascii="Arial" w:hAnsi="Arial" w:cs="Arial"/>
        </w:rPr>
        <w:t xml:space="preserve"> or</w:t>
      </w:r>
      <w:r w:rsidR="000A415A" w:rsidRPr="00047AC8">
        <w:rPr>
          <w:rFonts w:ascii="Arial" w:hAnsi="Arial" w:cs="Arial"/>
        </w:rPr>
        <w:t xml:space="preserve"> funding</w:t>
      </w:r>
      <w:r w:rsidR="005309DC">
        <w:rPr>
          <w:rFonts w:ascii="Arial" w:hAnsi="Arial" w:cs="Arial"/>
        </w:rPr>
        <w:t xml:space="preserve"> in this</w:t>
      </w:r>
      <w:r w:rsidR="00A41120">
        <w:rPr>
          <w:rFonts w:ascii="Arial" w:hAnsi="Arial" w:cs="Arial"/>
        </w:rPr>
        <w:t xml:space="preserve"> quest for </w:t>
      </w:r>
      <w:r w:rsidR="00986C4C">
        <w:rPr>
          <w:rFonts w:ascii="Arial" w:hAnsi="Arial" w:cs="Arial"/>
        </w:rPr>
        <w:t>“</w:t>
      </w:r>
      <w:r w:rsidR="00A41120">
        <w:rPr>
          <w:rFonts w:ascii="Arial" w:hAnsi="Arial" w:cs="Arial"/>
        </w:rPr>
        <w:t>performance</w:t>
      </w:r>
      <w:r w:rsidR="00986C4C">
        <w:rPr>
          <w:rFonts w:ascii="Arial" w:hAnsi="Arial" w:cs="Arial"/>
        </w:rPr>
        <w:t>”</w:t>
      </w:r>
      <w:r w:rsidR="00A41120">
        <w:rPr>
          <w:rFonts w:ascii="Arial" w:hAnsi="Arial" w:cs="Arial"/>
        </w:rPr>
        <w:t xml:space="preserve"> and </w:t>
      </w:r>
      <w:r w:rsidR="00986C4C">
        <w:rPr>
          <w:rFonts w:ascii="Arial" w:hAnsi="Arial" w:cs="Arial"/>
        </w:rPr>
        <w:t>“</w:t>
      </w:r>
      <w:r w:rsidR="00A41120">
        <w:rPr>
          <w:rFonts w:ascii="Arial" w:hAnsi="Arial" w:cs="Arial"/>
        </w:rPr>
        <w:t>uniformity</w:t>
      </w:r>
      <w:r w:rsidR="00986C4C">
        <w:rPr>
          <w:rFonts w:ascii="Arial" w:hAnsi="Arial" w:cs="Arial"/>
        </w:rPr>
        <w:t>”</w:t>
      </w:r>
      <w:r w:rsidR="00A41120">
        <w:rPr>
          <w:rFonts w:ascii="Arial" w:hAnsi="Arial" w:cs="Arial"/>
        </w:rPr>
        <w:t>.</w:t>
      </w:r>
      <w:r w:rsidR="005C714C">
        <w:rPr>
          <w:rFonts w:ascii="Arial" w:hAnsi="Arial" w:cs="Arial"/>
        </w:rPr>
        <w:t xml:space="preserve"> </w:t>
      </w:r>
      <w:r w:rsidR="005309DC">
        <w:rPr>
          <w:rFonts w:ascii="Arial" w:hAnsi="Arial" w:cs="Arial"/>
        </w:rPr>
        <w:t xml:space="preserve">Neither show </w:t>
      </w:r>
      <w:r w:rsidR="00C20014">
        <w:rPr>
          <w:rFonts w:ascii="Arial" w:hAnsi="Arial" w:cs="Arial"/>
        </w:rPr>
        <w:t>m</w:t>
      </w:r>
      <w:r w:rsidR="00BC3235">
        <w:rPr>
          <w:rFonts w:ascii="Arial" w:hAnsi="Arial" w:cs="Arial"/>
        </w:rPr>
        <w:t>uch</w:t>
      </w:r>
      <w:r w:rsidR="005309DC">
        <w:rPr>
          <w:rFonts w:ascii="Arial" w:hAnsi="Arial" w:cs="Arial"/>
        </w:rPr>
        <w:t xml:space="preserve"> </w:t>
      </w:r>
      <w:r w:rsidR="005309DC" w:rsidRPr="00047AC8">
        <w:rPr>
          <w:rFonts w:ascii="Arial" w:hAnsi="Arial" w:cs="Arial"/>
        </w:rPr>
        <w:t xml:space="preserve">regard for those </w:t>
      </w:r>
      <w:r w:rsidR="00BC3235">
        <w:rPr>
          <w:rFonts w:ascii="Arial" w:hAnsi="Arial" w:cs="Arial"/>
        </w:rPr>
        <w:t>really</w:t>
      </w:r>
      <w:r w:rsidR="005309DC" w:rsidRPr="00047AC8">
        <w:rPr>
          <w:rFonts w:ascii="Arial" w:hAnsi="Arial" w:cs="Arial"/>
        </w:rPr>
        <w:t xml:space="preserve"> </w:t>
      </w:r>
      <w:r w:rsidR="00741744">
        <w:rPr>
          <w:rFonts w:ascii="Arial" w:hAnsi="Arial" w:cs="Arial"/>
        </w:rPr>
        <w:t>affected</w:t>
      </w:r>
      <w:r w:rsidR="00625A13">
        <w:rPr>
          <w:rFonts w:ascii="Arial" w:hAnsi="Arial" w:cs="Arial"/>
        </w:rPr>
        <w:t>.</w:t>
      </w:r>
      <w:r w:rsidR="003F2387">
        <w:rPr>
          <w:rFonts w:ascii="Arial" w:hAnsi="Arial" w:cs="Arial"/>
        </w:rPr>
        <w:t xml:space="preserve"> </w:t>
      </w:r>
    </w:p>
    <w:p w14:paraId="556FC1F4" w14:textId="69FD0E48" w:rsidR="00EA7377" w:rsidRDefault="00CC5B4B" w:rsidP="00CC5B4B">
      <w:pPr>
        <w:spacing w:line="360" w:lineRule="auto"/>
        <w:jc w:val="both"/>
        <w:rPr>
          <w:rFonts w:ascii="Arial" w:eastAsia="Times New Roman" w:hAnsi="Arial" w:cs="Arial"/>
          <w:color w:val="0B0C0C"/>
          <w:kern w:val="36"/>
          <w:lang w:eastAsia="en-GB"/>
        </w:rPr>
      </w:pPr>
      <w:r>
        <w:rPr>
          <w:rFonts w:ascii="Arial" w:hAnsi="Arial" w:cs="Arial"/>
        </w:rPr>
        <w:t>Th</w:t>
      </w:r>
      <w:r w:rsidR="00CF2574">
        <w:rPr>
          <w:rFonts w:ascii="Arial" w:hAnsi="Arial" w:cs="Arial"/>
        </w:rPr>
        <w:t>is disconnect</w:t>
      </w:r>
      <w:r w:rsidR="00F95DFE">
        <w:rPr>
          <w:rFonts w:ascii="Arial" w:hAnsi="Arial" w:cs="Arial"/>
        </w:rPr>
        <w:t>ion</w:t>
      </w:r>
      <w:r w:rsidR="00CF2574">
        <w:rPr>
          <w:rFonts w:ascii="Arial" w:hAnsi="Arial" w:cs="Arial"/>
        </w:rPr>
        <w:t xml:space="preserve"> </w:t>
      </w:r>
      <w:r w:rsidR="009A63AD">
        <w:rPr>
          <w:rFonts w:ascii="Arial" w:hAnsi="Arial" w:cs="Arial"/>
        </w:rPr>
        <w:t>reflect</w:t>
      </w:r>
      <w:r w:rsidR="00CF257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hyperlink r:id="rId7" w:history="1">
        <w:r w:rsidRPr="000F0131">
          <w:rPr>
            <w:rStyle w:val="Hyperlink"/>
            <w:rFonts w:ascii="Arial" w:hAnsi="Arial" w:cs="Arial"/>
          </w:rPr>
          <w:t>recent research</w:t>
        </w:r>
      </w:hyperlink>
      <w:r>
        <w:rPr>
          <w:rFonts w:ascii="Arial" w:hAnsi="Arial" w:cs="Arial"/>
        </w:rPr>
        <w:t xml:space="preserve">. </w:t>
      </w:r>
      <w:r w:rsidR="00D23E30">
        <w:rPr>
          <w:rFonts w:ascii="Arial" w:hAnsi="Arial" w:cs="Arial"/>
        </w:rPr>
        <w:t xml:space="preserve">March </w:t>
      </w:r>
      <w:r w:rsidR="00F95DFE">
        <w:rPr>
          <w:rFonts w:ascii="Arial" w:hAnsi="Arial" w:cs="Arial"/>
        </w:rPr>
        <w:t>2022</w:t>
      </w:r>
      <w:r w:rsidR="00F13EA0">
        <w:rPr>
          <w:rFonts w:ascii="Arial" w:hAnsi="Arial" w:cs="Arial"/>
        </w:rPr>
        <w:t>’s</w:t>
      </w:r>
      <w:r w:rsidR="00060F1F" w:rsidRPr="00047AC8">
        <w:rPr>
          <w:rFonts w:ascii="Arial" w:hAnsi="Arial" w:cs="Arial"/>
        </w:rPr>
        <w:t xml:space="preserve"> White </w:t>
      </w:r>
      <w:r w:rsidR="00B724BD" w:rsidRPr="00047AC8">
        <w:rPr>
          <w:rFonts w:ascii="Arial" w:hAnsi="Arial" w:cs="Arial"/>
        </w:rPr>
        <w:t>P</w:t>
      </w:r>
      <w:r w:rsidR="00060F1F" w:rsidRPr="00047AC8">
        <w:rPr>
          <w:rFonts w:ascii="Arial" w:hAnsi="Arial" w:cs="Arial"/>
        </w:rPr>
        <w:t xml:space="preserve">aper </w:t>
      </w:r>
      <w:hyperlink r:id="rId8" w:history="1">
        <w:r w:rsidR="00FC56C8" w:rsidRPr="00047AC8">
          <w:rPr>
            <w:rStyle w:val="Hyperlink"/>
            <w:rFonts w:ascii="Arial" w:hAnsi="Arial" w:cs="Arial"/>
          </w:rPr>
          <w:t>(“</w:t>
        </w:r>
        <w:r w:rsidR="00FC56C8" w:rsidRPr="00047AC8">
          <w:rPr>
            <w:rStyle w:val="Hyperlink"/>
            <w:rFonts w:ascii="Arial" w:eastAsia="Times New Roman" w:hAnsi="Arial" w:cs="Arial"/>
            <w:kern w:val="36"/>
            <w:lang w:eastAsia="en-GB"/>
          </w:rPr>
          <w:t xml:space="preserve">Opportunity for all: strong schools </w:t>
        </w:r>
        <w:r w:rsidR="00A51C30">
          <w:rPr>
            <w:rStyle w:val="Hyperlink"/>
            <w:rFonts w:ascii="Arial" w:eastAsia="Times New Roman" w:hAnsi="Arial" w:cs="Arial"/>
            <w:kern w:val="36"/>
            <w:lang w:eastAsia="en-GB"/>
          </w:rPr>
          <w:t>with</w:t>
        </w:r>
        <w:r w:rsidR="00FC56C8" w:rsidRPr="00047AC8">
          <w:rPr>
            <w:rStyle w:val="Hyperlink"/>
            <w:rFonts w:ascii="Arial" w:eastAsia="Times New Roman" w:hAnsi="Arial" w:cs="Arial"/>
            <w:kern w:val="36"/>
            <w:lang w:eastAsia="en-GB"/>
          </w:rPr>
          <w:t xml:space="preserve"> great teachers for your child”)</w:t>
        </w:r>
      </w:hyperlink>
      <w:r w:rsidR="006F7098" w:rsidRPr="00047AC8">
        <w:rPr>
          <w:rFonts w:ascii="Arial" w:hAnsi="Arial" w:cs="Arial"/>
        </w:rPr>
        <w:t xml:space="preserve"> </w:t>
      </w:r>
      <w:r w:rsidR="00060F1F" w:rsidRPr="00181627">
        <w:rPr>
          <w:rFonts w:ascii="Arial" w:hAnsi="Arial" w:cs="Arial"/>
        </w:rPr>
        <w:t xml:space="preserve">and </w:t>
      </w:r>
      <w:r w:rsidR="00F13EA0">
        <w:rPr>
          <w:rFonts w:ascii="Arial" w:hAnsi="Arial" w:cs="Arial"/>
        </w:rPr>
        <w:t>its</w:t>
      </w:r>
      <w:r w:rsidR="00B724BD" w:rsidRPr="00181627">
        <w:rPr>
          <w:rFonts w:ascii="Arial" w:hAnsi="Arial" w:cs="Arial"/>
        </w:rPr>
        <w:t xml:space="preserve"> </w:t>
      </w:r>
      <w:r w:rsidR="00D23E30" w:rsidRPr="00181627">
        <w:rPr>
          <w:rFonts w:ascii="Arial" w:hAnsi="Arial" w:cs="Arial"/>
        </w:rPr>
        <w:t xml:space="preserve">January 2021 </w:t>
      </w:r>
      <w:r w:rsidR="00F13EA0">
        <w:rPr>
          <w:rFonts w:ascii="Arial" w:hAnsi="Arial" w:cs="Arial"/>
        </w:rPr>
        <w:t>FE counterpart</w:t>
      </w:r>
      <w:r w:rsidR="00B724BD" w:rsidRPr="00181627">
        <w:rPr>
          <w:rFonts w:ascii="Arial" w:hAnsi="Arial" w:cs="Arial"/>
        </w:rPr>
        <w:t xml:space="preserve"> </w:t>
      </w:r>
      <w:hyperlink r:id="rId9" w:history="1">
        <w:r w:rsidR="00194AA7" w:rsidRPr="00047AC8">
          <w:rPr>
            <w:rStyle w:val="Hyperlink"/>
            <w:rFonts w:ascii="Arial" w:hAnsi="Arial" w:cs="Arial"/>
          </w:rPr>
          <w:t>(“</w:t>
        </w:r>
        <w:r w:rsidR="00194AA7" w:rsidRPr="00047AC8">
          <w:rPr>
            <w:rStyle w:val="Hyperlink"/>
            <w:rFonts w:ascii="Arial" w:hAnsi="Arial" w:cs="Arial"/>
            <w:lang w:eastAsia="en-GB"/>
          </w:rPr>
          <w:t>Skills for jobs: lifelong learning for opportunity and growth</w:t>
        </w:r>
        <w:r w:rsidR="00194AA7" w:rsidRPr="00047AC8">
          <w:rPr>
            <w:rStyle w:val="Hyperlink"/>
            <w:rFonts w:ascii="Arial" w:eastAsia="Times New Roman" w:hAnsi="Arial" w:cs="Arial"/>
            <w:b/>
            <w:bCs/>
            <w:kern w:val="36"/>
            <w:lang w:eastAsia="en-GB"/>
          </w:rPr>
          <w:t>”)</w:t>
        </w:r>
      </w:hyperlink>
      <w:r w:rsidR="000F0131">
        <w:rPr>
          <w:rFonts w:ascii="Arial" w:eastAsia="Times New Roman" w:hAnsi="Arial" w:cs="Arial"/>
          <w:b/>
          <w:bCs/>
          <w:color w:val="0B0C0C"/>
          <w:kern w:val="36"/>
          <w:lang w:eastAsia="en-GB"/>
        </w:rPr>
        <w:t xml:space="preserve"> </w:t>
      </w:r>
      <w:r w:rsidR="004B0A8A" w:rsidRPr="004B0A8A">
        <w:rPr>
          <w:rFonts w:ascii="Arial" w:eastAsia="Times New Roman" w:hAnsi="Arial" w:cs="Arial"/>
          <w:color w:val="0B0C0C"/>
          <w:kern w:val="36"/>
          <w:lang w:eastAsia="en-GB"/>
        </w:rPr>
        <w:t xml:space="preserve">have </w:t>
      </w:r>
      <w:r w:rsidR="00047AC8" w:rsidRPr="004B0A8A">
        <w:rPr>
          <w:rFonts w:ascii="Arial" w:eastAsia="Times New Roman" w:hAnsi="Arial" w:cs="Arial"/>
          <w:color w:val="0B0C0C"/>
          <w:kern w:val="36"/>
          <w:lang w:eastAsia="en-GB"/>
        </w:rPr>
        <w:t>m</w:t>
      </w:r>
      <w:r w:rsidR="00047AC8" w:rsidRPr="002D7AF4">
        <w:rPr>
          <w:rFonts w:ascii="Arial" w:eastAsia="Times New Roman" w:hAnsi="Arial" w:cs="Arial"/>
          <w:color w:val="0B0C0C"/>
          <w:kern w:val="36"/>
          <w:lang w:eastAsia="en-GB"/>
        </w:rPr>
        <w:t>ore in common than just grand(iose) claims.</w:t>
      </w:r>
      <w:r w:rsidR="002D7AF4">
        <w:rPr>
          <w:rFonts w:ascii="Arial" w:eastAsia="Times New Roman" w:hAnsi="Arial" w:cs="Arial"/>
          <w:b/>
          <w:bCs/>
          <w:color w:val="0B0C0C"/>
          <w:kern w:val="36"/>
          <w:lang w:eastAsia="en-GB"/>
        </w:rPr>
        <w:t xml:space="preserve"> </w:t>
      </w:r>
      <w:r w:rsidR="0082237A">
        <w:rPr>
          <w:rFonts w:ascii="Arial" w:eastAsia="Times New Roman" w:hAnsi="Arial" w:cs="Arial"/>
          <w:color w:val="0B0C0C"/>
          <w:kern w:val="36"/>
          <w:lang w:eastAsia="en-GB"/>
        </w:rPr>
        <w:t>They share</w:t>
      </w:r>
      <w:r w:rsidR="00214403" w:rsidRPr="00214403">
        <w:rPr>
          <w:rFonts w:ascii="Arial" w:eastAsia="Times New Roman" w:hAnsi="Arial" w:cs="Arial"/>
          <w:color w:val="0B0C0C"/>
          <w:kern w:val="36"/>
          <w:lang w:eastAsia="en-GB"/>
        </w:rPr>
        <w:t xml:space="preserve"> more than just </w:t>
      </w:r>
      <w:r w:rsidR="00214403">
        <w:rPr>
          <w:rFonts w:ascii="Arial" w:eastAsia="Times New Roman" w:hAnsi="Arial" w:cs="Arial"/>
          <w:color w:val="0B0C0C"/>
          <w:kern w:val="36"/>
          <w:lang w:eastAsia="en-GB"/>
        </w:rPr>
        <w:t>another attempt to make young people job-ready through a</w:t>
      </w:r>
      <w:r w:rsidR="00FD66E1">
        <w:rPr>
          <w:rFonts w:ascii="Arial" w:eastAsia="Times New Roman" w:hAnsi="Arial" w:cs="Arial"/>
          <w:color w:val="0B0C0C"/>
          <w:kern w:val="36"/>
          <w:lang w:eastAsia="en-GB"/>
        </w:rPr>
        <w:t>n</w:t>
      </w:r>
      <w:r w:rsidR="00214403">
        <w:rPr>
          <w:rFonts w:ascii="Arial" w:eastAsia="Times New Roman" w:hAnsi="Arial" w:cs="Arial"/>
          <w:color w:val="0B0C0C"/>
          <w:kern w:val="36"/>
          <w:lang w:eastAsia="en-GB"/>
        </w:rPr>
        <w:t xml:space="preserve"> agenda of </w:t>
      </w:r>
      <w:r w:rsidR="004140EE">
        <w:rPr>
          <w:rFonts w:ascii="Arial" w:eastAsia="Times New Roman" w:hAnsi="Arial" w:cs="Arial"/>
          <w:color w:val="0B0C0C"/>
          <w:kern w:val="36"/>
          <w:lang w:eastAsia="en-GB"/>
        </w:rPr>
        <w:t>back-to-</w:t>
      </w:r>
      <w:r w:rsidR="00214403">
        <w:rPr>
          <w:rFonts w:ascii="Arial" w:eastAsia="Times New Roman" w:hAnsi="Arial" w:cs="Arial"/>
          <w:color w:val="0B0C0C"/>
          <w:kern w:val="36"/>
          <w:lang w:eastAsia="en-GB"/>
        </w:rPr>
        <w:t>basic skills, apprenticeships and a now</w:t>
      </w:r>
      <w:r w:rsidR="00E50A6E">
        <w:rPr>
          <w:rFonts w:ascii="Arial" w:eastAsia="Times New Roman" w:hAnsi="Arial" w:cs="Arial"/>
          <w:color w:val="0B0C0C"/>
          <w:kern w:val="36"/>
          <w:lang w:eastAsia="en-GB"/>
        </w:rPr>
        <w:t>-</w:t>
      </w:r>
      <w:r w:rsidR="00214403">
        <w:rPr>
          <w:rFonts w:ascii="Arial" w:eastAsia="Times New Roman" w:hAnsi="Arial" w:cs="Arial"/>
          <w:color w:val="0B0C0C"/>
          <w:kern w:val="36"/>
          <w:lang w:eastAsia="en-GB"/>
        </w:rPr>
        <w:t xml:space="preserve">familiar gruel </w:t>
      </w:r>
      <w:r w:rsidR="00923CFD">
        <w:rPr>
          <w:rFonts w:ascii="Arial" w:eastAsia="Times New Roman" w:hAnsi="Arial" w:cs="Arial"/>
          <w:color w:val="0B0C0C"/>
          <w:kern w:val="36"/>
          <w:lang w:eastAsia="en-GB"/>
        </w:rPr>
        <w:t>o</w:t>
      </w:r>
      <w:r w:rsidR="00214403">
        <w:rPr>
          <w:rFonts w:ascii="Arial" w:eastAsia="Times New Roman" w:hAnsi="Arial" w:cs="Arial"/>
          <w:color w:val="0B0C0C"/>
          <w:kern w:val="36"/>
          <w:lang w:eastAsia="en-GB"/>
        </w:rPr>
        <w:t>f lifelong</w:t>
      </w:r>
      <w:r w:rsidR="0003158D">
        <w:rPr>
          <w:rFonts w:ascii="Arial" w:eastAsia="Times New Roman" w:hAnsi="Arial" w:cs="Arial"/>
          <w:color w:val="0B0C0C"/>
          <w:kern w:val="36"/>
          <w:lang w:eastAsia="en-GB"/>
        </w:rPr>
        <w:t>, lifewide</w:t>
      </w:r>
      <w:r w:rsidR="00214403">
        <w:rPr>
          <w:rFonts w:ascii="Arial" w:eastAsia="Times New Roman" w:hAnsi="Arial" w:cs="Arial"/>
          <w:color w:val="0B0C0C"/>
          <w:kern w:val="36"/>
          <w:lang w:eastAsia="en-GB"/>
        </w:rPr>
        <w:t xml:space="preserve"> “education”</w:t>
      </w:r>
      <w:r w:rsidR="002173F6">
        <w:rPr>
          <w:rFonts w:ascii="Arial" w:eastAsia="Times New Roman" w:hAnsi="Arial" w:cs="Arial"/>
          <w:color w:val="0B0C0C"/>
          <w:kern w:val="36"/>
          <w:lang w:eastAsia="en-GB"/>
        </w:rPr>
        <w:t xml:space="preserve">. </w:t>
      </w:r>
    </w:p>
    <w:p w14:paraId="6A23A7A9" w14:textId="77777777" w:rsidR="00EA7377" w:rsidRDefault="00EA7377" w:rsidP="00047AC8">
      <w:pPr>
        <w:pStyle w:val="Heading1"/>
        <w:shd w:val="clear" w:color="auto" w:fill="FFFFFF"/>
        <w:spacing w:before="0" w:line="360" w:lineRule="auto"/>
        <w:jc w:val="both"/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</w:pPr>
    </w:p>
    <w:p w14:paraId="77813AD4" w14:textId="703C08E9" w:rsidR="00194AA7" w:rsidRPr="00214403" w:rsidRDefault="002173F6" w:rsidP="00047AC8">
      <w:pPr>
        <w:pStyle w:val="Heading1"/>
        <w:shd w:val="clear" w:color="auto" w:fill="FFFFFF"/>
        <w:spacing w:before="0" w:line="360" w:lineRule="auto"/>
        <w:jc w:val="both"/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This </w:t>
      </w:r>
      <w:r w:rsidR="00212269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recalls</w:t>
      </w:r>
      <w:r w:rsidR="00663FD7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a </w:t>
      </w:r>
      <w:r w:rsidR="004D0E2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Dickensian universe</w:t>
      </w:r>
      <w:r w:rsidR="00044ACE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, </w:t>
      </w:r>
      <w:r w:rsidR="00AB2450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where</w:t>
      </w:r>
      <w:r w:rsidR="006D2CCA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1A348A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malicious</w:t>
      </w:r>
      <w:r w:rsidR="006D2CCA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026590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psychopaths</w:t>
      </w:r>
      <w:r w:rsidR="006D2CCA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886E2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like the Squeers in </w:t>
      </w:r>
      <w:r w:rsidR="00886E2F" w:rsidRPr="00886E2F">
        <w:rPr>
          <w:rFonts w:ascii="Arial" w:eastAsia="Times New Roman" w:hAnsi="Arial" w:cs="Arial"/>
          <w:i/>
          <w:iCs/>
          <w:color w:val="0B0C0C"/>
          <w:kern w:val="36"/>
          <w:sz w:val="22"/>
          <w:szCs w:val="22"/>
          <w:lang w:eastAsia="en-GB"/>
        </w:rPr>
        <w:t>Nicholas Nickleby</w:t>
      </w:r>
      <w:r w:rsidR="00886E2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6D2CCA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exploit their charges for profit</w:t>
      </w:r>
      <w:r w:rsidR="00CC077C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in the name of education</w:t>
      </w:r>
      <w:r w:rsidR="00F07496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.</w:t>
      </w:r>
      <w:r w:rsidR="00922958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DE240A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Having </w:t>
      </w:r>
      <w:r w:rsidR="009C0331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thankfully </w:t>
      </w:r>
      <w:r w:rsidR="00263464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resigned</w:t>
      </w:r>
      <w:r w:rsidR="00DE240A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such Victoriana</w:t>
      </w:r>
      <w:r w:rsidR="00263464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to history</w:t>
      </w:r>
      <w:r w:rsidR="00DE240A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, w</w:t>
      </w:r>
      <w:r w:rsidR="00F615A4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e are now seeing a shift away from </w:t>
      </w:r>
      <w:r w:rsidR="00EE3519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strictly </w:t>
      </w:r>
      <w:r w:rsidR="00F615A4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concrete </w:t>
      </w:r>
      <w:r w:rsidR="00EE3519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educational </w:t>
      </w:r>
      <w:r w:rsidR="00F615A4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outcomes towards </w:t>
      </w:r>
      <w:r w:rsidR="002E5547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what French thinker Michel Foucault (1926-1984) </w:t>
      </w:r>
      <w:r w:rsidR="00DA10B3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called “biopolitics”. </w:t>
      </w:r>
      <w:r w:rsidR="00AF68C1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By this</w:t>
      </w:r>
      <w:r w:rsidR="003307B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, Foucault</w:t>
      </w:r>
      <w:r w:rsidR="00AF68C1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meant </w:t>
      </w:r>
      <w:r w:rsidR="003307B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that </w:t>
      </w:r>
      <w:r w:rsidR="00936713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politics</w:t>
      </w:r>
      <w:r w:rsidR="003307B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is becoming increasingly in</w:t>
      </w:r>
      <w:r w:rsidR="00ED43F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volved</w:t>
      </w:r>
      <w:r w:rsidR="003307B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in </w:t>
      </w:r>
      <w:r w:rsidR="00452046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cultivating</w:t>
      </w:r>
      <w:r w:rsidR="00FC04F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FC04FB" w:rsidRPr="00C933AC">
        <w:rPr>
          <w:rFonts w:ascii="Arial" w:eastAsia="Times New Roman" w:hAnsi="Arial" w:cs="Arial"/>
          <w:i/>
          <w:iCs/>
          <w:color w:val="0B0C0C"/>
          <w:kern w:val="36"/>
          <w:sz w:val="22"/>
          <w:szCs w:val="22"/>
          <w:lang w:eastAsia="en-GB"/>
        </w:rPr>
        <w:t>living processes</w:t>
      </w:r>
      <w:r w:rsidR="00FC04F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840BEC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rather than the production of actual stuff</w:t>
      </w:r>
      <w:r w:rsidR="00FC04F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. </w:t>
      </w:r>
      <w:r w:rsidR="00570B92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Industrial a</w:t>
      </w:r>
      <w:r w:rsidR="0018597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ttempts to </w:t>
      </w:r>
      <w:r w:rsidR="00570B92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monetize</w:t>
      </w:r>
      <w:r w:rsidR="00FC04F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creativity, </w:t>
      </w:r>
      <w:r w:rsidR="00570B92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wellbeing</w:t>
      </w:r>
      <w:r w:rsidR="00C55692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, even </w:t>
      </w:r>
      <w:r w:rsidR="00A449F5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sustainability </w:t>
      </w:r>
      <w:r w:rsidR="00570B92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(</w:t>
      </w:r>
      <w:r w:rsidR="00AF41E2" w:rsidRPr="00AF41E2">
        <w:rPr>
          <w:rFonts w:ascii="Arial" w:eastAsia="Times New Roman" w:hAnsi="Arial" w:cs="Arial"/>
          <w:i/>
          <w:iCs/>
          <w:color w:val="0B0C0C"/>
          <w:kern w:val="36"/>
          <w:sz w:val="22"/>
          <w:szCs w:val="22"/>
          <w:lang w:eastAsia="en-GB"/>
        </w:rPr>
        <w:t>inter alia</w:t>
      </w:r>
      <w:r w:rsidR="00570B92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) </w:t>
      </w:r>
      <w:r w:rsidR="00120652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are now</w:t>
      </w:r>
      <w:r w:rsidR="00840BEC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familiar </w:t>
      </w:r>
      <w:r w:rsidR="002A536E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educational tropes</w:t>
      </w:r>
      <w:r w:rsidR="00FF20AD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, </w:t>
      </w:r>
      <w:r w:rsidR="007C7C70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and the</w:t>
      </w:r>
      <w:r w:rsidR="002160A0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FC04F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online</w:t>
      </w:r>
      <w:r w:rsidR="00372EBC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7C7C70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quasi-</w:t>
      </w:r>
      <w:r w:rsidR="00372EBC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spaces</w:t>
      </w:r>
      <w:r w:rsidR="00FC04F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, virtual architectures and </w:t>
      </w:r>
      <w:r w:rsidR="00F74019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hyper-real </w:t>
      </w:r>
      <w:r w:rsidR="00FC04F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multiverses</w:t>
      </w:r>
      <w:r w:rsidR="00F96A78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, all</w:t>
      </w:r>
      <w:r w:rsidR="002160A0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  <w:r w:rsidR="002D04C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designed </w:t>
      </w:r>
      <w:r w:rsidR="002160A0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to </w:t>
      </w:r>
      <w:r w:rsidR="0018597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hot</w:t>
      </w:r>
      <w:r w:rsidR="002160A0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house them</w:t>
      </w:r>
      <w:r w:rsidR="00F96A78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,</w:t>
      </w:r>
      <w:r w:rsidR="002D04C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are </w:t>
      </w:r>
      <w:hyperlink r:id="rId10" w:history="1">
        <w:r w:rsidR="0018597F" w:rsidRPr="0092519E">
          <w:rPr>
            <w:rStyle w:val="Hyperlink"/>
            <w:rFonts w:ascii="Arial" w:eastAsia="Times New Roman" w:hAnsi="Arial" w:cs="Arial"/>
            <w:kern w:val="36"/>
            <w:sz w:val="22"/>
            <w:szCs w:val="22"/>
            <w:lang w:eastAsia="en-GB"/>
          </w:rPr>
          <w:t>discussed at length elsewhere</w:t>
        </w:r>
      </w:hyperlink>
      <w:r w:rsidR="0018597F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>.</w:t>
      </w:r>
      <w:r w:rsidR="002D04CB">
        <w:rPr>
          <w:rFonts w:ascii="Arial" w:eastAsia="Times New Roman" w:hAnsi="Arial" w:cs="Arial"/>
          <w:color w:val="0B0C0C"/>
          <w:kern w:val="36"/>
          <w:sz w:val="22"/>
          <w:szCs w:val="22"/>
          <w:lang w:eastAsia="en-GB"/>
        </w:rPr>
        <w:t xml:space="preserve"> </w:t>
      </w:r>
    </w:p>
    <w:p w14:paraId="5B8C77B2" w14:textId="10831D69" w:rsidR="00194AA7" w:rsidRDefault="00194AA7" w:rsidP="006F7098">
      <w:pPr>
        <w:rPr>
          <w:rFonts w:ascii="Arial" w:hAnsi="Arial" w:cs="Arial"/>
        </w:rPr>
      </w:pPr>
    </w:p>
    <w:p w14:paraId="223BBC2E" w14:textId="76B12165" w:rsidR="00812EAD" w:rsidRPr="00ED575C" w:rsidRDefault="006C10FE" w:rsidP="001460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Naturally, </w:t>
      </w:r>
      <w:r w:rsidR="00C6691B" w:rsidRPr="00ED575C">
        <w:rPr>
          <w:rFonts w:ascii="Arial" w:hAnsi="Arial" w:cs="Arial"/>
        </w:rPr>
        <w:t xml:space="preserve">the </w:t>
      </w:r>
      <w:r w:rsidR="003876F7">
        <w:rPr>
          <w:rFonts w:ascii="Arial" w:hAnsi="Arial" w:cs="Arial"/>
        </w:rPr>
        <w:t xml:space="preserve">2022 </w:t>
      </w:r>
      <w:r w:rsidR="00C6691B" w:rsidRPr="00ED575C">
        <w:rPr>
          <w:rFonts w:ascii="Arial" w:hAnsi="Arial" w:cs="Arial"/>
        </w:rPr>
        <w:t>White Paper’s desire</w:t>
      </w:r>
      <w:r w:rsidR="006D3905" w:rsidRPr="00ED575C">
        <w:rPr>
          <w:rFonts w:ascii="Arial" w:hAnsi="Arial" w:cs="Arial"/>
        </w:rPr>
        <w:t xml:space="preserve"> </w:t>
      </w:r>
      <w:r w:rsidR="00C6691B" w:rsidRPr="00ED575C">
        <w:rPr>
          <w:rFonts w:ascii="Arial" w:hAnsi="Arial" w:cs="Arial"/>
        </w:rPr>
        <w:t xml:space="preserve">to help students </w:t>
      </w:r>
      <w:r w:rsidR="00ED575C" w:rsidRPr="00ED575C">
        <w:rPr>
          <w:rFonts w:ascii="Arial" w:hAnsi="Arial" w:cs="Arial"/>
        </w:rPr>
        <w:t>“</w:t>
      </w:r>
      <w:hyperlink r:id="rId11" w:history="1">
        <w:r w:rsidR="00ED575C" w:rsidRPr="00ED575C">
          <w:rPr>
            <w:rStyle w:val="Hyperlink"/>
            <w:rFonts w:ascii="Arial" w:hAnsi="Arial" w:cs="Arial"/>
          </w:rPr>
          <w:t>reach the full height of their potential</w:t>
        </w:r>
      </w:hyperlink>
      <w:r w:rsidR="00ED575C" w:rsidRPr="00ED575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is </w:t>
      </w:r>
      <w:r w:rsidR="00D0620D" w:rsidRPr="00ED575C">
        <w:rPr>
          <w:rFonts w:ascii="Arial" w:hAnsi="Arial" w:cs="Arial"/>
        </w:rPr>
        <w:t>laudable (if semantically questionable)</w:t>
      </w:r>
      <w:r>
        <w:rPr>
          <w:rFonts w:ascii="Arial" w:hAnsi="Arial" w:cs="Arial"/>
        </w:rPr>
        <w:t>.</w:t>
      </w:r>
      <w:r w:rsidR="00110854" w:rsidRPr="00ED575C">
        <w:rPr>
          <w:rFonts w:ascii="Arial" w:hAnsi="Arial" w:cs="Arial"/>
        </w:rPr>
        <w:t xml:space="preserve"> The issue lies in the </w:t>
      </w:r>
      <w:r w:rsidR="006C2827" w:rsidRPr="00ED575C">
        <w:rPr>
          <w:rFonts w:ascii="Arial" w:hAnsi="Arial" w:cs="Arial"/>
        </w:rPr>
        <w:t xml:space="preserve">vision of </w:t>
      </w:r>
      <w:r w:rsidR="006C2827">
        <w:rPr>
          <w:rFonts w:ascii="Arial" w:hAnsi="Arial" w:cs="Arial"/>
        </w:rPr>
        <w:t xml:space="preserve">an effective,  equitable  </w:t>
      </w:r>
      <w:r w:rsidR="006C2827" w:rsidRPr="00ED575C">
        <w:rPr>
          <w:rFonts w:ascii="Arial" w:hAnsi="Arial" w:cs="Arial"/>
        </w:rPr>
        <w:t xml:space="preserve">education </w:t>
      </w:r>
      <w:r w:rsidR="006C2827">
        <w:rPr>
          <w:rFonts w:ascii="Arial" w:hAnsi="Arial" w:cs="Arial"/>
        </w:rPr>
        <w:t>system</w:t>
      </w:r>
      <w:r w:rsidR="00C12302">
        <w:rPr>
          <w:rFonts w:ascii="Arial" w:hAnsi="Arial" w:cs="Arial"/>
        </w:rPr>
        <w:t>;</w:t>
      </w:r>
      <w:r w:rsidR="006C2827" w:rsidRPr="00ED575C">
        <w:rPr>
          <w:rFonts w:ascii="Arial" w:hAnsi="Arial" w:cs="Arial"/>
        </w:rPr>
        <w:t xml:space="preserve"> the way in which </w:t>
      </w:r>
      <w:r w:rsidR="006C2827">
        <w:rPr>
          <w:rFonts w:ascii="Arial" w:hAnsi="Arial" w:cs="Arial"/>
        </w:rPr>
        <w:t>both</w:t>
      </w:r>
      <w:r w:rsidR="006C2827" w:rsidRPr="00ED575C">
        <w:rPr>
          <w:rFonts w:ascii="Arial" w:hAnsi="Arial" w:cs="Arial"/>
        </w:rPr>
        <w:t xml:space="preserve"> White Papers </w:t>
      </w:r>
      <w:r w:rsidR="006C2827">
        <w:rPr>
          <w:rFonts w:ascii="Arial" w:hAnsi="Arial" w:cs="Arial"/>
        </w:rPr>
        <w:t xml:space="preserve">both </w:t>
      </w:r>
      <w:r w:rsidR="006C2827" w:rsidRPr="00ED575C">
        <w:rPr>
          <w:rFonts w:ascii="Arial" w:hAnsi="Arial" w:cs="Arial"/>
        </w:rPr>
        <w:t>seek to achieve it</w:t>
      </w:r>
      <w:r w:rsidR="00C12302">
        <w:rPr>
          <w:rFonts w:ascii="Arial" w:hAnsi="Arial" w:cs="Arial"/>
        </w:rPr>
        <w:t>;</w:t>
      </w:r>
      <w:r w:rsidR="006C2827">
        <w:rPr>
          <w:rFonts w:ascii="Arial" w:hAnsi="Arial" w:cs="Arial"/>
        </w:rPr>
        <w:t xml:space="preserve"> and the </w:t>
      </w:r>
      <w:r w:rsidR="00146068" w:rsidRPr="00ED575C">
        <w:rPr>
          <w:rFonts w:ascii="Arial" w:hAnsi="Arial" w:cs="Arial"/>
        </w:rPr>
        <w:t>spectacular disconnection that the</w:t>
      </w:r>
      <w:r w:rsidR="006C2827">
        <w:rPr>
          <w:rFonts w:ascii="Arial" w:hAnsi="Arial" w:cs="Arial"/>
        </w:rPr>
        <w:t xml:space="preserve">y imply. </w:t>
      </w:r>
      <w:r w:rsidR="004628F8" w:rsidRPr="00ED575C">
        <w:rPr>
          <w:rFonts w:ascii="Arial" w:hAnsi="Arial" w:cs="Arial"/>
        </w:rPr>
        <w:t xml:space="preserve"> </w:t>
      </w:r>
    </w:p>
    <w:p w14:paraId="6A6E22ED" w14:textId="44B70646" w:rsidR="00047FBE" w:rsidRDefault="00B8260D" w:rsidP="00146068">
      <w:pPr>
        <w:spacing w:line="360" w:lineRule="auto"/>
        <w:jc w:val="both"/>
      </w:pPr>
      <w:r>
        <w:rPr>
          <w:rFonts w:ascii="Arial" w:hAnsi="Arial" w:cs="Arial"/>
        </w:rPr>
        <w:lastRenderedPageBreak/>
        <w:t xml:space="preserve">Critics of </w:t>
      </w:r>
      <w:r w:rsidR="00327B9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disconnection readily highlight the admittedly</w:t>
      </w:r>
      <w:r w:rsidR="00297D5C">
        <w:rPr>
          <w:rFonts w:ascii="Arial" w:hAnsi="Arial" w:cs="Arial"/>
        </w:rPr>
        <w:t xml:space="preserve"> </w:t>
      </w:r>
      <w:r w:rsidR="00EA1093">
        <w:rPr>
          <w:rFonts w:ascii="Arial" w:hAnsi="Arial" w:cs="Arial"/>
        </w:rPr>
        <w:t>“</w:t>
      </w:r>
      <w:hyperlink r:id="rId12" w:history="1">
        <w:r w:rsidR="00EA1093" w:rsidRPr="00EA1093">
          <w:rPr>
            <w:rStyle w:val="Hyperlink"/>
            <w:rFonts w:ascii="Arial" w:hAnsi="Arial" w:cs="Arial"/>
          </w:rPr>
          <w:t>cringeworthy</w:t>
        </w:r>
        <w:r w:rsidR="00EA1093">
          <w:rPr>
            <w:rStyle w:val="Hyperlink"/>
            <w:rFonts w:ascii="Arial" w:hAnsi="Arial" w:cs="Arial"/>
          </w:rPr>
          <w:t>”</w:t>
        </w:r>
        <w:r w:rsidR="00EA1093" w:rsidRPr="00EA1093">
          <w:rPr>
            <w:rStyle w:val="Hyperlink"/>
            <w:rFonts w:ascii="Arial" w:hAnsi="Arial" w:cs="Arial"/>
          </w:rPr>
          <w:t xml:space="preserve"> </w:t>
        </w:r>
        <w:r w:rsidR="00297D5C" w:rsidRPr="00EA1093">
          <w:rPr>
            <w:rStyle w:val="Hyperlink"/>
            <w:rFonts w:ascii="Arial" w:hAnsi="Arial" w:cs="Arial"/>
          </w:rPr>
          <w:t xml:space="preserve">spectacle of </w:t>
        </w:r>
        <w:r w:rsidR="00BC530E" w:rsidRPr="00EA1093">
          <w:rPr>
            <w:rStyle w:val="Hyperlink"/>
            <w:rFonts w:ascii="Arial" w:hAnsi="Arial" w:cs="Arial"/>
          </w:rPr>
          <w:t>the Chancellor</w:t>
        </w:r>
        <w:r w:rsidR="00297D5C" w:rsidRPr="00EA1093">
          <w:rPr>
            <w:rStyle w:val="Hyperlink"/>
            <w:rFonts w:ascii="Arial" w:hAnsi="Arial" w:cs="Arial"/>
          </w:rPr>
          <w:t xml:space="preserve"> </w:t>
        </w:r>
        <w:r w:rsidR="00385C4F">
          <w:rPr>
            <w:rStyle w:val="Hyperlink"/>
            <w:rFonts w:ascii="Arial" w:hAnsi="Arial" w:cs="Arial"/>
          </w:rPr>
          <w:t>at a p</w:t>
        </w:r>
        <w:r w:rsidR="00A37D40" w:rsidRPr="00EA1093">
          <w:rPr>
            <w:rStyle w:val="Hyperlink"/>
            <w:rFonts w:ascii="Arial" w:hAnsi="Arial" w:cs="Arial"/>
          </w:rPr>
          <w:t>etrol pump</w:t>
        </w:r>
      </w:hyperlink>
      <w:r w:rsidR="00A37D4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But t</w:t>
      </w:r>
      <w:r w:rsidR="00BB263B">
        <w:rPr>
          <w:rFonts w:ascii="Arial" w:hAnsi="Arial" w:cs="Arial"/>
        </w:rPr>
        <w:t xml:space="preserve">he real disconnect is the one which </w:t>
      </w:r>
      <w:r w:rsidR="00895C22">
        <w:rPr>
          <w:rFonts w:ascii="Arial" w:hAnsi="Arial" w:cs="Arial"/>
        </w:rPr>
        <w:t xml:space="preserve">uses policy to position </w:t>
      </w:r>
      <w:r w:rsidR="00BB263B">
        <w:rPr>
          <w:rFonts w:ascii="Arial" w:hAnsi="Arial" w:cs="Arial"/>
        </w:rPr>
        <w:t xml:space="preserve">people </w:t>
      </w:r>
      <w:r w:rsidR="0032053F">
        <w:rPr>
          <w:rFonts w:ascii="Arial" w:hAnsi="Arial" w:cs="Arial"/>
        </w:rPr>
        <w:t xml:space="preserve"> - </w:t>
      </w:r>
      <w:r w:rsidR="00BB263B">
        <w:rPr>
          <w:rFonts w:ascii="Arial" w:hAnsi="Arial" w:cs="Arial"/>
        </w:rPr>
        <w:t xml:space="preserve">and society more widely </w:t>
      </w:r>
      <w:r w:rsidR="0032053F">
        <w:rPr>
          <w:rFonts w:ascii="Arial" w:hAnsi="Arial" w:cs="Arial"/>
        </w:rPr>
        <w:t xml:space="preserve"> - </w:t>
      </w:r>
      <w:r w:rsidR="00BB263B">
        <w:rPr>
          <w:rFonts w:ascii="Arial" w:hAnsi="Arial" w:cs="Arial"/>
        </w:rPr>
        <w:t xml:space="preserve">as </w:t>
      </w:r>
      <w:r w:rsidR="0026463F">
        <w:rPr>
          <w:rFonts w:ascii="Arial" w:hAnsi="Arial" w:cs="Arial"/>
        </w:rPr>
        <w:t xml:space="preserve">purely </w:t>
      </w:r>
      <w:r w:rsidR="00BB263B" w:rsidRPr="008F1159">
        <w:rPr>
          <w:rFonts w:ascii="Arial" w:hAnsi="Arial" w:cs="Arial"/>
          <w:i/>
          <w:iCs/>
        </w:rPr>
        <w:t>biological</w:t>
      </w:r>
      <w:r w:rsidR="00BB263B">
        <w:rPr>
          <w:rFonts w:ascii="Arial" w:hAnsi="Arial" w:cs="Arial"/>
        </w:rPr>
        <w:t xml:space="preserve"> </w:t>
      </w:r>
      <w:r w:rsidR="00745E9B">
        <w:rPr>
          <w:rFonts w:ascii="Arial" w:hAnsi="Arial" w:cs="Arial"/>
        </w:rPr>
        <w:t>entities</w:t>
      </w:r>
      <w:r w:rsidR="002812D9">
        <w:rPr>
          <w:rFonts w:ascii="Arial" w:hAnsi="Arial" w:cs="Arial"/>
        </w:rPr>
        <w:t xml:space="preserve">. Claiming to </w:t>
      </w:r>
      <w:r w:rsidR="00AC653C">
        <w:rPr>
          <w:rFonts w:ascii="Arial" w:hAnsi="Arial" w:cs="Arial"/>
        </w:rPr>
        <w:t xml:space="preserve"> “unlock”</w:t>
      </w:r>
      <w:r w:rsidR="00BB263B">
        <w:rPr>
          <w:rFonts w:ascii="Arial" w:hAnsi="Arial" w:cs="Arial"/>
        </w:rPr>
        <w:t xml:space="preserve"> </w:t>
      </w:r>
      <w:r w:rsidR="00AC653C" w:rsidRPr="003F5FB1">
        <w:rPr>
          <w:rFonts w:ascii="Arial" w:hAnsi="Arial" w:cs="Arial"/>
        </w:rPr>
        <w:t xml:space="preserve">our </w:t>
      </w:r>
      <w:r w:rsidR="00BB263B" w:rsidRPr="003F5FB1">
        <w:rPr>
          <w:rFonts w:ascii="Arial" w:hAnsi="Arial" w:cs="Arial"/>
        </w:rPr>
        <w:t>“potential”</w:t>
      </w:r>
      <w:r w:rsidR="00DE74BB" w:rsidRPr="003F5FB1">
        <w:rPr>
          <w:rFonts w:ascii="Arial" w:hAnsi="Arial" w:cs="Arial"/>
        </w:rPr>
        <w:t xml:space="preserve"> </w:t>
      </w:r>
      <w:r w:rsidR="00EC43D1">
        <w:rPr>
          <w:rFonts w:ascii="Arial" w:hAnsi="Arial" w:cs="Arial"/>
        </w:rPr>
        <w:t>by</w:t>
      </w:r>
      <w:r w:rsidR="00DE74BB" w:rsidRPr="003F5FB1">
        <w:rPr>
          <w:rFonts w:ascii="Arial" w:hAnsi="Arial" w:cs="Arial"/>
        </w:rPr>
        <w:t xml:space="preserve"> “</w:t>
      </w:r>
      <w:r w:rsidR="00DE74BB" w:rsidRPr="003F5FB1">
        <w:rPr>
          <w:rFonts w:ascii="Arial" w:hAnsi="Arial" w:cs="Arial"/>
          <w:color w:val="0B0C0C"/>
          <w:shd w:val="clear" w:color="auto" w:fill="FFFFFF"/>
        </w:rPr>
        <w:t>harness</w:t>
      </w:r>
      <w:r w:rsidR="00EC43D1">
        <w:rPr>
          <w:rFonts w:ascii="Arial" w:hAnsi="Arial" w:cs="Arial"/>
          <w:color w:val="0B0C0C"/>
          <w:shd w:val="clear" w:color="auto" w:fill="FFFFFF"/>
        </w:rPr>
        <w:t>ing</w:t>
      </w:r>
      <w:r w:rsidR="00DE74BB" w:rsidRPr="003F5FB1">
        <w:rPr>
          <w:rFonts w:ascii="Arial" w:hAnsi="Arial" w:cs="Arial"/>
          <w:color w:val="0B0C0C"/>
          <w:shd w:val="clear" w:color="auto" w:fill="FFFFFF"/>
        </w:rPr>
        <w:t xml:space="preserve"> the incredible energy” </w:t>
      </w:r>
      <w:r w:rsidR="00DE74BB" w:rsidRPr="003F5FB1">
        <w:rPr>
          <w:rFonts w:ascii="Arial" w:hAnsi="Arial" w:cs="Arial"/>
        </w:rPr>
        <w:t xml:space="preserve"> </w:t>
      </w:r>
      <w:r w:rsidR="008A5EE9">
        <w:rPr>
          <w:rFonts w:ascii="Arial" w:hAnsi="Arial" w:cs="Arial"/>
        </w:rPr>
        <w:t>only</w:t>
      </w:r>
      <w:r w:rsidR="00DE74BB" w:rsidRPr="003F5FB1">
        <w:rPr>
          <w:rFonts w:ascii="Arial" w:hAnsi="Arial" w:cs="Arial"/>
        </w:rPr>
        <w:t xml:space="preserve"> </w:t>
      </w:r>
      <w:r w:rsidR="00327B9C">
        <w:rPr>
          <w:rFonts w:ascii="Arial" w:hAnsi="Arial" w:cs="Arial"/>
        </w:rPr>
        <w:t xml:space="preserve">seeks to </w:t>
      </w:r>
      <w:r w:rsidR="002D7244" w:rsidRPr="003F5FB1">
        <w:rPr>
          <w:rFonts w:ascii="Arial" w:hAnsi="Arial" w:cs="Arial"/>
        </w:rPr>
        <w:t>“</w:t>
      </w:r>
      <w:r w:rsidR="002D7244" w:rsidRPr="003F5FB1">
        <w:rPr>
          <w:rFonts w:ascii="Arial" w:hAnsi="Arial" w:cs="Arial"/>
          <w:color w:val="0B0C0C"/>
          <w:shd w:val="clear" w:color="auto" w:fill="FFFFFF"/>
        </w:rPr>
        <w:t xml:space="preserve">benefit </w:t>
      </w:r>
      <w:r w:rsidR="00BF013A">
        <w:rPr>
          <w:rFonts w:ascii="Arial" w:hAnsi="Arial" w:cs="Arial"/>
          <w:color w:val="0B0C0C"/>
          <w:shd w:val="clear" w:color="auto" w:fill="FFFFFF"/>
        </w:rPr>
        <w:t>[our]</w:t>
      </w:r>
      <w:r w:rsidR="002D7244" w:rsidRPr="003F5FB1">
        <w:rPr>
          <w:rFonts w:ascii="Arial" w:hAnsi="Arial" w:cs="Arial"/>
          <w:color w:val="0B0C0C"/>
          <w:shd w:val="clear" w:color="auto" w:fill="FFFFFF"/>
        </w:rPr>
        <w:t xml:space="preserve"> mental health and resilience</w:t>
      </w:r>
      <w:r w:rsidR="008A5EE9">
        <w:rPr>
          <w:rFonts w:ascii="Arial" w:hAnsi="Arial" w:cs="Arial"/>
          <w:color w:val="0B0C0C"/>
          <w:shd w:val="clear" w:color="auto" w:fill="FFFFFF"/>
        </w:rPr>
        <w:t>” in order</w:t>
      </w:r>
      <w:r w:rsidR="00D217E1">
        <w:rPr>
          <w:rFonts w:ascii="Arial" w:hAnsi="Arial" w:cs="Arial"/>
          <w:color w:val="0B0C0C"/>
          <w:shd w:val="clear" w:color="auto" w:fill="FFFFFF"/>
        </w:rPr>
        <w:t xml:space="preserve"> to </w:t>
      </w:r>
      <w:r w:rsidR="00963B0B">
        <w:rPr>
          <w:rFonts w:ascii="Arial" w:hAnsi="Arial" w:cs="Arial"/>
          <w:color w:val="0B0C0C"/>
          <w:shd w:val="clear" w:color="auto" w:fill="FFFFFF"/>
        </w:rPr>
        <w:t>monetize the</w:t>
      </w:r>
      <w:r w:rsidR="00994B8C">
        <w:rPr>
          <w:rFonts w:ascii="Arial" w:hAnsi="Arial" w:cs="Arial"/>
          <w:color w:val="0B0C0C"/>
          <w:shd w:val="clear" w:color="auto" w:fill="FFFFFF"/>
        </w:rPr>
        <w:t xml:space="preserve">se processes </w:t>
      </w:r>
      <w:r w:rsidR="00355DC9">
        <w:rPr>
          <w:rFonts w:ascii="Arial" w:hAnsi="Arial" w:cs="Arial"/>
          <w:color w:val="0B0C0C"/>
          <w:shd w:val="clear" w:color="auto" w:fill="FFFFFF"/>
        </w:rPr>
        <w:t xml:space="preserve">and </w:t>
      </w:r>
      <w:r w:rsidR="00D56758">
        <w:rPr>
          <w:rFonts w:ascii="Arial" w:hAnsi="Arial" w:cs="Arial"/>
          <w:color w:val="0B0C0C"/>
          <w:shd w:val="clear" w:color="auto" w:fill="FFFFFF"/>
        </w:rPr>
        <w:t>ablat</w:t>
      </w:r>
      <w:r w:rsidR="00355DC9">
        <w:rPr>
          <w:rFonts w:ascii="Arial" w:hAnsi="Arial" w:cs="Arial"/>
          <w:color w:val="0B0C0C"/>
          <w:shd w:val="clear" w:color="auto" w:fill="FFFFFF"/>
        </w:rPr>
        <w:t>e</w:t>
      </w:r>
      <w:r w:rsidR="00FB472F">
        <w:rPr>
          <w:rFonts w:ascii="Arial" w:hAnsi="Arial" w:cs="Arial"/>
          <w:color w:val="0B0C0C"/>
          <w:shd w:val="clear" w:color="auto" w:fill="FFFFFF"/>
        </w:rPr>
        <w:t xml:space="preserve"> </w:t>
      </w:r>
      <w:r w:rsidR="00D56758">
        <w:rPr>
          <w:rFonts w:ascii="Arial" w:hAnsi="Arial" w:cs="Arial"/>
          <w:color w:val="0B0C0C"/>
          <w:shd w:val="clear" w:color="auto" w:fill="FFFFFF"/>
        </w:rPr>
        <w:t>life’s</w:t>
      </w:r>
      <w:r w:rsidR="00FB472F">
        <w:rPr>
          <w:rFonts w:ascii="Arial" w:hAnsi="Arial" w:cs="Arial"/>
          <w:color w:val="0B0C0C"/>
          <w:shd w:val="clear" w:color="auto" w:fill="FFFFFF"/>
        </w:rPr>
        <w:t xml:space="preserve"> </w:t>
      </w:r>
      <w:r w:rsidR="00D56758">
        <w:rPr>
          <w:rFonts w:ascii="Arial" w:hAnsi="Arial" w:cs="Arial"/>
          <w:color w:val="0B0C0C"/>
          <w:shd w:val="clear" w:color="auto" w:fill="FFFFFF"/>
        </w:rPr>
        <w:t>social</w:t>
      </w:r>
      <w:r w:rsidR="00FB472F">
        <w:rPr>
          <w:rFonts w:ascii="Arial" w:hAnsi="Arial" w:cs="Arial"/>
          <w:color w:val="0B0C0C"/>
          <w:shd w:val="clear" w:color="auto" w:fill="FFFFFF"/>
        </w:rPr>
        <w:t xml:space="preserve">, moral and </w:t>
      </w:r>
      <w:r w:rsidR="00D56758">
        <w:rPr>
          <w:rFonts w:ascii="Arial" w:hAnsi="Arial" w:cs="Arial"/>
          <w:color w:val="0B0C0C"/>
          <w:shd w:val="clear" w:color="auto" w:fill="FFFFFF"/>
        </w:rPr>
        <w:t>emotional multiplicity</w:t>
      </w:r>
      <w:r w:rsidR="0026463F" w:rsidRPr="003F5FB1">
        <w:rPr>
          <w:rFonts w:ascii="Arial" w:hAnsi="Arial" w:cs="Arial"/>
        </w:rPr>
        <w:t>.</w:t>
      </w:r>
      <w:r w:rsidR="0026463F" w:rsidRPr="00DE74BB">
        <w:rPr>
          <w:rFonts w:ascii="Arial" w:hAnsi="Arial" w:cs="Arial"/>
        </w:rPr>
        <w:t xml:space="preserve"> </w:t>
      </w:r>
      <w:r w:rsidR="008B64D7">
        <w:rPr>
          <w:rFonts w:ascii="Arial" w:hAnsi="Arial" w:cs="Arial"/>
        </w:rPr>
        <w:t>This is because</w:t>
      </w:r>
      <w:r w:rsidR="002162C2">
        <w:rPr>
          <w:rFonts w:ascii="Arial" w:hAnsi="Arial" w:cs="Arial"/>
        </w:rPr>
        <w:t xml:space="preserve"> </w:t>
      </w:r>
      <w:r w:rsidR="004D1FED">
        <w:rPr>
          <w:rFonts w:ascii="Arial" w:hAnsi="Arial" w:cs="Arial"/>
        </w:rPr>
        <w:t>foreclosing</w:t>
      </w:r>
      <w:r w:rsidR="0026463F">
        <w:rPr>
          <w:rFonts w:ascii="Arial" w:hAnsi="Arial" w:cs="Arial"/>
        </w:rPr>
        <w:t xml:space="preserve"> the fundamentally </w:t>
      </w:r>
      <w:r w:rsidR="0026463F" w:rsidRPr="002C0E75">
        <w:rPr>
          <w:rFonts w:ascii="Arial" w:hAnsi="Arial" w:cs="Arial"/>
          <w:i/>
          <w:iCs/>
        </w:rPr>
        <w:t>social</w:t>
      </w:r>
      <w:r w:rsidR="0026463F">
        <w:rPr>
          <w:rFonts w:ascii="Arial" w:hAnsi="Arial" w:cs="Arial"/>
        </w:rPr>
        <w:t xml:space="preserve"> </w:t>
      </w:r>
      <w:r w:rsidR="002C4EF2">
        <w:rPr>
          <w:rFonts w:ascii="Arial" w:hAnsi="Arial" w:cs="Arial"/>
        </w:rPr>
        <w:t>value</w:t>
      </w:r>
      <w:r w:rsidR="0026463F">
        <w:rPr>
          <w:rFonts w:ascii="Arial" w:hAnsi="Arial" w:cs="Arial"/>
        </w:rPr>
        <w:t xml:space="preserve"> of our lives reduces us </w:t>
      </w:r>
      <w:r w:rsidR="002C0E75">
        <w:rPr>
          <w:rFonts w:ascii="Arial" w:hAnsi="Arial" w:cs="Arial"/>
        </w:rPr>
        <w:t xml:space="preserve">to </w:t>
      </w:r>
      <w:hyperlink r:id="rId13" w:history="1">
        <w:r w:rsidR="00097FBF" w:rsidRPr="00EA4AA4">
          <w:rPr>
            <w:rStyle w:val="Hyperlink"/>
            <w:rFonts w:ascii="Arial" w:hAnsi="Arial" w:cs="Arial"/>
          </w:rPr>
          <w:t>logistical units</w:t>
        </w:r>
        <w:r w:rsidR="00EA4AA4" w:rsidRPr="00EA4AA4">
          <w:rPr>
            <w:rStyle w:val="Hyperlink"/>
            <w:rFonts w:ascii="Arial" w:hAnsi="Arial" w:cs="Arial"/>
          </w:rPr>
          <w:t xml:space="preserve"> to be managed</w:t>
        </w:r>
      </w:hyperlink>
      <w:r w:rsidR="00097FBF">
        <w:rPr>
          <w:rFonts w:ascii="Arial" w:hAnsi="Arial" w:cs="Arial"/>
        </w:rPr>
        <w:t xml:space="preserve">; excluding the </w:t>
      </w:r>
      <w:r w:rsidR="002C4EF2" w:rsidRPr="002C4EF2">
        <w:rPr>
          <w:rFonts w:ascii="Arial" w:hAnsi="Arial" w:cs="Arial"/>
          <w:i/>
          <w:iCs/>
        </w:rPr>
        <w:t>moral value</w:t>
      </w:r>
      <w:r w:rsidR="002C4EF2">
        <w:rPr>
          <w:rFonts w:ascii="Arial" w:hAnsi="Arial" w:cs="Arial"/>
        </w:rPr>
        <w:t xml:space="preserve"> of our lives </w:t>
      </w:r>
      <w:hyperlink r:id="rId14" w:history="1">
        <w:r w:rsidR="004419AA" w:rsidRPr="00BC530E">
          <w:rPr>
            <w:rStyle w:val="Hyperlink"/>
            <w:rFonts w:ascii="Arial" w:hAnsi="Arial" w:cs="Arial"/>
          </w:rPr>
          <w:t>legitimizes</w:t>
        </w:r>
        <w:r w:rsidR="002C4EF2" w:rsidRPr="00BC530E">
          <w:rPr>
            <w:rStyle w:val="Hyperlink"/>
            <w:rFonts w:ascii="Arial" w:hAnsi="Arial" w:cs="Arial"/>
          </w:rPr>
          <w:t xml:space="preserve"> </w:t>
        </w:r>
        <w:r w:rsidR="004419AA" w:rsidRPr="00BC530E">
          <w:rPr>
            <w:rStyle w:val="Hyperlink"/>
            <w:rFonts w:ascii="Arial" w:hAnsi="Arial" w:cs="Arial"/>
          </w:rPr>
          <w:t>un</w:t>
        </w:r>
        <w:r w:rsidR="002C4EF2" w:rsidRPr="00BC530E">
          <w:rPr>
            <w:rStyle w:val="Hyperlink"/>
            <w:rFonts w:ascii="Arial" w:hAnsi="Arial" w:cs="Arial"/>
          </w:rPr>
          <w:t xml:space="preserve">ethical </w:t>
        </w:r>
        <w:r w:rsidR="004419AA" w:rsidRPr="00BC530E">
          <w:rPr>
            <w:rStyle w:val="Hyperlink"/>
            <w:rFonts w:ascii="Arial" w:hAnsi="Arial" w:cs="Arial"/>
          </w:rPr>
          <w:t>behaviour</w:t>
        </w:r>
      </w:hyperlink>
      <w:r w:rsidR="000A3700">
        <w:rPr>
          <w:rFonts w:ascii="Arial" w:hAnsi="Arial" w:cs="Arial"/>
        </w:rPr>
        <w:t xml:space="preserve">; </w:t>
      </w:r>
      <w:r w:rsidR="002162C2">
        <w:rPr>
          <w:rFonts w:ascii="Arial" w:hAnsi="Arial" w:cs="Arial"/>
        </w:rPr>
        <w:t xml:space="preserve">and </w:t>
      </w:r>
      <w:r w:rsidR="000A3700">
        <w:rPr>
          <w:rFonts w:ascii="Arial" w:hAnsi="Arial" w:cs="Arial"/>
        </w:rPr>
        <w:t xml:space="preserve">eliminating the </w:t>
      </w:r>
      <w:r w:rsidR="000A3700" w:rsidRPr="000A3700">
        <w:rPr>
          <w:rFonts w:ascii="Arial" w:hAnsi="Arial" w:cs="Arial"/>
          <w:i/>
          <w:iCs/>
        </w:rPr>
        <w:t>emotional value</w:t>
      </w:r>
      <w:r w:rsidR="000A3700">
        <w:rPr>
          <w:rFonts w:ascii="Arial" w:hAnsi="Arial" w:cs="Arial"/>
        </w:rPr>
        <w:t xml:space="preserve"> of existence </w:t>
      </w:r>
      <w:hyperlink r:id="rId15" w:history="1">
        <w:r w:rsidR="000A3700" w:rsidRPr="00BD2B54">
          <w:rPr>
            <w:rStyle w:val="Hyperlink"/>
            <w:rFonts w:ascii="Arial" w:hAnsi="Arial" w:cs="Arial"/>
          </w:rPr>
          <w:t>dehumanizes us all.</w:t>
        </w:r>
      </w:hyperlink>
      <w:r w:rsidR="00BD2B54">
        <w:rPr>
          <w:rFonts w:ascii="Arial" w:hAnsi="Arial" w:cs="Arial"/>
        </w:rPr>
        <w:t xml:space="preserve"> It is </w:t>
      </w:r>
      <w:r w:rsidR="00480D10">
        <w:rPr>
          <w:rFonts w:ascii="Arial" w:hAnsi="Arial" w:cs="Arial"/>
        </w:rPr>
        <w:t xml:space="preserve">partying through </w:t>
      </w:r>
      <w:r w:rsidR="00BD2B54">
        <w:rPr>
          <w:rFonts w:ascii="Arial" w:hAnsi="Arial" w:cs="Arial"/>
        </w:rPr>
        <w:t xml:space="preserve">the spectacle of </w:t>
      </w:r>
      <w:r w:rsidR="00C87785">
        <w:rPr>
          <w:rFonts w:ascii="Arial" w:hAnsi="Arial" w:cs="Arial"/>
        </w:rPr>
        <w:t>our</w:t>
      </w:r>
      <w:r w:rsidR="00BD2B54">
        <w:rPr>
          <w:rFonts w:ascii="Arial" w:hAnsi="Arial" w:cs="Arial"/>
        </w:rPr>
        <w:t xml:space="preserve"> own disconnection. </w:t>
      </w:r>
      <w:r w:rsidR="000A3700">
        <w:rPr>
          <w:rFonts w:ascii="Arial" w:hAnsi="Arial" w:cs="Arial"/>
        </w:rPr>
        <w:t xml:space="preserve"> </w:t>
      </w:r>
    </w:p>
    <w:sectPr w:rsidR="0004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ED"/>
    <w:rsid w:val="0001432C"/>
    <w:rsid w:val="00026590"/>
    <w:rsid w:val="0003158D"/>
    <w:rsid w:val="00035D66"/>
    <w:rsid w:val="000376AD"/>
    <w:rsid w:val="00044ACE"/>
    <w:rsid w:val="00047AC8"/>
    <w:rsid w:val="00047FBE"/>
    <w:rsid w:val="00060F1F"/>
    <w:rsid w:val="00081EC6"/>
    <w:rsid w:val="0008782F"/>
    <w:rsid w:val="00097FBF"/>
    <w:rsid w:val="000A3700"/>
    <w:rsid w:val="000A415A"/>
    <w:rsid w:val="000A66EE"/>
    <w:rsid w:val="000F0131"/>
    <w:rsid w:val="00110854"/>
    <w:rsid w:val="00120652"/>
    <w:rsid w:val="001258BE"/>
    <w:rsid w:val="00136189"/>
    <w:rsid w:val="00146068"/>
    <w:rsid w:val="00181627"/>
    <w:rsid w:val="001836A1"/>
    <w:rsid w:val="0018597F"/>
    <w:rsid w:val="00187614"/>
    <w:rsid w:val="001877A8"/>
    <w:rsid w:val="00194AA7"/>
    <w:rsid w:val="0019761D"/>
    <w:rsid w:val="001A313A"/>
    <w:rsid w:val="001A348A"/>
    <w:rsid w:val="001D40BE"/>
    <w:rsid w:val="001D5D83"/>
    <w:rsid w:val="001E6878"/>
    <w:rsid w:val="0021177A"/>
    <w:rsid w:val="00212269"/>
    <w:rsid w:val="00214403"/>
    <w:rsid w:val="002160A0"/>
    <w:rsid w:val="002162C2"/>
    <w:rsid w:val="002173F6"/>
    <w:rsid w:val="0024641F"/>
    <w:rsid w:val="002568AD"/>
    <w:rsid w:val="002568D6"/>
    <w:rsid w:val="00263464"/>
    <w:rsid w:val="0026463F"/>
    <w:rsid w:val="00272767"/>
    <w:rsid w:val="00273F45"/>
    <w:rsid w:val="002812D9"/>
    <w:rsid w:val="00297D5C"/>
    <w:rsid w:val="002A2820"/>
    <w:rsid w:val="002A4A95"/>
    <w:rsid w:val="002A536E"/>
    <w:rsid w:val="002B3361"/>
    <w:rsid w:val="002C0E75"/>
    <w:rsid w:val="002C4EF2"/>
    <w:rsid w:val="002D04CB"/>
    <w:rsid w:val="002D7244"/>
    <w:rsid w:val="002D7AF4"/>
    <w:rsid w:val="002E5547"/>
    <w:rsid w:val="002F3D6F"/>
    <w:rsid w:val="0032053F"/>
    <w:rsid w:val="00321246"/>
    <w:rsid w:val="00327B9C"/>
    <w:rsid w:val="003307BF"/>
    <w:rsid w:val="00343F05"/>
    <w:rsid w:val="0034670C"/>
    <w:rsid w:val="003513BB"/>
    <w:rsid w:val="00355DC9"/>
    <w:rsid w:val="00372EBC"/>
    <w:rsid w:val="00375329"/>
    <w:rsid w:val="00385C4F"/>
    <w:rsid w:val="003876F7"/>
    <w:rsid w:val="00391B26"/>
    <w:rsid w:val="003D741D"/>
    <w:rsid w:val="003F2387"/>
    <w:rsid w:val="003F5FB1"/>
    <w:rsid w:val="0040187A"/>
    <w:rsid w:val="004140EE"/>
    <w:rsid w:val="0043780F"/>
    <w:rsid w:val="004419AA"/>
    <w:rsid w:val="00452046"/>
    <w:rsid w:val="0045282C"/>
    <w:rsid w:val="004628F8"/>
    <w:rsid w:val="00473BF3"/>
    <w:rsid w:val="00480390"/>
    <w:rsid w:val="00480D10"/>
    <w:rsid w:val="00486952"/>
    <w:rsid w:val="004939B7"/>
    <w:rsid w:val="004A217D"/>
    <w:rsid w:val="004B053C"/>
    <w:rsid w:val="004B0A8A"/>
    <w:rsid w:val="004B6EA0"/>
    <w:rsid w:val="004D0E2B"/>
    <w:rsid w:val="004D1FED"/>
    <w:rsid w:val="004E6C3C"/>
    <w:rsid w:val="004E7E47"/>
    <w:rsid w:val="004F6B04"/>
    <w:rsid w:val="005076F0"/>
    <w:rsid w:val="005157F6"/>
    <w:rsid w:val="005309DC"/>
    <w:rsid w:val="00536246"/>
    <w:rsid w:val="0055301E"/>
    <w:rsid w:val="00570B92"/>
    <w:rsid w:val="005753D5"/>
    <w:rsid w:val="005C714C"/>
    <w:rsid w:val="005D3E95"/>
    <w:rsid w:val="005D7F6C"/>
    <w:rsid w:val="006244D2"/>
    <w:rsid w:val="00625A13"/>
    <w:rsid w:val="00663FD7"/>
    <w:rsid w:val="006C0686"/>
    <w:rsid w:val="006C10FE"/>
    <w:rsid w:val="006C2827"/>
    <w:rsid w:val="006C5E84"/>
    <w:rsid w:val="006D2CCA"/>
    <w:rsid w:val="006D3905"/>
    <w:rsid w:val="006D4770"/>
    <w:rsid w:val="006D6347"/>
    <w:rsid w:val="006E2C6A"/>
    <w:rsid w:val="006F1125"/>
    <w:rsid w:val="006F7098"/>
    <w:rsid w:val="006F7121"/>
    <w:rsid w:val="0070245A"/>
    <w:rsid w:val="007072D9"/>
    <w:rsid w:val="00710C49"/>
    <w:rsid w:val="00741744"/>
    <w:rsid w:val="00745E9B"/>
    <w:rsid w:val="00796F9A"/>
    <w:rsid w:val="007C7C70"/>
    <w:rsid w:val="007E0BAC"/>
    <w:rsid w:val="007E7068"/>
    <w:rsid w:val="007F4FF7"/>
    <w:rsid w:val="00804243"/>
    <w:rsid w:val="00812EAD"/>
    <w:rsid w:val="0082237A"/>
    <w:rsid w:val="00840BEC"/>
    <w:rsid w:val="008610AB"/>
    <w:rsid w:val="00886E2F"/>
    <w:rsid w:val="008933DC"/>
    <w:rsid w:val="0089593D"/>
    <w:rsid w:val="00895C22"/>
    <w:rsid w:val="00896EAD"/>
    <w:rsid w:val="008A5EE9"/>
    <w:rsid w:val="008B64D7"/>
    <w:rsid w:val="008C0DC6"/>
    <w:rsid w:val="008C3CC2"/>
    <w:rsid w:val="008C6D02"/>
    <w:rsid w:val="008F1159"/>
    <w:rsid w:val="00903468"/>
    <w:rsid w:val="00922958"/>
    <w:rsid w:val="00923CFD"/>
    <w:rsid w:val="00923F2E"/>
    <w:rsid w:val="0092519E"/>
    <w:rsid w:val="00936713"/>
    <w:rsid w:val="00940DEE"/>
    <w:rsid w:val="0095404E"/>
    <w:rsid w:val="00963B0B"/>
    <w:rsid w:val="00986C4C"/>
    <w:rsid w:val="00994B8C"/>
    <w:rsid w:val="009A63AD"/>
    <w:rsid w:val="009B5B05"/>
    <w:rsid w:val="009C0331"/>
    <w:rsid w:val="009E51ED"/>
    <w:rsid w:val="009E793E"/>
    <w:rsid w:val="00A1076D"/>
    <w:rsid w:val="00A17D66"/>
    <w:rsid w:val="00A25C8F"/>
    <w:rsid w:val="00A37D40"/>
    <w:rsid w:val="00A41120"/>
    <w:rsid w:val="00A449F5"/>
    <w:rsid w:val="00A51C30"/>
    <w:rsid w:val="00A61421"/>
    <w:rsid w:val="00AB0F18"/>
    <w:rsid w:val="00AB2450"/>
    <w:rsid w:val="00AB5EB5"/>
    <w:rsid w:val="00AC1FC8"/>
    <w:rsid w:val="00AC3706"/>
    <w:rsid w:val="00AC653C"/>
    <w:rsid w:val="00AE7917"/>
    <w:rsid w:val="00AF41E2"/>
    <w:rsid w:val="00AF68C1"/>
    <w:rsid w:val="00B13C8D"/>
    <w:rsid w:val="00B471CE"/>
    <w:rsid w:val="00B51401"/>
    <w:rsid w:val="00B724BD"/>
    <w:rsid w:val="00B8260D"/>
    <w:rsid w:val="00BA1892"/>
    <w:rsid w:val="00BB263B"/>
    <w:rsid w:val="00BB7C64"/>
    <w:rsid w:val="00BC3235"/>
    <w:rsid w:val="00BC530E"/>
    <w:rsid w:val="00BD2B54"/>
    <w:rsid w:val="00BE3A8F"/>
    <w:rsid w:val="00BE5DC8"/>
    <w:rsid w:val="00BF013A"/>
    <w:rsid w:val="00BF569F"/>
    <w:rsid w:val="00BF7385"/>
    <w:rsid w:val="00C12302"/>
    <w:rsid w:val="00C20014"/>
    <w:rsid w:val="00C402C9"/>
    <w:rsid w:val="00C43F3E"/>
    <w:rsid w:val="00C55692"/>
    <w:rsid w:val="00C6691B"/>
    <w:rsid w:val="00C87785"/>
    <w:rsid w:val="00C933AC"/>
    <w:rsid w:val="00C93EA9"/>
    <w:rsid w:val="00CB26C6"/>
    <w:rsid w:val="00CC077C"/>
    <w:rsid w:val="00CC5B4B"/>
    <w:rsid w:val="00CE6367"/>
    <w:rsid w:val="00CF2574"/>
    <w:rsid w:val="00D0620D"/>
    <w:rsid w:val="00D15A30"/>
    <w:rsid w:val="00D217E1"/>
    <w:rsid w:val="00D23E30"/>
    <w:rsid w:val="00D56758"/>
    <w:rsid w:val="00D6564E"/>
    <w:rsid w:val="00DA10B3"/>
    <w:rsid w:val="00DE240A"/>
    <w:rsid w:val="00DE74BB"/>
    <w:rsid w:val="00E172C3"/>
    <w:rsid w:val="00E40E2D"/>
    <w:rsid w:val="00E50A6E"/>
    <w:rsid w:val="00E64870"/>
    <w:rsid w:val="00E65243"/>
    <w:rsid w:val="00E742B2"/>
    <w:rsid w:val="00E86213"/>
    <w:rsid w:val="00E864E3"/>
    <w:rsid w:val="00E90152"/>
    <w:rsid w:val="00E94555"/>
    <w:rsid w:val="00EA1093"/>
    <w:rsid w:val="00EA4AA4"/>
    <w:rsid w:val="00EA7377"/>
    <w:rsid w:val="00EC0270"/>
    <w:rsid w:val="00EC43D1"/>
    <w:rsid w:val="00ED43FB"/>
    <w:rsid w:val="00ED575C"/>
    <w:rsid w:val="00EE1FA5"/>
    <w:rsid w:val="00EE3519"/>
    <w:rsid w:val="00EE7D8C"/>
    <w:rsid w:val="00F07496"/>
    <w:rsid w:val="00F13EA0"/>
    <w:rsid w:val="00F25CE5"/>
    <w:rsid w:val="00F36CB6"/>
    <w:rsid w:val="00F47123"/>
    <w:rsid w:val="00F615A4"/>
    <w:rsid w:val="00F712EC"/>
    <w:rsid w:val="00F74019"/>
    <w:rsid w:val="00F91099"/>
    <w:rsid w:val="00F93505"/>
    <w:rsid w:val="00F95DFE"/>
    <w:rsid w:val="00F96A78"/>
    <w:rsid w:val="00FB472F"/>
    <w:rsid w:val="00FB5700"/>
    <w:rsid w:val="00FC04FB"/>
    <w:rsid w:val="00FC21AC"/>
    <w:rsid w:val="00FC56C8"/>
    <w:rsid w:val="00FC5E71"/>
    <w:rsid w:val="00FD66E1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AE2C"/>
  <w15:chartTrackingRefBased/>
  <w15:docId w15:val="{B4B95040-5AE0-459C-9D2A-1AB4C716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F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3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F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5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D5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opportunity-for-all-strong-schools-with-great-teachers-for-your-child" TargetMode="External"/><Relationship Id="rId13" Type="http://schemas.openxmlformats.org/officeDocument/2006/relationships/hyperlink" Target="https://www.tandfonline.com/doi/abs/10.1080/01596306.2015.11288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doi/full/10.1080/02601370.2021.1946863" TargetMode="External"/><Relationship Id="rId12" Type="http://schemas.openxmlformats.org/officeDocument/2006/relationships/hyperlink" Target="https://www.thenational.scot/politics/20017742.spring-statement-2022-best-responses-rishi-sunaks-cringeworthy-petrol-pump-phot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1063615/The_case_for_a_fully_trust-led_system__web_.pdf" TargetMode="External"/><Relationship Id="rId11" Type="http://schemas.openxmlformats.org/officeDocument/2006/relationships/hyperlink" Target="https://www.gov.uk/government/news/schools-white-paper-delivers-real-action-to-level-up-education" TargetMode="External"/><Relationship Id="rId5" Type="http://schemas.openxmlformats.org/officeDocument/2006/relationships/hyperlink" Target="https://www.bbc.co.uk/news/education-60846684" TargetMode="External"/><Relationship Id="rId15" Type="http://schemas.openxmlformats.org/officeDocument/2006/relationships/hyperlink" Target="https://www.itejournal.org/issues/fall-2017/11beighton.pdf" TargetMode="External"/><Relationship Id="rId10" Type="http://schemas.openxmlformats.org/officeDocument/2006/relationships/hyperlink" Target="https://journals.sagepub.com/doi/abs/10.1177/1469540515623607" TargetMode="External"/><Relationship Id="rId4" Type="http://schemas.openxmlformats.org/officeDocument/2006/relationships/hyperlink" Target="https://www.bbc.co.uk/news/uk-politics-59577129" TargetMode="External"/><Relationship Id="rId9" Type="http://schemas.openxmlformats.org/officeDocument/2006/relationships/hyperlink" Target="https://www.gov.uk/government/publications/skills-for-jobs-lifelong-learning-for-opportunity-and-growth" TargetMode="External"/><Relationship Id="rId14" Type="http://schemas.openxmlformats.org/officeDocument/2006/relationships/hyperlink" Target="http://www.jceps.com/archives/10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Beighton</dc:creator>
  <cp:keywords/>
  <dc:description/>
  <cp:lastModifiedBy>Christian Beighton</cp:lastModifiedBy>
  <cp:revision>307</cp:revision>
  <dcterms:created xsi:type="dcterms:W3CDTF">2022-03-30T13:38:00Z</dcterms:created>
  <dcterms:modified xsi:type="dcterms:W3CDTF">2022-03-30T17:57:00Z</dcterms:modified>
</cp:coreProperties>
</file>