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7" w:rsidRDefault="007D3167" w:rsidP="007D3167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D3167" w:rsidRPr="00D4291E" w:rsidRDefault="00182CA1" w:rsidP="007D316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QRSE Conference </w:t>
      </w:r>
      <w:r w:rsidR="007D3167" w:rsidRPr="00D4291E">
        <w:rPr>
          <w:rFonts w:ascii="Arial" w:hAnsi="Arial" w:cs="Arial"/>
          <w:b/>
          <w:u w:val="single"/>
        </w:rPr>
        <w:t>2014</w:t>
      </w:r>
      <w:r>
        <w:rPr>
          <w:rFonts w:ascii="Arial" w:hAnsi="Arial" w:cs="Arial"/>
          <w:b/>
          <w:u w:val="single"/>
        </w:rPr>
        <w:t>: Loughborough</w:t>
      </w:r>
      <w:r w:rsidR="00E8220F" w:rsidRPr="00D4291E">
        <w:rPr>
          <w:rFonts w:ascii="Arial" w:hAnsi="Arial" w:cs="Arial"/>
          <w:b/>
          <w:u w:val="single"/>
        </w:rPr>
        <w:t xml:space="preserve"> University</w:t>
      </w:r>
    </w:p>
    <w:p w:rsidR="00D4291E" w:rsidRPr="00D4291E" w:rsidRDefault="000B0AF4" w:rsidP="007D3167">
      <w:pPr>
        <w:spacing w:line="360" w:lineRule="auto"/>
        <w:rPr>
          <w:rStyle w:val="Emphasis"/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u w:val="single"/>
        </w:rPr>
        <w:t>“Turning point moments in the field”</w:t>
      </w:r>
    </w:p>
    <w:p w:rsidR="002F1D33" w:rsidRDefault="007D3167" w:rsidP="007D3167">
      <w:pPr>
        <w:spacing w:line="360" w:lineRule="auto"/>
        <w:rPr>
          <w:rFonts w:ascii="Arial" w:hAnsi="Arial" w:cs="Arial"/>
          <w:b/>
        </w:rPr>
      </w:pPr>
      <w:r w:rsidRPr="000B0AF4">
        <w:rPr>
          <w:rStyle w:val="Emphasis"/>
          <w:rFonts w:ascii="Arial" w:hAnsi="Arial" w:cs="Arial"/>
          <w:b/>
          <w:bCs/>
          <w:i w:val="0"/>
          <w:u w:val="single"/>
        </w:rPr>
        <w:t xml:space="preserve">Title: </w:t>
      </w:r>
      <w:r w:rsidR="000B0AF4" w:rsidRPr="000B0AF4">
        <w:rPr>
          <w:rFonts w:ascii="Arial" w:hAnsi="Arial" w:cs="Arial"/>
          <w:b/>
        </w:rPr>
        <w:t>(</w:t>
      </w:r>
      <w:proofErr w:type="spellStart"/>
      <w:r w:rsidR="000B0AF4" w:rsidRPr="000B0AF4">
        <w:rPr>
          <w:rFonts w:ascii="Arial" w:hAnsi="Arial" w:cs="Arial"/>
          <w:b/>
        </w:rPr>
        <w:t>Dis</w:t>
      </w:r>
      <w:proofErr w:type="spellEnd"/>
      <w:proofErr w:type="gramStart"/>
      <w:r w:rsidR="000B0AF4" w:rsidRPr="000B0AF4">
        <w:rPr>
          <w:rFonts w:ascii="Arial" w:hAnsi="Arial" w:cs="Arial"/>
          <w:b/>
        </w:rPr>
        <w:t>)ability</w:t>
      </w:r>
      <w:proofErr w:type="gramEnd"/>
      <w:r w:rsidR="000B0AF4" w:rsidRPr="000B0AF4">
        <w:rPr>
          <w:rFonts w:ascii="Arial" w:hAnsi="Arial" w:cs="Arial"/>
          <w:b/>
        </w:rPr>
        <w:t xml:space="preserve"> by design: </w:t>
      </w:r>
      <w:r w:rsidR="002F1D33">
        <w:rPr>
          <w:rFonts w:ascii="Arial" w:hAnsi="Arial" w:cs="Arial"/>
          <w:b/>
        </w:rPr>
        <w:t>Narratives of bodily perfectionism amongst wheelchair athletes</w:t>
      </w:r>
    </w:p>
    <w:p w:rsidR="007D3167" w:rsidRPr="002D00E8" w:rsidRDefault="007D3167" w:rsidP="007D3167">
      <w:pPr>
        <w:spacing w:line="360" w:lineRule="auto"/>
        <w:rPr>
          <w:rFonts w:ascii="Arial" w:hAnsi="Arial" w:cs="Arial"/>
          <w:b/>
        </w:rPr>
      </w:pPr>
      <w:r w:rsidRPr="00D4291E">
        <w:rPr>
          <w:rFonts w:ascii="Arial" w:hAnsi="Arial" w:cs="Arial"/>
          <w:b/>
        </w:rPr>
        <w:t>James Brighton (Canterbury Christ Church University</w:t>
      </w:r>
      <w:r w:rsidRPr="002D00E8">
        <w:rPr>
          <w:rFonts w:ascii="Arial" w:hAnsi="Arial" w:cs="Arial"/>
          <w:b/>
        </w:rPr>
        <w:t>)</w:t>
      </w:r>
    </w:p>
    <w:p w:rsidR="007D3167" w:rsidRDefault="007D3167" w:rsidP="007D3167">
      <w:pPr>
        <w:spacing w:line="360" w:lineRule="auto"/>
        <w:rPr>
          <w:rFonts w:ascii="Arial" w:hAnsi="Arial" w:cs="Arial"/>
          <w:b/>
        </w:rPr>
      </w:pPr>
      <w:r w:rsidRPr="002D00E8">
        <w:rPr>
          <w:rFonts w:ascii="Arial" w:hAnsi="Arial" w:cs="Arial"/>
          <w:b/>
        </w:rPr>
        <w:t xml:space="preserve">Andrew C. </w:t>
      </w:r>
      <w:proofErr w:type="spellStart"/>
      <w:r w:rsidRPr="002D00E8">
        <w:rPr>
          <w:rFonts w:ascii="Arial" w:hAnsi="Arial" w:cs="Arial"/>
          <w:b/>
        </w:rPr>
        <w:t>Sparkes</w:t>
      </w:r>
      <w:proofErr w:type="spellEnd"/>
      <w:r w:rsidRPr="002D00E8">
        <w:rPr>
          <w:rFonts w:ascii="Arial" w:hAnsi="Arial" w:cs="Arial"/>
          <w:b/>
        </w:rPr>
        <w:t xml:space="preserve"> (Leeds Metropolitan University)</w:t>
      </w:r>
    </w:p>
    <w:p w:rsidR="000A735B" w:rsidRPr="00A9139E" w:rsidRDefault="00B84EFA" w:rsidP="005D20FE">
      <w:pPr>
        <w:spacing w:line="480" w:lineRule="auto"/>
        <w:jc w:val="both"/>
        <w:rPr>
          <w:rFonts w:ascii="Arial Narrow" w:hAnsi="Arial Narrow" w:cs="Arial"/>
          <w:color w:val="000000" w:themeColor="text1"/>
        </w:rPr>
      </w:pPr>
      <w:r w:rsidRPr="00A9139E">
        <w:rPr>
          <w:rFonts w:ascii="Arial Narrow" w:hAnsi="Arial Narrow" w:cs="Arial"/>
        </w:rPr>
        <w:t xml:space="preserve">Excluding </w:t>
      </w:r>
      <w:r w:rsidR="00FB267A" w:rsidRPr="00A9139E">
        <w:rPr>
          <w:rFonts w:ascii="Arial Narrow" w:hAnsi="Arial Narrow" w:cs="Arial"/>
        </w:rPr>
        <w:t xml:space="preserve">a few notable exceptions, </w:t>
      </w:r>
      <w:r w:rsidRPr="00A9139E">
        <w:rPr>
          <w:rFonts w:ascii="Arial Narrow" w:hAnsi="Arial Narrow" w:cs="Arial"/>
        </w:rPr>
        <w:t>there is a dearth of empirically based research exploring how disabled athletes construct and negotiate senses of embodied identity. Taking this into consideration, we d</w:t>
      </w:r>
      <w:r w:rsidRPr="00A9139E">
        <w:rPr>
          <w:rFonts w:ascii="Arial Narrow" w:hAnsi="Arial Narrow" w:cs="Arial"/>
          <w:color w:val="000000" w:themeColor="text1"/>
        </w:rPr>
        <w:t xml:space="preserve">raw on data generated from a four year ethnographic study into wheelchair sport in England to examine the ways in which disabled athletes engage in self-reflexive “body projects” (Shilling, 1993) in making strong personal statements about their identity amongst contemporary cultures that idealise </w:t>
      </w:r>
      <w:r w:rsidR="00FB267A" w:rsidRPr="00A9139E">
        <w:rPr>
          <w:rFonts w:ascii="Arial Narrow" w:hAnsi="Arial Narrow" w:cs="Arial"/>
          <w:color w:val="000000" w:themeColor="text1"/>
        </w:rPr>
        <w:t>the ‘body beautiful’</w:t>
      </w:r>
      <w:r w:rsidR="00B24EFA" w:rsidRPr="00A9139E">
        <w:rPr>
          <w:rFonts w:ascii="Arial Narrow" w:hAnsi="Arial Narrow" w:cs="Arial"/>
        </w:rPr>
        <w:t xml:space="preserve">. </w:t>
      </w:r>
      <w:r w:rsidR="00B24EFA" w:rsidRPr="00A9139E">
        <w:rPr>
          <w:rFonts w:ascii="Arial Narrow" w:hAnsi="Arial Narrow" w:cs="Arial"/>
          <w:color w:val="000000" w:themeColor="text1"/>
        </w:rPr>
        <w:t>A structural narrative analysis of the ‘big’ and ‘small’ stories (Bamberg, 2006) told by disabled athletes</w:t>
      </w:r>
      <w:r w:rsidR="00FB267A" w:rsidRPr="00A9139E">
        <w:rPr>
          <w:rFonts w:ascii="Arial Narrow" w:hAnsi="Arial Narrow" w:cs="Arial"/>
          <w:color w:val="000000" w:themeColor="text1"/>
        </w:rPr>
        <w:t xml:space="preserve"> in the field</w:t>
      </w:r>
      <w:r w:rsidR="00B24EFA" w:rsidRPr="00A9139E">
        <w:rPr>
          <w:rFonts w:ascii="Arial Narrow" w:hAnsi="Arial Narrow" w:cs="Arial"/>
          <w:color w:val="000000" w:themeColor="text1"/>
        </w:rPr>
        <w:t xml:space="preserve"> revealed two dominant ‘body projects’ in action. Firstly</w:t>
      </w:r>
      <w:r w:rsidR="00B24EFA" w:rsidRPr="00A9139E">
        <w:rPr>
          <w:rFonts w:ascii="Arial Narrow" w:hAnsi="Arial Narrow" w:cs="Arial"/>
          <w:i/>
          <w:color w:val="000000" w:themeColor="text1"/>
        </w:rPr>
        <w:t>,</w:t>
      </w:r>
      <w:r w:rsidR="00B24EFA" w:rsidRPr="00A9139E">
        <w:rPr>
          <w:rFonts w:ascii="Arial Narrow" w:hAnsi="Arial Narrow" w:cs="Arial"/>
          <w:color w:val="000000" w:themeColor="text1"/>
        </w:rPr>
        <w:t xml:space="preserve"> in developing </w:t>
      </w:r>
      <w:r w:rsidR="00B24EFA" w:rsidRPr="00A9139E">
        <w:rPr>
          <w:rFonts w:ascii="Arial Narrow" w:hAnsi="Arial Narrow" w:cs="Arial"/>
          <w:i/>
          <w:color w:val="000000" w:themeColor="text1"/>
        </w:rPr>
        <w:t>malleable bodies</w:t>
      </w:r>
      <w:r w:rsidR="00B24EFA" w:rsidRPr="00A9139E">
        <w:rPr>
          <w:rFonts w:ascii="Arial Narrow" w:hAnsi="Arial Narrow" w:cs="Arial"/>
          <w:color w:val="000000" w:themeColor="text1"/>
        </w:rPr>
        <w:t xml:space="preserve"> participants altered the comportment of their bodies</w:t>
      </w:r>
      <w:r w:rsidR="00FB267A" w:rsidRPr="00A9139E">
        <w:rPr>
          <w:rFonts w:ascii="Arial Narrow" w:hAnsi="Arial Narrow" w:cs="Arial"/>
          <w:color w:val="000000" w:themeColor="text1"/>
        </w:rPr>
        <w:t xml:space="preserve"> </w:t>
      </w:r>
      <w:r w:rsidR="002F1D33" w:rsidRPr="00A9139E">
        <w:rPr>
          <w:rFonts w:ascii="Arial Narrow" w:hAnsi="Arial Narrow" w:cs="Arial"/>
          <w:color w:val="000000" w:themeColor="text1"/>
        </w:rPr>
        <w:t xml:space="preserve">either </w:t>
      </w:r>
      <w:r w:rsidR="00B24EFA" w:rsidRPr="00A9139E">
        <w:rPr>
          <w:rFonts w:ascii="Arial Narrow" w:hAnsi="Arial Narrow" w:cs="Arial"/>
          <w:color w:val="000000" w:themeColor="text1"/>
        </w:rPr>
        <w:t>conservatively by building muscle and losing body fat</w:t>
      </w:r>
      <w:r w:rsidR="00FB267A" w:rsidRPr="00A9139E">
        <w:rPr>
          <w:rFonts w:ascii="Arial Narrow" w:hAnsi="Arial Narrow" w:cs="Arial"/>
          <w:color w:val="000000" w:themeColor="text1"/>
        </w:rPr>
        <w:t xml:space="preserve"> </w:t>
      </w:r>
      <w:r w:rsidR="002F1D33" w:rsidRPr="00A9139E">
        <w:rPr>
          <w:rFonts w:ascii="Arial Narrow" w:hAnsi="Arial Narrow" w:cs="Arial"/>
          <w:color w:val="000000" w:themeColor="text1"/>
        </w:rPr>
        <w:t>or</w:t>
      </w:r>
      <w:r w:rsidR="00FB267A" w:rsidRPr="00A9139E">
        <w:rPr>
          <w:rFonts w:ascii="Arial Narrow" w:hAnsi="Arial Narrow" w:cs="Arial"/>
          <w:color w:val="000000" w:themeColor="text1"/>
        </w:rPr>
        <w:t xml:space="preserve"> more radically through desiring </w:t>
      </w:r>
      <w:r w:rsidR="00B24EFA" w:rsidRPr="00A9139E">
        <w:rPr>
          <w:rFonts w:ascii="Arial Narrow" w:hAnsi="Arial Narrow" w:cs="Arial"/>
          <w:color w:val="000000" w:themeColor="text1"/>
        </w:rPr>
        <w:t>amputation of impaired body parts. Secondly, in engaging in tat</w:t>
      </w:r>
      <w:r w:rsidR="004200DC" w:rsidRPr="00A9139E">
        <w:rPr>
          <w:rFonts w:ascii="Arial Narrow" w:hAnsi="Arial Narrow" w:cs="Arial"/>
          <w:color w:val="000000" w:themeColor="text1"/>
        </w:rPr>
        <w:t xml:space="preserve">tooing and piercing practices, </w:t>
      </w:r>
      <w:r w:rsidR="00B24EFA" w:rsidRPr="00A9139E">
        <w:rPr>
          <w:rFonts w:ascii="Arial Narrow" w:hAnsi="Arial Narrow" w:cs="Arial"/>
          <w:color w:val="000000" w:themeColor="text1"/>
        </w:rPr>
        <w:t xml:space="preserve">participants artfully constructed </w:t>
      </w:r>
      <w:r w:rsidR="00B24EFA" w:rsidRPr="00A9139E">
        <w:rPr>
          <w:rFonts w:ascii="Arial Narrow" w:hAnsi="Arial Narrow" w:cs="Arial"/>
          <w:i/>
          <w:color w:val="000000" w:themeColor="text1"/>
        </w:rPr>
        <w:t>modified bodies</w:t>
      </w:r>
      <w:r w:rsidR="00B24EFA" w:rsidRPr="00A9139E">
        <w:rPr>
          <w:rFonts w:ascii="Arial Narrow" w:hAnsi="Arial Narrow" w:cs="Arial"/>
          <w:b/>
          <w:i/>
          <w:color w:val="000000" w:themeColor="text1"/>
        </w:rPr>
        <w:t>,</w:t>
      </w:r>
      <w:r w:rsidR="00B24EFA" w:rsidRPr="00A9139E">
        <w:rPr>
          <w:rFonts w:ascii="Arial Narrow" w:hAnsi="Arial Narrow" w:cs="Arial"/>
          <w:i/>
          <w:color w:val="000000" w:themeColor="text1"/>
        </w:rPr>
        <w:t xml:space="preserve"> </w:t>
      </w:r>
      <w:r w:rsidR="00B24EFA" w:rsidRPr="00A9139E">
        <w:rPr>
          <w:rFonts w:ascii="Arial Narrow" w:hAnsi="Arial Narrow" w:cs="Arial"/>
          <w:color w:val="000000" w:themeColor="text1"/>
        </w:rPr>
        <w:t xml:space="preserve">affording control and expression over identity in a number of ways. </w:t>
      </w:r>
      <w:r w:rsidR="00FB267A" w:rsidRPr="00A9139E">
        <w:rPr>
          <w:rFonts w:ascii="Arial Narrow" w:hAnsi="Arial Narrow" w:cs="Arial"/>
          <w:color w:val="000000" w:themeColor="text1"/>
        </w:rPr>
        <w:t>F</w:t>
      </w:r>
      <w:r w:rsidR="00021941" w:rsidRPr="00A9139E">
        <w:rPr>
          <w:rFonts w:ascii="Arial Narrow" w:hAnsi="Arial Narrow" w:cs="Arial"/>
          <w:color w:val="000000" w:themeColor="text1"/>
        </w:rPr>
        <w:t>indings suggest</w:t>
      </w:r>
      <w:r w:rsidR="00E444A7" w:rsidRPr="00A9139E">
        <w:rPr>
          <w:rFonts w:ascii="Arial Narrow" w:hAnsi="Arial Narrow" w:cs="Arial"/>
          <w:color w:val="000000" w:themeColor="text1"/>
        </w:rPr>
        <w:t xml:space="preserve"> </w:t>
      </w:r>
      <w:r w:rsidR="004200DC" w:rsidRPr="00A9139E">
        <w:rPr>
          <w:rFonts w:ascii="Arial Narrow" w:hAnsi="Arial Narrow" w:cs="Arial"/>
          <w:color w:val="000000" w:themeColor="text1"/>
        </w:rPr>
        <w:t xml:space="preserve">that disabled athletes embodied identities </w:t>
      </w:r>
      <w:r w:rsidR="00266B50" w:rsidRPr="00A9139E">
        <w:rPr>
          <w:rFonts w:ascii="Arial Narrow" w:hAnsi="Arial Narrow" w:cs="Arial"/>
          <w:color w:val="000000" w:themeColor="text1"/>
        </w:rPr>
        <w:t>should not be thought of as singular, homogeneous, passive, and static</w:t>
      </w:r>
      <w:r w:rsidR="00021941" w:rsidRPr="00A9139E">
        <w:rPr>
          <w:rFonts w:ascii="Arial Narrow" w:hAnsi="Arial Narrow" w:cs="Arial"/>
          <w:color w:val="000000" w:themeColor="text1"/>
        </w:rPr>
        <w:t xml:space="preserve"> but </w:t>
      </w:r>
      <w:r w:rsidR="00266B50" w:rsidRPr="00A9139E">
        <w:rPr>
          <w:rFonts w:ascii="Arial Narrow" w:hAnsi="Arial Narrow" w:cs="Arial"/>
          <w:color w:val="000000" w:themeColor="text1"/>
        </w:rPr>
        <w:t xml:space="preserve">should </w:t>
      </w:r>
      <w:r w:rsidR="00021941" w:rsidRPr="00A9139E">
        <w:rPr>
          <w:rFonts w:ascii="Arial Narrow" w:hAnsi="Arial Narrow" w:cs="Arial"/>
          <w:color w:val="000000" w:themeColor="text1"/>
        </w:rPr>
        <w:t xml:space="preserve">be </w:t>
      </w:r>
      <w:r w:rsidR="00266B50" w:rsidRPr="00A9139E">
        <w:rPr>
          <w:rFonts w:ascii="Arial Narrow" w:hAnsi="Arial Narrow" w:cs="Arial"/>
          <w:color w:val="000000" w:themeColor="text1"/>
        </w:rPr>
        <w:t xml:space="preserve">better seen as plural, heterogeneous, active, and evolving. </w:t>
      </w:r>
      <w:r w:rsidR="00FB267A" w:rsidRPr="00A9139E">
        <w:rPr>
          <w:rFonts w:ascii="Arial Narrow" w:hAnsi="Arial Narrow" w:cs="Arial"/>
          <w:color w:val="000000" w:themeColor="text1"/>
        </w:rPr>
        <w:t>R</w:t>
      </w:r>
      <w:r w:rsidR="00021941" w:rsidRPr="00A9139E">
        <w:rPr>
          <w:rFonts w:ascii="Arial Narrow" w:hAnsi="Arial Narrow" w:cs="Arial"/>
          <w:color w:val="000000" w:themeColor="text1"/>
        </w:rPr>
        <w:t xml:space="preserve">eflections are provided that question if </w:t>
      </w:r>
      <w:r w:rsidR="005D20FE" w:rsidRPr="00A9139E">
        <w:rPr>
          <w:rFonts w:ascii="Arial Narrow" w:hAnsi="Arial Narrow" w:cs="Arial"/>
          <w:color w:val="000000" w:themeColor="text1"/>
        </w:rPr>
        <w:t xml:space="preserve">identity construction </w:t>
      </w:r>
      <w:r w:rsidR="00021941" w:rsidRPr="00A9139E">
        <w:rPr>
          <w:rFonts w:ascii="Arial Narrow" w:hAnsi="Arial Narrow" w:cs="Arial"/>
          <w:color w:val="000000" w:themeColor="text1"/>
        </w:rPr>
        <w:t xml:space="preserve">in </w:t>
      </w:r>
      <w:r w:rsidR="00AC1861" w:rsidRPr="00A9139E">
        <w:rPr>
          <w:rFonts w:ascii="Arial Narrow" w:hAnsi="Arial Narrow" w:cs="Arial"/>
          <w:color w:val="000000" w:themeColor="text1"/>
        </w:rPr>
        <w:t>dis</w:t>
      </w:r>
      <w:r w:rsidR="00021941" w:rsidRPr="00A9139E">
        <w:rPr>
          <w:rFonts w:ascii="Arial Narrow" w:hAnsi="Arial Narrow" w:cs="Arial"/>
          <w:color w:val="000000" w:themeColor="text1"/>
        </w:rPr>
        <w:t xml:space="preserve">ability sport </w:t>
      </w:r>
      <w:r w:rsidR="005D20FE" w:rsidRPr="00A9139E">
        <w:rPr>
          <w:rFonts w:ascii="Arial Narrow" w:hAnsi="Arial Narrow" w:cs="Arial"/>
          <w:color w:val="000000" w:themeColor="text1"/>
        </w:rPr>
        <w:t>is p</w:t>
      </w:r>
      <w:r w:rsidR="002A67C2" w:rsidRPr="00A9139E">
        <w:rPr>
          <w:rFonts w:ascii="Arial Narrow" w:hAnsi="Arial Narrow" w:cs="Arial"/>
          <w:color w:val="000000" w:themeColor="text1"/>
        </w:rPr>
        <w:t xml:space="preserve">oliced by </w:t>
      </w:r>
      <w:proofErr w:type="spellStart"/>
      <w:r w:rsidR="002A67C2" w:rsidRPr="00A9139E">
        <w:rPr>
          <w:rFonts w:ascii="Arial Narrow" w:hAnsi="Arial Narrow" w:cs="Arial"/>
          <w:color w:val="000000" w:themeColor="text1"/>
        </w:rPr>
        <w:t>ableist</w:t>
      </w:r>
      <w:proofErr w:type="spellEnd"/>
      <w:r w:rsidR="002A67C2" w:rsidRPr="00A9139E">
        <w:rPr>
          <w:rFonts w:ascii="Arial Narrow" w:hAnsi="Arial Narrow" w:cs="Arial"/>
          <w:color w:val="000000" w:themeColor="text1"/>
        </w:rPr>
        <w:t xml:space="preserve"> discourse </w:t>
      </w:r>
      <w:r w:rsidR="004200DC" w:rsidRPr="00A9139E">
        <w:rPr>
          <w:rFonts w:ascii="Arial Narrow" w:hAnsi="Arial Narrow" w:cs="Arial"/>
          <w:color w:val="000000" w:themeColor="text1"/>
        </w:rPr>
        <w:t xml:space="preserve">encouraging participants to </w:t>
      </w:r>
      <w:r w:rsidR="004200DC" w:rsidRPr="00A9139E">
        <w:rPr>
          <w:rFonts w:ascii="Arial Narrow" w:hAnsi="Arial Narrow" w:cs="Arial"/>
        </w:rPr>
        <w:t>reject their</w:t>
      </w:r>
      <w:r w:rsidR="00E8220F" w:rsidRPr="00A9139E">
        <w:rPr>
          <w:rFonts w:ascii="Arial Narrow" w:hAnsi="Arial Narrow" w:cs="Arial"/>
        </w:rPr>
        <w:t xml:space="preserve"> ‘flawed’</w:t>
      </w:r>
      <w:r w:rsidR="002A67C2" w:rsidRPr="00A9139E">
        <w:rPr>
          <w:rFonts w:ascii="Arial Narrow" w:hAnsi="Arial Narrow" w:cs="Arial"/>
        </w:rPr>
        <w:t xml:space="preserve"> bodies and align themselves to the carnal norms of non-disabled pe</w:t>
      </w:r>
      <w:r w:rsidR="00E8220F" w:rsidRPr="00A9139E">
        <w:rPr>
          <w:rFonts w:ascii="Arial Narrow" w:hAnsi="Arial Narrow" w:cs="Arial"/>
        </w:rPr>
        <w:t>ople (Hughes and Paterson, 1999</w:t>
      </w:r>
      <w:r w:rsidR="002A67C2" w:rsidRPr="00A9139E">
        <w:rPr>
          <w:rFonts w:ascii="Arial Narrow" w:hAnsi="Arial Narrow" w:cs="Arial"/>
        </w:rPr>
        <w:t>)</w:t>
      </w:r>
      <w:r w:rsidR="00AC1861" w:rsidRPr="00A9139E">
        <w:rPr>
          <w:rFonts w:ascii="Arial Narrow" w:hAnsi="Arial Narrow" w:cs="Arial"/>
        </w:rPr>
        <w:t>,</w:t>
      </w:r>
      <w:r w:rsidR="001B1555" w:rsidRPr="00A9139E">
        <w:rPr>
          <w:rFonts w:ascii="Arial Narrow" w:hAnsi="Arial Narrow" w:cs="Arial"/>
          <w:color w:val="000000" w:themeColor="text1"/>
        </w:rPr>
        <w:t xml:space="preserve"> </w:t>
      </w:r>
      <w:r w:rsidR="00F622E4" w:rsidRPr="00A9139E">
        <w:rPr>
          <w:rFonts w:ascii="Arial Narrow" w:hAnsi="Arial Narrow" w:cs="Arial"/>
          <w:color w:val="000000" w:themeColor="text1"/>
        </w:rPr>
        <w:t xml:space="preserve">or if </w:t>
      </w:r>
      <w:r w:rsidR="004200DC" w:rsidRPr="00A9139E">
        <w:rPr>
          <w:rFonts w:ascii="Arial Narrow" w:hAnsi="Arial Narrow" w:cs="Arial"/>
          <w:color w:val="000000" w:themeColor="text1"/>
        </w:rPr>
        <w:t xml:space="preserve">disabled </w:t>
      </w:r>
      <w:r w:rsidR="00021941" w:rsidRPr="00A9139E">
        <w:rPr>
          <w:rFonts w:ascii="Arial Narrow" w:hAnsi="Arial Narrow" w:cs="Arial"/>
          <w:color w:val="000000" w:themeColor="text1"/>
        </w:rPr>
        <w:t>athletes are</w:t>
      </w:r>
      <w:r w:rsidR="005D20FE" w:rsidRPr="00A9139E">
        <w:rPr>
          <w:rFonts w:ascii="Arial Narrow" w:hAnsi="Arial Narrow" w:cs="Arial"/>
          <w:color w:val="000000" w:themeColor="text1"/>
        </w:rPr>
        <w:t xml:space="preserve"> able to demonstrate agency </w:t>
      </w:r>
      <w:r w:rsidR="002F1D33" w:rsidRPr="00A9139E">
        <w:rPr>
          <w:rFonts w:ascii="Arial Narrow" w:hAnsi="Arial Narrow" w:cs="Arial"/>
          <w:color w:val="000000" w:themeColor="text1"/>
        </w:rPr>
        <w:t>by</w:t>
      </w:r>
      <w:r w:rsidR="001B1555" w:rsidRPr="00A9139E">
        <w:rPr>
          <w:rFonts w:ascii="Arial Narrow" w:hAnsi="Arial Narrow" w:cs="Arial"/>
          <w:color w:val="000000" w:themeColor="text1"/>
        </w:rPr>
        <w:t xml:space="preserve"> </w:t>
      </w:r>
      <w:r w:rsidR="002F1D33" w:rsidRPr="00A9139E">
        <w:rPr>
          <w:rFonts w:ascii="Arial Narrow" w:hAnsi="Arial Narrow" w:cs="Arial"/>
          <w:color w:val="000000" w:themeColor="text1"/>
        </w:rPr>
        <w:t>proudly creating</w:t>
      </w:r>
      <w:r w:rsidR="00F622E4" w:rsidRPr="00A9139E">
        <w:rPr>
          <w:rFonts w:ascii="Arial Narrow" w:hAnsi="Arial Narrow" w:cs="Arial"/>
          <w:color w:val="000000" w:themeColor="text1"/>
        </w:rPr>
        <w:t xml:space="preserve"> </w:t>
      </w:r>
      <w:r w:rsidR="002F1D33" w:rsidRPr="00A9139E">
        <w:rPr>
          <w:rFonts w:ascii="Arial Narrow" w:hAnsi="Arial Narrow" w:cs="Arial"/>
          <w:color w:val="000000" w:themeColor="text1"/>
        </w:rPr>
        <w:t xml:space="preserve">more </w:t>
      </w:r>
      <w:r w:rsidR="00021941" w:rsidRPr="00A9139E">
        <w:rPr>
          <w:rFonts w:ascii="Arial Narrow" w:hAnsi="Arial Narrow" w:cs="Arial"/>
          <w:color w:val="000000" w:themeColor="text1"/>
        </w:rPr>
        <w:t xml:space="preserve">empowering </w:t>
      </w:r>
      <w:r w:rsidR="00F622E4" w:rsidRPr="00A9139E">
        <w:rPr>
          <w:rFonts w:ascii="Arial Narrow" w:hAnsi="Arial Narrow" w:cs="Arial"/>
          <w:color w:val="000000" w:themeColor="text1"/>
        </w:rPr>
        <w:t xml:space="preserve">senses of </w:t>
      </w:r>
      <w:r w:rsidR="005D20FE" w:rsidRPr="00A9139E">
        <w:rPr>
          <w:rFonts w:ascii="Arial Narrow" w:hAnsi="Arial Narrow" w:cs="Arial"/>
          <w:color w:val="000000" w:themeColor="text1"/>
        </w:rPr>
        <w:t>identity</w:t>
      </w:r>
      <w:r w:rsidR="00021941" w:rsidRPr="00A9139E">
        <w:rPr>
          <w:rFonts w:ascii="Arial Narrow" w:hAnsi="Arial Narrow" w:cs="Arial"/>
          <w:color w:val="000000" w:themeColor="text1"/>
        </w:rPr>
        <w:t xml:space="preserve"> that subvert the “n</w:t>
      </w:r>
      <w:r w:rsidR="004200DC" w:rsidRPr="00A9139E">
        <w:rPr>
          <w:rFonts w:ascii="Arial Narrow" w:hAnsi="Arial Narrow" w:cs="Arial"/>
          <w:color w:val="000000" w:themeColor="text1"/>
        </w:rPr>
        <w:t>on-disabled gaze”</w:t>
      </w:r>
      <w:r w:rsidR="002154CF" w:rsidRPr="00A9139E">
        <w:rPr>
          <w:rFonts w:ascii="Arial Narrow" w:hAnsi="Arial Narrow" w:cs="Arial"/>
          <w:color w:val="000000" w:themeColor="text1"/>
        </w:rPr>
        <w:t xml:space="preserve"> </w:t>
      </w:r>
      <w:r w:rsidR="004200DC" w:rsidRPr="00A9139E">
        <w:rPr>
          <w:rFonts w:ascii="Arial Narrow" w:hAnsi="Arial Narrow" w:cs="Arial"/>
          <w:color w:val="000000" w:themeColor="text1"/>
        </w:rPr>
        <w:t>challenging</w:t>
      </w:r>
      <w:r w:rsidR="000A735B" w:rsidRPr="00A9139E">
        <w:rPr>
          <w:rFonts w:ascii="Arial Narrow" w:hAnsi="Arial Narrow" w:cs="Arial"/>
          <w:color w:val="000000" w:themeColor="text1"/>
        </w:rPr>
        <w:t xml:space="preserve"> </w:t>
      </w:r>
      <w:r w:rsidR="002154CF" w:rsidRPr="00A9139E">
        <w:rPr>
          <w:rFonts w:ascii="Arial Narrow" w:hAnsi="Arial Narrow" w:cs="Arial"/>
          <w:color w:val="000000" w:themeColor="text1"/>
        </w:rPr>
        <w:t>contemporary</w:t>
      </w:r>
      <w:r w:rsidR="000A735B" w:rsidRPr="00A9139E">
        <w:rPr>
          <w:rFonts w:ascii="Arial Narrow" w:hAnsi="Arial Narrow" w:cs="Arial"/>
          <w:color w:val="000000" w:themeColor="text1"/>
        </w:rPr>
        <w:t xml:space="preserve"> tyrannies of bodily perfection</w:t>
      </w:r>
      <w:r w:rsidR="004200DC" w:rsidRPr="00A9139E">
        <w:rPr>
          <w:rFonts w:ascii="Arial Narrow" w:hAnsi="Arial Narrow" w:cs="Arial"/>
          <w:color w:val="000000" w:themeColor="text1"/>
        </w:rPr>
        <w:t>ism</w:t>
      </w:r>
      <w:r w:rsidR="00E8220F" w:rsidRPr="00A9139E">
        <w:rPr>
          <w:rFonts w:ascii="Arial Narrow" w:hAnsi="Arial Narrow" w:cs="Arial"/>
          <w:color w:val="000000" w:themeColor="text1"/>
        </w:rPr>
        <w:t>.</w:t>
      </w:r>
    </w:p>
    <w:p w:rsidR="007D3167" w:rsidRDefault="007D3167" w:rsidP="007D3167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:rsidR="006C5722" w:rsidRPr="00AC1861" w:rsidRDefault="003C1687" w:rsidP="00AC1861">
      <w:pPr>
        <w:spacing w:line="48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sectPr w:rsidR="006C5722" w:rsidRPr="00AC1861" w:rsidSect="002E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F8"/>
    <w:multiLevelType w:val="hybridMultilevel"/>
    <w:tmpl w:val="150238AC"/>
    <w:lvl w:ilvl="0" w:tplc="67603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6D8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C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45B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6A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C0B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6D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C1C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A1C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37FB3"/>
    <w:multiLevelType w:val="hybridMultilevel"/>
    <w:tmpl w:val="92C0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3167"/>
    <w:rsid w:val="000218CA"/>
    <w:rsid w:val="00021941"/>
    <w:rsid w:val="000346F3"/>
    <w:rsid w:val="0008412A"/>
    <w:rsid w:val="000A735B"/>
    <w:rsid w:val="000B0AF4"/>
    <w:rsid w:val="000E687A"/>
    <w:rsid w:val="00100CF2"/>
    <w:rsid w:val="00182CA1"/>
    <w:rsid w:val="001B1555"/>
    <w:rsid w:val="002154CF"/>
    <w:rsid w:val="00266B50"/>
    <w:rsid w:val="002A1849"/>
    <w:rsid w:val="002A67C2"/>
    <w:rsid w:val="002B7BF4"/>
    <w:rsid w:val="002E4C2D"/>
    <w:rsid w:val="002F1D33"/>
    <w:rsid w:val="003B7334"/>
    <w:rsid w:val="003C1687"/>
    <w:rsid w:val="004200DC"/>
    <w:rsid w:val="005D20FE"/>
    <w:rsid w:val="005F2381"/>
    <w:rsid w:val="006A4C16"/>
    <w:rsid w:val="00760BB9"/>
    <w:rsid w:val="007A184C"/>
    <w:rsid w:val="007B3635"/>
    <w:rsid w:val="007D3167"/>
    <w:rsid w:val="007E1182"/>
    <w:rsid w:val="008F3646"/>
    <w:rsid w:val="009B364C"/>
    <w:rsid w:val="009D24FB"/>
    <w:rsid w:val="00A9139E"/>
    <w:rsid w:val="00AC1861"/>
    <w:rsid w:val="00B24EFA"/>
    <w:rsid w:val="00B33D79"/>
    <w:rsid w:val="00B84EFA"/>
    <w:rsid w:val="00B86106"/>
    <w:rsid w:val="00BA6FF7"/>
    <w:rsid w:val="00BB732B"/>
    <w:rsid w:val="00BF35D2"/>
    <w:rsid w:val="00CB5D61"/>
    <w:rsid w:val="00D4291E"/>
    <w:rsid w:val="00D467AE"/>
    <w:rsid w:val="00DA7C6D"/>
    <w:rsid w:val="00E444A7"/>
    <w:rsid w:val="00E8220F"/>
    <w:rsid w:val="00F622E4"/>
    <w:rsid w:val="00FB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3167"/>
    <w:rPr>
      <w:i/>
      <w:iCs/>
    </w:rPr>
  </w:style>
  <w:style w:type="paragraph" w:styleId="ListParagraph">
    <w:name w:val="List Paragraph"/>
    <w:basedOn w:val="Normal"/>
    <w:uiPriority w:val="34"/>
    <w:qFormat/>
    <w:rsid w:val="005D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2014-05-02T11:03:00Z</dcterms:created>
  <dcterms:modified xsi:type="dcterms:W3CDTF">2014-05-06T08:29:00Z</dcterms:modified>
</cp:coreProperties>
</file>