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21" w:rsidRPr="00142BFE" w:rsidRDefault="00885482" w:rsidP="00B15421">
      <w:pPr>
        <w:jc w:val="center"/>
        <w:rPr>
          <w:rFonts w:ascii="Times New Roman" w:hAnsi="Times New Roman" w:cs="Times New Roman"/>
          <w:b/>
          <w:sz w:val="28"/>
          <w:szCs w:val="28"/>
        </w:rPr>
      </w:pPr>
      <w:r>
        <w:rPr>
          <w:rFonts w:ascii="Times New Roman" w:hAnsi="Times New Roman" w:cs="Times New Roman"/>
          <w:b/>
          <w:sz w:val="28"/>
          <w:szCs w:val="28"/>
        </w:rPr>
        <w:t>P</w:t>
      </w:r>
      <w:r w:rsidR="000D1930" w:rsidRPr="00142BFE">
        <w:rPr>
          <w:rFonts w:ascii="Times New Roman" w:hAnsi="Times New Roman" w:cs="Times New Roman"/>
          <w:b/>
          <w:sz w:val="28"/>
          <w:szCs w:val="28"/>
        </w:rPr>
        <w:t>ersonal</w:t>
      </w:r>
      <w:r w:rsidR="00B15421" w:rsidRPr="00142BFE">
        <w:rPr>
          <w:rFonts w:ascii="Times New Roman" w:hAnsi="Times New Roman" w:cs="Times New Roman"/>
          <w:b/>
          <w:sz w:val="28"/>
          <w:szCs w:val="28"/>
        </w:rPr>
        <w:t xml:space="preserve"> values</w:t>
      </w:r>
      <w:r w:rsidR="007479F3" w:rsidRPr="00142BFE">
        <w:rPr>
          <w:rFonts w:ascii="Times New Roman" w:hAnsi="Times New Roman" w:cs="Times New Roman"/>
          <w:b/>
          <w:sz w:val="28"/>
          <w:szCs w:val="28"/>
        </w:rPr>
        <w:t>, social capital</w:t>
      </w:r>
      <w:r w:rsidR="00B15421" w:rsidRPr="00142BFE">
        <w:rPr>
          <w:rFonts w:ascii="Times New Roman" w:hAnsi="Times New Roman" w:cs="Times New Roman"/>
          <w:b/>
          <w:sz w:val="28"/>
          <w:szCs w:val="28"/>
        </w:rPr>
        <w:t xml:space="preserve"> and higher education (H</w:t>
      </w:r>
      <w:r w:rsidR="007479F3" w:rsidRPr="00142BFE">
        <w:rPr>
          <w:rFonts w:ascii="Times New Roman" w:hAnsi="Times New Roman" w:cs="Times New Roman"/>
          <w:b/>
          <w:sz w:val="28"/>
          <w:szCs w:val="28"/>
        </w:rPr>
        <w:t xml:space="preserve">E) student career decidedness: </w:t>
      </w:r>
      <w:r w:rsidR="009056BD" w:rsidRPr="00142BFE">
        <w:rPr>
          <w:rFonts w:ascii="Times New Roman" w:hAnsi="Times New Roman" w:cs="Times New Roman"/>
          <w:b/>
          <w:sz w:val="28"/>
          <w:szCs w:val="28"/>
        </w:rPr>
        <w:t>A new</w:t>
      </w:r>
      <w:r w:rsidR="007479F3" w:rsidRPr="00142BFE">
        <w:rPr>
          <w:rFonts w:ascii="Times New Roman" w:hAnsi="Times New Roman" w:cs="Times New Roman"/>
          <w:b/>
          <w:sz w:val="28"/>
          <w:szCs w:val="28"/>
        </w:rPr>
        <w:t xml:space="preserve"> </w:t>
      </w:r>
      <w:r w:rsidR="00B97722" w:rsidRPr="00142BFE">
        <w:rPr>
          <w:rFonts w:ascii="Times New Roman" w:hAnsi="Times New Roman" w:cs="Times New Roman"/>
          <w:b/>
          <w:i/>
          <w:sz w:val="28"/>
          <w:szCs w:val="28"/>
        </w:rPr>
        <w:t>‘</w:t>
      </w:r>
      <w:r w:rsidR="007479F3" w:rsidRPr="00142BFE">
        <w:rPr>
          <w:rFonts w:ascii="Times New Roman" w:hAnsi="Times New Roman" w:cs="Times New Roman"/>
          <w:b/>
          <w:i/>
          <w:sz w:val="28"/>
          <w:szCs w:val="28"/>
        </w:rPr>
        <w:t>protean</w:t>
      </w:r>
      <w:r w:rsidR="00B97722" w:rsidRPr="00142BFE">
        <w:rPr>
          <w:rFonts w:ascii="Times New Roman" w:hAnsi="Times New Roman" w:cs="Times New Roman"/>
          <w:b/>
          <w:i/>
          <w:sz w:val="28"/>
          <w:szCs w:val="28"/>
        </w:rPr>
        <w:t>’</w:t>
      </w:r>
      <w:r w:rsidR="007479F3" w:rsidRPr="00142BFE">
        <w:rPr>
          <w:rFonts w:ascii="Times New Roman" w:hAnsi="Times New Roman" w:cs="Times New Roman"/>
          <w:b/>
          <w:i/>
          <w:sz w:val="28"/>
          <w:szCs w:val="28"/>
        </w:rPr>
        <w:t xml:space="preserve"> </w:t>
      </w:r>
      <w:r w:rsidR="00D71B61">
        <w:rPr>
          <w:rFonts w:ascii="Times New Roman" w:hAnsi="Times New Roman" w:cs="Times New Roman"/>
          <w:b/>
          <w:sz w:val="28"/>
          <w:szCs w:val="28"/>
        </w:rPr>
        <w:t>informed model</w:t>
      </w:r>
    </w:p>
    <w:p w:rsidR="00B15421" w:rsidRPr="00142BFE" w:rsidRDefault="00B15421" w:rsidP="00B15421">
      <w:pPr>
        <w:spacing w:line="480" w:lineRule="auto"/>
        <w:ind w:right="450"/>
        <w:jc w:val="center"/>
        <w:rPr>
          <w:rFonts w:ascii="Times New Roman" w:hAnsi="Times New Roman" w:cs="Times New Roman"/>
          <w:b/>
          <w:sz w:val="24"/>
          <w:szCs w:val="24"/>
        </w:rPr>
      </w:pPr>
      <w:r w:rsidRPr="00142BFE">
        <w:rPr>
          <w:rFonts w:ascii="Times New Roman" w:hAnsi="Times New Roman" w:cs="Times New Roman"/>
          <w:b/>
          <w:sz w:val="24"/>
          <w:szCs w:val="24"/>
        </w:rPr>
        <w:t>Abstract</w:t>
      </w:r>
    </w:p>
    <w:p w:rsidR="00B15421" w:rsidRPr="00142BFE" w:rsidRDefault="00B15421" w:rsidP="00B15421">
      <w:pPr>
        <w:spacing w:line="480" w:lineRule="auto"/>
        <w:ind w:left="900" w:right="810"/>
        <w:jc w:val="both"/>
        <w:rPr>
          <w:rFonts w:ascii="Times New Roman" w:hAnsi="Times New Roman" w:cs="Times New Roman"/>
          <w:sz w:val="24"/>
          <w:szCs w:val="24"/>
        </w:rPr>
      </w:pPr>
      <w:r w:rsidRPr="00142BFE">
        <w:rPr>
          <w:rFonts w:ascii="Times New Roman" w:hAnsi="Times New Roman" w:cs="Times New Roman"/>
          <w:sz w:val="24"/>
          <w:szCs w:val="24"/>
        </w:rPr>
        <w:t xml:space="preserve">This study </w:t>
      </w:r>
      <w:r w:rsidR="00084960" w:rsidRPr="00142BFE">
        <w:rPr>
          <w:rFonts w:ascii="Times New Roman" w:hAnsi="Times New Roman" w:cs="Times New Roman"/>
          <w:sz w:val="24"/>
          <w:szCs w:val="24"/>
        </w:rPr>
        <w:t>investigate</w:t>
      </w:r>
      <w:r w:rsidR="00BC6462" w:rsidRPr="00142BFE">
        <w:rPr>
          <w:rFonts w:ascii="Times New Roman" w:hAnsi="Times New Roman" w:cs="Times New Roman"/>
          <w:sz w:val="24"/>
          <w:szCs w:val="24"/>
        </w:rPr>
        <w:t>s</w:t>
      </w:r>
      <w:r w:rsidR="00601041" w:rsidRPr="00142BFE">
        <w:rPr>
          <w:rFonts w:ascii="Times New Roman" w:hAnsi="Times New Roman" w:cs="Times New Roman"/>
          <w:sz w:val="24"/>
          <w:szCs w:val="24"/>
        </w:rPr>
        <w:t xml:space="preserve"> the role </w:t>
      </w:r>
      <w:r w:rsidR="000526F3" w:rsidRPr="00142BFE">
        <w:rPr>
          <w:rFonts w:ascii="Times New Roman" w:hAnsi="Times New Roman" w:cs="Times New Roman"/>
          <w:sz w:val="24"/>
          <w:szCs w:val="24"/>
        </w:rPr>
        <w:t xml:space="preserve">of </w:t>
      </w:r>
      <w:r w:rsidRPr="00142BFE">
        <w:rPr>
          <w:rFonts w:ascii="Times New Roman" w:hAnsi="Times New Roman" w:cs="Times New Roman"/>
          <w:sz w:val="24"/>
          <w:szCs w:val="24"/>
        </w:rPr>
        <w:t xml:space="preserve">personal values </w:t>
      </w:r>
      <w:r w:rsidR="00801271" w:rsidRPr="00142BFE">
        <w:rPr>
          <w:rFonts w:ascii="Times New Roman" w:hAnsi="Times New Roman" w:cs="Times New Roman"/>
          <w:sz w:val="24"/>
          <w:szCs w:val="24"/>
        </w:rPr>
        <w:t>as</w:t>
      </w:r>
      <w:r w:rsidR="0003766E" w:rsidRPr="00142BFE">
        <w:rPr>
          <w:rFonts w:ascii="Times New Roman" w:hAnsi="Times New Roman" w:cs="Times New Roman"/>
          <w:sz w:val="24"/>
          <w:szCs w:val="24"/>
        </w:rPr>
        <w:t xml:space="preserve"> </w:t>
      </w:r>
      <w:r w:rsidR="00801271" w:rsidRPr="00142BFE">
        <w:rPr>
          <w:rFonts w:ascii="Times New Roman" w:hAnsi="Times New Roman" w:cs="Times New Roman"/>
          <w:sz w:val="24"/>
          <w:szCs w:val="24"/>
        </w:rPr>
        <w:t xml:space="preserve">motivational </w:t>
      </w:r>
      <w:r w:rsidR="0003766E" w:rsidRPr="00142BFE">
        <w:rPr>
          <w:rFonts w:ascii="Times New Roman" w:hAnsi="Times New Roman" w:cs="Times New Roman"/>
          <w:sz w:val="24"/>
          <w:szCs w:val="24"/>
        </w:rPr>
        <w:t>antecedents</w:t>
      </w:r>
      <w:r w:rsidR="00601041" w:rsidRPr="00142BFE">
        <w:rPr>
          <w:rFonts w:ascii="Times New Roman" w:hAnsi="Times New Roman" w:cs="Times New Roman"/>
          <w:sz w:val="24"/>
          <w:szCs w:val="24"/>
        </w:rPr>
        <w:t xml:space="preserve"> for</w:t>
      </w:r>
      <w:r w:rsidR="0003766E" w:rsidRPr="00142BFE">
        <w:rPr>
          <w:rFonts w:ascii="Times New Roman" w:hAnsi="Times New Roman" w:cs="Times New Roman"/>
          <w:sz w:val="24"/>
          <w:szCs w:val="24"/>
        </w:rPr>
        <w:t xml:space="preserve"> </w:t>
      </w:r>
      <w:r w:rsidR="00CE357D" w:rsidRPr="00142BFE">
        <w:rPr>
          <w:rFonts w:ascii="Times New Roman" w:hAnsi="Times New Roman" w:cs="Times New Roman"/>
          <w:sz w:val="24"/>
          <w:szCs w:val="24"/>
        </w:rPr>
        <w:t>understanding</w:t>
      </w:r>
      <w:r w:rsidR="00110AAE" w:rsidRPr="00142BFE">
        <w:rPr>
          <w:rFonts w:ascii="Times New Roman" w:hAnsi="Times New Roman" w:cs="Times New Roman"/>
          <w:sz w:val="24"/>
          <w:szCs w:val="24"/>
        </w:rPr>
        <w:t xml:space="preserve"> </w:t>
      </w:r>
      <w:proofErr w:type="gramStart"/>
      <w:r w:rsidR="000526F3" w:rsidRPr="00142BFE">
        <w:rPr>
          <w:rFonts w:ascii="Times New Roman" w:hAnsi="Times New Roman" w:cs="Times New Roman"/>
          <w:sz w:val="24"/>
          <w:szCs w:val="24"/>
        </w:rPr>
        <w:t>HE</w:t>
      </w:r>
      <w:proofErr w:type="gramEnd"/>
      <w:r w:rsidR="000526F3" w:rsidRPr="00142BFE">
        <w:rPr>
          <w:rFonts w:ascii="Times New Roman" w:hAnsi="Times New Roman" w:cs="Times New Roman"/>
          <w:sz w:val="24"/>
          <w:szCs w:val="24"/>
        </w:rPr>
        <w:t xml:space="preserve"> student</w:t>
      </w:r>
      <w:r w:rsidR="00601041" w:rsidRPr="00142BFE">
        <w:rPr>
          <w:rFonts w:ascii="Times New Roman" w:hAnsi="Times New Roman" w:cs="Times New Roman"/>
          <w:sz w:val="24"/>
          <w:szCs w:val="24"/>
        </w:rPr>
        <w:t xml:space="preserve"> </w:t>
      </w:r>
      <w:r w:rsidR="00A60A06" w:rsidRPr="00142BFE">
        <w:rPr>
          <w:rFonts w:ascii="Times New Roman" w:hAnsi="Times New Roman" w:cs="Times New Roman"/>
          <w:sz w:val="24"/>
          <w:szCs w:val="24"/>
        </w:rPr>
        <w:t>career decidedness</w:t>
      </w:r>
      <w:r w:rsidR="000526F3" w:rsidRPr="00142BFE">
        <w:rPr>
          <w:rFonts w:ascii="Times New Roman" w:hAnsi="Times New Roman" w:cs="Times New Roman"/>
          <w:sz w:val="24"/>
          <w:szCs w:val="24"/>
        </w:rPr>
        <w:t xml:space="preserve"> among university business school (UBS) students</w:t>
      </w:r>
      <w:r w:rsidR="00A60A06" w:rsidRPr="00142BFE">
        <w:rPr>
          <w:rFonts w:ascii="Times New Roman" w:hAnsi="Times New Roman" w:cs="Times New Roman"/>
          <w:sz w:val="24"/>
          <w:szCs w:val="24"/>
        </w:rPr>
        <w:t xml:space="preserve">. </w:t>
      </w:r>
      <w:r w:rsidR="00601041" w:rsidRPr="00142BFE">
        <w:rPr>
          <w:rFonts w:ascii="Times New Roman" w:hAnsi="Times New Roman" w:cs="Times New Roman"/>
          <w:sz w:val="24"/>
          <w:szCs w:val="24"/>
        </w:rPr>
        <w:t xml:space="preserve">We propose a new </w:t>
      </w:r>
      <w:r w:rsidR="00D44664" w:rsidRPr="00142BFE">
        <w:rPr>
          <w:rFonts w:ascii="Times New Roman" w:hAnsi="Times New Roman" w:cs="Times New Roman"/>
          <w:i/>
          <w:sz w:val="24"/>
          <w:szCs w:val="24"/>
        </w:rPr>
        <w:t>‘</w:t>
      </w:r>
      <w:r w:rsidR="00601041" w:rsidRPr="00142BFE">
        <w:rPr>
          <w:rFonts w:ascii="Times New Roman" w:hAnsi="Times New Roman" w:cs="Times New Roman"/>
          <w:i/>
          <w:sz w:val="24"/>
          <w:szCs w:val="24"/>
        </w:rPr>
        <w:t>protean</w:t>
      </w:r>
      <w:r w:rsidR="00D44664" w:rsidRPr="00142BFE">
        <w:rPr>
          <w:rFonts w:ascii="Times New Roman" w:hAnsi="Times New Roman" w:cs="Times New Roman"/>
          <w:i/>
          <w:sz w:val="24"/>
          <w:szCs w:val="24"/>
        </w:rPr>
        <w:t>’</w:t>
      </w:r>
      <w:r w:rsidR="00521980">
        <w:rPr>
          <w:rFonts w:ascii="Times New Roman" w:hAnsi="Times New Roman" w:cs="Times New Roman"/>
          <w:sz w:val="24"/>
          <w:szCs w:val="24"/>
        </w:rPr>
        <w:t xml:space="preserve"> informed HE student career</w:t>
      </w:r>
      <w:r w:rsidR="00601041" w:rsidRPr="00142BFE">
        <w:rPr>
          <w:rFonts w:ascii="Times New Roman" w:hAnsi="Times New Roman" w:cs="Times New Roman"/>
          <w:sz w:val="24"/>
          <w:szCs w:val="24"/>
        </w:rPr>
        <w:t xml:space="preserve"> decidedness model </w:t>
      </w:r>
      <w:r w:rsidR="00FA6FC6" w:rsidRPr="00142BFE">
        <w:rPr>
          <w:rFonts w:ascii="Times New Roman" w:hAnsi="Times New Roman" w:cs="Times New Roman"/>
          <w:sz w:val="24"/>
          <w:szCs w:val="24"/>
        </w:rPr>
        <w:t xml:space="preserve">for </w:t>
      </w:r>
      <w:r w:rsidR="00CE357D" w:rsidRPr="00142BFE">
        <w:rPr>
          <w:rFonts w:ascii="Times New Roman" w:hAnsi="Times New Roman" w:cs="Times New Roman"/>
          <w:sz w:val="24"/>
          <w:szCs w:val="24"/>
        </w:rPr>
        <w:t>theorizing</w:t>
      </w:r>
      <w:r w:rsidR="00601041" w:rsidRPr="00142BFE">
        <w:rPr>
          <w:rFonts w:ascii="Times New Roman" w:hAnsi="Times New Roman" w:cs="Times New Roman"/>
          <w:sz w:val="24"/>
          <w:szCs w:val="24"/>
        </w:rPr>
        <w:t xml:space="preserve"> </w:t>
      </w:r>
      <w:r w:rsidR="00040686" w:rsidRPr="00142BFE">
        <w:rPr>
          <w:rFonts w:ascii="Times New Roman" w:hAnsi="Times New Roman" w:cs="Times New Roman"/>
          <w:sz w:val="24"/>
          <w:szCs w:val="24"/>
        </w:rPr>
        <w:t xml:space="preserve">how </w:t>
      </w:r>
      <w:r w:rsidR="00454C8B" w:rsidRPr="00142BFE">
        <w:rPr>
          <w:rFonts w:ascii="Times New Roman" w:hAnsi="Times New Roman" w:cs="Times New Roman"/>
          <w:sz w:val="24"/>
          <w:szCs w:val="24"/>
        </w:rPr>
        <w:t xml:space="preserve">both </w:t>
      </w:r>
      <w:r w:rsidR="00A60A06" w:rsidRPr="00142BFE">
        <w:rPr>
          <w:rFonts w:ascii="Times New Roman" w:hAnsi="Times New Roman" w:cs="Times New Roman"/>
          <w:sz w:val="24"/>
          <w:szCs w:val="24"/>
        </w:rPr>
        <w:t xml:space="preserve">personal values </w:t>
      </w:r>
      <w:r w:rsidR="000526F3" w:rsidRPr="00142BFE">
        <w:rPr>
          <w:rFonts w:ascii="Times New Roman" w:hAnsi="Times New Roman" w:cs="Times New Roman"/>
          <w:sz w:val="24"/>
          <w:szCs w:val="24"/>
        </w:rPr>
        <w:t xml:space="preserve">and </w:t>
      </w:r>
      <w:r w:rsidR="00601041" w:rsidRPr="00142BFE">
        <w:rPr>
          <w:rFonts w:ascii="Times New Roman" w:hAnsi="Times New Roman" w:cs="Times New Roman"/>
          <w:sz w:val="24"/>
          <w:szCs w:val="24"/>
        </w:rPr>
        <w:t>social capital</w:t>
      </w:r>
      <w:r w:rsidR="00040686" w:rsidRPr="00142BFE">
        <w:rPr>
          <w:rFonts w:ascii="Times New Roman" w:hAnsi="Times New Roman" w:cs="Times New Roman"/>
          <w:sz w:val="24"/>
          <w:szCs w:val="24"/>
        </w:rPr>
        <w:t xml:space="preserve"> mediators</w:t>
      </w:r>
      <w:r w:rsidR="00A60A06" w:rsidRPr="00142BFE">
        <w:rPr>
          <w:rFonts w:ascii="Times New Roman" w:hAnsi="Times New Roman" w:cs="Times New Roman"/>
          <w:sz w:val="24"/>
          <w:szCs w:val="24"/>
        </w:rPr>
        <w:t xml:space="preserve"> </w:t>
      </w:r>
      <w:r w:rsidR="00A60A06" w:rsidRPr="00142BFE">
        <w:rPr>
          <w:rFonts w:ascii="Times New Roman" w:hAnsi="Times New Roman" w:cs="Times New Roman"/>
          <w:i/>
          <w:sz w:val="24"/>
          <w:szCs w:val="24"/>
        </w:rPr>
        <w:t>(</w:t>
      </w:r>
      <w:r w:rsidR="000526F3" w:rsidRPr="00142BFE">
        <w:rPr>
          <w:rFonts w:ascii="Times New Roman" w:hAnsi="Times New Roman" w:cs="Times New Roman"/>
          <w:i/>
          <w:sz w:val="24"/>
          <w:szCs w:val="24"/>
        </w:rPr>
        <w:t>student social capital;</w:t>
      </w:r>
      <w:r w:rsidR="00A60A06" w:rsidRPr="00142BFE">
        <w:rPr>
          <w:rFonts w:ascii="Times New Roman" w:hAnsi="Times New Roman" w:cs="Times New Roman"/>
          <w:i/>
          <w:sz w:val="24"/>
          <w:szCs w:val="24"/>
        </w:rPr>
        <w:t xml:space="preserve"> personal, social and e</w:t>
      </w:r>
      <w:r w:rsidR="000526F3" w:rsidRPr="00142BFE">
        <w:rPr>
          <w:rFonts w:ascii="Times New Roman" w:hAnsi="Times New Roman" w:cs="Times New Roman"/>
          <w:i/>
          <w:sz w:val="24"/>
          <w:szCs w:val="24"/>
        </w:rPr>
        <w:t>nterprise skills;</w:t>
      </w:r>
      <w:r w:rsidR="00A60A06" w:rsidRPr="00142BFE">
        <w:rPr>
          <w:rFonts w:ascii="Times New Roman" w:hAnsi="Times New Roman" w:cs="Times New Roman"/>
          <w:i/>
          <w:sz w:val="24"/>
          <w:szCs w:val="24"/>
        </w:rPr>
        <w:t xml:space="preserve"> access to resources)</w:t>
      </w:r>
      <w:r w:rsidR="00601041" w:rsidRPr="00142BFE">
        <w:rPr>
          <w:rFonts w:ascii="Times New Roman" w:hAnsi="Times New Roman" w:cs="Times New Roman"/>
          <w:sz w:val="24"/>
          <w:szCs w:val="24"/>
        </w:rPr>
        <w:t xml:space="preserve"> </w:t>
      </w:r>
      <w:r w:rsidR="000526F3" w:rsidRPr="00142BFE">
        <w:rPr>
          <w:rFonts w:ascii="Times New Roman" w:hAnsi="Times New Roman" w:cs="Times New Roman"/>
          <w:sz w:val="24"/>
          <w:szCs w:val="24"/>
        </w:rPr>
        <w:t>help in the</w:t>
      </w:r>
      <w:r w:rsidR="001D77CA">
        <w:rPr>
          <w:rFonts w:ascii="Times New Roman" w:hAnsi="Times New Roman" w:cs="Times New Roman"/>
          <w:sz w:val="24"/>
          <w:szCs w:val="24"/>
        </w:rPr>
        <w:t xml:space="preserve"> student-</w:t>
      </w:r>
      <w:r w:rsidR="0053601A" w:rsidRPr="00142BFE">
        <w:rPr>
          <w:rFonts w:ascii="Times New Roman" w:hAnsi="Times New Roman" w:cs="Times New Roman"/>
          <w:sz w:val="24"/>
          <w:szCs w:val="24"/>
        </w:rPr>
        <w:t>centric and self-directed</w:t>
      </w:r>
      <w:r w:rsidR="000526F3" w:rsidRPr="00142BFE">
        <w:rPr>
          <w:rFonts w:ascii="Times New Roman" w:hAnsi="Times New Roman" w:cs="Times New Roman"/>
          <w:sz w:val="24"/>
          <w:szCs w:val="24"/>
        </w:rPr>
        <w:t xml:space="preserve"> process</w:t>
      </w:r>
      <w:r w:rsidR="0016063D" w:rsidRPr="00142BFE">
        <w:rPr>
          <w:rFonts w:ascii="Times New Roman" w:hAnsi="Times New Roman" w:cs="Times New Roman"/>
          <w:sz w:val="24"/>
          <w:szCs w:val="24"/>
        </w:rPr>
        <w:t>es</w:t>
      </w:r>
      <w:r w:rsidR="000526F3" w:rsidRPr="00142BFE">
        <w:rPr>
          <w:rFonts w:ascii="Times New Roman" w:hAnsi="Times New Roman" w:cs="Times New Roman"/>
          <w:sz w:val="24"/>
          <w:szCs w:val="24"/>
        </w:rPr>
        <w:t xml:space="preserve"> of </w:t>
      </w:r>
      <w:r w:rsidR="009A20AF" w:rsidRPr="00142BFE">
        <w:rPr>
          <w:rFonts w:ascii="Times New Roman" w:hAnsi="Times New Roman" w:cs="Times New Roman"/>
          <w:sz w:val="24"/>
          <w:szCs w:val="24"/>
        </w:rPr>
        <w:t xml:space="preserve">career decision-making. </w:t>
      </w:r>
      <w:r w:rsidR="003362B8" w:rsidRPr="00142BFE">
        <w:rPr>
          <w:rFonts w:ascii="Times New Roman" w:hAnsi="Times New Roman" w:cs="Times New Roman"/>
          <w:sz w:val="24"/>
          <w:szCs w:val="24"/>
        </w:rPr>
        <w:t xml:space="preserve">A mixed methods </w:t>
      </w:r>
      <w:r w:rsidR="008F527B" w:rsidRPr="00142BFE">
        <w:rPr>
          <w:rFonts w:ascii="Times New Roman" w:hAnsi="Times New Roman" w:cs="Times New Roman"/>
          <w:sz w:val="24"/>
          <w:szCs w:val="24"/>
        </w:rPr>
        <w:t>study</w:t>
      </w:r>
      <w:r w:rsidR="00F71CC3" w:rsidRPr="00142BFE">
        <w:rPr>
          <w:rFonts w:ascii="Times New Roman" w:hAnsi="Times New Roman" w:cs="Times New Roman"/>
          <w:sz w:val="24"/>
          <w:szCs w:val="24"/>
        </w:rPr>
        <w:t xml:space="preserve"> </w:t>
      </w:r>
      <w:r w:rsidR="00B97722" w:rsidRPr="00142BFE">
        <w:rPr>
          <w:rFonts w:ascii="Times New Roman" w:hAnsi="Times New Roman" w:cs="Times New Roman"/>
          <w:sz w:val="24"/>
          <w:szCs w:val="24"/>
        </w:rPr>
        <w:t>combines</w:t>
      </w:r>
      <w:r w:rsidR="003362B8" w:rsidRPr="00142BFE">
        <w:rPr>
          <w:rFonts w:ascii="Times New Roman" w:hAnsi="Times New Roman" w:cs="Times New Roman"/>
          <w:sz w:val="24"/>
          <w:szCs w:val="24"/>
        </w:rPr>
        <w:t xml:space="preserve"> a </w:t>
      </w:r>
      <w:r w:rsidR="002752D2" w:rsidRPr="00142BFE">
        <w:rPr>
          <w:rFonts w:ascii="Times New Roman" w:hAnsi="Times New Roman" w:cs="Times New Roman"/>
          <w:sz w:val="24"/>
          <w:szCs w:val="24"/>
        </w:rPr>
        <w:t>(stage 1</w:t>
      </w:r>
      <w:r w:rsidR="008F527B" w:rsidRPr="00142BFE">
        <w:rPr>
          <w:rFonts w:ascii="Times New Roman" w:hAnsi="Times New Roman" w:cs="Times New Roman"/>
          <w:sz w:val="24"/>
          <w:szCs w:val="24"/>
        </w:rPr>
        <w:t xml:space="preserve">) </w:t>
      </w:r>
      <w:r w:rsidR="000C6829">
        <w:rPr>
          <w:rFonts w:ascii="Times New Roman" w:hAnsi="Times New Roman" w:cs="Times New Roman"/>
          <w:sz w:val="24"/>
          <w:szCs w:val="24"/>
        </w:rPr>
        <w:t>survey of 308</w:t>
      </w:r>
      <w:r w:rsidR="002752D2" w:rsidRPr="00142BFE">
        <w:rPr>
          <w:rFonts w:ascii="Times New Roman" w:hAnsi="Times New Roman" w:cs="Times New Roman"/>
          <w:sz w:val="24"/>
          <w:szCs w:val="24"/>
        </w:rPr>
        <w:t xml:space="preserve"> UBS students from five</w:t>
      </w:r>
      <w:r w:rsidR="003362B8" w:rsidRPr="00142BFE">
        <w:rPr>
          <w:rFonts w:ascii="Times New Roman" w:hAnsi="Times New Roman" w:cs="Times New Roman"/>
          <w:sz w:val="24"/>
          <w:szCs w:val="24"/>
        </w:rPr>
        <w:t xml:space="preserve"> </w:t>
      </w:r>
      <w:r w:rsidR="002D4B48" w:rsidRPr="00142BFE">
        <w:rPr>
          <w:rFonts w:ascii="Times New Roman" w:hAnsi="Times New Roman" w:cs="Times New Roman"/>
          <w:sz w:val="24"/>
          <w:szCs w:val="24"/>
        </w:rPr>
        <w:t>(</w:t>
      </w:r>
      <w:r w:rsidR="003362B8" w:rsidRPr="00142BFE">
        <w:rPr>
          <w:rFonts w:ascii="Times New Roman" w:hAnsi="Times New Roman" w:cs="Times New Roman"/>
          <w:sz w:val="24"/>
          <w:szCs w:val="24"/>
        </w:rPr>
        <w:t>UK</w:t>
      </w:r>
      <w:r w:rsidR="002D4B48" w:rsidRPr="00142BFE">
        <w:rPr>
          <w:rFonts w:ascii="Times New Roman" w:hAnsi="Times New Roman" w:cs="Times New Roman"/>
          <w:sz w:val="24"/>
          <w:szCs w:val="24"/>
        </w:rPr>
        <w:t>)</w:t>
      </w:r>
      <w:r w:rsidR="003362B8" w:rsidRPr="00142BFE">
        <w:rPr>
          <w:rFonts w:ascii="Times New Roman" w:hAnsi="Times New Roman" w:cs="Times New Roman"/>
          <w:sz w:val="24"/>
          <w:szCs w:val="24"/>
        </w:rPr>
        <w:t xml:space="preserve"> university business schools, with </w:t>
      </w:r>
      <w:r w:rsidR="00B97722" w:rsidRPr="00142BFE">
        <w:rPr>
          <w:rFonts w:ascii="Times New Roman" w:hAnsi="Times New Roman" w:cs="Times New Roman"/>
          <w:sz w:val="24"/>
          <w:szCs w:val="24"/>
        </w:rPr>
        <w:t xml:space="preserve">results from </w:t>
      </w:r>
      <w:r w:rsidR="002752D2" w:rsidRPr="00142BFE">
        <w:rPr>
          <w:rFonts w:ascii="Times New Roman" w:hAnsi="Times New Roman" w:cs="Times New Roman"/>
          <w:sz w:val="24"/>
          <w:szCs w:val="24"/>
        </w:rPr>
        <w:t>(stage 2</w:t>
      </w:r>
      <w:r w:rsidR="008F527B" w:rsidRPr="00142BFE">
        <w:rPr>
          <w:rFonts w:ascii="Times New Roman" w:hAnsi="Times New Roman" w:cs="Times New Roman"/>
          <w:sz w:val="24"/>
          <w:szCs w:val="24"/>
        </w:rPr>
        <w:t xml:space="preserve">) </w:t>
      </w:r>
      <w:r w:rsidR="002752D2" w:rsidRPr="00142BFE">
        <w:rPr>
          <w:rFonts w:ascii="Times New Roman" w:hAnsi="Times New Roman" w:cs="Times New Roman"/>
          <w:sz w:val="24"/>
          <w:szCs w:val="24"/>
        </w:rPr>
        <w:t xml:space="preserve">four </w:t>
      </w:r>
      <w:r w:rsidR="00E73BE2" w:rsidRPr="00142BFE">
        <w:rPr>
          <w:rFonts w:ascii="Times New Roman" w:hAnsi="Times New Roman" w:cs="Times New Roman"/>
          <w:sz w:val="24"/>
          <w:szCs w:val="24"/>
        </w:rPr>
        <w:t xml:space="preserve">student </w:t>
      </w:r>
      <w:r w:rsidR="003362B8" w:rsidRPr="00142BFE">
        <w:rPr>
          <w:rFonts w:ascii="Times New Roman" w:hAnsi="Times New Roman" w:cs="Times New Roman"/>
          <w:sz w:val="24"/>
          <w:szCs w:val="24"/>
        </w:rPr>
        <w:t>focus groups</w:t>
      </w:r>
      <w:r w:rsidR="000526F3" w:rsidRPr="00142BFE">
        <w:rPr>
          <w:rFonts w:ascii="Times New Roman" w:hAnsi="Times New Roman" w:cs="Times New Roman"/>
          <w:sz w:val="24"/>
          <w:szCs w:val="24"/>
        </w:rPr>
        <w:t>,</w:t>
      </w:r>
      <w:r w:rsidR="003362B8" w:rsidRPr="00142BFE">
        <w:rPr>
          <w:rFonts w:ascii="Times New Roman" w:hAnsi="Times New Roman" w:cs="Times New Roman"/>
          <w:sz w:val="24"/>
          <w:szCs w:val="24"/>
        </w:rPr>
        <w:t xml:space="preserve"> and</w:t>
      </w:r>
      <w:r w:rsidR="008F527B" w:rsidRPr="00142BFE">
        <w:rPr>
          <w:rFonts w:ascii="Times New Roman" w:hAnsi="Times New Roman" w:cs="Times New Roman"/>
          <w:sz w:val="24"/>
          <w:szCs w:val="24"/>
        </w:rPr>
        <w:t xml:space="preserve"> (stage </w:t>
      </w:r>
      <w:r w:rsidR="002752D2" w:rsidRPr="00142BFE">
        <w:rPr>
          <w:rFonts w:ascii="Times New Roman" w:hAnsi="Times New Roman" w:cs="Times New Roman"/>
          <w:sz w:val="24"/>
          <w:szCs w:val="24"/>
        </w:rPr>
        <w:t>3</w:t>
      </w:r>
      <w:r w:rsidR="008F527B" w:rsidRPr="00142BFE">
        <w:rPr>
          <w:rFonts w:ascii="Times New Roman" w:hAnsi="Times New Roman" w:cs="Times New Roman"/>
          <w:sz w:val="24"/>
          <w:szCs w:val="24"/>
        </w:rPr>
        <w:t>)</w:t>
      </w:r>
      <w:r w:rsidR="000526F3" w:rsidRPr="00142BFE">
        <w:rPr>
          <w:rFonts w:ascii="Times New Roman" w:hAnsi="Times New Roman" w:cs="Times New Roman"/>
          <w:sz w:val="24"/>
          <w:szCs w:val="24"/>
        </w:rPr>
        <w:t xml:space="preserve"> </w:t>
      </w:r>
      <w:r w:rsidR="002752D2" w:rsidRPr="00142BFE">
        <w:rPr>
          <w:rFonts w:ascii="Times New Roman" w:hAnsi="Times New Roman" w:cs="Times New Roman"/>
          <w:sz w:val="24"/>
          <w:szCs w:val="24"/>
        </w:rPr>
        <w:t>two</w:t>
      </w:r>
      <w:r w:rsidR="003362B8" w:rsidRPr="00142BFE">
        <w:rPr>
          <w:rFonts w:ascii="Times New Roman" w:hAnsi="Times New Roman" w:cs="Times New Roman"/>
          <w:sz w:val="24"/>
          <w:szCs w:val="24"/>
        </w:rPr>
        <w:t xml:space="preserve"> </w:t>
      </w:r>
      <w:r w:rsidR="00E73BE2" w:rsidRPr="00142BFE">
        <w:rPr>
          <w:rFonts w:ascii="Times New Roman" w:hAnsi="Times New Roman" w:cs="Times New Roman"/>
          <w:sz w:val="24"/>
          <w:szCs w:val="24"/>
        </w:rPr>
        <w:t xml:space="preserve">staff-student </w:t>
      </w:r>
      <w:r w:rsidR="00271301" w:rsidRPr="00142BFE">
        <w:rPr>
          <w:rFonts w:ascii="Times New Roman" w:hAnsi="Times New Roman" w:cs="Times New Roman"/>
          <w:sz w:val="24"/>
          <w:szCs w:val="24"/>
        </w:rPr>
        <w:t>interactive seminars.</w:t>
      </w:r>
      <w:r w:rsidR="009C5322" w:rsidRPr="00142BFE">
        <w:rPr>
          <w:rFonts w:ascii="Times New Roman" w:hAnsi="Times New Roman" w:cs="Times New Roman"/>
          <w:sz w:val="24"/>
          <w:szCs w:val="24"/>
        </w:rPr>
        <w:t xml:space="preserve"> </w:t>
      </w:r>
      <w:r w:rsidR="0053601A" w:rsidRPr="00142BFE">
        <w:rPr>
          <w:rFonts w:ascii="Times New Roman" w:hAnsi="Times New Roman" w:cs="Times New Roman"/>
          <w:sz w:val="24"/>
          <w:szCs w:val="24"/>
        </w:rPr>
        <w:t>From an employability perspective, arguably, t</w:t>
      </w:r>
      <w:r w:rsidR="000526F3" w:rsidRPr="00142BFE">
        <w:rPr>
          <w:rFonts w:ascii="Times New Roman" w:hAnsi="Times New Roman" w:cs="Times New Roman"/>
          <w:sz w:val="24"/>
          <w:szCs w:val="24"/>
        </w:rPr>
        <w:t>he</w:t>
      </w:r>
      <w:r w:rsidR="00175A13" w:rsidRPr="00142BFE">
        <w:rPr>
          <w:rFonts w:ascii="Times New Roman" w:hAnsi="Times New Roman" w:cs="Times New Roman"/>
          <w:sz w:val="24"/>
          <w:szCs w:val="24"/>
        </w:rPr>
        <w:t xml:space="preserve"> ultimate</w:t>
      </w:r>
      <w:r w:rsidR="000526F3" w:rsidRPr="00142BFE">
        <w:rPr>
          <w:rFonts w:ascii="Times New Roman" w:hAnsi="Times New Roman" w:cs="Times New Roman"/>
          <w:sz w:val="24"/>
          <w:szCs w:val="24"/>
        </w:rPr>
        <w:t xml:space="preserve"> responsibility for </w:t>
      </w:r>
      <w:r w:rsidR="0087151E" w:rsidRPr="00142BFE">
        <w:rPr>
          <w:rFonts w:ascii="Times New Roman" w:hAnsi="Times New Roman" w:cs="Times New Roman"/>
          <w:sz w:val="24"/>
          <w:szCs w:val="24"/>
        </w:rPr>
        <w:t>b</w:t>
      </w:r>
      <w:r w:rsidR="00175A13" w:rsidRPr="00142BFE">
        <w:rPr>
          <w:rFonts w:ascii="Times New Roman" w:hAnsi="Times New Roman" w:cs="Times New Roman"/>
          <w:sz w:val="24"/>
          <w:szCs w:val="24"/>
        </w:rPr>
        <w:t>ecoming</w:t>
      </w:r>
      <w:r w:rsidR="0053601A" w:rsidRPr="00142BFE">
        <w:rPr>
          <w:rFonts w:ascii="Times New Roman" w:hAnsi="Times New Roman" w:cs="Times New Roman"/>
          <w:sz w:val="24"/>
          <w:szCs w:val="24"/>
        </w:rPr>
        <w:t xml:space="preserve"> a </w:t>
      </w:r>
      <w:r w:rsidR="0053601A" w:rsidRPr="00142BFE">
        <w:rPr>
          <w:rFonts w:ascii="Times New Roman" w:hAnsi="Times New Roman" w:cs="Times New Roman"/>
          <w:i/>
          <w:sz w:val="24"/>
          <w:szCs w:val="24"/>
        </w:rPr>
        <w:t>‘protean graduate’</w:t>
      </w:r>
      <w:r w:rsidR="0053601A" w:rsidRPr="00142BFE">
        <w:rPr>
          <w:rFonts w:ascii="Times New Roman" w:hAnsi="Times New Roman" w:cs="Times New Roman"/>
          <w:sz w:val="24"/>
          <w:szCs w:val="24"/>
        </w:rPr>
        <w:t xml:space="preserve"> rests with</w:t>
      </w:r>
      <w:r w:rsidR="0003766E" w:rsidRPr="00142BFE">
        <w:rPr>
          <w:rFonts w:ascii="Times New Roman" w:hAnsi="Times New Roman" w:cs="Times New Roman"/>
          <w:sz w:val="24"/>
          <w:szCs w:val="24"/>
        </w:rPr>
        <w:t xml:space="preserve"> each</w:t>
      </w:r>
      <w:r w:rsidR="009C5322" w:rsidRPr="00142BFE">
        <w:rPr>
          <w:rFonts w:ascii="Times New Roman" w:hAnsi="Times New Roman" w:cs="Times New Roman"/>
          <w:sz w:val="24"/>
          <w:szCs w:val="24"/>
        </w:rPr>
        <w:t xml:space="preserve"> </w:t>
      </w:r>
      <w:r w:rsidR="0053601A" w:rsidRPr="00142BFE">
        <w:rPr>
          <w:rFonts w:ascii="Times New Roman" w:hAnsi="Times New Roman" w:cs="Times New Roman"/>
          <w:sz w:val="24"/>
          <w:szCs w:val="24"/>
        </w:rPr>
        <w:t>UBS student</w:t>
      </w:r>
      <w:r w:rsidR="0087151E" w:rsidRPr="00142BFE">
        <w:rPr>
          <w:rFonts w:ascii="Times New Roman" w:hAnsi="Times New Roman" w:cs="Times New Roman"/>
          <w:sz w:val="24"/>
          <w:szCs w:val="24"/>
        </w:rPr>
        <w:t xml:space="preserve">, </w:t>
      </w:r>
      <w:r w:rsidR="00B97722" w:rsidRPr="00142BFE">
        <w:rPr>
          <w:rFonts w:ascii="Times New Roman" w:hAnsi="Times New Roman" w:cs="Times New Roman"/>
          <w:sz w:val="24"/>
          <w:szCs w:val="24"/>
        </w:rPr>
        <w:t xml:space="preserve">whilst </w:t>
      </w:r>
      <w:r w:rsidR="0087151E" w:rsidRPr="00142BFE">
        <w:rPr>
          <w:rFonts w:ascii="Times New Roman" w:hAnsi="Times New Roman" w:cs="Times New Roman"/>
          <w:sz w:val="24"/>
          <w:szCs w:val="24"/>
        </w:rPr>
        <w:t xml:space="preserve">the obligation of </w:t>
      </w:r>
      <w:r w:rsidR="0053601A" w:rsidRPr="00142BFE">
        <w:rPr>
          <w:rFonts w:ascii="Times New Roman" w:hAnsi="Times New Roman" w:cs="Times New Roman"/>
          <w:sz w:val="24"/>
          <w:szCs w:val="24"/>
        </w:rPr>
        <w:t xml:space="preserve">HE </w:t>
      </w:r>
      <w:r w:rsidR="0087151E" w:rsidRPr="00142BFE">
        <w:rPr>
          <w:rFonts w:ascii="Times New Roman" w:hAnsi="Times New Roman" w:cs="Times New Roman"/>
          <w:sz w:val="24"/>
          <w:szCs w:val="24"/>
        </w:rPr>
        <w:t>staff is to</w:t>
      </w:r>
      <w:r w:rsidR="00B97722" w:rsidRPr="00142BFE">
        <w:rPr>
          <w:rFonts w:ascii="Times New Roman" w:hAnsi="Times New Roman" w:cs="Times New Roman"/>
          <w:sz w:val="24"/>
          <w:szCs w:val="24"/>
        </w:rPr>
        <w:t xml:space="preserve"> effectively</w:t>
      </w:r>
      <w:r w:rsidR="0087151E" w:rsidRPr="00142BFE">
        <w:rPr>
          <w:rFonts w:ascii="Times New Roman" w:hAnsi="Times New Roman" w:cs="Times New Roman"/>
          <w:sz w:val="24"/>
          <w:szCs w:val="24"/>
        </w:rPr>
        <w:t xml:space="preserve"> facilitate</w:t>
      </w:r>
      <w:r w:rsidR="0053601A" w:rsidRPr="00142BFE">
        <w:rPr>
          <w:rFonts w:ascii="Times New Roman" w:hAnsi="Times New Roman" w:cs="Times New Roman"/>
          <w:sz w:val="24"/>
          <w:szCs w:val="24"/>
        </w:rPr>
        <w:t xml:space="preserve"> and nurture </w:t>
      </w:r>
      <w:r w:rsidR="00B97722" w:rsidRPr="00142BFE">
        <w:rPr>
          <w:rFonts w:ascii="Times New Roman" w:hAnsi="Times New Roman" w:cs="Times New Roman"/>
          <w:sz w:val="24"/>
          <w:szCs w:val="24"/>
        </w:rPr>
        <w:t xml:space="preserve">all possible </w:t>
      </w:r>
      <w:r w:rsidR="0053601A" w:rsidRPr="00142BFE">
        <w:rPr>
          <w:rFonts w:ascii="Times New Roman" w:hAnsi="Times New Roman" w:cs="Times New Roman"/>
          <w:sz w:val="24"/>
          <w:szCs w:val="24"/>
        </w:rPr>
        <w:t>personal growth and</w:t>
      </w:r>
      <w:r w:rsidR="00B97722" w:rsidRPr="00142BFE">
        <w:rPr>
          <w:rFonts w:ascii="Times New Roman" w:hAnsi="Times New Roman" w:cs="Times New Roman"/>
          <w:sz w:val="24"/>
          <w:szCs w:val="24"/>
        </w:rPr>
        <w:t xml:space="preserve"> skills</w:t>
      </w:r>
      <w:r w:rsidR="0053601A" w:rsidRPr="00142BFE">
        <w:rPr>
          <w:rFonts w:ascii="Times New Roman" w:hAnsi="Times New Roman" w:cs="Times New Roman"/>
          <w:sz w:val="24"/>
          <w:szCs w:val="24"/>
        </w:rPr>
        <w:t xml:space="preserve"> development</w:t>
      </w:r>
      <w:r w:rsidR="00B97722" w:rsidRPr="00142BFE">
        <w:rPr>
          <w:rFonts w:ascii="Times New Roman" w:hAnsi="Times New Roman" w:cs="Times New Roman"/>
          <w:sz w:val="24"/>
          <w:szCs w:val="24"/>
        </w:rPr>
        <w:t xml:space="preserve"> opportunities.</w:t>
      </w:r>
    </w:p>
    <w:p w:rsidR="007D4B78" w:rsidRPr="00142BFE" w:rsidRDefault="00B15421" w:rsidP="00B15421">
      <w:pPr>
        <w:spacing w:line="480" w:lineRule="auto"/>
        <w:ind w:left="900" w:right="810"/>
        <w:jc w:val="both"/>
        <w:rPr>
          <w:rFonts w:ascii="Times New Roman" w:hAnsi="Times New Roman" w:cs="Times New Roman"/>
          <w:b/>
          <w:sz w:val="24"/>
          <w:szCs w:val="24"/>
        </w:rPr>
      </w:pPr>
      <w:r w:rsidRPr="00142BFE">
        <w:rPr>
          <w:rFonts w:ascii="Times New Roman" w:hAnsi="Times New Roman" w:cs="Times New Roman"/>
          <w:b/>
          <w:sz w:val="24"/>
          <w:szCs w:val="24"/>
        </w:rPr>
        <w:t xml:space="preserve">Keywords: </w:t>
      </w:r>
      <w:r w:rsidRPr="00142BFE">
        <w:rPr>
          <w:rFonts w:ascii="Times New Roman" w:hAnsi="Times New Roman" w:cs="Times New Roman"/>
          <w:sz w:val="24"/>
          <w:szCs w:val="24"/>
        </w:rPr>
        <w:t>career decided</w:t>
      </w:r>
      <w:r w:rsidR="009E4A8D">
        <w:rPr>
          <w:rFonts w:ascii="Times New Roman" w:hAnsi="Times New Roman" w:cs="Times New Roman"/>
          <w:sz w:val="24"/>
          <w:szCs w:val="24"/>
        </w:rPr>
        <w:t xml:space="preserve">ness, personal values, </w:t>
      </w:r>
      <w:r w:rsidR="009D31EF">
        <w:rPr>
          <w:rFonts w:ascii="Times New Roman" w:hAnsi="Times New Roman" w:cs="Times New Roman"/>
          <w:sz w:val="24"/>
          <w:szCs w:val="24"/>
        </w:rPr>
        <w:t>social capital, enterprise skills</w:t>
      </w:r>
      <w:r w:rsidR="004129F8">
        <w:rPr>
          <w:rFonts w:ascii="Times New Roman" w:hAnsi="Times New Roman" w:cs="Times New Roman"/>
          <w:sz w:val="24"/>
          <w:szCs w:val="24"/>
        </w:rPr>
        <w:t>, employability</w:t>
      </w:r>
      <w:r w:rsidR="007D4B78" w:rsidRPr="00142BFE">
        <w:rPr>
          <w:rFonts w:ascii="Times New Roman" w:hAnsi="Times New Roman" w:cs="Times New Roman"/>
          <w:b/>
          <w:sz w:val="24"/>
          <w:szCs w:val="24"/>
        </w:rPr>
        <w:tab/>
      </w:r>
    </w:p>
    <w:p w:rsidR="00F83C19" w:rsidRPr="00142BFE" w:rsidRDefault="00C0759B" w:rsidP="00C0759B">
      <w:pPr>
        <w:spacing w:line="480" w:lineRule="auto"/>
        <w:jc w:val="center"/>
        <w:rPr>
          <w:rFonts w:ascii="Times New Roman" w:hAnsi="Times New Roman" w:cs="Times New Roman"/>
          <w:sz w:val="24"/>
          <w:szCs w:val="24"/>
        </w:rPr>
      </w:pPr>
      <w:r w:rsidRPr="00142BFE">
        <w:rPr>
          <w:rFonts w:ascii="Times New Roman" w:hAnsi="Times New Roman" w:cs="Times New Roman"/>
          <w:b/>
          <w:sz w:val="24"/>
          <w:szCs w:val="24"/>
        </w:rPr>
        <w:t>INTRODUCTION</w:t>
      </w:r>
    </w:p>
    <w:p w:rsidR="00515BCE" w:rsidRPr="00142BFE" w:rsidRDefault="003D063B" w:rsidP="00F35A52">
      <w:pPr>
        <w:spacing w:line="480" w:lineRule="auto"/>
        <w:jc w:val="both"/>
        <w:rPr>
          <w:rFonts w:ascii="Times New Roman" w:hAnsi="Times New Roman" w:cs="Times New Roman"/>
          <w:sz w:val="24"/>
          <w:szCs w:val="24"/>
        </w:rPr>
      </w:pPr>
      <w:r w:rsidRPr="00142BFE">
        <w:rPr>
          <w:rFonts w:ascii="Times New Roman" w:hAnsi="Times New Roman" w:cs="Times New Roman"/>
          <w:i/>
          <w:sz w:val="24"/>
          <w:szCs w:val="24"/>
        </w:rPr>
        <w:t>‘Career decidedness’</w:t>
      </w:r>
      <w:r w:rsidRPr="00142BFE">
        <w:rPr>
          <w:rFonts w:ascii="Times New Roman" w:hAnsi="Times New Roman" w:cs="Times New Roman"/>
          <w:sz w:val="24"/>
          <w:szCs w:val="24"/>
        </w:rPr>
        <w:t>, referring to an individual’s degree of confidence in following a specific career direction (</w:t>
      </w:r>
      <w:proofErr w:type="spellStart"/>
      <w:r w:rsidRPr="00142BFE">
        <w:rPr>
          <w:rFonts w:ascii="Times New Roman" w:hAnsi="Times New Roman" w:cs="Times New Roman"/>
          <w:sz w:val="24"/>
          <w:szCs w:val="24"/>
        </w:rPr>
        <w:t>Restubog</w:t>
      </w:r>
      <w:proofErr w:type="spellEnd"/>
      <w:r w:rsidR="008D2A7C" w:rsidRPr="00142BFE">
        <w:rPr>
          <w:rFonts w:ascii="Times New Roman" w:hAnsi="Times New Roman" w:cs="Times New Roman"/>
          <w:sz w:val="24"/>
          <w:szCs w:val="24"/>
        </w:rPr>
        <w:t>, Florentino</w:t>
      </w:r>
      <w:r w:rsidRPr="00142BFE">
        <w:rPr>
          <w:rFonts w:ascii="Times New Roman" w:hAnsi="Times New Roman" w:cs="Times New Roman"/>
          <w:sz w:val="24"/>
          <w:szCs w:val="24"/>
        </w:rPr>
        <w:t xml:space="preserve"> </w:t>
      </w:r>
      <w:r w:rsidR="00537E60">
        <w:rPr>
          <w:rFonts w:ascii="Times New Roman" w:hAnsi="Times New Roman" w:cs="Times New Roman"/>
          <w:i/>
          <w:sz w:val="24"/>
          <w:szCs w:val="24"/>
        </w:rPr>
        <w:t>and</w:t>
      </w:r>
      <w:r w:rsidR="008D2A7C" w:rsidRPr="00142BFE">
        <w:rPr>
          <w:rFonts w:ascii="Times New Roman" w:hAnsi="Times New Roman" w:cs="Times New Roman"/>
          <w:i/>
          <w:sz w:val="24"/>
          <w:szCs w:val="24"/>
        </w:rPr>
        <w:t xml:space="preserve"> </w:t>
      </w:r>
      <w:r w:rsidR="00D2644E">
        <w:rPr>
          <w:rFonts w:ascii="Times New Roman" w:hAnsi="Times New Roman" w:cs="Times New Roman"/>
          <w:sz w:val="24"/>
          <w:szCs w:val="24"/>
        </w:rPr>
        <w:t>Garcia</w:t>
      </w:r>
      <w:r w:rsidR="008D2A7C" w:rsidRPr="00142BFE">
        <w:rPr>
          <w:rFonts w:ascii="Times New Roman" w:hAnsi="Times New Roman" w:cs="Times New Roman"/>
          <w:i/>
          <w:sz w:val="24"/>
          <w:szCs w:val="24"/>
        </w:rPr>
        <w:t xml:space="preserve"> </w:t>
      </w:r>
      <w:r w:rsidRPr="00142BFE">
        <w:rPr>
          <w:rFonts w:ascii="Times New Roman" w:hAnsi="Times New Roman" w:cs="Times New Roman"/>
          <w:sz w:val="24"/>
          <w:szCs w:val="24"/>
        </w:rPr>
        <w:t>2010), is becoming an increasingly important</w:t>
      </w:r>
      <w:r w:rsidR="003E0F2F" w:rsidRPr="00142BFE">
        <w:rPr>
          <w:rFonts w:ascii="Times New Roman" w:hAnsi="Times New Roman" w:cs="Times New Roman"/>
          <w:sz w:val="24"/>
          <w:szCs w:val="24"/>
        </w:rPr>
        <w:t xml:space="preserve"> employability</w:t>
      </w:r>
      <w:r w:rsidRPr="00142BFE">
        <w:rPr>
          <w:rFonts w:ascii="Times New Roman" w:hAnsi="Times New Roman" w:cs="Times New Roman"/>
          <w:sz w:val="24"/>
          <w:szCs w:val="24"/>
        </w:rPr>
        <w:t xml:space="preserve"> issue fo</w:t>
      </w:r>
      <w:r w:rsidR="000B75BD" w:rsidRPr="00142BFE">
        <w:rPr>
          <w:rFonts w:ascii="Times New Roman" w:hAnsi="Times New Roman" w:cs="Times New Roman"/>
          <w:sz w:val="24"/>
          <w:szCs w:val="24"/>
        </w:rPr>
        <w:t>r UK university business school</w:t>
      </w:r>
      <w:r w:rsidRPr="00142BFE">
        <w:rPr>
          <w:rFonts w:ascii="Times New Roman" w:hAnsi="Times New Roman" w:cs="Times New Roman"/>
          <w:sz w:val="24"/>
          <w:szCs w:val="24"/>
        </w:rPr>
        <w:t xml:space="preserve"> (UBS) graduates.</w:t>
      </w:r>
      <w:r w:rsidR="003E0F2F" w:rsidRPr="00142BFE">
        <w:rPr>
          <w:rFonts w:ascii="Times New Roman" w:hAnsi="Times New Roman" w:cs="Times New Roman"/>
          <w:sz w:val="24"/>
          <w:szCs w:val="24"/>
        </w:rPr>
        <w:t xml:space="preserve"> </w:t>
      </w:r>
      <w:r w:rsidR="00E30E5A" w:rsidRPr="00142BFE">
        <w:rPr>
          <w:rFonts w:ascii="Times New Roman" w:hAnsi="Times New Roman" w:cs="Times New Roman"/>
          <w:sz w:val="24"/>
          <w:szCs w:val="24"/>
        </w:rPr>
        <w:t xml:space="preserve">We define higher </w:t>
      </w:r>
      <w:r w:rsidR="00E30E5A" w:rsidRPr="00142BFE">
        <w:rPr>
          <w:rFonts w:ascii="Times New Roman" w:hAnsi="Times New Roman" w:cs="Times New Roman"/>
          <w:sz w:val="24"/>
          <w:szCs w:val="24"/>
        </w:rPr>
        <w:lastRenderedPageBreak/>
        <w:t>education (HE) student career decidedness as the extent to which stud</w:t>
      </w:r>
      <w:r w:rsidR="005F5954" w:rsidRPr="00142BFE">
        <w:rPr>
          <w:rFonts w:ascii="Times New Roman" w:hAnsi="Times New Roman" w:cs="Times New Roman"/>
          <w:sz w:val="24"/>
          <w:szCs w:val="24"/>
        </w:rPr>
        <w:t>ents are certain about intended</w:t>
      </w:r>
      <w:r w:rsidR="00E30E5A" w:rsidRPr="00142BFE">
        <w:rPr>
          <w:rFonts w:ascii="Times New Roman" w:hAnsi="Times New Roman" w:cs="Times New Roman"/>
          <w:sz w:val="24"/>
          <w:szCs w:val="24"/>
        </w:rPr>
        <w:t xml:space="preserve"> career paths they would like to pursue and develop a</w:t>
      </w:r>
      <w:r w:rsidR="00D2644E">
        <w:rPr>
          <w:rFonts w:ascii="Times New Roman" w:hAnsi="Times New Roman" w:cs="Times New Roman"/>
          <w:sz w:val="24"/>
          <w:szCs w:val="24"/>
        </w:rPr>
        <w:t>fter leaving university (Gordon</w:t>
      </w:r>
      <w:r w:rsidR="00E30E5A" w:rsidRPr="00142BFE">
        <w:rPr>
          <w:rFonts w:ascii="Times New Roman" w:hAnsi="Times New Roman" w:cs="Times New Roman"/>
          <w:sz w:val="24"/>
          <w:szCs w:val="24"/>
        </w:rPr>
        <w:t xml:space="preserve"> 1998; </w:t>
      </w:r>
      <w:proofErr w:type="spellStart"/>
      <w:r w:rsidR="00653CA4">
        <w:rPr>
          <w:rFonts w:ascii="Times New Roman" w:hAnsi="Times New Roman" w:cs="Times New Roman"/>
          <w:sz w:val="24"/>
          <w:szCs w:val="24"/>
        </w:rPr>
        <w:t>Restubog</w:t>
      </w:r>
      <w:proofErr w:type="spellEnd"/>
      <w:r w:rsidR="00653CA4">
        <w:rPr>
          <w:rFonts w:ascii="Times New Roman" w:hAnsi="Times New Roman" w:cs="Times New Roman"/>
          <w:sz w:val="24"/>
          <w:szCs w:val="24"/>
        </w:rPr>
        <w:t>, Florentino and Garcia 2010</w:t>
      </w:r>
      <w:r w:rsidR="00E30E5A" w:rsidRPr="00142BFE">
        <w:rPr>
          <w:rFonts w:ascii="Times New Roman" w:hAnsi="Times New Roman" w:cs="Times New Roman"/>
          <w:sz w:val="24"/>
          <w:szCs w:val="24"/>
        </w:rPr>
        <w:t xml:space="preserve">). </w:t>
      </w:r>
      <w:r w:rsidR="005F5954" w:rsidRPr="00142BFE">
        <w:rPr>
          <w:rFonts w:ascii="Times New Roman" w:hAnsi="Times New Roman" w:cs="Times New Roman"/>
          <w:sz w:val="24"/>
          <w:szCs w:val="24"/>
        </w:rPr>
        <w:t>Research suggests that those who are more firmly career decided are more likely to</w:t>
      </w:r>
      <w:r w:rsidR="00F66368" w:rsidRPr="00142BFE">
        <w:rPr>
          <w:rFonts w:ascii="Times New Roman" w:hAnsi="Times New Roman" w:cs="Times New Roman"/>
          <w:sz w:val="24"/>
          <w:szCs w:val="24"/>
        </w:rPr>
        <w:t xml:space="preserve"> secure </w:t>
      </w:r>
      <w:r w:rsidR="00BB7C55" w:rsidRPr="00142BFE">
        <w:rPr>
          <w:rFonts w:ascii="Times New Roman" w:hAnsi="Times New Roman" w:cs="Times New Roman"/>
          <w:sz w:val="24"/>
          <w:szCs w:val="24"/>
        </w:rPr>
        <w:t>longer term</w:t>
      </w:r>
      <w:r w:rsidR="005F5954" w:rsidRPr="00142BFE">
        <w:rPr>
          <w:rFonts w:ascii="Times New Roman" w:hAnsi="Times New Roman" w:cs="Times New Roman"/>
          <w:sz w:val="24"/>
          <w:szCs w:val="24"/>
        </w:rPr>
        <w:t xml:space="preserve"> employment and meaningful</w:t>
      </w:r>
      <w:r w:rsidR="00BB7C55" w:rsidRPr="00142BFE">
        <w:rPr>
          <w:rFonts w:ascii="Times New Roman" w:hAnsi="Times New Roman" w:cs="Times New Roman"/>
          <w:sz w:val="24"/>
          <w:szCs w:val="24"/>
        </w:rPr>
        <w:t xml:space="preserve"> career opportunities</w:t>
      </w:r>
      <w:r w:rsidR="005F5954" w:rsidRPr="00142BFE">
        <w:rPr>
          <w:rFonts w:ascii="Times New Roman" w:hAnsi="Times New Roman" w:cs="Times New Roman"/>
          <w:sz w:val="24"/>
          <w:szCs w:val="24"/>
        </w:rPr>
        <w:t xml:space="preserve"> within their chosen vocational domain</w:t>
      </w:r>
      <w:r w:rsidR="00D2644E">
        <w:rPr>
          <w:rFonts w:ascii="Times New Roman" w:hAnsi="Times New Roman" w:cs="Times New Roman"/>
          <w:sz w:val="24"/>
          <w:szCs w:val="24"/>
        </w:rPr>
        <w:t xml:space="preserve"> (</w:t>
      </w:r>
      <w:proofErr w:type="spellStart"/>
      <w:r w:rsidR="00D2644E">
        <w:rPr>
          <w:rFonts w:ascii="Times New Roman" w:hAnsi="Times New Roman" w:cs="Times New Roman"/>
          <w:sz w:val="24"/>
          <w:szCs w:val="24"/>
        </w:rPr>
        <w:t>Hirschi</w:t>
      </w:r>
      <w:proofErr w:type="spellEnd"/>
      <w:r w:rsidR="00C84EDE" w:rsidRPr="00142BFE">
        <w:rPr>
          <w:rFonts w:ascii="Times New Roman" w:hAnsi="Times New Roman" w:cs="Times New Roman"/>
          <w:sz w:val="24"/>
          <w:szCs w:val="24"/>
        </w:rPr>
        <w:t xml:space="preserve"> 2011</w:t>
      </w:r>
      <w:r w:rsidR="00D846B8" w:rsidRPr="00142BFE">
        <w:rPr>
          <w:rFonts w:ascii="Times New Roman" w:hAnsi="Times New Roman" w:cs="Times New Roman"/>
          <w:sz w:val="24"/>
          <w:szCs w:val="24"/>
        </w:rPr>
        <w:t xml:space="preserve">; </w:t>
      </w:r>
      <w:proofErr w:type="spellStart"/>
      <w:r w:rsidR="00653CA4">
        <w:rPr>
          <w:rFonts w:ascii="Times New Roman" w:hAnsi="Times New Roman" w:cs="Times New Roman"/>
          <w:sz w:val="24"/>
          <w:szCs w:val="24"/>
        </w:rPr>
        <w:t>Restubog</w:t>
      </w:r>
      <w:proofErr w:type="spellEnd"/>
      <w:r w:rsidR="00653CA4">
        <w:rPr>
          <w:rFonts w:ascii="Times New Roman" w:hAnsi="Times New Roman" w:cs="Times New Roman"/>
          <w:sz w:val="24"/>
          <w:szCs w:val="24"/>
        </w:rPr>
        <w:t>, Florentino and Garcia 2010</w:t>
      </w:r>
      <w:r w:rsidR="00C84EDE" w:rsidRPr="00142BFE">
        <w:rPr>
          <w:rFonts w:ascii="Times New Roman" w:hAnsi="Times New Roman" w:cs="Times New Roman"/>
          <w:sz w:val="24"/>
          <w:szCs w:val="24"/>
        </w:rPr>
        <w:t>)</w:t>
      </w:r>
      <w:r w:rsidR="005F5954" w:rsidRPr="00142BFE">
        <w:rPr>
          <w:rFonts w:ascii="Times New Roman" w:hAnsi="Times New Roman" w:cs="Times New Roman"/>
          <w:sz w:val="24"/>
          <w:szCs w:val="24"/>
        </w:rPr>
        <w:t xml:space="preserve">. </w:t>
      </w:r>
      <w:r w:rsidR="001C0B19" w:rsidRPr="00142BFE">
        <w:rPr>
          <w:rFonts w:ascii="Times New Roman" w:hAnsi="Times New Roman" w:cs="Times New Roman"/>
          <w:sz w:val="24"/>
          <w:szCs w:val="24"/>
        </w:rPr>
        <w:t>Ca</w:t>
      </w:r>
      <w:r w:rsidR="00515BCE" w:rsidRPr="00142BFE">
        <w:rPr>
          <w:rFonts w:ascii="Times New Roman" w:hAnsi="Times New Roman" w:cs="Times New Roman"/>
          <w:sz w:val="24"/>
          <w:szCs w:val="24"/>
        </w:rPr>
        <w:t xml:space="preserve">reer decidedness </w:t>
      </w:r>
      <w:r w:rsidR="005F5954" w:rsidRPr="00142BFE">
        <w:rPr>
          <w:rFonts w:ascii="Times New Roman" w:hAnsi="Times New Roman" w:cs="Times New Roman"/>
          <w:sz w:val="24"/>
          <w:szCs w:val="24"/>
        </w:rPr>
        <w:t xml:space="preserve">and </w:t>
      </w:r>
      <w:r w:rsidR="00AD6660" w:rsidRPr="00142BFE">
        <w:rPr>
          <w:rFonts w:ascii="Times New Roman" w:hAnsi="Times New Roman" w:cs="Times New Roman"/>
          <w:sz w:val="24"/>
          <w:szCs w:val="24"/>
        </w:rPr>
        <w:t>vocational identity achievement</w:t>
      </w:r>
      <w:r w:rsidR="005F5954" w:rsidRPr="00142BFE">
        <w:rPr>
          <w:rFonts w:ascii="Times New Roman" w:hAnsi="Times New Roman" w:cs="Times New Roman"/>
          <w:sz w:val="24"/>
          <w:szCs w:val="24"/>
        </w:rPr>
        <w:t xml:space="preserve"> research</w:t>
      </w:r>
      <w:r w:rsidR="00515BCE" w:rsidRPr="00142BFE">
        <w:rPr>
          <w:rFonts w:ascii="Times New Roman" w:hAnsi="Times New Roman" w:cs="Times New Roman"/>
          <w:sz w:val="24"/>
          <w:szCs w:val="24"/>
        </w:rPr>
        <w:t xml:space="preserve"> </w:t>
      </w:r>
      <w:r w:rsidR="005F5954" w:rsidRPr="00142BFE">
        <w:rPr>
          <w:rFonts w:ascii="Times New Roman" w:hAnsi="Times New Roman" w:cs="Times New Roman"/>
          <w:sz w:val="24"/>
          <w:szCs w:val="24"/>
        </w:rPr>
        <w:t>also suggests</w:t>
      </w:r>
      <w:r w:rsidR="008B488E" w:rsidRPr="00142BFE">
        <w:rPr>
          <w:rFonts w:ascii="Times New Roman" w:hAnsi="Times New Roman" w:cs="Times New Roman"/>
          <w:sz w:val="24"/>
          <w:szCs w:val="24"/>
        </w:rPr>
        <w:t xml:space="preserve"> wider</w:t>
      </w:r>
      <w:r w:rsidR="00515BCE" w:rsidRPr="00142BFE">
        <w:rPr>
          <w:rFonts w:ascii="Times New Roman" w:hAnsi="Times New Roman" w:cs="Times New Roman"/>
          <w:sz w:val="24"/>
          <w:szCs w:val="24"/>
        </w:rPr>
        <w:t xml:space="preserve"> </w:t>
      </w:r>
      <w:r w:rsidR="005F5954" w:rsidRPr="00142BFE">
        <w:rPr>
          <w:rFonts w:ascii="Times New Roman" w:hAnsi="Times New Roman" w:cs="Times New Roman"/>
          <w:sz w:val="24"/>
          <w:szCs w:val="24"/>
        </w:rPr>
        <w:t xml:space="preserve">benefits in terms of </w:t>
      </w:r>
      <w:r w:rsidR="00BB7C55" w:rsidRPr="00142BFE">
        <w:rPr>
          <w:rFonts w:ascii="Times New Roman" w:hAnsi="Times New Roman" w:cs="Times New Roman"/>
          <w:sz w:val="24"/>
          <w:szCs w:val="24"/>
        </w:rPr>
        <w:t>better</w:t>
      </w:r>
      <w:r w:rsidR="005F5954" w:rsidRPr="00142BFE">
        <w:rPr>
          <w:rFonts w:ascii="Times New Roman" w:hAnsi="Times New Roman" w:cs="Times New Roman"/>
          <w:sz w:val="24"/>
          <w:szCs w:val="24"/>
        </w:rPr>
        <w:t xml:space="preserve"> </w:t>
      </w:r>
      <w:r w:rsidR="007D7E0D" w:rsidRPr="00142BFE">
        <w:rPr>
          <w:rFonts w:ascii="Times New Roman" w:hAnsi="Times New Roman" w:cs="Times New Roman"/>
          <w:sz w:val="24"/>
          <w:szCs w:val="24"/>
        </w:rPr>
        <w:t>life satisfaction</w:t>
      </w:r>
      <w:r w:rsidR="00BB7C55" w:rsidRPr="00142BFE">
        <w:rPr>
          <w:rFonts w:ascii="Times New Roman" w:hAnsi="Times New Roman" w:cs="Times New Roman"/>
          <w:sz w:val="24"/>
          <w:szCs w:val="24"/>
        </w:rPr>
        <w:t xml:space="preserve"> among</w:t>
      </w:r>
      <w:r w:rsidR="008B488E" w:rsidRPr="00142BFE">
        <w:rPr>
          <w:rFonts w:ascii="Times New Roman" w:hAnsi="Times New Roman" w:cs="Times New Roman"/>
          <w:sz w:val="24"/>
          <w:szCs w:val="24"/>
        </w:rPr>
        <w:t xml:space="preserve"> those</w:t>
      </w:r>
      <w:r w:rsidR="00BB7C55" w:rsidRPr="00142BFE">
        <w:rPr>
          <w:rFonts w:ascii="Times New Roman" w:hAnsi="Times New Roman" w:cs="Times New Roman"/>
          <w:sz w:val="24"/>
          <w:szCs w:val="24"/>
        </w:rPr>
        <w:t xml:space="preserve"> </w:t>
      </w:r>
      <w:r w:rsidR="000B75BD" w:rsidRPr="00142BFE">
        <w:rPr>
          <w:rFonts w:ascii="Times New Roman" w:hAnsi="Times New Roman" w:cs="Times New Roman"/>
          <w:sz w:val="24"/>
          <w:szCs w:val="24"/>
        </w:rPr>
        <w:t>students who</w:t>
      </w:r>
      <w:r w:rsidR="00BB7C55" w:rsidRPr="00142BFE">
        <w:rPr>
          <w:rFonts w:ascii="Times New Roman" w:hAnsi="Times New Roman" w:cs="Times New Roman"/>
          <w:sz w:val="24"/>
          <w:szCs w:val="24"/>
        </w:rPr>
        <w:t xml:space="preserve"> are</w:t>
      </w:r>
      <w:r w:rsidR="005F5954" w:rsidRPr="00142BFE">
        <w:rPr>
          <w:rFonts w:ascii="Times New Roman" w:hAnsi="Times New Roman" w:cs="Times New Roman"/>
          <w:sz w:val="24"/>
          <w:szCs w:val="24"/>
        </w:rPr>
        <w:t xml:space="preserve"> career decided</w:t>
      </w:r>
      <w:r w:rsidR="007D7E0D" w:rsidRPr="00142BFE">
        <w:rPr>
          <w:rFonts w:ascii="Times New Roman" w:hAnsi="Times New Roman" w:cs="Times New Roman"/>
          <w:sz w:val="24"/>
          <w:szCs w:val="24"/>
        </w:rPr>
        <w:t xml:space="preserve"> (</w:t>
      </w:r>
      <w:proofErr w:type="spellStart"/>
      <w:r w:rsidR="00D2644E">
        <w:rPr>
          <w:rFonts w:ascii="Times New Roman" w:hAnsi="Times New Roman" w:cs="Times New Roman"/>
          <w:sz w:val="24"/>
          <w:szCs w:val="24"/>
        </w:rPr>
        <w:t>Hirschi</w:t>
      </w:r>
      <w:proofErr w:type="spellEnd"/>
      <w:r w:rsidR="00D846B8" w:rsidRPr="00142BFE">
        <w:rPr>
          <w:rFonts w:ascii="Times New Roman" w:hAnsi="Times New Roman" w:cs="Times New Roman"/>
          <w:sz w:val="24"/>
          <w:szCs w:val="24"/>
        </w:rPr>
        <w:t xml:space="preserve"> 2011; </w:t>
      </w:r>
      <w:r w:rsidR="007D7E0D" w:rsidRPr="00142BFE">
        <w:rPr>
          <w:rFonts w:ascii="Times New Roman" w:hAnsi="Times New Roman" w:cs="Times New Roman"/>
          <w:sz w:val="24"/>
          <w:szCs w:val="24"/>
        </w:rPr>
        <w:t>Lounsbury</w:t>
      </w:r>
      <w:r w:rsidR="00B767D7">
        <w:rPr>
          <w:rFonts w:ascii="Times New Roman" w:hAnsi="Times New Roman" w:cs="Times New Roman"/>
          <w:sz w:val="24"/>
          <w:szCs w:val="24"/>
        </w:rPr>
        <w:t xml:space="preserve"> </w:t>
      </w:r>
      <w:r w:rsidR="00B767D7" w:rsidRPr="008F218B">
        <w:rPr>
          <w:rFonts w:ascii="Times New Roman" w:hAnsi="Times New Roman" w:cs="Times New Roman"/>
          <w:sz w:val="24"/>
          <w:szCs w:val="24"/>
        </w:rPr>
        <w:t>et al</w:t>
      </w:r>
      <w:r w:rsidR="00B767D7">
        <w:rPr>
          <w:rFonts w:ascii="Times New Roman" w:hAnsi="Times New Roman" w:cs="Times New Roman"/>
          <w:i/>
          <w:sz w:val="24"/>
          <w:szCs w:val="24"/>
        </w:rPr>
        <w:t>.</w:t>
      </w:r>
      <w:r w:rsidR="00B767D7">
        <w:rPr>
          <w:rFonts w:ascii="Times New Roman" w:hAnsi="Times New Roman" w:cs="Times New Roman"/>
          <w:sz w:val="24"/>
          <w:szCs w:val="24"/>
        </w:rPr>
        <w:t xml:space="preserve"> </w:t>
      </w:r>
      <w:r w:rsidR="007D7E0D" w:rsidRPr="00142BFE">
        <w:rPr>
          <w:rFonts w:ascii="Times New Roman" w:hAnsi="Times New Roman" w:cs="Times New Roman"/>
          <w:sz w:val="24"/>
          <w:szCs w:val="24"/>
        </w:rPr>
        <w:t>1999)</w:t>
      </w:r>
      <w:r w:rsidR="00AD6660" w:rsidRPr="00142BFE">
        <w:rPr>
          <w:rFonts w:ascii="Times New Roman" w:hAnsi="Times New Roman" w:cs="Times New Roman"/>
          <w:sz w:val="24"/>
          <w:szCs w:val="24"/>
        </w:rPr>
        <w:t xml:space="preserve">. </w:t>
      </w:r>
    </w:p>
    <w:p w:rsidR="002E1F0A" w:rsidRPr="00142BFE" w:rsidRDefault="001C0B19" w:rsidP="0006664F">
      <w:pPr>
        <w:spacing w:line="480" w:lineRule="auto"/>
        <w:ind w:firstLine="720"/>
        <w:jc w:val="both"/>
        <w:rPr>
          <w:rFonts w:ascii="Times New Roman" w:hAnsi="Times New Roman" w:cs="Times New Roman"/>
          <w:iCs/>
          <w:sz w:val="24"/>
          <w:szCs w:val="24"/>
        </w:rPr>
      </w:pPr>
      <w:r w:rsidRPr="00142BFE">
        <w:rPr>
          <w:rFonts w:ascii="Times New Roman" w:hAnsi="Times New Roman" w:cs="Times New Roman"/>
          <w:sz w:val="24"/>
          <w:szCs w:val="24"/>
        </w:rPr>
        <w:t>Gordon’s (1998) literature review famously identified several multi-dimensional subtypes</w:t>
      </w:r>
      <w:r w:rsidR="00F35A52" w:rsidRPr="00142BFE">
        <w:rPr>
          <w:rFonts w:ascii="Times New Roman" w:hAnsi="Times New Roman" w:cs="Times New Roman"/>
          <w:sz w:val="24"/>
          <w:szCs w:val="24"/>
        </w:rPr>
        <w:t xml:space="preserve"> of</w:t>
      </w:r>
      <w:r w:rsidR="002F681D" w:rsidRPr="00142BFE">
        <w:rPr>
          <w:rFonts w:ascii="Times New Roman" w:hAnsi="Times New Roman" w:cs="Times New Roman"/>
          <w:sz w:val="24"/>
          <w:szCs w:val="24"/>
        </w:rPr>
        <w:t xml:space="preserve"> student</w:t>
      </w:r>
      <w:r w:rsidR="0021688E" w:rsidRPr="00142BFE">
        <w:rPr>
          <w:rFonts w:ascii="Times New Roman" w:hAnsi="Times New Roman" w:cs="Times New Roman"/>
          <w:sz w:val="24"/>
          <w:szCs w:val="24"/>
        </w:rPr>
        <w:t xml:space="preserve"> </w:t>
      </w:r>
      <w:r w:rsidR="00F35A52" w:rsidRPr="00142BFE">
        <w:rPr>
          <w:rFonts w:ascii="Times New Roman" w:hAnsi="Times New Roman" w:cs="Times New Roman"/>
          <w:sz w:val="24"/>
          <w:szCs w:val="24"/>
        </w:rPr>
        <w:t>career decidedness</w:t>
      </w:r>
      <w:r w:rsidRPr="00142BFE">
        <w:rPr>
          <w:rFonts w:ascii="Times New Roman" w:hAnsi="Times New Roman" w:cs="Times New Roman"/>
          <w:sz w:val="24"/>
          <w:szCs w:val="24"/>
        </w:rPr>
        <w:t xml:space="preserve"> ranging</w:t>
      </w:r>
      <w:r w:rsidR="00515BCE" w:rsidRPr="00142BFE">
        <w:rPr>
          <w:rFonts w:ascii="Times New Roman" w:hAnsi="Times New Roman" w:cs="Times New Roman"/>
          <w:sz w:val="24"/>
          <w:szCs w:val="24"/>
        </w:rPr>
        <w:t xml:space="preserve"> from</w:t>
      </w:r>
      <w:r w:rsidRPr="00142BFE">
        <w:rPr>
          <w:rFonts w:ascii="Times New Roman" w:hAnsi="Times New Roman" w:cs="Times New Roman"/>
          <w:sz w:val="24"/>
          <w:szCs w:val="24"/>
        </w:rPr>
        <w:t xml:space="preserve">: </w:t>
      </w:r>
      <w:r w:rsidR="006F55A1" w:rsidRPr="00142BFE">
        <w:rPr>
          <w:rFonts w:ascii="Times New Roman" w:hAnsi="Times New Roman" w:cs="Times New Roman"/>
          <w:sz w:val="24"/>
          <w:szCs w:val="24"/>
        </w:rPr>
        <w:t>‘</w:t>
      </w:r>
      <w:r w:rsidRPr="00142BFE">
        <w:rPr>
          <w:rFonts w:ascii="Times New Roman" w:hAnsi="Times New Roman" w:cs="Times New Roman"/>
          <w:i/>
          <w:sz w:val="24"/>
          <w:szCs w:val="24"/>
        </w:rPr>
        <w:t>very 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somewhat 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unstable 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tentatively 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developmentally undecided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seriously undecided</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6F55A1" w:rsidRPr="00142BFE">
        <w:rPr>
          <w:rFonts w:ascii="Times New Roman" w:hAnsi="Times New Roman" w:cs="Times New Roman"/>
          <w:i/>
          <w:sz w:val="24"/>
          <w:szCs w:val="24"/>
        </w:rPr>
        <w:t>‘</w:t>
      </w:r>
      <w:r w:rsidRPr="00142BFE">
        <w:rPr>
          <w:rFonts w:ascii="Times New Roman" w:hAnsi="Times New Roman" w:cs="Times New Roman"/>
          <w:i/>
          <w:sz w:val="24"/>
          <w:szCs w:val="24"/>
        </w:rPr>
        <w:t>chronically undecided</w:t>
      </w:r>
      <w:r w:rsidR="006F55A1" w:rsidRPr="00142BFE">
        <w:rPr>
          <w:rFonts w:ascii="Times New Roman" w:hAnsi="Times New Roman" w:cs="Times New Roman"/>
          <w:i/>
          <w:sz w:val="24"/>
          <w:szCs w:val="24"/>
        </w:rPr>
        <w:t>’</w:t>
      </w:r>
      <w:r w:rsidRPr="00142BFE">
        <w:rPr>
          <w:rFonts w:ascii="Times New Roman" w:hAnsi="Times New Roman" w:cs="Times New Roman"/>
          <w:sz w:val="24"/>
          <w:szCs w:val="24"/>
        </w:rPr>
        <w:t>.</w:t>
      </w:r>
      <w:r w:rsidR="00515BCE" w:rsidRPr="00142BFE">
        <w:rPr>
          <w:rFonts w:ascii="Times New Roman" w:hAnsi="Times New Roman" w:cs="Times New Roman"/>
          <w:sz w:val="24"/>
          <w:szCs w:val="24"/>
        </w:rPr>
        <w:t xml:space="preserve"> </w:t>
      </w:r>
      <w:r w:rsidRPr="00142BFE">
        <w:rPr>
          <w:rFonts w:ascii="Times New Roman" w:hAnsi="Times New Roman" w:cs="Times New Roman"/>
          <w:sz w:val="24"/>
          <w:szCs w:val="24"/>
        </w:rPr>
        <w:t>The most common</w:t>
      </w:r>
      <w:r w:rsidR="00773CDE" w:rsidRPr="00142BFE">
        <w:rPr>
          <w:rFonts w:ascii="Times New Roman" w:hAnsi="Times New Roman" w:cs="Times New Roman"/>
          <w:sz w:val="24"/>
          <w:szCs w:val="24"/>
        </w:rPr>
        <w:t xml:space="preserve"> </w:t>
      </w:r>
      <w:r w:rsidRPr="00142BFE">
        <w:rPr>
          <w:rFonts w:ascii="Times New Roman" w:hAnsi="Times New Roman" w:cs="Times New Roman"/>
          <w:sz w:val="24"/>
          <w:szCs w:val="24"/>
        </w:rPr>
        <w:t>theoretical frameworks</w:t>
      </w:r>
      <w:r w:rsidR="005445A8" w:rsidRPr="00142BFE">
        <w:rPr>
          <w:rFonts w:ascii="Times New Roman" w:hAnsi="Times New Roman" w:cs="Times New Roman"/>
          <w:sz w:val="24"/>
          <w:szCs w:val="24"/>
        </w:rPr>
        <w:t xml:space="preserve"> </w:t>
      </w:r>
      <w:r w:rsidR="000B75BD" w:rsidRPr="00142BFE">
        <w:rPr>
          <w:rFonts w:ascii="Times New Roman" w:hAnsi="Times New Roman" w:cs="Times New Roman"/>
          <w:sz w:val="24"/>
          <w:szCs w:val="24"/>
        </w:rPr>
        <w:t>involving these</w:t>
      </w:r>
      <w:r w:rsidR="00773CDE" w:rsidRPr="00142BFE">
        <w:rPr>
          <w:rFonts w:ascii="Times New Roman" w:hAnsi="Times New Roman" w:cs="Times New Roman"/>
          <w:sz w:val="24"/>
          <w:szCs w:val="24"/>
        </w:rPr>
        <w:t xml:space="preserve"> </w:t>
      </w:r>
      <w:r w:rsidR="005445A8" w:rsidRPr="00142BFE">
        <w:rPr>
          <w:rFonts w:ascii="Times New Roman" w:hAnsi="Times New Roman" w:cs="Times New Roman"/>
          <w:sz w:val="24"/>
          <w:szCs w:val="24"/>
        </w:rPr>
        <w:t>sub-types</w:t>
      </w:r>
      <w:r w:rsidRPr="00142BFE">
        <w:rPr>
          <w:rFonts w:ascii="Times New Roman" w:hAnsi="Times New Roman" w:cs="Times New Roman"/>
          <w:sz w:val="24"/>
          <w:szCs w:val="24"/>
        </w:rPr>
        <w:t xml:space="preserve"> </w:t>
      </w:r>
      <w:r w:rsidR="00F35A52" w:rsidRPr="00142BFE">
        <w:rPr>
          <w:rFonts w:ascii="Times New Roman" w:hAnsi="Times New Roman" w:cs="Times New Roman"/>
          <w:sz w:val="24"/>
          <w:szCs w:val="24"/>
        </w:rPr>
        <w:t xml:space="preserve">have </w:t>
      </w:r>
      <w:r w:rsidRPr="00142BFE">
        <w:rPr>
          <w:rFonts w:ascii="Times New Roman" w:hAnsi="Times New Roman" w:cs="Times New Roman"/>
          <w:sz w:val="24"/>
          <w:szCs w:val="24"/>
        </w:rPr>
        <w:t>been</w:t>
      </w:r>
      <w:r w:rsidR="00F35A52" w:rsidRPr="00142BFE">
        <w:rPr>
          <w:rFonts w:ascii="Times New Roman" w:hAnsi="Times New Roman" w:cs="Times New Roman"/>
          <w:sz w:val="24"/>
          <w:szCs w:val="24"/>
        </w:rPr>
        <w:t xml:space="preserve"> personality</w:t>
      </w:r>
      <w:r w:rsidR="0043795B" w:rsidRPr="00142BFE">
        <w:rPr>
          <w:rFonts w:ascii="Times New Roman" w:hAnsi="Times New Roman" w:cs="Times New Roman"/>
          <w:sz w:val="24"/>
          <w:szCs w:val="24"/>
        </w:rPr>
        <w:t xml:space="preserve"> led</w:t>
      </w:r>
      <w:r w:rsidR="005445A8" w:rsidRPr="00142BFE">
        <w:rPr>
          <w:rFonts w:ascii="Times New Roman" w:hAnsi="Times New Roman" w:cs="Times New Roman"/>
          <w:sz w:val="24"/>
          <w:szCs w:val="24"/>
        </w:rPr>
        <w:t>, e.g. trait based anxiety, self-esteem, locus of control, emotional stability, neuroticism</w:t>
      </w:r>
      <w:r w:rsidR="00F35A52" w:rsidRPr="00142BFE">
        <w:rPr>
          <w:rFonts w:ascii="Times New Roman" w:hAnsi="Times New Roman" w:cs="Times New Roman"/>
          <w:sz w:val="24"/>
          <w:szCs w:val="24"/>
        </w:rPr>
        <w:t xml:space="preserve"> </w:t>
      </w:r>
      <w:r w:rsidR="00D2644E">
        <w:rPr>
          <w:rFonts w:ascii="Times New Roman" w:hAnsi="Times New Roman" w:cs="Times New Roman"/>
          <w:sz w:val="24"/>
          <w:szCs w:val="24"/>
        </w:rPr>
        <w:t>(see Gordon</w:t>
      </w:r>
      <w:r w:rsidRPr="00142BFE">
        <w:rPr>
          <w:rFonts w:ascii="Times New Roman" w:hAnsi="Times New Roman" w:cs="Times New Roman"/>
          <w:sz w:val="24"/>
          <w:szCs w:val="24"/>
        </w:rPr>
        <w:t xml:space="preserve"> 1998</w:t>
      </w:r>
      <w:r w:rsidR="00F35A52" w:rsidRPr="00142BFE">
        <w:rPr>
          <w:rFonts w:ascii="Times New Roman" w:hAnsi="Times New Roman" w:cs="Times New Roman"/>
          <w:sz w:val="24"/>
          <w:szCs w:val="24"/>
        </w:rPr>
        <w:t>;</w:t>
      </w:r>
      <w:r w:rsidR="0075543C" w:rsidRPr="00142BFE">
        <w:rPr>
          <w:rFonts w:ascii="Times New Roman" w:hAnsi="Times New Roman" w:cs="Times New Roman"/>
          <w:sz w:val="24"/>
          <w:szCs w:val="24"/>
        </w:rPr>
        <w:t xml:space="preserve"> </w:t>
      </w:r>
      <w:proofErr w:type="spellStart"/>
      <w:r w:rsidR="00D2644E">
        <w:rPr>
          <w:rFonts w:ascii="Times New Roman" w:hAnsi="Times New Roman" w:cs="Times New Roman"/>
          <w:sz w:val="24"/>
          <w:szCs w:val="24"/>
        </w:rPr>
        <w:t>Hirschi</w:t>
      </w:r>
      <w:proofErr w:type="spellEnd"/>
      <w:r w:rsidR="00554BFB" w:rsidRPr="00142BFE">
        <w:rPr>
          <w:rFonts w:ascii="Times New Roman" w:hAnsi="Times New Roman" w:cs="Times New Roman"/>
          <w:sz w:val="24"/>
          <w:szCs w:val="24"/>
        </w:rPr>
        <w:t xml:space="preserve"> 2011; </w:t>
      </w:r>
      <w:r w:rsidR="004E4626">
        <w:rPr>
          <w:rFonts w:ascii="Times New Roman" w:hAnsi="Times New Roman" w:cs="Times New Roman"/>
          <w:sz w:val="24"/>
          <w:szCs w:val="24"/>
        </w:rPr>
        <w:t>Lounsbury</w:t>
      </w:r>
      <w:r w:rsidR="00535142">
        <w:rPr>
          <w:rFonts w:ascii="Times New Roman" w:hAnsi="Times New Roman" w:cs="Times New Roman"/>
          <w:sz w:val="24"/>
          <w:szCs w:val="24"/>
        </w:rPr>
        <w:t xml:space="preserve">, Hutchens and Loveland </w:t>
      </w:r>
      <w:r w:rsidR="002940AB" w:rsidRPr="00142BFE">
        <w:rPr>
          <w:rFonts w:ascii="Times New Roman" w:hAnsi="Times New Roman" w:cs="Times New Roman"/>
          <w:sz w:val="24"/>
          <w:szCs w:val="24"/>
        </w:rPr>
        <w:t>2</w:t>
      </w:r>
      <w:r w:rsidR="00554BFB" w:rsidRPr="00142BFE">
        <w:rPr>
          <w:rFonts w:ascii="Times New Roman" w:hAnsi="Times New Roman" w:cs="Times New Roman"/>
          <w:sz w:val="24"/>
          <w:szCs w:val="24"/>
        </w:rPr>
        <w:t>005</w:t>
      </w:r>
      <w:r w:rsidRPr="00142BFE">
        <w:rPr>
          <w:rFonts w:ascii="Times New Roman" w:hAnsi="Times New Roman" w:cs="Times New Roman"/>
          <w:sz w:val="24"/>
          <w:szCs w:val="24"/>
        </w:rPr>
        <w:t>).</w:t>
      </w:r>
      <w:r w:rsidR="0043795B" w:rsidRPr="00142BFE">
        <w:rPr>
          <w:rFonts w:ascii="Times New Roman" w:hAnsi="Times New Roman" w:cs="Times New Roman"/>
          <w:sz w:val="24"/>
          <w:szCs w:val="24"/>
        </w:rPr>
        <w:t xml:space="preserve"> For example,</w:t>
      </w:r>
      <w:r w:rsidR="00F35A52" w:rsidRPr="00142BFE">
        <w:rPr>
          <w:rFonts w:ascii="Times New Roman" w:hAnsi="Times New Roman" w:cs="Times New Roman"/>
          <w:sz w:val="24"/>
          <w:szCs w:val="24"/>
        </w:rPr>
        <w:t xml:space="preserve"> Lounsbury </w:t>
      </w:r>
      <w:r w:rsidR="00F35A52" w:rsidRPr="008F218B">
        <w:rPr>
          <w:rFonts w:ascii="Times New Roman" w:hAnsi="Times New Roman" w:cs="Times New Roman"/>
          <w:sz w:val="24"/>
          <w:szCs w:val="24"/>
        </w:rPr>
        <w:t>et al.</w:t>
      </w:r>
      <w:r w:rsidR="00535142">
        <w:rPr>
          <w:rFonts w:ascii="Times New Roman" w:hAnsi="Times New Roman" w:cs="Times New Roman"/>
          <w:sz w:val="24"/>
          <w:szCs w:val="24"/>
        </w:rPr>
        <w:t xml:space="preserve"> (1999; Lounsbury, Hutchens and Loveland </w:t>
      </w:r>
      <w:r w:rsidR="00F35A52" w:rsidRPr="00142BFE">
        <w:rPr>
          <w:rFonts w:ascii="Times New Roman" w:hAnsi="Times New Roman" w:cs="Times New Roman"/>
          <w:sz w:val="24"/>
          <w:szCs w:val="24"/>
        </w:rPr>
        <w:t>2005) studied</w:t>
      </w:r>
      <w:r w:rsidR="00FA7F21" w:rsidRPr="00142BFE">
        <w:rPr>
          <w:rFonts w:ascii="Times New Roman" w:hAnsi="Times New Roman" w:cs="Times New Roman"/>
          <w:sz w:val="24"/>
          <w:szCs w:val="24"/>
        </w:rPr>
        <w:t xml:space="preserve"> the</w:t>
      </w:r>
      <w:r w:rsidR="00F35A52" w:rsidRPr="00142BFE">
        <w:rPr>
          <w:rFonts w:ascii="Times New Roman" w:hAnsi="Times New Roman" w:cs="Times New Roman"/>
          <w:sz w:val="24"/>
          <w:szCs w:val="24"/>
        </w:rPr>
        <w:t xml:space="preserve"> personality antecedents of career decidedness in relation to college students, </w:t>
      </w:r>
      <w:r w:rsidR="00773CDE" w:rsidRPr="00142BFE">
        <w:rPr>
          <w:rFonts w:ascii="Times New Roman" w:hAnsi="Times New Roman" w:cs="Times New Roman"/>
          <w:sz w:val="24"/>
          <w:szCs w:val="24"/>
        </w:rPr>
        <w:t>finding</w:t>
      </w:r>
      <w:r w:rsidR="00F35A52" w:rsidRPr="00142BFE">
        <w:rPr>
          <w:rFonts w:ascii="Times New Roman" w:hAnsi="Times New Roman" w:cs="Times New Roman"/>
          <w:sz w:val="24"/>
          <w:szCs w:val="24"/>
        </w:rPr>
        <w:t xml:space="preserve"> positive correlations with traits such as student conscientiousness and agreeableness, but negative relationships with neuroticism (Lounsbury </w:t>
      </w:r>
      <w:r w:rsidR="00F35A52" w:rsidRPr="008F218B">
        <w:rPr>
          <w:rFonts w:ascii="Times New Roman" w:hAnsi="Times New Roman" w:cs="Times New Roman"/>
          <w:sz w:val="24"/>
          <w:szCs w:val="24"/>
        </w:rPr>
        <w:t>et al.</w:t>
      </w:r>
      <w:r w:rsidR="00F35A52" w:rsidRPr="00142BFE">
        <w:rPr>
          <w:rFonts w:ascii="Times New Roman" w:hAnsi="Times New Roman" w:cs="Times New Roman"/>
          <w:sz w:val="24"/>
          <w:szCs w:val="24"/>
        </w:rPr>
        <w:t xml:space="preserve"> 1999). Shafer (2000) </w:t>
      </w:r>
      <w:r w:rsidR="0021688E" w:rsidRPr="00142BFE">
        <w:rPr>
          <w:rFonts w:ascii="Times New Roman" w:hAnsi="Times New Roman" w:cs="Times New Roman"/>
          <w:sz w:val="24"/>
          <w:szCs w:val="24"/>
        </w:rPr>
        <w:t xml:space="preserve">also </w:t>
      </w:r>
      <w:r w:rsidR="00F35A52" w:rsidRPr="00142BFE">
        <w:rPr>
          <w:rFonts w:ascii="Times New Roman" w:hAnsi="Times New Roman" w:cs="Times New Roman"/>
          <w:sz w:val="24"/>
          <w:szCs w:val="24"/>
        </w:rPr>
        <w:t xml:space="preserve">found a positive correlation between career decidedness and conscientiousness. </w:t>
      </w:r>
      <w:r w:rsidR="005445A8" w:rsidRPr="00142BFE">
        <w:rPr>
          <w:rFonts w:ascii="Times New Roman" w:hAnsi="Times New Roman" w:cs="Times New Roman"/>
          <w:sz w:val="24"/>
          <w:szCs w:val="24"/>
        </w:rPr>
        <w:t xml:space="preserve">However, </w:t>
      </w:r>
      <w:r w:rsidR="00F35A52" w:rsidRPr="00142BFE">
        <w:rPr>
          <w:rFonts w:ascii="Times New Roman" w:hAnsi="Times New Roman" w:cs="Times New Roman"/>
          <w:sz w:val="24"/>
          <w:szCs w:val="24"/>
        </w:rPr>
        <w:t xml:space="preserve">Saki and </w:t>
      </w:r>
      <w:proofErr w:type="spellStart"/>
      <w:r w:rsidR="00F35A52" w:rsidRPr="00142BFE">
        <w:rPr>
          <w:rFonts w:ascii="Times New Roman" w:hAnsi="Times New Roman" w:cs="Times New Roman"/>
          <w:sz w:val="24"/>
          <w:szCs w:val="24"/>
        </w:rPr>
        <w:t>Gati</w:t>
      </w:r>
      <w:proofErr w:type="spellEnd"/>
      <w:r w:rsidR="00F35A52" w:rsidRPr="00142BFE">
        <w:rPr>
          <w:rFonts w:ascii="Times New Roman" w:hAnsi="Times New Roman" w:cs="Times New Roman"/>
          <w:sz w:val="24"/>
          <w:szCs w:val="24"/>
        </w:rPr>
        <w:t xml:space="preserve"> (2007) </w:t>
      </w:r>
      <w:r w:rsidR="00E30E5A" w:rsidRPr="00142BFE">
        <w:rPr>
          <w:rFonts w:ascii="Times New Roman" w:hAnsi="Times New Roman" w:cs="Times New Roman"/>
          <w:sz w:val="24"/>
          <w:szCs w:val="24"/>
        </w:rPr>
        <w:t>suggested</w:t>
      </w:r>
      <w:r w:rsidR="005445A8" w:rsidRPr="00142BFE">
        <w:rPr>
          <w:rFonts w:ascii="Times New Roman" w:hAnsi="Times New Roman" w:cs="Times New Roman"/>
          <w:sz w:val="24"/>
          <w:szCs w:val="24"/>
        </w:rPr>
        <w:t xml:space="preserve"> students with emotional difficulties </w:t>
      </w:r>
      <w:r w:rsidR="00956FB1" w:rsidRPr="00142BFE">
        <w:rPr>
          <w:rFonts w:ascii="Times New Roman" w:hAnsi="Times New Roman" w:cs="Times New Roman"/>
          <w:sz w:val="24"/>
          <w:szCs w:val="24"/>
        </w:rPr>
        <w:t xml:space="preserve">may </w:t>
      </w:r>
      <w:r w:rsidR="00773CDE" w:rsidRPr="00142BFE">
        <w:rPr>
          <w:rFonts w:ascii="Times New Roman" w:hAnsi="Times New Roman" w:cs="Times New Roman"/>
          <w:sz w:val="24"/>
          <w:szCs w:val="24"/>
        </w:rPr>
        <w:t>find it</w:t>
      </w:r>
      <w:r w:rsidR="005445A8" w:rsidRPr="00142BFE">
        <w:rPr>
          <w:rFonts w:ascii="Times New Roman" w:hAnsi="Times New Roman" w:cs="Times New Roman"/>
          <w:sz w:val="24"/>
          <w:szCs w:val="24"/>
        </w:rPr>
        <w:t xml:space="preserve"> difficult to make </w:t>
      </w:r>
      <w:r w:rsidR="00E30E5A" w:rsidRPr="00142BFE">
        <w:rPr>
          <w:rFonts w:ascii="Times New Roman" w:hAnsi="Times New Roman" w:cs="Times New Roman"/>
          <w:sz w:val="24"/>
          <w:szCs w:val="24"/>
        </w:rPr>
        <w:t xml:space="preserve">definite </w:t>
      </w:r>
      <w:r w:rsidR="005445A8" w:rsidRPr="00142BFE">
        <w:rPr>
          <w:rFonts w:ascii="Times New Roman" w:hAnsi="Times New Roman" w:cs="Times New Roman"/>
          <w:sz w:val="24"/>
          <w:szCs w:val="24"/>
        </w:rPr>
        <w:t xml:space="preserve">career decisions. </w:t>
      </w:r>
      <w:r w:rsidR="00773CDE" w:rsidRPr="00142BFE">
        <w:rPr>
          <w:rFonts w:ascii="Times New Roman" w:hAnsi="Times New Roman" w:cs="Times New Roman"/>
          <w:sz w:val="24"/>
          <w:szCs w:val="24"/>
        </w:rPr>
        <w:t>P</w:t>
      </w:r>
      <w:r w:rsidR="00DF6459" w:rsidRPr="00142BFE">
        <w:rPr>
          <w:rFonts w:ascii="Times New Roman" w:hAnsi="Times New Roman" w:cs="Times New Roman"/>
          <w:sz w:val="24"/>
          <w:szCs w:val="24"/>
        </w:rPr>
        <w:t xml:space="preserve">ersonality led </w:t>
      </w:r>
      <w:r w:rsidR="0021688E" w:rsidRPr="00142BFE">
        <w:rPr>
          <w:rFonts w:ascii="Times New Roman" w:hAnsi="Times New Roman" w:cs="Times New Roman"/>
          <w:sz w:val="24"/>
          <w:szCs w:val="24"/>
        </w:rPr>
        <w:t>investigation</w:t>
      </w:r>
      <w:r w:rsidR="00DF6459" w:rsidRPr="00142BFE">
        <w:rPr>
          <w:rFonts w:ascii="Times New Roman" w:hAnsi="Times New Roman" w:cs="Times New Roman"/>
          <w:sz w:val="24"/>
          <w:szCs w:val="24"/>
        </w:rPr>
        <w:t>s</w:t>
      </w:r>
      <w:r w:rsidR="000B75BD" w:rsidRPr="00142BFE">
        <w:rPr>
          <w:rFonts w:ascii="Times New Roman" w:hAnsi="Times New Roman" w:cs="Times New Roman"/>
          <w:sz w:val="24"/>
          <w:szCs w:val="24"/>
        </w:rPr>
        <w:t xml:space="preserve"> tend to</w:t>
      </w:r>
      <w:r w:rsidR="00773CDE" w:rsidRPr="00142BFE">
        <w:rPr>
          <w:rFonts w:ascii="Times New Roman" w:hAnsi="Times New Roman" w:cs="Times New Roman"/>
          <w:sz w:val="24"/>
          <w:szCs w:val="24"/>
        </w:rPr>
        <w:t xml:space="preserve"> suggest</w:t>
      </w:r>
      <w:r w:rsidR="002E1F0A" w:rsidRPr="00142BFE">
        <w:rPr>
          <w:rFonts w:ascii="Times New Roman" w:hAnsi="Times New Roman" w:cs="Times New Roman"/>
          <w:sz w:val="24"/>
          <w:szCs w:val="24"/>
        </w:rPr>
        <w:t xml:space="preserve"> similar findings</w:t>
      </w:r>
      <w:r w:rsidR="00DF6459" w:rsidRPr="00142BFE">
        <w:rPr>
          <w:rFonts w:ascii="Times New Roman" w:hAnsi="Times New Roman" w:cs="Times New Roman"/>
          <w:sz w:val="24"/>
          <w:szCs w:val="24"/>
        </w:rPr>
        <w:t xml:space="preserve">, namely, positive traits </w:t>
      </w:r>
      <w:r w:rsidR="0064062D" w:rsidRPr="00142BFE">
        <w:rPr>
          <w:rFonts w:ascii="Times New Roman" w:hAnsi="Times New Roman" w:cs="Times New Roman"/>
          <w:sz w:val="24"/>
          <w:szCs w:val="24"/>
        </w:rPr>
        <w:t>are related to</w:t>
      </w:r>
      <w:r w:rsidR="00DF6459" w:rsidRPr="00142BFE">
        <w:rPr>
          <w:rFonts w:ascii="Times New Roman" w:hAnsi="Times New Roman" w:cs="Times New Roman"/>
          <w:sz w:val="24"/>
          <w:szCs w:val="24"/>
        </w:rPr>
        <w:t xml:space="preserve"> stronger career decidedness, and those</w:t>
      </w:r>
      <w:r w:rsidR="00773CDE" w:rsidRPr="00142BFE">
        <w:rPr>
          <w:rFonts w:ascii="Times New Roman" w:hAnsi="Times New Roman" w:cs="Times New Roman"/>
          <w:sz w:val="24"/>
          <w:szCs w:val="24"/>
        </w:rPr>
        <w:t xml:space="preserve"> individuals</w:t>
      </w:r>
      <w:r w:rsidR="00DF6459" w:rsidRPr="00142BFE">
        <w:rPr>
          <w:rFonts w:ascii="Times New Roman" w:hAnsi="Times New Roman" w:cs="Times New Roman"/>
          <w:sz w:val="24"/>
          <w:szCs w:val="24"/>
        </w:rPr>
        <w:t xml:space="preserve"> with negative affect, or </w:t>
      </w:r>
      <w:r w:rsidR="0043795B" w:rsidRPr="00142BFE">
        <w:rPr>
          <w:rFonts w:ascii="Times New Roman" w:hAnsi="Times New Roman" w:cs="Times New Roman"/>
          <w:sz w:val="24"/>
          <w:szCs w:val="24"/>
        </w:rPr>
        <w:t>emotionally</w:t>
      </w:r>
      <w:r w:rsidR="00801875" w:rsidRPr="00142BFE">
        <w:rPr>
          <w:rFonts w:ascii="Times New Roman" w:hAnsi="Times New Roman" w:cs="Times New Roman"/>
          <w:sz w:val="24"/>
          <w:szCs w:val="24"/>
        </w:rPr>
        <w:t xml:space="preserve"> unstable</w:t>
      </w:r>
      <w:r w:rsidR="00DF6459" w:rsidRPr="00142BFE">
        <w:rPr>
          <w:rFonts w:ascii="Times New Roman" w:hAnsi="Times New Roman" w:cs="Times New Roman"/>
          <w:sz w:val="24"/>
          <w:szCs w:val="24"/>
        </w:rPr>
        <w:t xml:space="preserve"> </w:t>
      </w:r>
      <w:r w:rsidR="00773CDE" w:rsidRPr="00142BFE">
        <w:rPr>
          <w:rFonts w:ascii="Times New Roman" w:hAnsi="Times New Roman" w:cs="Times New Roman"/>
          <w:sz w:val="24"/>
          <w:szCs w:val="24"/>
        </w:rPr>
        <w:t>characteristics are often</w:t>
      </w:r>
      <w:r w:rsidR="00DF6459" w:rsidRPr="00142BFE">
        <w:rPr>
          <w:rFonts w:ascii="Times New Roman" w:hAnsi="Times New Roman" w:cs="Times New Roman"/>
          <w:sz w:val="24"/>
          <w:szCs w:val="24"/>
        </w:rPr>
        <w:t xml:space="preserve"> </w:t>
      </w:r>
      <w:r w:rsidR="002E1F0A" w:rsidRPr="00142BFE">
        <w:rPr>
          <w:rFonts w:ascii="Times New Roman" w:hAnsi="Times New Roman" w:cs="Times New Roman"/>
          <w:sz w:val="24"/>
          <w:szCs w:val="24"/>
        </w:rPr>
        <w:t>less</w:t>
      </w:r>
      <w:r w:rsidR="00773CDE" w:rsidRPr="00142BFE">
        <w:rPr>
          <w:rFonts w:ascii="Times New Roman" w:hAnsi="Times New Roman" w:cs="Times New Roman"/>
          <w:sz w:val="24"/>
          <w:szCs w:val="24"/>
        </w:rPr>
        <w:t xml:space="preserve"> career</w:t>
      </w:r>
      <w:r w:rsidR="00D2644E">
        <w:rPr>
          <w:rFonts w:ascii="Times New Roman" w:hAnsi="Times New Roman" w:cs="Times New Roman"/>
          <w:sz w:val="24"/>
          <w:szCs w:val="24"/>
        </w:rPr>
        <w:t xml:space="preserve"> decided (Gordon</w:t>
      </w:r>
      <w:r w:rsidR="002E1F0A" w:rsidRPr="00142BFE">
        <w:rPr>
          <w:rFonts w:ascii="Times New Roman" w:hAnsi="Times New Roman" w:cs="Times New Roman"/>
          <w:sz w:val="24"/>
          <w:szCs w:val="24"/>
        </w:rPr>
        <w:t xml:space="preserve"> 1998; </w:t>
      </w:r>
      <w:proofErr w:type="spellStart"/>
      <w:r w:rsidR="00D2644E">
        <w:rPr>
          <w:rFonts w:ascii="Times New Roman" w:hAnsi="Times New Roman" w:cs="Times New Roman"/>
          <w:sz w:val="24"/>
          <w:szCs w:val="24"/>
        </w:rPr>
        <w:t>Hirschi</w:t>
      </w:r>
      <w:proofErr w:type="spellEnd"/>
      <w:r w:rsidR="00B70A11" w:rsidRPr="00142BFE">
        <w:rPr>
          <w:rFonts w:ascii="Times New Roman" w:hAnsi="Times New Roman" w:cs="Times New Roman"/>
          <w:sz w:val="24"/>
          <w:szCs w:val="24"/>
        </w:rPr>
        <w:t xml:space="preserve"> 2011</w:t>
      </w:r>
      <w:r w:rsidR="002E1F0A" w:rsidRPr="00142BFE">
        <w:rPr>
          <w:rFonts w:ascii="Times New Roman" w:hAnsi="Times New Roman" w:cs="Times New Roman"/>
          <w:sz w:val="24"/>
          <w:szCs w:val="24"/>
        </w:rPr>
        <w:t>)</w:t>
      </w:r>
      <w:r w:rsidR="0021688E" w:rsidRPr="00142BFE">
        <w:rPr>
          <w:rFonts w:ascii="Times New Roman" w:hAnsi="Times New Roman" w:cs="Times New Roman"/>
          <w:sz w:val="24"/>
          <w:szCs w:val="24"/>
        </w:rPr>
        <w:t>.</w:t>
      </w:r>
      <w:r w:rsidR="00F35A52" w:rsidRPr="00142BFE">
        <w:rPr>
          <w:rFonts w:ascii="Times New Roman" w:hAnsi="Times New Roman" w:cs="Times New Roman"/>
          <w:sz w:val="24"/>
          <w:szCs w:val="24"/>
          <w:lang w:val="en-GB"/>
        </w:rPr>
        <w:t xml:space="preserve"> </w:t>
      </w:r>
    </w:p>
    <w:p w:rsidR="009E58AE" w:rsidRPr="00142BFE" w:rsidRDefault="00400C4B" w:rsidP="0006664F">
      <w:pPr>
        <w:spacing w:line="480" w:lineRule="auto"/>
        <w:ind w:firstLine="720"/>
        <w:jc w:val="both"/>
        <w:rPr>
          <w:rFonts w:ascii="Times New Roman" w:hAnsi="Times New Roman" w:cs="Times New Roman"/>
          <w:i/>
          <w:sz w:val="24"/>
          <w:szCs w:val="24"/>
        </w:rPr>
      </w:pPr>
      <w:r w:rsidRPr="00142BFE">
        <w:rPr>
          <w:rFonts w:ascii="Times New Roman" w:hAnsi="Times New Roman" w:cs="Times New Roman"/>
          <w:sz w:val="24"/>
          <w:szCs w:val="24"/>
        </w:rPr>
        <w:lastRenderedPageBreak/>
        <w:t>Interestingly</w:t>
      </w:r>
      <w:r w:rsidR="000B75BD" w:rsidRPr="00142BFE">
        <w:rPr>
          <w:rFonts w:ascii="Times New Roman" w:hAnsi="Times New Roman" w:cs="Times New Roman"/>
          <w:sz w:val="24"/>
          <w:szCs w:val="24"/>
        </w:rPr>
        <w:t>, n</w:t>
      </w:r>
      <w:r w:rsidR="00773CDE" w:rsidRPr="00142BFE">
        <w:rPr>
          <w:rFonts w:ascii="Times New Roman" w:hAnsi="Times New Roman" w:cs="Times New Roman"/>
          <w:sz w:val="24"/>
          <w:szCs w:val="24"/>
        </w:rPr>
        <w:t>one of the above</w:t>
      </w:r>
      <w:r w:rsidR="00C43176" w:rsidRPr="00142BFE">
        <w:rPr>
          <w:rFonts w:ascii="Times New Roman" w:hAnsi="Times New Roman" w:cs="Times New Roman"/>
          <w:sz w:val="24"/>
          <w:szCs w:val="24"/>
        </w:rPr>
        <w:t xml:space="preserve"> research streams</w:t>
      </w:r>
      <w:r w:rsidR="000B75BD" w:rsidRPr="00142BFE">
        <w:rPr>
          <w:rFonts w:ascii="Times New Roman" w:hAnsi="Times New Roman" w:cs="Times New Roman"/>
          <w:sz w:val="24"/>
          <w:szCs w:val="24"/>
        </w:rPr>
        <w:t xml:space="preserve"> have</w:t>
      </w:r>
      <w:r w:rsidR="00B95099" w:rsidRPr="00142BFE">
        <w:rPr>
          <w:rFonts w:ascii="Times New Roman" w:hAnsi="Times New Roman" w:cs="Times New Roman"/>
          <w:sz w:val="24"/>
          <w:szCs w:val="24"/>
        </w:rPr>
        <w:t xml:space="preserve"> </w:t>
      </w:r>
      <w:r w:rsidR="00EA2426" w:rsidRPr="00142BFE">
        <w:rPr>
          <w:rFonts w:ascii="Times New Roman" w:hAnsi="Times New Roman" w:cs="Times New Roman"/>
          <w:sz w:val="24"/>
          <w:szCs w:val="24"/>
        </w:rPr>
        <w:t>investigate</w:t>
      </w:r>
      <w:r w:rsidR="000B75BD" w:rsidRPr="00142BFE">
        <w:rPr>
          <w:rFonts w:ascii="Times New Roman" w:hAnsi="Times New Roman" w:cs="Times New Roman"/>
          <w:sz w:val="24"/>
          <w:szCs w:val="24"/>
        </w:rPr>
        <w:t>d</w:t>
      </w:r>
      <w:r w:rsidR="00EA2426" w:rsidRPr="00142BFE">
        <w:rPr>
          <w:rFonts w:ascii="Times New Roman" w:hAnsi="Times New Roman" w:cs="Times New Roman"/>
          <w:sz w:val="24"/>
          <w:szCs w:val="24"/>
        </w:rPr>
        <w:t xml:space="preserve"> </w:t>
      </w:r>
      <w:r w:rsidR="00800E17" w:rsidRPr="00142BFE">
        <w:rPr>
          <w:rFonts w:ascii="Times New Roman" w:hAnsi="Times New Roman" w:cs="Times New Roman"/>
          <w:sz w:val="24"/>
          <w:szCs w:val="24"/>
        </w:rPr>
        <w:t>HE student career decidedness</w:t>
      </w:r>
      <w:r w:rsidR="003D063B" w:rsidRPr="00142BFE">
        <w:rPr>
          <w:rFonts w:ascii="Times New Roman" w:hAnsi="Times New Roman" w:cs="Times New Roman"/>
          <w:sz w:val="24"/>
          <w:szCs w:val="24"/>
        </w:rPr>
        <w:t xml:space="preserve"> </w:t>
      </w:r>
      <w:r w:rsidR="006E6F46" w:rsidRPr="00142BFE">
        <w:rPr>
          <w:rFonts w:ascii="Times New Roman" w:hAnsi="Times New Roman" w:cs="Times New Roman"/>
          <w:sz w:val="24"/>
          <w:szCs w:val="24"/>
        </w:rPr>
        <w:t>from</w:t>
      </w:r>
      <w:r w:rsidR="003D063B" w:rsidRPr="00142BFE">
        <w:rPr>
          <w:rFonts w:ascii="Times New Roman" w:hAnsi="Times New Roman" w:cs="Times New Roman"/>
          <w:sz w:val="24"/>
          <w:szCs w:val="24"/>
        </w:rPr>
        <w:t xml:space="preserve"> </w:t>
      </w:r>
      <w:r w:rsidR="00DE57AD" w:rsidRPr="00142BFE">
        <w:rPr>
          <w:rFonts w:ascii="Times New Roman" w:hAnsi="Times New Roman" w:cs="Times New Roman"/>
          <w:sz w:val="24"/>
          <w:szCs w:val="24"/>
        </w:rPr>
        <w:t>a</w:t>
      </w:r>
      <w:r w:rsidR="006E6F46" w:rsidRPr="00142BFE">
        <w:rPr>
          <w:rFonts w:ascii="Times New Roman" w:hAnsi="Times New Roman" w:cs="Times New Roman"/>
          <w:sz w:val="24"/>
          <w:szCs w:val="24"/>
        </w:rPr>
        <w:t xml:space="preserve"> UBS</w:t>
      </w:r>
      <w:r w:rsidR="00175A13" w:rsidRPr="00142BFE">
        <w:rPr>
          <w:rFonts w:ascii="Times New Roman" w:hAnsi="Times New Roman" w:cs="Times New Roman"/>
          <w:sz w:val="24"/>
          <w:szCs w:val="24"/>
        </w:rPr>
        <w:t xml:space="preserve"> (student oriented)</w:t>
      </w:r>
      <w:r w:rsidR="005F6C52" w:rsidRPr="00142BFE">
        <w:rPr>
          <w:rFonts w:ascii="Times New Roman" w:hAnsi="Times New Roman" w:cs="Times New Roman"/>
          <w:sz w:val="24"/>
          <w:szCs w:val="24"/>
        </w:rPr>
        <w:t xml:space="preserve"> </w:t>
      </w:r>
      <w:r w:rsidR="006E6F46" w:rsidRPr="00142BFE">
        <w:rPr>
          <w:rFonts w:ascii="Times New Roman" w:hAnsi="Times New Roman" w:cs="Times New Roman"/>
          <w:sz w:val="24"/>
          <w:szCs w:val="24"/>
        </w:rPr>
        <w:t>perspective</w:t>
      </w:r>
      <w:r w:rsidR="003D063B" w:rsidRPr="00142BFE">
        <w:rPr>
          <w:rFonts w:ascii="Times New Roman" w:hAnsi="Times New Roman" w:cs="Times New Roman"/>
          <w:sz w:val="24"/>
          <w:szCs w:val="24"/>
        </w:rPr>
        <w:t>.</w:t>
      </w:r>
      <w:r w:rsidR="00EA2426" w:rsidRPr="00142BFE">
        <w:rPr>
          <w:rFonts w:ascii="Times New Roman" w:hAnsi="Times New Roman" w:cs="Times New Roman"/>
          <w:sz w:val="24"/>
          <w:szCs w:val="24"/>
        </w:rPr>
        <w:t xml:space="preserve"> </w:t>
      </w:r>
      <w:r w:rsidR="003D063B" w:rsidRPr="00142BFE">
        <w:rPr>
          <w:rFonts w:ascii="Times New Roman" w:hAnsi="Times New Roman" w:cs="Times New Roman"/>
          <w:sz w:val="24"/>
          <w:szCs w:val="24"/>
        </w:rPr>
        <w:t xml:space="preserve">In addition, </w:t>
      </w:r>
      <w:r w:rsidR="00773CDE" w:rsidRPr="00142BFE">
        <w:rPr>
          <w:rFonts w:ascii="Times New Roman" w:hAnsi="Times New Roman" w:cs="Times New Roman"/>
          <w:sz w:val="24"/>
          <w:szCs w:val="24"/>
        </w:rPr>
        <w:t>much of the available career decidedness research relies heavily on relationships with distal personality constructs</w:t>
      </w:r>
      <w:r w:rsidR="006332C6" w:rsidRPr="00142BFE">
        <w:rPr>
          <w:rFonts w:ascii="Times New Roman" w:hAnsi="Times New Roman" w:cs="Times New Roman"/>
          <w:sz w:val="24"/>
          <w:szCs w:val="24"/>
        </w:rPr>
        <w:t>,</w:t>
      </w:r>
      <w:r w:rsidR="00181A71" w:rsidRPr="00142BFE">
        <w:rPr>
          <w:rFonts w:ascii="Times New Roman" w:hAnsi="Times New Roman" w:cs="Times New Roman"/>
          <w:sz w:val="24"/>
          <w:szCs w:val="24"/>
        </w:rPr>
        <w:t xml:space="preserve"> rather than</w:t>
      </w:r>
      <w:r w:rsidR="003D063B" w:rsidRPr="00142BFE">
        <w:rPr>
          <w:rFonts w:ascii="Times New Roman" w:hAnsi="Times New Roman" w:cs="Times New Roman"/>
          <w:sz w:val="24"/>
          <w:szCs w:val="24"/>
        </w:rPr>
        <w:t xml:space="preserve"> </w:t>
      </w:r>
      <w:r w:rsidR="00E30E5A" w:rsidRPr="00142BFE">
        <w:rPr>
          <w:rFonts w:ascii="Times New Roman" w:hAnsi="Times New Roman" w:cs="Times New Roman"/>
          <w:i/>
          <w:sz w:val="24"/>
          <w:szCs w:val="24"/>
        </w:rPr>
        <w:t>‘</w:t>
      </w:r>
      <w:r w:rsidR="003D063B" w:rsidRPr="00142BFE">
        <w:rPr>
          <w:rFonts w:ascii="Times New Roman" w:hAnsi="Times New Roman" w:cs="Times New Roman"/>
          <w:i/>
          <w:sz w:val="24"/>
          <w:szCs w:val="24"/>
        </w:rPr>
        <w:t>personal values</w:t>
      </w:r>
      <w:r w:rsidR="00E30E5A" w:rsidRPr="00142BFE">
        <w:rPr>
          <w:rFonts w:ascii="Times New Roman" w:hAnsi="Times New Roman" w:cs="Times New Roman"/>
          <w:i/>
          <w:sz w:val="24"/>
          <w:szCs w:val="24"/>
        </w:rPr>
        <w:t>’</w:t>
      </w:r>
      <w:r w:rsidR="003D063B" w:rsidRPr="00142BFE">
        <w:rPr>
          <w:rFonts w:ascii="Times New Roman" w:hAnsi="Times New Roman" w:cs="Times New Roman"/>
          <w:sz w:val="24"/>
          <w:szCs w:val="24"/>
        </w:rPr>
        <w:t xml:space="preserve"> as</w:t>
      </w:r>
      <w:r w:rsidR="00B95099" w:rsidRPr="00142BFE">
        <w:rPr>
          <w:rFonts w:ascii="Times New Roman" w:hAnsi="Times New Roman" w:cs="Times New Roman"/>
          <w:sz w:val="24"/>
          <w:szCs w:val="24"/>
        </w:rPr>
        <w:t xml:space="preserve"> </w:t>
      </w:r>
      <w:r w:rsidR="003D063B" w:rsidRPr="00142BFE">
        <w:rPr>
          <w:rFonts w:ascii="Times New Roman" w:hAnsi="Times New Roman" w:cs="Times New Roman"/>
          <w:sz w:val="24"/>
          <w:szCs w:val="24"/>
        </w:rPr>
        <w:t>motivational</w:t>
      </w:r>
      <w:r w:rsidR="00773CDE" w:rsidRPr="00142BFE">
        <w:rPr>
          <w:rFonts w:ascii="Times New Roman" w:hAnsi="Times New Roman" w:cs="Times New Roman"/>
          <w:sz w:val="24"/>
          <w:szCs w:val="24"/>
        </w:rPr>
        <w:t xml:space="preserve"> antecedents. </w:t>
      </w:r>
      <w:r w:rsidR="009C18E7" w:rsidRPr="00142BFE">
        <w:rPr>
          <w:rFonts w:ascii="Times New Roman" w:hAnsi="Times New Roman" w:cs="Times New Roman"/>
          <w:sz w:val="24"/>
          <w:szCs w:val="24"/>
        </w:rPr>
        <w:t>Arguably,</w:t>
      </w:r>
      <w:r w:rsidR="00175A13" w:rsidRPr="00142BFE">
        <w:rPr>
          <w:rFonts w:ascii="Times New Roman" w:hAnsi="Times New Roman" w:cs="Times New Roman"/>
          <w:sz w:val="24"/>
          <w:szCs w:val="24"/>
        </w:rPr>
        <w:t xml:space="preserve"> </w:t>
      </w:r>
      <w:r w:rsidR="005F4B0B" w:rsidRPr="00142BFE">
        <w:rPr>
          <w:rFonts w:ascii="Times New Roman" w:hAnsi="Times New Roman" w:cs="Times New Roman"/>
          <w:sz w:val="24"/>
          <w:szCs w:val="24"/>
        </w:rPr>
        <w:t>p</w:t>
      </w:r>
      <w:r w:rsidR="00F47F18" w:rsidRPr="00142BFE">
        <w:rPr>
          <w:rFonts w:ascii="Times New Roman" w:hAnsi="Times New Roman" w:cs="Times New Roman"/>
          <w:sz w:val="24"/>
          <w:szCs w:val="24"/>
        </w:rPr>
        <w:t>ersonal values are also</w:t>
      </w:r>
      <w:r w:rsidR="00DA306F" w:rsidRPr="00142BFE">
        <w:rPr>
          <w:rFonts w:ascii="Times New Roman" w:hAnsi="Times New Roman" w:cs="Times New Roman"/>
          <w:sz w:val="24"/>
          <w:szCs w:val="24"/>
        </w:rPr>
        <w:t xml:space="preserve"> a useful</w:t>
      </w:r>
      <w:r w:rsidR="00AF624D" w:rsidRPr="00142BFE">
        <w:rPr>
          <w:rFonts w:ascii="Times New Roman" w:hAnsi="Times New Roman" w:cs="Times New Roman"/>
          <w:sz w:val="24"/>
          <w:szCs w:val="24"/>
        </w:rPr>
        <w:t xml:space="preserve"> lens for examining</w:t>
      </w:r>
      <w:r w:rsidR="00233577" w:rsidRPr="00142BFE">
        <w:rPr>
          <w:rFonts w:ascii="Times New Roman" w:hAnsi="Times New Roman" w:cs="Times New Roman"/>
          <w:sz w:val="24"/>
          <w:szCs w:val="24"/>
        </w:rPr>
        <w:t xml:space="preserve"> </w:t>
      </w:r>
      <w:r w:rsidR="00056CC1" w:rsidRPr="00142BFE">
        <w:rPr>
          <w:rFonts w:ascii="Times New Roman" w:hAnsi="Times New Roman" w:cs="Times New Roman"/>
          <w:sz w:val="24"/>
          <w:szCs w:val="24"/>
        </w:rPr>
        <w:t xml:space="preserve">higher education (HE) </w:t>
      </w:r>
      <w:r w:rsidR="00363EA4" w:rsidRPr="00142BFE">
        <w:rPr>
          <w:rFonts w:ascii="Times New Roman" w:hAnsi="Times New Roman" w:cs="Times New Roman"/>
          <w:sz w:val="24"/>
          <w:szCs w:val="24"/>
        </w:rPr>
        <w:t xml:space="preserve">graduate career </w:t>
      </w:r>
      <w:r w:rsidR="009F59CA" w:rsidRPr="00142BFE">
        <w:rPr>
          <w:rFonts w:ascii="Times New Roman" w:hAnsi="Times New Roman" w:cs="Times New Roman"/>
          <w:sz w:val="24"/>
          <w:szCs w:val="24"/>
        </w:rPr>
        <w:t xml:space="preserve">expectations (Gibbs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Griffin</w:t>
      </w:r>
      <w:r w:rsidR="009F59CA" w:rsidRPr="00142BFE">
        <w:rPr>
          <w:rFonts w:ascii="Times New Roman" w:hAnsi="Times New Roman" w:cs="Times New Roman"/>
          <w:sz w:val="24"/>
          <w:szCs w:val="24"/>
        </w:rPr>
        <w:t xml:space="preserve"> 2013).</w:t>
      </w:r>
      <w:r w:rsidR="00243E6C" w:rsidRPr="00142BFE">
        <w:rPr>
          <w:rFonts w:ascii="Times New Roman" w:hAnsi="Times New Roman" w:cs="Times New Roman"/>
          <w:sz w:val="24"/>
          <w:szCs w:val="24"/>
        </w:rPr>
        <w:t xml:space="preserve"> </w:t>
      </w:r>
      <w:r w:rsidR="00742273" w:rsidRPr="00142BFE">
        <w:rPr>
          <w:rFonts w:ascii="Times New Roman" w:hAnsi="Times New Roman" w:cs="Times New Roman"/>
          <w:sz w:val="24"/>
          <w:szCs w:val="24"/>
        </w:rPr>
        <w:t>A</w:t>
      </w:r>
      <w:r w:rsidR="003C1D5F" w:rsidRPr="00142BFE">
        <w:rPr>
          <w:rFonts w:ascii="Times New Roman" w:hAnsi="Times New Roman" w:cs="Times New Roman"/>
          <w:sz w:val="24"/>
          <w:szCs w:val="24"/>
        </w:rPr>
        <w:t xml:space="preserve"> </w:t>
      </w:r>
      <w:r w:rsidR="00742273" w:rsidRPr="00142BFE">
        <w:rPr>
          <w:rFonts w:ascii="Times New Roman" w:hAnsi="Times New Roman" w:cs="Times New Roman"/>
          <w:sz w:val="24"/>
          <w:szCs w:val="24"/>
        </w:rPr>
        <w:t>personal value is</w:t>
      </w:r>
      <w:r w:rsidR="00F275D6" w:rsidRPr="00142BFE">
        <w:rPr>
          <w:rFonts w:ascii="Times New Roman" w:hAnsi="Times New Roman" w:cs="Times New Roman"/>
          <w:sz w:val="24"/>
          <w:szCs w:val="24"/>
        </w:rPr>
        <w:t xml:space="preserve"> defined as an enduring perspective, or belief in an end goal state, that affects a sense of</w:t>
      </w:r>
      <w:r w:rsidR="00D2644E">
        <w:rPr>
          <w:rFonts w:ascii="Times New Roman" w:hAnsi="Times New Roman" w:cs="Times New Roman"/>
          <w:sz w:val="24"/>
          <w:szCs w:val="24"/>
        </w:rPr>
        <w:t xml:space="preserve"> purpose in one’s life (Rokeach</w:t>
      </w:r>
      <w:r w:rsidR="00F275D6" w:rsidRPr="00142BFE">
        <w:rPr>
          <w:rFonts w:ascii="Times New Roman" w:hAnsi="Times New Roman" w:cs="Times New Roman"/>
          <w:sz w:val="24"/>
          <w:szCs w:val="24"/>
        </w:rPr>
        <w:t xml:space="preserve"> 1973). A personal value system </w:t>
      </w:r>
      <w:r w:rsidR="00F275D6" w:rsidRPr="00142BFE">
        <w:rPr>
          <w:rFonts w:ascii="Times New Roman" w:hAnsi="Times New Roman" w:cs="Times New Roman"/>
          <w:i/>
          <w:sz w:val="24"/>
          <w:szCs w:val="24"/>
        </w:rPr>
        <w:t xml:space="preserve">“is an enduring organization of beliefs concerning preferable modes of conduct, or end states of existence along a continuum of relative importance” </w:t>
      </w:r>
      <w:r w:rsidR="00D2644E">
        <w:rPr>
          <w:rFonts w:ascii="Times New Roman" w:hAnsi="Times New Roman" w:cs="Times New Roman"/>
          <w:sz w:val="24"/>
          <w:szCs w:val="24"/>
        </w:rPr>
        <w:t>(Rokeach</w:t>
      </w:r>
      <w:r w:rsidR="00F275D6" w:rsidRPr="00142BFE">
        <w:rPr>
          <w:rFonts w:ascii="Times New Roman" w:hAnsi="Times New Roman" w:cs="Times New Roman"/>
          <w:sz w:val="24"/>
          <w:szCs w:val="24"/>
        </w:rPr>
        <w:t xml:space="preserve"> 1973, p.5). </w:t>
      </w:r>
      <w:r w:rsidR="00395D22" w:rsidRPr="00142BFE">
        <w:rPr>
          <w:rFonts w:ascii="Times New Roman" w:hAnsi="Times New Roman" w:cs="Times New Roman"/>
          <w:sz w:val="24"/>
          <w:szCs w:val="24"/>
        </w:rPr>
        <w:t>A</w:t>
      </w:r>
      <w:r w:rsidR="00171D6A" w:rsidRPr="00142BFE">
        <w:rPr>
          <w:rFonts w:ascii="Times New Roman" w:hAnsi="Times New Roman" w:cs="Times New Roman"/>
          <w:sz w:val="24"/>
          <w:szCs w:val="24"/>
        </w:rPr>
        <w:t>n investigation of student personal values</w:t>
      </w:r>
      <w:r w:rsidR="00742273" w:rsidRPr="00142BFE">
        <w:rPr>
          <w:rFonts w:ascii="Times New Roman" w:hAnsi="Times New Roman" w:cs="Times New Roman"/>
          <w:sz w:val="24"/>
          <w:szCs w:val="24"/>
        </w:rPr>
        <w:t xml:space="preserve"> (as motivational antecedents)</w:t>
      </w:r>
      <w:r w:rsidR="00171D6A" w:rsidRPr="00142BFE">
        <w:rPr>
          <w:rFonts w:ascii="Times New Roman" w:hAnsi="Times New Roman" w:cs="Times New Roman"/>
          <w:sz w:val="24"/>
          <w:szCs w:val="24"/>
        </w:rPr>
        <w:t xml:space="preserve"> </w:t>
      </w:r>
      <w:r w:rsidR="004413A1" w:rsidRPr="00142BFE">
        <w:rPr>
          <w:rFonts w:ascii="Times New Roman" w:hAnsi="Times New Roman" w:cs="Times New Roman"/>
          <w:sz w:val="24"/>
          <w:szCs w:val="24"/>
        </w:rPr>
        <w:t xml:space="preserve">is proposed to better </w:t>
      </w:r>
      <w:r w:rsidR="00171D6A" w:rsidRPr="00142BFE">
        <w:rPr>
          <w:rFonts w:ascii="Times New Roman" w:hAnsi="Times New Roman" w:cs="Times New Roman"/>
          <w:sz w:val="24"/>
          <w:szCs w:val="24"/>
        </w:rPr>
        <w:t xml:space="preserve">understand how </w:t>
      </w:r>
      <w:r w:rsidR="004413A1" w:rsidRPr="00142BFE">
        <w:rPr>
          <w:rFonts w:ascii="Times New Roman" w:hAnsi="Times New Roman" w:cs="Times New Roman"/>
          <w:sz w:val="24"/>
          <w:szCs w:val="24"/>
        </w:rPr>
        <w:t>UBS</w:t>
      </w:r>
      <w:r w:rsidR="00F275D6" w:rsidRPr="00142BFE">
        <w:rPr>
          <w:rFonts w:ascii="Times New Roman" w:hAnsi="Times New Roman" w:cs="Times New Roman"/>
          <w:sz w:val="24"/>
          <w:szCs w:val="24"/>
        </w:rPr>
        <w:t xml:space="preserve"> </w:t>
      </w:r>
      <w:r w:rsidR="00171D6A" w:rsidRPr="00142BFE">
        <w:rPr>
          <w:rFonts w:ascii="Times New Roman" w:hAnsi="Times New Roman" w:cs="Times New Roman"/>
          <w:sz w:val="24"/>
          <w:szCs w:val="24"/>
        </w:rPr>
        <w:t>students</w:t>
      </w:r>
      <w:r w:rsidR="00D6058D" w:rsidRPr="00142BFE">
        <w:rPr>
          <w:rFonts w:ascii="Times New Roman" w:hAnsi="Times New Roman" w:cs="Times New Roman"/>
          <w:sz w:val="24"/>
          <w:szCs w:val="24"/>
        </w:rPr>
        <w:t xml:space="preserve"> </w:t>
      </w:r>
      <w:r w:rsidR="0053383C" w:rsidRPr="00142BFE">
        <w:rPr>
          <w:rFonts w:ascii="Times New Roman" w:hAnsi="Times New Roman" w:cs="Times New Roman"/>
          <w:sz w:val="24"/>
          <w:szCs w:val="24"/>
        </w:rPr>
        <w:t xml:space="preserve">come to </w:t>
      </w:r>
      <w:r w:rsidR="00171D6A" w:rsidRPr="00142BFE">
        <w:rPr>
          <w:rFonts w:ascii="Times New Roman" w:hAnsi="Times New Roman" w:cs="Times New Roman"/>
          <w:sz w:val="24"/>
          <w:szCs w:val="24"/>
        </w:rPr>
        <w:t>decide upon</w:t>
      </w:r>
      <w:r w:rsidR="004413A1" w:rsidRPr="00142BFE">
        <w:rPr>
          <w:rFonts w:ascii="Times New Roman" w:hAnsi="Times New Roman" w:cs="Times New Roman"/>
          <w:sz w:val="24"/>
          <w:szCs w:val="24"/>
        </w:rPr>
        <w:t xml:space="preserve"> </w:t>
      </w:r>
      <w:r w:rsidR="00171D6A" w:rsidRPr="00142BFE">
        <w:rPr>
          <w:rFonts w:ascii="Times New Roman" w:hAnsi="Times New Roman" w:cs="Times New Roman"/>
          <w:sz w:val="24"/>
          <w:szCs w:val="24"/>
        </w:rPr>
        <w:t>future</w:t>
      </w:r>
      <w:r w:rsidR="00F275D6" w:rsidRPr="00142BFE">
        <w:rPr>
          <w:rFonts w:ascii="Times New Roman" w:hAnsi="Times New Roman" w:cs="Times New Roman"/>
          <w:sz w:val="24"/>
          <w:szCs w:val="24"/>
        </w:rPr>
        <w:t xml:space="preserve"> career plans</w:t>
      </w:r>
      <w:r w:rsidR="004413A1" w:rsidRPr="00142BFE">
        <w:rPr>
          <w:rFonts w:ascii="Times New Roman" w:hAnsi="Times New Roman" w:cs="Times New Roman"/>
          <w:sz w:val="24"/>
          <w:szCs w:val="24"/>
        </w:rPr>
        <w:t>.</w:t>
      </w:r>
      <w:r w:rsidR="009E58AE" w:rsidRPr="00142BFE">
        <w:rPr>
          <w:rFonts w:ascii="Times New Roman" w:hAnsi="Times New Roman" w:cs="Times New Roman"/>
          <w:sz w:val="24"/>
          <w:szCs w:val="24"/>
        </w:rPr>
        <w:t xml:space="preserve"> </w:t>
      </w:r>
      <w:r w:rsidR="008A498E" w:rsidRPr="00142BFE">
        <w:rPr>
          <w:rFonts w:ascii="Times New Roman" w:hAnsi="Times New Roman" w:cs="Times New Roman"/>
          <w:sz w:val="24"/>
          <w:szCs w:val="24"/>
        </w:rPr>
        <w:t>By investigating</w:t>
      </w:r>
      <w:r w:rsidR="006D632F" w:rsidRPr="00142BFE">
        <w:rPr>
          <w:rFonts w:ascii="Times New Roman" w:hAnsi="Times New Roman" w:cs="Times New Roman"/>
          <w:sz w:val="24"/>
          <w:szCs w:val="24"/>
        </w:rPr>
        <w:t xml:space="preserve"> both</w:t>
      </w:r>
      <w:r w:rsidR="008A498E" w:rsidRPr="00142BFE">
        <w:rPr>
          <w:rFonts w:ascii="Times New Roman" w:hAnsi="Times New Roman" w:cs="Times New Roman"/>
          <w:sz w:val="24"/>
          <w:szCs w:val="24"/>
        </w:rPr>
        <w:t xml:space="preserve"> personal values and career decidedness</w:t>
      </w:r>
      <w:r w:rsidR="00363EA4" w:rsidRPr="00142BFE">
        <w:rPr>
          <w:rFonts w:ascii="Times New Roman" w:hAnsi="Times New Roman" w:cs="Times New Roman"/>
          <w:sz w:val="24"/>
          <w:szCs w:val="24"/>
        </w:rPr>
        <w:t xml:space="preserve"> together</w:t>
      </w:r>
      <w:r w:rsidR="008A498E" w:rsidRPr="00142BFE">
        <w:rPr>
          <w:rFonts w:ascii="Times New Roman" w:hAnsi="Times New Roman" w:cs="Times New Roman"/>
          <w:sz w:val="24"/>
          <w:szCs w:val="24"/>
        </w:rPr>
        <w:t xml:space="preserve"> within a</w:t>
      </w:r>
      <w:r w:rsidR="009E58AE" w:rsidRPr="00142BFE">
        <w:rPr>
          <w:rFonts w:ascii="Times New Roman" w:hAnsi="Times New Roman" w:cs="Times New Roman"/>
          <w:sz w:val="24"/>
          <w:szCs w:val="24"/>
        </w:rPr>
        <w:t xml:space="preserve"> combined</w:t>
      </w:r>
      <w:r w:rsidR="008A498E" w:rsidRPr="00142BFE">
        <w:rPr>
          <w:rFonts w:ascii="Times New Roman" w:hAnsi="Times New Roman" w:cs="Times New Roman"/>
          <w:sz w:val="24"/>
          <w:szCs w:val="24"/>
        </w:rPr>
        <w:t xml:space="preserve"> social capital framework, we can </w:t>
      </w:r>
      <w:r w:rsidR="009E58AE" w:rsidRPr="00142BFE">
        <w:rPr>
          <w:rFonts w:ascii="Times New Roman" w:hAnsi="Times New Roman" w:cs="Times New Roman"/>
          <w:sz w:val="24"/>
          <w:szCs w:val="24"/>
        </w:rPr>
        <w:t>draw effectively</w:t>
      </w:r>
      <w:r w:rsidR="008A498E" w:rsidRPr="00142BFE">
        <w:rPr>
          <w:rFonts w:ascii="Times New Roman" w:hAnsi="Times New Roman" w:cs="Times New Roman"/>
          <w:sz w:val="24"/>
          <w:szCs w:val="24"/>
        </w:rPr>
        <w:t xml:space="preserve"> upon </w:t>
      </w:r>
      <w:r w:rsidR="00363EA4" w:rsidRPr="00142BFE">
        <w:rPr>
          <w:rFonts w:ascii="Times New Roman" w:hAnsi="Times New Roman" w:cs="Times New Roman"/>
          <w:sz w:val="24"/>
          <w:szCs w:val="24"/>
        </w:rPr>
        <w:t xml:space="preserve">recent </w:t>
      </w:r>
      <w:r w:rsidR="008A498E" w:rsidRPr="00142BFE">
        <w:rPr>
          <w:rFonts w:ascii="Times New Roman" w:hAnsi="Times New Roman" w:cs="Times New Roman"/>
          <w:sz w:val="24"/>
          <w:szCs w:val="24"/>
        </w:rPr>
        <w:t xml:space="preserve">student-centric </w:t>
      </w:r>
      <w:r w:rsidR="008A498E" w:rsidRPr="00142BFE">
        <w:rPr>
          <w:rFonts w:ascii="Times New Roman" w:hAnsi="Times New Roman" w:cs="Times New Roman"/>
          <w:i/>
          <w:sz w:val="24"/>
          <w:szCs w:val="24"/>
        </w:rPr>
        <w:t>‘protean’</w:t>
      </w:r>
      <w:r w:rsidR="00D2644E">
        <w:rPr>
          <w:rFonts w:ascii="Times New Roman" w:hAnsi="Times New Roman" w:cs="Times New Roman"/>
          <w:sz w:val="24"/>
          <w:szCs w:val="24"/>
        </w:rPr>
        <w:t xml:space="preserve"> ideas (Hall </w:t>
      </w:r>
      <w:r w:rsidR="008A498E" w:rsidRPr="00142BFE">
        <w:rPr>
          <w:rFonts w:ascii="Times New Roman" w:hAnsi="Times New Roman" w:cs="Times New Roman"/>
          <w:sz w:val="24"/>
          <w:szCs w:val="24"/>
        </w:rPr>
        <w:t>2002</w:t>
      </w:r>
      <w:r w:rsidR="008F218B">
        <w:rPr>
          <w:rFonts w:ascii="Times New Roman" w:hAnsi="Times New Roman" w:cs="Times New Roman"/>
          <w:sz w:val="24"/>
          <w:szCs w:val="24"/>
        </w:rPr>
        <w:t>;</w:t>
      </w:r>
      <w:r w:rsidR="00AA0FA3" w:rsidRPr="00142BFE">
        <w:rPr>
          <w:rFonts w:ascii="Times New Roman" w:hAnsi="Times New Roman" w:cs="Times New Roman"/>
          <w:sz w:val="24"/>
          <w:szCs w:val="24"/>
        </w:rPr>
        <w:t xml:space="preserve"> 2004</w:t>
      </w:r>
      <w:r w:rsidR="008A498E" w:rsidRPr="00142BFE">
        <w:rPr>
          <w:rFonts w:ascii="Times New Roman" w:hAnsi="Times New Roman" w:cs="Times New Roman"/>
          <w:sz w:val="24"/>
          <w:szCs w:val="24"/>
        </w:rPr>
        <w:t>)</w:t>
      </w:r>
      <w:r w:rsidR="008A498E" w:rsidRPr="00142BFE">
        <w:rPr>
          <w:rFonts w:ascii="Times New Roman" w:hAnsi="Times New Roman" w:cs="Times New Roman"/>
          <w:i/>
          <w:sz w:val="24"/>
          <w:szCs w:val="24"/>
        </w:rPr>
        <w:t xml:space="preserve">. </w:t>
      </w:r>
    </w:p>
    <w:p w:rsidR="00FE15D4" w:rsidRPr="00142BFE" w:rsidRDefault="008A498E" w:rsidP="0006664F">
      <w:pPr>
        <w:spacing w:line="480" w:lineRule="auto"/>
        <w:ind w:firstLine="720"/>
        <w:jc w:val="both"/>
        <w:rPr>
          <w:rFonts w:ascii="Times New Roman" w:hAnsi="Times New Roman" w:cs="Times New Roman"/>
          <w:sz w:val="24"/>
          <w:szCs w:val="24"/>
          <w:lang w:val="en-GB"/>
        </w:rPr>
      </w:pPr>
      <w:r w:rsidRPr="00142BFE">
        <w:rPr>
          <w:rFonts w:ascii="Times New Roman" w:hAnsi="Times New Roman" w:cs="Times New Roman"/>
          <w:sz w:val="24"/>
          <w:szCs w:val="24"/>
        </w:rPr>
        <w:t>According to protean theory, 21</w:t>
      </w:r>
      <w:r w:rsidRPr="00142BFE">
        <w:rPr>
          <w:rFonts w:ascii="Times New Roman" w:hAnsi="Times New Roman" w:cs="Times New Roman"/>
          <w:sz w:val="24"/>
          <w:szCs w:val="24"/>
          <w:vertAlign w:val="superscript"/>
        </w:rPr>
        <w:t>st</w:t>
      </w:r>
      <w:r w:rsidRPr="00142BFE">
        <w:rPr>
          <w:rFonts w:ascii="Times New Roman" w:hAnsi="Times New Roman" w:cs="Times New Roman"/>
          <w:sz w:val="24"/>
          <w:szCs w:val="24"/>
        </w:rPr>
        <w:t xml:space="preserve"> century graduating UBS students should to a large extent, be both </w:t>
      </w:r>
      <w:r w:rsidR="000A13C7" w:rsidRPr="00142BFE">
        <w:rPr>
          <w:rFonts w:ascii="Times New Roman" w:hAnsi="Times New Roman" w:cs="Times New Roman"/>
          <w:i/>
          <w:sz w:val="24"/>
          <w:szCs w:val="24"/>
        </w:rPr>
        <w:t xml:space="preserve">‘personal </w:t>
      </w:r>
      <w:r w:rsidRPr="00142BFE">
        <w:rPr>
          <w:rFonts w:ascii="Times New Roman" w:hAnsi="Times New Roman" w:cs="Times New Roman"/>
          <w:i/>
          <w:sz w:val="24"/>
          <w:szCs w:val="24"/>
        </w:rPr>
        <w:t>values driven</w:t>
      </w:r>
      <w:r w:rsidR="000A13C7" w:rsidRPr="00142BFE">
        <w:rPr>
          <w:rFonts w:ascii="Times New Roman" w:hAnsi="Times New Roman" w:cs="Times New Roman"/>
          <w:i/>
          <w:sz w:val="24"/>
          <w:szCs w:val="24"/>
        </w:rPr>
        <w:t>’</w:t>
      </w:r>
      <w:r w:rsidRPr="00142BFE">
        <w:rPr>
          <w:rFonts w:ascii="Times New Roman" w:hAnsi="Times New Roman" w:cs="Times New Roman"/>
          <w:sz w:val="24"/>
          <w:szCs w:val="24"/>
        </w:rPr>
        <w:t xml:space="preserve"> and </w:t>
      </w:r>
      <w:r w:rsidR="000A13C7" w:rsidRPr="00142BFE">
        <w:rPr>
          <w:rFonts w:ascii="Times New Roman" w:hAnsi="Times New Roman" w:cs="Times New Roman"/>
          <w:i/>
          <w:sz w:val="24"/>
          <w:szCs w:val="24"/>
        </w:rPr>
        <w:t>‘</w:t>
      </w:r>
      <w:r w:rsidRPr="00142BFE">
        <w:rPr>
          <w:rFonts w:ascii="Times New Roman" w:hAnsi="Times New Roman" w:cs="Times New Roman"/>
          <w:i/>
          <w:sz w:val="24"/>
          <w:szCs w:val="24"/>
        </w:rPr>
        <w:t>self-directed</w:t>
      </w:r>
      <w:r w:rsidR="000A13C7"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Pr="00142BFE">
        <w:rPr>
          <w:rFonts w:ascii="Times New Roman" w:hAnsi="Times New Roman" w:cs="Times New Roman"/>
          <w:sz w:val="24"/>
          <w:szCs w:val="24"/>
        </w:rPr>
        <w:t xml:space="preserve">(Briscoe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Hall, 2006).</w:t>
      </w:r>
      <w:r w:rsidR="008D2EB7"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A </w:t>
      </w:r>
      <w:r w:rsidR="00FE15D4" w:rsidRPr="00142BFE">
        <w:rPr>
          <w:rFonts w:ascii="Times New Roman" w:hAnsi="Times New Roman" w:cs="Times New Roman"/>
          <w:sz w:val="24"/>
          <w:szCs w:val="24"/>
        </w:rPr>
        <w:t xml:space="preserve">truly </w:t>
      </w:r>
      <w:r w:rsidRPr="00142BFE">
        <w:rPr>
          <w:rFonts w:ascii="Times New Roman" w:hAnsi="Times New Roman" w:cs="Times New Roman"/>
          <w:sz w:val="24"/>
          <w:szCs w:val="24"/>
        </w:rPr>
        <w:t xml:space="preserve">protean orientation, </w:t>
      </w:r>
      <w:r w:rsidRPr="00142BFE">
        <w:rPr>
          <w:rFonts w:ascii="Times New Roman" w:hAnsi="Times New Roman" w:cs="Times New Roman"/>
          <w:i/>
          <w:sz w:val="24"/>
          <w:szCs w:val="24"/>
        </w:rPr>
        <w:t>“</w:t>
      </w:r>
      <w:r w:rsidRPr="00142BFE">
        <w:rPr>
          <w:rFonts w:ascii="Times New Roman" w:hAnsi="Times New Roman" w:cs="Times New Roman"/>
          <w:i/>
          <w:sz w:val="24"/>
          <w:szCs w:val="24"/>
          <w:lang w:val="en-GB"/>
        </w:rPr>
        <w:t xml:space="preserve">represents a self-directed perspective in looking at one’s career that provides a guide to action” </w:t>
      </w:r>
      <w:r w:rsidRPr="00142BFE">
        <w:rPr>
          <w:rFonts w:ascii="Times New Roman" w:hAnsi="Times New Roman" w:cs="Times New Roman"/>
          <w:sz w:val="24"/>
          <w:szCs w:val="24"/>
          <w:lang w:val="en-GB"/>
        </w:rPr>
        <w:t>(</w:t>
      </w:r>
      <w:r w:rsidRPr="00142BFE">
        <w:rPr>
          <w:rFonts w:ascii="Times New Roman" w:hAnsi="Times New Roman" w:cs="Times New Roman"/>
          <w:sz w:val="24"/>
          <w:szCs w:val="24"/>
        </w:rPr>
        <w:t xml:space="preserve">Briscoe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Hall</w:t>
      </w:r>
      <w:r w:rsidRPr="00142BFE">
        <w:rPr>
          <w:rFonts w:ascii="Times New Roman" w:hAnsi="Times New Roman" w:cs="Times New Roman"/>
          <w:sz w:val="24"/>
          <w:szCs w:val="24"/>
        </w:rPr>
        <w:t xml:space="preserve"> 2006, </w:t>
      </w:r>
      <w:r w:rsidRPr="00142BFE">
        <w:rPr>
          <w:rFonts w:ascii="Times New Roman" w:hAnsi="Times New Roman" w:cs="Times New Roman"/>
          <w:sz w:val="24"/>
          <w:szCs w:val="24"/>
          <w:lang w:val="en-GB"/>
        </w:rPr>
        <w:t>p.6). In this sense, protean</w:t>
      </w:r>
      <w:r w:rsidR="009E58AE" w:rsidRPr="00142BFE">
        <w:rPr>
          <w:rFonts w:ascii="Times New Roman" w:hAnsi="Times New Roman" w:cs="Times New Roman"/>
          <w:sz w:val="24"/>
          <w:szCs w:val="24"/>
          <w:lang w:val="en-GB"/>
        </w:rPr>
        <w:t xml:space="preserve"> mindedness</w:t>
      </w:r>
      <w:r w:rsidRPr="00142BFE">
        <w:rPr>
          <w:rFonts w:ascii="Times New Roman" w:hAnsi="Times New Roman" w:cs="Times New Roman"/>
          <w:sz w:val="24"/>
          <w:szCs w:val="24"/>
          <w:lang w:val="en-GB"/>
        </w:rPr>
        <w:t xml:space="preserve"> involves: (a) a cognitive component (set of beliefs about one’s career); (b) an evaluative aspect (about what constitutes a </w:t>
      </w:r>
      <w:r w:rsidRPr="00142BFE">
        <w:rPr>
          <w:rFonts w:ascii="Times New Roman" w:hAnsi="Times New Roman" w:cs="Times New Roman"/>
          <w:i/>
          <w:sz w:val="24"/>
          <w:szCs w:val="24"/>
          <w:lang w:val="en-GB"/>
        </w:rPr>
        <w:t>‘good’</w:t>
      </w:r>
      <w:r w:rsidRPr="00142BFE">
        <w:rPr>
          <w:rFonts w:ascii="Times New Roman" w:hAnsi="Times New Roman" w:cs="Times New Roman"/>
          <w:sz w:val="24"/>
          <w:szCs w:val="24"/>
          <w:lang w:val="en-GB"/>
        </w:rPr>
        <w:t xml:space="preserve">, or </w:t>
      </w:r>
      <w:r w:rsidRPr="00142BFE">
        <w:rPr>
          <w:rFonts w:ascii="Times New Roman" w:hAnsi="Times New Roman" w:cs="Times New Roman"/>
          <w:i/>
          <w:sz w:val="24"/>
          <w:szCs w:val="24"/>
          <w:lang w:val="en-GB"/>
        </w:rPr>
        <w:t>‘bad’</w:t>
      </w:r>
      <w:r w:rsidRPr="00142BFE">
        <w:rPr>
          <w:rFonts w:ascii="Times New Roman" w:hAnsi="Times New Roman" w:cs="Times New Roman"/>
          <w:sz w:val="24"/>
          <w:szCs w:val="24"/>
          <w:lang w:val="en-GB"/>
        </w:rPr>
        <w:t xml:space="preserve"> career choice), and; (c) a</w:t>
      </w:r>
      <w:r w:rsidR="008D2EB7" w:rsidRPr="00142BFE">
        <w:rPr>
          <w:rFonts w:ascii="Times New Roman" w:hAnsi="Times New Roman" w:cs="Times New Roman"/>
          <w:sz w:val="24"/>
          <w:szCs w:val="24"/>
          <w:lang w:val="en-GB"/>
        </w:rPr>
        <w:t>n integral</w:t>
      </w:r>
      <w:r w:rsidRPr="00142BFE">
        <w:rPr>
          <w:rFonts w:ascii="Times New Roman" w:hAnsi="Times New Roman" w:cs="Times New Roman"/>
          <w:sz w:val="24"/>
          <w:szCs w:val="24"/>
          <w:lang w:val="en-GB"/>
        </w:rPr>
        <w:t xml:space="preserve"> behavioural component (an action tendency </w:t>
      </w:r>
      <w:r w:rsidR="000B7C18" w:rsidRPr="00142BFE">
        <w:rPr>
          <w:rFonts w:ascii="Times New Roman" w:hAnsi="Times New Roman" w:cs="Times New Roman"/>
          <w:sz w:val="24"/>
          <w:szCs w:val="24"/>
          <w:lang w:val="en-GB"/>
        </w:rPr>
        <w:t>that aligns</w:t>
      </w:r>
      <w:r w:rsidR="000A13C7" w:rsidRPr="00142BFE">
        <w:rPr>
          <w:rFonts w:ascii="Times New Roman" w:hAnsi="Times New Roman" w:cs="Times New Roman"/>
          <w:sz w:val="24"/>
          <w:szCs w:val="24"/>
          <w:lang w:val="en-GB"/>
        </w:rPr>
        <w:t xml:space="preserve"> </w:t>
      </w:r>
      <w:r w:rsidR="00FE15D4" w:rsidRPr="00142BFE">
        <w:rPr>
          <w:rFonts w:ascii="Times New Roman" w:hAnsi="Times New Roman" w:cs="Times New Roman"/>
          <w:sz w:val="24"/>
          <w:szCs w:val="24"/>
          <w:lang w:val="en-GB"/>
        </w:rPr>
        <w:t xml:space="preserve">core </w:t>
      </w:r>
      <w:r w:rsidR="008D2EB7" w:rsidRPr="00142BFE">
        <w:rPr>
          <w:rFonts w:ascii="Times New Roman" w:hAnsi="Times New Roman" w:cs="Times New Roman"/>
          <w:sz w:val="24"/>
          <w:szCs w:val="24"/>
          <w:lang w:val="en-GB"/>
        </w:rPr>
        <w:t>personal values</w:t>
      </w:r>
      <w:r w:rsidR="0084458F" w:rsidRPr="00142BFE">
        <w:rPr>
          <w:rFonts w:ascii="Times New Roman" w:hAnsi="Times New Roman" w:cs="Times New Roman"/>
          <w:sz w:val="24"/>
          <w:szCs w:val="24"/>
          <w:lang w:val="en-GB"/>
        </w:rPr>
        <w:t xml:space="preserve"> with adaptive,</w:t>
      </w:r>
      <w:r w:rsidR="000A13C7" w:rsidRPr="00142BFE">
        <w:rPr>
          <w:rFonts w:ascii="Times New Roman" w:hAnsi="Times New Roman" w:cs="Times New Roman"/>
          <w:sz w:val="24"/>
          <w:szCs w:val="24"/>
          <w:lang w:val="en-GB"/>
        </w:rPr>
        <w:t xml:space="preserve"> </w:t>
      </w:r>
      <w:r w:rsidR="00363EA4" w:rsidRPr="00142BFE">
        <w:rPr>
          <w:rFonts w:ascii="Times New Roman" w:hAnsi="Times New Roman" w:cs="Times New Roman"/>
          <w:sz w:val="24"/>
          <w:szCs w:val="24"/>
          <w:lang w:val="en-GB"/>
        </w:rPr>
        <w:t xml:space="preserve">self-directed </w:t>
      </w:r>
      <w:r w:rsidR="009E58AE" w:rsidRPr="00142BFE">
        <w:rPr>
          <w:rFonts w:ascii="Times New Roman" w:hAnsi="Times New Roman" w:cs="Times New Roman"/>
          <w:sz w:val="24"/>
          <w:szCs w:val="24"/>
          <w:lang w:val="en-GB"/>
        </w:rPr>
        <w:t xml:space="preserve">career </w:t>
      </w:r>
      <w:r w:rsidR="00EF1309" w:rsidRPr="00142BFE">
        <w:rPr>
          <w:rFonts w:ascii="Times New Roman" w:hAnsi="Times New Roman" w:cs="Times New Roman"/>
          <w:sz w:val="24"/>
          <w:szCs w:val="24"/>
          <w:lang w:val="en-GB"/>
        </w:rPr>
        <w:t>management</w:t>
      </w:r>
      <w:r w:rsidRPr="00142BFE">
        <w:rPr>
          <w:rFonts w:ascii="Times New Roman" w:hAnsi="Times New Roman" w:cs="Times New Roman"/>
          <w:sz w:val="24"/>
          <w:szCs w:val="24"/>
          <w:lang w:val="en-GB"/>
        </w:rPr>
        <w:t xml:space="preserve">). </w:t>
      </w:r>
    </w:p>
    <w:p w:rsidR="00C81467" w:rsidRPr="00142BFE" w:rsidRDefault="00147B50"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lang w:val="en-GB"/>
        </w:rPr>
        <w:t>Protean</w:t>
      </w:r>
      <w:r w:rsidR="008A498E" w:rsidRPr="00142BFE">
        <w:rPr>
          <w:rFonts w:ascii="Times New Roman" w:hAnsi="Times New Roman" w:cs="Times New Roman"/>
          <w:sz w:val="24"/>
          <w:szCs w:val="24"/>
          <w:lang w:val="en-GB"/>
        </w:rPr>
        <w:t xml:space="preserve"> </w:t>
      </w:r>
      <w:r w:rsidR="000B1C90" w:rsidRPr="00142BFE">
        <w:rPr>
          <w:rFonts w:ascii="Times New Roman" w:hAnsi="Times New Roman" w:cs="Times New Roman"/>
          <w:sz w:val="24"/>
          <w:szCs w:val="24"/>
          <w:lang w:val="en-GB"/>
        </w:rPr>
        <w:t xml:space="preserve">self-directed </w:t>
      </w:r>
      <w:r w:rsidR="008A498E" w:rsidRPr="00142BFE">
        <w:rPr>
          <w:rFonts w:ascii="Times New Roman" w:hAnsi="Times New Roman" w:cs="Times New Roman"/>
          <w:sz w:val="24"/>
          <w:szCs w:val="24"/>
          <w:lang w:val="en-GB"/>
        </w:rPr>
        <w:t>UBS students</w:t>
      </w:r>
      <w:r w:rsidR="008A498E" w:rsidRPr="00142BFE">
        <w:rPr>
          <w:rFonts w:ascii="Times New Roman" w:hAnsi="Times New Roman" w:cs="Times New Roman"/>
          <w:sz w:val="24"/>
          <w:szCs w:val="24"/>
        </w:rPr>
        <w:t xml:space="preserve"> should</w:t>
      </w:r>
      <w:r w:rsidR="00FE15D4" w:rsidRPr="00142BFE">
        <w:rPr>
          <w:rFonts w:ascii="Times New Roman" w:hAnsi="Times New Roman" w:cs="Times New Roman"/>
          <w:sz w:val="24"/>
          <w:szCs w:val="24"/>
        </w:rPr>
        <w:t xml:space="preserve"> thus,</w:t>
      </w:r>
      <w:r w:rsidRPr="00142BFE">
        <w:rPr>
          <w:rFonts w:ascii="Times New Roman" w:hAnsi="Times New Roman" w:cs="Times New Roman"/>
          <w:sz w:val="24"/>
          <w:szCs w:val="24"/>
        </w:rPr>
        <w:t xml:space="preserve"> </w:t>
      </w:r>
      <w:r w:rsidR="008A498E" w:rsidRPr="00142BFE">
        <w:rPr>
          <w:rFonts w:ascii="Times New Roman" w:hAnsi="Times New Roman" w:cs="Times New Roman"/>
          <w:sz w:val="24"/>
          <w:szCs w:val="24"/>
        </w:rPr>
        <w:t>be</w:t>
      </w:r>
      <w:r w:rsidR="00F8563B" w:rsidRPr="00142BFE">
        <w:rPr>
          <w:rFonts w:ascii="Times New Roman" w:hAnsi="Times New Roman" w:cs="Times New Roman"/>
          <w:sz w:val="24"/>
          <w:szCs w:val="24"/>
        </w:rPr>
        <w:t xml:space="preserve"> self-aware,</w:t>
      </w:r>
      <w:r w:rsidR="008A498E" w:rsidRPr="00142BFE">
        <w:rPr>
          <w:rFonts w:ascii="Times New Roman" w:hAnsi="Times New Roman" w:cs="Times New Roman"/>
          <w:sz w:val="24"/>
          <w:szCs w:val="24"/>
        </w:rPr>
        <w:t xml:space="preserve"> responsible for, and freely able</w:t>
      </w:r>
      <w:r w:rsidR="000A13C7" w:rsidRPr="00142BFE">
        <w:rPr>
          <w:rFonts w:ascii="Times New Roman" w:hAnsi="Times New Roman" w:cs="Times New Roman"/>
          <w:sz w:val="24"/>
          <w:szCs w:val="24"/>
        </w:rPr>
        <w:t xml:space="preserve"> to shape</w:t>
      </w:r>
      <w:r w:rsidR="008F57E0" w:rsidRPr="00142BFE">
        <w:rPr>
          <w:rFonts w:ascii="Times New Roman" w:hAnsi="Times New Roman" w:cs="Times New Roman"/>
          <w:sz w:val="24"/>
          <w:szCs w:val="24"/>
        </w:rPr>
        <w:t xml:space="preserve"> their</w:t>
      </w:r>
      <w:r w:rsidR="00BA5A37" w:rsidRPr="00142BFE">
        <w:rPr>
          <w:rFonts w:ascii="Times New Roman" w:hAnsi="Times New Roman" w:cs="Times New Roman"/>
          <w:sz w:val="24"/>
          <w:szCs w:val="24"/>
        </w:rPr>
        <w:t xml:space="preserve"> </w:t>
      </w:r>
      <w:r w:rsidR="00FE15D4" w:rsidRPr="00142BFE">
        <w:rPr>
          <w:rFonts w:ascii="Times New Roman" w:hAnsi="Times New Roman" w:cs="Times New Roman"/>
          <w:sz w:val="24"/>
          <w:szCs w:val="24"/>
        </w:rPr>
        <w:t xml:space="preserve">own </w:t>
      </w:r>
      <w:r w:rsidR="00132B45">
        <w:rPr>
          <w:rFonts w:ascii="Times New Roman" w:hAnsi="Times New Roman" w:cs="Times New Roman"/>
          <w:sz w:val="24"/>
          <w:szCs w:val="24"/>
        </w:rPr>
        <w:t>career</w:t>
      </w:r>
      <w:r w:rsidRPr="00142BFE">
        <w:rPr>
          <w:rFonts w:ascii="Times New Roman" w:hAnsi="Times New Roman" w:cs="Times New Roman"/>
          <w:sz w:val="24"/>
          <w:szCs w:val="24"/>
        </w:rPr>
        <w:t xml:space="preserve"> </w:t>
      </w:r>
      <w:r w:rsidR="00FE15D4" w:rsidRPr="00142BFE">
        <w:rPr>
          <w:rFonts w:ascii="Times New Roman" w:hAnsi="Times New Roman" w:cs="Times New Roman"/>
          <w:sz w:val="24"/>
          <w:szCs w:val="24"/>
        </w:rPr>
        <w:t>decision-making</w:t>
      </w:r>
      <w:r w:rsidR="00F8563B" w:rsidRPr="00142BFE">
        <w:rPr>
          <w:rFonts w:ascii="Times New Roman" w:hAnsi="Times New Roman" w:cs="Times New Roman"/>
          <w:sz w:val="24"/>
          <w:szCs w:val="24"/>
        </w:rPr>
        <w:t xml:space="preserve"> (</w:t>
      </w:r>
      <w:r w:rsidR="00B0477E" w:rsidRPr="00142BFE">
        <w:rPr>
          <w:rFonts w:ascii="Times New Roman" w:hAnsi="Times New Roman" w:cs="Times New Roman"/>
          <w:sz w:val="24"/>
          <w:szCs w:val="24"/>
        </w:rPr>
        <w:t xml:space="preserve">Briscoe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Hall</w:t>
      </w:r>
      <w:r w:rsidR="00B0477E" w:rsidRPr="00142BFE">
        <w:rPr>
          <w:rFonts w:ascii="Times New Roman" w:hAnsi="Times New Roman" w:cs="Times New Roman"/>
          <w:sz w:val="24"/>
          <w:szCs w:val="24"/>
        </w:rPr>
        <w:t xml:space="preserve"> 2006; </w:t>
      </w:r>
      <w:r w:rsidR="00D2644E">
        <w:rPr>
          <w:rFonts w:ascii="Times New Roman" w:hAnsi="Times New Roman" w:cs="Times New Roman"/>
          <w:sz w:val="24"/>
          <w:szCs w:val="24"/>
        </w:rPr>
        <w:t>Hall</w:t>
      </w:r>
      <w:r w:rsidR="00F8563B" w:rsidRPr="00142BFE">
        <w:rPr>
          <w:rFonts w:ascii="Times New Roman" w:hAnsi="Times New Roman" w:cs="Times New Roman"/>
          <w:sz w:val="24"/>
          <w:szCs w:val="24"/>
        </w:rPr>
        <w:t xml:space="preserve"> 2004)</w:t>
      </w:r>
      <w:r w:rsidR="008F57E0" w:rsidRPr="00142BFE">
        <w:rPr>
          <w:rFonts w:ascii="Times New Roman" w:hAnsi="Times New Roman" w:cs="Times New Roman"/>
          <w:sz w:val="24"/>
          <w:szCs w:val="24"/>
        </w:rPr>
        <w:t>.</w:t>
      </w:r>
      <w:r w:rsidR="00FE15D4" w:rsidRPr="00142BFE">
        <w:rPr>
          <w:rFonts w:ascii="Times New Roman" w:hAnsi="Times New Roman" w:cs="Times New Roman"/>
          <w:sz w:val="24"/>
          <w:szCs w:val="24"/>
        </w:rPr>
        <w:t xml:space="preserve"> In this </w:t>
      </w:r>
      <w:r w:rsidR="00FE15D4" w:rsidRPr="00142BFE">
        <w:rPr>
          <w:rFonts w:ascii="Times New Roman" w:hAnsi="Times New Roman" w:cs="Times New Roman"/>
          <w:sz w:val="24"/>
          <w:szCs w:val="24"/>
        </w:rPr>
        <w:lastRenderedPageBreak/>
        <w:t>respect, w</w:t>
      </w:r>
      <w:r w:rsidR="003B4A79" w:rsidRPr="00142BFE">
        <w:rPr>
          <w:rFonts w:ascii="Times New Roman" w:hAnsi="Times New Roman" w:cs="Times New Roman"/>
          <w:sz w:val="24"/>
          <w:szCs w:val="24"/>
        </w:rPr>
        <w:t>e argue</w:t>
      </w:r>
      <w:r w:rsidR="0060378A" w:rsidRPr="00142BFE">
        <w:rPr>
          <w:rFonts w:ascii="Times New Roman" w:hAnsi="Times New Roman" w:cs="Times New Roman"/>
          <w:sz w:val="24"/>
          <w:szCs w:val="24"/>
        </w:rPr>
        <w:t xml:space="preserve"> there is a growing interest in</w:t>
      </w:r>
      <w:r w:rsidR="0090419A" w:rsidRPr="00142BFE">
        <w:rPr>
          <w:rFonts w:ascii="Times New Roman" w:hAnsi="Times New Roman" w:cs="Times New Roman"/>
          <w:sz w:val="24"/>
          <w:szCs w:val="24"/>
        </w:rPr>
        <w:t xml:space="preserve"> the self-directed and enabling</w:t>
      </w:r>
      <w:r w:rsidR="0060378A" w:rsidRPr="00142BFE">
        <w:rPr>
          <w:rFonts w:ascii="Times New Roman" w:hAnsi="Times New Roman" w:cs="Times New Roman"/>
          <w:sz w:val="24"/>
          <w:szCs w:val="24"/>
        </w:rPr>
        <w:t xml:space="preserve"> </w:t>
      </w:r>
      <w:r w:rsidR="002E06BF" w:rsidRPr="00142BFE">
        <w:rPr>
          <w:rFonts w:ascii="Times New Roman" w:hAnsi="Times New Roman" w:cs="Times New Roman"/>
          <w:sz w:val="24"/>
          <w:szCs w:val="24"/>
        </w:rPr>
        <w:t>impact</w:t>
      </w:r>
      <w:r w:rsidR="008D30F6">
        <w:rPr>
          <w:rFonts w:ascii="Times New Roman" w:hAnsi="Times New Roman" w:cs="Times New Roman"/>
          <w:sz w:val="24"/>
          <w:szCs w:val="24"/>
        </w:rPr>
        <w:t>s</w:t>
      </w:r>
      <w:r w:rsidR="002E06BF" w:rsidRPr="00142BFE">
        <w:rPr>
          <w:rFonts w:ascii="Times New Roman" w:hAnsi="Times New Roman" w:cs="Times New Roman"/>
          <w:sz w:val="24"/>
          <w:szCs w:val="24"/>
        </w:rPr>
        <w:t xml:space="preserve"> of</w:t>
      </w:r>
      <w:r w:rsidR="0060378A" w:rsidRPr="00142BFE">
        <w:rPr>
          <w:rFonts w:ascii="Times New Roman" w:hAnsi="Times New Roman" w:cs="Times New Roman"/>
          <w:sz w:val="24"/>
          <w:szCs w:val="24"/>
        </w:rPr>
        <w:t xml:space="preserve"> social capital, and social resource based mediators</w:t>
      </w:r>
      <w:r w:rsidR="00DD77E1" w:rsidRPr="00142BFE">
        <w:rPr>
          <w:rFonts w:ascii="Times New Roman" w:hAnsi="Times New Roman" w:cs="Times New Roman"/>
          <w:sz w:val="24"/>
          <w:szCs w:val="24"/>
        </w:rPr>
        <w:t xml:space="preserve"> (Seibert, Kraimer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Liden</w:t>
      </w:r>
      <w:r w:rsidR="00B767D7">
        <w:rPr>
          <w:rFonts w:ascii="Times New Roman" w:hAnsi="Times New Roman" w:cs="Times New Roman"/>
          <w:sz w:val="24"/>
          <w:szCs w:val="24"/>
        </w:rPr>
        <w:t xml:space="preserve"> 2001; Zhang </w:t>
      </w:r>
      <w:r w:rsidR="00B767D7" w:rsidRPr="008F218B">
        <w:rPr>
          <w:rFonts w:ascii="Times New Roman" w:hAnsi="Times New Roman" w:cs="Times New Roman"/>
          <w:sz w:val="24"/>
          <w:szCs w:val="24"/>
        </w:rPr>
        <w:t>et al</w:t>
      </w:r>
      <w:r w:rsidR="00B767D7" w:rsidRPr="00B767D7">
        <w:rPr>
          <w:rFonts w:ascii="Times New Roman" w:hAnsi="Times New Roman" w:cs="Times New Roman"/>
          <w:i/>
          <w:sz w:val="24"/>
          <w:szCs w:val="24"/>
        </w:rPr>
        <w:t>.</w:t>
      </w:r>
      <w:r w:rsidR="00DD77E1" w:rsidRPr="00142BFE">
        <w:rPr>
          <w:rFonts w:ascii="Times New Roman" w:hAnsi="Times New Roman" w:cs="Times New Roman"/>
          <w:sz w:val="24"/>
          <w:szCs w:val="24"/>
        </w:rPr>
        <w:t xml:space="preserve"> 2010)</w:t>
      </w:r>
      <w:r w:rsidR="00DA754B">
        <w:rPr>
          <w:rFonts w:ascii="Times New Roman" w:hAnsi="Times New Roman" w:cs="Times New Roman"/>
          <w:sz w:val="24"/>
          <w:szCs w:val="24"/>
        </w:rPr>
        <w:t xml:space="preserve"> in</w:t>
      </w:r>
      <w:r w:rsidR="00DD77E1" w:rsidRPr="00142BFE">
        <w:rPr>
          <w:rFonts w:ascii="Times New Roman" w:hAnsi="Times New Roman" w:cs="Times New Roman"/>
          <w:sz w:val="24"/>
          <w:szCs w:val="24"/>
        </w:rPr>
        <w:t xml:space="preserve"> </w:t>
      </w:r>
      <w:r w:rsidR="000D4C5A" w:rsidRPr="00142BFE">
        <w:rPr>
          <w:rFonts w:ascii="Times New Roman" w:hAnsi="Times New Roman" w:cs="Times New Roman"/>
          <w:sz w:val="24"/>
          <w:szCs w:val="24"/>
        </w:rPr>
        <w:t xml:space="preserve">student </w:t>
      </w:r>
      <w:r w:rsidR="00423B4A" w:rsidRPr="00142BFE">
        <w:rPr>
          <w:rFonts w:ascii="Times New Roman" w:hAnsi="Times New Roman" w:cs="Times New Roman"/>
          <w:sz w:val="24"/>
          <w:szCs w:val="24"/>
        </w:rPr>
        <w:t>careers and employability</w:t>
      </w:r>
      <w:r w:rsidR="0060378A" w:rsidRPr="00142BFE">
        <w:rPr>
          <w:rFonts w:ascii="Times New Roman" w:hAnsi="Times New Roman" w:cs="Times New Roman"/>
          <w:sz w:val="24"/>
          <w:szCs w:val="24"/>
        </w:rPr>
        <w:t xml:space="preserve"> research</w:t>
      </w:r>
      <w:r w:rsidR="00DD77E1" w:rsidRPr="00142BFE">
        <w:rPr>
          <w:rFonts w:ascii="Times New Roman" w:hAnsi="Times New Roman" w:cs="Times New Roman"/>
          <w:sz w:val="24"/>
          <w:szCs w:val="24"/>
        </w:rPr>
        <w:t xml:space="preserve">. </w:t>
      </w:r>
      <w:r w:rsidR="00230160">
        <w:rPr>
          <w:rFonts w:ascii="Times New Roman" w:hAnsi="Times New Roman" w:cs="Times New Roman"/>
          <w:sz w:val="24"/>
          <w:szCs w:val="24"/>
        </w:rPr>
        <w:t>Recent e</w:t>
      </w:r>
      <w:r w:rsidR="00F51FE9" w:rsidRPr="00142BFE">
        <w:rPr>
          <w:rFonts w:ascii="Times New Roman" w:hAnsi="Times New Roman" w:cs="Times New Roman"/>
          <w:sz w:val="24"/>
          <w:szCs w:val="24"/>
        </w:rPr>
        <w:t xml:space="preserve">xamples in a HE context </w:t>
      </w:r>
      <w:r w:rsidR="00C04550" w:rsidRPr="00142BFE">
        <w:rPr>
          <w:rFonts w:ascii="Times New Roman" w:hAnsi="Times New Roman" w:cs="Times New Roman"/>
          <w:sz w:val="24"/>
          <w:szCs w:val="24"/>
        </w:rPr>
        <w:t>include:</w:t>
      </w:r>
      <w:r w:rsidR="0039534A" w:rsidRPr="00142BFE">
        <w:rPr>
          <w:rFonts w:ascii="Times New Roman" w:hAnsi="Times New Roman" w:cs="Times New Roman"/>
          <w:sz w:val="24"/>
          <w:szCs w:val="24"/>
        </w:rPr>
        <w:t xml:space="preserve"> </w:t>
      </w:r>
      <w:r w:rsidR="00F83C19" w:rsidRPr="00142BFE">
        <w:rPr>
          <w:rFonts w:ascii="Times New Roman" w:hAnsi="Times New Roman" w:cs="Times New Roman"/>
          <w:sz w:val="24"/>
          <w:szCs w:val="24"/>
        </w:rPr>
        <w:t>(a)</w:t>
      </w:r>
      <w:r w:rsidR="003C5DF0" w:rsidRPr="00142BFE">
        <w:rPr>
          <w:rFonts w:ascii="Times New Roman" w:hAnsi="Times New Roman" w:cs="Times New Roman"/>
          <w:sz w:val="24"/>
          <w:szCs w:val="24"/>
        </w:rPr>
        <w:t xml:space="preserve"> how </w:t>
      </w:r>
      <w:r w:rsidR="00034ADC" w:rsidRPr="00142BFE">
        <w:rPr>
          <w:rFonts w:ascii="Times New Roman" w:hAnsi="Times New Roman" w:cs="Times New Roman"/>
          <w:sz w:val="24"/>
          <w:szCs w:val="24"/>
        </w:rPr>
        <w:t xml:space="preserve">undergraduate </w:t>
      </w:r>
      <w:r w:rsidR="0039534A" w:rsidRPr="00142BFE">
        <w:rPr>
          <w:rFonts w:ascii="Times New Roman" w:hAnsi="Times New Roman" w:cs="Times New Roman"/>
          <w:sz w:val="24"/>
          <w:szCs w:val="24"/>
        </w:rPr>
        <w:t>students</w:t>
      </w:r>
      <w:r w:rsidR="00742273" w:rsidRPr="00142BFE">
        <w:rPr>
          <w:rFonts w:ascii="Times New Roman" w:hAnsi="Times New Roman" w:cs="Times New Roman"/>
          <w:sz w:val="24"/>
          <w:szCs w:val="24"/>
        </w:rPr>
        <w:t xml:space="preserve"> are motivated to</w:t>
      </w:r>
      <w:r w:rsidR="0039534A" w:rsidRPr="00142BFE">
        <w:rPr>
          <w:rFonts w:ascii="Times New Roman" w:hAnsi="Times New Roman" w:cs="Times New Roman"/>
          <w:sz w:val="24"/>
          <w:szCs w:val="24"/>
        </w:rPr>
        <w:t xml:space="preserve"> use their social capital and networks</w:t>
      </w:r>
      <w:r w:rsidR="00034ADC" w:rsidRPr="00142BFE">
        <w:rPr>
          <w:rFonts w:ascii="Times New Roman" w:hAnsi="Times New Roman" w:cs="Times New Roman"/>
          <w:sz w:val="24"/>
          <w:szCs w:val="24"/>
        </w:rPr>
        <w:t xml:space="preserve"> for</w:t>
      </w:r>
      <w:r w:rsidR="003C5DF0" w:rsidRPr="00142BFE">
        <w:rPr>
          <w:rFonts w:ascii="Times New Roman" w:hAnsi="Times New Roman" w:cs="Times New Roman"/>
          <w:sz w:val="24"/>
          <w:szCs w:val="24"/>
        </w:rPr>
        <w:t xml:space="preserve"> </w:t>
      </w:r>
      <w:r w:rsidR="0039534A" w:rsidRPr="00142BFE">
        <w:rPr>
          <w:rFonts w:ascii="Times New Roman" w:hAnsi="Times New Roman" w:cs="Times New Roman"/>
          <w:sz w:val="24"/>
          <w:szCs w:val="24"/>
        </w:rPr>
        <w:t xml:space="preserve">career development and </w:t>
      </w:r>
      <w:r w:rsidR="00171D6A" w:rsidRPr="00142BFE">
        <w:rPr>
          <w:rFonts w:ascii="Times New Roman" w:hAnsi="Times New Roman" w:cs="Times New Roman"/>
          <w:sz w:val="24"/>
          <w:szCs w:val="24"/>
        </w:rPr>
        <w:t xml:space="preserve">future </w:t>
      </w:r>
      <w:r w:rsidR="004E4626">
        <w:rPr>
          <w:rFonts w:ascii="Times New Roman" w:hAnsi="Times New Roman" w:cs="Times New Roman"/>
          <w:sz w:val="24"/>
          <w:szCs w:val="24"/>
        </w:rPr>
        <w:t xml:space="preserve">employability (van Vuuren et al. </w:t>
      </w:r>
      <w:r w:rsidR="003C5DF0" w:rsidRPr="00142BFE">
        <w:rPr>
          <w:rFonts w:ascii="Times New Roman" w:hAnsi="Times New Roman" w:cs="Times New Roman"/>
          <w:sz w:val="24"/>
          <w:szCs w:val="24"/>
        </w:rPr>
        <w:t>2014); (b)</w:t>
      </w:r>
      <w:r w:rsidR="00034ADC" w:rsidRPr="00142BFE">
        <w:rPr>
          <w:rFonts w:ascii="Times New Roman" w:hAnsi="Times New Roman" w:cs="Times New Roman"/>
          <w:sz w:val="24"/>
          <w:szCs w:val="24"/>
        </w:rPr>
        <w:t xml:space="preserve"> how</w:t>
      </w:r>
      <w:r w:rsidR="00F83C19" w:rsidRPr="00142BFE">
        <w:rPr>
          <w:rFonts w:ascii="Times New Roman" w:hAnsi="Times New Roman" w:cs="Times New Roman"/>
          <w:sz w:val="24"/>
          <w:szCs w:val="24"/>
        </w:rPr>
        <w:t xml:space="preserve"> </w:t>
      </w:r>
      <w:r w:rsidR="00034ADC" w:rsidRPr="00142BFE">
        <w:rPr>
          <w:rFonts w:ascii="Times New Roman" w:hAnsi="Times New Roman" w:cs="Times New Roman"/>
          <w:sz w:val="24"/>
          <w:szCs w:val="24"/>
        </w:rPr>
        <w:t xml:space="preserve">HE </w:t>
      </w:r>
      <w:r w:rsidR="00F83C19" w:rsidRPr="00142BFE">
        <w:rPr>
          <w:rFonts w:ascii="Times New Roman" w:hAnsi="Times New Roman" w:cs="Times New Roman"/>
          <w:sz w:val="24"/>
          <w:szCs w:val="24"/>
        </w:rPr>
        <w:t xml:space="preserve">students access </w:t>
      </w:r>
      <w:r w:rsidR="005A5A99" w:rsidRPr="00142BFE">
        <w:rPr>
          <w:rFonts w:ascii="Times New Roman" w:hAnsi="Times New Roman" w:cs="Times New Roman"/>
          <w:sz w:val="24"/>
          <w:szCs w:val="24"/>
        </w:rPr>
        <w:t>career</w:t>
      </w:r>
      <w:r w:rsidR="00C30763" w:rsidRPr="00142BFE">
        <w:rPr>
          <w:rFonts w:ascii="Times New Roman" w:hAnsi="Times New Roman" w:cs="Times New Roman"/>
          <w:sz w:val="24"/>
          <w:szCs w:val="24"/>
        </w:rPr>
        <w:t>s</w:t>
      </w:r>
      <w:r w:rsidR="005A5A99" w:rsidRPr="00142BFE">
        <w:rPr>
          <w:rFonts w:ascii="Times New Roman" w:hAnsi="Times New Roman" w:cs="Times New Roman"/>
          <w:sz w:val="24"/>
          <w:szCs w:val="24"/>
        </w:rPr>
        <w:t xml:space="preserve"> resources</w:t>
      </w:r>
      <w:r w:rsidR="003222DC" w:rsidRPr="00142BFE">
        <w:rPr>
          <w:rFonts w:ascii="Times New Roman" w:hAnsi="Times New Roman" w:cs="Times New Roman"/>
          <w:sz w:val="24"/>
          <w:szCs w:val="24"/>
        </w:rPr>
        <w:t xml:space="preserve"> as part of their </w:t>
      </w:r>
      <w:r w:rsidR="00EF2DE0" w:rsidRPr="00142BFE">
        <w:rPr>
          <w:rFonts w:ascii="Times New Roman" w:hAnsi="Times New Roman" w:cs="Times New Roman"/>
          <w:sz w:val="24"/>
          <w:szCs w:val="24"/>
        </w:rPr>
        <w:t xml:space="preserve">available </w:t>
      </w:r>
      <w:r w:rsidR="003222DC" w:rsidRPr="00142BFE">
        <w:rPr>
          <w:rFonts w:ascii="Times New Roman" w:hAnsi="Times New Roman" w:cs="Times New Roman"/>
          <w:sz w:val="24"/>
          <w:szCs w:val="24"/>
        </w:rPr>
        <w:t>social network</w:t>
      </w:r>
      <w:r w:rsidR="00EF2DE0" w:rsidRPr="00142BFE">
        <w:rPr>
          <w:rFonts w:ascii="Times New Roman" w:hAnsi="Times New Roman" w:cs="Times New Roman"/>
          <w:sz w:val="24"/>
          <w:szCs w:val="24"/>
        </w:rPr>
        <w:t>s</w:t>
      </w:r>
      <w:r w:rsidR="003C5DF0" w:rsidRPr="00142BFE">
        <w:rPr>
          <w:rFonts w:ascii="Times New Roman" w:hAnsi="Times New Roman" w:cs="Times New Roman"/>
          <w:sz w:val="24"/>
          <w:szCs w:val="24"/>
        </w:rPr>
        <w:t>; (c</w:t>
      </w:r>
      <w:r w:rsidR="00410579" w:rsidRPr="00142BFE">
        <w:rPr>
          <w:rFonts w:ascii="Times New Roman" w:hAnsi="Times New Roman" w:cs="Times New Roman"/>
          <w:sz w:val="24"/>
          <w:szCs w:val="24"/>
        </w:rPr>
        <w:t xml:space="preserve">) </w:t>
      </w:r>
      <w:r w:rsidR="00704D51" w:rsidRPr="00142BFE">
        <w:rPr>
          <w:rFonts w:ascii="Times New Roman" w:hAnsi="Times New Roman" w:cs="Times New Roman"/>
          <w:sz w:val="24"/>
          <w:szCs w:val="24"/>
        </w:rPr>
        <w:t>the</w:t>
      </w:r>
      <w:r w:rsidR="00742273" w:rsidRPr="00142BFE">
        <w:rPr>
          <w:rFonts w:ascii="Times New Roman" w:hAnsi="Times New Roman" w:cs="Times New Roman"/>
          <w:sz w:val="24"/>
          <w:szCs w:val="24"/>
        </w:rPr>
        <w:t xml:space="preserve"> </w:t>
      </w:r>
      <w:r w:rsidR="00EF2DE0" w:rsidRPr="00142BFE">
        <w:rPr>
          <w:rFonts w:ascii="Times New Roman" w:hAnsi="Times New Roman" w:cs="Times New Roman"/>
          <w:sz w:val="24"/>
          <w:szCs w:val="24"/>
        </w:rPr>
        <w:t>personal,</w:t>
      </w:r>
      <w:r w:rsidR="00B75FD2" w:rsidRPr="00142BFE">
        <w:rPr>
          <w:rFonts w:ascii="Times New Roman" w:hAnsi="Times New Roman" w:cs="Times New Roman"/>
          <w:sz w:val="24"/>
          <w:szCs w:val="24"/>
        </w:rPr>
        <w:t xml:space="preserve"> social and</w:t>
      </w:r>
      <w:r w:rsidR="00D81B7A" w:rsidRPr="00142BFE">
        <w:rPr>
          <w:rFonts w:ascii="Times New Roman" w:hAnsi="Times New Roman" w:cs="Times New Roman"/>
          <w:sz w:val="24"/>
          <w:szCs w:val="24"/>
        </w:rPr>
        <w:t xml:space="preserve"> enterprise</w:t>
      </w:r>
      <w:r w:rsidR="00B75FD2" w:rsidRPr="00142BFE">
        <w:rPr>
          <w:rFonts w:ascii="Times New Roman" w:hAnsi="Times New Roman" w:cs="Times New Roman"/>
          <w:sz w:val="24"/>
          <w:szCs w:val="24"/>
        </w:rPr>
        <w:t xml:space="preserve"> </w:t>
      </w:r>
      <w:r w:rsidR="0017788D" w:rsidRPr="00142BFE">
        <w:rPr>
          <w:rFonts w:ascii="Times New Roman" w:hAnsi="Times New Roman" w:cs="Times New Roman"/>
          <w:sz w:val="24"/>
          <w:szCs w:val="24"/>
        </w:rPr>
        <w:t>(PSE)</w:t>
      </w:r>
      <w:r w:rsidR="00B75FD2" w:rsidRPr="00142BFE">
        <w:rPr>
          <w:rFonts w:ascii="Times New Roman" w:hAnsi="Times New Roman" w:cs="Times New Roman"/>
          <w:sz w:val="24"/>
          <w:szCs w:val="24"/>
        </w:rPr>
        <w:t xml:space="preserve"> </w:t>
      </w:r>
      <w:r w:rsidR="00F83C19" w:rsidRPr="00142BFE">
        <w:rPr>
          <w:rFonts w:ascii="Times New Roman" w:hAnsi="Times New Roman" w:cs="Times New Roman"/>
          <w:sz w:val="24"/>
          <w:szCs w:val="24"/>
        </w:rPr>
        <w:t>skills attained</w:t>
      </w:r>
      <w:r w:rsidR="00410579" w:rsidRPr="00142BFE">
        <w:rPr>
          <w:rFonts w:ascii="Times New Roman" w:hAnsi="Times New Roman" w:cs="Times New Roman"/>
          <w:sz w:val="24"/>
          <w:szCs w:val="24"/>
        </w:rPr>
        <w:t xml:space="preserve"> whilst</w:t>
      </w:r>
      <w:r w:rsidR="00F83C19" w:rsidRPr="00142BFE">
        <w:rPr>
          <w:rFonts w:ascii="Times New Roman" w:hAnsi="Times New Roman" w:cs="Times New Roman"/>
          <w:sz w:val="24"/>
          <w:szCs w:val="24"/>
        </w:rPr>
        <w:t xml:space="preserve"> at university (</w:t>
      </w:r>
      <w:r w:rsidR="00D2644E">
        <w:rPr>
          <w:rFonts w:ascii="Times New Roman" w:hAnsi="Times New Roman" w:cs="Times New Roman"/>
          <w:sz w:val="24"/>
          <w:szCs w:val="24"/>
        </w:rPr>
        <w:t xml:space="preserve">CABS </w:t>
      </w:r>
      <w:r w:rsidR="00AB7D7D" w:rsidRPr="00142BFE">
        <w:rPr>
          <w:rFonts w:ascii="Times New Roman" w:hAnsi="Times New Roman" w:cs="Times New Roman"/>
          <w:sz w:val="24"/>
          <w:szCs w:val="24"/>
        </w:rPr>
        <w:t xml:space="preserve">2015; </w:t>
      </w:r>
      <w:r w:rsidR="00C07B77" w:rsidRPr="00142BFE">
        <w:rPr>
          <w:rFonts w:ascii="Times New Roman" w:hAnsi="Times New Roman" w:cs="Times New Roman"/>
          <w:sz w:val="24"/>
          <w:szCs w:val="24"/>
        </w:rPr>
        <w:t xml:space="preserve">Draycott, Rae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Vause</w:t>
      </w:r>
      <w:r w:rsidR="0060378A" w:rsidRPr="00142BFE">
        <w:rPr>
          <w:rFonts w:ascii="Times New Roman" w:hAnsi="Times New Roman" w:cs="Times New Roman"/>
          <w:sz w:val="24"/>
          <w:szCs w:val="24"/>
        </w:rPr>
        <w:t xml:space="preserve"> 2011</w:t>
      </w:r>
      <w:r w:rsidR="00056F44" w:rsidRPr="00142BFE">
        <w:rPr>
          <w:rFonts w:ascii="Times New Roman" w:hAnsi="Times New Roman" w:cs="Times New Roman"/>
          <w:sz w:val="24"/>
          <w:szCs w:val="24"/>
        </w:rPr>
        <w:t xml:space="preserve">; </w:t>
      </w:r>
      <w:r w:rsidR="00AB7D7D" w:rsidRPr="00142BFE">
        <w:rPr>
          <w:rFonts w:ascii="Times New Roman" w:hAnsi="Times New Roman" w:cs="Times New Roman"/>
          <w:sz w:val="24"/>
          <w:szCs w:val="24"/>
        </w:rPr>
        <w:t xml:space="preserve">Jones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Iredale</w:t>
      </w:r>
      <w:r w:rsidR="00AB7D7D" w:rsidRPr="00142BFE">
        <w:rPr>
          <w:rFonts w:ascii="Times New Roman" w:hAnsi="Times New Roman" w:cs="Times New Roman"/>
          <w:sz w:val="24"/>
          <w:szCs w:val="24"/>
        </w:rPr>
        <w:t xml:space="preserve"> 2010</w:t>
      </w:r>
      <w:r w:rsidR="00F83C19" w:rsidRPr="00142BFE">
        <w:rPr>
          <w:rFonts w:ascii="Times New Roman" w:hAnsi="Times New Roman" w:cs="Times New Roman"/>
          <w:sz w:val="24"/>
          <w:szCs w:val="24"/>
        </w:rPr>
        <w:t>)</w:t>
      </w:r>
      <w:r w:rsidR="003C5DF0" w:rsidRPr="00142BFE">
        <w:rPr>
          <w:rFonts w:ascii="Times New Roman" w:hAnsi="Times New Roman" w:cs="Times New Roman"/>
          <w:sz w:val="24"/>
          <w:szCs w:val="24"/>
        </w:rPr>
        <w:t>.</w:t>
      </w:r>
      <w:r w:rsidR="007A6476" w:rsidRPr="00142BFE">
        <w:rPr>
          <w:rFonts w:ascii="Times New Roman" w:hAnsi="Times New Roman" w:cs="Times New Roman"/>
          <w:sz w:val="24"/>
          <w:szCs w:val="24"/>
        </w:rPr>
        <w:t xml:space="preserve"> </w:t>
      </w:r>
      <w:r w:rsidR="004869A6" w:rsidRPr="00142BFE">
        <w:rPr>
          <w:rFonts w:ascii="Times New Roman" w:hAnsi="Times New Roman" w:cs="Times New Roman"/>
          <w:sz w:val="24"/>
          <w:szCs w:val="24"/>
        </w:rPr>
        <w:t>Nevertheless,</w:t>
      </w:r>
      <w:r w:rsidR="0033368F" w:rsidRPr="00142BFE">
        <w:rPr>
          <w:rFonts w:ascii="Times New Roman" w:hAnsi="Times New Roman" w:cs="Times New Roman"/>
          <w:sz w:val="24"/>
          <w:szCs w:val="24"/>
        </w:rPr>
        <w:t xml:space="preserve"> </w:t>
      </w:r>
      <w:r w:rsidR="001C0ECA" w:rsidRPr="00142BFE">
        <w:rPr>
          <w:rFonts w:ascii="Times New Roman" w:hAnsi="Times New Roman" w:cs="Times New Roman"/>
          <w:sz w:val="24"/>
          <w:szCs w:val="24"/>
        </w:rPr>
        <w:t xml:space="preserve">to date, </w:t>
      </w:r>
      <w:r w:rsidR="0033368F" w:rsidRPr="00142BFE">
        <w:rPr>
          <w:rFonts w:ascii="Times New Roman" w:hAnsi="Times New Roman" w:cs="Times New Roman"/>
          <w:sz w:val="24"/>
          <w:szCs w:val="24"/>
        </w:rPr>
        <w:t>t</w:t>
      </w:r>
      <w:r w:rsidR="009B7C39" w:rsidRPr="00142BFE">
        <w:rPr>
          <w:rFonts w:ascii="Times New Roman" w:hAnsi="Times New Roman" w:cs="Times New Roman"/>
          <w:sz w:val="24"/>
          <w:szCs w:val="24"/>
        </w:rPr>
        <w:t>here is</w:t>
      </w:r>
      <w:r w:rsidR="00C81467" w:rsidRPr="00142BFE">
        <w:rPr>
          <w:rFonts w:ascii="Times New Roman" w:hAnsi="Times New Roman" w:cs="Times New Roman"/>
          <w:sz w:val="24"/>
          <w:szCs w:val="24"/>
        </w:rPr>
        <w:t xml:space="preserve"> </w:t>
      </w:r>
      <w:r w:rsidR="002327A9" w:rsidRPr="00142BFE">
        <w:rPr>
          <w:rFonts w:ascii="Times New Roman" w:hAnsi="Times New Roman" w:cs="Times New Roman"/>
          <w:sz w:val="24"/>
          <w:szCs w:val="24"/>
        </w:rPr>
        <w:t>no</w:t>
      </w:r>
      <w:r w:rsidR="005D7C2B" w:rsidRPr="00142BFE">
        <w:rPr>
          <w:rFonts w:ascii="Times New Roman" w:hAnsi="Times New Roman" w:cs="Times New Roman"/>
          <w:sz w:val="24"/>
          <w:szCs w:val="24"/>
        </w:rPr>
        <w:t xml:space="preserve"> </w:t>
      </w:r>
      <w:r w:rsidR="00AB0D82" w:rsidRPr="00142BFE">
        <w:rPr>
          <w:rFonts w:ascii="Times New Roman" w:hAnsi="Times New Roman" w:cs="Times New Roman"/>
          <w:sz w:val="24"/>
          <w:szCs w:val="24"/>
        </w:rPr>
        <w:t xml:space="preserve">specific </w:t>
      </w:r>
      <w:r w:rsidR="004869A6" w:rsidRPr="00142BFE">
        <w:rPr>
          <w:rFonts w:ascii="Times New Roman" w:hAnsi="Times New Roman" w:cs="Times New Roman"/>
          <w:sz w:val="24"/>
          <w:szCs w:val="24"/>
        </w:rPr>
        <w:t>quantita</w:t>
      </w:r>
      <w:r w:rsidR="009B7C39" w:rsidRPr="00142BFE">
        <w:rPr>
          <w:rFonts w:ascii="Times New Roman" w:hAnsi="Times New Roman" w:cs="Times New Roman"/>
          <w:sz w:val="24"/>
          <w:szCs w:val="24"/>
        </w:rPr>
        <w:t>tive</w:t>
      </w:r>
      <w:r w:rsidR="00C856BE" w:rsidRPr="00142BFE">
        <w:rPr>
          <w:rFonts w:ascii="Times New Roman" w:hAnsi="Times New Roman" w:cs="Times New Roman"/>
          <w:sz w:val="24"/>
          <w:szCs w:val="24"/>
        </w:rPr>
        <w:t>, or mixed methods</w:t>
      </w:r>
      <w:r w:rsidR="009B7C39" w:rsidRPr="00142BFE">
        <w:rPr>
          <w:rFonts w:ascii="Times New Roman" w:hAnsi="Times New Roman" w:cs="Times New Roman"/>
          <w:sz w:val="24"/>
          <w:szCs w:val="24"/>
        </w:rPr>
        <w:t xml:space="preserve"> research</w:t>
      </w:r>
      <w:r w:rsidR="00154B54" w:rsidRPr="00142BFE">
        <w:rPr>
          <w:rFonts w:ascii="Times New Roman" w:hAnsi="Times New Roman" w:cs="Times New Roman"/>
          <w:sz w:val="24"/>
          <w:szCs w:val="24"/>
        </w:rPr>
        <w:t xml:space="preserve"> (that we are aware of)</w:t>
      </w:r>
      <w:r w:rsidR="001C0ECA" w:rsidRPr="00142BFE">
        <w:rPr>
          <w:rFonts w:ascii="Times New Roman" w:hAnsi="Times New Roman" w:cs="Times New Roman"/>
          <w:sz w:val="24"/>
          <w:szCs w:val="24"/>
        </w:rPr>
        <w:t xml:space="preserve"> which</w:t>
      </w:r>
      <w:r w:rsidR="0033368F" w:rsidRPr="00142BFE">
        <w:rPr>
          <w:rFonts w:ascii="Times New Roman" w:hAnsi="Times New Roman" w:cs="Times New Roman"/>
          <w:sz w:val="24"/>
          <w:szCs w:val="24"/>
        </w:rPr>
        <w:t xml:space="preserve"> bring</w:t>
      </w:r>
      <w:r w:rsidR="002327A9" w:rsidRPr="00142BFE">
        <w:rPr>
          <w:rFonts w:ascii="Times New Roman" w:hAnsi="Times New Roman" w:cs="Times New Roman"/>
          <w:sz w:val="24"/>
          <w:szCs w:val="24"/>
        </w:rPr>
        <w:t>s</w:t>
      </w:r>
      <w:r w:rsidR="0033368F" w:rsidRPr="00142BFE">
        <w:rPr>
          <w:rFonts w:ascii="Times New Roman" w:hAnsi="Times New Roman" w:cs="Times New Roman"/>
          <w:sz w:val="24"/>
          <w:szCs w:val="24"/>
        </w:rPr>
        <w:t xml:space="preserve"> these </w:t>
      </w:r>
      <w:r w:rsidR="006012A7" w:rsidRPr="00142BFE">
        <w:rPr>
          <w:rFonts w:ascii="Times New Roman" w:hAnsi="Times New Roman" w:cs="Times New Roman"/>
          <w:sz w:val="24"/>
          <w:szCs w:val="24"/>
        </w:rPr>
        <w:t xml:space="preserve">various </w:t>
      </w:r>
      <w:r w:rsidR="0033368F" w:rsidRPr="00142BFE">
        <w:rPr>
          <w:rFonts w:ascii="Times New Roman" w:hAnsi="Times New Roman" w:cs="Times New Roman"/>
          <w:sz w:val="24"/>
          <w:szCs w:val="24"/>
        </w:rPr>
        <w:t>strands</w:t>
      </w:r>
      <w:r w:rsidR="008B40E2" w:rsidRPr="00142BFE">
        <w:rPr>
          <w:rFonts w:ascii="Times New Roman" w:hAnsi="Times New Roman" w:cs="Times New Roman"/>
          <w:sz w:val="24"/>
          <w:szCs w:val="24"/>
        </w:rPr>
        <w:t xml:space="preserve"> </w:t>
      </w:r>
      <w:r w:rsidR="005D7C2B" w:rsidRPr="00142BFE">
        <w:rPr>
          <w:rFonts w:ascii="Times New Roman" w:hAnsi="Times New Roman" w:cs="Times New Roman"/>
          <w:sz w:val="24"/>
          <w:szCs w:val="24"/>
        </w:rPr>
        <w:t>together</w:t>
      </w:r>
      <w:r w:rsidR="00F00D75" w:rsidRPr="00142BFE">
        <w:rPr>
          <w:rFonts w:ascii="Times New Roman" w:hAnsi="Times New Roman" w:cs="Times New Roman"/>
          <w:sz w:val="24"/>
          <w:szCs w:val="24"/>
        </w:rPr>
        <w:t xml:space="preserve"> as part of</w:t>
      </w:r>
      <w:r w:rsidR="005D7C2B" w:rsidRPr="00142BFE">
        <w:rPr>
          <w:rFonts w:ascii="Times New Roman" w:hAnsi="Times New Roman" w:cs="Times New Roman"/>
          <w:sz w:val="24"/>
          <w:szCs w:val="24"/>
        </w:rPr>
        <w:t xml:space="preserve"> a</w:t>
      </w:r>
      <w:r w:rsidR="009A0218" w:rsidRPr="00142BFE">
        <w:rPr>
          <w:rFonts w:ascii="Times New Roman" w:hAnsi="Times New Roman" w:cs="Times New Roman"/>
          <w:sz w:val="24"/>
          <w:szCs w:val="24"/>
        </w:rPr>
        <w:t xml:space="preserve"> combined</w:t>
      </w:r>
      <w:r w:rsidR="006D62AC" w:rsidRPr="00142BFE">
        <w:rPr>
          <w:rFonts w:ascii="Times New Roman" w:hAnsi="Times New Roman" w:cs="Times New Roman"/>
          <w:sz w:val="24"/>
          <w:szCs w:val="24"/>
        </w:rPr>
        <w:t xml:space="preserve"> </w:t>
      </w:r>
      <w:r w:rsidR="006012A7" w:rsidRPr="00142BFE">
        <w:rPr>
          <w:rFonts w:ascii="Times New Roman" w:hAnsi="Times New Roman" w:cs="Times New Roman"/>
          <w:sz w:val="24"/>
          <w:szCs w:val="24"/>
        </w:rPr>
        <w:t>protean informed</w:t>
      </w:r>
      <w:r w:rsidR="00063EC2" w:rsidRPr="00142BFE">
        <w:rPr>
          <w:rFonts w:ascii="Times New Roman" w:hAnsi="Times New Roman" w:cs="Times New Roman"/>
          <w:sz w:val="24"/>
          <w:szCs w:val="24"/>
        </w:rPr>
        <w:t xml:space="preserve"> </w:t>
      </w:r>
      <w:r w:rsidR="00154B54" w:rsidRPr="00142BFE">
        <w:rPr>
          <w:rFonts w:ascii="Times New Roman" w:hAnsi="Times New Roman" w:cs="Times New Roman"/>
          <w:sz w:val="24"/>
          <w:szCs w:val="24"/>
        </w:rPr>
        <w:t>HE</w:t>
      </w:r>
      <w:r w:rsidR="00B143AF" w:rsidRPr="00142BFE">
        <w:rPr>
          <w:rFonts w:ascii="Times New Roman" w:hAnsi="Times New Roman" w:cs="Times New Roman"/>
          <w:sz w:val="24"/>
          <w:szCs w:val="24"/>
        </w:rPr>
        <w:t xml:space="preserve"> </w:t>
      </w:r>
      <w:r w:rsidR="001C0ECA" w:rsidRPr="00142BFE">
        <w:rPr>
          <w:rFonts w:ascii="Times New Roman" w:hAnsi="Times New Roman" w:cs="Times New Roman"/>
          <w:sz w:val="24"/>
          <w:szCs w:val="24"/>
        </w:rPr>
        <w:t xml:space="preserve">student </w:t>
      </w:r>
      <w:r w:rsidR="00B143AF" w:rsidRPr="00142BFE">
        <w:rPr>
          <w:rFonts w:ascii="Times New Roman" w:hAnsi="Times New Roman" w:cs="Times New Roman"/>
          <w:sz w:val="24"/>
          <w:szCs w:val="24"/>
        </w:rPr>
        <w:t>personal values and</w:t>
      </w:r>
      <w:r w:rsidR="005E1AC9" w:rsidRPr="00142BFE">
        <w:rPr>
          <w:rFonts w:ascii="Times New Roman" w:hAnsi="Times New Roman" w:cs="Times New Roman"/>
          <w:sz w:val="24"/>
          <w:szCs w:val="24"/>
        </w:rPr>
        <w:t xml:space="preserve"> social capital </w:t>
      </w:r>
      <w:r w:rsidR="00B2624F" w:rsidRPr="00142BFE">
        <w:rPr>
          <w:rFonts w:ascii="Times New Roman" w:hAnsi="Times New Roman" w:cs="Times New Roman"/>
          <w:sz w:val="24"/>
          <w:szCs w:val="24"/>
        </w:rPr>
        <w:t xml:space="preserve">research </w:t>
      </w:r>
      <w:r w:rsidR="00DC30F3" w:rsidRPr="00142BFE">
        <w:rPr>
          <w:rFonts w:ascii="Times New Roman" w:hAnsi="Times New Roman" w:cs="Times New Roman"/>
          <w:sz w:val="24"/>
          <w:szCs w:val="24"/>
        </w:rPr>
        <w:t>framework</w:t>
      </w:r>
      <w:r w:rsidR="00F00D75" w:rsidRPr="00142BFE">
        <w:rPr>
          <w:rFonts w:ascii="Times New Roman" w:hAnsi="Times New Roman" w:cs="Times New Roman"/>
          <w:sz w:val="24"/>
          <w:szCs w:val="24"/>
        </w:rPr>
        <w:t xml:space="preserve">. </w:t>
      </w:r>
    </w:p>
    <w:p w:rsidR="00F83C19" w:rsidRPr="00142BFE" w:rsidRDefault="00F83C19" w:rsidP="00E458AE">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With the above</w:t>
      </w:r>
      <w:r w:rsidR="0039534A" w:rsidRPr="00142BFE">
        <w:rPr>
          <w:rFonts w:ascii="Times New Roman" w:hAnsi="Times New Roman" w:cs="Times New Roman"/>
          <w:sz w:val="24"/>
          <w:szCs w:val="24"/>
        </w:rPr>
        <w:t xml:space="preserve"> arguments</w:t>
      </w:r>
      <w:r w:rsidR="004A767A" w:rsidRPr="00142BFE">
        <w:rPr>
          <w:rFonts w:ascii="Times New Roman" w:hAnsi="Times New Roman" w:cs="Times New Roman"/>
          <w:sz w:val="24"/>
          <w:szCs w:val="24"/>
        </w:rPr>
        <w:t xml:space="preserve"> in mind,</w:t>
      </w:r>
      <w:r w:rsidR="007F1530" w:rsidRPr="00142BFE">
        <w:rPr>
          <w:rFonts w:ascii="Times New Roman" w:hAnsi="Times New Roman" w:cs="Times New Roman"/>
          <w:sz w:val="24"/>
          <w:szCs w:val="24"/>
        </w:rPr>
        <w:t xml:space="preserve"> </w:t>
      </w:r>
      <w:r w:rsidR="00410579" w:rsidRPr="00142BFE">
        <w:rPr>
          <w:rFonts w:ascii="Times New Roman" w:hAnsi="Times New Roman" w:cs="Times New Roman"/>
          <w:sz w:val="24"/>
          <w:szCs w:val="24"/>
        </w:rPr>
        <w:t xml:space="preserve">relationships involving </w:t>
      </w:r>
      <w:r w:rsidRPr="00142BFE">
        <w:rPr>
          <w:rFonts w:ascii="Times New Roman" w:hAnsi="Times New Roman" w:cs="Times New Roman"/>
          <w:sz w:val="24"/>
          <w:szCs w:val="24"/>
        </w:rPr>
        <w:t>both</w:t>
      </w:r>
      <w:r w:rsidR="0029086C" w:rsidRPr="00142BFE">
        <w:rPr>
          <w:rFonts w:ascii="Times New Roman" w:hAnsi="Times New Roman" w:cs="Times New Roman"/>
          <w:sz w:val="24"/>
          <w:szCs w:val="24"/>
        </w:rPr>
        <w:t xml:space="preserve"> </w:t>
      </w:r>
      <w:r w:rsidR="00DC15B8" w:rsidRPr="00142BFE">
        <w:rPr>
          <w:rFonts w:ascii="Times New Roman" w:hAnsi="Times New Roman" w:cs="Times New Roman"/>
          <w:sz w:val="24"/>
          <w:szCs w:val="24"/>
        </w:rPr>
        <w:t>personal values and HE</w:t>
      </w:r>
      <w:r w:rsidRPr="00142BFE">
        <w:rPr>
          <w:rFonts w:ascii="Times New Roman" w:hAnsi="Times New Roman" w:cs="Times New Roman"/>
          <w:sz w:val="24"/>
          <w:szCs w:val="24"/>
        </w:rPr>
        <w:t xml:space="preserve"> student career decidedness</w:t>
      </w:r>
      <w:r w:rsidR="00746D45" w:rsidRPr="00142BFE">
        <w:rPr>
          <w:rFonts w:ascii="Times New Roman" w:hAnsi="Times New Roman" w:cs="Times New Roman"/>
          <w:sz w:val="24"/>
          <w:szCs w:val="24"/>
        </w:rPr>
        <w:t xml:space="preserve"> are </w:t>
      </w:r>
      <w:r w:rsidR="00410579" w:rsidRPr="00142BFE">
        <w:rPr>
          <w:rFonts w:ascii="Times New Roman" w:hAnsi="Times New Roman" w:cs="Times New Roman"/>
          <w:sz w:val="24"/>
          <w:szCs w:val="24"/>
        </w:rPr>
        <w:t>developed</w:t>
      </w:r>
      <w:r w:rsidR="00D81B7A" w:rsidRPr="00142BFE">
        <w:rPr>
          <w:rFonts w:ascii="Times New Roman" w:hAnsi="Times New Roman" w:cs="Times New Roman"/>
          <w:sz w:val="24"/>
          <w:szCs w:val="24"/>
        </w:rPr>
        <w:t xml:space="preserve"> </w:t>
      </w:r>
      <w:r w:rsidR="00472062">
        <w:rPr>
          <w:rFonts w:ascii="Times New Roman" w:hAnsi="Times New Roman" w:cs="Times New Roman"/>
          <w:sz w:val="24"/>
          <w:szCs w:val="24"/>
        </w:rPr>
        <w:t>within a</w:t>
      </w:r>
      <w:r w:rsidR="009A0218" w:rsidRPr="00142BFE">
        <w:rPr>
          <w:rFonts w:ascii="Times New Roman" w:hAnsi="Times New Roman" w:cs="Times New Roman"/>
          <w:sz w:val="24"/>
          <w:szCs w:val="24"/>
        </w:rPr>
        <w:t xml:space="preserve"> new </w:t>
      </w:r>
      <w:r w:rsidR="008C5C28" w:rsidRPr="00142BFE">
        <w:rPr>
          <w:rFonts w:ascii="Times New Roman" w:hAnsi="Times New Roman" w:cs="Times New Roman"/>
          <w:sz w:val="24"/>
          <w:szCs w:val="24"/>
        </w:rPr>
        <w:t>mediated</w:t>
      </w:r>
      <w:r w:rsidR="00286517" w:rsidRPr="00142BFE">
        <w:rPr>
          <w:rFonts w:ascii="Times New Roman" w:hAnsi="Times New Roman" w:cs="Times New Roman"/>
          <w:sz w:val="24"/>
          <w:szCs w:val="24"/>
        </w:rPr>
        <w:t xml:space="preserve"> </w:t>
      </w:r>
      <w:r w:rsidR="0033368F" w:rsidRPr="00142BFE">
        <w:rPr>
          <w:rFonts w:ascii="Times New Roman" w:hAnsi="Times New Roman" w:cs="Times New Roman"/>
          <w:sz w:val="24"/>
          <w:szCs w:val="24"/>
        </w:rPr>
        <w:t>model</w:t>
      </w:r>
      <w:r w:rsidR="006012A7" w:rsidRPr="00142BFE">
        <w:rPr>
          <w:rFonts w:ascii="Times New Roman" w:hAnsi="Times New Roman" w:cs="Times New Roman"/>
          <w:sz w:val="24"/>
          <w:szCs w:val="24"/>
        </w:rPr>
        <w:t>/framework</w:t>
      </w:r>
      <w:r w:rsidR="000F4F72" w:rsidRPr="00142BFE">
        <w:rPr>
          <w:rFonts w:ascii="Times New Roman" w:hAnsi="Times New Roman" w:cs="Times New Roman"/>
          <w:sz w:val="24"/>
          <w:szCs w:val="24"/>
        </w:rPr>
        <w:t xml:space="preserve"> </w:t>
      </w:r>
      <w:r w:rsidR="00A84165" w:rsidRPr="00142BFE">
        <w:rPr>
          <w:rFonts w:ascii="Times New Roman" w:hAnsi="Times New Roman" w:cs="Times New Roman"/>
          <w:sz w:val="24"/>
          <w:szCs w:val="24"/>
        </w:rPr>
        <w:t>(s</w:t>
      </w:r>
      <w:r w:rsidR="00563191" w:rsidRPr="00142BFE">
        <w:rPr>
          <w:rFonts w:ascii="Times New Roman" w:hAnsi="Times New Roman" w:cs="Times New Roman"/>
          <w:sz w:val="24"/>
          <w:szCs w:val="24"/>
        </w:rPr>
        <w:t>ee Figure 1)</w:t>
      </w:r>
      <w:r w:rsidR="00E724C2" w:rsidRPr="00142BFE">
        <w:rPr>
          <w:rFonts w:ascii="Times New Roman" w:hAnsi="Times New Roman" w:cs="Times New Roman"/>
          <w:sz w:val="24"/>
          <w:szCs w:val="24"/>
        </w:rPr>
        <w:t>. As a guiding</w:t>
      </w:r>
      <w:r w:rsidR="00B143AF" w:rsidRPr="00142BFE">
        <w:rPr>
          <w:rFonts w:ascii="Times New Roman" w:hAnsi="Times New Roman" w:cs="Times New Roman"/>
          <w:sz w:val="24"/>
          <w:szCs w:val="24"/>
        </w:rPr>
        <w:t xml:space="preserve"> research question</w:t>
      </w:r>
      <w:r w:rsidR="008074E2" w:rsidRPr="00142BFE">
        <w:rPr>
          <w:rFonts w:ascii="Times New Roman" w:hAnsi="Times New Roman" w:cs="Times New Roman"/>
          <w:sz w:val="24"/>
          <w:szCs w:val="24"/>
        </w:rPr>
        <w:t>, we ask</w:t>
      </w:r>
      <w:r w:rsidR="00045F01"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p>
    <w:p w:rsidR="00F83C19" w:rsidRPr="00142BFE" w:rsidRDefault="00B143AF" w:rsidP="003222DC">
      <w:pPr>
        <w:spacing w:line="480" w:lineRule="auto"/>
        <w:ind w:left="720"/>
        <w:jc w:val="both"/>
        <w:rPr>
          <w:rFonts w:ascii="Times New Roman" w:hAnsi="Times New Roman" w:cs="Times New Roman"/>
          <w:sz w:val="24"/>
          <w:szCs w:val="24"/>
        </w:rPr>
      </w:pPr>
      <w:r w:rsidRPr="00142BFE">
        <w:rPr>
          <w:rFonts w:ascii="Times New Roman" w:hAnsi="Times New Roman" w:cs="Times New Roman"/>
          <w:b/>
          <w:i/>
          <w:sz w:val="24"/>
          <w:szCs w:val="24"/>
        </w:rPr>
        <w:t>(RQ</w:t>
      </w:r>
      <w:r w:rsidR="00F83C19" w:rsidRPr="00142BFE">
        <w:rPr>
          <w:rFonts w:ascii="Times New Roman" w:hAnsi="Times New Roman" w:cs="Times New Roman"/>
          <w:b/>
          <w:i/>
          <w:sz w:val="24"/>
          <w:szCs w:val="24"/>
        </w:rPr>
        <w:t>) what are the key</w:t>
      </w:r>
      <w:r w:rsidR="00420D00" w:rsidRPr="00142BFE">
        <w:rPr>
          <w:rFonts w:ascii="Times New Roman" w:hAnsi="Times New Roman" w:cs="Times New Roman"/>
          <w:b/>
          <w:i/>
          <w:sz w:val="24"/>
          <w:szCs w:val="24"/>
        </w:rPr>
        <w:t xml:space="preserve"> </w:t>
      </w:r>
      <w:r w:rsidR="00C856BE" w:rsidRPr="00142BFE">
        <w:rPr>
          <w:rFonts w:ascii="Times New Roman" w:hAnsi="Times New Roman" w:cs="Times New Roman"/>
          <w:b/>
          <w:i/>
          <w:sz w:val="24"/>
          <w:szCs w:val="24"/>
        </w:rPr>
        <w:t xml:space="preserve">(protean) </w:t>
      </w:r>
      <w:r w:rsidR="00420D00" w:rsidRPr="00142BFE">
        <w:rPr>
          <w:rFonts w:ascii="Times New Roman" w:hAnsi="Times New Roman" w:cs="Times New Roman"/>
          <w:b/>
          <w:i/>
          <w:sz w:val="24"/>
          <w:szCs w:val="24"/>
        </w:rPr>
        <w:t>social capital enabled</w:t>
      </w:r>
      <w:r w:rsidR="00F83C19" w:rsidRPr="00142BFE">
        <w:rPr>
          <w:rFonts w:ascii="Times New Roman" w:hAnsi="Times New Roman" w:cs="Times New Roman"/>
          <w:b/>
          <w:i/>
          <w:sz w:val="24"/>
          <w:szCs w:val="24"/>
        </w:rPr>
        <w:t xml:space="preserve"> mediators of personal values and HE student</w:t>
      </w:r>
      <w:r w:rsidR="00785E76" w:rsidRPr="00142BFE">
        <w:rPr>
          <w:rFonts w:ascii="Times New Roman" w:hAnsi="Times New Roman" w:cs="Times New Roman"/>
          <w:b/>
          <w:i/>
          <w:sz w:val="24"/>
          <w:szCs w:val="24"/>
        </w:rPr>
        <w:t xml:space="preserve"> </w:t>
      </w:r>
      <w:r w:rsidR="00C856BE" w:rsidRPr="00142BFE">
        <w:rPr>
          <w:rFonts w:ascii="Times New Roman" w:hAnsi="Times New Roman" w:cs="Times New Roman"/>
          <w:b/>
          <w:i/>
          <w:sz w:val="24"/>
          <w:szCs w:val="24"/>
        </w:rPr>
        <w:t>career decidedness for</w:t>
      </w:r>
      <w:r w:rsidR="002A2E40" w:rsidRPr="00142BFE">
        <w:rPr>
          <w:rFonts w:ascii="Times New Roman" w:hAnsi="Times New Roman" w:cs="Times New Roman"/>
          <w:b/>
          <w:i/>
          <w:sz w:val="24"/>
          <w:szCs w:val="24"/>
        </w:rPr>
        <w:t xml:space="preserve"> </w:t>
      </w:r>
      <w:r w:rsidR="00C856BE" w:rsidRPr="00142BFE">
        <w:rPr>
          <w:rFonts w:ascii="Times New Roman" w:hAnsi="Times New Roman" w:cs="Times New Roman"/>
          <w:b/>
          <w:i/>
          <w:sz w:val="24"/>
          <w:szCs w:val="24"/>
        </w:rPr>
        <w:t xml:space="preserve">UK </w:t>
      </w:r>
      <w:r w:rsidR="002A2E40" w:rsidRPr="00142BFE">
        <w:rPr>
          <w:rFonts w:ascii="Times New Roman" w:hAnsi="Times New Roman" w:cs="Times New Roman"/>
          <w:b/>
          <w:i/>
          <w:sz w:val="24"/>
          <w:szCs w:val="24"/>
        </w:rPr>
        <w:t>university</w:t>
      </w:r>
      <w:r w:rsidR="00C856BE" w:rsidRPr="00142BFE">
        <w:rPr>
          <w:rFonts w:ascii="Times New Roman" w:hAnsi="Times New Roman" w:cs="Times New Roman"/>
          <w:b/>
          <w:i/>
          <w:sz w:val="24"/>
          <w:szCs w:val="24"/>
        </w:rPr>
        <w:t xml:space="preserve"> business school</w:t>
      </w:r>
      <w:r w:rsidR="002A2E40" w:rsidRPr="00142BFE">
        <w:rPr>
          <w:rFonts w:ascii="Times New Roman" w:hAnsi="Times New Roman" w:cs="Times New Roman"/>
          <w:b/>
          <w:i/>
          <w:sz w:val="24"/>
          <w:szCs w:val="24"/>
        </w:rPr>
        <w:t xml:space="preserve"> students?</w:t>
      </w:r>
      <w:r w:rsidR="00F83C19" w:rsidRPr="00142BFE">
        <w:rPr>
          <w:rFonts w:ascii="Times New Roman" w:hAnsi="Times New Roman" w:cs="Times New Roman"/>
          <w:b/>
          <w:i/>
          <w:sz w:val="24"/>
          <w:szCs w:val="24"/>
        </w:rPr>
        <w:t xml:space="preserve">   </w:t>
      </w:r>
    </w:p>
    <w:p w:rsidR="00B5752E" w:rsidRPr="00142BFE" w:rsidRDefault="00F83C19"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To investigate</w:t>
      </w:r>
      <w:r w:rsidR="00B143AF" w:rsidRPr="00142BFE">
        <w:rPr>
          <w:rFonts w:ascii="Times New Roman" w:hAnsi="Times New Roman" w:cs="Times New Roman"/>
          <w:sz w:val="24"/>
          <w:szCs w:val="24"/>
        </w:rPr>
        <w:t xml:space="preserve"> our research question</w:t>
      </w:r>
      <w:r w:rsidRPr="00142BFE">
        <w:rPr>
          <w:rFonts w:ascii="Times New Roman" w:hAnsi="Times New Roman" w:cs="Times New Roman"/>
          <w:sz w:val="24"/>
          <w:szCs w:val="24"/>
        </w:rPr>
        <w:t xml:space="preserve">, the </w:t>
      </w:r>
      <w:r w:rsidR="00883039">
        <w:rPr>
          <w:rFonts w:ascii="Times New Roman" w:hAnsi="Times New Roman" w:cs="Times New Roman"/>
          <w:sz w:val="24"/>
          <w:szCs w:val="24"/>
        </w:rPr>
        <w:t>article is organized as follows.</w:t>
      </w:r>
      <w:r w:rsidRPr="00142BFE">
        <w:rPr>
          <w:rFonts w:ascii="Times New Roman" w:hAnsi="Times New Roman" w:cs="Times New Roman"/>
          <w:sz w:val="24"/>
          <w:szCs w:val="24"/>
        </w:rPr>
        <w:t xml:space="preserve"> </w:t>
      </w:r>
      <w:r w:rsidR="00993690" w:rsidRPr="00142BFE">
        <w:rPr>
          <w:rFonts w:ascii="Times New Roman" w:hAnsi="Times New Roman" w:cs="Times New Roman"/>
          <w:sz w:val="24"/>
          <w:szCs w:val="24"/>
        </w:rPr>
        <w:t>Firstly,</w:t>
      </w:r>
      <w:r w:rsidR="00420D00" w:rsidRPr="00142BFE">
        <w:rPr>
          <w:rFonts w:ascii="Times New Roman" w:hAnsi="Times New Roman" w:cs="Times New Roman"/>
          <w:sz w:val="24"/>
          <w:szCs w:val="24"/>
        </w:rPr>
        <w:t xml:space="preserve"> a</w:t>
      </w:r>
      <w:r w:rsidR="003F42E1" w:rsidRPr="00142BFE">
        <w:rPr>
          <w:rFonts w:ascii="Times New Roman" w:hAnsi="Times New Roman" w:cs="Times New Roman"/>
          <w:sz w:val="24"/>
          <w:szCs w:val="24"/>
        </w:rPr>
        <w:t xml:space="preserve"> background to personal values and</w:t>
      </w:r>
      <w:r w:rsidR="0053383C" w:rsidRPr="00142BFE">
        <w:rPr>
          <w:rFonts w:ascii="Times New Roman" w:hAnsi="Times New Roman" w:cs="Times New Roman"/>
          <w:sz w:val="24"/>
          <w:szCs w:val="24"/>
        </w:rPr>
        <w:t xml:space="preserve"> </w:t>
      </w:r>
      <w:r w:rsidR="003F42E1" w:rsidRPr="00142BFE">
        <w:rPr>
          <w:rFonts w:ascii="Times New Roman" w:hAnsi="Times New Roman" w:cs="Times New Roman"/>
          <w:sz w:val="24"/>
          <w:szCs w:val="24"/>
        </w:rPr>
        <w:t>HE student career decid</w:t>
      </w:r>
      <w:r w:rsidR="0053383C" w:rsidRPr="00142BFE">
        <w:rPr>
          <w:rFonts w:ascii="Times New Roman" w:hAnsi="Times New Roman" w:cs="Times New Roman"/>
          <w:sz w:val="24"/>
          <w:szCs w:val="24"/>
        </w:rPr>
        <w:t>edness is established</w:t>
      </w:r>
      <w:r w:rsidR="00993690" w:rsidRPr="00142BFE">
        <w:rPr>
          <w:rFonts w:ascii="Times New Roman" w:hAnsi="Times New Roman" w:cs="Times New Roman"/>
          <w:sz w:val="24"/>
          <w:szCs w:val="24"/>
        </w:rPr>
        <w:t>. Informed by relevant literature</w:t>
      </w:r>
      <w:r w:rsidR="00145619" w:rsidRPr="00142BFE">
        <w:rPr>
          <w:rFonts w:ascii="Times New Roman" w:hAnsi="Times New Roman" w:cs="Times New Roman"/>
          <w:sz w:val="24"/>
          <w:szCs w:val="24"/>
        </w:rPr>
        <w:t>,</w:t>
      </w:r>
      <w:r w:rsidR="0078708A" w:rsidRPr="00142BFE">
        <w:rPr>
          <w:rFonts w:ascii="Times New Roman" w:hAnsi="Times New Roman" w:cs="Times New Roman"/>
          <w:sz w:val="24"/>
          <w:szCs w:val="24"/>
        </w:rPr>
        <w:t xml:space="preserve"> </w:t>
      </w:r>
      <w:r w:rsidR="0087670D" w:rsidRPr="00142BFE">
        <w:rPr>
          <w:rFonts w:ascii="Times New Roman" w:hAnsi="Times New Roman" w:cs="Times New Roman"/>
          <w:sz w:val="24"/>
          <w:szCs w:val="24"/>
        </w:rPr>
        <w:t xml:space="preserve">student </w:t>
      </w:r>
      <w:r w:rsidR="001E16D4" w:rsidRPr="00142BFE">
        <w:rPr>
          <w:rFonts w:ascii="Times New Roman" w:hAnsi="Times New Roman" w:cs="Times New Roman"/>
          <w:sz w:val="24"/>
          <w:szCs w:val="24"/>
        </w:rPr>
        <w:t>social capital</w:t>
      </w:r>
      <w:r w:rsidR="003F42E1" w:rsidRPr="00142BFE">
        <w:rPr>
          <w:rFonts w:ascii="Times New Roman" w:hAnsi="Times New Roman" w:cs="Times New Roman"/>
          <w:sz w:val="24"/>
          <w:szCs w:val="24"/>
        </w:rPr>
        <w:t>, access to</w:t>
      </w:r>
      <w:r w:rsidR="0078708A" w:rsidRPr="00142BFE">
        <w:rPr>
          <w:rFonts w:ascii="Times New Roman" w:hAnsi="Times New Roman" w:cs="Times New Roman"/>
          <w:sz w:val="24"/>
          <w:szCs w:val="24"/>
        </w:rPr>
        <w:t xml:space="preserve"> social</w:t>
      </w:r>
      <w:r w:rsidR="0087670D" w:rsidRPr="00142BFE">
        <w:rPr>
          <w:rFonts w:ascii="Times New Roman" w:hAnsi="Times New Roman" w:cs="Times New Roman"/>
          <w:sz w:val="24"/>
          <w:szCs w:val="24"/>
        </w:rPr>
        <w:t xml:space="preserve"> network/ </w:t>
      </w:r>
      <w:r w:rsidR="00145619" w:rsidRPr="00142BFE">
        <w:rPr>
          <w:rFonts w:ascii="Times New Roman" w:hAnsi="Times New Roman" w:cs="Times New Roman"/>
          <w:sz w:val="24"/>
          <w:szCs w:val="24"/>
        </w:rPr>
        <w:t xml:space="preserve">careers </w:t>
      </w:r>
      <w:r w:rsidR="00420D00" w:rsidRPr="00142BFE">
        <w:rPr>
          <w:rFonts w:ascii="Times New Roman" w:hAnsi="Times New Roman" w:cs="Times New Roman"/>
          <w:sz w:val="24"/>
          <w:szCs w:val="24"/>
        </w:rPr>
        <w:t>reso</w:t>
      </w:r>
      <w:r w:rsidR="00C04550" w:rsidRPr="00142BFE">
        <w:rPr>
          <w:rFonts w:ascii="Times New Roman" w:hAnsi="Times New Roman" w:cs="Times New Roman"/>
          <w:sz w:val="24"/>
          <w:szCs w:val="24"/>
        </w:rPr>
        <w:t>urces, and PSE</w:t>
      </w:r>
      <w:r w:rsidR="00420D00" w:rsidRPr="00142BFE">
        <w:rPr>
          <w:rFonts w:ascii="Times New Roman" w:hAnsi="Times New Roman" w:cs="Times New Roman"/>
          <w:sz w:val="24"/>
          <w:szCs w:val="24"/>
        </w:rPr>
        <w:t xml:space="preserve"> skills</w:t>
      </w:r>
      <w:r w:rsidR="0087670D" w:rsidRPr="00142BFE">
        <w:rPr>
          <w:rFonts w:ascii="Times New Roman" w:hAnsi="Times New Roman" w:cs="Times New Roman"/>
          <w:sz w:val="24"/>
          <w:szCs w:val="24"/>
        </w:rPr>
        <w:t xml:space="preserve"> are</w:t>
      </w:r>
      <w:r w:rsidR="00993690" w:rsidRPr="00142BFE">
        <w:rPr>
          <w:rFonts w:ascii="Times New Roman" w:hAnsi="Times New Roman" w:cs="Times New Roman"/>
          <w:sz w:val="24"/>
          <w:szCs w:val="24"/>
        </w:rPr>
        <w:t xml:space="preserve"> theorized</w:t>
      </w:r>
      <w:r w:rsidR="0078708A" w:rsidRPr="00142BFE">
        <w:rPr>
          <w:rFonts w:ascii="Times New Roman" w:hAnsi="Times New Roman" w:cs="Times New Roman"/>
          <w:sz w:val="24"/>
          <w:szCs w:val="24"/>
        </w:rPr>
        <w:t xml:space="preserve"> to understand</w:t>
      </w:r>
      <w:r w:rsidR="00EA2426" w:rsidRPr="00142BFE">
        <w:rPr>
          <w:rFonts w:ascii="Times New Roman" w:hAnsi="Times New Roman" w:cs="Times New Roman"/>
          <w:sz w:val="24"/>
          <w:szCs w:val="24"/>
        </w:rPr>
        <w:t xml:space="preserve"> possible pathways to career decidedness</w:t>
      </w:r>
      <w:r w:rsidR="003F42E1" w:rsidRPr="00142BFE">
        <w:rPr>
          <w:rFonts w:ascii="Times New Roman" w:hAnsi="Times New Roman" w:cs="Times New Roman"/>
          <w:sz w:val="24"/>
          <w:szCs w:val="24"/>
        </w:rPr>
        <w:t>. Secondly</w:t>
      </w:r>
      <w:r w:rsidRPr="00142BFE">
        <w:rPr>
          <w:rFonts w:ascii="Times New Roman" w:hAnsi="Times New Roman" w:cs="Times New Roman"/>
          <w:sz w:val="24"/>
          <w:szCs w:val="24"/>
        </w:rPr>
        <w:t xml:space="preserve">, </w:t>
      </w:r>
      <w:r w:rsidR="00936914" w:rsidRPr="00142BFE">
        <w:rPr>
          <w:rFonts w:ascii="Times New Roman" w:hAnsi="Times New Roman" w:cs="Times New Roman"/>
          <w:sz w:val="24"/>
          <w:szCs w:val="24"/>
        </w:rPr>
        <w:t>as</w:t>
      </w:r>
      <w:r w:rsidR="00993690" w:rsidRPr="00142BFE">
        <w:rPr>
          <w:rFonts w:ascii="Times New Roman" w:hAnsi="Times New Roman" w:cs="Times New Roman"/>
          <w:sz w:val="24"/>
          <w:szCs w:val="24"/>
        </w:rPr>
        <w:t xml:space="preserve"> </w:t>
      </w:r>
      <w:r w:rsidR="00936914" w:rsidRPr="00142BFE">
        <w:rPr>
          <w:rFonts w:ascii="Times New Roman" w:hAnsi="Times New Roman" w:cs="Times New Roman"/>
          <w:sz w:val="24"/>
          <w:szCs w:val="24"/>
        </w:rPr>
        <w:t xml:space="preserve">some </w:t>
      </w:r>
      <w:r w:rsidR="00FD2805" w:rsidRPr="00142BFE">
        <w:rPr>
          <w:rFonts w:ascii="Times New Roman" w:hAnsi="Times New Roman" w:cs="Times New Roman"/>
          <w:sz w:val="24"/>
          <w:szCs w:val="24"/>
        </w:rPr>
        <w:t>sub</w:t>
      </w:r>
      <w:r w:rsidR="00936914" w:rsidRPr="00142BFE">
        <w:rPr>
          <w:rFonts w:ascii="Times New Roman" w:hAnsi="Times New Roman" w:cs="Times New Roman"/>
          <w:sz w:val="24"/>
          <w:szCs w:val="24"/>
        </w:rPr>
        <w:t xml:space="preserve">scales </w:t>
      </w:r>
      <w:r w:rsidR="00A22FBC" w:rsidRPr="00142BFE">
        <w:rPr>
          <w:rFonts w:ascii="Times New Roman" w:hAnsi="Times New Roman" w:cs="Times New Roman"/>
          <w:sz w:val="24"/>
          <w:szCs w:val="24"/>
        </w:rPr>
        <w:t>are</w:t>
      </w:r>
      <w:r w:rsidR="003B3126" w:rsidRPr="00142BFE">
        <w:rPr>
          <w:rFonts w:ascii="Times New Roman" w:hAnsi="Times New Roman" w:cs="Times New Roman"/>
          <w:sz w:val="24"/>
          <w:szCs w:val="24"/>
        </w:rPr>
        <w:t xml:space="preserve"> new</w:t>
      </w:r>
      <w:r w:rsidR="00993690" w:rsidRPr="00142BFE">
        <w:rPr>
          <w:rFonts w:ascii="Times New Roman" w:hAnsi="Times New Roman" w:cs="Times New Roman"/>
          <w:sz w:val="24"/>
          <w:szCs w:val="24"/>
        </w:rPr>
        <w:t xml:space="preserve"> or</w:t>
      </w:r>
      <w:r w:rsidR="00A22FBC" w:rsidRPr="00142BFE">
        <w:rPr>
          <w:rFonts w:ascii="Times New Roman" w:hAnsi="Times New Roman" w:cs="Times New Roman"/>
          <w:sz w:val="24"/>
          <w:szCs w:val="24"/>
        </w:rPr>
        <w:t xml:space="preserve"> </w:t>
      </w:r>
      <w:r w:rsidR="00936914" w:rsidRPr="00142BFE">
        <w:rPr>
          <w:rFonts w:ascii="Times New Roman" w:hAnsi="Times New Roman" w:cs="Times New Roman"/>
          <w:sz w:val="24"/>
          <w:szCs w:val="24"/>
        </w:rPr>
        <w:t>freshly adapted</w:t>
      </w:r>
      <w:r w:rsidR="00993690" w:rsidRPr="00142BFE">
        <w:rPr>
          <w:rFonts w:ascii="Times New Roman" w:hAnsi="Times New Roman" w:cs="Times New Roman"/>
          <w:sz w:val="24"/>
          <w:szCs w:val="24"/>
        </w:rPr>
        <w:t xml:space="preserve"> </w:t>
      </w:r>
      <w:r w:rsidR="00A84165" w:rsidRPr="00142BFE">
        <w:rPr>
          <w:rFonts w:ascii="Times New Roman" w:hAnsi="Times New Roman" w:cs="Times New Roman"/>
          <w:sz w:val="24"/>
          <w:szCs w:val="24"/>
        </w:rPr>
        <w:t xml:space="preserve">within </w:t>
      </w:r>
      <w:r w:rsidR="00286517" w:rsidRPr="00142BFE">
        <w:rPr>
          <w:rFonts w:ascii="Times New Roman" w:hAnsi="Times New Roman" w:cs="Times New Roman"/>
          <w:sz w:val="24"/>
          <w:szCs w:val="24"/>
        </w:rPr>
        <w:t>a</w:t>
      </w:r>
      <w:r w:rsidR="00936914" w:rsidRPr="00142BFE">
        <w:rPr>
          <w:rFonts w:ascii="Times New Roman" w:hAnsi="Times New Roman" w:cs="Times New Roman"/>
          <w:sz w:val="24"/>
          <w:szCs w:val="24"/>
        </w:rPr>
        <w:t xml:space="preserve"> HE setting, </w:t>
      </w:r>
      <w:r w:rsidR="00764ABF" w:rsidRPr="00142BFE">
        <w:rPr>
          <w:rFonts w:ascii="Times New Roman" w:hAnsi="Times New Roman" w:cs="Times New Roman"/>
          <w:sz w:val="24"/>
          <w:szCs w:val="24"/>
        </w:rPr>
        <w:t>an</w:t>
      </w:r>
      <w:r w:rsidRPr="00142BFE">
        <w:rPr>
          <w:rFonts w:ascii="Times New Roman" w:hAnsi="Times New Roman" w:cs="Times New Roman"/>
          <w:sz w:val="24"/>
          <w:szCs w:val="24"/>
        </w:rPr>
        <w:t xml:space="preserve"> exploratory fact</w:t>
      </w:r>
      <w:r w:rsidR="003222DC" w:rsidRPr="00142BFE">
        <w:rPr>
          <w:rFonts w:ascii="Times New Roman" w:hAnsi="Times New Roman" w:cs="Times New Roman"/>
          <w:sz w:val="24"/>
          <w:szCs w:val="24"/>
        </w:rPr>
        <w:t xml:space="preserve">or analysis </w:t>
      </w:r>
      <w:r w:rsidR="00437E57" w:rsidRPr="00142BFE">
        <w:rPr>
          <w:rFonts w:ascii="Times New Roman" w:hAnsi="Times New Roman" w:cs="Times New Roman"/>
          <w:sz w:val="24"/>
          <w:szCs w:val="24"/>
        </w:rPr>
        <w:t>is</w:t>
      </w:r>
      <w:r w:rsidR="00936914" w:rsidRPr="00142BFE">
        <w:rPr>
          <w:rFonts w:ascii="Times New Roman" w:hAnsi="Times New Roman" w:cs="Times New Roman"/>
          <w:sz w:val="24"/>
          <w:szCs w:val="24"/>
        </w:rPr>
        <w:t xml:space="preserve"> included</w:t>
      </w:r>
      <w:r w:rsidR="00437E57" w:rsidRPr="00142BFE">
        <w:rPr>
          <w:rFonts w:ascii="Times New Roman" w:hAnsi="Times New Roman" w:cs="Times New Roman"/>
          <w:sz w:val="24"/>
          <w:szCs w:val="24"/>
        </w:rPr>
        <w:t xml:space="preserve"> to contextualize data</w:t>
      </w:r>
      <w:r w:rsidR="00185870" w:rsidRPr="00142BFE">
        <w:rPr>
          <w:rFonts w:ascii="Times New Roman" w:hAnsi="Times New Roman" w:cs="Times New Roman"/>
          <w:sz w:val="24"/>
          <w:szCs w:val="24"/>
        </w:rPr>
        <w:t xml:space="preserve"> and inform hypothese</w:t>
      </w:r>
      <w:r w:rsidR="00832913" w:rsidRPr="00142BFE">
        <w:rPr>
          <w:rFonts w:ascii="Times New Roman" w:hAnsi="Times New Roman" w:cs="Times New Roman"/>
          <w:sz w:val="24"/>
          <w:szCs w:val="24"/>
        </w:rPr>
        <w:t>s development</w:t>
      </w:r>
      <w:r w:rsidRPr="00142BFE">
        <w:rPr>
          <w:rFonts w:ascii="Times New Roman" w:hAnsi="Times New Roman" w:cs="Times New Roman"/>
          <w:sz w:val="24"/>
          <w:szCs w:val="24"/>
        </w:rPr>
        <w:t>.</w:t>
      </w:r>
      <w:r w:rsidR="00993690" w:rsidRPr="00142BFE">
        <w:rPr>
          <w:rFonts w:ascii="Times New Roman" w:hAnsi="Times New Roman" w:cs="Times New Roman"/>
          <w:sz w:val="24"/>
          <w:szCs w:val="24"/>
        </w:rPr>
        <w:t xml:space="preserve"> </w:t>
      </w:r>
      <w:r w:rsidR="001E1347" w:rsidRPr="00142BFE">
        <w:rPr>
          <w:rFonts w:ascii="Times New Roman" w:hAnsi="Times New Roman" w:cs="Times New Roman"/>
          <w:sz w:val="24"/>
          <w:szCs w:val="24"/>
        </w:rPr>
        <w:t>R</w:t>
      </w:r>
      <w:r w:rsidR="00993690" w:rsidRPr="00142BFE">
        <w:rPr>
          <w:rFonts w:ascii="Times New Roman" w:hAnsi="Times New Roman" w:cs="Times New Roman"/>
          <w:sz w:val="24"/>
          <w:szCs w:val="24"/>
        </w:rPr>
        <w:t>esults from confirmatory factor analysis (i</w:t>
      </w:r>
      <w:r w:rsidR="00764ABF" w:rsidRPr="00142BFE">
        <w:rPr>
          <w:rFonts w:ascii="Times New Roman" w:hAnsi="Times New Roman" w:cs="Times New Roman"/>
          <w:sz w:val="24"/>
          <w:szCs w:val="24"/>
        </w:rPr>
        <w:t>.</w:t>
      </w:r>
      <w:r w:rsidR="00993690" w:rsidRPr="00142BFE">
        <w:rPr>
          <w:rFonts w:ascii="Times New Roman" w:hAnsi="Times New Roman" w:cs="Times New Roman"/>
          <w:sz w:val="24"/>
          <w:szCs w:val="24"/>
        </w:rPr>
        <w:t>e</w:t>
      </w:r>
      <w:r w:rsidR="00764ABF" w:rsidRPr="00142BFE">
        <w:rPr>
          <w:rFonts w:ascii="Times New Roman" w:hAnsi="Times New Roman" w:cs="Times New Roman"/>
          <w:sz w:val="24"/>
          <w:szCs w:val="24"/>
        </w:rPr>
        <w:t>.</w:t>
      </w:r>
      <w:r w:rsidR="00993690" w:rsidRPr="00142BFE">
        <w:rPr>
          <w:rFonts w:ascii="Times New Roman" w:hAnsi="Times New Roman" w:cs="Times New Roman"/>
          <w:sz w:val="24"/>
          <w:szCs w:val="24"/>
        </w:rPr>
        <w:t xml:space="preserve"> measurement </w:t>
      </w:r>
      <w:r w:rsidR="00655D9F" w:rsidRPr="00142BFE">
        <w:rPr>
          <w:rFonts w:ascii="Times New Roman" w:hAnsi="Times New Roman" w:cs="Times New Roman"/>
          <w:sz w:val="24"/>
          <w:szCs w:val="24"/>
        </w:rPr>
        <w:t>modeling</w:t>
      </w:r>
      <w:r w:rsidR="00993690" w:rsidRPr="00142BFE">
        <w:rPr>
          <w:rFonts w:ascii="Times New Roman" w:hAnsi="Times New Roman" w:cs="Times New Roman"/>
          <w:sz w:val="24"/>
          <w:szCs w:val="24"/>
        </w:rPr>
        <w:t xml:space="preserve">) are also </w:t>
      </w:r>
      <w:r w:rsidR="00E85479" w:rsidRPr="00142BFE">
        <w:rPr>
          <w:rFonts w:ascii="Times New Roman" w:hAnsi="Times New Roman" w:cs="Times New Roman"/>
          <w:sz w:val="24"/>
          <w:szCs w:val="24"/>
        </w:rPr>
        <w:t>examined</w:t>
      </w:r>
      <w:r w:rsidR="00764ABF" w:rsidRPr="00142BFE">
        <w:rPr>
          <w:rFonts w:ascii="Times New Roman" w:hAnsi="Times New Roman" w:cs="Times New Roman"/>
          <w:sz w:val="24"/>
          <w:szCs w:val="24"/>
        </w:rPr>
        <w:t>, to test for g</w:t>
      </w:r>
      <w:r w:rsidR="003B3126" w:rsidRPr="00142BFE">
        <w:rPr>
          <w:rFonts w:ascii="Times New Roman" w:hAnsi="Times New Roman" w:cs="Times New Roman"/>
          <w:sz w:val="24"/>
          <w:szCs w:val="24"/>
        </w:rPr>
        <w:t>oodness-of-</w:t>
      </w:r>
      <w:r w:rsidR="00764ABF" w:rsidRPr="00142BFE">
        <w:rPr>
          <w:rFonts w:ascii="Times New Roman" w:hAnsi="Times New Roman" w:cs="Times New Roman"/>
          <w:sz w:val="24"/>
          <w:szCs w:val="24"/>
        </w:rPr>
        <w:t xml:space="preserve">fit and </w:t>
      </w:r>
      <w:r w:rsidR="00764ABF" w:rsidRPr="00142BFE">
        <w:rPr>
          <w:rFonts w:ascii="Times New Roman" w:hAnsi="Times New Roman" w:cs="Times New Roman"/>
          <w:sz w:val="24"/>
          <w:szCs w:val="24"/>
        </w:rPr>
        <w:lastRenderedPageBreak/>
        <w:t>model plausibility</w:t>
      </w:r>
      <w:r w:rsidR="00993690" w:rsidRPr="00142BFE">
        <w:rPr>
          <w:rFonts w:ascii="Times New Roman" w:hAnsi="Times New Roman" w:cs="Times New Roman"/>
          <w:sz w:val="24"/>
          <w:szCs w:val="24"/>
        </w:rPr>
        <w:t>.</w:t>
      </w:r>
      <w:r w:rsidR="00936914"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Thirdly, correlations, </w:t>
      </w:r>
      <w:r w:rsidR="005C471D" w:rsidRPr="00142BFE">
        <w:rPr>
          <w:rFonts w:ascii="Times New Roman" w:hAnsi="Times New Roman" w:cs="Times New Roman"/>
          <w:sz w:val="24"/>
          <w:szCs w:val="24"/>
        </w:rPr>
        <w:t>multiple regressions</w:t>
      </w:r>
      <w:r w:rsidRPr="00142BFE">
        <w:rPr>
          <w:rFonts w:ascii="Times New Roman" w:hAnsi="Times New Roman" w:cs="Times New Roman"/>
          <w:sz w:val="24"/>
          <w:szCs w:val="24"/>
        </w:rPr>
        <w:t xml:space="preserve"> and path</w:t>
      </w:r>
      <w:r w:rsidR="005C471D" w:rsidRPr="00142BFE">
        <w:rPr>
          <w:rFonts w:ascii="Times New Roman" w:hAnsi="Times New Roman" w:cs="Times New Roman"/>
          <w:sz w:val="24"/>
          <w:szCs w:val="24"/>
        </w:rPr>
        <w:t xml:space="preserve"> (structural)</w:t>
      </w:r>
      <w:r w:rsidRPr="00142BFE">
        <w:rPr>
          <w:rFonts w:ascii="Times New Roman" w:hAnsi="Times New Roman" w:cs="Times New Roman"/>
          <w:sz w:val="24"/>
          <w:szCs w:val="24"/>
        </w:rPr>
        <w:t xml:space="preserve"> </w:t>
      </w:r>
      <w:r w:rsidR="00655D9F" w:rsidRPr="00142BFE">
        <w:rPr>
          <w:rFonts w:ascii="Times New Roman" w:hAnsi="Times New Roman" w:cs="Times New Roman"/>
          <w:sz w:val="24"/>
          <w:szCs w:val="24"/>
        </w:rPr>
        <w:t>modeling</w:t>
      </w:r>
      <w:r w:rsidRPr="00142BFE">
        <w:rPr>
          <w:rFonts w:ascii="Times New Roman" w:hAnsi="Times New Roman" w:cs="Times New Roman"/>
          <w:sz w:val="24"/>
          <w:szCs w:val="24"/>
        </w:rPr>
        <w:t xml:space="preserve"> </w:t>
      </w:r>
      <w:r w:rsidR="00C04550" w:rsidRPr="00142BFE">
        <w:rPr>
          <w:rFonts w:ascii="Times New Roman" w:hAnsi="Times New Roman" w:cs="Times New Roman"/>
          <w:sz w:val="24"/>
          <w:szCs w:val="24"/>
        </w:rPr>
        <w:t xml:space="preserve">of </w:t>
      </w:r>
      <w:r w:rsidRPr="00142BFE">
        <w:rPr>
          <w:rFonts w:ascii="Times New Roman" w:hAnsi="Times New Roman" w:cs="Times New Roman"/>
          <w:sz w:val="24"/>
          <w:szCs w:val="24"/>
        </w:rPr>
        <w:t>results pertaining to hypotheses (</w:t>
      </w:r>
      <w:r w:rsidR="00993690" w:rsidRPr="00142BFE">
        <w:rPr>
          <w:rFonts w:ascii="Times New Roman" w:hAnsi="Times New Roman" w:cs="Times New Roman"/>
          <w:sz w:val="24"/>
          <w:szCs w:val="24"/>
        </w:rPr>
        <w:t>H1-H6) are presented.</w:t>
      </w:r>
      <w:r w:rsidR="00984ACF" w:rsidRPr="00142BFE">
        <w:rPr>
          <w:rFonts w:ascii="Times New Roman" w:hAnsi="Times New Roman" w:cs="Times New Roman"/>
          <w:sz w:val="24"/>
          <w:szCs w:val="24"/>
        </w:rPr>
        <w:t xml:space="preserve"> Thematic qualitative data</w:t>
      </w:r>
      <w:r w:rsidR="00AE3489" w:rsidRPr="00142BFE">
        <w:rPr>
          <w:rFonts w:ascii="Times New Roman" w:hAnsi="Times New Roman" w:cs="Times New Roman"/>
          <w:sz w:val="24"/>
          <w:szCs w:val="24"/>
        </w:rPr>
        <w:t xml:space="preserve"> from focus groups are also analyzed</w:t>
      </w:r>
      <w:r w:rsidR="00F330FD" w:rsidRPr="00142BFE">
        <w:rPr>
          <w:rFonts w:ascii="Times New Roman" w:hAnsi="Times New Roman" w:cs="Times New Roman"/>
          <w:sz w:val="24"/>
          <w:szCs w:val="24"/>
        </w:rPr>
        <w:t xml:space="preserve"> and cross-compared with survey results</w:t>
      </w:r>
      <w:r w:rsidR="005B1AB8" w:rsidRPr="00142BFE">
        <w:rPr>
          <w:rFonts w:ascii="Times New Roman" w:hAnsi="Times New Roman" w:cs="Times New Roman"/>
          <w:sz w:val="24"/>
          <w:szCs w:val="24"/>
        </w:rPr>
        <w:t xml:space="preserve"> where appropriate</w:t>
      </w:r>
      <w:r w:rsidR="00AE3489" w:rsidRPr="00142BFE">
        <w:rPr>
          <w:rFonts w:ascii="Times New Roman" w:hAnsi="Times New Roman" w:cs="Times New Roman"/>
          <w:sz w:val="24"/>
          <w:szCs w:val="24"/>
        </w:rPr>
        <w:t>.</w:t>
      </w:r>
      <w:r w:rsidR="00993690" w:rsidRPr="00142BFE">
        <w:rPr>
          <w:rFonts w:ascii="Times New Roman" w:hAnsi="Times New Roman" w:cs="Times New Roman"/>
          <w:sz w:val="24"/>
          <w:szCs w:val="24"/>
        </w:rPr>
        <w:t xml:space="preserve"> Fourthly,</w:t>
      </w:r>
      <w:r w:rsidR="00145619" w:rsidRPr="00142BFE">
        <w:rPr>
          <w:rFonts w:ascii="Times New Roman" w:hAnsi="Times New Roman" w:cs="Times New Roman"/>
          <w:sz w:val="24"/>
          <w:szCs w:val="24"/>
        </w:rPr>
        <w:t xml:space="preserve"> </w:t>
      </w:r>
      <w:r w:rsidR="00AE3489" w:rsidRPr="00142BFE">
        <w:rPr>
          <w:rFonts w:ascii="Times New Roman" w:hAnsi="Times New Roman" w:cs="Times New Roman"/>
          <w:sz w:val="24"/>
          <w:szCs w:val="24"/>
        </w:rPr>
        <w:t xml:space="preserve">all </w:t>
      </w:r>
      <w:r w:rsidRPr="00142BFE">
        <w:rPr>
          <w:rFonts w:ascii="Times New Roman" w:hAnsi="Times New Roman" w:cs="Times New Roman"/>
          <w:sz w:val="24"/>
          <w:szCs w:val="24"/>
        </w:rPr>
        <w:t>results are discussed, in conjunction with implications for theory and practice, as w</w:t>
      </w:r>
      <w:r w:rsidR="00B2624F" w:rsidRPr="00142BFE">
        <w:rPr>
          <w:rFonts w:ascii="Times New Roman" w:hAnsi="Times New Roman" w:cs="Times New Roman"/>
          <w:sz w:val="24"/>
          <w:szCs w:val="24"/>
        </w:rPr>
        <w:t>ell as limitations of the study, and suggestions for further research</w:t>
      </w:r>
      <w:r w:rsidRPr="00142BFE">
        <w:rPr>
          <w:rFonts w:ascii="Times New Roman" w:hAnsi="Times New Roman" w:cs="Times New Roman"/>
          <w:sz w:val="24"/>
          <w:szCs w:val="24"/>
        </w:rPr>
        <w:t>.</w:t>
      </w:r>
    </w:p>
    <w:p w:rsidR="003C1E7D" w:rsidRPr="00142BFE" w:rsidRDefault="00C0759B" w:rsidP="00C0759B">
      <w:pPr>
        <w:spacing w:line="480" w:lineRule="auto"/>
        <w:jc w:val="center"/>
        <w:rPr>
          <w:rFonts w:ascii="Times New Roman" w:hAnsi="Times New Roman" w:cs="Times New Roman"/>
          <w:b/>
          <w:sz w:val="24"/>
          <w:szCs w:val="24"/>
        </w:rPr>
      </w:pPr>
      <w:r w:rsidRPr="00142BFE">
        <w:rPr>
          <w:rFonts w:ascii="Times New Roman" w:hAnsi="Times New Roman" w:cs="Times New Roman"/>
          <w:b/>
          <w:sz w:val="24"/>
          <w:szCs w:val="24"/>
        </w:rPr>
        <w:t>THEORETICAL DEVELOPMENT</w:t>
      </w:r>
    </w:p>
    <w:p w:rsidR="00C10CB6" w:rsidRPr="00142BFE" w:rsidRDefault="00A67842" w:rsidP="00C10CB6">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P</w:t>
      </w:r>
      <w:r w:rsidR="00C10CB6" w:rsidRPr="00142BFE">
        <w:rPr>
          <w:rFonts w:ascii="Times New Roman" w:hAnsi="Times New Roman" w:cs="Times New Roman"/>
          <w:b/>
          <w:sz w:val="24"/>
          <w:szCs w:val="24"/>
        </w:rPr>
        <w:t>ersonal values</w:t>
      </w:r>
      <w:r w:rsidRPr="00142BFE">
        <w:rPr>
          <w:rFonts w:ascii="Times New Roman" w:hAnsi="Times New Roman" w:cs="Times New Roman"/>
          <w:b/>
          <w:sz w:val="24"/>
          <w:szCs w:val="24"/>
        </w:rPr>
        <w:t xml:space="preserve"> and HE career student decidedness</w:t>
      </w:r>
    </w:p>
    <w:p w:rsidR="00E90231" w:rsidRPr="00142BFE" w:rsidRDefault="00A67842"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It is widely recognized that personal values have the power to influence attitudinal base</w:t>
      </w:r>
      <w:r w:rsidR="006F4588" w:rsidRPr="00142BFE">
        <w:rPr>
          <w:rFonts w:ascii="Times New Roman" w:hAnsi="Times New Roman" w:cs="Times New Roman"/>
          <w:sz w:val="24"/>
          <w:szCs w:val="24"/>
        </w:rPr>
        <w:t>d cognitions, which in turn,</w:t>
      </w:r>
      <w:r w:rsidRPr="00142BFE">
        <w:rPr>
          <w:rFonts w:ascii="Times New Roman" w:hAnsi="Times New Roman" w:cs="Times New Roman"/>
          <w:sz w:val="24"/>
          <w:szCs w:val="24"/>
        </w:rPr>
        <w:t xml:space="preserve"> have effects on individual career decision-making and behavior (</w:t>
      </w:r>
      <w:r w:rsidR="00D2644E">
        <w:rPr>
          <w:rFonts w:ascii="Times New Roman" w:hAnsi="Times New Roman" w:cs="Times New Roman"/>
          <w:sz w:val="24"/>
          <w:szCs w:val="24"/>
        </w:rPr>
        <w:t>Feather</w:t>
      </w:r>
      <w:r w:rsidR="00C95860" w:rsidRPr="00142BFE">
        <w:rPr>
          <w:rFonts w:ascii="Times New Roman" w:hAnsi="Times New Roman" w:cs="Times New Roman"/>
          <w:sz w:val="24"/>
          <w:szCs w:val="24"/>
        </w:rPr>
        <w:t xml:space="preserve"> 1995</w:t>
      </w:r>
      <w:r w:rsidRPr="00142BFE">
        <w:rPr>
          <w:rFonts w:ascii="Times New Roman" w:hAnsi="Times New Roman" w:cs="Times New Roman"/>
          <w:sz w:val="24"/>
          <w:szCs w:val="24"/>
        </w:rPr>
        <w:t>).</w:t>
      </w:r>
      <w:r w:rsidR="00A04ACE"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Personal values are thus a useful starting point for investigating the self-regulatory cognitive mechanisms through which HE student career decision-making commitments are made and intended personal goals realized (Bilsky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Schwartz</w:t>
      </w:r>
      <w:r w:rsidRPr="00142BFE">
        <w:rPr>
          <w:rFonts w:ascii="Times New Roman" w:hAnsi="Times New Roman" w:cs="Times New Roman"/>
          <w:sz w:val="24"/>
          <w:szCs w:val="24"/>
        </w:rPr>
        <w:t xml:space="preserve"> 1994; </w:t>
      </w:r>
      <w:r w:rsidR="00653CA4" w:rsidRPr="00142BFE">
        <w:rPr>
          <w:rFonts w:ascii="Times New Roman" w:hAnsi="Times New Roman" w:cs="Times New Roman"/>
          <w:sz w:val="24"/>
          <w:szCs w:val="24"/>
        </w:rPr>
        <w:t xml:space="preserve">Watchravesringkan </w:t>
      </w:r>
      <w:r w:rsidR="00653CA4" w:rsidRPr="008F218B">
        <w:rPr>
          <w:rFonts w:ascii="Times New Roman" w:hAnsi="Times New Roman" w:cs="Times New Roman"/>
          <w:sz w:val="24"/>
          <w:szCs w:val="24"/>
        </w:rPr>
        <w:t>et al</w:t>
      </w:r>
      <w:r w:rsidR="00653CA4">
        <w:rPr>
          <w:rFonts w:ascii="Times New Roman" w:hAnsi="Times New Roman" w:cs="Times New Roman"/>
          <w:i/>
          <w:sz w:val="24"/>
          <w:szCs w:val="24"/>
        </w:rPr>
        <w:t>.</w:t>
      </w:r>
      <w:r w:rsidR="00653CA4" w:rsidRPr="00142BFE">
        <w:rPr>
          <w:rFonts w:ascii="Times New Roman" w:hAnsi="Times New Roman" w:cs="Times New Roman"/>
          <w:sz w:val="24"/>
          <w:szCs w:val="24"/>
        </w:rPr>
        <w:t xml:space="preserve"> 2013</w:t>
      </w:r>
      <w:r w:rsidRPr="00142BFE">
        <w:rPr>
          <w:rFonts w:ascii="Times New Roman" w:hAnsi="Times New Roman" w:cs="Times New Roman"/>
          <w:sz w:val="24"/>
          <w:szCs w:val="24"/>
        </w:rPr>
        <w:t xml:space="preserve">). </w:t>
      </w:r>
      <w:r w:rsidR="00220634" w:rsidRPr="00142BFE">
        <w:rPr>
          <w:rFonts w:ascii="Times New Roman" w:hAnsi="Times New Roman" w:cs="Times New Roman"/>
          <w:sz w:val="24"/>
          <w:szCs w:val="24"/>
        </w:rPr>
        <w:t>S</w:t>
      </w:r>
      <w:r w:rsidR="0005106F" w:rsidRPr="00142BFE">
        <w:rPr>
          <w:rFonts w:ascii="Times New Roman" w:hAnsi="Times New Roman" w:cs="Times New Roman"/>
          <w:sz w:val="24"/>
          <w:szCs w:val="24"/>
        </w:rPr>
        <w:t>elf-actualiz</w:t>
      </w:r>
      <w:r w:rsidR="00E90231" w:rsidRPr="00142BFE">
        <w:rPr>
          <w:rFonts w:ascii="Times New Roman" w:hAnsi="Times New Roman" w:cs="Times New Roman"/>
          <w:sz w:val="24"/>
          <w:szCs w:val="24"/>
        </w:rPr>
        <w:t xml:space="preserve">ation </w:t>
      </w:r>
      <w:r w:rsidR="00C84EDE" w:rsidRPr="00142BFE">
        <w:rPr>
          <w:rFonts w:ascii="Times New Roman" w:hAnsi="Times New Roman" w:cs="Times New Roman"/>
          <w:sz w:val="24"/>
          <w:szCs w:val="24"/>
        </w:rPr>
        <w:t xml:space="preserve">personal </w:t>
      </w:r>
      <w:r w:rsidR="00E90231" w:rsidRPr="00142BFE">
        <w:rPr>
          <w:rFonts w:ascii="Times New Roman" w:hAnsi="Times New Roman" w:cs="Times New Roman"/>
          <w:sz w:val="24"/>
          <w:szCs w:val="24"/>
        </w:rPr>
        <w:t>values (e</w:t>
      </w:r>
      <w:r w:rsidR="00701AA3" w:rsidRPr="00142BFE">
        <w:rPr>
          <w:rFonts w:ascii="Times New Roman" w:hAnsi="Times New Roman" w:cs="Times New Roman"/>
          <w:sz w:val="24"/>
          <w:szCs w:val="24"/>
        </w:rPr>
        <w:t>.</w:t>
      </w:r>
      <w:r w:rsidR="00E90231" w:rsidRPr="00142BFE">
        <w:rPr>
          <w:rFonts w:ascii="Times New Roman" w:hAnsi="Times New Roman" w:cs="Times New Roman"/>
          <w:sz w:val="24"/>
          <w:szCs w:val="24"/>
        </w:rPr>
        <w:t>g</w:t>
      </w:r>
      <w:r w:rsidR="00701AA3" w:rsidRPr="00142BFE">
        <w:rPr>
          <w:rFonts w:ascii="Times New Roman" w:hAnsi="Times New Roman" w:cs="Times New Roman"/>
          <w:sz w:val="24"/>
          <w:szCs w:val="24"/>
        </w:rPr>
        <w:t>.</w:t>
      </w:r>
      <w:r w:rsidR="00E90231" w:rsidRPr="00142BFE">
        <w:rPr>
          <w:rFonts w:ascii="Times New Roman" w:hAnsi="Times New Roman" w:cs="Times New Roman"/>
          <w:sz w:val="24"/>
          <w:szCs w:val="24"/>
        </w:rPr>
        <w:t xml:space="preserve"> sense of accomplishment, self-respect, be</w:t>
      </w:r>
      <w:r w:rsidR="002F1634" w:rsidRPr="00142BFE">
        <w:rPr>
          <w:rFonts w:ascii="Times New Roman" w:hAnsi="Times New Roman" w:cs="Times New Roman"/>
          <w:sz w:val="24"/>
          <w:szCs w:val="24"/>
        </w:rPr>
        <w:t>ing well respected), along with</w:t>
      </w:r>
      <w:r w:rsidR="00830F01" w:rsidRPr="00142BFE">
        <w:rPr>
          <w:rFonts w:ascii="Times New Roman" w:hAnsi="Times New Roman" w:cs="Times New Roman"/>
          <w:sz w:val="24"/>
          <w:szCs w:val="24"/>
        </w:rPr>
        <w:t xml:space="preserve"> </w:t>
      </w:r>
      <w:r w:rsidR="00E90231" w:rsidRPr="00142BFE">
        <w:rPr>
          <w:rFonts w:ascii="Times New Roman" w:hAnsi="Times New Roman" w:cs="Times New Roman"/>
          <w:sz w:val="24"/>
          <w:szCs w:val="24"/>
        </w:rPr>
        <w:t>social affiliation values (e</w:t>
      </w:r>
      <w:r w:rsidR="00701AA3" w:rsidRPr="00142BFE">
        <w:rPr>
          <w:rFonts w:ascii="Times New Roman" w:hAnsi="Times New Roman" w:cs="Times New Roman"/>
          <w:sz w:val="24"/>
          <w:szCs w:val="24"/>
        </w:rPr>
        <w:t>.</w:t>
      </w:r>
      <w:r w:rsidR="00E90231" w:rsidRPr="00142BFE">
        <w:rPr>
          <w:rFonts w:ascii="Times New Roman" w:hAnsi="Times New Roman" w:cs="Times New Roman"/>
          <w:sz w:val="24"/>
          <w:szCs w:val="24"/>
        </w:rPr>
        <w:t>g</w:t>
      </w:r>
      <w:r w:rsidR="00701AA3" w:rsidRPr="00142BFE">
        <w:rPr>
          <w:rFonts w:ascii="Times New Roman" w:hAnsi="Times New Roman" w:cs="Times New Roman"/>
          <w:sz w:val="24"/>
          <w:szCs w:val="24"/>
        </w:rPr>
        <w:t>.</w:t>
      </w:r>
      <w:r w:rsidR="00E90231" w:rsidRPr="00142BFE">
        <w:rPr>
          <w:rFonts w:ascii="Times New Roman" w:hAnsi="Times New Roman" w:cs="Times New Roman"/>
          <w:sz w:val="24"/>
          <w:szCs w:val="24"/>
        </w:rPr>
        <w:t xml:space="preserve"> warm relati</w:t>
      </w:r>
      <w:r w:rsidR="007440C5" w:rsidRPr="00142BFE">
        <w:rPr>
          <w:rFonts w:ascii="Times New Roman" w:hAnsi="Times New Roman" w:cs="Times New Roman"/>
          <w:sz w:val="24"/>
          <w:szCs w:val="24"/>
        </w:rPr>
        <w:t xml:space="preserve">onship with others) have </w:t>
      </w:r>
      <w:r w:rsidR="00465B2A" w:rsidRPr="00142BFE">
        <w:rPr>
          <w:rFonts w:ascii="Times New Roman" w:hAnsi="Times New Roman" w:cs="Times New Roman"/>
          <w:sz w:val="24"/>
          <w:szCs w:val="24"/>
        </w:rPr>
        <w:t xml:space="preserve">already </w:t>
      </w:r>
      <w:r w:rsidR="007440C5" w:rsidRPr="00142BFE">
        <w:rPr>
          <w:rFonts w:ascii="Times New Roman" w:hAnsi="Times New Roman" w:cs="Times New Roman"/>
          <w:sz w:val="24"/>
          <w:szCs w:val="24"/>
        </w:rPr>
        <w:t>been associated with</w:t>
      </w:r>
      <w:r w:rsidR="00E90231" w:rsidRPr="00142BFE">
        <w:rPr>
          <w:rFonts w:ascii="Times New Roman" w:hAnsi="Times New Roman" w:cs="Times New Roman"/>
          <w:sz w:val="24"/>
          <w:szCs w:val="24"/>
        </w:rPr>
        <w:t xml:space="preserve"> graduate career decision-making and long term </w:t>
      </w:r>
      <w:r w:rsidR="007440C5" w:rsidRPr="00142BFE">
        <w:rPr>
          <w:rFonts w:ascii="Times New Roman" w:hAnsi="Times New Roman" w:cs="Times New Roman"/>
          <w:sz w:val="24"/>
          <w:szCs w:val="24"/>
        </w:rPr>
        <w:t xml:space="preserve">careers </w:t>
      </w:r>
      <w:r w:rsidR="00E90231" w:rsidRPr="00142BFE">
        <w:rPr>
          <w:rFonts w:ascii="Times New Roman" w:hAnsi="Times New Roman" w:cs="Times New Roman"/>
          <w:sz w:val="24"/>
          <w:szCs w:val="24"/>
        </w:rPr>
        <w:t xml:space="preserve">choices (Watchravesringkan </w:t>
      </w:r>
      <w:r w:rsidR="00D2644E" w:rsidRPr="008F218B">
        <w:rPr>
          <w:rFonts w:ascii="Times New Roman" w:hAnsi="Times New Roman" w:cs="Times New Roman"/>
          <w:sz w:val="24"/>
          <w:szCs w:val="24"/>
        </w:rPr>
        <w:t>et al.</w:t>
      </w:r>
      <w:r w:rsidR="00E90231" w:rsidRPr="00142BFE">
        <w:rPr>
          <w:rFonts w:ascii="Times New Roman" w:hAnsi="Times New Roman" w:cs="Times New Roman"/>
          <w:sz w:val="24"/>
          <w:szCs w:val="24"/>
        </w:rPr>
        <w:t xml:space="preserve"> 2013).</w:t>
      </w:r>
      <w:r w:rsidR="0005106F" w:rsidRPr="00142BFE">
        <w:rPr>
          <w:rFonts w:ascii="Times New Roman" w:hAnsi="Times New Roman" w:cs="Times New Roman"/>
          <w:sz w:val="24"/>
          <w:szCs w:val="24"/>
        </w:rPr>
        <w:t xml:space="preserve"> </w:t>
      </w:r>
      <w:r w:rsidR="00C12B5C" w:rsidRPr="00142BFE">
        <w:rPr>
          <w:rFonts w:ascii="Times New Roman" w:hAnsi="Times New Roman" w:cs="Times New Roman"/>
          <w:sz w:val="24"/>
          <w:szCs w:val="24"/>
          <w:lang w:val="en-GB"/>
        </w:rPr>
        <w:t>Añaña</w:t>
      </w:r>
      <w:r w:rsidR="00E90231"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E90231" w:rsidRPr="00142BFE">
        <w:rPr>
          <w:rFonts w:ascii="Times New Roman" w:hAnsi="Times New Roman" w:cs="Times New Roman"/>
          <w:sz w:val="24"/>
          <w:szCs w:val="24"/>
        </w:rPr>
        <w:t xml:space="preserve"> Nique (2010) found </w:t>
      </w:r>
      <w:r w:rsidR="00E724C2" w:rsidRPr="00142BFE">
        <w:rPr>
          <w:rFonts w:ascii="Times New Roman" w:hAnsi="Times New Roman" w:cs="Times New Roman"/>
          <w:sz w:val="24"/>
          <w:szCs w:val="24"/>
        </w:rPr>
        <w:t xml:space="preserve">mixed evidence relating to </w:t>
      </w:r>
      <w:r w:rsidR="006F4588" w:rsidRPr="00142BFE">
        <w:rPr>
          <w:rFonts w:ascii="Times New Roman" w:hAnsi="Times New Roman" w:cs="Times New Roman"/>
          <w:sz w:val="24"/>
          <w:szCs w:val="24"/>
        </w:rPr>
        <w:t xml:space="preserve">student </w:t>
      </w:r>
      <w:r w:rsidR="00E724C2" w:rsidRPr="00142BFE">
        <w:rPr>
          <w:rFonts w:ascii="Times New Roman" w:hAnsi="Times New Roman" w:cs="Times New Roman"/>
          <w:sz w:val="24"/>
          <w:szCs w:val="24"/>
        </w:rPr>
        <w:t>personal values and</w:t>
      </w:r>
      <w:r w:rsidR="00E90231" w:rsidRPr="00142BFE">
        <w:rPr>
          <w:rFonts w:ascii="Times New Roman" w:hAnsi="Times New Roman" w:cs="Times New Roman"/>
          <w:sz w:val="24"/>
          <w:szCs w:val="24"/>
        </w:rPr>
        <w:t xml:space="preserve"> </w:t>
      </w:r>
      <w:r w:rsidR="00D6058D" w:rsidRPr="00142BFE">
        <w:rPr>
          <w:rFonts w:ascii="Times New Roman" w:hAnsi="Times New Roman" w:cs="Times New Roman"/>
          <w:sz w:val="24"/>
          <w:szCs w:val="24"/>
        </w:rPr>
        <w:t xml:space="preserve">graduate </w:t>
      </w:r>
      <w:r w:rsidR="00E90231" w:rsidRPr="00142BFE">
        <w:rPr>
          <w:rFonts w:ascii="Times New Roman" w:hAnsi="Times New Roman" w:cs="Times New Roman"/>
          <w:sz w:val="24"/>
          <w:szCs w:val="24"/>
        </w:rPr>
        <w:t>c</w:t>
      </w:r>
      <w:r w:rsidR="00D6058D" w:rsidRPr="00142BFE">
        <w:rPr>
          <w:rFonts w:ascii="Times New Roman" w:hAnsi="Times New Roman" w:cs="Times New Roman"/>
          <w:sz w:val="24"/>
          <w:szCs w:val="24"/>
        </w:rPr>
        <w:t>areer</w:t>
      </w:r>
      <w:r w:rsidR="0005106F" w:rsidRPr="00142BFE">
        <w:rPr>
          <w:rFonts w:ascii="Times New Roman" w:hAnsi="Times New Roman" w:cs="Times New Roman"/>
          <w:sz w:val="24"/>
          <w:szCs w:val="24"/>
        </w:rPr>
        <w:t xml:space="preserve"> choices, </w:t>
      </w:r>
      <w:r w:rsidR="00294CA0" w:rsidRPr="00142BFE">
        <w:rPr>
          <w:rFonts w:ascii="Times New Roman" w:hAnsi="Times New Roman" w:cs="Times New Roman"/>
          <w:sz w:val="24"/>
          <w:szCs w:val="24"/>
        </w:rPr>
        <w:t>such as</w:t>
      </w:r>
      <w:r w:rsidR="00E724C2" w:rsidRPr="00142BFE">
        <w:rPr>
          <w:rFonts w:ascii="Times New Roman" w:hAnsi="Times New Roman" w:cs="Times New Roman"/>
          <w:sz w:val="24"/>
          <w:szCs w:val="24"/>
        </w:rPr>
        <w:t>:</w:t>
      </w:r>
      <w:r w:rsidR="00294CA0" w:rsidRPr="00142BFE">
        <w:rPr>
          <w:rFonts w:ascii="Times New Roman" w:hAnsi="Times New Roman" w:cs="Times New Roman"/>
          <w:sz w:val="24"/>
          <w:szCs w:val="24"/>
        </w:rPr>
        <w:t xml:space="preserve"> nursing </w:t>
      </w:r>
      <w:r w:rsidR="00806662" w:rsidRPr="00142BFE">
        <w:rPr>
          <w:rFonts w:ascii="Times New Roman" w:hAnsi="Times New Roman" w:cs="Times New Roman"/>
          <w:sz w:val="24"/>
          <w:szCs w:val="24"/>
        </w:rPr>
        <w:t xml:space="preserve">students </w:t>
      </w:r>
      <w:r w:rsidR="00294CA0" w:rsidRPr="00142BFE">
        <w:rPr>
          <w:rFonts w:ascii="Times New Roman" w:hAnsi="Times New Roman" w:cs="Times New Roman"/>
          <w:sz w:val="24"/>
          <w:szCs w:val="24"/>
        </w:rPr>
        <w:t>being</w:t>
      </w:r>
      <w:r w:rsidR="00E90231" w:rsidRPr="00142BFE">
        <w:rPr>
          <w:rFonts w:ascii="Times New Roman" w:hAnsi="Times New Roman" w:cs="Times New Roman"/>
          <w:sz w:val="24"/>
          <w:szCs w:val="24"/>
        </w:rPr>
        <w:t xml:space="preserve"> influenced by</w:t>
      </w:r>
      <w:r w:rsidR="00E724C2" w:rsidRPr="00142BFE">
        <w:rPr>
          <w:rFonts w:ascii="Times New Roman" w:hAnsi="Times New Roman" w:cs="Times New Roman"/>
          <w:sz w:val="24"/>
          <w:szCs w:val="24"/>
        </w:rPr>
        <w:t xml:space="preserve"> a combination of</w:t>
      </w:r>
      <w:r w:rsidR="007440C5" w:rsidRPr="00142BFE">
        <w:rPr>
          <w:rFonts w:ascii="Times New Roman" w:hAnsi="Times New Roman" w:cs="Times New Roman"/>
          <w:sz w:val="24"/>
          <w:szCs w:val="24"/>
        </w:rPr>
        <w:t xml:space="preserve"> </w:t>
      </w:r>
      <w:r w:rsidR="00830F01" w:rsidRPr="00142BFE">
        <w:rPr>
          <w:rFonts w:ascii="Times New Roman" w:hAnsi="Times New Roman" w:cs="Times New Roman"/>
          <w:sz w:val="24"/>
          <w:szCs w:val="24"/>
        </w:rPr>
        <w:t>values</w:t>
      </w:r>
      <w:r w:rsidR="00294CA0" w:rsidRPr="00142BFE">
        <w:rPr>
          <w:rFonts w:ascii="Times New Roman" w:hAnsi="Times New Roman" w:cs="Times New Roman"/>
          <w:sz w:val="24"/>
          <w:szCs w:val="24"/>
        </w:rPr>
        <w:t xml:space="preserve"> that represent stability, self-transcendence and virtuosity dimensions</w:t>
      </w:r>
      <w:r w:rsidR="00E724C2" w:rsidRPr="00142BFE">
        <w:rPr>
          <w:rFonts w:ascii="Times New Roman" w:hAnsi="Times New Roman" w:cs="Times New Roman"/>
          <w:sz w:val="24"/>
          <w:szCs w:val="24"/>
        </w:rPr>
        <w:t>;</w:t>
      </w:r>
      <w:r w:rsidR="00806662" w:rsidRPr="00142BFE">
        <w:rPr>
          <w:rFonts w:ascii="Times New Roman" w:hAnsi="Times New Roman" w:cs="Times New Roman"/>
          <w:sz w:val="24"/>
          <w:szCs w:val="24"/>
        </w:rPr>
        <w:t xml:space="preserve"> whilst students from other subjects</w:t>
      </w:r>
      <w:r w:rsidR="00060C47" w:rsidRPr="00142BFE">
        <w:rPr>
          <w:rFonts w:ascii="Times New Roman" w:hAnsi="Times New Roman" w:cs="Times New Roman"/>
          <w:sz w:val="24"/>
          <w:szCs w:val="24"/>
        </w:rPr>
        <w:t>,</w:t>
      </w:r>
      <w:r w:rsidR="00294CA0" w:rsidRPr="00142BFE">
        <w:rPr>
          <w:rFonts w:ascii="Times New Roman" w:hAnsi="Times New Roman" w:cs="Times New Roman"/>
          <w:sz w:val="24"/>
          <w:szCs w:val="24"/>
        </w:rPr>
        <w:t xml:space="preserve"> such as accountancy</w:t>
      </w:r>
      <w:r w:rsidR="00C302C1" w:rsidRPr="00142BFE">
        <w:rPr>
          <w:rFonts w:ascii="Times New Roman" w:hAnsi="Times New Roman" w:cs="Times New Roman"/>
          <w:sz w:val="24"/>
          <w:szCs w:val="24"/>
        </w:rPr>
        <w:t>,</w:t>
      </w:r>
      <w:r w:rsidR="00294CA0" w:rsidRPr="00142BFE">
        <w:rPr>
          <w:rFonts w:ascii="Times New Roman" w:hAnsi="Times New Roman" w:cs="Times New Roman"/>
          <w:sz w:val="24"/>
          <w:szCs w:val="24"/>
        </w:rPr>
        <w:t xml:space="preserve"> having negative relationships with self-transcendence</w:t>
      </w:r>
      <w:r w:rsidR="00806662" w:rsidRPr="00142BFE">
        <w:rPr>
          <w:rFonts w:ascii="Times New Roman" w:hAnsi="Times New Roman" w:cs="Times New Roman"/>
          <w:sz w:val="24"/>
          <w:szCs w:val="24"/>
        </w:rPr>
        <w:t xml:space="preserve"> values</w:t>
      </w:r>
      <w:r w:rsidR="00294CA0" w:rsidRPr="00142BFE">
        <w:rPr>
          <w:rFonts w:ascii="Times New Roman" w:hAnsi="Times New Roman" w:cs="Times New Roman"/>
          <w:sz w:val="24"/>
          <w:szCs w:val="24"/>
        </w:rPr>
        <w:t>, but positive relationships with stability and conformity</w:t>
      </w:r>
      <w:r w:rsidR="00E90231" w:rsidRPr="00142BFE">
        <w:rPr>
          <w:rFonts w:ascii="Times New Roman" w:hAnsi="Times New Roman" w:cs="Times New Roman"/>
          <w:sz w:val="24"/>
          <w:szCs w:val="24"/>
        </w:rPr>
        <w:t>.</w:t>
      </w:r>
      <w:r w:rsidR="000E00C8" w:rsidRPr="00142BFE">
        <w:rPr>
          <w:rFonts w:ascii="Times New Roman" w:hAnsi="Times New Roman" w:cs="Times New Roman"/>
          <w:sz w:val="24"/>
          <w:szCs w:val="24"/>
        </w:rPr>
        <w:t xml:space="preserve"> However</w:t>
      </w:r>
      <w:r w:rsidR="00E90231" w:rsidRPr="00142BFE">
        <w:rPr>
          <w:rFonts w:ascii="Times New Roman" w:hAnsi="Times New Roman" w:cs="Times New Roman"/>
          <w:sz w:val="24"/>
          <w:szCs w:val="24"/>
        </w:rPr>
        <w:t>, personal values are dis</w:t>
      </w:r>
      <w:r w:rsidR="00060C47" w:rsidRPr="00142BFE">
        <w:rPr>
          <w:rFonts w:ascii="Times New Roman" w:hAnsi="Times New Roman" w:cs="Times New Roman"/>
          <w:sz w:val="24"/>
          <w:szCs w:val="24"/>
        </w:rPr>
        <w:t>tinct from personality traits (</w:t>
      </w:r>
      <w:r w:rsidR="00A0254C">
        <w:rPr>
          <w:rFonts w:ascii="Times New Roman" w:hAnsi="Times New Roman" w:cs="Times New Roman"/>
          <w:sz w:val="24"/>
          <w:szCs w:val="24"/>
        </w:rPr>
        <w:t>Lounsbury, Hutchens and Loveland</w:t>
      </w:r>
      <w:r w:rsidR="00D2644E">
        <w:rPr>
          <w:rFonts w:ascii="Times New Roman" w:hAnsi="Times New Roman" w:cs="Times New Roman"/>
          <w:i/>
          <w:sz w:val="24"/>
          <w:szCs w:val="24"/>
        </w:rPr>
        <w:t>.</w:t>
      </w:r>
      <w:r w:rsidR="00E90231" w:rsidRPr="00142BFE">
        <w:rPr>
          <w:rFonts w:ascii="Times New Roman" w:hAnsi="Times New Roman" w:cs="Times New Roman"/>
          <w:sz w:val="24"/>
          <w:szCs w:val="24"/>
        </w:rPr>
        <w:t xml:space="preserve"> 2005</w:t>
      </w:r>
      <w:r w:rsidR="00D2644E">
        <w:rPr>
          <w:rFonts w:ascii="Times New Roman" w:hAnsi="Times New Roman" w:cs="Times New Roman"/>
          <w:sz w:val="24"/>
          <w:szCs w:val="24"/>
        </w:rPr>
        <w:t>; Rokeach</w:t>
      </w:r>
      <w:r w:rsidR="002804E8" w:rsidRPr="00142BFE">
        <w:rPr>
          <w:rFonts w:ascii="Times New Roman" w:hAnsi="Times New Roman" w:cs="Times New Roman"/>
          <w:sz w:val="24"/>
          <w:szCs w:val="24"/>
        </w:rPr>
        <w:t xml:space="preserve"> 1973</w:t>
      </w:r>
      <w:r w:rsidR="00E90231" w:rsidRPr="00142BFE">
        <w:rPr>
          <w:rFonts w:ascii="Times New Roman" w:hAnsi="Times New Roman" w:cs="Times New Roman"/>
          <w:sz w:val="24"/>
          <w:szCs w:val="24"/>
        </w:rPr>
        <w:t>), in that they</w:t>
      </w:r>
      <w:r w:rsidR="006F4588" w:rsidRPr="00142BFE">
        <w:rPr>
          <w:rFonts w:ascii="Times New Roman" w:hAnsi="Times New Roman" w:cs="Times New Roman"/>
          <w:sz w:val="24"/>
          <w:szCs w:val="24"/>
        </w:rPr>
        <w:t xml:space="preserve"> better</w:t>
      </w:r>
      <w:r w:rsidR="00E90231" w:rsidRPr="00142BFE">
        <w:rPr>
          <w:rFonts w:ascii="Times New Roman" w:hAnsi="Times New Roman" w:cs="Times New Roman"/>
          <w:sz w:val="24"/>
          <w:szCs w:val="24"/>
        </w:rPr>
        <w:t xml:space="preserve"> </w:t>
      </w:r>
      <w:r w:rsidR="00E90231" w:rsidRPr="00142BFE">
        <w:rPr>
          <w:rFonts w:ascii="Times New Roman" w:hAnsi="Times New Roman" w:cs="Times New Roman"/>
          <w:sz w:val="24"/>
          <w:szCs w:val="24"/>
        </w:rPr>
        <w:lastRenderedPageBreak/>
        <w:t>reflect intentional</w:t>
      </w:r>
      <w:r w:rsidR="0005106F" w:rsidRPr="00142BFE">
        <w:rPr>
          <w:rFonts w:ascii="Times New Roman" w:hAnsi="Times New Roman" w:cs="Times New Roman"/>
          <w:sz w:val="24"/>
          <w:szCs w:val="24"/>
        </w:rPr>
        <w:t xml:space="preserve"> personal</w:t>
      </w:r>
      <w:r w:rsidR="00E90231" w:rsidRPr="00142BFE">
        <w:rPr>
          <w:rFonts w:ascii="Times New Roman" w:hAnsi="Times New Roman" w:cs="Times New Roman"/>
          <w:sz w:val="24"/>
          <w:szCs w:val="24"/>
        </w:rPr>
        <w:t xml:space="preserve"> goals and commitments</w:t>
      </w:r>
      <w:r w:rsidR="00A40218" w:rsidRPr="00142BFE">
        <w:rPr>
          <w:rFonts w:ascii="Times New Roman" w:hAnsi="Times New Roman" w:cs="Times New Roman"/>
          <w:sz w:val="24"/>
          <w:szCs w:val="24"/>
        </w:rPr>
        <w:t>,</w:t>
      </w:r>
      <w:r w:rsidR="00701AA3" w:rsidRPr="00142BFE">
        <w:rPr>
          <w:rFonts w:ascii="Times New Roman" w:hAnsi="Times New Roman" w:cs="Times New Roman"/>
          <w:sz w:val="24"/>
          <w:szCs w:val="24"/>
        </w:rPr>
        <w:t xml:space="preserve"> </w:t>
      </w:r>
      <w:r w:rsidR="0005106F" w:rsidRPr="00142BFE">
        <w:rPr>
          <w:rFonts w:ascii="Times New Roman" w:hAnsi="Times New Roman" w:cs="Times New Roman"/>
          <w:sz w:val="24"/>
          <w:szCs w:val="24"/>
        </w:rPr>
        <w:t xml:space="preserve">readily captured through </w:t>
      </w:r>
      <w:r w:rsidR="00060C47" w:rsidRPr="00142BFE">
        <w:rPr>
          <w:rFonts w:ascii="Times New Roman" w:hAnsi="Times New Roman" w:cs="Times New Roman"/>
          <w:sz w:val="24"/>
          <w:szCs w:val="24"/>
        </w:rPr>
        <w:t>self-report</w:t>
      </w:r>
      <w:r w:rsidR="00830F01" w:rsidRPr="00142BFE">
        <w:rPr>
          <w:rFonts w:ascii="Times New Roman" w:hAnsi="Times New Roman" w:cs="Times New Roman"/>
          <w:sz w:val="24"/>
          <w:szCs w:val="24"/>
        </w:rPr>
        <w:t xml:space="preserve"> </w:t>
      </w:r>
      <w:r w:rsidR="0005106F" w:rsidRPr="00142BFE">
        <w:rPr>
          <w:rFonts w:ascii="Times New Roman" w:hAnsi="Times New Roman" w:cs="Times New Roman"/>
          <w:sz w:val="24"/>
          <w:szCs w:val="24"/>
        </w:rPr>
        <w:t xml:space="preserve">survey analysis </w:t>
      </w:r>
      <w:r w:rsidR="00E90231" w:rsidRPr="00142BFE">
        <w:rPr>
          <w:rFonts w:ascii="Times New Roman" w:hAnsi="Times New Roman" w:cs="Times New Roman"/>
          <w:sz w:val="24"/>
          <w:szCs w:val="24"/>
        </w:rPr>
        <w:t xml:space="preserve">(Watchravesringkan </w:t>
      </w:r>
      <w:r w:rsidR="00D2644E" w:rsidRPr="008F218B">
        <w:rPr>
          <w:rFonts w:ascii="Times New Roman" w:hAnsi="Times New Roman" w:cs="Times New Roman"/>
          <w:sz w:val="24"/>
          <w:szCs w:val="24"/>
        </w:rPr>
        <w:t>et al.</w:t>
      </w:r>
      <w:r w:rsidR="00E90231" w:rsidRPr="00142BFE">
        <w:rPr>
          <w:rFonts w:ascii="Times New Roman" w:hAnsi="Times New Roman" w:cs="Times New Roman"/>
          <w:sz w:val="24"/>
          <w:szCs w:val="24"/>
        </w:rPr>
        <w:t xml:space="preserve"> 2013).</w:t>
      </w:r>
      <w:r w:rsidR="006F4588" w:rsidRPr="00142BFE">
        <w:rPr>
          <w:rFonts w:ascii="Times New Roman" w:hAnsi="Times New Roman" w:cs="Times New Roman"/>
          <w:sz w:val="24"/>
          <w:szCs w:val="24"/>
        </w:rPr>
        <w:t xml:space="preserve"> In this sense, </w:t>
      </w:r>
      <w:r w:rsidR="00776C04" w:rsidRPr="00142BFE">
        <w:rPr>
          <w:rFonts w:ascii="Times New Roman" w:hAnsi="Times New Roman" w:cs="Times New Roman"/>
          <w:sz w:val="24"/>
          <w:szCs w:val="24"/>
        </w:rPr>
        <w:t xml:space="preserve">hypothesizing </w:t>
      </w:r>
      <w:r w:rsidR="00342D07" w:rsidRPr="00142BFE">
        <w:rPr>
          <w:rFonts w:ascii="Times New Roman" w:hAnsi="Times New Roman" w:cs="Times New Roman"/>
          <w:sz w:val="24"/>
          <w:szCs w:val="24"/>
        </w:rPr>
        <w:t>sub</w:t>
      </w:r>
      <w:r w:rsidR="00E86D0C" w:rsidRPr="00142BFE">
        <w:rPr>
          <w:rFonts w:ascii="Times New Roman" w:hAnsi="Times New Roman" w:cs="Times New Roman"/>
          <w:sz w:val="24"/>
          <w:szCs w:val="24"/>
        </w:rPr>
        <w:t xml:space="preserve">types of </w:t>
      </w:r>
      <w:r w:rsidR="006F4588" w:rsidRPr="00142BFE">
        <w:rPr>
          <w:rFonts w:ascii="Times New Roman" w:hAnsi="Times New Roman" w:cs="Times New Roman"/>
          <w:sz w:val="24"/>
          <w:szCs w:val="24"/>
        </w:rPr>
        <w:t xml:space="preserve">personal values </w:t>
      </w:r>
      <w:r w:rsidR="00EF3997" w:rsidRPr="00142BFE">
        <w:rPr>
          <w:rFonts w:ascii="Times New Roman" w:hAnsi="Times New Roman" w:cs="Times New Roman"/>
          <w:sz w:val="24"/>
          <w:szCs w:val="24"/>
        </w:rPr>
        <w:t xml:space="preserve">in relation to </w:t>
      </w:r>
      <w:proofErr w:type="gramStart"/>
      <w:r w:rsidR="00EF3997" w:rsidRPr="00142BFE">
        <w:rPr>
          <w:rFonts w:ascii="Times New Roman" w:hAnsi="Times New Roman" w:cs="Times New Roman"/>
          <w:sz w:val="24"/>
          <w:szCs w:val="24"/>
        </w:rPr>
        <w:t>HE</w:t>
      </w:r>
      <w:proofErr w:type="gramEnd"/>
      <w:r w:rsidR="00EF3997" w:rsidRPr="00142BFE">
        <w:rPr>
          <w:rFonts w:ascii="Times New Roman" w:hAnsi="Times New Roman" w:cs="Times New Roman"/>
          <w:sz w:val="24"/>
          <w:szCs w:val="24"/>
        </w:rPr>
        <w:t xml:space="preserve"> student</w:t>
      </w:r>
      <w:r w:rsidR="007C06CA" w:rsidRPr="00142BFE">
        <w:rPr>
          <w:rFonts w:ascii="Times New Roman" w:hAnsi="Times New Roman" w:cs="Times New Roman"/>
          <w:sz w:val="24"/>
          <w:szCs w:val="24"/>
        </w:rPr>
        <w:t xml:space="preserve"> </w:t>
      </w:r>
      <w:r w:rsidR="00776C04" w:rsidRPr="00142BFE">
        <w:rPr>
          <w:rFonts w:ascii="Times New Roman" w:hAnsi="Times New Roman" w:cs="Times New Roman"/>
          <w:sz w:val="24"/>
          <w:szCs w:val="24"/>
        </w:rPr>
        <w:t>career decidedness</w:t>
      </w:r>
      <w:r w:rsidR="00EF3997" w:rsidRPr="00142BFE">
        <w:rPr>
          <w:rFonts w:ascii="Times New Roman" w:hAnsi="Times New Roman" w:cs="Times New Roman"/>
          <w:sz w:val="24"/>
          <w:szCs w:val="24"/>
        </w:rPr>
        <w:t xml:space="preserve"> is a useful first step</w:t>
      </w:r>
      <w:r w:rsidR="006F4588" w:rsidRPr="00142BFE">
        <w:rPr>
          <w:rFonts w:ascii="Times New Roman" w:hAnsi="Times New Roman" w:cs="Times New Roman"/>
          <w:sz w:val="24"/>
          <w:szCs w:val="24"/>
        </w:rPr>
        <w:t xml:space="preserve"> </w:t>
      </w:r>
      <w:r w:rsidR="00776C04" w:rsidRPr="00142BFE">
        <w:rPr>
          <w:rFonts w:ascii="Times New Roman" w:hAnsi="Times New Roman" w:cs="Times New Roman"/>
          <w:sz w:val="24"/>
          <w:szCs w:val="24"/>
        </w:rPr>
        <w:t xml:space="preserve">within </w:t>
      </w:r>
      <w:r w:rsidR="006F4588" w:rsidRPr="00142BFE">
        <w:rPr>
          <w:rFonts w:ascii="Times New Roman" w:hAnsi="Times New Roman" w:cs="Times New Roman"/>
          <w:sz w:val="24"/>
          <w:szCs w:val="24"/>
        </w:rPr>
        <w:t>our study</w:t>
      </w:r>
      <w:r w:rsidR="007F38A6" w:rsidRPr="00142BFE">
        <w:rPr>
          <w:rFonts w:ascii="Times New Roman" w:hAnsi="Times New Roman" w:cs="Times New Roman"/>
          <w:sz w:val="24"/>
          <w:szCs w:val="24"/>
        </w:rPr>
        <w:t xml:space="preserve"> </w:t>
      </w:r>
      <w:r w:rsidR="00410579" w:rsidRPr="00142BFE">
        <w:rPr>
          <w:rFonts w:ascii="Times New Roman" w:hAnsi="Times New Roman" w:cs="Times New Roman"/>
          <w:sz w:val="24"/>
          <w:szCs w:val="24"/>
        </w:rPr>
        <w:t xml:space="preserve">(Gibbs </w:t>
      </w:r>
      <w:r w:rsidR="00537E60">
        <w:rPr>
          <w:rFonts w:ascii="Times New Roman" w:hAnsi="Times New Roman" w:cs="Times New Roman"/>
          <w:sz w:val="24"/>
          <w:szCs w:val="24"/>
        </w:rPr>
        <w:t>and</w:t>
      </w:r>
      <w:r w:rsidR="00D2644E">
        <w:rPr>
          <w:rFonts w:ascii="Times New Roman" w:hAnsi="Times New Roman" w:cs="Times New Roman"/>
          <w:sz w:val="24"/>
          <w:szCs w:val="24"/>
        </w:rPr>
        <w:t xml:space="preserve"> Griffin</w:t>
      </w:r>
      <w:r w:rsidR="00410579" w:rsidRPr="00142BFE">
        <w:rPr>
          <w:rFonts w:ascii="Times New Roman" w:hAnsi="Times New Roman" w:cs="Times New Roman"/>
          <w:sz w:val="24"/>
          <w:szCs w:val="24"/>
        </w:rPr>
        <w:t xml:space="preserve"> 2013).</w:t>
      </w:r>
    </w:p>
    <w:p w:rsidR="00543CCD" w:rsidRPr="00142BFE" w:rsidRDefault="004E6945"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 xml:space="preserve">In terms of theory development, </w:t>
      </w:r>
      <w:r w:rsidR="00A67842" w:rsidRPr="00142BFE">
        <w:rPr>
          <w:rFonts w:ascii="Times New Roman" w:hAnsi="Times New Roman" w:cs="Times New Roman"/>
          <w:sz w:val="24"/>
          <w:szCs w:val="24"/>
        </w:rPr>
        <w:t>t</w:t>
      </w:r>
      <w:r w:rsidR="00AB2E62" w:rsidRPr="00142BFE">
        <w:rPr>
          <w:rFonts w:ascii="Times New Roman" w:hAnsi="Times New Roman" w:cs="Times New Roman"/>
          <w:sz w:val="24"/>
          <w:szCs w:val="24"/>
        </w:rPr>
        <w:t>hree</w:t>
      </w:r>
      <w:r w:rsidR="007F38A6" w:rsidRPr="00142BFE">
        <w:rPr>
          <w:rFonts w:ascii="Times New Roman" w:hAnsi="Times New Roman" w:cs="Times New Roman"/>
          <w:sz w:val="24"/>
          <w:szCs w:val="24"/>
        </w:rPr>
        <w:t xml:space="preserve"> core</w:t>
      </w:r>
      <w:r w:rsidR="00A67842" w:rsidRPr="00142BFE">
        <w:rPr>
          <w:rFonts w:ascii="Times New Roman" w:hAnsi="Times New Roman" w:cs="Times New Roman"/>
          <w:sz w:val="24"/>
          <w:szCs w:val="24"/>
        </w:rPr>
        <w:t xml:space="preserve"> </w:t>
      </w:r>
      <w:r w:rsidR="00DB7599" w:rsidRPr="00142BFE">
        <w:rPr>
          <w:rFonts w:ascii="Times New Roman" w:hAnsi="Times New Roman" w:cs="Times New Roman"/>
          <w:i/>
          <w:sz w:val="24"/>
          <w:szCs w:val="24"/>
        </w:rPr>
        <w:t xml:space="preserve">‘personal value </w:t>
      </w:r>
      <w:r w:rsidR="00A67842" w:rsidRPr="00142BFE">
        <w:rPr>
          <w:rFonts w:ascii="Times New Roman" w:hAnsi="Times New Roman" w:cs="Times New Roman"/>
          <w:i/>
          <w:sz w:val="24"/>
          <w:szCs w:val="24"/>
        </w:rPr>
        <w:t>facets</w:t>
      </w:r>
      <w:r w:rsidR="00DB7599" w:rsidRPr="00142BFE">
        <w:rPr>
          <w:rFonts w:ascii="Times New Roman" w:hAnsi="Times New Roman" w:cs="Times New Roman"/>
          <w:i/>
          <w:sz w:val="24"/>
          <w:szCs w:val="24"/>
        </w:rPr>
        <w:t>’</w:t>
      </w:r>
      <w:r w:rsidR="0053383C" w:rsidRPr="00142BFE">
        <w:rPr>
          <w:rFonts w:ascii="Times New Roman" w:hAnsi="Times New Roman" w:cs="Times New Roman"/>
          <w:i/>
          <w:sz w:val="24"/>
          <w:szCs w:val="24"/>
        </w:rPr>
        <w:t xml:space="preserve"> </w:t>
      </w:r>
      <w:r w:rsidR="00651122" w:rsidRPr="00142BFE">
        <w:rPr>
          <w:rFonts w:ascii="Times New Roman" w:hAnsi="Times New Roman" w:cs="Times New Roman"/>
          <w:sz w:val="24"/>
          <w:szCs w:val="24"/>
        </w:rPr>
        <w:t xml:space="preserve">or </w:t>
      </w:r>
      <w:r w:rsidR="00342D07" w:rsidRPr="00142BFE">
        <w:rPr>
          <w:rFonts w:ascii="Times New Roman" w:hAnsi="Times New Roman" w:cs="Times New Roman"/>
          <w:sz w:val="24"/>
          <w:szCs w:val="24"/>
        </w:rPr>
        <w:t>sub</w:t>
      </w:r>
      <w:r w:rsidR="00651122" w:rsidRPr="00142BFE">
        <w:rPr>
          <w:rFonts w:ascii="Times New Roman" w:hAnsi="Times New Roman" w:cs="Times New Roman"/>
          <w:sz w:val="24"/>
          <w:szCs w:val="24"/>
        </w:rPr>
        <w:t xml:space="preserve">types </w:t>
      </w:r>
      <w:r w:rsidR="0053383C" w:rsidRPr="00142BFE">
        <w:rPr>
          <w:rFonts w:ascii="Times New Roman" w:hAnsi="Times New Roman" w:cs="Times New Roman"/>
          <w:sz w:val="24"/>
          <w:szCs w:val="24"/>
        </w:rPr>
        <w:t xml:space="preserve">were </w:t>
      </w:r>
      <w:r w:rsidR="004C5FC5" w:rsidRPr="00142BFE">
        <w:rPr>
          <w:rFonts w:ascii="Times New Roman" w:hAnsi="Times New Roman" w:cs="Times New Roman"/>
          <w:sz w:val="24"/>
          <w:szCs w:val="24"/>
        </w:rPr>
        <w:t>measured</w:t>
      </w:r>
      <w:r w:rsidRPr="00142BFE">
        <w:rPr>
          <w:rFonts w:ascii="Times New Roman" w:hAnsi="Times New Roman" w:cs="Times New Roman"/>
          <w:sz w:val="24"/>
          <w:szCs w:val="24"/>
        </w:rPr>
        <w:t xml:space="preserve"> </w:t>
      </w:r>
      <w:r w:rsidR="00A67842" w:rsidRPr="00142BFE">
        <w:rPr>
          <w:rFonts w:ascii="Times New Roman" w:hAnsi="Times New Roman" w:cs="Times New Roman"/>
          <w:sz w:val="24"/>
          <w:szCs w:val="24"/>
        </w:rPr>
        <w:t>(</w:t>
      </w:r>
      <w:r w:rsidR="00246809" w:rsidRPr="00142BFE">
        <w:rPr>
          <w:rFonts w:ascii="Times New Roman" w:hAnsi="Times New Roman" w:cs="Times New Roman"/>
          <w:sz w:val="24"/>
          <w:szCs w:val="24"/>
        </w:rPr>
        <w:t xml:space="preserve">based on </w:t>
      </w:r>
      <w:r w:rsidR="002804E8" w:rsidRPr="00142BFE">
        <w:rPr>
          <w:rFonts w:ascii="Times New Roman" w:hAnsi="Times New Roman" w:cs="Times New Roman"/>
          <w:sz w:val="24"/>
          <w:szCs w:val="24"/>
        </w:rPr>
        <w:t xml:space="preserve">Elizur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Sagie</w:t>
      </w:r>
      <w:r w:rsidR="002804E8" w:rsidRPr="00142BFE">
        <w:rPr>
          <w:rFonts w:ascii="Times New Roman" w:hAnsi="Times New Roman" w:cs="Times New Roman"/>
          <w:sz w:val="24"/>
          <w:szCs w:val="24"/>
        </w:rPr>
        <w:t xml:space="preserve"> 1999; </w:t>
      </w:r>
      <w:r w:rsidR="00A67842" w:rsidRPr="00142BFE">
        <w:rPr>
          <w:rFonts w:ascii="Times New Roman" w:hAnsi="Times New Roman" w:cs="Times New Roman"/>
          <w:sz w:val="24"/>
          <w:szCs w:val="24"/>
        </w:rPr>
        <w:t xml:space="preserve">Sagie </w:t>
      </w:r>
      <w:r w:rsidR="00537E60">
        <w:rPr>
          <w:rFonts w:ascii="Times New Roman" w:hAnsi="Times New Roman" w:cs="Times New Roman"/>
          <w:sz w:val="24"/>
          <w:szCs w:val="24"/>
        </w:rPr>
        <w:t>and</w:t>
      </w:r>
      <w:r w:rsidR="00A67842" w:rsidRPr="00142BFE">
        <w:rPr>
          <w:rFonts w:ascii="Times New Roman" w:hAnsi="Times New Roman" w:cs="Times New Roman"/>
          <w:sz w:val="24"/>
          <w:szCs w:val="24"/>
        </w:rPr>
        <w:t xml:space="preserve"> </w:t>
      </w:r>
      <w:r w:rsidR="004F562A">
        <w:rPr>
          <w:rFonts w:ascii="Times New Roman" w:hAnsi="Times New Roman" w:cs="Times New Roman"/>
          <w:sz w:val="24"/>
          <w:szCs w:val="24"/>
        </w:rPr>
        <w:t>Elizur</w:t>
      </w:r>
      <w:r w:rsidR="002804E8" w:rsidRPr="00142BFE">
        <w:rPr>
          <w:rFonts w:ascii="Times New Roman" w:hAnsi="Times New Roman" w:cs="Times New Roman"/>
          <w:sz w:val="24"/>
          <w:szCs w:val="24"/>
        </w:rPr>
        <w:t xml:space="preserve"> 1996</w:t>
      </w:r>
      <w:r w:rsidR="00A67842" w:rsidRPr="00142BFE">
        <w:rPr>
          <w:rFonts w:ascii="Times New Roman" w:hAnsi="Times New Roman" w:cs="Times New Roman"/>
          <w:sz w:val="24"/>
          <w:szCs w:val="24"/>
        </w:rPr>
        <w:t xml:space="preserve">), namely: </w:t>
      </w:r>
      <w:r w:rsidR="002D7B92" w:rsidRPr="00142BFE">
        <w:rPr>
          <w:rFonts w:ascii="Times New Roman" w:hAnsi="Times New Roman" w:cs="Times New Roman"/>
          <w:sz w:val="24"/>
          <w:szCs w:val="24"/>
        </w:rPr>
        <w:t>(a</w:t>
      </w:r>
      <w:r w:rsidR="00A67842" w:rsidRPr="00142BFE">
        <w:rPr>
          <w:rFonts w:ascii="Times New Roman" w:hAnsi="Times New Roman" w:cs="Times New Roman"/>
          <w:sz w:val="24"/>
          <w:szCs w:val="24"/>
        </w:rPr>
        <w:t xml:space="preserve">) </w:t>
      </w:r>
      <w:r w:rsidR="00A67842" w:rsidRPr="00142BFE">
        <w:rPr>
          <w:rFonts w:ascii="Times New Roman" w:hAnsi="Times New Roman" w:cs="Times New Roman"/>
          <w:i/>
          <w:sz w:val="24"/>
          <w:szCs w:val="24"/>
        </w:rPr>
        <w:t>‘cognitive</w:t>
      </w:r>
      <w:r w:rsidR="00AB2E62"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 </w:t>
      </w:r>
      <w:r w:rsidR="00A67842" w:rsidRPr="00142BFE">
        <w:rPr>
          <w:rFonts w:ascii="Times New Roman" w:hAnsi="Times New Roman" w:cs="Times New Roman"/>
          <w:sz w:val="24"/>
          <w:szCs w:val="24"/>
        </w:rPr>
        <w:t>i</w:t>
      </w:r>
      <w:r w:rsidR="000D312E" w:rsidRPr="00142BFE">
        <w:rPr>
          <w:rFonts w:ascii="Times New Roman" w:hAnsi="Times New Roman" w:cs="Times New Roman"/>
          <w:sz w:val="24"/>
          <w:szCs w:val="24"/>
        </w:rPr>
        <w:t xml:space="preserve">nformation processing and </w:t>
      </w:r>
      <w:r w:rsidR="003C68FA" w:rsidRPr="00142BFE">
        <w:rPr>
          <w:rFonts w:ascii="Times New Roman" w:hAnsi="Times New Roman" w:cs="Times New Roman"/>
          <w:sz w:val="24"/>
          <w:szCs w:val="24"/>
        </w:rPr>
        <w:t>reason</w:t>
      </w:r>
      <w:r w:rsidR="00A67842" w:rsidRPr="00142BFE">
        <w:rPr>
          <w:rFonts w:ascii="Times New Roman" w:hAnsi="Times New Roman" w:cs="Times New Roman"/>
          <w:sz w:val="24"/>
          <w:szCs w:val="24"/>
        </w:rPr>
        <w:t xml:space="preserve"> based values (e.g. sense of achievement, accomplishment, meaningful life)</w:t>
      </w:r>
      <w:r w:rsidR="002D7B92" w:rsidRPr="00142BFE">
        <w:rPr>
          <w:rFonts w:ascii="Times New Roman" w:hAnsi="Times New Roman" w:cs="Times New Roman"/>
          <w:sz w:val="24"/>
          <w:szCs w:val="24"/>
        </w:rPr>
        <w:t xml:space="preserve">; (b) </w:t>
      </w:r>
      <w:r w:rsidR="002D7B92" w:rsidRPr="00142BFE">
        <w:rPr>
          <w:rFonts w:ascii="Times New Roman" w:hAnsi="Times New Roman" w:cs="Times New Roman"/>
          <w:i/>
          <w:sz w:val="24"/>
          <w:szCs w:val="24"/>
        </w:rPr>
        <w:t xml:space="preserve">‘affective’ </w:t>
      </w:r>
      <w:r w:rsidR="002D7B92" w:rsidRPr="00142BFE">
        <w:rPr>
          <w:rFonts w:ascii="Times New Roman" w:hAnsi="Times New Roman" w:cs="Times New Roman"/>
          <w:sz w:val="24"/>
          <w:szCs w:val="24"/>
        </w:rPr>
        <w:t xml:space="preserve">values which deal with emotions and feelings (e.g. feelings of love, enjoyment from life, happiness, relationships with others); </w:t>
      </w:r>
      <w:r w:rsidR="00AB2E62" w:rsidRPr="00142BFE">
        <w:rPr>
          <w:rFonts w:ascii="Times New Roman" w:hAnsi="Times New Roman" w:cs="Times New Roman"/>
          <w:sz w:val="24"/>
          <w:szCs w:val="24"/>
        </w:rPr>
        <w:t xml:space="preserve"> (c)</w:t>
      </w:r>
      <w:r w:rsidR="00A67842" w:rsidRPr="00142BFE">
        <w:rPr>
          <w:rFonts w:ascii="Times New Roman" w:hAnsi="Times New Roman" w:cs="Times New Roman"/>
          <w:sz w:val="24"/>
          <w:szCs w:val="24"/>
        </w:rPr>
        <w:t xml:space="preserve"> </w:t>
      </w:r>
      <w:r w:rsidR="00A67842" w:rsidRPr="00142BFE">
        <w:rPr>
          <w:rFonts w:ascii="Times New Roman" w:hAnsi="Times New Roman" w:cs="Times New Roman"/>
          <w:i/>
          <w:sz w:val="24"/>
          <w:szCs w:val="24"/>
        </w:rPr>
        <w:t xml:space="preserve">‘material’ </w:t>
      </w:r>
      <w:r w:rsidR="00A67842" w:rsidRPr="00142BFE">
        <w:rPr>
          <w:rFonts w:ascii="Times New Roman" w:hAnsi="Times New Roman" w:cs="Times New Roman"/>
          <w:sz w:val="24"/>
          <w:szCs w:val="24"/>
        </w:rPr>
        <w:t>classification</w:t>
      </w:r>
      <w:r w:rsidR="00A67842" w:rsidRPr="00142BFE">
        <w:rPr>
          <w:rFonts w:ascii="Times New Roman" w:hAnsi="Times New Roman" w:cs="Times New Roman"/>
          <w:i/>
          <w:sz w:val="24"/>
          <w:szCs w:val="24"/>
        </w:rPr>
        <w:t xml:space="preserve"> </w:t>
      </w:r>
      <w:r w:rsidR="00A67842" w:rsidRPr="00142BFE">
        <w:rPr>
          <w:rFonts w:ascii="Times New Roman" w:hAnsi="Times New Roman" w:cs="Times New Roman"/>
          <w:sz w:val="24"/>
          <w:szCs w:val="24"/>
        </w:rPr>
        <w:t>involving practical life and contextual considerations (e</w:t>
      </w:r>
      <w:r w:rsidR="002D7B92" w:rsidRPr="00142BFE">
        <w:rPr>
          <w:rFonts w:ascii="Times New Roman" w:hAnsi="Times New Roman" w:cs="Times New Roman"/>
          <w:sz w:val="24"/>
          <w:szCs w:val="24"/>
        </w:rPr>
        <w:t>.</w:t>
      </w:r>
      <w:r w:rsidR="00A67842" w:rsidRPr="00142BFE">
        <w:rPr>
          <w:rFonts w:ascii="Times New Roman" w:hAnsi="Times New Roman" w:cs="Times New Roman"/>
          <w:sz w:val="24"/>
          <w:szCs w:val="24"/>
        </w:rPr>
        <w:t>g</w:t>
      </w:r>
      <w:r w:rsidR="002D7B92" w:rsidRPr="00142BFE">
        <w:rPr>
          <w:rFonts w:ascii="Times New Roman" w:hAnsi="Times New Roman" w:cs="Times New Roman"/>
          <w:sz w:val="24"/>
          <w:szCs w:val="24"/>
        </w:rPr>
        <w:t>.</w:t>
      </w:r>
      <w:r w:rsidR="00A67842" w:rsidRPr="00142BFE">
        <w:rPr>
          <w:rFonts w:ascii="Times New Roman" w:hAnsi="Times New Roman" w:cs="Times New Roman"/>
          <w:sz w:val="24"/>
          <w:szCs w:val="24"/>
        </w:rPr>
        <w:t xml:space="preserve"> </w:t>
      </w:r>
      <w:r w:rsidR="000D312E" w:rsidRPr="00142BFE">
        <w:rPr>
          <w:rFonts w:ascii="Times New Roman" w:hAnsi="Times New Roman" w:cs="Times New Roman"/>
          <w:sz w:val="24"/>
          <w:szCs w:val="24"/>
        </w:rPr>
        <w:t xml:space="preserve">job </w:t>
      </w:r>
      <w:r w:rsidR="00A67842" w:rsidRPr="00142BFE">
        <w:rPr>
          <w:rFonts w:ascii="Times New Roman" w:hAnsi="Times New Roman" w:cs="Times New Roman"/>
          <w:sz w:val="24"/>
          <w:szCs w:val="24"/>
        </w:rPr>
        <w:t xml:space="preserve">security, pay and conditions, health </w:t>
      </w:r>
      <w:r w:rsidR="004D2CD7" w:rsidRPr="00142BFE">
        <w:rPr>
          <w:rFonts w:ascii="Times New Roman" w:hAnsi="Times New Roman" w:cs="Times New Roman"/>
          <w:sz w:val="24"/>
          <w:szCs w:val="24"/>
        </w:rPr>
        <w:t>etc.</w:t>
      </w:r>
      <w:r w:rsidR="00A67842" w:rsidRPr="00142BFE">
        <w:rPr>
          <w:rFonts w:ascii="Times New Roman" w:hAnsi="Times New Roman" w:cs="Times New Roman"/>
          <w:sz w:val="24"/>
          <w:szCs w:val="24"/>
        </w:rPr>
        <w:t xml:space="preserve">). </w:t>
      </w:r>
      <w:r w:rsidR="00785EE0" w:rsidRPr="00142BFE">
        <w:rPr>
          <w:rFonts w:ascii="Times New Roman" w:hAnsi="Times New Roman" w:cs="Times New Roman"/>
          <w:sz w:val="24"/>
          <w:szCs w:val="24"/>
        </w:rPr>
        <w:t xml:space="preserve">A </w:t>
      </w:r>
      <w:r w:rsidR="00785EE0" w:rsidRPr="00142BFE">
        <w:rPr>
          <w:rFonts w:ascii="Times New Roman" w:hAnsi="Times New Roman" w:cs="Times New Roman"/>
          <w:i/>
          <w:sz w:val="24"/>
          <w:szCs w:val="24"/>
        </w:rPr>
        <w:t>‘cognitive</w:t>
      </w:r>
      <w:r w:rsidR="00EA7FCB" w:rsidRPr="00142BFE">
        <w:rPr>
          <w:rFonts w:ascii="Times New Roman" w:hAnsi="Times New Roman" w:cs="Times New Roman"/>
          <w:i/>
          <w:sz w:val="24"/>
          <w:szCs w:val="24"/>
        </w:rPr>
        <w:t>’</w:t>
      </w:r>
      <w:r w:rsidR="005B62D1" w:rsidRPr="00142BFE">
        <w:rPr>
          <w:rFonts w:ascii="Times New Roman" w:hAnsi="Times New Roman" w:cs="Times New Roman"/>
          <w:i/>
          <w:sz w:val="24"/>
          <w:szCs w:val="24"/>
        </w:rPr>
        <w:t>,</w:t>
      </w:r>
      <w:r w:rsidR="00EA7FCB" w:rsidRPr="00142BFE">
        <w:rPr>
          <w:rFonts w:ascii="Times New Roman" w:hAnsi="Times New Roman" w:cs="Times New Roman"/>
          <w:i/>
          <w:sz w:val="24"/>
          <w:szCs w:val="24"/>
        </w:rPr>
        <w:t xml:space="preserve"> ‘material’</w:t>
      </w:r>
      <w:r w:rsidR="005B62D1" w:rsidRPr="00142BFE">
        <w:rPr>
          <w:rFonts w:ascii="Times New Roman" w:hAnsi="Times New Roman" w:cs="Times New Roman"/>
          <w:i/>
          <w:sz w:val="24"/>
          <w:szCs w:val="24"/>
        </w:rPr>
        <w:t xml:space="preserve"> and</w:t>
      </w:r>
      <w:r w:rsidR="00785EE0" w:rsidRPr="00142BFE">
        <w:rPr>
          <w:rFonts w:ascii="Times New Roman" w:hAnsi="Times New Roman" w:cs="Times New Roman"/>
          <w:sz w:val="24"/>
          <w:szCs w:val="24"/>
        </w:rPr>
        <w:t xml:space="preserve"> </w:t>
      </w:r>
      <w:r w:rsidR="00785EE0" w:rsidRPr="00142BFE">
        <w:rPr>
          <w:rFonts w:ascii="Times New Roman" w:hAnsi="Times New Roman" w:cs="Times New Roman"/>
          <w:i/>
          <w:sz w:val="24"/>
          <w:szCs w:val="24"/>
        </w:rPr>
        <w:t>‘affective’</w:t>
      </w:r>
      <w:r w:rsidR="00785EE0" w:rsidRPr="00142BFE">
        <w:rPr>
          <w:rFonts w:ascii="Times New Roman" w:hAnsi="Times New Roman" w:cs="Times New Roman"/>
          <w:sz w:val="24"/>
          <w:szCs w:val="24"/>
        </w:rPr>
        <w:t xml:space="preserve"> analysis</w:t>
      </w:r>
      <w:r w:rsidR="00223570" w:rsidRPr="00142BFE">
        <w:rPr>
          <w:rFonts w:ascii="Times New Roman" w:hAnsi="Times New Roman" w:cs="Times New Roman"/>
          <w:sz w:val="24"/>
          <w:szCs w:val="24"/>
        </w:rPr>
        <w:t xml:space="preserve"> at item level</w:t>
      </w:r>
      <w:r w:rsidR="00292E85" w:rsidRPr="00142BFE">
        <w:rPr>
          <w:rFonts w:ascii="Times New Roman" w:hAnsi="Times New Roman" w:cs="Times New Roman"/>
          <w:sz w:val="24"/>
          <w:szCs w:val="24"/>
        </w:rPr>
        <w:t xml:space="preserve"> is important, because we </w:t>
      </w:r>
      <w:r w:rsidR="00CC47FF" w:rsidRPr="00142BFE">
        <w:rPr>
          <w:rFonts w:ascii="Times New Roman" w:hAnsi="Times New Roman" w:cs="Times New Roman"/>
          <w:sz w:val="24"/>
          <w:szCs w:val="24"/>
        </w:rPr>
        <w:t>posit</w:t>
      </w:r>
      <w:r w:rsidR="00C06911" w:rsidRPr="00142BFE">
        <w:rPr>
          <w:rFonts w:ascii="Times New Roman" w:hAnsi="Times New Roman" w:cs="Times New Roman"/>
          <w:sz w:val="24"/>
          <w:szCs w:val="24"/>
        </w:rPr>
        <w:t xml:space="preserve"> that a</w:t>
      </w:r>
      <w:r w:rsidR="006E48C8" w:rsidRPr="00142BFE">
        <w:rPr>
          <w:rFonts w:ascii="Times New Roman" w:hAnsi="Times New Roman" w:cs="Times New Roman"/>
          <w:sz w:val="24"/>
          <w:szCs w:val="24"/>
        </w:rPr>
        <w:t xml:space="preserve"> </w:t>
      </w:r>
      <w:r w:rsidR="00C06911" w:rsidRPr="00142BFE">
        <w:rPr>
          <w:rFonts w:ascii="Times New Roman" w:hAnsi="Times New Roman" w:cs="Times New Roman"/>
          <w:sz w:val="24"/>
          <w:szCs w:val="24"/>
        </w:rPr>
        <w:t>mainly</w:t>
      </w:r>
      <w:r w:rsidR="00292E85" w:rsidRPr="00142BFE">
        <w:rPr>
          <w:rFonts w:ascii="Times New Roman" w:hAnsi="Times New Roman" w:cs="Times New Roman"/>
          <w:sz w:val="24"/>
          <w:szCs w:val="24"/>
        </w:rPr>
        <w:t xml:space="preserve"> </w:t>
      </w:r>
      <w:r w:rsidR="006E48C8" w:rsidRPr="00142BFE">
        <w:rPr>
          <w:rFonts w:ascii="Times New Roman" w:hAnsi="Times New Roman" w:cs="Times New Roman"/>
          <w:sz w:val="24"/>
          <w:szCs w:val="24"/>
        </w:rPr>
        <w:t>cognitive and material</w:t>
      </w:r>
      <w:r w:rsidR="00502B7A" w:rsidRPr="00142BFE">
        <w:rPr>
          <w:rFonts w:ascii="Times New Roman" w:hAnsi="Times New Roman" w:cs="Times New Roman"/>
          <w:sz w:val="24"/>
          <w:szCs w:val="24"/>
        </w:rPr>
        <w:t xml:space="preserve"> </w:t>
      </w:r>
      <w:r w:rsidR="00292E85" w:rsidRPr="00142BFE">
        <w:rPr>
          <w:rFonts w:ascii="Times New Roman" w:hAnsi="Times New Roman" w:cs="Times New Roman"/>
          <w:sz w:val="24"/>
          <w:szCs w:val="24"/>
        </w:rPr>
        <w:t>mix</w:t>
      </w:r>
      <w:r w:rsidR="00F5564C" w:rsidRPr="00142BFE">
        <w:rPr>
          <w:rFonts w:ascii="Times New Roman" w:hAnsi="Times New Roman" w:cs="Times New Roman"/>
          <w:sz w:val="24"/>
          <w:szCs w:val="24"/>
        </w:rPr>
        <w:t xml:space="preserve"> of personal values</w:t>
      </w:r>
      <w:r w:rsidR="00292E85" w:rsidRPr="00142BFE">
        <w:rPr>
          <w:rFonts w:ascii="Times New Roman" w:hAnsi="Times New Roman" w:cs="Times New Roman"/>
          <w:sz w:val="24"/>
          <w:szCs w:val="24"/>
        </w:rPr>
        <w:t xml:space="preserve"> is</w:t>
      </w:r>
      <w:r w:rsidR="00785EE0" w:rsidRPr="00142BFE">
        <w:rPr>
          <w:rFonts w:ascii="Times New Roman" w:hAnsi="Times New Roman" w:cs="Times New Roman"/>
          <w:sz w:val="24"/>
          <w:szCs w:val="24"/>
        </w:rPr>
        <w:t xml:space="preserve"> most </w:t>
      </w:r>
      <w:r w:rsidR="00766CD7" w:rsidRPr="00142BFE">
        <w:rPr>
          <w:rFonts w:ascii="Times New Roman" w:hAnsi="Times New Roman" w:cs="Times New Roman"/>
          <w:sz w:val="24"/>
          <w:szCs w:val="24"/>
        </w:rPr>
        <w:t>effective</w:t>
      </w:r>
      <w:r w:rsidR="00540A37">
        <w:rPr>
          <w:rFonts w:ascii="Times New Roman" w:hAnsi="Times New Roman" w:cs="Times New Roman"/>
          <w:sz w:val="24"/>
          <w:szCs w:val="24"/>
        </w:rPr>
        <w:t xml:space="preserve"> </w:t>
      </w:r>
      <w:r w:rsidR="00897B76">
        <w:rPr>
          <w:rFonts w:ascii="Times New Roman" w:hAnsi="Times New Roman" w:cs="Times New Roman"/>
          <w:sz w:val="24"/>
          <w:szCs w:val="24"/>
        </w:rPr>
        <w:t>in</w:t>
      </w:r>
      <w:r w:rsidR="00577A78">
        <w:rPr>
          <w:rFonts w:ascii="Times New Roman" w:hAnsi="Times New Roman" w:cs="Times New Roman"/>
          <w:sz w:val="24"/>
          <w:szCs w:val="24"/>
        </w:rPr>
        <w:t xml:space="preserve"> </w:t>
      </w:r>
      <w:r w:rsidR="0026624C">
        <w:rPr>
          <w:rFonts w:ascii="Times New Roman" w:hAnsi="Times New Roman" w:cs="Times New Roman"/>
          <w:sz w:val="24"/>
          <w:szCs w:val="24"/>
        </w:rPr>
        <w:t>predicting</w:t>
      </w:r>
      <w:r w:rsidR="000D312E" w:rsidRPr="00142BFE">
        <w:rPr>
          <w:rFonts w:ascii="Times New Roman" w:hAnsi="Times New Roman" w:cs="Times New Roman"/>
          <w:sz w:val="24"/>
          <w:szCs w:val="24"/>
        </w:rPr>
        <w:t xml:space="preserve"> </w:t>
      </w:r>
      <w:proofErr w:type="gramStart"/>
      <w:r w:rsidR="00785EE0" w:rsidRPr="00142BFE">
        <w:rPr>
          <w:rFonts w:ascii="Times New Roman" w:hAnsi="Times New Roman" w:cs="Times New Roman"/>
          <w:sz w:val="24"/>
          <w:szCs w:val="24"/>
        </w:rPr>
        <w:t>HE</w:t>
      </w:r>
      <w:proofErr w:type="gramEnd"/>
      <w:r w:rsidR="00785EE0" w:rsidRPr="00142BFE">
        <w:rPr>
          <w:rFonts w:ascii="Times New Roman" w:hAnsi="Times New Roman" w:cs="Times New Roman"/>
          <w:sz w:val="24"/>
          <w:szCs w:val="24"/>
        </w:rPr>
        <w:t xml:space="preserve"> student career decidedness</w:t>
      </w:r>
      <w:r w:rsidR="000D39ED" w:rsidRPr="00142BFE">
        <w:rPr>
          <w:rFonts w:ascii="Times New Roman" w:hAnsi="Times New Roman" w:cs="Times New Roman"/>
          <w:sz w:val="24"/>
          <w:szCs w:val="24"/>
        </w:rPr>
        <w:t xml:space="preserve">. </w:t>
      </w:r>
      <w:r w:rsidR="00F16764" w:rsidRPr="00142BFE">
        <w:rPr>
          <w:rFonts w:ascii="Times New Roman" w:hAnsi="Times New Roman" w:cs="Times New Roman"/>
          <w:sz w:val="24"/>
          <w:szCs w:val="24"/>
        </w:rPr>
        <w:t>These</w:t>
      </w:r>
      <w:r w:rsidR="006E48C8" w:rsidRPr="00142BFE">
        <w:rPr>
          <w:rFonts w:ascii="Times New Roman" w:hAnsi="Times New Roman" w:cs="Times New Roman"/>
          <w:sz w:val="24"/>
          <w:szCs w:val="24"/>
        </w:rPr>
        <w:t xml:space="preserve"> represent the more </w:t>
      </w:r>
      <w:r w:rsidR="00C97895" w:rsidRPr="00142BFE">
        <w:rPr>
          <w:rFonts w:ascii="Times New Roman" w:hAnsi="Times New Roman" w:cs="Times New Roman"/>
          <w:i/>
          <w:sz w:val="24"/>
          <w:szCs w:val="24"/>
        </w:rPr>
        <w:t>‘</w:t>
      </w:r>
      <w:r w:rsidR="006E48C8" w:rsidRPr="00142BFE">
        <w:rPr>
          <w:rFonts w:ascii="Times New Roman" w:hAnsi="Times New Roman" w:cs="Times New Roman"/>
          <w:i/>
          <w:sz w:val="24"/>
          <w:szCs w:val="24"/>
        </w:rPr>
        <w:t>driven</w:t>
      </w:r>
      <w:r w:rsidR="00C97895" w:rsidRPr="00142BFE">
        <w:rPr>
          <w:rFonts w:ascii="Times New Roman" w:hAnsi="Times New Roman" w:cs="Times New Roman"/>
          <w:i/>
          <w:sz w:val="24"/>
          <w:szCs w:val="24"/>
        </w:rPr>
        <w:t>’</w:t>
      </w:r>
      <w:r w:rsidR="00F16764" w:rsidRPr="00142BFE">
        <w:rPr>
          <w:rFonts w:ascii="Times New Roman" w:hAnsi="Times New Roman" w:cs="Times New Roman"/>
          <w:sz w:val="24"/>
          <w:szCs w:val="24"/>
        </w:rPr>
        <w:t xml:space="preserve"> value facets</w:t>
      </w:r>
      <w:r w:rsidR="006E48C8" w:rsidRPr="00142BFE">
        <w:rPr>
          <w:rFonts w:ascii="Times New Roman" w:hAnsi="Times New Roman" w:cs="Times New Roman"/>
          <w:sz w:val="24"/>
          <w:szCs w:val="24"/>
        </w:rPr>
        <w:t xml:space="preserve"> behind protean career decision-making that one would reasonably expect from</w:t>
      </w:r>
      <w:r w:rsidR="00AD551E" w:rsidRPr="00142BFE">
        <w:rPr>
          <w:rFonts w:ascii="Times New Roman" w:hAnsi="Times New Roman" w:cs="Times New Roman"/>
          <w:sz w:val="24"/>
          <w:szCs w:val="24"/>
        </w:rPr>
        <w:t xml:space="preserve"> career </w:t>
      </w:r>
      <w:r w:rsidR="00C97895" w:rsidRPr="00142BFE">
        <w:rPr>
          <w:rFonts w:ascii="Times New Roman" w:hAnsi="Times New Roman" w:cs="Times New Roman"/>
          <w:sz w:val="24"/>
          <w:szCs w:val="24"/>
        </w:rPr>
        <w:t>focused</w:t>
      </w:r>
      <w:r w:rsidR="006E48C8" w:rsidRPr="00142BFE">
        <w:rPr>
          <w:rFonts w:ascii="Times New Roman" w:hAnsi="Times New Roman" w:cs="Times New Roman"/>
          <w:sz w:val="24"/>
          <w:szCs w:val="24"/>
        </w:rPr>
        <w:t xml:space="preserve"> UBS </w:t>
      </w:r>
      <w:r w:rsidR="000D1795" w:rsidRPr="00142BFE">
        <w:rPr>
          <w:rFonts w:ascii="Times New Roman" w:hAnsi="Times New Roman" w:cs="Times New Roman"/>
          <w:sz w:val="24"/>
          <w:szCs w:val="24"/>
        </w:rPr>
        <w:t xml:space="preserve">students (Briscoe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Hall</w:t>
      </w:r>
      <w:r w:rsidR="006E48C8" w:rsidRPr="00142BFE">
        <w:rPr>
          <w:rFonts w:ascii="Times New Roman" w:hAnsi="Times New Roman" w:cs="Times New Roman"/>
          <w:sz w:val="24"/>
          <w:szCs w:val="24"/>
        </w:rPr>
        <w:t xml:space="preserve"> 2006).</w:t>
      </w:r>
      <w:r w:rsidR="000847BF" w:rsidRPr="00142BFE">
        <w:rPr>
          <w:rFonts w:ascii="Times New Roman" w:hAnsi="Times New Roman" w:cs="Times New Roman"/>
          <w:sz w:val="24"/>
          <w:szCs w:val="24"/>
        </w:rPr>
        <w:t xml:space="preserve"> </w:t>
      </w:r>
      <w:r w:rsidR="00543CCD" w:rsidRPr="00142BFE">
        <w:rPr>
          <w:rFonts w:ascii="Times New Roman" w:hAnsi="Times New Roman" w:cs="Times New Roman"/>
          <w:sz w:val="24"/>
          <w:szCs w:val="24"/>
        </w:rPr>
        <w:t>With the above</w:t>
      </w:r>
      <w:r w:rsidR="00D63A84" w:rsidRPr="00142BFE">
        <w:rPr>
          <w:rFonts w:ascii="Times New Roman" w:hAnsi="Times New Roman" w:cs="Times New Roman"/>
          <w:sz w:val="24"/>
          <w:szCs w:val="24"/>
        </w:rPr>
        <w:t xml:space="preserve"> arguments</w:t>
      </w:r>
      <w:r w:rsidR="00543CCD" w:rsidRPr="00142BFE">
        <w:rPr>
          <w:rFonts w:ascii="Times New Roman" w:hAnsi="Times New Roman" w:cs="Times New Roman"/>
          <w:sz w:val="24"/>
          <w:szCs w:val="24"/>
        </w:rPr>
        <w:t xml:space="preserve"> in mind, hypothesis 1 is developed as follows:</w:t>
      </w:r>
    </w:p>
    <w:p w:rsidR="00A058C5" w:rsidRPr="00142BFE" w:rsidRDefault="00543CCD" w:rsidP="00685054">
      <w:pPr>
        <w:spacing w:line="480" w:lineRule="auto"/>
        <w:ind w:left="720"/>
        <w:rPr>
          <w:rFonts w:ascii="Times New Roman" w:hAnsi="Times New Roman" w:cs="Times New Roman"/>
          <w:b/>
          <w:i/>
          <w:sz w:val="24"/>
          <w:szCs w:val="24"/>
        </w:rPr>
      </w:pPr>
      <w:r w:rsidRPr="00142BFE">
        <w:rPr>
          <w:rFonts w:ascii="Times New Roman" w:hAnsi="Times New Roman" w:cs="Times New Roman"/>
          <w:b/>
          <w:i/>
          <w:sz w:val="24"/>
          <w:szCs w:val="24"/>
        </w:rPr>
        <w:t>H1 Personal values</w:t>
      </w:r>
      <w:r w:rsidR="00BA4DC2" w:rsidRPr="00142BFE">
        <w:rPr>
          <w:rFonts w:ascii="Times New Roman" w:hAnsi="Times New Roman" w:cs="Times New Roman"/>
          <w:b/>
          <w:i/>
          <w:sz w:val="24"/>
          <w:szCs w:val="24"/>
        </w:rPr>
        <w:t xml:space="preserve"> (mainly cognitive</w:t>
      </w:r>
      <w:r w:rsidR="003B3126" w:rsidRPr="00142BFE">
        <w:rPr>
          <w:rFonts w:ascii="Times New Roman" w:hAnsi="Times New Roman" w:cs="Times New Roman"/>
          <w:b/>
          <w:i/>
          <w:sz w:val="24"/>
          <w:szCs w:val="24"/>
        </w:rPr>
        <w:t xml:space="preserve"> and </w:t>
      </w:r>
      <w:r w:rsidR="007F38A6" w:rsidRPr="00142BFE">
        <w:rPr>
          <w:rFonts w:ascii="Times New Roman" w:hAnsi="Times New Roman" w:cs="Times New Roman"/>
          <w:b/>
          <w:i/>
          <w:sz w:val="24"/>
          <w:szCs w:val="24"/>
        </w:rPr>
        <w:t>material</w:t>
      </w:r>
      <w:r w:rsidR="00BA4DC2" w:rsidRPr="00142BFE">
        <w:rPr>
          <w:rFonts w:ascii="Times New Roman" w:hAnsi="Times New Roman" w:cs="Times New Roman"/>
          <w:b/>
          <w:i/>
          <w:sz w:val="24"/>
          <w:szCs w:val="24"/>
        </w:rPr>
        <w:t>)</w:t>
      </w:r>
      <w:r w:rsidR="00412AE8" w:rsidRPr="00142BFE">
        <w:rPr>
          <w:rFonts w:ascii="Times New Roman" w:hAnsi="Times New Roman" w:cs="Times New Roman"/>
          <w:b/>
          <w:i/>
          <w:sz w:val="24"/>
          <w:szCs w:val="24"/>
        </w:rPr>
        <w:t xml:space="preserve"> are</w:t>
      </w:r>
      <w:r w:rsidR="00897B76">
        <w:rPr>
          <w:rFonts w:ascii="Times New Roman" w:hAnsi="Times New Roman" w:cs="Times New Roman"/>
          <w:b/>
          <w:i/>
          <w:sz w:val="24"/>
          <w:szCs w:val="24"/>
        </w:rPr>
        <w:t xml:space="preserve"> positively</w:t>
      </w:r>
      <w:r w:rsidR="00412AE8" w:rsidRPr="00142BFE">
        <w:rPr>
          <w:rFonts w:ascii="Times New Roman" w:hAnsi="Times New Roman" w:cs="Times New Roman"/>
          <w:b/>
          <w:i/>
          <w:sz w:val="24"/>
          <w:szCs w:val="24"/>
        </w:rPr>
        <w:t xml:space="preserve"> related to</w:t>
      </w:r>
      <w:r w:rsidR="006730BC" w:rsidRPr="00142BFE">
        <w:rPr>
          <w:rFonts w:ascii="Times New Roman" w:hAnsi="Times New Roman" w:cs="Times New Roman"/>
          <w:b/>
          <w:i/>
          <w:sz w:val="24"/>
          <w:szCs w:val="24"/>
        </w:rPr>
        <w:t xml:space="preserve"> HE student</w:t>
      </w:r>
      <w:r w:rsidRPr="00142BFE">
        <w:rPr>
          <w:rFonts w:ascii="Times New Roman" w:hAnsi="Times New Roman" w:cs="Times New Roman"/>
          <w:b/>
          <w:i/>
          <w:sz w:val="24"/>
          <w:szCs w:val="24"/>
        </w:rPr>
        <w:t xml:space="preserve"> career decidedness. </w:t>
      </w:r>
    </w:p>
    <w:p w:rsidR="001E065A" w:rsidRPr="00142BFE" w:rsidRDefault="00D81B7A" w:rsidP="00685054">
      <w:pPr>
        <w:spacing w:line="480" w:lineRule="auto"/>
        <w:rPr>
          <w:rFonts w:ascii="Times New Roman" w:hAnsi="Times New Roman" w:cs="Times New Roman"/>
          <w:b/>
          <w:sz w:val="24"/>
          <w:szCs w:val="24"/>
        </w:rPr>
      </w:pPr>
      <w:r w:rsidRPr="00142BFE">
        <w:rPr>
          <w:rFonts w:ascii="Times New Roman" w:hAnsi="Times New Roman" w:cs="Times New Roman"/>
          <w:b/>
          <w:sz w:val="24"/>
          <w:szCs w:val="24"/>
        </w:rPr>
        <w:t>Personal values and</w:t>
      </w:r>
      <w:r w:rsidR="0009225A" w:rsidRPr="00142BFE">
        <w:rPr>
          <w:rFonts w:ascii="Times New Roman" w:hAnsi="Times New Roman" w:cs="Times New Roman"/>
          <w:b/>
          <w:sz w:val="24"/>
          <w:szCs w:val="24"/>
        </w:rPr>
        <w:t xml:space="preserve"> peer-to-peer</w:t>
      </w:r>
      <w:r w:rsidRPr="00142BFE">
        <w:rPr>
          <w:rFonts w:ascii="Times New Roman" w:hAnsi="Times New Roman" w:cs="Times New Roman"/>
          <w:b/>
          <w:sz w:val="24"/>
          <w:szCs w:val="24"/>
        </w:rPr>
        <w:t xml:space="preserve"> </w:t>
      </w:r>
      <w:r w:rsidR="000B0DA9" w:rsidRPr="00142BFE">
        <w:rPr>
          <w:rFonts w:ascii="Times New Roman" w:hAnsi="Times New Roman" w:cs="Times New Roman"/>
          <w:b/>
          <w:sz w:val="24"/>
          <w:szCs w:val="24"/>
        </w:rPr>
        <w:t>student</w:t>
      </w:r>
      <w:r w:rsidR="00EB62FD" w:rsidRPr="00142BFE">
        <w:rPr>
          <w:rFonts w:ascii="Times New Roman" w:hAnsi="Times New Roman" w:cs="Times New Roman"/>
          <w:b/>
          <w:sz w:val="24"/>
          <w:szCs w:val="24"/>
        </w:rPr>
        <w:t xml:space="preserve"> </w:t>
      </w:r>
      <w:r w:rsidRPr="00142BFE">
        <w:rPr>
          <w:rFonts w:ascii="Times New Roman" w:hAnsi="Times New Roman" w:cs="Times New Roman"/>
          <w:b/>
          <w:sz w:val="24"/>
          <w:szCs w:val="24"/>
        </w:rPr>
        <w:t>s</w:t>
      </w:r>
      <w:r w:rsidR="00D416DF" w:rsidRPr="00142BFE">
        <w:rPr>
          <w:rFonts w:ascii="Times New Roman" w:hAnsi="Times New Roman" w:cs="Times New Roman"/>
          <w:b/>
          <w:sz w:val="24"/>
          <w:szCs w:val="24"/>
        </w:rPr>
        <w:t>ocial capital</w:t>
      </w:r>
      <w:r w:rsidR="00F11DB6" w:rsidRPr="00142BFE">
        <w:rPr>
          <w:rFonts w:ascii="Times New Roman" w:hAnsi="Times New Roman" w:cs="Times New Roman"/>
          <w:b/>
          <w:sz w:val="24"/>
          <w:szCs w:val="24"/>
        </w:rPr>
        <w:t xml:space="preserve"> </w:t>
      </w:r>
    </w:p>
    <w:p w:rsidR="00E41280" w:rsidRPr="00142BFE" w:rsidRDefault="00410579"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From a theoretical perspective, s</w:t>
      </w:r>
      <w:r w:rsidR="00F6785B" w:rsidRPr="00142BFE">
        <w:rPr>
          <w:rFonts w:ascii="Times New Roman" w:hAnsi="Times New Roman" w:cs="Times New Roman"/>
          <w:sz w:val="24"/>
          <w:szCs w:val="24"/>
        </w:rPr>
        <w:t xml:space="preserve">ocial capital often </w:t>
      </w:r>
      <w:r w:rsidR="000539BB" w:rsidRPr="00142BFE">
        <w:rPr>
          <w:rFonts w:ascii="Times New Roman" w:hAnsi="Times New Roman" w:cs="Times New Roman"/>
          <w:sz w:val="24"/>
          <w:szCs w:val="24"/>
        </w:rPr>
        <w:t>implies</w:t>
      </w:r>
      <w:r w:rsidRPr="00142BFE">
        <w:rPr>
          <w:rFonts w:ascii="Times New Roman" w:hAnsi="Times New Roman" w:cs="Times New Roman"/>
          <w:sz w:val="24"/>
          <w:szCs w:val="24"/>
        </w:rPr>
        <w:t xml:space="preserve"> exploiting </w:t>
      </w:r>
      <w:r w:rsidR="003C1E7D" w:rsidRPr="00142BFE">
        <w:rPr>
          <w:rFonts w:ascii="Times New Roman" w:hAnsi="Times New Roman" w:cs="Times New Roman"/>
          <w:sz w:val="24"/>
          <w:szCs w:val="24"/>
        </w:rPr>
        <w:t>the</w:t>
      </w:r>
      <w:r w:rsidR="00AE6659" w:rsidRPr="00142BFE">
        <w:rPr>
          <w:rFonts w:ascii="Times New Roman" w:hAnsi="Times New Roman" w:cs="Times New Roman"/>
          <w:sz w:val="24"/>
          <w:szCs w:val="24"/>
        </w:rPr>
        <w:t xml:space="preserve"> </w:t>
      </w:r>
      <w:r w:rsidR="000539BB" w:rsidRPr="00142BFE">
        <w:rPr>
          <w:rFonts w:ascii="Times New Roman" w:hAnsi="Times New Roman" w:cs="Times New Roman"/>
          <w:i/>
          <w:sz w:val="24"/>
          <w:szCs w:val="24"/>
        </w:rPr>
        <w:t>‘</w:t>
      </w:r>
      <w:r w:rsidR="00AE6659" w:rsidRPr="00142BFE">
        <w:rPr>
          <w:rFonts w:ascii="Times New Roman" w:hAnsi="Times New Roman" w:cs="Times New Roman"/>
          <w:i/>
          <w:sz w:val="24"/>
          <w:szCs w:val="24"/>
        </w:rPr>
        <w:t>value</w:t>
      </w:r>
      <w:r w:rsidR="000539BB" w:rsidRPr="00142BFE">
        <w:rPr>
          <w:rFonts w:ascii="Times New Roman" w:hAnsi="Times New Roman" w:cs="Times New Roman"/>
          <w:i/>
          <w:sz w:val="24"/>
          <w:szCs w:val="24"/>
        </w:rPr>
        <w:t>’</w:t>
      </w:r>
      <w:r w:rsidR="00AE6659" w:rsidRPr="00142BFE">
        <w:rPr>
          <w:rFonts w:ascii="Times New Roman" w:hAnsi="Times New Roman" w:cs="Times New Roman"/>
          <w:sz w:val="24"/>
          <w:szCs w:val="24"/>
        </w:rPr>
        <w:t xml:space="preserve"> of</w:t>
      </w:r>
      <w:r w:rsidR="00686A0C" w:rsidRPr="00142BFE">
        <w:rPr>
          <w:rFonts w:ascii="Times New Roman" w:hAnsi="Times New Roman" w:cs="Times New Roman"/>
          <w:sz w:val="24"/>
          <w:szCs w:val="24"/>
        </w:rPr>
        <w:t xml:space="preserve"> </w:t>
      </w:r>
      <w:r w:rsidR="000F10F6" w:rsidRPr="00142BFE">
        <w:rPr>
          <w:rFonts w:ascii="Times New Roman" w:hAnsi="Times New Roman" w:cs="Times New Roman"/>
          <w:sz w:val="24"/>
          <w:szCs w:val="24"/>
        </w:rPr>
        <w:t>social structures</w:t>
      </w:r>
      <w:r w:rsidR="00AE6659" w:rsidRPr="00142BFE">
        <w:rPr>
          <w:rFonts w:ascii="Times New Roman" w:hAnsi="Times New Roman" w:cs="Times New Roman"/>
          <w:sz w:val="24"/>
          <w:szCs w:val="24"/>
        </w:rPr>
        <w:t>,</w:t>
      </w:r>
      <w:r w:rsidR="000F10F6" w:rsidRPr="00142BFE">
        <w:rPr>
          <w:rFonts w:ascii="Times New Roman" w:hAnsi="Times New Roman" w:cs="Times New Roman"/>
          <w:sz w:val="24"/>
          <w:szCs w:val="24"/>
        </w:rPr>
        <w:t xml:space="preserve"> or network relations</w:t>
      </w:r>
      <w:r w:rsidR="00D63A84" w:rsidRPr="00142BFE">
        <w:rPr>
          <w:rFonts w:ascii="Times New Roman" w:hAnsi="Times New Roman" w:cs="Times New Roman"/>
          <w:sz w:val="24"/>
          <w:szCs w:val="24"/>
        </w:rPr>
        <w:t>hips</w:t>
      </w:r>
      <w:r w:rsidR="000F10F6" w:rsidRPr="00142BFE">
        <w:rPr>
          <w:rFonts w:ascii="Times New Roman" w:hAnsi="Times New Roman" w:cs="Times New Roman"/>
          <w:sz w:val="24"/>
          <w:szCs w:val="24"/>
        </w:rPr>
        <w:t xml:space="preserve"> that facilitate</w:t>
      </w:r>
      <w:r w:rsidR="002A3468" w:rsidRPr="00142BFE">
        <w:rPr>
          <w:rFonts w:ascii="Times New Roman" w:hAnsi="Times New Roman" w:cs="Times New Roman"/>
          <w:sz w:val="24"/>
          <w:szCs w:val="24"/>
        </w:rPr>
        <w:t xml:space="preserve"> instrumental actions</w:t>
      </w:r>
      <w:r w:rsidR="00390C69" w:rsidRPr="00142BFE">
        <w:rPr>
          <w:rFonts w:ascii="Times New Roman" w:hAnsi="Times New Roman" w:cs="Times New Roman"/>
          <w:sz w:val="24"/>
          <w:szCs w:val="24"/>
        </w:rPr>
        <w:t>,</w:t>
      </w:r>
      <w:r w:rsidR="002A3468" w:rsidRPr="00142BFE">
        <w:rPr>
          <w:rFonts w:ascii="Times New Roman" w:hAnsi="Times New Roman" w:cs="Times New Roman"/>
          <w:sz w:val="24"/>
          <w:szCs w:val="24"/>
        </w:rPr>
        <w:t xml:space="preserve"> </w:t>
      </w:r>
      <w:r w:rsidR="000539BB" w:rsidRPr="00142BFE">
        <w:rPr>
          <w:rFonts w:ascii="Times New Roman" w:hAnsi="Times New Roman" w:cs="Times New Roman"/>
          <w:sz w:val="24"/>
          <w:szCs w:val="24"/>
        </w:rPr>
        <w:t xml:space="preserve">thus </w:t>
      </w:r>
      <w:r w:rsidR="00F6785B" w:rsidRPr="00142BFE">
        <w:rPr>
          <w:rFonts w:ascii="Times New Roman" w:hAnsi="Times New Roman" w:cs="Times New Roman"/>
          <w:sz w:val="24"/>
          <w:szCs w:val="24"/>
        </w:rPr>
        <w:t>enabling</w:t>
      </w:r>
      <w:r w:rsidR="00811022" w:rsidRPr="00142BFE">
        <w:rPr>
          <w:rFonts w:ascii="Times New Roman" w:hAnsi="Times New Roman" w:cs="Times New Roman"/>
          <w:sz w:val="24"/>
          <w:szCs w:val="24"/>
        </w:rPr>
        <w:t xml:space="preserve"> </w:t>
      </w:r>
      <w:r w:rsidR="00256501" w:rsidRPr="00142BFE">
        <w:rPr>
          <w:rFonts w:ascii="Times New Roman" w:hAnsi="Times New Roman" w:cs="Times New Roman"/>
          <w:sz w:val="24"/>
          <w:szCs w:val="24"/>
        </w:rPr>
        <w:t xml:space="preserve">opportunity </w:t>
      </w:r>
      <w:r w:rsidR="000539BB" w:rsidRPr="00142BFE">
        <w:rPr>
          <w:rFonts w:ascii="Times New Roman" w:hAnsi="Times New Roman" w:cs="Times New Roman"/>
          <w:sz w:val="24"/>
          <w:szCs w:val="24"/>
        </w:rPr>
        <w:t>benefits</w:t>
      </w:r>
      <w:r w:rsidR="00F6785B" w:rsidRPr="00142BFE">
        <w:rPr>
          <w:rFonts w:ascii="Times New Roman" w:hAnsi="Times New Roman" w:cs="Times New Roman"/>
          <w:sz w:val="24"/>
          <w:szCs w:val="24"/>
        </w:rPr>
        <w:t xml:space="preserve"> </w:t>
      </w:r>
      <w:r w:rsidR="00811022" w:rsidRPr="00142BFE">
        <w:rPr>
          <w:rFonts w:ascii="Times New Roman" w:hAnsi="Times New Roman" w:cs="Times New Roman"/>
          <w:sz w:val="24"/>
          <w:szCs w:val="24"/>
        </w:rPr>
        <w:t>for</w:t>
      </w:r>
      <w:r w:rsidR="00F6785B" w:rsidRPr="00142BFE">
        <w:rPr>
          <w:rFonts w:ascii="Times New Roman" w:hAnsi="Times New Roman" w:cs="Times New Roman"/>
          <w:sz w:val="24"/>
          <w:szCs w:val="24"/>
        </w:rPr>
        <w:t xml:space="preserve"> an individual, or a collective of</w:t>
      </w:r>
      <w:r w:rsidR="00811022" w:rsidRPr="00142BFE">
        <w:rPr>
          <w:rFonts w:ascii="Times New Roman" w:hAnsi="Times New Roman" w:cs="Times New Roman"/>
          <w:sz w:val="24"/>
          <w:szCs w:val="24"/>
        </w:rPr>
        <w:t xml:space="preserve"> </w:t>
      </w:r>
      <w:r w:rsidR="00390C69" w:rsidRPr="00142BFE">
        <w:rPr>
          <w:rFonts w:ascii="Times New Roman" w:hAnsi="Times New Roman" w:cs="Times New Roman"/>
          <w:sz w:val="24"/>
          <w:szCs w:val="24"/>
        </w:rPr>
        <w:t>participants</w:t>
      </w:r>
      <w:r w:rsidR="002A3468" w:rsidRPr="00142BFE">
        <w:rPr>
          <w:rFonts w:ascii="Times New Roman" w:hAnsi="Times New Roman" w:cs="Times New Roman"/>
          <w:sz w:val="24"/>
          <w:szCs w:val="24"/>
        </w:rPr>
        <w:t xml:space="preserve"> </w:t>
      </w:r>
      <w:r w:rsidR="004F562A">
        <w:rPr>
          <w:rFonts w:ascii="Times New Roman" w:hAnsi="Times New Roman" w:cs="Times New Roman"/>
          <w:sz w:val="24"/>
          <w:szCs w:val="24"/>
        </w:rPr>
        <w:t>(Coleman</w:t>
      </w:r>
      <w:r w:rsidR="000F10F6" w:rsidRPr="00142BFE">
        <w:rPr>
          <w:rFonts w:ascii="Times New Roman" w:hAnsi="Times New Roman" w:cs="Times New Roman"/>
          <w:sz w:val="24"/>
          <w:szCs w:val="24"/>
        </w:rPr>
        <w:t xml:space="preserve"> 1990; </w:t>
      </w:r>
      <w:r w:rsidR="008F218B">
        <w:rPr>
          <w:rFonts w:ascii="Times New Roman" w:hAnsi="Times New Roman" w:cs="Times New Roman"/>
          <w:sz w:val="24"/>
          <w:szCs w:val="24"/>
        </w:rPr>
        <w:t xml:space="preserve">Seibert, Kraimer and </w:t>
      </w:r>
      <w:r w:rsidR="008F218B">
        <w:rPr>
          <w:rFonts w:ascii="Times New Roman" w:hAnsi="Times New Roman" w:cs="Times New Roman"/>
          <w:sz w:val="24"/>
          <w:szCs w:val="24"/>
        </w:rPr>
        <w:lastRenderedPageBreak/>
        <w:t>Liden 2001</w:t>
      </w:r>
      <w:r w:rsidR="000F10F6" w:rsidRPr="00142BFE">
        <w:rPr>
          <w:rFonts w:ascii="Times New Roman" w:hAnsi="Times New Roman" w:cs="Times New Roman"/>
          <w:sz w:val="24"/>
          <w:szCs w:val="24"/>
        </w:rPr>
        <w:t>).</w:t>
      </w:r>
      <w:r w:rsidR="005A1A06" w:rsidRPr="00142BFE">
        <w:rPr>
          <w:rFonts w:ascii="Times New Roman" w:hAnsi="Times New Roman" w:cs="Times New Roman"/>
          <w:sz w:val="24"/>
          <w:szCs w:val="24"/>
        </w:rPr>
        <w:t xml:space="preserve"> </w:t>
      </w:r>
      <w:r w:rsidR="005E0FBA" w:rsidRPr="00142BFE">
        <w:rPr>
          <w:rFonts w:ascii="Times New Roman" w:hAnsi="Times New Roman" w:cs="Times New Roman"/>
          <w:sz w:val="24"/>
          <w:szCs w:val="24"/>
        </w:rPr>
        <w:t>S</w:t>
      </w:r>
      <w:r w:rsidR="00550926" w:rsidRPr="00142BFE">
        <w:rPr>
          <w:rFonts w:ascii="Times New Roman" w:hAnsi="Times New Roman" w:cs="Times New Roman"/>
          <w:sz w:val="24"/>
          <w:szCs w:val="24"/>
        </w:rPr>
        <w:t>ocial capital can comprise</w:t>
      </w:r>
      <w:r w:rsidR="005C6659" w:rsidRPr="00142BFE">
        <w:rPr>
          <w:rFonts w:ascii="Times New Roman" w:hAnsi="Times New Roman" w:cs="Times New Roman"/>
          <w:sz w:val="24"/>
          <w:szCs w:val="24"/>
        </w:rPr>
        <w:t xml:space="preserve"> </w:t>
      </w:r>
      <w:r w:rsidR="005A1A06" w:rsidRPr="00142BFE">
        <w:rPr>
          <w:rFonts w:ascii="Times New Roman" w:hAnsi="Times New Roman" w:cs="Times New Roman"/>
          <w:sz w:val="24"/>
          <w:szCs w:val="24"/>
        </w:rPr>
        <w:t xml:space="preserve">actual and potential resources embedded </w:t>
      </w:r>
      <w:r w:rsidR="005C6659" w:rsidRPr="00142BFE">
        <w:rPr>
          <w:rFonts w:ascii="Times New Roman" w:hAnsi="Times New Roman" w:cs="Times New Roman"/>
          <w:sz w:val="24"/>
          <w:szCs w:val="24"/>
        </w:rPr>
        <w:t>within</w:t>
      </w:r>
      <w:r w:rsidR="005A1A06" w:rsidRPr="00142BFE">
        <w:rPr>
          <w:rFonts w:ascii="Times New Roman" w:hAnsi="Times New Roman" w:cs="Times New Roman"/>
          <w:sz w:val="24"/>
          <w:szCs w:val="24"/>
        </w:rPr>
        <w:t xml:space="preserve"> social network</w:t>
      </w:r>
      <w:r w:rsidR="005C6659" w:rsidRPr="00142BFE">
        <w:rPr>
          <w:rFonts w:ascii="Times New Roman" w:hAnsi="Times New Roman" w:cs="Times New Roman"/>
          <w:sz w:val="24"/>
          <w:szCs w:val="24"/>
        </w:rPr>
        <w:t>(s)</w:t>
      </w:r>
      <w:r w:rsidR="005A1A06" w:rsidRPr="00142BFE">
        <w:rPr>
          <w:rFonts w:ascii="Times New Roman" w:hAnsi="Times New Roman" w:cs="Times New Roman"/>
          <w:sz w:val="24"/>
          <w:szCs w:val="24"/>
        </w:rPr>
        <w:t>, or from individuals within</w:t>
      </w:r>
      <w:r w:rsidR="00636FBE" w:rsidRPr="00142BFE">
        <w:rPr>
          <w:rFonts w:ascii="Times New Roman" w:hAnsi="Times New Roman" w:cs="Times New Roman"/>
          <w:sz w:val="24"/>
          <w:szCs w:val="24"/>
        </w:rPr>
        <w:t>, and across</w:t>
      </w:r>
      <w:r w:rsidR="00CE160F" w:rsidRPr="00142BFE">
        <w:rPr>
          <w:rFonts w:ascii="Times New Roman" w:hAnsi="Times New Roman" w:cs="Times New Roman"/>
          <w:sz w:val="24"/>
          <w:szCs w:val="24"/>
        </w:rPr>
        <w:t xml:space="preserve"> network</w:t>
      </w:r>
      <w:r w:rsidR="00256501" w:rsidRPr="00142BFE">
        <w:rPr>
          <w:rFonts w:ascii="Times New Roman" w:hAnsi="Times New Roman" w:cs="Times New Roman"/>
          <w:sz w:val="24"/>
          <w:szCs w:val="24"/>
        </w:rPr>
        <w:t>s</w:t>
      </w:r>
      <w:r w:rsidR="00CE160F" w:rsidRPr="00142BFE">
        <w:rPr>
          <w:rFonts w:ascii="Times New Roman" w:hAnsi="Times New Roman" w:cs="Times New Roman"/>
          <w:sz w:val="24"/>
          <w:szCs w:val="24"/>
        </w:rPr>
        <w:t xml:space="preserve"> (Nahapiet </w:t>
      </w:r>
      <w:r w:rsidR="00537E60">
        <w:rPr>
          <w:rFonts w:ascii="Times New Roman" w:hAnsi="Times New Roman" w:cs="Times New Roman"/>
          <w:sz w:val="24"/>
          <w:szCs w:val="24"/>
        </w:rPr>
        <w:t>and</w:t>
      </w:r>
      <w:r w:rsidR="00CE160F" w:rsidRPr="00142BFE">
        <w:rPr>
          <w:rFonts w:ascii="Times New Roman" w:hAnsi="Times New Roman" w:cs="Times New Roman"/>
          <w:sz w:val="24"/>
          <w:szCs w:val="24"/>
        </w:rPr>
        <w:t xml:space="preserve"> Ghoshal</w:t>
      </w:r>
      <w:r w:rsidR="00636FBE" w:rsidRPr="00142BFE">
        <w:rPr>
          <w:rFonts w:ascii="Times New Roman" w:hAnsi="Times New Roman" w:cs="Times New Roman"/>
          <w:sz w:val="24"/>
          <w:szCs w:val="24"/>
        </w:rPr>
        <w:t xml:space="preserve"> 1998).</w:t>
      </w:r>
      <w:r w:rsidR="00133C99" w:rsidRPr="00142BFE">
        <w:rPr>
          <w:rFonts w:ascii="Times New Roman" w:hAnsi="Times New Roman" w:cs="Times New Roman"/>
          <w:sz w:val="24"/>
          <w:szCs w:val="24"/>
        </w:rPr>
        <w:t xml:space="preserve"> Cognitive personal values in particular interact with the </w:t>
      </w:r>
      <w:r w:rsidR="003310ED" w:rsidRPr="00142BFE">
        <w:rPr>
          <w:rFonts w:ascii="Times New Roman" w:hAnsi="Times New Roman" w:cs="Times New Roman"/>
          <w:sz w:val="24"/>
          <w:szCs w:val="24"/>
        </w:rPr>
        <w:t>self-directed</w:t>
      </w:r>
      <w:r w:rsidR="00133C99" w:rsidRPr="00142BFE">
        <w:rPr>
          <w:rFonts w:ascii="Times New Roman" w:hAnsi="Times New Roman" w:cs="Times New Roman"/>
          <w:sz w:val="24"/>
          <w:szCs w:val="24"/>
        </w:rPr>
        <w:t xml:space="preserve"> goal</w:t>
      </w:r>
      <w:r w:rsidR="00145619" w:rsidRPr="00142BFE">
        <w:rPr>
          <w:rFonts w:ascii="Times New Roman" w:hAnsi="Times New Roman" w:cs="Times New Roman"/>
          <w:sz w:val="24"/>
          <w:szCs w:val="24"/>
        </w:rPr>
        <w:t>s</w:t>
      </w:r>
      <w:r w:rsidR="00133C99" w:rsidRPr="00142BFE">
        <w:rPr>
          <w:rFonts w:ascii="Times New Roman" w:hAnsi="Times New Roman" w:cs="Times New Roman"/>
          <w:sz w:val="24"/>
          <w:szCs w:val="24"/>
        </w:rPr>
        <w:t xml:space="preserve"> of maximizing the social capital value of</w:t>
      </w:r>
      <w:r w:rsidR="00145619" w:rsidRPr="00142BFE">
        <w:rPr>
          <w:rFonts w:ascii="Times New Roman" w:hAnsi="Times New Roman" w:cs="Times New Roman"/>
          <w:sz w:val="24"/>
          <w:szCs w:val="24"/>
        </w:rPr>
        <w:t xml:space="preserve"> participation</w:t>
      </w:r>
      <w:r w:rsidR="00133C99" w:rsidRPr="00142BFE">
        <w:rPr>
          <w:rFonts w:ascii="Times New Roman" w:hAnsi="Times New Roman" w:cs="Times New Roman"/>
          <w:sz w:val="24"/>
          <w:szCs w:val="24"/>
        </w:rPr>
        <w:t xml:space="preserve"> in social networks to avail of </w:t>
      </w:r>
      <w:r w:rsidR="00145619" w:rsidRPr="00142BFE">
        <w:rPr>
          <w:rFonts w:ascii="Times New Roman" w:hAnsi="Times New Roman" w:cs="Times New Roman"/>
          <w:sz w:val="24"/>
          <w:szCs w:val="24"/>
        </w:rPr>
        <w:t xml:space="preserve">new </w:t>
      </w:r>
      <w:r w:rsidR="00133C99" w:rsidRPr="00142BFE">
        <w:rPr>
          <w:rFonts w:ascii="Times New Roman" w:hAnsi="Times New Roman" w:cs="Times New Roman"/>
          <w:sz w:val="24"/>
          <w:szCs w:val="24"/>
        </w:rPr>
        <w:t>career opportunities</w:t>
      </w:r>
      <w:r w:rsidR="0090419A" w:rsidRPr="00142BFE">
        <w:rPr>
          <w:rFonts w:ascii="Times New Roman" w:hAnsi="Times New Roman" w:cs="Times New Roman"/>
          <w:sz w:val="24"/>
          <w:szCs w:val="24"/>
        </w:rPr>
        <w:t xml:space="preserve"> (Briscoe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Hall</w:t>
      </w:r>
      <w:r w:rsidR="0090419A" w:rsidRPr="00142BFE">
        <w:rPr>
          <w:rFonts w:ascii="Times New Roman" w:hAnsi="Times New Roman" w:cs="Times New Roman"/>
          <w:sz w:val="24"/>
          <w:szCs w:val="24"/>
        </w:rPr>
        <w:t xml:space="preserve"> 2006)</w:t>
      </w:r>
      <w:r w:rsidR="00133C99" w:rsidRPr="00142BFE">
        <w:rPr>
          <w:rFonts w:ascii="Times New Roman" w:hAnsi="Times New Roman" w:cs="Times New Roman"/>
          <w:sz w:val="24"/>
          <w:szCs w:val="24"/>
        </w:rPr>
        <w:t>.</w:t>
      </w:r>
      <w:r w:rsidR="00636FBE" w:rsidRPr="00142BFE">
        <w:rPr>
          <w:rFonts w:ascii="Times New Roman" w:hAnsi="Times New Roman" w:cs="Times New Roman"/>
          <w:sz w:val="24"/>
          <w:szCs w:val="24"/>
        </w:rPr>
        <w:t xml:space="preserve"> </w:t>
      </w:r>
    </w:p>
    <w:p w:rsidR="00811022" w:rsidRPr="00142BFE" w:rsidRDefault="00B2624F"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Social capital theory</w:t>
      </w:r>
      <w:r w:rsidR="00F7152F" w:rsidRPr="00142BFE">
        <w:rPr>
          <w:rFonts w:ascii="Times New Roman" w:hAnsi="Times New Roman" w:cs="Times New Roman"/>
          <w:sz w:val="24"/>
          <w:szCs w:val="24"/>
        </w:rPr>
        <w:t xml:space="preserve"> </w:t>
      </w:r>
      <w:r w:rsidRPr="00142BFE">
        <w:rPr>
          <w:rFonts w:ascii="Times New Roman" w:hAnsi="Times New Roman" w:cs="Times New Roman"/>
          <w:sz w:val="24"/>
          <w:szCs w:val="24"/>
        </w:rPr>
        <w:t>suggests</w:t>
      </w:r>
      <w:r w:rsidR="00B801B2" w:rsidRPr="00142BFE">
        <w:rPr>
          <w:rFonts w:ascii="Times New Roman" w:hAnsi="Times New Roman" w:cs="Times New Roman"/>
          <w:sz w:val="24"/>
          <w:szCs w:val="24"/>
        </w:rPr>
        <w:t xml:space="preserve"> that</w:t>
      </w:r>
      <w:r w:rsidR="00A25CD2" w:rsidRPr="00142BFE">
        <w:rPr>
          <w:rFonts w:ascii="Times New Roman" w:hAnsi="Times New Roman" w:cs="Times New Roman"/>
          <w:sz w:val="24"/>
          <w:szCs w:val="24"/>
        </w:rPr>
        <w:t xml:space="preserve"> </w:t>
      </w:r>
      <w:r w:rsidR="003A647F" w:rsidRPr="00142BFE">
        <w:rPr>
          <w:rFonts w:ascii="Times New Roman" w:hAnsi="Times New Roman" w:cs="Times New Roman"/>
          <w:sz w:val="24"/>
          <w:szCs w:val="24"/>
        </w:rPr>
        <w:t>individual</w:t>
      </w:r>
      <w:r w:rsidR="00550926" w:rsidRPr="00142BFE">
        <w:rPr>
          <w:rFonts w:ascii="Times New Roman" w:hAnsi="Times New Roman" w:cs="Times New Roman"/>
          <w:sz w:val="24"/>
          <w:szCs w:val="24"/>
        </w:rPr>
        <w:t xml:space="preserve">s </w:t>
      </w:r>
      <w:r w:rsidR="00F7152F" w:rsidRPr="00142BFE">
        <w:rPr>
          <w:rFonts w:ascii="Times New Roman" w:hAnsi="Times New Roman" w:cs="Times New Roman"/>
          <w:sz w:val="24"/>
          <w:szCs w:val="24"/>
        </w:rPr>
        <w:t>will</w:t>
      </w:r>
      <w:r w:rsidR="00FC7457" w:rsidRPr="00142BFE">
        <w:rPr>
          <w:rFonts w:ascii="Times New Roman" w:hAnsi="Times New Roman" w:cs="Times New Roman"/>
          <w:sz w:val="24"/>
          <w:szCs w:val="24"/>
        </w:rPr>
        <w:t xml:space="preserve"> cooperat</w:t>
      </w:r>
      <w:r w:rsidR="00C21994" w:rsidRPr="00142BFE">
        <w:rPr>
          <w:rFonts w:ascii="Times New Roman" w:hAnsi="Times New Roman" w:cs="Times New Roman"/>
          <w:sz w:val="24"/>
          <w:szCs w:val="24"/>
        </w:rPr>
        <w:t>e</w:t>
      </w:r>
      <w:r w:rsidR="00B801B2" w:rsidRPr="00142BFE">
        <w:rPr>
          <w:rFonts w:ascii="Times New Roman" w:hAnsi="Times New Roman" w:cs="Times New Roman"/>
          <w:sz w:val="24"/>
          <w:szCs w:val="24"/>
        </w:rPr>
        <w:t xml:space="preserve"> on a relational</w:t>
      </w:r>
      <w:r w:rsidR="00E240D0" w:rsidRPr="00142BFE">
        <w:rPr>
          <w:rFonts w:ascii="Times New Roman" w:hAnsi="Times New Roman" w:cs="Times New Roman"/>
          <w:sz w:val="24"/>
          <w:szCs w:val="24"/>
        </w:rPr>
        <w:t xml:space="preserve"> exchange</w:t>
      </w:r>
      <w:r w:rsidR="005C3BEC" w:rsidRPr="00142BFE">
        <w:rPr>
          <w:rFonts w:ascii="Times New Roman" w:hAnsi="Times New Roman" w:cs="Times New Roman"/>
          <w:sz w:val="24"/>
          <w:szCs w:val="24"/>
        </w:rPr>
        <w:t xml:space="preserve"> basis </w:t>
      </w:r>
      <w:r w:rsidR="006F4F8F" w:rsidRPr="00142BFE">
        <w:rPr>
          <w:rFonts w:ascii="Times New Roman" w:hAnsi="Times New Roman" w:cs="Times New Roman"/>
          <w:sz w:val="24"/>
          <w:szCs w:val="24"/>
        </w:rPr>
        <w:t>(</w:t>
      </w:r>
      <w:r w:rsidR="005C3BEC" w:rsidRPr="00142BFE">
        <w:rPr>
          <w:rFonts w:ascii="Times New Roman" w:hAnsi="Times New Roman" w:cs="Times New Roman"/>
          <w:sz w:val="24"/>
          <w:szCs w:val="24"/>
        </w:rPr>
        <w:t>when possible</w:t>
      </w:r>
      <w:r w:rsidR="006F4F8F" w:rsidRPr="00142BFE">
        <w:rPr>
          <w:rFonts w:ascii="Times New Roman" w:hAnsi="Times New Roman" w:cs="Times New Roman"/>
          <w:sz w:val="24"/>
          <w:szCs w:val="24"/>
        </w:rPr>
        <w:t>)</w:t>
      </w:r>
      <w:r w:rsidR="005C3BEC" w:rsidRPr="00142BFE">
        <w:rPr>
          <w:rFonts w:ascii="Times New Roman" w:hAnsi="Times New Roman" w:cs="Times New Roman"/>
          <w:sz w:val="24"/>
          <w:szCs w:val="24"/>
        </w:rPr>
        <w:t xml:space="preserve"> </w:t>
      </w:r>
      <w:r w:rsidR="00304DB1" w:rsidRPr="00142BFE">
        <w:rPr>
          <w:rFonts w:ascii="Times New Roman" w:hAnsi="Times New Roman" w:cs="Times New Roman"/>
          <w:sz w:val="24"/>
          <w:szCs w:val="24"/>
        </w:rPr>
        <w:t>for</w:t>
      </w:r>
      <w:r w:rsidR="00C21994" w:rsidRPr="00142BFE">
        <w:rPr>
          <w:rFonts w:ascii="Times New Roman" w:hAnsi="Times New Roman" w:cs="Times New Roman"/>
          <w:sz w:val="24"/>
          <w:szCs w:val="24"/>
        </w:rPr>
        <w:t xml:space="preserve"> </w:t>
      </w:r>
      <w:r w:rsidR="006D2E39" w:rsidRPr="00142BFE">
        <w:rPr>
          <w:rFonts w:ascii="Times New Roman" w:hAnsi="Times New Roman" w:cs="Times New Roman"/>
          <w:sz w:val="24"/>
          <w:szCs w:val="24"/>
        </w:rPr>
        <w:t xml:space="preserve">the </w:t>
      </w:r>
      <w:r w:rsidR="00C21994" w:rsidRPr="00142BFE">
        <w:rPr>
          <w:rFonts w:ascii="Times New Roman" w:hAnsi="Times New Roman" w:cs="Times New Roman"/>
          <w:sz w:val="24"/>
          <w:szCs w:val="24"/>
        </w:rPr>
        <w:t>common</w:t>
      </w:r>
      <w:r w:rsidR="00B70CB4" w:rsidRPr="00142BFE">
        <w:rPr>
          <w:rFonts w:ascii="Times New Roman" w:hAnsi="Times New Roman" w:cs="Times New Roman"/>
          <w:sz w:val="24"/>
          <w:szCs w:val="24"/>
        </w:rPr>
        <w:t xml:space="preserve"> </w:t>
      </w:r>
      <w:r w:rsidR="00D81B7A" w:rsidRPr="00142BFE">
        <w:rPr>
          <w:rFonts w:ascii="Times New Roman" w:hAnsi="Times New Roman" w:cs="Times New Roman"/>
          <w:sz w:val="24"/>
          <w:szCs w:val="24"/>
        </w:rPr>
        <w:t xml:space="preserve">shared </w:t>
      </w:r>
      <w:r w:rsidR="003D60E3" w:rsidRPr="00142BFE">
        <w:rPr>
          <w:rFonts w:ascii="Times New Roman" w:hAnsi="Times New Roman" w:cs="Times New Roman"/>
          <w:sz w:val="24"/>
          <w:szCs w:val="24"/>
        </w:rPr>
        <w:t>good</w:t>
      </w:r>
      <w:r w:rsidR="00B1411E" w:rsidRPr="00142BFE">
        <w:rPr>
          <w:rFonts w:ascii="Times New Roman" w:hAnsi="Times New Roman" w:cs="Times New Roman"/>
          <w:sz w:val="24"/>
          <w:szCs w:val="24"/>
        </w:rPr>
        <w:t>, as well as</w:t>
      </w:r>
      <w:r w:rsidR="00133C99" w:rsidRPr="00142BFE">
        <w:rPr>
          <w:rFonts w:ascii="Times New Roman" w:hAnsi="Times New Roman" w:cs="Times New Roman"/>
          <w:sz w:val="24"/>
          <w:szCs w:val="24"/>
        </w:rPr>
        <w:t xml:space="preserve"> develop a sense of shared personal and organizational values</w:t>
      </w:r>
      <w:r w:rsidR="003A647F" w:rsidRPr="00142BFE">
        <w:rPr>
          <w:rFonts w:ascii="Times New Roman" w:hAnsi="Times New Roman" w:cs="Times New Roman"/>
          <w:sz w:val="24"/>
          <w:szCs w:val="24"/>
        </w:rPr>
        <w:t xml:space="preserve"> </w:t>
      </w:r>
      <w:r w:rsidR="003D60E3" w:rsidRPr="00142BFE">
        <w:rPr>
          <w:rFonts w:ascii="Times New Roman" w:hAnsi="Times New Roman" w:cs="Times New Roman"/>
          <w:sz w:val="24"/>
          <w:szCs w:val="24"/>
        </w:rPr>
        <w:t>(M</w:t>
      </w:r>
      <w:r w:rsidR="004F562A">
        <w:rPr>
          <w:rFonts w:ascii="Times New Roman" w:hAnsi="Times New Roman" w:cs="Times New Roman"/>
          <w:sz w:val="24"/>
          <w:szCs w:val="24"/>
        </w:rPr>
        <w:t>acneil</w:t>
      </w:r>
      <w:r w:rsidR="00485CB5" w:rsidRPr="00142BFE">
        <w:rPr>
          <w:rFonts w:ascii="Times New Roman" w:hAnsi="Times New Roman" w:cs="Times New Roman"/>
          <w:sz w:val="24"/>
          <w:szCs w:val="24"/>
        </w:rPr>
        <w:t xml:space="preserve"> 2000</w:t>
      </w:r>
      <w:r w:rsidR="00390C69" w:rsidRPr="00142BFE">
        <w:rPr>
          <w:rFonts w:ascii="Times New Roman" w:hAnsi="Times New Roman" w:cs="Times New Roman"/>
          <w:sz w:val="24"/>
          <w:szCs w:val="24"/>
        </w:rPr>
        <w:t>; Putnam</w:t>
      </w:r>
      <w:r w:rsidR="005329D4" w:rsidRPr="00142BFE">
        <w:rPr>
          <w:rFonts w:ascii="Times New Roman" w:hAnsi="Times New Roman" w:cs="Times New Roman"/>
          <w:sz w:val="24"/>
          <w:szCs w:val="24"/>
        </w:rPr>
        <w:t xml:space="preserve"> 2000</w:t>
      </w:r>
      <w:r w:rsidR="003D60E3" w:rsidRPr="00142BFE">
        <w:rPr>
          <w:rFonts w:ascii="Times New Roman" w:hAnsi="Times New Roman" w:cs="Times New Roman"/>
          <w:sz w:val="24"/>
          <w:szCs w:val="24"/>
        </w:rPr>
        <w:t>)</w:t>
      </w:r>
      <w:r w:rsidR="003A647F" w:rsidRPr="00142BFE">
        <w:rPr>
          <w:rFonts w:ascii="Times New Roman" w:hAnsi="Times New Roman" w:cs="Times New Roman"/>
          <w:sz w:val="24"/>
          <w:szCs w:val="24"/>
        </w:rPr>
        <w:t xml:space="preserve">. </w:t>
      </w:r>
      <w:r w:rsidR="006D2E39" w:rsidRPr="00142BFE">
        <w:rPr>
          <w:rFonts w:ascii="Times New Roman" w:hAnsi="Times New Roman" w:cs="Times New Roman"/>
          <w:sz w:val="24"/>
          <w:szCs w:val="24"/>
        </w:rPr>
        <w:t>R</w:t>
      </w:r>
      <w:r w:rsidR="003A647F" w:rsidRPr="00142BFE">
        <w:rPr>
          <w:rFonts w:ascii="Times New Roman" w:hAnsi="Times New Roman" w:cs="Times New Roman"/>
          <w:sz w:val="24"/>
          <w:szCs w:val="24"/>
        </w:rPr>
        <w:t xml:space="preserve">ecent </w:t>
      </w:r>
      <w:r w:rsidR="00DD0CCE" w:rsidRPr="00142BFE">
        <w:rPr>
          <w:rFonts w:ascii="Times New Roman" w:hAnsi="Times New Roman" w:cs="Times New Roman"/>
          <w:sz w:val="24"/>
          <w:szCs w:val="24"/>
        </w:rPr>
        <w:t xml:space="preserve">cooperative social capital </w:t>
      </w:r>
      <w:r w:rsidR="00FC7457" w:rsidRPr="00142BFE">
        <w:rPr>
          <w:rFonts w:ascii="Times New Roman" w:hAnsi="Times New Roman" w:cs="Times New Roman"/>
          <w:sz w:val="24"/>
          <w:szCs w:val="24"/>
        </w:rPr>
        <w:t>res</w:t>
      </w:r>
      <w:r w:rsidR="000F6D81" w:rsidRPr="00142BFE">
        <w:rPr>
          <w:rFonts w:ascii="Times New Roman" w:hAnsi="Times New Roman" w:cs="Times New Roman"/>
          <w:sz w:val="24"/>
          <w:szCs w:val="24"/>
        </w:rPr>
        <w:t xml:space="preserve">earch suggests this </w:t>
      </w:r>
      <w:r w:rsidR="00DD0CCE" w:rsidRPr="00142BFE">
        <w:rPr>
          <w:rFonts w:ascii="Times New Roman" w:hAnsi="Times New Roman" w:cs="Times New Roman"/>
          <w:sz w:val="24"/>
          <w:szCs w:val="24"/>
        </w:rPr>
        <w:t>can be</w:t>
      </w:r>
      <w:r w:rsidR="00550926" w:rsidRPr="00142BFE">
        <w:rPr>
          <w:rFonts w:ascii="Times New Roman" w:hAnsi="Times New Roman" w:cs="Times New Roman"/>
          <w:sz w:val="24"/>
          <w:szCs w:val="24"/>
        </w:rPr>
        <w:t xml:space="preserve"> </w:t>
      </w:r>
      <w:r w:rsidR="001C5884" w:rsidRPr="00142BFE">
        <w:rPr>
          <w:rFonts w:ascii="Times New Roman" w:hAnsi="Times New Roman" w:cs="Times New Roman"/>
          <w:sz w:val="24"/>
          <w:szCs w:val="24"/>
        </w:rPr>
        <w:t>achieved</w:t>
      </w:r>
      <w:r w:rsidR="00550926" w:rsidRPr="00142BFE">
        <w:rPr>
          <w:rFonts w:ascii="Times New Roman" w:hAnsi="Times New Roman" w:cs="Times New Roman"/>
          <w:sz w:val="24"/>
          <w:szCs w:val="24"/>
        </w:rPr>
        <w:t xml:space="preserve"> by</w:t>
      </w:r>
      <w:r w:rsidR="00E96619" w:rsidRPr="00142BFE">
        <w:rPr>
          <w:rFonts w:ascii="Times New Roman" w:hAnsi="Times New Roman" w:cs="Times New Roman"/>
          <w:sz w:val="24"/>
          <w:szCs w:val="24"/>
        </w:rPr>
        <w:t>:</w:t>
      </w:r>
      <w:r w:rsidR="00B70CB4" w:rsidRPr="00142BFE">
        <w:rPr>
          <w:rFonts w:ascii="Times New Roman" w:hAnsi="Times New Roman" w:cs="Times New Roman"/>
          <w:sz w:val="24"/>
          <w:szCs w:val="24"/>
        </w:rPr>
        <w:t xml:space="preserve"> </w:t>
      </w:r>
      <w:r w:rsidR="00E96619" w:rsidRPr="00142BFE">
        <w:rPr>
          <w:rFonts w:ascii="Times New Roman" w:hAnsi="Times New Roman" w:cs="Times New Roman"/>
          <w:sz w:val="24"/>
          <w:szCs w:val="24"/>
        </w:rPr>
        <w:t>(a)</w:t>
      </w:r>
      <w:r w:rsidR="00390C69" w:rsidRPr="00142BFE">
        <w:rPr>
          <w:rFonts w:ascii="Times New Roman" w:hAnsi="Times New Roman" w:cs="Times New Roman"/>
          <w:sz w:val="24"/>
          <w:szCs w:val="24"/>
        </w:rPr>
        <w:t xml:space="preserve"> creating</w:t>
      </w:r>
      <w:r w:rsidR="00FC7457" w:rsidRPr="00142BFE">
        <w:rPr>
          <w:rFonts w:ascii="Times New Roman" w:hAnsi="Times New Roman" w:cs="Times New Roman"/>
          <w:sz w:val="24"/>
          <w:szCs w:val="24"/>
        </w:rPr>
        <w:t xml:space="preserve"> effective</w:t>
      </w:r>
      <w:r w:rsidR="00390C69" w:rsidRPr="00142BFE">
        <w:rPr>
          <w:rFonts w:ascii="Times New Roman" w:hAnsi="Times New Roman" w:cs="Times New Roman"/>
          <w:sz w:val="24"/>
          <w:szCs w:val="24"/>
        </w:rPr>
        <w:t xml:space="preserve"> social norms; (b) improving</w:t>
      </w:r>
      <w:r w:rsidR="00E96619" w:rsidRPr="00142BFE">
        <w:rPr>
          <w:rFonts w:ascii="Times New Roman" w:hAnsi="Times New Roman" w:cs="Times New Roman"/>
          <w:sz w:val="24"/>
          <w:szCs w:val="24"/>
        </w:rPr>
        <w:t xml:space="preserve"> trust; </w:t>
      </w:r>
      <w:r w:rsidR="00390C69" w:rsidRPr="00142BFE">
        <w:rPr>
          <w:rFonts w:ascii="Times New Roman" w:hAnsi="Times New Roman" w:cs="Times New Roman"/>
          <w:sz w:val="24"/>
          <w:szCs w:val="24"/>
        </w:rPr>
        <w:t>(c</w:t>
      </w:r>
      <w:r w:rsidR="00E96619" w:rsidRPr="00142BFE">
        <w:rPr>
          <w:rFonts w:ascii="Times New Roman" w:hAnsi="Times New Roman" w:cs="Times New Roman"/>
          <w:sz w:val="24"/>
          <w:szCs w:val="24"/>
        </w:rPr>
        <w:t>) greater</w:t>
      </w:r>
      <w:r w:rsidR="00B70CB4" w:rsidRPr="00142BFE">
        <w:rPr>
          <w:rFonts w:ascii="Times New Roman" w:hAnsi="Times New Roman" w:cs="Times New Roman"/>
          <w:sz w:val="24"/>
          <w:szCs w:val="24"/>
        </w:rPr>
        <w:t xml:space="preserve"> information sharing</w:t>
      </w:r>
      <w:r w:rsidR="00FC7457" w:rsidRPr="00142BFE">
        <w:rPr>
          <w:rFonts w:ascii="Times New Roman" w:hAnsi="Times New Roman" w:cs="Times New Roman"/>
          <w:sz w:val="24"/>
          <w:szCs w:val="24"/>
        </w:rPr>
        <w:t>;</w:t>
      </w:r>
      <w:r w:rsidR="00B70CB4" w:rsidRPr="00142BFE">
        <w:rPr>
          <w:rFonts w:ascii="Times New Roman" w:hAnsi="Times New Roman" w:cs="Times New Roman"/>
          <w:sz w:val="24"/>
          <w:szCs w:val="24"/>
        </w:rPr>
        <w:t xml:space="preserve"> </w:t>
      </w:r>
      <w:r w:rsidR="00E96619" w:rsidRPr="00142BFE">
        <w:rPr>
          <w:rFonts w:ascii="Times New Roman" w:hAnsi="Times New Roman" w:cs="Times New Roman"/>
          <w:sz w:val="24"/>
          <w:szCs w:val="24"/>
        </w:rPr>
        <w:t>(</w:t>
      </w:r>
      <w:r w:rsidR="00390C69" w:rsidRPr="00142BFE">
        <w:rPr>
          <w:rFonts w:ascii="Times New Roman" w:hAnsi="Times New Roman" w:cs="Times New Roman"/>
          <w:sz w:val="24"/>
          <w:szCs w:val="24"/>
        </w:rPr>
        <w:t>d</w:t>
      </w:r>
      <w:r w:rsidR="00E96619" w:rsidRPr="00142BFE">
        <w:rPr>
          <w:rFonts w:ascii="Times New Roman" w:hAnsi="Times New Roman" w:cs="Times New Roman"/>
          <w:sz w:val="24"/>
          <w:szCs w:val="24"/>
        </w:rPr>
        <w:t xml:space="preserve">) </w:t>
      </w:r>
      <w:r w:rsidR="00B70CB4" w:rsidRPr="00142BFE">
        <w:rPr>
          <w:rFonts w:ascii="Times New Roman" w:hAnsi="Times New Roman" w:cs="Times New Roman"/>
          <w:sz w:val="24"/>
          <w:szCs w:val="24"/>
        </w:rPr>
        <w:t>working together as colleagues</w:t>
      </w:r>
      <w:r w:rsidR="00E96619" w:rsidRPr="00142BFE">
        <w:rPr>
          <w:rFonts w:ascii="Times New Roman" w:hAnsi="Times New Roman" w:cs="Times New Roman"/>
          <w:sz w:val="24"/>
          <w:szCs w:val="24"/>
        </w:rPr>
        <w:t>;</w:t>
      </w:r>
      <w:r w:rsidR="00390C69" w:rsidRPr="00142BFE">
        <w:rPr>
          <w:rFonts w:ascii="Times New Roman" w:hAnsi="Times New Roman" w:cs="Times New Roman"/>
          <w:sz w:val="24"/>
          <w:szCs w:val="24"/>
        </w:rPr>
        <w:t xml:space="preserve"> (e</w:t>
      </w:r>
      <w:r w:rsidR="00E96619" w:rsidRPr="00142BFE">
        <w:rPr>
          <w:rFonts w:ascii="Times New Roman" w:hAnsi="Times New Roman" w:cs="Times New Roman"/>
          <w:sz w:val="24"/>
          <w:szCs w:val="24"/>
        </w:rPr>
        <w:t>)</w:t>
      </w:r>
      <w:r w:rsidR="00CD6003" w:rsidRPr="00142BFE">
        <w:rPr>
          <w:rFonts w:ascii="Times New Roman" w:hAnsi="Times New Roman" w:cs="Times New Roman"/>
          <w:sz w:val="24"/>
          <w:szCs w:val="24"/>
        </w:rPr>
        <w:t xml:space="preserve"> developing</w:t>
      </w:r>
      <w:r w:rsidR="00B70CB4" w:rsidRPr="00142BFE">
        <w:rPr>
          <w:rFonts w:ascii="Times New Roman" w:hAnsi="Times New Roman" w:cs="Times New Roman"/>
          <w:sz w:val="24"/>
          <w:szCs w:val="24"/>
        </w:rPr>
        <w:t xml:space="preserve"> </w:t>
      </w:r>
      <w:r w:rsidR="00E96619" w:rsidRPr="00142BFE">
        <w:rPr>
          <w:rFonts w:ascii="Times New Roman" w:hAnsi="Times New Roman" w:cs="Times New Roman"/>
          <w:sz w:val="24"/>
          <w:szCs w:val="24"/>
        </w:rPr>
        <w:t>expectations of relationship reciprocity</w:t>
      </w:r>
      <w:r w:rsidR="005329D4" w:rsidRPr="00142BFE">
        <w:rPr>
          <w:rFonts w:ascii="Times New Roman" w:hAnsi="Times New Roman" w:cs="Times New Roman"/>
          <w:sz w:val="24"/>
          <w:szCs w:val="24"/>
        </w:rPr>
        <w:t xml:space="preserve">; </w:t>
      </w:r>
      <w:r w:rsidR="00390C69" w:rsidRPr="00142BFE">
        <w:rPr>
          <w:rFonts w:ascii="Times New Roman" w:hAnsi="Times New Roman" w:cs="Times New Roman"/>
          <w:sz w:val="24"/>
          <w:szCs w:val="24"/>
        </w:rPr>
        <w:t>(f</w:t>
      </w:r>
      <w:r w:rsidR="00E96619" w:rsidRPr="00142BFE">
        <w:rPr>
          <w:rFonts w:ascii="Times New Roman" w:hAnsi="Times New Roman" w:cs="Times New Roman"/>
          <w:sz w:val="24"/>
          <w:szCs w:val="24"/>
        </w:rPr>
        <w:t xml:space="preserve">) closer </w:t>
      </w:r>
      <w:r w:rsidR="005329D4" w:rsidRPr="00142BFE">
        <w:rPr>
          <w:rFonts w:ascii="Times New Roman" w:hAnsi="Times New Roman" w:cs="Times New Roman"/>
          <w:sz w:val="24"/>
          <w:szCs w:val="24"/>
        </w:rPr>
        <w:t>inter-</w:t>
      </w:r>
      <w:r w:rsidR="00E96619" w:rsidRPr="00142BFE">
        <w:rPr>
          <w:rFonts w:ascii="Times New Roman" w:hAnsi="Times New Roman" w:cs="Times New Roman"/>
          <w:sz w:val="24"/>
          <w:szCs w:val="24"/>
        </w:rPr>
        <w:t>personal relationships to accumulate further social capital</w:t>
      </w:r>
      <w:r w:rsidR="00B70CB4" w:rsidRPr="00142BFE">
        <w:rPr>
          <w:rFonts w:ascii="Times New Roman" w:hAnsi="Times New Roman" w:cs="Times New Roman"/>
          <w:sz w:val="24"/>
          <w:szCs w:val="24"/>
        </w:rPr>
        <w:t xml:space="preserve"> (</w:t>
      </w:r>
      <w:r w:rsidR="004F562A">
        <w:rPr>
          <w:rFonts w:ascii="Times New Roman" w:hAnsi="Times New Roman" w:cs="Times New Roman"/>
          <w:sz w:val="24"/>
          <w:szCs w:val="24"/>
        </w:rPr>
        <w:t>Bridge</w:t>
      </w:r>
      <w:r w:rsidR="002804E8" w:rsidRPr="00142BFE">
        <w:rPr>
          <w:rFonts w:ascii="Times New Roman" w:hAnsi="Times New Roman" w:cs="Times New Roman"/>
          <w:sz w:val="24"/>
          <w:szCs w:val="24"/>
        </w:rPr>
        <w:t xml:space="preserve"> 2013; </w:t>
      </w:r>
      <w:r w:rsidR="005329D4" w:rsidRPr="00142BFE">
        <w:rPr>
          <w:rFonts w:ascii="Times New Roman" w:hAnsi="Times New Roman" w:cs="Times New Roman"/>
          <w:sz w:val="24"/>
          <w:szCs w:val="24"/>
        </w:rPr>
        <w:t xml:space="preserve">Nahapiet </w:t>
      </w:r>
      <w:r w:rsidR="00537E60">
        <w:rPr>
          <w:rFonts w:ascii="Times New Roman" w:hAnsi="Times New Roman" w:cs="Times New Roman"/>
          <w:sz w:val="24"/>
          <w:szCs w:val="24"/>
        </w:rPr>
        <w:t>and</w:t>
      </w:r>
      <w:r w:rsidR="005329D4" w:rsidRPr="00142BFE">
        <w:rPr>
          <w:rFonts w:ascii="Times New Roman" w:hAnsi="Times New Roman" w:cs="Times New Roman"/>
          <w:sz w:val="24"/>
          <w:szCs w:val="24"/>
        </w:rPr>
        <w:t xml:space="preserve"> Ghoshal 1998; Zha</w:t>
      </w:r>
      <w:r w:rsidR="00B70CB4" w:rsidRPr="00142BFE">
        <w:rPr>
          <w:rFonts w:ascii="Times New Roman" w:hAnsi="Times New Roman" w:cs="Times New Roman"/>
          <w:sz w:val="24"/>
          <w:szCs w:val="24"/>
        </w:rPr>
        <w:t xml:space="preserve">ng </w:t>
      </w:r>
      <w:r w:rsidR="004F562A" w:rsidRPr="008F218B">
        <w:rPr>
          <w:rFonts w:ascii="Times New Roman" w:hAnsi="Times New Roman" w:cs="Times New Roman"/>
          <w:sz w:val="24"/>
          <w:szCs w:val="24"/>
        </w:rPr>
        <w:t>et al</w:t>
      </w:r>
      <w:r w:rsidR="004F562A">
        <w:rPr>
          <w:rFonts w:ascii="Times New Roman" w:hAnsi="Times New Roman" w:cs="Times New Roman"/>
          <w:i/>
          <w:sz w:val="24"/>
          <w:szCs w:val="24"/>
        </w:rPr>
        <w:t>.</w:t>
      </w:r>
      <w:r w:rsidR="00B70CB4" w:rsidRPr="00142BFE">
        <w:rPr>
          <w:rFonts w:ascii="Times New Roman" w:hAnsi="Times New Roman" w:cs="Times New Roman"/>
          <w:sz w:val="24"/>
          <w:szCs w:val="24"/>
        </w:rPr>
        <w:t xml:space="preserve"> 2010). </w:t>
      </w:r>
    </w:p>
    <w:p w:rsidR="00D416DF" w:rsidRPr="00142BFE" w:rsidRDefault="00220634"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We know</w:t>
      </w:r>
      <w:r w:rsidR="00E724C2" w:rsidRPr="00142BFE">
        <w:rPr>
          <w:rFonts w:ascii="Times New Roman" w:hAnsi="Times New Roman" w:cs="Times New Roman"/>
          <w:sz w:val="24"/>
          <w:szCs w:val="24"/>
        </w:rPr>
        <w:t xml:space="preserve"> </w:t>
      </w:r>
      <w:r w:rsidR="000C5A62" w:rsidRPr="00142BFE">
        <w:rPr>
          <w:rFonts w:ascii="Times New Roman" w:hAnsi="Times New Roman" w:cs="Times New Roman"/>
          <w:sz w:val="24"/>
          <w:szCs w:val="24"/>
        </w:rPr>
        <w:t>that students receive</w:t>
      </w:r>
      <w:r w:rsidR="00850CC0" w:rsidRPr="00142BFE">
        <w:rPr>
          <w:rFonts w:ascii="Times New Roman" w:hAnsi="Times New Roman" w:cs="Times New Roman"/>
          <w:sz w:val="24"/>
          <w:szCs w:val="24"/>
        </w:rPr>
        <w:t xml:space="preserve"> top-down</w:t>
      </w:r>
      <w:r w:rsidR="00034ADC" w:rsidRPr="00142BFE">
        <w:rPr>
          <w:rFonts w:ascii="Times New Roman" w:hAnsi="Times New Roman" w:cs="Times New Roman"/>
          <w:sz w:val="24"/>
          <w:szCs w:val="24"/>
        </w:rPr>
        <w:t xml:space="preserve"> physical, emotional and social support</w:t>
      </w:r>
      <w:r w:rsidR="000C5A62" w:rsidRPr="00142BFE">
        <w:rPr>
          <w:rFonts w:ascii="Times New Roman" w:hAnsi="Times New Roman" w:cs="Times New Roman"/>
          <w:sz w:val="24"/>
          <w:szCs w:val="24"/>
        </w:rPr>
        <w:t xml:space="preserve"> from</w:t>
      </w:r>
      <w:r w:rsidR="00034ADC" w:rsidRPr="00142BFE">
        <w:rPr>
          <w:rFonts w:ascii="Times New Roman" w:hAnsi="Times New Roman" w:cs="Times New Roman"/>
          <w:sz w:val="24"/>
          <w:szCs w:val="24"/>
        </w:rPr>
        <w:t xml:space="preserve"> staff in</w:t>
      </w:r>
      <w:r w:rsidR="0005106F" w:rsidRPr="00142BFE">
        <w:rPr>
          <w:rFonts w:ascii="Times New Roman" w:hAnsi="Times New Roman" w:cs="Times New Roman"/>
          <w:sz w:val="24"/>
          <w:szCs w:val="24"/>
        </w:rPr>
        <w:t xml:space="preserve"> </w:t>
      </w:r>
      <w:r w:rsidR="001B7DF9" w:rsidRPr="00142BFE">
        <w:rPr>
          <w:rFonts w:ascii="Times New Roman" w:hAnsi="Times New Roman" w:cs="Times New Roman"/>
          <w:sz w:val="24"/>
          <w:szCs w:val="24"/>
        </w:rPr>
        <w:t xml:space="preserve">most </w:t>
      </w:r>
      <w:r w:rsidR="00256501" w:rsidRPr="00142BFE">
        <w:rPr>
          <w:rFonts w:ascii="Times New Roman" w:hAnsi="Times New Roman" w:cs="Times New Roman"/>
          <w:sz w:val="24"/>
          <w:szCs w:val="24"/>
        </w:rPr>
        <w:t xml:space="preserve">HE </w:t>
      </w:r>
      <w:r w:rsidR="00B961CC" w:rsidRPr="00142BFE">
        <w:rPr>
          <w:rFonts w:ascii="Times New Roman" w:hAnsi="Times New Roman" w:cs="Times New Roman"/>
          <w:sz w:val="24"/>
          <w:szCs w:val="24"/>
        </w:rPr>
        <w:t>institutions and careers services</w:t>
      </w:r>
      <w:r w:rsidR="00550926" w:rsidRPr="00142BFE">
        <w:rPr>
          <w:rFonts w:ascii="Times New Roman" w:hAnsi="Times New Roman" w:cs="Times New Roman"/>
          <w:sz w:val="24"/>
          <w:szCs w:val="24"/>
        </w:rPr>
        <w:t>.</w:t>
      </w:r>
      <w:r w:rsidR="0005106F" w:rsidRPr="00142BFE">
        <w:rPr>
          <w:rFonts w:ascii="Times New Roman" w:hAnsi="Times New Roman" w:cs="Times New Roman"/>
          <w:sz w:val="24"/>
          <w:szCs w:val="24"/>
        </w:rPr>
        <w:t xml:space="preserve"> </w:t>
      </w:r>
      <w:r w:rsidR="000C5A62" w:rsidRPr="00142BFE">
        <w:rPr>
          <w:rFonts w:ascii="Times New Roman" w:hAnsi="Times New Roman" w:cs="Times New Roman"/>
          <w:sz w:val="24"/>
          <w:szCs w:val="24"/>
        </w:rPr>
        <w:t>However, we don’t know t</w:t>
      </w:r>
      <w:r w:rsidR="00256501" w:rsidRPr="00142BFE">
        <w:rPr>
          <w:rFonts w:ascii="Times New Roman" w:hAnsi="Times New Roman" w:cs="Times New Roman"/>
          <w:sz w:val="24"/>
          <w:szCs w:val="24"/>
        </w:rPr>
        <w:t>he extent to which</w:t>
      </w:r>
      <w:r w:rsidR="000C5A62" w:rsidRPr="00142BFE">
        <w:rPr>
          <w:rFonts w:ascii="Times New Roman" w:hAnsi="Times New Roman" w:cs="Times New Roman"/>
          <w:sz w:val="24"/>
          <w:szCs w:val="24"/>
        </w:rPr>
        <w:t xml:space="preserve"> </w:t>
      </w:r>
      <w:r w:rsidR="006D2E39" w:rsidRPr="00142BFE">
        <w:rPr>
          <w:rFonts w:ascii="Times New Roman" w:hAnsi="Times New Roman" w:cs="Times New Roman"/>
          <w:sz w:val="24"/>
          <w:szCs w:val="24"/>
        </w:rPr>
        <w:t>cooperative</w:t>
      </w:r>
      <w:r w:rsidR="00923D79" w:rsidRPr="00142BFE">
        <w:rPr>
          <w:rFonts w:ascii="Times New Roman" w:hAnsi="Times New Roman" w:cs="Times New Roman"/>
          <w:sz w:val="24"/>
          <w:szCs w:val="24"/>
        </w:rPr>
        <w:t xml:space="preserve"> </w:t>
      </w:r>
      <w:r w:rsidR="002D10B4" w:rsidRPr="00142BFE">
        <w:rPr>
          <w:rFonts w:ascii="Times New Roman" w:hAnsi="Times New Roman" w:cs="Times New Roman"/>
          <w:sz w:val="24"/>
          <w:szCs w:val="24"/>
        </w:rPr>
        <w:t xml:space="preserve">student </w:t>
      </w:r>
      <w:r w:rsidR="00256501" w:rsidRPr="00142BFE">
        <w:rPr>
          <w:rFonts w:ascii="Times New Roman" w:hAnsi="Times New Roman" w:cs="Times New Roman"/>
          <w:sz w:val="24"/>
          <w:szCs w:val="24"/>
        </w:rPr>
        <w:t>social capital</w:t>
      </w:r>
      <w:r w:rsidR="00806662" w:rsidRPr="00142BFE">
        <w:rPr>
          <w:rFonts w:ascii="Times New Roman" w:hAnsi="Times New Roman" w:cs="Times New Roman"/>
          <w:sz w:val="24"/>
          <w:szCs w:val="24"/>
        </w:rPr>
        <w:t xml:space="preserve"> is developed</w:t>
      </w:r>
      <w:r w:rsidR="0000238F" w:rsidRPr="00142BFE">
        <w:rPr>
          <w:rFonts w:ascii="Times New Roman" w:hAnsi="Times New Roman" w:cs="Times New Roman"/>
          <w:sz w:val="24"/>
          <w:szCs w:val="24"/>
        </w:rPr>
        <w:t>, or manifest</w:t>
      </w:r>
      <w:r w:rsidR="00806662" w:rsidRPr="00142BFE">
        <w:rPr>
          <w:rFonts w:ascii="Times New Roman" w:hAnsi="Times New Roman" w:cs="Times New Roman"/>
          <w:sz w:val="24"/>
          <w:szCs w:val="24"/>
        </w:rPr>
        <w:t xml:space="preserve"> through</w:t>
      </w:r>
      <w:r w:rsidR="00D81B7A" w:rsidRPr="00142BFE">
        <w:rPr>
          <w:rFonts w:ascii="Times New Roman" w:hAnsi="Times New Roman" w:cs="Times New Roman"/>
          <w:sz w:val="24"/>
          <w:szCs w:val="24"/>
        </w:rPr>
        <w:t xml:space="preserve"> for example,</w:t>
      </w:r>
      <w:r w:rsidR="004C3A2B" w:rsidRPr="00142BFE">
        <w:rPr>
          <w:rFonts w:ascii="Times New Roman" w:hAnsi="Times New Roman" w:cs="Times New Roman"/>
          <w:sz w:val="24"/>
          <w:szCs w:val="24"/>
        </w:rPr>
        <w:t xml:space="preserve"> </w:t>
      </w:r>
      <w:r w:rsidR="001B76C3" w:rsidRPr="00142BFE">
        <w:rPr>
          <w:rFonts w:ascii="Times New Roman" w:hAnsi="Times New Roman" w:cs="Times New Roman"/>
          <w:sz w:val="24"/>
          <w:szCs w:val="24"/>
        </w:rPr>
        <w:t xml:space="preserve">peer-to-peer </w:t>
      </w:r>
      <w:r w:rsidR="004C3A2B" w:rsidRPr="00142BFE">
        <w:rPr>
          <w:rFonts w:ascii="Times New Roman" w:hAnsi="Times New Roman" w:cs="Times New Roman"/>
          <w:sz w:val="24"/>
          <w:szCs w:val="24"/>
        </w:rPr>
        <w:t xml:space="preserve">network </w:t>
      </w:r>
      <w:r w:rsidR="00034ADC" w:rsidRPr="00142BFE">
        <w:rPr>
          <w:rFonts w:ascii="Times New Roman" w:hAnsi="Times New Roman" w:cs="Times New Roman"/>
          <w:sz w:val="24"/>
          <w:szCs w:val="24"/>
        </w:rPr>
        <w:t>relationships</w:t>
      </w:r>
      <w:r w:rsidR="004C024B" w:rsidRPr="00142BFE">
        <w:rPr>
          <w:rFonts w:ascii="Times New Roman" w:hAnsi="Times New Roman" w:cs="Times New Roman"/>
          <w:sz w:val="24"/>
          <w:szCs w:val="24"/>
        </w:rPr>
        <w:t xml:space="preserve"> with other class mates/colleagues</w:t>
      </w:r>
      <w:r w:rsidR="0000238F" w:rsidRPr="00142BFE">
        <w:rPr>
          <w:rFonts w:ascii="Times New Roman" w:hAnsi="Times New Roman" w:cs="Times New Roman"/>
          <w:sz w:val="24"/>
          <w:szCs w:val="24"/>
        </w:rPr>
        <w:t>. N</w:t>
      </w:r>
      <w:r w:rsidR="00923D79" w:rsidRPr="00142BFE">
        <w:rPr>
          <w:rFonts w:ascii="Times New Roman" w:hAnsi="Times New Roman" w:cs="Times New Roman"/>
          <w:sz w:val="24"/>
          <w:szCs w:val="24"/>
        </w:rPr>
        <w:t>or</w:t>
      </w:r>
      <w:r w:rsidR="0000238F" w:rsidRPr="00142BFE">
        <w:rPr>
          <w:rFonts w:ascii="Times New Roman" w:hAnsi="Times New Roman" w:cs="Times New Roman"/>
          <w:sz w:val="24"/>
          <w:szCs w:val="24"/>
        </w:rPr>
        <w:t>,</w:t>
      </w:r>
      <w:r w:rsidR="00FE308D" w:rsidRPr="00142BFE">
        <w:rPr>
          <w:rFonts w:ascii="Times New Roman" w:hAnsi="Times New Roman" w:cs="Times New Roman"/>
          <w:sz w:val="24"/>
          <w:szCs w:val="24"/>
        </w:rPr>
        <w:t xml:space="preserve"> do we know if</w:t>
      </w:r>
      <w:r w:rsidR="0000238F" w:rsidRPr="00142BFE">
        <w:rPr>
          <w:rFonts w:ascii="Times New Roman" w:hAnsi="Times New Roman" w:cs="Times New Roman"/>
          <w:sz w:val="24"/>
          <w:szCs w:val="24"/>
        </w:rPr>
        <w:t xml:space="preserve"> </w:t>
      </w:r>
      <w:r w:rsidR="00923D79" w:rsidRPr="00142BFE">
        <w:rPr>
          <w:rFonts w:ascii="Times New Roman" w:hAnsi="Times New Roman" w:cs="Times New Roman"/>
          <w:sz w:val="24"/>
          <w:szCs w:val="24"/>
        </w:rPr>
        <w:t>this</w:t>
      </w:r>
      <w:r w:rsidR="00850CC0" w:rsidRPr="00142BFE">
        <w:rPr>
          <w:rFonts w:ascii="Times New Roman" w:hAnsi="Times New Roman" w:cs="Times New Roman"/>
          <w:sz w:val="24"/>
          <w:szCs w:val="24"/>
        </w:rPr>
        <w:t xml:space="preserve"> f</w:t>
      </w:r>
      <w:r w:rsidR="00FE308D" w:rsidRPr="00142BFE">
        <w:rPr>
          <w:rFonts w:ascii="Times New Roman" w:hAnsi="Times New Roman" w:cs="Times New Roman"/>
          <w:sz w:val="24"/>
          <w:szCs w:val="24"/>
        </w:rPr>
        <w:t>orm of</w:t>
      </w:r>
      <w:r w:rsidR="000F6D81" w:rsidRPr="00142BFE">
        <w:rPr>
          <w:rFonts w:ascii="Times New Roman" w:hAnsi="Times New Roman" w:cs="Times New Roman"/>
          <w:sz w:val="24"/>
          <w:szCs w:val="24"/>
        </w:rPr>
        <w:t xml:space="preserve"> </w:t>
      </w:r>
      <w:r w:rsidR="000B0DA9" w:rsidRPr="00142BFE">
        <w:rPr>
          <w:rFonts w:ascii="Times New Roman" w:hAnsi="Times New Roman" w:cs="Times New Roman"/>
          <w:sz w:val="24"/>
          <w:szCs w:val="24"/>
        </w:rPr>
        <w:t xml:space="preserve">shared </w:t>
      </w:r>
      <w:r w:rsidR="00850CC0" w:rsidRPr="00142BFE">
        <w:rPr>
          <w:rFonts w:ascii="Times New Roman" w:hAnsi="Times New Roman" w:cs="Times New Roman"/>
          <w:sz w:val="24"/>
          <w:szCs w:val="24"/>
        </w:rPr>
        <w:t>social capital</w:t>
      </w:r>
      <w:r w:rsidR="00B707A3" w:rsidRPr="00142BFE">
        <w:rPr>
          <w:rFonts w:ascii="Times New Roman" w:hAnsi="Times New Roman" w:cs="Times New Roman"/>
          <w:sz w:val="24"/>
          <w:szCs w:val="24"/>
        </w:rPr>
        <w:t xml:space="preserve"> directly</w:t>
      </w:r>
      <w:r w:rsidR="00923D79" w:rsidRPr="00142BFE">
        <w:rPr>
          <w:rFonts w:ascii="Times New Roman" w:hAnsi="Times New Roman" w:cs="Times New Roman"/>
          <w:sz w:val="24"/>
          <w:szCs w:val="24"/>
        </w:rPr>
        <w:t xml:space="preserve"> influence</w:t>
      </w:r>
      <w:r w:rsidR="00850CC0" w:rsidRPr="00142BFE">
        <w:rPr>
          <w:rFonts w:ascii="Times New Roman" w:hAnsi="Times New Roman" w:cs="Times New Roman"/>
          <w:sz w:val="24"/>
          <w:szCs w:val="24"/>
        </w:rPr>
        <w:t>s</w:t>
      </w:r>
      <w:r w:rsidR="004C3A2B" w:rsidRPr="00142BFE">
        <w:rPr>
          <w:rFonts w:ascii="Times New Roman" w:hAnsi="Times New Roman" w:cs="Times New Roman"/>
          <w:sz w:val="24"/>
          <w:szCs w:val="24"/>
        </w:rPr>
        <w:t xml:space="preserve"> </w:t>
      </w:r>
      <w:r w:rsidR="00850CC0" w:rsidRPr="00142BFE">
        <w:rPr>
          <w:rFonts w:ascii="Times New Roman" w:hAnsi="Times New Roman" w:cs="Times New Roman"/>
          <w:sz w:val="24"/>
          <w:szCs w:val="24"/>
        </w:rPr>
        <w:t xml:space="preserve">HE student </w:t>
      </w:r>
      <w:r w:rsidR="00923D79" w:rsidRPr="00142BFE">
        <w:rPr>
          <w:rFonts w:ascii="Times New Roman" w:hAnsi="Times New Roman" w:cs="Times New Roman"/>
          <w:sz w:val="24"/>
          <w:szCs w:val="24"/>
        </w:rPr>
        <w:t>career decidedness</w:t>
      </w:r>
      <w:r w:rsidR="00FE308D" w:rsidRPr="00142BFE">
        <w:rPr>
          <w:rFonts w:ascii="Times New Roman" w:hAnsi="Times New Roman" w:cs="Times New Roman"/>
          <w:sz w:val="24"/>
          <w:szCs w:val="24"/>
        </w:rPr>
        <w:t>.</w:t>
      </w:r>
      <w:r w:rsidR="00B707A3" w:rsidRPr="00142BFE">
        <w:rPr>
          <w:rFonts w:ascii="Times New Roman" w:hAnsi="Times New Roman" w:cs="Times New Roman"/>
          <w:sz w:val="24"/>
          <w:szCs w:val="24"/>
        </w:rPr>
        <w:t xml:space="preserve"> Finally, it would also be</w:t>
      </w:r>
      <w:r w:rsidR="00FE308D" w:rsidRPr="00142BFE">
        <w:rPr>
          <w:rFonts w:ascii="Times New Roman" w:hAnsi="Times New Roman" w:cs="Times New Roman"/>
          <w:sz w:val="24"/>
          <w:szCs w:val="24"/>
        </w:rPr>
        <w:t xml:space="preserve"> useful to know if</w:t>
      </w:r>
      <w:r w:rsidR="00C26535" w:rsidRPr="00142BFE">
        <w:rPr>
          <w:rFonts w:ascii="Times New Roman" w:hAnsi="Times New Roman" w:cs="Times New Roman"/>
          <w:sz w:val="24"/>
          <w:szCs w:val="24"/>
        </w:rPr>
        <w:t xml:space="preserve"> UBS</w:t>
      </w:r>
      <w:r w:rsidR="00FE308D" w:rsidRPr="00142BFE">
        <w:rPr>
          <w:rFonts w:ascii="Times New Roman" w:hAnsi="Times New Roman" w:cs="Times New Roman"/>
          <w:sz w:val="24"/>
          <w:szCs w:val="24"/>
        </w:rPr>
        <w:t xml:space="preserve"> </w:t>
      </w:r>
      <w:r w:rsidR="00B707A3" w:rsidRPr="00142BFE">
        <w:rPr>
          <w:rFonts w:ascii="Times New Roman" w:hAnsi="Times New Roman" w:cs="Times New Roman"/>
          <w:sz w:val="24"/>
          <w:szCs w:val="24"/>
        </w:rPr>
        <w:t>student</w:t>
      </w:r>
      <w:r w:rsidR="00FE308D" w:rsidRPr="00142BFE">
        <w:rPr>
          <w:rFonts w:ascii="Times New Roman" w:hAnsi="Times New Roman" w:cs="Times New Roman"/>
          <w:sz w:val="24"/>
          <w:szCs w:val="24"/>
        </w:rPr>
        <w:t xml:space="preserve"> personal values</w:t>
      </w:r>
      <w:r w:rsidR="00B707A3" w:rsidRPr="00142BFE">
        <w:rPr>
          <w:rFonts w:ascii="Times New Roman" w:hAnsi="Times New Roman" w:cs="Times New Roman"/>
          <w:sz w:val="24"/>
          <w:szCs w:val="24"/>
        </w:rPr>
        <w:t xml:space="preserve"> </w:t>
      </w:r>
      <w:r w:rsidR="00FE308D" w:rsidRPr="00142BFE">
        <w:rPr>
          <w:rFonts w:ascii="Times New Roman" w:hAnsi="Times New Roman" w:cs="Times New Roman"/>
          <w:sz w:val="24"/>
          <w:szCs w:val="24"/>
        </w:rPr>
        <w:t>and</w:t>
      </w:r>
      <w:r w:rsidR="000B0DA9" w:rsidRPr="00142BFE">
        <w:rPr>
          <w:rFonts w:ascii="Times New Roman" w:hAnsi="Times New Roman" w:cs="Times New Roman"/>
          <w:sz w:val="24"/>
          <w:szCs w:val="24"/>
        </w:rPr>
        <w:t xml:space="preserve"> shared</w:t>
      </w:r>
      <w:r w:rsidR="00FE308D" w:rsidRPr="00142BFE">
        <w:rPr>
          <w:rFonts w:ascii="Times New Roman" w:hAnsi="Times New Roman" w:cs="Times New Roman"/>
          <w:sz w:val="24"/>
          <w:szCs w:val="24"/>
        </w:rPr>
        <w:t xml:space="preserve"> </w:t>
      </w:r>
      <w:r w:rsidR="000B0DA9" w:rsidRPr="00142BFE">
        <w:rPr>
          <w:rFonts w:ascii="Times New Roman" w:hAnsi="Times New Roman" w:cs="Times New Roman"/>
          <w:sz w:val="24"/>
          <w:szCs w:val="24"/>
        </w:rPr>
        <w:t xml:space="preserve">student </w:t>
      </w:r>
      <w:r w:rsidR="00FE308D" w:rsidRPr="00142BFE">
        <w:rPr>
          <w:rFonts w:ascii="Times New Roman" w:hAnsi="Times New Roman" w:cs="Times New Roman"/>
          <w:sz w:val="24"/>
          <w:szCs w:val="24"/>
        </w:rPr>
        <w:t>social capital</w:t>
      </w:r>
      <w:r w:rsidR="00B707A3" w:rsidRPr="00142BFE">
        <w:rPr>
          <w:rFonts w:ascii="Times New Roman" w:hAnsi="Times New Roman" w:cs="Times New Roman"/>
          <w:sz w:val="24"/>
          <w:szCs w:val="24"/>
        </w:rPr>
        <w:t xml:space="preserve"> both </w:t>
      </w:r>
      <w:r w:rsidR="00FE308D" w:rsidRPr="00142BFE">
        <w:rPr>
          <w:rFonts w:ascii="Times New Roman" w:hAnsi="Times New Roman" w:cs="Times New Roman"/>
          <w:sz w:val="24"/>
          <w:szCs w:val="24"/>
        </w:rPr>
        <w:t xml:space="preserve">affect </w:t>
      </w:r>
      <w:r w:rsidR="00B707A3" w:rsidRPr="00142BFE">
        <w:rPr>
          <w:rFonts w:ascii="Times New Roman" w:hAnsi="Times New Roman" w:cs="Times New Roman"/>
          <w:sz w:val="24"/>
          <w:szCs w:val="24"/>
        </w:rPr>
        <w:t>career</w:t>
      </w:r>
      <w:r w:rsidR="00FE308D" w:rsidRPr="00142BFE">
        <w:rPr>
          <w:rFonts w:ascii="Times New Roman" w:hAnsi="Times New Roman" w:cs="Times New Roman"/>
          <w:sz w:val="24"/>
          <w:szCs w:val="24"/>
        </w:rPr>
        <w:t xml:space="preserve"> </w:t>
      </w:r>
      <w:r w:rsidR="00B707A3" w:rsidRPr="00142BFE">
        <w:rPr>
          <w:rFonts w:ascii="Times New Roman" w:hAnsi="Times New Roman" w:cs="Times New Roman"/>
          <w:sz w:val="24"/>
          <w:szCs w:val="24"/>
        </w:rPr>
        <w:t>decidedness</w:t>
      </w:r>
      <w:r w:rsidR="000B0DA9" w:rsidRPr="00142BFE">
        <w:rPr>
          <w:rFonts w:ascii="Times New Roman" w:hAnsi="Times New Roman" w:cs="Times New Roman"/>
          <w:sz w:val="24"/>
          <w:szCs w:val="24"/>
        </w:rPr>
        <w:t xml:space="preserve">, with student </w:t>
      </w:r>
      <w:r w:rsidR="0093006B" w:rsidRPr="00142BFE">
        <w:rPr>
          <w:rFonts w:ascii="Times New Roman" w:hAnsi="Times New Roman" w:cs="Times New Roman"/>
          <w:sz w:val="24"/>
          <w:szCs w:val="24"/>
        </w:rPr>
        <w:t>social capital as an</w:t>
      </w:r>
      <w:r w:rsidR="002D10B4" w:rsidRPr="00142BFE">
        <w:rPr>
          <w:rFonts w:ascii="Times New Roman" w:hAnsi="Times New Roman" w:cs="Times New Roman"/>
          <w:sz w:val="24"/>
          <w:szCs w:val="24"/>
        </w:rPr>
        <w:t xml:space="preserve"> intervening</w:t>
      </w:r>
      <w:r w:rsidR="00883F9F" w:rsidRPr="00142BFE">
        <w:rPr>
          <w:rFonts w:ascii="Times New Roman" w:hAnsi="Times New Roman" w:cs="Times New Roman"/>
          <w:sz w:val="24"/>
          <w:szCs w:val="24"/>
        </w:rPr>
        <w:t>/ mediating</w:t>
      </w:r>
      <w:r w:rsidR="002D10B4" w:rsidRPr="00142BFE">
        <w:rPr>
          <w:rFonts w:ascii="Times New Roman" w:hAnsi="Times New Roman" w:cs="Times New Roman"/>
          <w:sz w:val="24"/>
          <w:szCs w:val="24"/>
        </w:rPr>
        <w:t xml:space="preserve"> variable</w:t>
      </w:r>
      <w:r w:rsidR="00B707A3" w:rsidRPr="00142BFE">
        <w:rPr>
          <w:rFonts w:ascii="Times New Roman" w:hAnsi="Times New Roman" w:cs="Times New Roman"/>
          <w:sz w:val="24"/>
          <w:szCs w:val="24"/>
        </w:rPr>
        <w:t>.</w:t>
      </w:r>
    </w:p>
    <w:p w:rsidR="00F51B65" w:rsidRPr="00142BFE" w:rsidRDefault="00F51B65"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To investigate further</w:t>
      </w:r>
      <w:r w:rsidR="00D63A84" w:rsidRPr="00142BFE">
        <w:rPr>
          <w:rFonts w:ascii="Times New Roman" w:hAnsi="Times New Roman" w:cs="Times New Roman"/>
          <w:sz w:val="24"/>
          <w:szCs w:val="24"/>
        </w:rPr>
        <w:t>, we develop hypothesis 2</w:t>
      </w:r>
      <w:r w:rsidRPr="00142BFE">
        <w:rPr>
          <w:rFonts w:ascii="Times New Roman" w:hAnsi="Times New Roman" w:cs="Times New Roman"/>
          <w:sz w:val="24"/>
          <w:szCs w:val="24"/>
        </w:rPr>
        <w:t xml:space="preserve"> (a</w:t>
      </w:r>
      <w:proofErr w:type="gramStart"/>
      <w:r w:rsidRPr="00142BFE">
        <w:rPr>
          <w:rFonts w:ascii="Times New Roman" w:hAnsi="Times New Roman" w:cs="Times New Roman"/>
          <w:sz w:val="24"/>
          <w:szCs w:val="24"/>
        </w:rPr>
        <w:t>,b</w:t>
      </w:r>
      <w:proofErr w:type="gramEnd"/>
      <w:r w:rsidRPr="00142BFE">
        <w:rPr>
          <w:rFonts w:ascii="Times New Roman" w:hAnsi="Times New Roman" w:cs="Times New Roman"/>
          <w:sz w:val="24"/>
          <w:szCs w:val="24"/>
        </w:rPr>
        <w:t>) as follows:</w:t>
      </w:r>
    </w:p>
    <w:p w:rsidR="00F51B65" w:rsidRPr="00142BFE" w:rsidRDefault="00C9313E" w:rsidP="00685054">
      <w:pPr>
        <w:spacing w:line="480" w:lineRule="auto"/>
        <w:ind w:left="720"/>
        <w:rPr>
          <w:rFonts w:ascii="Times New Roman" w:hAnsi="Times New Roman" w:cs="Times New Roman"/>
          <w:b/>
          <w:i/>
          <w:sz w:val="24"/>
          <w:szCs w:val="24"/>
        </w:rPr>
      </w:pPr>
      <w:r w:rsidRPr="00142BFE">
        <w:rPr>
          <w:rFonts w:ascii="Times New Roman" w:hAnsi="Times New Roman" w:cs="Times New Roman"/>
          <w:b/>
          <w:i/>
          <w:sz w:val="24"/>
          <w:szCs w:val="24"/>
        </w:rPr>
        <w:t>H2</w:t>
      </w:r>
      <w:r w:rsidR="00F51B65" w:rsidRPr="00142BFE">
        <w:rPr>
          <w:rFonts w:ascii="Times New Roman" w:hAnsi="Times New Roman" w:cs="Times New Roman"/>
          <w:b/>
          <w:i/>
          <w:sz w:val="24"/>
          <w:szCs w:val="24"/>
        </w:rPr>
        <w:t>a</w:t>
      </w:r>
      <w:r w:rsidR="00356D60" w:rsidRPr="00142BFE">
        <w:rPr>
          <w:rFonts w:ascii="Times New Roman" w:hAnsi="Times New Roman" w:cs="Times New Roman"/>
          <w:b/>
          <w:i/>
          <w:sz w:val="24"/>
          <w:szCs w:val="24"/>
        </w:rPr>
        <w:t>.</w:t>
      </w:r>
      <w:r w:rsidR="00F51B65" w:rsidRPr="00142BFE">
        <w:rPr>
          <w:rFonts w:ascii="Times New Roman" w:hAnsi="Times New Roman" w:cs="Times New Roman"/>
          <w:b/>
          <w:i/>
          <w:sz w:val="24"/>
          <w:szCs w:val="24"/>
        </w:rPr>
        <w:t xml:space="preserve"> </w:t>
      </w:r>
      <w:r w:rsidR="0009225A" w:rsidRPr="00142BFE">
        <w:rPr>
          <w:rFonts w:ascii="Times New Roman" w:hAnsi="Times New Roman" w:cs="Times New Roman"/>
          <w:b/>
          <w:i/>
          <w:sz w:val="24"/>
          <w:szCs w:val="24"/>
        </w:rPr>
        <w:t>(Peer-to-peer) s</w:t>
      </w:r>
      <w:r w:rsidR="000B0DA9" w:rsidRPr="00142BFE">
        <w:rPr>
          <w:rFonts w:ascii="Times New Roman" w:hAnsi="Times New Roman" w:cs="Times New Roman"/>
          <w:b/>
          <w:i/>
          <w:sz w:val="24"/>
          <w:szCs w:val="24"/>
        </w:rPr>
        <w:t>tudent</w:t>
      </w:r>
      <w:r w:rsidR="00256501" w:rsidRPr="00142BFE">
        <w:rPr>
          <w:rFonts w:ascii="Times New Roman" w:hAnsi="Times New Roman" w:cs="Times New Roman"/>
          <w:b/>
          <w:i/>
          <w:sz w:val="24"/>
          <w:szCs w:val="24"/>
        </w:rPr>
        <w:t xml:space="preserve"> s</w:t>
      </w:r>
      <w:r w:rsidR="001C2CC4" w:rsidRPr="00142BFE">
        <w:rPr>
          <w:rFonts w:ascii="Times New Roman" w:hAnsi="Times New Roman" w:cs="Times New Roman"/>
          <w:b/>
          <w:i/>
          <w:sz w:val="24"/>
          <w:szCs w:val="24"/>
        </w:rPr>
        <w:t xml:space="preserve">ocial capital </w:t>
      </w:r>
      <w:r w:rsidR="009137C5" w:rsidRPr="00142BFE">
        <w:rPr>
          <w:rFonts w:ascii="Times New Roman" w:hAnsi="Times New Roman" w:cs="Times New Roman"/>
          <w:b/>
          <w:i/>
          <w:sz w:val="24"/>
          <w:szCs w:val="24"/>
        </w:rPr>
        <w:t xml:space="preserve">positively </w:t>
      </w:r>
      <w:r w:rsidR="001C2CC4" w:rsidRPr="00142BFE">
        <w:rPr>
          <w:rFonts w:ascii="Times New Roman" w:hAnsi="Times New Roman" w:cs="Times New Roman"/>
          <w:b/>
          <w:i/>
          <w:sz w:val="24"/>
          <w:szCs w:val="24"/>
        </w:rPr>
        <w:t>relates to</w:t>
      </w:r>
      <w:r w:rsidR="00F51B65" w:rsidRPr="00142BFE">
        <w:rPr>
          <w:rFonts w:ascii="Times New Roman" w:hAnsi="Times New Roman" w:cs="Times New Roman"/>
          <w:b/>
          <w:i/>
          <w:sz w:val="24"/>
          <w:szCs w:val="24"/>
        </w:rPr>
        <w:t xml:space="preserve"> HE student career decidedness. </w:t>
      </w:r>
    </w:p>
    <w:p w:rsidR="00E13F46" w:rsidRPr="00142BFE" w:rsidRDefault="00C9313E" w:rsidP="00685054">
      <w:pPr>
        <w:spacing w:line="480" w:lineRule="auto"/>
        <w:ind w:left="720"/>
        <w:rPr>
          <w:rFonts w:ascii="Times New Roman" w:hAnsi="Times New Roman" w:cs="Times New Roman"/>
          <w:b/>
          <w:i/>
          <w:sz w:val="24"/>
          <w:szCs w:val="24"/>
        </w:rPr>
      </w:pPr>
      <w:r w:rsidRPr="00142BFE">
        <w:rPr>
          <w:rFonts w:ascii="Times New Roman" w:hAnsi="Times New Roman" w:cs="Times New Roman"/>
          <w:b/>
          <w:i/>
          <w:sz w:val="24"/>
          <w:szCs w:val="24"/>
        </w:rPr>
        <w:lastRenderedPageBreak/>
        <w:t>H2</w:t>
      </w:r>
      <w:r w:rsidR="00F51B65" w:rsidRPr="00142BFE">
        <w:rPr>
          <w:rFonts w:ascii="Times New Roman" w:hAnsi="Times New Roman" w:cs="Times New Roman"/>
          <w:b/>
          <w:i/>
          <w:sz w:val="24"/>
          <w:szCs w:val="24"/>
        </w:rPr>
        <w:t xml:space="preserve">b. The extent of </w:t>
      </w:r>
      <w:r w:rsidR="000B0DA9" w:rsidRPr="00142BFE">
        <w:rPr>
          <w:rFonts w:ascii="Times New Roman" w:hAnsi="Times New Roman" w:cs="Times New Roman"/>
          <w:b/>
          <w:i/>
          <w:sz w:val="24"/>
          <w:szCs w:val="24"/>
        </w:rPr>
        <w:t xml:space="preserve">student </w:t>
      </w:r>
      <w:r w:rsidR="00F51B65" w:rsidRPr="00142BFE">
        <w:rPr>
          <w:rFonts w:ascii="Times New Roman" w:hAnsi="Times New Roman" w:cs="Times New Roman"/>
          <w:b/>
          <w:i/>
          <w:sz w:val="24"/>
          <w:szCs w:val="24"/>
        </w:rPr>
        <w:t xml:space="preserve">social capital mediates an indirect relationship between personal values and </w:t>
      </w:r>
      <w:r w:rsidR="00850CC0" w:rsidRPr="00142BFE">
        <w:rPr>
          <w:rFonts w:ascii="Times New Roman" w:hAnsi="Times New Roman" w:cs="Times New Roman"/>
          <w:b/>
          <w:i/>
          <w:sz w:val="24"/>
          <w:szCs w:val="24"/>
        </w:rPr>
        <w:t xml:space="preserve">HE student </w:t>
      </w:r>
      <w:r w:rsidR="00F51B65" w:rsidRPr="00142BFE">
        <w:rPr>
          <w:rFonts w:ascii="Times New Roman" w:hAnsi="Times New Roman" w:cs="Times New Roman"/>
          <w:b/>
          <w:i/>
          <w:sz w:val="24"/>
          <w:szCs w:val="24"/>
        </w:rPr>
        <w:t>career decidedness</w:t>
      </w:r>
      <w:r w:rsidR="00FA4576" w:rsidRPr="00142BFE">
        <w:rPr>
          <w:rFonts w:ascii="Times New Roman" w:hAnsi="Times New Roman" w:cs="Times New Roman"/>
          <w:b/>
          <w:i/>
          <w:sz w:val="24"/>
          <w:szCs w:val="24"/>
        </w:rPr>
        <w:t>.</w:t>
      </w:r>
    </w:p>
    <w:p w:rsidR="00FA4576" w:rsidRPr="00142BFE" w:rsidRDefault="000F6D81"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Access to careers</w:t>
      </w:r>
      <w:r w:rsidR="00A42FBD" w:rsidRPr="00142BFE">
        <w:rPr>
          <w:rFonts w:ascii="Times New Roman" w:hAnsi="Times New Roman" w:cs="Times New Roman"/>
          <w:b/>
          <w:sz w:val="24"/>
          <w:szCs w:val="24"/>
        </w:rPr>
        <w:t xml:space="preserve"> and</w:t>
      </w:r>
      <w:r w:rsidR="002D6D98" w:rsidRPr="00142BFE">
        <w:rPr>
          <w:rFonts w:ascii="Times New Roman" w:hAnsi="Times New Roman" w:cs="Times New Roman"/>
          <w:b/>
          <w:sz w:val="24"/>
          <w:szCs w:val="24"/>
        </w:rPr>
        <w:t xml:space="preserve"> social network</w:t>
      </w:r>
      <w:r w:rsidR="005A5A99" w:rsidRPr="00142BFE">
        <w:rPr>
          <w:rFonts w:ascii="Times New Roman" w:hAnsi="Times New Roman" w:cs="Times New Roman"/>
          <w:b/>
          <w:sz w:val="24"/>
          <w:szCs w:val="24"/>
        </w:rPr>
        <w:t xml:space="preserve"> resources</w:t>
      </w:r>
      <w:r w:rsidR="00FA4576" w:rsidRPr="00142BFE">
        <w:rPr>
          <w:rFonts w:ascii="Times New Roman" w:hAnsi="Times New Roman" w:cs="Times New Roman"/>
          <w:b/>
          <w:sz w:val="24"/>
          <w:szCs w:val="24"/>
        </w:rPr>
        <w:t xml:space="preserve"> </w:t>
      </w:r>
      <w:r w:rsidR="00A42FBD" w:rsidRPr="00142BFE">
        <w:rPr>
          <w:rFonts w:ascii="Times New Roman" w:hAnsi="Times New Roman" w:cs="Times New Roman"/>
          <w:b/>
          <w:sz w:val="24"/>
          <w:szCs w:val="24"/>
        </w:rPr>
        <w:t>(mobilizing social capital)</w:t>
      </w:r>
    </w:p>
    <w:p w:rsidR="00FA4576" w:rsidRPr="00142BFE" w:rsidRDefault="00FA4576"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Access</w:t>
      </w:r>
      <w:r w:rsidR="007F7E0E" w:rsidRPr="00142BFE">
        <w:rPr>
          <w:rFonts w:ascii="Times New Roman" w:hAnsi="Times New Roman" w:cs="Times New Roman"/>
          <w:sz w:val="24"/>
          <w:szCs w:val="24"/>
        </w:rPr>
        <w:t xml:space="preserve"> to </w:t>
      </w:r>
      <w:r w:rsidR="00D81B7A" w:rsidRPr="00142BFE">
        <w:rPr>
          <w:rFonts w:ascii="Times New Roman" w:hAnsi="Times New Roman" w:cs="Times New Roman"/>
          <w:sz w:val="24"/>
          <w:szCs w:val="24"/>
        </w:rPr>
        <w:t xml:space="preserve">social </w:t>
      </w:r>
      <w:r w:rsidR="000F6D81" w:rsidRPr="00142BFE">
        <w:rPr>
          <w:rFonts w:ascii="Times New Roman" w:hAnsi="Times New Roman" w:cs="Times New Roman"/>
          <w:sz w:val="24"/>
          <w:szCs w:val="24"/>
        </w:rPr>
        <w:t xml:space="preserve">network </w:t>
      </w:r>
      <w:r w:rsidR="007F7E0E" w:rsidRPr="00142BFE">
        <w:rPr>
          <w:rFonts w:ascii="Times New Roman" w:hAnsi="Times New Roman" w:cs="Times New Roman"/>
          <w:sz w:val="24"/>
          <w:szCs w:val="24"/>
        </w:rPr>
        <w:t>resources and information are</w:t>
      </w:r>
      <w:r w:rsidRPr="00142BFE">
        <w:rPr>
          <w:rFonts w:ascii="Times New Roman" w:hAnsi="Times New Roman" w:cs="Times New Roman"/>
          <w:sz w:val="24"/>
          <w:szCs w:val="24"/>
        </w:rPr>
        <w:t xml:space="preserve"> import</w:t>
      </w:r>
      <w:r w:rsidR="00671A92" w:rsidRPr="00142BFE">
        <w:rPr>
          <w:rFonts w:ascii="Times New Roman" w:hAnsi="Times New Roman" w:cs="Times New Roman"/>
          <w:sz w:val="24"/>
          <w:szCs w:val="24"/>
        </w:rPr>
        <w:t xml:space="preserve">ant for individual empowerment and </w:t>
      </w:r>
      <w:r w:rsidR="004F562A">
        <w:rPr>
          <w:rFonts w:ascii="Times New Roman" w:hAnsi="Times New Roman" w:cs="Times New Roman"/>
          <w:sz w:val="24"/>
          <w:szCs w:val="24"/>
        </w:rPr>
        <w:t>careers success (Spreitzer</w:t>
      </w:r>
      <w:r w:rsidRPr="00142BFE">
        <w:rPr>
          <w:rFonts w:ascii="Times New Roman" w:hAnsi="Times New Roman" w:cs="Times New Roman"/>
          <w:sz w:val="24"/>
          <w:szCs w:val="24"/>
        </w:rPr>
        <w:t xml:space="preserve"> 1996; </w:t>
      </w:r>
      <w:r w:rsidR="008F218B">
        <w:rPr>
          <w:rFonts w:ascii="Times New Roman" w:hAnsi="Times New Roman" w:cs="Times New Roman"/>
          <w:sz w:val="24"/>
          <w:szCs w:val="24"/>
        </w:rPr>
        <w:t>Seibert, Kraimer and Liden 2001</w:t>
      </w:r>
      <w:r w:rsidRPr="00142BFE">
        <w:rPr>
          <w:rFonts w:ascii="Times New Roman" w:hAnsi="Times New Roman" w:cs="Times New Roman"/>
          <w:sz w:val="24"/>
          <w:szCs w:val="24"/>
        </w:rPr>
        <w:t>). Spreitzer (1996) developed two measures, namely access to information</w:t>
      </w:r>
      <w:r w:rsidR="009531FA" w:rsidRPr="00142BFE">
        <w:rPr>
          <w:rFonts w:ascii="Times New Roman" w:hAnsi="Times New Roman" w:cs="Times New Roman"/>
          <w:sz w:val="24"/>
          <w:szCs w:val="24"/>
        </w:rPr>
        <w:t>,</w:t>
      </w:r>
      <w:r w:rsidRPr="00142BFE">
        <w:rPr>
          <w:rFonts w:ascii="Times New Roman" w:hAnsi="Times New Roman" w:cs="Times New Roman"/>
          <w:sz w:val="24"/>
          <w:szCs w:val="24"/>
        </w:rPr>
        <w:t xml:space="preserve"> and access to resources. </w:t>
      </w:r>
      <w:r w:rsidR="009531FA" w:rsidRPr="00142BFE">
        <w:rPr>
          <w:rFonts w:ascii="Times New Roman" w:hAnsi="Times New Roman" w:cs="Times New Roman"/>
          <w:sz w:val="24"/>
          <w:szCs w:val="24"/>
        </w:rPr>
        <w:t>However, a</w:t>
      </w:r>
      <w:r w:rsidR="008C2653" w:rsidRPr="00142BFE">
        <w:rPr>
          <w:rFonts w:ascii="Times New Roman" w:hAnsi="Times New Roman" w:cs="Times New Roman"/>
          <w:sz w:val="24"/>
          <w:szCs w:val="24"/>
        </w:rPr>
        <w:t xml:space="preserve">ccess to information and </w:t>
      </w:r>
      <w:r w:rsidR="000F6D81" w:rsidRPr="00142BFE">
        <w:rPr>
          <w:rFonts w:ascii="Times New Roman" w:hAnsi="Times New Roman" w:cs="Times New Roman"/>
          <w:sz w:val="24"/>
          <w:szCs w:val="24"/>
        </w:rPr>
        <w:t xml:space="preserve">network </w:t>
      </w:r>
      <w:r w:rsidR="008C2653" w:rsidRPr="00142BFE">
        <w:rPr>
          <w:rFonts w:ascii="Times New Roman" w:hAnsi="Times New Roman" w:cs="Times New Roman"/>
          <w:sz w:val="24"/>
          <w:szCs w:val="24"/>
        </w:rPr>
        <w:t xml:space="preserve">resources are </w:t>
      </w:r>
      <w:r w:rsidRPr="00142BFE">
        <w:rPr>
          <w:rFonts w:ascii="Times New Roman" w:hAnsi="Times New Roman" w:cs="Times New Roman"/>
          <w:sz w:val="24"/>
          <w:szCs w:val="24"/>
        </w:rPr>
        <w:t xml:space="preserve">linked in terms of </w:t>
      </w:r>
      <w:r w:rsidR="00D81B7A" w:rsidRPr="00142BFE">
        <w:rPr>
          <w:rFonts w:ascii="Times New Roman" w:hAnsi="Times New Roman" w:cs="Times New Roman"/>
          <w:sz w:val="24"/>
          <w:szCs w:val="24"/>
        </w:rPr>
        <w:t xml:space="preserve">cognitive personal values, social capital and </w:t>
      </w:r>
      <w:r w:rsidR="008C2653" w:rsidRPr="00142BFE">
        <w:rPr>
          <w:rFonts w:ascii="Times New Roman" w:hAnsi="Times New Roman" w:cs="Times New Roman"/>
          <w:sz w:val="24"/>
          <w:szCs w:val="24"/>
        </w:rPr>
        <w:t>social resource</w:t>
      </w:r>
      <w:r w:rsidRPr="00142BFE">
        <w:rPr>
          <w:rFonts w:ascii="Times New Roman" w:hAnsi="Times New Roman" w:cs="Times New Roman"/>
          <w:sz w:val="24"/>
          <w:szCs w:val="24"/>
        </w:rPr>
        <w:t xml:space="preserve"> theory</w:t>
      </w:r>
      <w:r w:rsidR="00D63A84" w:rsidRPr="00142BFE">
        <w:rPr>
          <w:rFonts w:ascii="Times New Roman" w:hAnsi="Times New Roman" w:cs="Times New Roman"/>
          <w:sz w:val="24"/>
          <w:szCs w:val="24"/>
        </w:rPr>
        <w:t xml:space="preserve"> (</w:t>
      </w:r>
      <w:r w:rsidR="004F562A">
        <w:rPr>
          <w:rFonts w:ascii="Times New Roman" w:hAnsi="Times New Roman" w:cs="Times New Roman"/>
          <w:sz w:val="24"/>
          <w:szCs w:val="24"/>
        </w:rPr>
        <w:t>Lin</w:t>
      </w:r>
      <w:r w:rsidR="00C91A6D" w:rsidRPr="00142BFE">
        <w:rPr>
          <w:rFonts w:ascii="Times New Roman" w:hAnsi="Times New Roman" w:cs="Times New Roman"/>
          <w:sz w:val="24"/>
          <w:szCs w:val="24"/>
        </w:rPr>
        <w:t xml:space="preserve"> 1982;</w:t>
      </w:r>
      <w:r w:rsidR="008C2653" w:rsidRPr="00142BFE">
        <w:rPr>
          <w:rFonts w:ascii="Times New Roman" w:hAnsi="Times New Roman" w:cs="Times New Roman"/>
          <w:sz w:val="24"/>
          <w:szCs w:val="24"/>
        </w:rPr>
        <w:t xml:space="preserve"> 1999; </w:t>
      </w:r>
      <w:r w:rsidR="008F218B">
        <w:rPr>
          <w:rFonts w:ascii="Times New Roman" w:hAnsi="Times New Roman" w:cs="Times New Roman"/>
          <w:sz w:val="24"/>
          <w:szCs w:val="24"/>
        </w:rPr>
        <w:t>Seibert, Kraimer and Liden 2001</w:t>
      </w:r>
      <w:r w:rsidR="00D63A84"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8C2653" w:rsidRPr="00142BFE">
        <w:rPr>
          <w:rFonts w:ascii="Times New Roman" w:hAnsi="Times New Roman" w:cs="Times New Roman"/>
          <w:sz w:val="24"/>
          <w:szCs w:val="24"/>
        </w:rPr>
        <w:t>Social resource theory suggests that</w:t>
      </w:r>
      <w:r w:rsidR="00000C77" w:rsidRPr="00142BFE">
        <w:rPr>
          <w:rFonts w:ascii="Times New Roman" w:hAnsi="Times New Roman" w:cs="Times New Roman"/>
          <w:sz w:val="24"/>
          <w:szCs w:val="24"/>
        </w:rPr>
        <w:t xml:space="preserve"> self-directed</w:t>
      </w:r>
      <w:r w:rsidR="008C2653" w:rsidRPr="00142BFE">
        <w:rPr>
          <w:rFonts w:ascii="Times New Roman" w:hAnsi="Times New Roman" w:cs="Times New Roman"/>
          <w:sz w:val="24"/>
          <w:szCs w:val="24"/>
        </w:rPr>
        <w:t xml:space="preserve"> individuals can gain advantages</w:t>
      </w:r>
      <w:r w:rsidR="00C91A6D" w:rsidRPr="00142BFE">
        <w:rPr>
          <w:rFonts w:ascii="Times New Roman" w:hAnsi="Times New Roman" w:cs="Times New Roman"/>
          <w:sz w:val="24"/>
          <w:szCs w:val="24"/>
        </w:rPr>
        <w:t xml:space="preserve"> in terms of instrumental actions (e.g. finding a job), through accessing</w:t>
      </w:r>
      <w:r w:rsidR="00607E09" w:rsidRPr="00142BFE">
        <w:rPr>
          <w:rFonts w:ascii="Times New Roman" w:hAnsi="Times New Roman" w:cs="Times New Roman"/>
          <w:sz w:val="24"/>
          <w:szCs w:val="24"/>
        </w:rPr>
        <w:t xml:space="preserve"> available social capital,</w:t>
      </w:r>
      <w:r w:rsidR="008C2653" w:rsidRPr="00142BFE">
        <w:rPr>
          <w:rFonts w:ascii="Times New Roman" w:hAnsi="Times New Roman" w:cs="Times New Roman"/>
          <w:sz w:val="24"/>
          <w:szCs w:val="24"/>
        </w:rPr>
        <w:t xml:space="preserve"> social networks</w:t>
      </w:r>
      <w:r w:rsidR="001A7BB3" w:rsidRPr="00142BFE">
        <w:rPr>
          <w:rFonts w:ascii="Times New Roman" w:hAnsi="Times New Roman" w:cs="Times New Roman"/>
          <w:sz w:val="24"/>
          <w:szCs w:val="24"/>
        </w:rPr>
        <w:t xml:space="preserve"> and ties</w:t>
      </w:r>
      <w:r w:rsidR="008C2653" w:rsidRPr="00142BFE">
        <w:rPr>
          <w:rFonts w:ascii="Times New Roman" w:hAnsi="Times New Roman" w:cs="Times New Roman"/>
          <w:sz w:val="24"/>
          <w:szCs w:val="24"/>
        </w:rPr>
        <w:t xml:space="preserve"> for salient resources including information advantages about</w:t>
      </w:r>
      <w:r w:rsidR="00E807B3" w:rsidRPr="00142BFE">
        <w:rPr>
          <w:rFonts w:ascii="Times New Roman" w:hAnsi="Times New Roman" w:cs="Times New Roman"/>
          <w:sz w:val="24"/>
          <w:szCs w:val="24"/>
        </w:rPr>
        <w:t xml:space="preserve"> organizational and</w:t>
      </w:r>
      <w:r w:rsidR="004F562A">
        <w:rPr>
          <w:rFonts w:ascii="Times New Roman" w:hAnsi="Times New Roman" w:cs="Times New Roman"/>
          <w:sz w:val="24"/>
          <w:szCs w:val="24"/>
        </w:rPr>
        <w:t xml:space="preserve"> careers opportunities (Lin</w:t>
      </w:r>
      <w:r w:rsidR="008C2653" w:rsidRPr="00142BFE">
        <w:rPr>
          <w:rFonts w:ascii="Times New Roman" w:hAnsi="Times New Roman" w:cs="Times New Roman"/>
          <w:sz w:val="24"/>
          <w:szCs w:val="24"/>
        </w:rPr>
        <w:t xml:space="preserve"> 1999; Zhang </w:t>
      </w:r>
      <w:r w:rsidR="004F562A" w:rsidRPr="008F218B">
        <w:rPr>
          <w:rFonts w:ascii="Times New Roman" w:hAnsi="Times New Roman" w:cs="Times New Roman"/>
          <w:sz w:val="24"/>
          <w:szCs w:val="24"/>
        </w:rPr>
        <w:t>et al</w:t>
      </w:r>
      <w:r w:rsidR="004F562A">
        <w:rPr>
          <w:rFonts w:ascii="Times New Roman" w:hAnsi="Times New Roman" w:cs="Times New Roman"/>
          <w:i/>
          <w:sz w:val="24"/>
          <w:szCs w:val="24"/>
        </w:rPr>
        <w:t>.</w:t>
      </w:r>
      <w:r w:rsidR="008C2653" w:rsidRPr="00142BFE">
        <w:rPr>
          <w:rFonts w:ascii="Times New Roman" w:hAnsi="Times New Roman" w:cs="Times New Roman"/>
          <w:sz w:val="24"/>
          <w:szCs w:val="24"/>
        </w:rPr>
        <w:t xml:space="preserve"> 2010). Access to </w:t>
      </w:r>
      <w:r w:rsidRPr="00142BFE">
        <w:rPr>
          <w:rFonts w:ascii="Times New Roman" w:hAnsi="Times New Roman" w:cs="Times New Roman"/>
          <w:sz w:val="24"/>
          <w:szCs w:val="24"/>
        </w:rPr>
        <w:t xml:space="preserve">resources can </w:t>
      </w:r>
      <w:r w:rsidR="00E807B3" w:rsidRPr="00142BFE">
        <w:rPr>
          <w:rFonts w:ascii="Times New Roman" w:hAnsi="Times New Roman" w:cs="Times New Roman"/>
          <w:sz w:val="24"/>
          <w:szCs w:val="24"/>
        </w:rPr>
        <w:t xml:space="preserve">also </w:t>
      </w:r>
      <w:r w:rsidRPr="00142BFE">
        <w:rPr>
          <w:rFonts w:ascii="Times New Roman" w:hAnsi="Times New Roman" w:cs="Times New Roman"/>
          <w:sz w:val="24"/>
          <w:szCs w:val="24"/>
        </w:rPr>
        <w:t>improve career success by increasin</w:t>
      </w:r>
      <w:r w:rsidR="009531FA" w:rsidRPr="00142BFE">
        <w:rPr>
          <w:rFonts w:ascii="Times New Roman" w:hAnsi="Times New Roman" w:cs="Times New Roman"/>
          <w:sz w:val="24"/>
          <w:szCs w:val="24"/>
        </w:rPr>
        <w:t>g</w:t>
      </w:r>
      <w:r w:rsidRPr="00142BFE">
        <w:rPr>
          <w:rFonts w:ascii="Times New Roman" w:hAnsi="Times New Roman" w:cs="Times New Roman"/>
          <w:sz w:val="24"/>
          <w:szCs w:val="24"/>
        </w:rPr>
        <w:t xml:space="preserve"> self-efficac</w:t>
      </w:r>
      <w:r w:rsidR="00E807B3" w:rsidRPr="00142BFE">
        <w:rPr>
          <w:rFonts w:ascii="Times New Roman" w:hAnsi="Times New Roman" w:cs="Times New Roman"/>
          <w:sz w:val="24"/>
          <w:szCs w:val="24"/>
        </w:rPr>
        <w:t>y</w:t>
      </w:r>
      <w:r w:rsidR="001A7BB3" w:rsidRPr="00142BFE">
        <w:rPr>
          <w:rFonts w:ascii="Times New Roman" w:hAnsi="Times New Roman" w:cs="Times New Roman"/>
          <w:sz w:val="24"/>
          <w:szCs w:val="24"/>
        </w:rPr>
        <w:t xml:space="preserve">, </w:t>
      </w:r>
      <w:r w:rsidR="00746D45" w:rsidRPr="00142BFE">
        <w:rPr>
          <w:rFonts w:ascii="Times New Roman" w:hAnsi="Times New Roman" w:cs="Times New Roman"/>
          <w:sz w:val="24"/>
          <w:szCs w:val="24"/>
        </w:rPr>
        <w:t xml:space="preserve">personal </w:t>
      </w:r>
      <w:r w:rsidR="009531FA" w:rsidRPr="00142BFE">
        <w:rPr>
          <w:rFonts w:ascii="Times New Roman" w:hAnsi="Times New Roman" w:cs="Times New Roman"/>
          <w:sz w:val="24"/>
          <w:szCs w:val="24"/>
        </w:rPr>
        <w:t>competences and perceptions</w:t>
      </w:r>
      <w:r w:rsidR="001A7BB3" w:rsidRPr="00142BFE">
        <w:rPr>
          <w:rFonts w:ascii="Times New Roman" w:hAnsi="Times New Roman" w:cs="Times New Roman"/>
          <w:sz w:val="24"/>
          <w:szCs w:val="24"/>
        </w:rPr>
        <w:t xml:space="preserve"> of</w:t>
      </w:r>
      <w:r w:rsidR="00671A92" w:rsidRPr="00142BFE">
        <w:rPr>
          <w:rFonts w:ascii="Times New Roman" w:hAnsi="Times New Roman" w:cs="Times New Roman"/>
          <w:sz w:val="24"/>
          <w:szCs w:val="24"/>
        </w:rPr>
        <w:t xml:space="preserve"> </w:t>
      </w:r>
      <w:r w:rsidR="006D162B" w:rsidRPr="00142BFE">
        <w:rPr>
          <w:rFonts w:ascii="Times New Roman" w:hAnsi="Times New Roman" w:cs="Times New Roman"/>
          <w:sz w:val="24"/>
          <w:szCs w:val="24"/>
        </w:rPr>
        <w:t xml:space="preserve">career </w:t>
      </w:r>
      <w:r w:rsidR="001A7BB3" w:rsidRPr="00142BFE">
        <w:rPr>
          <w:rFonts w:ascii="Times New Roman" w:hAnsi="Times New Roman" w:cs="Times New Roman"/>
          <w:sz w:val="24"/>
          <w:szCs w:val="24"/>
        </w:rPr>
        <w:t>control</w:t>
      </w:r>
      <w:r w:rsidR="00E807B3" w:rsidRPr="00142BFE">
        <w:rPr>
          <w:rFonts w:ascii="Times New Roman" w:hAnsi="Times New Roman" w:cs="Times New Roman"/>
          <w:sz w:val="24"/>
          <w:szCs w:val="24"/>
        </w:rPr>
        <w:t>,</w:t>
      </w:r>
      <w:r w:rsidR="00951715" w:rsidRPr="00142BFE">
        <w:rPr>
          <w:rFonts w:ascii="Times New Roman" w:hAnsi="Times New Roman" w:cs="Times New Roman"/>
          <w:sz w:val="24"/>
          <w:szCs w:val="24"/>
        </w:rPr>
        <w:t xml:space="preserve"> as well as</w:t>
      </w:r>
      <w:r w:rsidRPr="00142BFE">
        <w:rPr>
          <w:rFonts w:ascii="Times New Roman" w:hAnsi="Times New Roman" w:cs="Times New Roman"/>
          <w:sz w:val="24"/>
          <w:szCs w:val="24"/>
        </w:rPr>
        <w:t xml:space="preserve"> </w:t>
      </w:r>
      <w:r w:rsidR="00E807B3" w:rsidRPr="00142BFE">
        <w:rPr>
          <w:rFonts w:ascii="Times New Roman" w:hAnsi="Times New Roman" w:cs="Times New Roman"/>
          <w:sz w:val="24"/>
          <w:szCs w:val="24"/>
        </w:rPr>
        <w:t>productivity and organizational</w:t>
      </w:r>
      <w:r w:rsidRPr="00142BFE">
        <w:rPr>
          <w:rFonts w:ascii="Times New Roman" w:hAnsi="Times New Roman" w:cs="Times New Roman"/>
          <w:sz w:val="24"/>
          <w:szCs w:val="24"/>
        </w:rPr>
        <w:t xml:space="preserve"> performance</w:t>
      </w:r>
      <w:r w:rsidR="001A7BB3" w:rsidRPr="00142BFE">
        <w:rPr>
          <w:rFonts w:ascii="Times New Roman" w:hAnsi="Times New Roman" w:cs="Times New Roman"/>
          <w:sz w:val="24"/>
          <w:szCs w:val="24"/>
        </w:rPr>
        <w:t xml:space="preserve"> (</w:t>
      </w:r>
      <w:r w:rsidR="008F218B">
        <w:rPr>
          <w:rFonts w:ascii="Times New Roman" w:hAnsi="Times New Roman" w:cs="Times New Roman"/>
          <w:sz w:val="24"/>
          <w:szCs w:val="24"/>
        </w:rPr>
        <w:t>Seibert, Kraimer and Liden 2001</w:t>
      </w:r>
      <w:r w:rsidR="001A7BB3" w:rsidRPr="00142BFE">
        <w:rPr>
          <w:rFonts w:ascii="Times New Roman" w:hAnsi="Times New Roman" w:cs="Times New Roman"/>
          <w:sz w:val="24"/>
          <w:szCs w:val="24"/>
        </w:rPr>
        <w:t>).</w:t>
      </w:r>
      <w:r w:rsidR="008F218B">
        <w:rPr>
          <w:rFonts w:ascii="Times New Roman" w:hAnsi="Times New Roman" w:cs="Times New Roman"/>
          <w:sz w:val="24"/>
          <w:szCs w:val="24"/>
        </w:rPr>
        <w:t xml:space="preserve"> Seibert, Kraimer and Liden</w:t>
      </w:r>
      <w:r w:rsidR="00E807B3" w:rsidRPr="00142BFE">
        <w:rPr>
          <w:rFonts w:ascii="Times New Roman" w:hAnsi="Times New Roman" w:cs="Times New Roman"/>
          <w:sz w:val="24"/>
          <w:szCs w:val="24"/>
        </w:rPr>
        <w:t xml:space="preserve"> (2001)</w:t>
      </w:r>
      <w:r w:rsidRPr="00142BFE">
        <w:rPr>
          <w:rFonts w:ascii="Times New Roman" w:hAnsi="Times New Roman" w:cs="Times New Roman"/>
          <w:sz w:val="24"/>
          <w:szCs w:val="24"/>
        </w:rPr>
        <w:t xml:space="preserve"> found</w:t>
      </w:r>
      <w:r w:rsidR="00923D79" w:rsidRPr="00142BFE">
        <w:rPr>
          <w:rFonts w:ascii="Times New Roman" w:hAnsi="Times New Roman" w:cs="Times New Roman"/>
          <w:sz w:val="24"/>
          <w:szCs w:val="24"/>
        </w:rPr>
        <w:t xml:space="preserve"> for example,</w:t>
      </w:r>
      <w:r w:rsidRPr="00142BFE">
        <w:rPr>
          <w:rFonts w:ascii="Times New Roman" w:hAnsi="Times New Roman" w:cs="Times New Roman"/>
          <w:sz w:val="24"/>
          <w:szCs w:val="24"/>
        </w:rPr>
        <w:t xml:space="preserve"> that access to both information and r</w:t>
      </w:r>
      <w:r w:rsidR="00E807B3" w:rsidRPr="00142BFE">
        <w:rPr>
          <w:rFonts w:ascii="Times New Roman" w:hAnsi="Times New Roman" w:cs="Times New Roman"/>
          <w:sz w:val="24"/>
          <w:szCs w:val="24"/>
        </w:rPr>
        <w:t>esources (as well as</w:t>
      </w:r>
      <w:r w:rsidRPr="00142BFE">
        <w:rPr>
          <w:rFonts w:ascii="Times New Roman" w:hAnsi="Times New Roman" w:cs="Times New Roman"/>
          <w:sz w:val="24"/>
          <w:szCs w:val="24"/>
        </w:rPr>
        <w:t xml:space="preserve"> career sponsorship) were full mediators between social</w:t>
      </w:r>
      <w:r w:rsidR="00356D60" w:rsidRPr="00142BFE">
        <w:rPr>
          <w:rFonts w:ascii="Times New Roman" w:hAnsi="Times New Roman" w:cs="Times New Roman"/>
          <w:sz w:val="24"/>
          <w:szCs w:val="24"/>
        </w:rPr>
        <w:t xml:space="preserve"> capital and careers success.  </w:t>
      </w:r>
      <w:r w:rsidRPr="00142BFE">
        <w:rPr>
          <w:rFonts w:ascii="Times New Roman" w:hAnsi="Times New Roman" w:cs="Times New Roman"/>
          <w:sz w:val="24"/>
          <w:szCs w:val="24"/>
        </w:rPr>
        <w:t xml:space="preserve"> </w:t>
      </w:r>
    </w:p>
    <w:p w:rsidR="00A91779" w:rsidRPr="00142BFE" w:rsidRDefault="00FA4576"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Sparrowe</w:t>
      </w:r>
      <w:r w:rsidR="004E4626">
        <w:rPr>
          <w:rFonts w:ascii="Times New Roman" w:hAnsi="Times New Roman" w:cs="Times New Roman"/>
          <w:sz w:val="24"/>
          <w:szCs w:val="24"/>
        </w:rPr>
        <w:t xml:space="preserve"> et al. </w:t>
      </w:r>
      <w:r w:rsidRPr="00142BFE">
        <w:rPr>
          <w:rFonts w:ascii="Times New Roman" w:hAnsi="Times New Roman" w:cs="Times New Roman"/>
          <w:sz w:val="24"/>
          <w:szCs w:val="24"/>
        </w:rPr>
        <w:t>(2001) suggest that it</w:t>
      </w:r>
      <w:r w:rsidR="008C2653" w:rsidRPr="00142BFE">
        <w:rPr>
          <w:rFonts w:ascii="Times New Roman" w:hAnsi="Times New Roman" w:cs="Times New Roman"/>
          <w:sz w:val="24"/>
          <w:szCs w:val="24"/>
        </w:rPr>
        <w:t xml:space="preserve"> is</w:t>
      </w:r>
      <w:r w:rsidRPr="00142BFE">
        <w:rPr>
          <w:rFonts w:ascii="Times New Roman" w:hAnsi="Times New Roman" w:cs="Times New Roman"/>
          <w:sz w:val="24"/>
          <w:szCs w:val="24"/>
        </w:rPr>
        <w:t xml:space="preserve"> not just task information that is important, rather the advice networks available as social </w:t>
      </w:r>
      <w:r w:rsidR="0008571D" w:rsidRPr="00142BFE">
        <w:rPr>
          <w:rFonts w:ascii="Times New Roman" w:hAnsi="Times New Roman" w:cs="Times New Roman"/>
          <w:sz w:val="24"/>
          <w:szCs w:val="24"/>
        </w:rPr>
        <w:t xml:space="preserve">capital </w:t>
      </w:r>
      <w:r w:rsidRPr="00142BFE">
        <w:rPr>
          <w:rFonts w:ascii="Times New Roman" w:hAnsi="Times New Roman" w:cs="Times New Roman"/>
          <w:sz w:val="24"/>
          <w:szCs w:val="24"/>
        </w:rPr>
        <w:t>resou</w:t>
      </w:r>
      <w:r w:rsidR="00746D45" w:rsidRPr="00142BFE">
        <w:rPr>
          <w:rFonts w:ascii="Times New Roman" w:hAnsi="Times New Roman" w:cs="Times New Roman"/>
          <w:sz w:val="24"/>
          <w:szCs w:val="24"/>
        </w:rPr>
        <w:t>rces which</w:t>
      </w:r>
      <w:r w:rsidRPr="00142BFE">
        <w:rPr>
          <w:rFonts w:ascii="Times New Roman" w:hAnsi="Times New Roman" w:cs="Times New Roman"/>
          <w:sz w:val="24"/>
          <w:szCs w:val="24"/>
        </w:rPr>
        <w:t xml:space="preserve"> inform individuals about how to </w:t>
      </w:r>
      <w:r w:rsidR="0013059C" w:rsidRPr="00142BFE">
        <w:rPr>
          <w:rFonts w:ascii="Times New Roman" w:hAnsi="Times New Roman" w:cs="Times New Roman"/>
          <w:sz w:val="24"/>
          <w:szCs w:val="24"/>
        </w:rPr>
        <w:t xml:space="preserve">mobilize and </w:t>
      </w:r>
      <w:r w:rsidRPr="00142BFE">
        <w:rPr>
          <w:rFonts w:ascii="Times New Roman" w:hAnsi="Times New Roman" w:cs="Times New Roman"/>
          <w:sz w:val="24"/>
          <w:szCs w:val="24"/>
        </w:rPr>
        <w:t xml:space="preserve">achieve </w:t>
      </w:r>
      <w:r w:rsidR="00A343B3" w:rsidRPr="00142BFE">
        <w:rPr>
          <w:rFonts w:ascii="Times New Roman" w:hAnsi="Times New Roman" w:cs="Times New Roman"/>
          <w:sz w:val="24"/>
          <w:szCs w:val="24"/>
        </w:rPr>
        <w:t xml:space="preserve">personal </w:t>
      </w:r>
      <w:r w:rsidR="0013059C" w:rsidRPr="00142BFE">
        <w:rPr>
          <w:rFonts w:ascii="Times New Roman" w:hAnsi="Times New Roman" w:cs="Times New Roman"/>
          <w:sz w:val="24"/>
          <w:szCs w:val="24"/>
        </w:rPr>
        <w:t>success, as well as</w:t>
      </w:r>
      <w:r w:rsidRPr="00142BFE">
        <w:rPr>
          <w:rFonts w:ascii="Times New Roman" w:hAnsi="Times New Roman" w:cs="Times New Roman"/>
          <w:sz w:val="24"/>
          <w:szCs w:val="24"/>
        </w:rPr>
        <w:t xml:space="preserve"> </w:t>
      </w:r>
      <w:r w:rsidR="00671A92" w:rsidRPr="00142BFE">
        <w:rPr>
          <w:rFonts w:ascii="Times New Roman" w:hAnsi="Times New Roman" w:cs="Times New Roman"/>
          <w:sz w:val="24"/>
          <w:szCs w:val="24"/>
        </w:rPr>
        <w:t xml:space="preserve">increase </w:t>
      </w:r>
      <w:r w:rsidRPr="00142BFE">
        <w:rPr>
          <w:rFonts w:ascii="Times New Roman" w:hAnsi="Times New Roman" w:cs="Times New Roman"/>
          <w:sz w:val="24"/>
          <w:szCs w:val="24"/>
        </w:rPr>
        <w:t xml:space="preserve">performance. </w:t>
      </w:r>
      <w:r w:rsidR="008C2653" w:rsidRPr="00142BFE">
        <w:rPr>
          <w:rFonts w:ascii="Times New Roman" w:hAnsi="Times New Roman" w:cs="Times New Roman"/>
          <w:sz w:val="24"/>
          <w:szCs w:val="24"/>
        </w:rPr>
        <w:t>Access to social</w:t>
      </w:r>
      <w:r w:rsidR="0008571D" w:rsidRPr="00142BFE">
        <w:rPr>
          <w:rFonts w:ascii="Times New Roman" w:hAnsi="Times New Roman" w:cs="Times New Roman"/>
          <w:sz w:val="24"/>
          <w:szCs w:val="24"/>
        </w:rPr>
        <w:t xml:space="preserve"> capital</w:t>
      </w:r>
      <w:r w:rsidRPr="00142BFE">
        <w:rPr>
          <w:rFonts w:ascii="Times New Roman" w:hAnsi="Times New Roman" w:cs="Times New Roman"/>
          <w:sz w:val="24"/>
          <w:szCs w:val="24"/>
        </w:rPr>
        <w:t xml:space="preserve"> networks in conjunction with the timely availability of high quality information is important for </w:t>
      </w:r>
      <w:r w:rsidRPr="00142BFE">
        <w:rPr>
          <w:rFonts w:ascii="Times New Roman" w:hAnsi="Times New Roman" w:cs="Times New Roman"/>
          <w:sz w:val="24"/>
          <w:szCs w:val="24"/>
        </w:rPr>
        <w:lastRenderedPageBreak/>
        <w:t>helping individual</w:t>
      </w:r>
      <w:r w:rsidR="008C2653" w:rsidRPr="00142BFE">
        <w:rPr>
          <w:rFonts w:ascii="Times New Roman" w:hAnsi="Times New Roman" w:cs="Times New Roman"/>
          <w:sz w:val="24"/>
          <w:szCs w:val="24"/>
        </w:rPr>
        <w:t>s</w:t>
      </w:r>
      <w:r w:rsidR="00671A92" w:rsidRPr="00142BFE">
        <w:rPr>
          <w:rFonts w:ascii="Times New Roman" w:hAnsi="Times New Roman" w:cs="Times New Roman"/>
          <w:sz w:val="24"/>
          <w:szCs w:val="24"/>
        </w:rPr>
        <w:t xml:space="preserve"> understand new </w:t>
      </w:r>
      <w:r w:rsidRPr="00142BFE">
        <w:rPr>
          <w:rFonts w:ascii="Times New Roman" w:hAnsi="Times New Roman" w:cs="Times New Roman"/>
          <w:sz w:val="24"/>
          <w:szCs w:val="24"/>
        </w:rPr>
        <w:t>opportunities</w:t>
      </w:r>
      <w:r w:rsidR="00671A92" w:rsidRPr="00142BFE">
        <w:rPr>
          <w:rFonts w:ascii="Times New Roman" w:hAnsi="Times New Roman" w:cs="Times New Roman"/>
          <w:sz w:val="24"/>
          <w:szCs w:val="24"/>
        </w:rPr>
        <w:t>,</w:t>
      </w:r>
      <w:r w:rsidRPr="00142BFE">
        <w:rPr>
          <w:rFonts w:ascii="Times New Roman" w:hAnsi="Times New Roman" w:cs="Times New Roman"/>
          <w:sz w:val="24"/>
          <w:szCs w:val="24"/>
        </w:rPr>
        <w:t xml:space="preserve"> and</w:t>
      </w:r>
      <w:r w:rsidR="00671A92" w:rsidRPr="00142BFE">
        <w:rPr>
          <w:rFonts w:ascii="Times New Roman" w:hAnsi="Times New Roman" w:cs="Times New Roman"/>
          <w:sz w:val="24"/>
          <w:szCs w:val="24"/>
        </w:rPr>
        <w:t xml:space="preserve"> thereby</w:t>
      </w:r>
      <w:r w:rsidRPr="00142BFE">
        <w:rPr>
          <w:rFonts w:ascii="Times New Roman" w:hAnsi="Times New Roman" w:cs="Times New Roman"/>
          <w:sz w:val="24"/>
          <w:szCs w:val="24"/>
        </w:rPr>
        <w:t xml:space="preserve"> make</w:t>
      </w:r>
      <w:r w:rsidR="00A343B3" w:rsidRPr="00142BFE">
        <w:rPr>
          <w:rFonts w:ascii="Times New Roman" w:hAnsi="Times New Roman" w:cs="Times New Roman"/>
          <w:sz w:val="24"/>
          <w:szCs w:val="24"/>
        </w:rPr>
        <w:t xml:space="preserve"> informed</w:t>
      </w:r>
      <w:r w:rsidR="00746D45" w:rsidRPr="00142BFE">
        <w:rPr>
          <w:rFonts w:ascii="Times New Roman" w:hAnsi="Times New Roman" w:cs="Times New Roman"/>
          <w:sz w:val="24"/>
          <w:szCs w:val="24"/>
        </w:rPr>
        <w:t xml:space="preserve"> career</w:t>
      </w:r>
      <w:r w:rsidRPr="00142BFE">
        <w:rPr>
          <w:rFonts w:ascii="Times New Roman" w:hAnsi="Times New Roman" w:cs="Times New Roman"/>
          <w:sz w:val="24"/>
          <w:szCs w:val="24"/>
        </w:rPr>
        <w:t xml:space="preserve"> decisions</w:t>
      </w:r>
      <w:r w:rsidR="009476F4" w:rsidRPr="00142BFE">
        <w:rPr>
          <w:rFonts w:ascii="Times New Roman" w:hAnsi="Times New Roman" w:cs="Times New Roman"/>
          <w:sz w:val="24"/>
          <w:szCs w:val="24"/>
        </w:rPr>
        <w:t xml:space="preserve"> (</w:t>
      </w:r>
      <w:r w:rsidR="008F218B">
        <w:rPr>
          <w:rFonts w:ascii="Times New Roman" w:hAnsi="Times New Roman" w:cs="Times New Roman"/>
          <w:sz w:val="24"/>
          <w:szCs w:val="24"/>
        </w:rPr>
        <w:t>Seibert, Kraimer and Liden 2001</w:t>
      </w:r>
      <w:r w:rsidR="004F562A">
        <w:rPr>
          <w:rFonts w:ascii="Times New Roman" w:hAnsi="Times New Roman" w:cs="Times New Roman"/>
          <w:sz w:val="24"/>
          <w:szCs w:val="24"/>
        </w:rPr>
        <w:t>; Spreitzer</w:t>
      </w:r>
      <w:r w:rsidR="002804E8" w:rsidRPr="00142BFE">
        <w:rPr>
          <w:rFonts w:ascii="Times New Roman" w:hAnsi="Times New Roman" w:cs="Times New Roman"/>
          <w:sz w:val="24"/>
          <w:szCs w:val="24"/>
        </w:rPr>
        <w:t xml:space="preserve"> 1996</w:t>
      </w:r>
      <w:r w:rsidR="009476F4"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p>
    <w:p w:rsidR="00FA4576" w:rsidRPr="00142BFE" w:rsidRDefault="00A343B3"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 xml:space="preserve">Most </w:t>
      </w:r>
      <w:r w:rsidR="00383AC0" w:rsidRPr="00142BFE">
        <w:rPr>
          <w:rFonts w:ascii="Times New Roman" w:hAnsi="Times New Roman" w:cs="Times New Roman"/>
          <w:sz w:val="24"/>
          <w:szCs w:val="24"/>
        </w:rPr>
        <w:t xml:space="preserve">(UK) </w:t>
      </w:r>
      <w:r w:rsidR="00FA4576" w:rsidRPr="00142BFE">
        <w:rPr>
          <w:rFonts w:ascii="Times New Roman" w:hAnsi="Times New Roman" w:cs="Times New Roman"/>
          <w:sz w:val="24"/>
          <w:szCs w:val="24"/>
        </w:rPr>
        <w:t xml:space="preserve">HE institutions invest </w:t>
      </w:r>
      <w:r w:rsidRPr="00142BFE">
        <w:rPr>
          <w:rFonts w:ascii="Times New Roman" w:hAnsi="Times New Roman" w:cs="Times New Roman"/>
          <w:sz w:val="24"/>
          <w:szCs w:val="24"/>
        </w:rPr>
        <w:t xml:space="preserve">heavily </w:t>
      </w:r>
      <w:r w:rsidR="00FA4576" w:rsidRPr="00142BFE">
        <w:rPr>
          <w:rFonts w:ascii="Times New Roman" w:hAnsi="Times New Roman" w:cs="Times New Roman"/>
          <w:sz w:val="24"/>
          <w:szCs w:val="24"/>
        </w:rPr>
        <w:t xml:space="preserve">in </w:t>
      </w:r>
      <w:r w:rsidR="004C3A2B" w:rsidRPr="00142BFE">
        <w:rPr>
          <w:rFonts w:ascii="Times New Roman" w:hAnsi="Times New Roman" w:cs="Times New Roman"/>
          <w:sz w:val="24"/>
          <w:szCs w:val="24"/>
        </w:rPr>
        <w:t xml:space="preserve">their </w:t>
      </w:r>
      <w:r w:rsidR="00671A92" w:rsidRPr="00142BFE">
        <w:rPr>
          <w:rFonts w:ascii="Times New Roman" w:hAnsi="Times New Roman" w:cs="Times New Roman"/>
          <w:sz w:val="24"/>
          <w:szCs w:val="24"/>
        </w:rPr>
        <w:t xml:space="preserve">promoting their </w:t>
      </w:r>
      <w:r w:rsidR="00FA4576" w:rsidRPr="00142BFE">
        <w:rPr>
          <w:rFonts w:ascii="Times New Roman" w:hAnsi="Times New Roman" w:cs="Times New Roman"/>
          <w:sz w:val="24"/>
          <w:szCs w:val="24"/>
        </w:rPr>
        <w:t>careers services and on-line social networks</w:t>
      </w:r>
      <w:r w:rsidR="0008571D" w:rsidRPr="00142BFE">
        <w:rPr>
          <w:rFonts w:ascii="Times New Roman" w:hAnsi="Times New Roman" w:cs="Times New Roman"/>
          <w:sz w:val="24"/>
          <w:szCs w:val="24"/>
        </w:rPr>
        <w:t xml:space="preserve"> as a form of available social capital</w:t>
      </w:r>
      <w:r w:rsidR="00671A92" w:rsidRPr="00142BFE">
        <w:rPr>
          <w:rFonts w:ascii="Times New Roman" w:hAnsi="Times New Roman" w:cs="Times New Roman"/>
          <w:sz w:val="24"/>
          <w:szCs w:val="24"/>
        </w:rPr>
        <w:t xml:space="preserve">, to inform </w:t>
      </w:r>
      <w:r w:rsidR="00FA4576" w:rsidRPr="00142BFE">
        <w:rPr>
          <w:rFonts w:ascii="Times New Roman" w:hAnsi="Times New Roman" w:cs="Times New Roman"/>
          <w:sz w:val="24"/>
          <w:szCs w:val="24"/>
        </w:rPr>
        <w:t xml:space="preserve">students about relevant </w:t>
      </w:r>
      <w:r w:rsidRPr="00142BFE">
        <w:rPr>
          <w:rFonts w:ascii="Times New Roman" w:hAnsi="Times New Roman" w:cs="Times New Roman"/>
          <w:sz w:val="24"/>
          <w:szCs w:val="24"/>
        </w:rPr>
        <w:t xml:space="preserve">employability and </w:t>
      </w:r>
      <w:r w:rsidR="00FA4576" w:rsidRPr="00142BFE">
        <w:rPr>
          <w:rFonts w:ascii="Times New Roman" w:hAnsi="Times New Roman" w:cs="Times New Roman"/>
          <w:sz w:val="24"/>
          <w:szCs w:val="24"/>
        </w:rPr>
        <w:t xml:space="preserve">careers information. </w:t>
      </w:r>
      <w:r w:rsidR="00A87246" w:rsidRPr="00142BFE">
        <w:rPr>
          <w:rFonts w:ascii="Times New Roman" w:hAnsi="Times New Roman" w:cs="Times New Roman"/>
          <w:sz w:val="24"/>
          <w:szCs w:val="24"/>
        </w:rPr>
        <w:t>However, we have</w:t>
      </w:r>
      <w:r w:rsidR="00671A92" w:rsidRPr="00142BFE">
        <w:rPr>
          <w:rFonts w:ascii="Times New Roman" w:hAnsi="Times New Roman" w:cs="Times New Roman"/>
          <w:sz w:val="24"/>
          <w:szCs w:val="24"/>
        </w:rPr>
        <w:t xml:space="preserve"> </w:t>
      </w:r>
      <w:r w:rsidR="00A87246" w:rsidRPr="00142BFE">
        <w:rPr>
          <w:rFonts w:ascii="Times New Roman" w:hAnsi="Times New Roman" w:cs="Times New Roman"/>
          <w:sz w:val="24"/>
          <w:szCs w:val="24"/>
        </w:rPr>
        <w:t>scant</w:t>
      </w:r>
      <w:r w:rsidR="00923D79" w:rsidRPr="00142BFE">
        <w:rPr>
          <w:rFonts w:ascii="Times New Roman" w:hAnsi="Times New Roman" w:cs="Times New Roman"/>
          <w:sz w:val="24"/>
          <w:szCs w:val="24"/>
        </w:rPr>
        <w:t xml:space="preserve"> empirical</w:t>
      </w:r>
      <w:r w:rsidR="00A87246" w:rsidRPr="00142BFE">
        <w:rPr>
          <w:rFonts w:ascii="Times New Roman" w:hAnsi="Times New Roman" w:cs="Times New Roman"/>
          <w:sz w:val="24"/>
          <w:szCs w:val="24"/>
        </w:rPr>
        <w:t xml:space="preserve"> (quantitative)</w:t>
      </w:r>
      <w:r w:rsidR="00923D79" w:rsidRPr="00142BFE">
        <w:rPr>
          <w:rFonts w:ascii="Times New Roman" w:hAnsi="Times New Roman" w:cs="Times New Roman"/>
          <w:sz w:val="24"/>
          <w:szCs w:val="24"/>
        </w:rPr>
        <w:t xml:space="preserve"> evidence </w:t>
      </w:r>
      <w:r w:rsidR="007B4BBA" w:rsidRPr="00142BFE">
        <w:rPr>
          <w:rFonts w:ascii="Times New Roman" w:hAnsi="Times New Roman" w:cs="Times New Roman"/>
          <w:sz w:val="24"/>
          <w:szCs w:val="24"/>
        </w:rPr>
        <w:t>about</w:t>
      </w:r>
      <w:r w:rsidR="00671A92" w:rsidRPr="00142BFE">
        <w:rPr>
          <w:rFonts w:ascii="Times New Roman" w:hAnsi="Times New Roman" w:cs="Times New Roman"/>
          <w:sz w:val="24"/>
          <w:szCs w:val="24"/>
        </w:rPr>
        <w:t xml:space="preserve"> how </w:t>
      </w:r>
      <w:r w:rsidR="00A87246" w:rsidRPr="00142BFE">
        <w:rPr>
          <w:rFonts w:ascii="Times New Roman" w:hAnsi="Times New Roman" w:cs="Times New Roman"/>
          <w:sz w:val="24"/>
          <w:szCs w:val="24"/>
        </w:rPr>
        <w:t xml:space="preserve">HE </w:t>
      </w:r>
      <w:r w:rsidR="00671A92" w:rsidRPr="00142BFE">
        <w:rPr>
          <w:rFonts w:ascii="Times New Roman" w:hAnsi="Times New Roman" w:cs="Times New Roman"/>
          <w:sz w:val="24"/>
          <w:szCs w:val="24"/>
        </w:rPr>
        <w:t>students</w:t>
      </w:r>
      <w:r w:rsidR="0013059C" w:rsidRPr="00142BFE">
        <w:rPr>
          <w:rFonts w:ascii="Times New Roman" w:hAnsi="Times New Roman" w:cs="Times New Roman"/>
          <w:sz w:val="24"/>
          <w:szCs w:val="24"/>
        </w:rPr>
        <w:t xml:space="preserve"> mobilize, or</w:t>
      </w:r>
      <w:r w:rsidR="00671A92" w:rsidRPr="00142BFE">
        <w:rPr>
          <w:rFonts w:ascii="Times New Roman" w:hAnsi="Times New Roman" w:cs="Times New Roman"/>
          <w:sz w:val="24"/>
          <w:szCs w:val="24"/>
        </w:rPr>
        <w:t xml:space="preserve"> perceive </w:t>
      </w:r>
      <w:r w:rsidR="001870D0" w:rsidRPr="00142BFE">
        <w:rPr>
          <w:rFonts w:ascii="Times New Roman" w:hAnsi="Times New Roman" w:cs="Times New Roman"/>
          <w:sz w:val="24"/>
          <w:szCs w:val="24"/>
        </w:rPr>
        <w:t>access to careers resources</w:t>
      </w:r>
      <w:r w:rsidR="00383AC0" w:rsidRPr="00142BFE">
        <w:rPr>
          <w:rFonts w:ascii="Times New Roman" w:hAnsi="Times New Roman" w:cs="Times New Roman"/>
          <w:sz w:val="24"/>
          <w:szCs w:val="24"/>
        </w:rPr>
        <w:t xml:space="preserve">, or how access to </w:t>
      </w:r>
      <w:r w:rsidR="000F6D81" w:rsidRPr="00142BFE">
        <w:rPr>
          <w:rFonts w:ascii="Times New Roman" w:hAnsi="Times New Roman" w:cs="Times New Roman"/>
          <w:sz w:val="24"/>
          <w:szCs w:val="24"/>
        </w:rPr>
        <w:t xml:space="preserve">such </w:t>
      </w:r>
      <w:r w:rsidR="00383AC0" w:rsidRPr="00142BFE">
        <w:rPr>
          <w:rFonts w:ascii="Times New Roman" w:hAnsi="Times New Roman" w:cs="Times New Roman"/>
          <w:sz w:val="24"/>
          <w:szCs w:val="24"/>
        </w:rPr>
        <w:t>resources might</w:t>
      </w:r>
      <w:r w:rsidR="00B707A3" w:rsidRPr="00142BFE">
        <w:rPr>
          <w:rFonts w:ascii="Times New Roman" w:hAnsi="Times New Roman" w:cs="Times New Roman"/>
          <w:sz w:val="24"/>
          <w:szCs w:val="24"/>
        </w:rPr>
        <w:t xml:space="preserve"> </w:t>
      </w:r>
      <w:r w:rsidR="00383AC0" w:rsidRPr="00142BFE">
        <w:rPr>
          <w:rFonts w:ascii="Times New Roman" w:hAnsi="Times New Roman" w:cs="Times New Roman"/>
          <w:sz w:val="24"/>
          <w:szCs w:val="24"/>
        </w:rPr>
        <w:t>affect</w:t>
      </w:r>
      <w:r w:rsidR="00671A92" w:rsidRPr="00142BFE">
        <w:rPr>
          <w:rFonts w:ascii="Times New Roman" w:hAnsi="Times New Roman" w:cs="Times New Roman"/>
          <w:sz w:val="24"/>
          <w:szCs w:val="24"/>
        </w:rPr>
        <w:t xml:space="preserve"> </w:t>
      </w:r>
      <w:r w:rsidR="00383AC0" w:rsidRPr="00142BFE">
        <w:rPr>
          <w:rFonts w:ascii="Times New Roman" w:hAnsi="Times New Roman" w:cs="Times New Roman"/>
          <w:sz w:val="24"/>
          <w:szCs w:val="24"/>
        </w:rPr>
        <w:t xml:space="preserve">career </w:t>
      </w:r>
      <w:r w:rsidR="00671A92" w:rsidRPr="00142BFE">
        <w:rPr>
          <w:rFonts w:ascii="Times New Roman" w:hAnsi="Times New Roman" w:cs="Times New Roman"/>
          <w:sz w:val="24"/>
          <w:szCs w:val="24"/>
        </w:rPr>
        <w:t>decidedness.</w:t>
      </w:r>
      <w:r w:rsidR="00B707A3" w:rsidRPr="00142BFE">
        <w:rPr>
          <w:rFonts w:ascii="Times New Roman" w:hAnsi="Times New Roman" w:cs="Times New Roman"/>
          <w:sz w:val="24"/>
          <w:szCs w:val="24"/>
        </w:rPr>
        <w:t xml:space="preserve"> It would also be useful to know if personal values here too play an important role</w:t>
      </w:r>
      <w:r w:rsidR="003D5523" w:rsidRPr="00142BFE">
        <w:rPr>
          <w:rFonts w:ascii="Times New Roman" w:hAnsi="Times New Roman" w:cs="Times New Roman"/>
          <w:sz w:val="24"/>
          <w:szCs w:val="24"/>
        </w:rPr>
        <w:t xml:space="preserve"> in predicting</w:t>
      </w:r>
      <w:r w:rsidR="00B707A3" w:rsidRPr="00142BFE">
        <w:rPr>
          <w:rFonts w:ascii="Times New Roman" w:hAnsi="Times New Roman" w:cs="Times New Roman"/>
          <w:sz w:val="24"/>
          <w:szCs w:val="24"/>
        </w:rPr>
        <w:t xml:space="preserve"> access to </w:t>
      </w:r>
      <w:r w:rsidR="001869D6" w:rsidRPr="00142BFE">
        <w:rPr>
          <w:rFonts w:ascii="Times New Roman" w:hAnsi="Times New Roman" w:cs="Times New Roman"/>
          <w:sz w:val="24"/>
          <w:szCs w:val="24"/>
        </w:rPr>
        <w:t>resources, and ultimately</w:t>
      </w:r>
      <w:r w:rsidR="00B707A3" w:rsidRPr="00142BFE">
        <w:rPr>
          <w:rFonts w:ascii="Times New Roman" w:hAnsi="Times New Roman" w:cs="Times New Roman"/>
          <w:sz w:val="24"/>
          <w:szCs w:val="24"/>
        </w:rPr>
        <w:t xml:space="preserve"> HE student career decidedness. </w:t>
      </w:r>
    </w:p>
    <w:p w:rsidR="00FA4576" w:rsidRPr="00142BFE" w:rsidRDefault="009476F4"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B</w:t>
      </w:r>
      <w:r w:rsidR="00FA4576" w:rsidRPr="00142BFE">
        <w:rPr>
          <w:rFonts w:ascii="Times New Roman" w:hAnsi="Times New Roman" w:cs="Times New Roman"/>
          <w:sz w:val="24"/>
          <w:szCs w:val="24"/>
        </w:rPr>
        <w:t xml:space="preserve">ased </w:t>
      </w:r>
      <w:r w:rsidR="00D63A84" w:rsidRPr="00142BFE">
        <w:rPr>
          <w:rFonts w:ascii="Times New Roman" w:hAnsi="Times New Roman" w:cs="Times New Roman"/>
          <w:sz w:val="24"/>
          <w:szCs w:val="24"/>
        </w:rPr>
        <w:t>up</w:t>
      </w:r>
      <w:r w:rsidR="00FA4576" w:rsidRPr="00142BFE">
        <w:rPr>
          <w:rFonts w:ascii="Times New Roman" w:hAnsi="Times New Roman" w:cs="Times New Roman"/>
          <w:sz w:val="24"/>
          <w:szCs w:val="24"/>
        </w:rPr>
        <w:t>on the abov</w:t>
      </w:r>
      <w:r w:rsidR="00D63A84" w:rsidRPr="00142BFE">
        <w:rPr>
          <w:rFonts w:ascii="Times New Roman" w:hAnsi="Times New Roman" w:cs="Times New Roman"/>
          <w:sz w:val="24"/>
          <w:szCs w:val="24"/>
        </w:rPr>
        <w:t>e arguments, hypothesis 3 (a</w:t>
      </w:r>
      <w:proofErr w:type="gramStart"/>
      <w:r w:rsidR="00D63A84" w:rsidRPr="00142BFE">
        <w:rPr>
          <w:rFonts w:ascii="Times New Roman" w:hAnsi="Times New Roman" w:cs="Times New Roman"/>
          <w:sz w:val="24"/>
          <w:szCs w:val="24"/>
        </w:rPr>
        <w:t>,</w:t>
      </w:r>
      <w:r w:rsidR="00FA4576" w:rsidRPr="00142BFE">
        <w:rPr>
          <w:rFonts w:ascii="Times New Roman" w:hAnsi="Times New Roman" w:cs="Times New Roman"/>
          <w:sz w:val="24"/>
          <w:szCs w:val="24"/>
        </w:rPr>
        <w:t>b</w:t>
      </w:r>
      <w:proofErr w:type="gramEnd"/>
      <w:r w:rsidR="00D63A84" w:rsidRPr="00142BFE">
        <w:rPr>
          <w:rFonts w:ascii="Times New Roman" w:hAnsi="Times New Roman" w:cs="Times New Roman"/>
          <w:sz w:val="24"/>
          <w:szCs w:val="24"/>
        </w:rPr>
        <w:t>)</w:t>
      </w:r>
      <w:r w:rsidR="003A3CF0" w:rsidRPr="00142BFE">
        <w:rPr>
          <w:rFonts w:ascii="Times New Roman" w:hAnsi="Times New Roman" w:cs="Times New Roman"/>
          <w:sz w:val="24"/>
          <w:szCs w:val="24"/>
        </w:rPr>
        <w:t xml:space="preserve"> is</w:t>
      </w:r>
      <w:r w:rsidR="00FA4576" w:rsidRPr="00142BFE">
        <w:rPr>
          <w:rFonts w:ascii="Times New Roman" w:hAnsi="Times New Roman" w:cs="Times New Roman"/>
          <w:sz w:val="24"/>
          <w:szCs w:val="24"/>
        </w:rPr>
        <w:t xml:space="preserve"> developed as follows:</w:t>
      </w:r>
    </w:p>
    <w:p w:rsidR="00FA4576" w:rsidRPr="00142BFE" w:rsidRDefault="00FA4576"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t xml:space="preserve">H3a. </w:t>
      </w:r>
      <w:r w:rsidR="001870D0" w:rsidRPr="00142BFE">
        <w:rPr>
          <w:rFonts w:ascii="Times New Roman" w:hAnsi="Times New Roman" w:cs="Times New Roman"/>
          <w:b/>
          <w:i/>
          <w:sz w:val="24"/>
          <w:szCs w:val="24"/>
        </w:rPr>
        <w:t>Access to careers resources</w:t>
      </w:r>
      <w:r w:rsidR="00B15128" w:rsidRPr="00142BFE">
        <w:rPr>
          <w:rFonts w:ascii="Times New Roman" w:hAnsi="Times New Roman" w:cs="Times New Roman"/>
          <w:b/>
          <w:i/>
          <w:sz w:val="24"/>
          <w:szCs w:val="24"/>
        </w:rPr>
        <w:t xml:space="preserve"> </w:t>
      </w:r>
      <w:r w:rsidR="009137C5" w:rsidRPr="00142BFE">
        <w:rPr>
          <w:rFonts w:ascii="Times New Roman" w:hAnsi="Times New Roman" w:cs="Times New Roman"/>
          <w:b/>
          <w:i/>
          <w:sz w:val="24"/>
          <w:szCs w:val="24"/>
        </w:rPr>
        <w:t xml:space="preserve">positively </w:t>
      </w:r>
      <w:r w:rsidR="00B15128" w:rsidRPr="00142BFE">
        <w:rPr>
          <w:rFonts w:ascii="Times New Roman" w:hAnsi="Times New Roman" w:cs="Times New Roman"/>
          <w:b/>
          <w:i/>
          <w:sz w:val="24"/>
          <w:szCs w:val="24"/>
        </w:rPr>
        <w:t>relates to</w:t>
      </w:r>
      <w:r w:rsidRPr="00142BFE">
        <w:rPr>
          <w:rFonts w:ascii="Times New Roman" w:hAnsi="Times New Roman" w:cs="Times New Roman"/>
          <w:b/>
          <w:i/>
          <w:sz w:val="24"/>
          <w:szCs w:val="24"/>
        </w:rPr>
        <w:t xml:space="preserve"> HE student career decidedness.</w:t>
      </w:r>
    </w:p>
    <w:p w:rsidR="00A058C5" w:rsidRPr="00142BFE" w:rsidRDefault="00FA4576"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t>H3</w:t>
      </w:r>
      <w:r w:rsidR="00ED5BD4" w:rsidRPr="00142BFE">
        <w:rPr>
          <w:rFonts w:ascii="Times New Roman" w:hAnsi="Times New Roman" w:cs="Times New Roman"/>
          <w:b/>
          <w:i/>
          <w:sz w:val="24"/>
          <w:szCs w:val="24"/>
        </w:rPr>
        <w:t xml:space="preserve">b. </w:t>
      </w:r>
      <w:r w:rsidR="001870D0" w:rsidRPr="00142BFE">
        <w:rPr>
          <w:rFonts w:ascii="Times New Roman" w:hAnsi="Times New Roman" w:cs="Times New Roman"/>
          <w:b/>
          <w:i/>
          <w:sz w:val="24"/>
          <w:szCs w:val="24"/>
        </w:rPr>
        <w:t>Access to careers resources</w:t>
      </w:r>
      <w:r w:rsidRPr="00142BFE">
        <w:rPr>
          <w:rFonts w:ascii="Times New Roman" w:hAnsi="Times New Roman" w:cs="Times New Roman"/>
          <w:b/>
          <w:i/>
          <w:sz w:val="24"/>
          <w:szCs w:val="24"/>
        </w:rPr>
        <w:t xml:space="preserve"> mediates an indirect relationship between personal values and career decidedness</w:t>
      </w:r>
      <w:r w:rsidR="005C23BC" w:rsidRPr="00142BFE">
        <w:rPr>
          <w:rFonts w:ascii="Times New Roman" w:hAnsi="Times New Roman" w:cs="Times New Roman"/>
          <w:b/>
          <w:i/>
          <w:sz w:val="24"/>
          <w:szCs w:val="24"/>
        </w:rPr>
        <w:t>.</w:t>
      </w:r>
    </w:p>
    <w:p w:rsidR="00F51B65" w:rsidRPr="00142BFE" w:rsidRDefault="0008571D" w:rsidP="00685054">
      <w:pPr>
        <w:spacing w:line="480" w:lineRule="auto"/>
        <w:rPr>
          <w:rFonts w:ascii="Times New Roman" w:hAnsi="Times New Roman" w:cs="Times New Roman"/>
          <w:b/>
          <w:sz w:val="24"/>
          <w:szCs w:val="24"/>
        </w:rPr>
      </w:pPr>
      <w:r w:rsidRPr="00142BFE">
        <w:rPr>
          <w:rFonts w:ascii="Times New Roman" w:hAnsi="Times New Roman" w:cs="Times New Roman"/>
          <w:b/>
          <w:sz w:val="24"/>
          <w:szCs w:val="24"/>
        </w:rPr>
        <w:t>Personal, social</w:t>
      </w:r>
      <w:r w:rsidR="005C471D" w:rsidRPr="00142BFE">
        <w:rPr>
          <w:rFonts w:ascii="Times New Roman" w:hAnsi="Times New Roman" w:cs="Times New Roman"/>
          <w:b/>
          <w:sz w:val="24"/>
          <w:szCs w:val="24"/>
        </w:rPr>
        <w:t xml:space="preserve"> </w:t>
      </w:r>
      <w:r w:rsidR="009531FA" w:rsidRPr="00142BFE">
        <w:rPr>
          <w:rFonts w:ascii="Times New Roman" w:hAnsi="Times New Roman" w:cs="Times New Roman"/>
          <w:b/>
          <w:sz w:val="24"/>
          <w:szCs w:val="24"/>
        </w:rPr>
        <w:t>and e</w:t>
      </w:r>
      <w:r w:rsidRPr="00142BFE">
        <w:rPr>
          <w:rFonts w:ascii="Times New Roman" w:hAnsi="Times New Roman" w:cs="Times New Roman"/>
          <w:b/>
          <w:sz w:val="24"/>
          <w:szCs w:val="24"/>
        </w:rPr>
        <w:t>nterprise (PS</w:t>
      </w:r>
      <w:r w:rsidR="00F51B65" w:rsidRPr="00142BFE">
        <w:rPr>
          <w:rFonts w:ascii="Times New Roman" w:hAnsi="Times New Roman" w:cs="Times New Roman"/>
          <w:b/>
          <w:sz w:val="24"/>
          <w:szCs w:val="24"/>
        </w:rPr>
        <w:t xml:space="preserve">E) </w:t>
      </w:r>
      <w:r w:rsidR="00B75FD2" w:rsidRPr="00142BFE">
        <w:rPr>
          <w:rFonts w:ascii="Times New Roman" w:hAnsi="Times New Roman" w:cs="Times New Roman"/>
          <w:b/>
          <w:sz w:val="24"/>
          <w:szCs w:val="24"/>
        </w:rPr>
        <w:t xml:space="preserve">student </w:t>
      </w:r>
      <w:r w:rsidR="00F51B65" w:rsidRPr="00142BFE">
        <w:rPr>
          <w:rFonts w:ascii="Times New Roman" w:hAnsi="Times New Roman" w:cs="Times New Roman"/>
          <w:b/>
          <w:sz w:val="24"/>
          <w:szCs w:val="24"/>
        </w:rPr>
        <w:t>skills</w:t>
      </w:r>
      <w:r w:rsidR="000B0DA9" w:rsidRPr="00142BFE">
        <w:rPr>
          <w:rFonts w:ascii="Times New Roman" w:hAnsi="Times New Roman" w:cs="Times New Roman"/>
          <w:b/>
          <w:sz w:val="24"/>
          <w:szCs w:val="24"/>
        </w:rPr>
        <w:t xml:space="preserve"> (enabling social capital)</w:t>
      </w:r>
    </w:p>
    <w:p w:rsidR="00FC0A55" w:rsidRPr="00142BFE" w:rsidRDefault="00A24372"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U</w:t>
      </w:r>
      <w:r w:rsidR="002C776A" w:rsidRPr="00142BFE">
        <w:rPr>
          <w:rFonts w:ascii="Times New Roman" w:hAnsi="Times New Roman" w:cs="Times New Roman"/>
          <w:sz w:val="24"/>
          <w:szCs w:val="24"/>
        </w:rPr>
        <w:t>nderstanding</w:t>
      </w:r>
      <w:r w:rsidR="00F14E9A" w:rsidRPr="00142BFE">
        <w:rPr>
          <w:rFonts w:ascii="Times New Roman" w:hAnsi="Times New Roman" w:cs="Times New Roman"/>
          <w:sz w:val="24"/>
          <w:szCs w:val="24"/>
        </w:rPr>
        <w:t xml:space="preserve"> the</w:t>
      </w:r>
      <w:r w:rsidR="0065131F" w:rsidRPr="00142BFE">
        <w:rPr>
          <w:rFonts w:ascii="Times New Roman" w:hAnsi="Times New Roman" w:cs="Times New Roman"/>
          <w:sz w:val="24"/>
          <w:szCs w:val="24"/>
        </w:rPr>
        <w:t xml:space="preserve"> </w:t>
      </w:r>
      <w:r w:rsidR="00F14E9A" w:rsidRPr="00142BFE">
        <w:rPr>
          <w:rFonts w:ascii="Times New Roman" w:hAnsi="Times New Roman" w:cs="Times New Roman"/>
          <w:sz w:val="24"/>
          <w:szCs w:val="24"/>
        </w:rPr>
        <w:t>self-directed learning</w:t>
      </w:r>
      <w:r w:rsidR="00F71A77" w:rsidRPr="00142BFE">
        <w:rPr>
          <w:rFonts w:ascii="Times New Roman" w:hAnsi="Times New Roman" w:cs="Times New Roman"/>
          <w:sz w:val="24"/>
          <w:szCs w:val="24"/>
        </w:rPr>
        <w:t xml:space="preserve"> journey</w:t>
      </w:r>
      <w:r w:rsidR="000E4EC6" w:rsidRPr="00142BFE">
        <w:rPr>
          <w:rFonts w:ascii="Times New Roman" w:hAnsi="Times New Roman" w:cs="Times New Roman"/>
          <w:sz w:val="24"/>
          <w:szCs w:val="24"/>
        </w:rPr>
        <w:t xml:space="preserve"> </w:t>
      </w:r>
      <w:r w:rsidR="0065131F" w:rsidRPr="00142BFE">
        <w:rPr>
          <w:rFonts w:ascii="Times New Roman" w:hAnsi="Times New Roman" w:cs="Times New Roman"/>
          <w:sz w:val="24"/>
          <w:szCs w:val="24"/>
        </w:rPr>
        <w:t>is important for</w:t>
      </w:r>
      <w:r w:rsidRPr="00142BFE">
        <w:rPr>
          <w:rFonts w:ascii="Times New Roman" w:hAnsi="Times New Roman" w:cs="Times New Roman"/>
          <w:sz w:val="24"/>
          <w:szCs w:val="24"/>
        </w:rPr>
        <w:t xml:space="preserve"> </w:t>
      </w:r>
      <w:r w:rsidR="0008571D" w:rsidRPr="00142BFE">
        <w:rPr>
          <w:rFonts w:ascii="Times New Roman" w:hAnsi="Times New Roman" w:cs="Times New Roman"/>
          <w:sz w:val="24"/>
          <w:szCs w:val="24"/>
        </w:rPr>
        <w:t>personal, social</w:t>
      </w:r>
      <w:r w:rsidR="00AD4278" w:rsidRPr="00142BFE">
        <w:rPr>
          <w:rFonts w:ascii="Times New Roman" w:hAnsi="Times New Roman" w:cs="Times New Roman"/>
          <w:sz w:val="24"/>
          <w:szCs w:val="24"/>
        </w:rPr>
        <w:t xml:space="preserve"> and </w:t>
      </w:r>
      <w:r w:rsidR="000E4EC6" w:rsidRPr="00142BFE">
        <w:rPr>
          <w:rFonts w:ascii="Times New Roman" w:hAnsi="Times New Roman" w:cs="Times New Roman"/>
          <w:sz w:val="24"/>
          <w:szCs w:val="24"/>
        </w:rPr>
        <w:t>enterprise</w:t>
      </w:r>
      <w:r w:rsidR="0065131F" w:rsidRPr="00142BFE">
        <w:rPr>
          <w:rFonts w:ascii="Times New Roman" w:hAnsi="Times New Roman" w:cs="Times New Roman"/>
          <w:sz w:val="24"/>
          <w:szCs w:val="24"/>
        </w:rPr>
        <w:t xml:space="preserve"> (PSE) </w:t>
      </w:r>
      <w:r w:rsidR="000E4EC6" w:rsidRPr="00142BFE">
        <w:rPr>
          <w:rFonts w:ascii="Times New Roman" w:hAnsi="Times New Roman" w:cs="Times New Roman"/>
          <w:sz w:val="24"/>
          <w:szCs w:val="24"/>
        </w:rPr>
        <w:t>skills</w:t>
      </w:r>
      <w:r w:rsidR="0065131F" w:rsidRPr="00142BFE">
        <w:rPr>
          <w:rFonts w:ascii="Times New Roman" w:hAnsi="Times New Roman" w:cs="Times New Roman"/>
          <w:sz w:val="24"/>
          <w:szCs w:val="24"/>
        </w:rPr>
        <w:t xml:space="preserve"> development</w:t>
      </w:r>
      <w:r w:rsidR="002C776A" w:rsidRPr="00142BFE">
        <w:rPr>
          <w:rFonts w:ascii="Times New Roman" w:hAnsi="Times New Roman" w:cs="Times New Roman"/>
          <w:sz w:val="24"/>
          <w:szCs w:val="24"/>
        </w:rPr>
        <w:t xml:space="preserve"> </w:t>
      </w:r>
      <w:r w:rsidR="00F71A77" w:rsidRPr="00142BFE">
        <w:rPr>
          <w:rFonts w:ascii="Times New Roman" w:hAnsi="Times New Roman" w:cs="Times New Roman"/>
          <w:sz w:val="24"/>
          <w:szCs w:val="24"/>
        </w:rPr>
        <w:t>(</w:t>
      </w:r>
      <w:r w:rsidR="004F562A">
        <w:rPr>
          <w:rFonts w:ascii="Times New Roman" w:hAnsi="Times New Roman" w:cs="Times New Roman"/>
          <w:sz w:val="24"/>
          <w:szCs w:val="24"/>
        </w:rPr>
        <w:t>CABS</w:t>
      </w:r>
      <w:r w:rsidR="002804E8" w:rsidRPr="00142BFE">
        <w:rPr>
          <w:rFonts w:ascii="Times New Roman" w:hAnsi="Times New Roman" w:cs="Times New Roman"/>
          <w:sz w:val="24"/>
          <w:szCs w:val="24"/>
        </w:rPr>
        <w:t xml:space="preserve"> 2015; </w:t>
      </w:r>
      <w:r w:rsidR="00F71A77" w:rsidRPr="00142BFE">
        <w:rPr>
          <w:rFonts w:ascii="Times New Roman" w:hAnsi="Times New Roman" w:cs="Times New Roman"/>
          <w:sz w:val="24"/>
          <w:szCs w:val="24"/>
        </w:rPr>
        <w:t xml:space="preserve">van Vuuren </w:t>
      </w:r>
      <w:r w:rsidR="004F562A" w:rsidRPr="008F218B">
        <w:rPr>
          <w:rFonts w:ascii="Times New Roman" w:hAnsi="Times New Roman" w:cs="Times New Roman"/>
          <w:sz w:val="24"/>
          <w:szCs w:val="24"/>
        </w:rPr>
        <w:t>et al</w:t>
      </w:r>
      <w:r w:rsidR="004F562A">
        <w:rPr>
          <w:rFonts w:ascii="Times New Roman" w:hAnsi="Times New Roman" w:cs="Times New Roman"/>
          <w:i/>
          <w:sz w:val="24"/>
          <w:szCs w:val="24"/>
        </w:rPr>
        <w:t>.</w:t>
      </w:r>
      <w:r w:rsidR="00F71A77" w:rsidRPr="00142BFE">
        <w:rPr>
          <w:rFonts w:ascii="Times New Roman" w:hAnsi="Times New Roman" w:cs="Times New Roman"/>
          <w:sz w:val="24"/>
          <w:szCs w:val="24"/>
        </w:rPr>
        <w:t xml:space="preserve"> 2014)</w:t>
      </w:r>
      <w:r w:rsidR="000E4EC6" w:rsidRPr="00142BFE">
        <w:rPr>
          <w:rFonts w:ascii="Times New Roman" w:hAnsi="Times New Roman" w:cs="Times New Roman"/>
          <w:sz w:val="24"/>
          <w:szCs w:val="24"/>
        </w:rPr>
        <w:t xml:space="preserve">. </w:t>
      </w:r>
      <w:r w:rsidR="0069666B" w:rsidRPr="00142BFE">
        <w:rPr>
          <w:rFonts w:ascii="Times New Roman" w:hAnsi="Times New Roman" w:cs="Times New Roman"/>
          <w:sz w:val="24"/>
          <w:szCs w:val="24"/>
        </w:rPr>
        <w:t>For UBS students, t</w:t>
      </w:r>
      <w:r w:rsidR="00F14E9A" w:rsidRPr="00142BFE">
        <w:rPr>
          <w:rFonts w:ascii="Times New Roman" w:hAnsi="Times New Roman" w:cs="Times New Roman"/>
          <w:sz w:val="24"/>
          <w:szCs w:val="24"/>
        </w:rPr>
        <w:t xml:space="preserve">here is often </w:t>
      </w:r>
      <w:r w:rsidR="000E4EC6" w:rsidRPr="00142BFE">
        <w:rPr>
          <w:rFonts w:ascii="Times New Roman" w:hAnsi="Times New Roman" w:cs="Times New Roman"/>
          <w:sz w:val="24"/>
          <w:szCs w:val="24"/>
        </w:rPr>
        <w:t xml:space="preserve">an </w:t>
      </w:r>
      <w:r w:rsidR="00F14E9A" w:rsidRPr="00142BFE">
        <w:rPr>
          <w:rFonts w:ascii="Times New Roman" w:hAnsi="Times New Roman" w:cs="Times New Roman"/>
          <w:sz w:val="24"/>
          <w:szCs w:val="24"/>
        </w:rPr>
        <w:t xml:space="preserve">application of </w:t>
      </w:r>
      <w:r w:rsidR="000E4EC6" w:rsidRPr="00142BFE">
        <w:rPr>
          <w:rFonts w:ascii="Times New Roman" w:hAnsi="Times New Roman" w:cs="Times New Roman"/>
          <w:sz w:val="24"/>
          <w:szCs w:val="24"/>
        </w:rPr>
        <w:t xml:space="preserve">business </w:t>
      </w:r>
      <w:r w:rsidR="00F14E9A" w:rsidRPr="00142BFE">
        <w:rPr>
          <w:rFonts w:ascii="Times New Roman" w:hAnsi="Times New Roman" w:cs="Times New Roman"/>
          <w:sz w:val="24"/>
          <w:szCs w:val="24"/>
        </w:rPr>
        <w:t>ideas</w:t>
      </w:r>
      <w:r w:rsidR="003476B9" w:rsidRPr="00142BFE">
        <w:rPr>
          <w:rFonts w:ascii="Times New Roman" w:hAnsi="Times New Roman" w:cs="Times New Roman"/>
          <w:sz w:val="24"/>
          <w:szCs w:val="24"/>
        </w:rPr>
        <w:t xml:space="preserve"> as part of </w:t>
      </w:r>
      <w:r w:rsidR="00A060F9" w:rsidRPr="00142BFE">
        <w:rPr>
          <w:rFonts w:ascii="Times New Roman" w:hAnsi="Times New Roman" w:cs="Times New Roman"/>
          <w:sz w:val="24"/>
          <w:szCs w:val="24"/>
        </w:rPr>
        <w:t>PSE skills development in</w:t>
      </w:r>
      <w:r w:rsidR="008D60F0" w:rsidRPr="00142BFE">
        <w:rPr>
          <w:rFonts w:ascii="Times New Roman" w:hAnsi="Times New Roman" w:cs="Times New Roman"/>
          <w:sz w:val="24"/>
          <w:szCs w:val="24"/>
        </w:rPr>
        <w:t xml:space="preserve"> areas such as,</w:t>
      </w:r>
      <w:r w:rsidR="00A060F9" w:rsidRPr="00142BFE">
        <w:rPr>
          <w:rFonts w:ascii="Times New Roman" w:hAnsi="Times New Roman" w:cs="Times New Roman"/>
          <w:sz w:val="24"/>
          <w:szCs w:val="24"/>
        </w:rPr>
        <w:t xml:space="preserve"> </w:t>
      </w:r>
      <w:r w:rsidR="00F14E9A" w:rsidRPr="00142BFE">
        <w:rPr>
          <w:rFonts w:ascii="Times New Roman" w:hAnsi="Times New Roman" w:cs="Times New Roman"/>
          <w:i/>
          <w:sz w:val="24"/>
          <w:szCs w:val="24"/>
        </w:rPr>
        <w:t>“decision-making, problem-solving, networking, identifying opportunities and personal effectiveness</w:t>
      </w:r>
      <w:r w:rsidR="004F562A">
        <w:rPr>
          <w:rFonts w:ascii="Times New Roman" w:hAnsi="Times New Roman" w:cs="Times New Roman"/>
          <w:sz w:val="24"/>
          <w:szCs w:val="24"/>
        </w:rPr>
        <w:t>” (DfBIS</w:t>
      </w:r>
      <w:r w:rsidR="00F14E9A" w:rsidRPr="00142BFE">
        <w:rPr>
          <w:rFonts w:ascii="Times New Roman" w:hAnsi="Times New Roman" w:cs="Times New Roman"/>
          <w:sz w:val="24"/>
          <w:szCs w:val="24"/>
        </w:rPr>
        <w:t xml:space="preserve"> 2013</w:t>
      </w:r>
      <w:r w:rsidR="007005E2" w:rsidRPr="00142BFE">
        <w:rPr>
          <w:rFonts w:ascii="Times New Roman" w:hAnsi="Times New Roman" w:cs="Times New Roman"/>
          <w:sz w:val="24"/>
          <w:szCs w:val="24"/>
        </w:rPr>
        <w:t>, p.</w:t>
      </w:r>
      <w:r w:rsidR="00F14E9A" w:rsidRPr="00142BFE">
        <w:rPr>
          <w:rFonts w:ascii="Times New Roman" w:hAnsi="Times New Roman" w:cs="Times New Roman"/>
          <w:sz w:val="24"/>
          <w:szCs w:val="24"/>
        </w:rPr>
        <w:t xml:space="preserve">15). </w:t>
      </w:r>
      <w:r w:rsidR="0008571D" w:rsidRPr="00142BFE">
        <w:rPr>
          <w:rFonts w:ascii="Times New Roman" w:hAnsi="Times New Roman" w:cs="Times New Roman"/>
          <w:sz w:val="24"/>
          <w:szCs w:val="24"/>
        </w:rPr>
        <w:t xml:space="preserve">PSE </w:t>
      </w:r>
      <w:r w:rsidR="00DF52E6" w:rsidRPr="00142BFE">
        <w:rPr>
          <w:rFonts w:ascii="Times New Roman" w:hAnsi="Times New Roman" w:cs="Times New Roman"/>
          <w:sz w:val="24"/>
          <w:szCs w:val="24"/>
        </w:rPr>
        <w:t>skills</w:t>
      </w:r>
      <w:r w:rsidR="00B432AF" w:rsidRPr="00142BFE">
        <w:rPr>
          <w:rFonts w:ascii="Times New Roman" w:hAnsi="Times New Roman" w:cs="Times New Roman"/>
          <w:sz w:val="24"/>
          <w:szCs w:val="24"/>
        </w:rPr>
        <w:t xml:space="preserve"> have been </w:t>
      </w:r>
      <w:r w:rsidR="002F016C" w:rsidRPr="00142BFE">
        <w:rPr>
          <w:rFonts w:ascii="Times New Roman" w:hAnsi="Times New Roman" w:cs="Times New Roman"/>
          <w:sz w:val="24"/>
          <w:szCs w:val="24"/>
        </w:rPr>
        <w:t xml:space="preserve">receiving increased scholarly </w:t>
      </w:r>
      <w:r w:rsidR="00F14E9A" w:rsidRPr="00142BFE">
        <w:rPr>
          <w:rFonts w:ascii="Times New Roman" w:hAnsi="Times New Roman" w:cs="Times New Roman"/>
          <w:sz w:val="24"/>
          <w:szCs w:val="24"/>
        </w:rPr>
        <w:t xml:space="preserve">and policy </w:t>
      </w:r>
      <w:r w:rsidR="002F016C" w:rsidRPr="00142BFE">
        <w:rPr>
          <w:rFonts w:ascii="Times New Roman" w:hAnsi="Times New Roman" w:cs="Times New Roman"/>
          <w:sz w:val="24"/>
          <w:szCs w:val="24"/>
        </w:rPr>
        <w:t>attention</w:t>
      </w:r>
      <w:r w:rsidR="00F14E9A" w:rsidRPr="00142BFE">
        <w:rPr>
          <w:rFonts w:ascii="Times New Roman" w:hAnsi="Times New Roman" w:cs="Times New Roman"/>
          <w:sz w:val="24"/>
          <w:szCs w:val="24"/>
        </w:rPr>
        <w:t xml:space="preserve"> from</w:t>
      </w:r>
      <w:r w:rsidR="00A343B3" w:rsidRPr="00142BFE">
        <w:rPr>
          <w:rFonts w:ascii="Times New Roman" w:hAnsi="Times New Roman" w:cs="Times New Roman"/>
          <w:sz w:val="24"/>
          <w:szCs w:val="24"/>
        </w:rPr>
        <w:t xml:space="preserve"> the UK</w:t>
      </w:r>
      <w:r w:rsidR="00F14E9A" w:rsidRPr="00142BFE">
        <w:rPr>
          <w:rFonts w:ascii="Times New Roman" w:hAnsi="Times New Roman" w:cs="Times New Roman"/>
          <w:sz w:val="24"/>
          <w:szCs w:val="24"/>
        </w:rPr>
        <w:t xml:space="preserve"> government, as they</w:t>
      </w:r>
      <w:r w:rsidR="002F016C" w:rsidRPr="00142BFE">
        <w:rPr>
          <w:rFonts w:ascii="Times New Roman" w:hAnsi="Times New Roman" w:cs="Times New Roman"/>
          <w:sz w:val="24"/>
          <w:szCs w:val="24"/>
        </w:rPr>
        <w:t xml:space="preserve"> represent a vital </w:t>
      </w:r>
      <w:r w:rsidR="00571309" w:rsidRPr="00142BFE">
        <w:rPr>
          <w:rFonts w:ascii="Times New Roman" w:hAnsi="Times New Roman" w:cs="Times New Roman"/>
          <w:sz w:val="24"/>
          <w:szCs w:val="24"/>
        </w:rPr>
        <w:t>link between HE education,</w:t>
      </w:r>
      <w:r w:rsidR="002F016C" w:rsidRPr="00142BFE">
        <w:rPr>
          <w:rFonts w:ascii="Times New Roman" w:hAnsi="Times New Roman" w:cs="Times New Roman"/>
          <w:sz w:val="24"/>
          <w:szCs w:val="24"/>
        </w:rPr>
        <w:t xml:space="preserve"> business</w:t>
      </w:r>
      <w:r w:rsidR="00A343B3" w:rsidRPr="00142BFE">
        <w:rPr>
          <w:rFonts w:ascii="Times New Roman" w:hAnsi="Times New Roman" w:cs="Times New Roman"/>
          <w:sz w:val="24"/>
          <w:szCs w:val="24"/>
        </w:rPr>
        <w:t xml:space="preserve"> and the future of the</w:t>
      </w:r>
      <w:r w:rsidR="00571309" w:rsidRPr="00142BFE">
        <w:rPr>
          <w:rFonts w:ascii="Times New Roman" w:hAnsi="Times New Roman" w:cs="Times New Roman"/>
          <w:sz w:val="24"/>
          <w:szCs w:val="24"/>
        </w:rPr>
        <w:t xml:space="preserve"> economy</w:t>
      </w:r>
      <w:r w:rsidR="00F14E9A" w:rsidRPr="00142BFE">
        <w:rPr>
          <w:rFonts w:ascii="Times New Roman" w:hAnsi="Times New Roman" w:cs="Times New Roman"/>
          <w:sz w:val="24"/>
          <w:szCs w:val="24"/>
        </w:rPr>
        <w:t xml:space="preserve"> (</w:t>
      </w:r>
      <w:r w:rsidR="004F562A">
        <w:rPr>
          <w:rFonts w:ascii="Times New Roman" w:hAnsi="Times New Roman" w:cs="Times New Roman"/>
          <w:sz w:val="24"/>
          <w:szCs w:val="24"/>
        </w:rPr>
        <w:t>CABS</w:t>
      </w:r>
      <w:r w:rsidR="00E95EAD" w:rsidRPr="00142BFE">
        <w:rPr>
          <w:rFonts w:ascii="Times New Roman" w:hAnsi="Times New Roman" w:cs="Times New Roman"/>
          <w:sz w:val="24"/>
          <w:szCs w:val="24"/>
        </w:rPr>
        <w:t xml:space="preserve"> 2015; </w:t>
      </w:r>
      <w:r w:rsidR="004F562A">
        <w:rPr>
          <w:rFonts w:ascii="Times New Roman" w:hAnsi="Times New Roman" w:cs="Times New Roman"/>
          <w:sz w:val="24"/>
          <w:szCs w:val="24"/>
        </w:rPr>
        <w:t>DfBIS</w:t>
      </w:r>
      <w:r w:rsidR="00F14E9A" w:rsidRPr="00142BFE">
        <w:rPr>
          <w:rFonts w:ascii="Times New Roman" w:hAnsi="Times New Roman" w:cs="Times New Roman"/>
          <w:sz w:val="24"/>
          <w:szCs w:val="24"/>
        </w:rPr>
        <w:t xml:space="preserve"> 2013</w:t>
      </w:r>
      <w:r w:rsidR="00A07A5E" w:rsidRPr="00142BFE">
        <w:rPr>
          <w:rFonts w:ascii="Times New Roman" w:hAnsi="Times New Roman" w:cs="Times New Roman"/>
          <w:sz w:val="24"/>
          <w:szCs w:val="24"/>
        </w:rPr>
        <w:t>;</w:t>
      </w:r>
      <w:r w:rsidR="002804E8" w:rsidRPr="00142BFE">
        <w:rPr>
          <w:rFonts w:ascii="Times New Roman" w:hAnsi="Times New Roman" w:cs="Times New Roman"/>
          <w:sz w:val="24"/>
          <w:szCs w:val="24"/>
        </w:rPr>
        <w:t xml:space="preserve"> </w:t>
      </w:r>
      <w:r w:rsidR="004E4626" w:rsidRPr="00142BFE">
        <w:rPr>
          <w:rFonts w:ascii="Times New Roman" w:hAnsi="Times New Roman" w:cs="Times New Roman"/>
          <w:sz w:val="24"/>
          <w:szCs w:val="24"/>
        </w:rPr>
        <w:t xml:space="preserve">Draycott, Rae </w:t>
      </w:r>
      <w:r w:rsidR="004E4626">
        <w:rPr>
          <w:rFonts w:ascii="Times New Roman" w:hAnsi="Times New Roman" w:cs="Times New Roman"/>
          <w:sz w:val="24"/>
          <w:szCs w:val="24"/>
        </w:rPr>
        <w:t>and Vause</w:t>
      </w:r>
      <w:r w:rsidR="004E4626" w:rsidRPr="00142BFE">
        <w:rPr>
          <w:rFonts w:ascii="Times New Roman" w:hAnsi="Times New Roman" w:cs="Times New Roman"/>
          <w:sz w:val="24"/>
          <w:szCs w:val="24"/>
        </w:rPr>
        <w:t xml:space="preserve"> </w:t>
      </w:r>
      <w:r w:rsidR="002804E8" w:rsidRPr="00142BFE">
        <w:rPr>
          <w:rFonts w:ascii="Times New Roman" w:hAnsi="Times New Roman" w:cs="Times New Roman"/>
          <w:sz w:val="24"/>
          <w:szCs w:val="24"/>
        </w:rPr>
        <w:t>2011;</w:t>
      </w:r>
      <w:r w:rsidR="00A07A5E" w:rsidRPr="00142BFE">
        <w:rPr>
          <w:rFonts w:ascii="Times New Roman" w:hAnsi="Times New Roman" w:cs="Times New Roman"/>
          <w:sz w:val="24"/>
          <w:szCs w:val="24"/>
        </w:rPr>
        <w:t xml:space="preserve"> </w:t>
      </w:r>
      <w:r w:rsidR="002804E8" w:rsidRPr="00142BFE">
        <w:rPr>
          <w:rFonts w:ascii="Times New Roman" w:hAnsi="Times New Roman" w:cs="Times New Roman"/>
          <w:sz w:val="24"/>
          <w:szCs w:val="24"/>
        </w:rPr>
        <w:t xml:space="preserve">Jones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Iredale</w:t>
      </w:r>
      <w:r w:rsidR="002804E8" w:rsidRPr="00142BFE">
        <w:rPr>
          <w:rFonts w:ascii="Times New Roman" w:hAnsi="Times New Roman" w:cs="Times New Roman"/>
          <w:sz w:val="24"/>
          <w:szCs w:val="24"/>
        </w:rPr>
        <w:t xml:space="preserve"> </w:t>
      </w:r>
      <w:r w:rsidR="002804E8" w:rsidRPr="00142BFE">
        <w:rPr>
          <w:rFonts w:ascii="Times New Roman" w:hAnsi="Times New Roman" w:cs="Times New Roman"/>
          <w:sz w:val="24"/>
          <w:szCs w:val="24"/>
        </w:rPr>
        <w:lastRenderedPageBreak/>
        <w:t>2010</w:t>
      </w:r>
      <w:r w:rsidR="00F14E9A" w:rsidRPr="00142BFE">
        <w:rPr>
          <w:rFonts w:ascii="Times New Roman" w:hAnsi="Times New Roman" w:cs="Times New Roman"/>
          <w:sz w:val="24"/>
          <w:szCs w:val="24"/>
        </w:rPr>
        <w:t>)</w:t>
      </w:r>
      <w:r w:rsidR="002F016C" w:rsidRPr="00142BFE">
        <w:rPr>
          <w:rFonts w:ascii="Times New Roman" w:hAnsi="Times New Roman" w:cs="Times New Roman"/>
          <w:sz w:val="24"/>
          <w:szCs w:val="24"/>
        </w:rPr>
        <w:t xml:space="preserve">. </w:t>
      </w:r>
      <w:r w:rsidR="002C629E" w:rsidRPr="00142BFE">
        <w:rPr>
          <w:rFonts w:ascii="Times New Roman" w:hAnsi="Times New Roman" w:cs="Times New Roman"/>
          <w:sz w:val="24"/>
          <w:szCs w:val="24"/>
        </w:rPr>
        <w:t>Learning i</w:t>
      </w:r>
      <w:r w:rsidR="00B432AF" w:rsidRPr="00142BFE">
        <w:rPr>
          <w:rFonts w:ascii="Times New Roman" w:hAnsi="Times New Roman" w:cs="Times New Roman"/>
          <w:sz w:val="24"/>
          <w:szCs w:val="24"/>
        </w:rPr>
        <w:t>ndividual</w:t>
      </w:r>
      <w:r w:rsidR="00062083" w:rsidRPr="00142BFE">
        <w:rPr>
          <w:rFonts w:ascii="Times New Roman" w:hAnsi="Times New Roman" w:cs="Times New Roman"/>
          <w:sz w:val="24"/>
          <w:szCs w:val="24"/>
        </w:rPr>
        <w:t xml:space="preserve"> </w:t>
      </w:r>
      <w:r w:rsidR="00571309" w:rsidRPr="00142BFE">
        <w:rPr>
          <w:rFonts w:ascii="Times New Roman" w:hAnsi="Times New Roman" w:cs="Times New Roman"/>
          <w:sz w:val="24"/>
          <w:szCs w:val="24"/>
        </w:rPr>
        <w:t xml:space="preserve">and team oriented </w:t>
      </w:r>
      <w:r w:rsidR="0008571D" w:rsidRPr="00142BFE">
        <w:rPr>
          <w:rFonts w:ascii="Times New Roman" w:hAnsi="Times New Roman" w:cs="Times New Roman"/>
          <w:sz w:val="24"/>
          <w:szCs w:val="24"/>
        </w:rPr>
        <w:t>PS</w:t>
      </w:r>
      <w:r w:rsidR="00A343B3" w:rsidRPr="00142BFE">
        <w:rPr>
          <w:rFonts w:ascii="Times New Roman" w:hAnsi="Times New Roman" w:cs="Times New Roman"/>
          <w:sz w:val="24"/>
          <w:szCs w:val="24"/>
        </w:rPr>
        <w:t xml:space="preserve">E </w:t>
      </w:r>
      <w:r w:rsidR="00F14E9A" w:rsidRPr="00142BFE">
        <w:rPr>
          <w:rFonts w:ascii="Times New Roman" w:hAnsi="Times New Roman" w:cs="Times New Roman"/>
          <w:sz w:val="24"/>
          <w:szCs w:val="24"/>
        </w:rPr>
        <w:t>skills</w:t>
      </w:r>
      <w:r w:rsidR="00FE556B" w:rsidRPr="00142BFE">
        <w:rPr>
          <w:rFonts w:ascii="Times New Roman" w:hAnsi="Times New Roman" w:cs="Times New Roman"/>
          <w:sz w:val="24"/>
          <w:szCs w:val="24"/>
        </w:rPr>
        <w:t>, plus</w:t>
      </w:r>
      <w:r w:rsidR="0008571D" w:rsidRPr="00142BFE">
        <w:rPr>
          <w:rFonts w:ascii="Times New Roman" w:hAnsi="Times New Roman" w:cs="Times New Roman"/>
          <w:sz w:val="24"/>
          <w:szCs w:val="24"/>
        </w:rPr>
        <w:t xml:space="preserve"> how to avail of social capital resources</w:t>
      </w:r>
      <w:r w:rsidR="001E212C" w:rsidRPr="00142BFE">
        <w:rPr>
          <w:rFonts w:ascii="Times New Roman" w:hAnsi="Times New Roman" w:cs="Times New Roman"/>
          <w:sz w:val="24"/>
          <w:szCs w:val="24"/>
        </w:rPr>
        <w:t xml:space="preserve"> and networks</w:t>
      </w:r>
      <w:r w:rsidR="00D376B9" w:rsidRPr="00142BFE">
        <w:rPr>
          <w:rFonts w:ascii="Times New Roman" w:hAnsi="Times New Roman" w:cs="Times New Roman"/>
          <w:sz w:val="24"/>
          <w:szCs w:val="24"/>
        </w:rPr>
        <w:t xml:space="preserve"> can </w:t>
      </w:r>
      <w:r w:rsidR="002F016C" w:rsidRPr="00142BFE">
        <w:rPr>
          <w:rFonts w:ascii="Times New Roman" w:hAnsi="Times New Roman" w:cs="Times New Roman"/>
          <w:sz w:val="24"/>
          <w:szCs w:val="24"/>
        </w:rPr>
        <w:t xml:space="preserve">help HE students succeed in the </w:t>
      </w:r>
      <w:r w:rsidR="00AD4278" w:rsidRPr="00142BFE">
        <w:rPr>
          <w:rFonts w:ascii="Times New Roman" w:hAnsi="Times New Roman" w:cs="Times New Roman"/>
          <w:sz w:val="24"/>
          <w:szCs w:val="24"/>
        </w:rPr>
        <w:t xml:space="preserve">graduate </w:t>
      </w:r>
      <w:r w:rsidR="002F016C" w:rsidRPr="00142BFE">
        <w:rPr>
          <w:rFonts w:ascii="Times New Roman" w:hAnsi="Times New Roman" w:cs="Times New Roman"/>
          <w:sz w:val="24"/>
          <w:szCs w:val="24"/>
        </w:rPr>
        <w:t>workplace</w:t>
      </w:r>
      <w:r w:rsidR="00F14E9A" w:rsidRPr="00142BFE">
        <w:rPr>
          <w:rFonts w:ascii="Times New Roman" w:hAnsi="Times New Roman" w:cs="Times New Roman"/>
          <w:sz w:val="24"/>
          <w:szCs w:val="24"/>
        </w:rPr>
        <w:t xml:space="preserve">, as well as </w:t>
      </w:r>
      <w:r w:rsidR="0005328A" w:rsidRPr="00142BFE">
        <w:rPr>
          <w:rFonts w:ascii="Times New Roman" w:hAnsi="Times New Roman" w:cs="Times New Roman"/>
          <w:sz w:val="24"/>
          <w:szCs w:val="24"/>
        </w:rPr>
        <w:t xml:space="preserve">in </w:t>
      </w:r>
      <w:r w:rsidR="00B432AF" w:rsidRPr="00142BFE">
        <w:rPr>
          <w:rFonts w:ascii="Times New Roman" w:hAnsi="Times New Roman" w:cs="Times New Roman"/>
          <w:sz w:val="24"/>
          <w:szCs w:val="24"/>
        </w:rPr>
        <w:t>life</w:t>
      </w:r>
      <w:r w:rsidR="00C81944" w:rsidRPr="00142BFE">
        <w:rPr>
          <w:rFonts w:ascii="Times New Roman" w:hAnsi="Times New Roman" w:cs="Times New Roman"/>
          <w:sz w:val="24"/>
          <w:szCs w:val="24"/>
        </w:rPr>
        <w:t>,</w:t>
      </w:r>
      <w:r w:rsidR="00F14E9A" w:rsidRPr="00142BFE">
        <w:rPr>
          <w:rFonts w:ascii="Times New Roman" w:hAnsi="Times New Roman" w:cs="Times New Roman"/>
          <w:sz w:val="24"/>
          <w:szCs w:val="24"/>
        </w:rPr>
        <w:t xml:space="preserve"> and</w:t>
      </w:r>
      <w:r w:rsidR="007B386B" w:rsidRPr="00142BFE">
        <w:rPr>
          <w:rFonts w:ascii="Times New Roman" w:hAnsi="Times New Roman" w:cs="Times New Roman"/>
          <w:sz w:val="24"/>
          <w:szCs w:val="24"/>
        </w:rPr>
        <w:t xml:space="preserve"> </w:t>
      </w:r>
      <w:r w:rsidR="00C81944" w:rsidRPr="00142BFE">
        <w:rPr>
          <w:rFonts w:ascii="Times New Roman" w:hAnsi="Times New Roman" w:cs="Times New Roman"/>
          <w:sz w:val="24"/>
          <w:szCs w:val="24"/>
        </w:rPr>
        <w:t xml:space="preserve">in </w:t>
      </w:r>
      <w:r w:rsidR="007B386B" w:rsidRPr="00142BFE">
        <w:rPr>
          <w:rFonts w:ascii="Times New Roman" w:hAnsi="Times New Roman" w:cs="Times New Roman"/>
          <w:sz w:val="24"/>
          <w:szCs w:val="24"/>
        </w:rPr>
        <w:t>wider</w:t>
      </w:r>
      <w:r w:rsidR="00F14E9A" w:rsidRPr="00142BFE">
        <w:rPr>
          <w:rFonts w:ascii="Times New Roman" w:hAnsi="Times New Roman" w:cs="Times New Roman"/>
          <w:sz w:val="24"/>
          <w:szCs w:val="24"/>
        </w:rPr>
        <w:t xml:space="preserve"> society (Jones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Iredale</w:t>
      </w:r>
      <w:r w:rsidR="00F14E9A" w:rsidRPr="00142BFE">
        <w:rPr>
          <w:rFonts w:ascii="Times New Roman" w:hAnsi="Times New Roman" w:cs="Times New Roman"/>
          <w:sz w:val="24"/>
          <w:szCs w:val="24"/>
        </w:rPr>
        <w:t xml:space="preserve"> 2010)</w:t>
      </w:r>
      <w:r w:rsidR="002F016C" w:rsidRPr="00142BFE">
        <w:rPr>
          <w:rFonts w:ascii="Times New Roman" w:hAnsi="Times New Roman" w:cs="Times New Roman"/>
          <w:sz w:val="24"/>
          <w:szCs w:val="24"/>
        </w:rPr>
        <w:t>.</w:t>
      </w:r>
      <w:r w:rsidR="0008571D" w:rsidRPr="00142BFE">
        <w:rPr>
          <w:rFonts w:ascii="Times New Roman" w:hAnsi="Times New Roman" w:cs="Times New Roman"/>
          <w:sz w:val="24"/>
          <w:szCs w:val="24"/>
        </w:rPr>
        <w:t xml:space="preserve"> </w:t>
      </w:r>
      <w:r w:rsidR="0065131F" w:rsidRPr="00142BFE">
        <w:rPr>
          <w:rFonts w:ascii="Times New Roman" w:hAnsi="Times New Roman" w:cs="Times New Roman"/>
          <w:sz w:val="24"/>
          <w:szCs w:val="24"/>
        </w:rPr>
        <w:t>Developing active</w:t>
      </w:r>
      <w:r w:rsidR="000C55A5" w:rsidRPr="00142BFE">
        <w:rPr>
          <w:rFonts w:ascii="Times New Roman" w:hAnsi="Times New Roman" w:cs="Times New Roman"/>
          <w:sz w:val="24"/>
          <w:szCs w:val="24"/>
        </w:rPr>
        <w:t>,</w:t>
      </w:r>
      <w:r w:rsidR="00405CEE" w:rsidRPr="00142BFE">
        <w:rPr>
          <w:rFonts w:ascii="Times New Roman" w:hAnsi="Times New Roman" w:cs="Times New Roman"/>
          <w:sz w:val="24"/>
          <w:szCs w:val="24"/>
        </w:rPr>
        <w:t xml:space="preserve"> </w:t>
      </w:r>
      <w:r w:rsidR="0065131F" w:rsidRPr="00142BFE">
        <w:rPr>
          <w:rFonts w:ascii="Times New Roman" w:hAnsi="Times New Roman" w:cs="Times New Roman"/>
          <w:sz w:val="24"/>
          <w:szCs w:val="24"/>
        </w:rPr>
        <w:t>s</w:t>
      </w:r>
      <w:r w:rsidR="007E09E6" w:rsidRPr="00142BFE">
        <w:rPr>
          <w:rFonts w:ascii="Times New Roman" w:hAnsi="Times New Roman" w:cs="Times New Roman"/>
          <w:sz w:val="24"/>
          <w:szCs w:val="24"/>
        </w:rPr>
        <w:t xml:space="preserve">tudent-centric engagement as part of the social </w:t>
      </w:r>
      <w:r w:rsidR="00A66404" w:rsidRPr="00142BFE">
        <w:rPr>
          <w:rFonts w:ascii="Times New Roman" w:hAnsi="Times New Roman" w:cs="Times New Roman"/>
          <w:sz w:val="24"/>
          <w:szCs w:val="24"/>
        </w:rPr>
        <w:t xml:space="preserve">and learning </w:t>
      </w:r>
      <w:r w:rsidR="007E09E6" w:rsidRPr="00142BFE">
        <w:rPr>
          <w:rFonts w:ascii="Times New Roman" w:hAnsi="Times New Roman" w:cs="Times New Roman"/>
          <w:sz w:val="24"/>
          <w:szCs w:val="24"/>
        </w:rPr>
        <w:t>process</w:t>
      </w:r>
      <w:r w:rsidR="00A66404" w:rsidRPr="00142BFE">
        <w:rPr>
          <w:rFonts w:ascii="Times New Roman" w:hAnsi="Times New Roman" w:cs="Times New Roman"/>
          <w:sz w:val="24"/>
          <w:szCs w:val="24"/>
        </w:rPr>
        <w:t>es</w:t>
      </w:r>
      <w:r w:rsidR="007E09E6" w:rsidRPr="00142BFE">
        <w:rPr>
          <w:rFonts w:ascii="Times New Roman" w:hAnsi="Times New Roman" w:cs="Times New Roman"/>
          <w:sz w:val="24"/>
          <w:szCs w:val="24"/>
        </w:rPr>
        <w:t xml:space="preserve"> </w:t>
      </w:r>
      <w:r w:rsidR="0065131F" w:rsidRPr="00142BFE">
        <w:rPr>
          <w:rFonts w:ascii="Times New Roman" w:hAnsi="Times New Roman" w:cs="Times New Roman"/>
          <w:sz w:val="24"/>
          <w:szCs w:val="24"/>
        </w:rPr>
        <w:t xml:space="preserve">of </w:t>
      </w:r>
      <w:r w:rsidR="00F4036F" w:rsidRPr="00142BFE">
        <w:rPr>
          <w:rFonts w:ascii="Times New Roman" w:hAnsi="Times New Roman" w:cs="Times New Roman"/>
          <w:sz w:val="24"/>
          <w:szCs w:val="24"/>
        </w:rPr>
        <w:t xml:space="preserve">HE </w:t>
      </w:r>
      <w:r w:rsidR="0065131F" w:rsidRPr="00142BFE">
        <w:rPr>
          <w:rFonts w:ascii="Times New Roman" w:hAnsi="Times New Roman" w:cs="Times New Roman"/>
          <w:sz w:val="24"/>
          <w:szCs w:val="24"/>
        </w:rPr>
        <w:t>skills and career development</w:t>
      </w:r>
      <w:r w:rsidR="000C55A5" w:rsidRPr="00142BFE">
        <w:rPr>
          <w:rFonts w:ascii="Times New Roman" w:hAnsi="Times New Roman" w:cs="Times New Roman"/>
          <w:sz w:val="24"/>
          <w:szCs w:val="24"/>
        </w:rPr>
        <w:t xml:space="preserve"> should</w:t>
      </w:r>
      <w:r w:rsidR="00D376B9" w:rsidRPr="00142BFE">
        <w:rPr>
          <w:rFonts w:ascii="Times New Roman" w:hAnsi="Times New Roman" w:cs="Times New Roman"/>
          <w:sz w:val="24"/>
          <w:szCs w:val="24"/>
        </w:rPr>
        <w:t xml:space="preserve"> also</w:t>
      </w:r>
      <w:r w:rsidR="00A66404" w:rsidRPr="00142BFE">
        <w:rPr>
          <w:rFonts w:ascii="Times New Roman" w:hAnsi="Times New Roman" w:cs="Times New Roman"/>
          <w:sz w:val="24"/>
          <w:szCs w:val="24"/>
        </w:rPr>
        <w:t xml:space="preserve"> help </w:t>
      </w:r>
      <w:r w:rsidR="00151763" w:rsidRPr="00142BFE">
        <w:rPr>
          <w:rFonts w:ascii="Times New Roman" w:hAnsi="Times New Roman" w:cs="Times New Roman"/>
          <w:sz w:val="24"/>
          <w:szCs w:val="24"/>
        </w:rPr>
        <w:t>in realizing</w:t>
      </w:r>
      <w:r w:rsidR="0065131F" w:rsidRPr="00142BFE">
        <w:rPr>
          <w:rFonts w:ascii="Times New Roman" w:hAnsi="Times New Roman" w:cs="Times New Roman"/>
          <w:sz w:val="24"/>
          <w:szCs w:val="24"/>
        </w:rPr>
        <w:t xml:space="preserve"> desired employment goals (</w:t>
      </w:r>
      <w:r w:rsidR="009724B9" w:rsidRPr="00142BFE">
        <w:rPr>
          <w:rFonts w:ascii="Times New Roman" w:hAnsi="Times New Roman" w:cs="Times New Roman"/>
          <w:sz w:val="24"/>
          <w:szCs w:val="24"/>
        </w:rPr>
        <w:t>CABS</w:t>
      </w:r>
      <w:r w:rsidR="0065131F" w:rsidRPr="00142BFE">
        <w:rPr>
          <w:rFonts w:ascii="Times New Roman" w:hAnsi="Times New Roman" w:cs="Times New Roman"/>
          <w:sz w:val="24"/>
          <w:szCs w:val="24"/>
        </w:rPr>
        <w:t xml:space="preserve"> 2015</w:t>
      </w:r>
      <w:r w:rsidR="004F562A">
        <w:rPr>
          <w:rFonts w:ascii="Times New Roman" w:hAnsi="Times New Roman" w:cs="Times New Roman"/>
          <w:sz w:val="24"/>
          <w:szCs w:val="24"/>
        </w:rPr>
        <w:t>; Holmes</w:t>
      </w:r>
      <w:r w:rsidR="00E95EAD" w:rsidRPr="00142BFE">
        <w:rPr>
          <w:rFonts w:ascii="Times New Roman" w:hAnsi="Times New Roman" w:cs="Times New Roman"/>
          <w:sz w:val="24"/>
          <w:szCs w:val="24"/>
        </w:rPr>
        <w:t xml:space="preserve"> 2013</w:t>
      </w:r>
      <w:r w:rsidR="0065131F" w:rsidRPr="00142BFE">
        <w:rPr>
          <w:rFonts w:ascii="Times New Roman" w:hAnsi="Times New Roman" w:cs="Times New Roman"/>
          <w:sz w:val="24"/>
          <w:szCs w:val="24"/>
        </w:rPr>
        <w:t>).</w:t>
      </w:r>
    </w:p>
    <w:p w:rsidR="00571309" w:rsidRPr="00142BFE" w:rsidRDefault="008D60F0"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In this sense</w:t>
      </w:r>
      <w:r w:rsidR="0049348F" w:rsidRPr="00142BFE">
        <w:rPr>
          <w:rFonts w:ascii="Times New Roman" w:hAnsi="Times New Roman" w:cs="Times New Roman"/>
          <w:sz w:val="24"/>
          <w:szCs w:val="24"/>
        </w:rPr>
        <w:t xml:space="preserve">, </w:t>
      </w:r>
      <w:r w:rsidR="006E38DB" w:rsidRPr="00142BFE">
        <w:rPr>
          <w:rFonts w:ascii="Times New Roman" w:hAnsi="Times New Roman" w:cs="Times New Roman"/>
          <w:sz w:val="24"/>
          <w:szCs w:val="24"/>
        </w:rPr>
        <w:t xml:space="preserve">strong </w:t>
      </w:r>
      <w:r w:rsidR="0049348F" w:rsidRPr="00142BFE">
        <w:rPr>
          <w:rFonts w:ascii="Times New Roman" w:hAnsi="Times New Roman" w:cs="Times New Roman"/>
          <w:sz w:val="24"/>
          <w:szCs w:val="24"/>
        </w:rPr>
        <w:t>PSE skills</w:t>
      </w:r>
      <w:r w:rsidR="00C878B5" w:rsidRPr="00142BFE">
        <w:rPr>
          <w:rFonts w:ascii="Times New Roman" w:hAnsi="Times New Roman" w:cs="Times New Roman"/>
          <w:sz w:val="24"/>
          <w:szCs w:val="24"/>
        </w:rPr>
        <w:t xml:space="preserve"> development</w:t>
      </w:r>
      <w:r w:rsidR="0049348F" w:rsidRPr="00142BFE">
        <w:rPr>
          <w:rFonts w:ascii="Times New Roman" w:hAnsi="Times New Roman" w:cs="Times New Roman"/>
          <w:sz w:val="24"/>
          <w:szCs w:val="24"/>
        </w:rPr>
        <w:t xml:space="preserve"> </w:t>
      </w:r>
      <w:r w:rsidR="006E38DB" w:rsidRPr="00142BFE">
        <w:rPr>
          <w:rFonts w:ascii="Times New Roman" w:hAnsi="Times New Roman" w:cs="Times New Roman"/>
          <w:sz w:val="24"/>
          <w:szCs w:val="24"/>
        </w:rPr>
        <w:t>can be</w:t>
      </w:r>
      <w:r w:rsidR="0049348F" w:rsidRPr="00142BFE">
        <w:rPr>
          <w:rFonts w:ascii="Times New Roman" w:hAnsi="Times New Roman" w:cs="Times New Roman"/>
          <w:sz w:val="24"/>
          <w:szCs w:val="24"/>
        </w:rPr>
        <w:t xml:space="preserve"> viewed as a vital social capital</w:t>
      </w:r>
      <w:r w:rsidR="006E38DB" w:rsidRPr="00142BFE">
        <w:rPr>
          <w:rFonts w:ascii="Times New Roman" w:hAnsi="Times New Roman" w:cs="Times New Roman"/>
          <w:sz w:val="24"/>
          <w:szCs w:val="24"/>
        </w:rPr>
        <w:t xml:space="preserve"> enabler for</w:t>
      </w:r>
      <w:r w:rsidR="0049348F" w:rsidRPr="00142BFE">
        <w:rPr>
          <w:rFonts w:ascii="Times New Roman" w:hAnsi="Times New Roman" w:cs="Times New Roman"/>
          <w:sz w:val="24"/>
          <w:szCs w:val="24"/>
        </w:rPr>
        <w:t xml:space="preserve"> </w:t>
      </w:r>
      <w:r w:rsidR="000B0DA9" w:rsidRPr="00142BFE">
        <w:rPr>
          <w:rFonts w:ascii="Times New Roman" w:hAnsi="Times New Roman" w:cs="Times New Roman"/>
          <w:sz w:val="24"/>
          <w:szCs w:val="24"/>
        </w:rPr>
        <w:t xml:space="preserve">the success of </w:t>
      </w:r>
      <w:r w:rsidR="0049348F" w:rsidRPr="00142BFE">
        <w:rPr>
          <w:rFonts w:ascii="Times New Roman" w:hAnsi="Times New Roman" w:cs="Times New Roman"/>
          <w:sz w:val="24"/>
          <w:szCs w:val="24"/>
        </w:rPr>
        <w:t>graduating</w:t>
      </w:r>
      <w:r w:rsidR="004E499E" w:rsidRPr="00142BFE">
        <w:rPr>
          <w:rFonts w:ascii="Times New Roman" w:hAnsi="Times New Roman" w:cs="Times New Roman"/>
          <w:sz w:val="24"/>
          <w:szCs w:val="24"/>
        </w:rPr>
        <w:t xml:space="preserve"> </w:t>
      </w:r>
      <w:r w:rsidRPr="00142BFE">
        <w:rPr>
          <w:rFonts w:ascii="Times New Roman" w:hAnsi="Times New Roman" w:cs="Times New Roman"/>
          <w:sz w:val="24"/>
          <w:szCs w:val="24"/>
        </w:rPr>
        <w:t>UBS</w:t>
      </w:r>
      <w:r w:rsidR="001571D8" w:rsidRPr="00142BFE">
        <w:rPr>
          <w:rFonts w:ascii="Times New Roman" w:hAnsi="Times New Roman" w:cs="Times New Roman"/>
          <w:sz w:val="24"/>
          <w:szCs w:val="24"/>
        </w:rPr>
        <w:t xml:space="preserve"> (and HE)</w:t>
      </w:r>
      <w:r w:rsidR="0049348F" w:rsidRPr="00142BFE">
        <w:rPr>
          <w:rFonts w:ascii="Times New Roman" w:hAnsi="Times New Roman" w:cs="Times New Roman"/>
          <w:sz w:val="24"/>
          <w:szCs w:val="24"/>
        </w:rPr>
        <w:t xml:space="preserve"> students</w:t>
      </w:r>
      <w:r w:rsidR="004F562A">
        <w:rPr>
          <w:rFonts w:ascii="Times New Roman" w:hAnsi="Times New Roman" w:cs="Times New Roman"/>
          <w:sz w:val="24"/>
          <w:szCs w:val="24"/>
        </w:rPr>
        <w:t xml:space="preserve"> (Bridge</w:t>
      </w:r>
      <w:r w:rsidR="004E499E" w:rsidRPr="00142BFE">
        <w:rPr>
          <w:rFonts w:ascii="Times New Roman" w:hAnsi="Times New Roman" w:cs="Times New Roman"/>
          <w:sz w:val="24"/>
          <w:szCs w:val="24"/>
        </w:rPr>
        <w:t xml:space="preserve"> 2013)</w:t>
      </w:r>
      <w:r w:rsidR="0049348F" w:rsidRPr="00142BFE">
        <w:rPr>
          <w:rFonts w:ascii="Times New Roman" w:hAnsi="Times New Roman" w:cs="Times New Roman"/>
          <w:sz w:val="24"/>
          <w:szCs w:val="24"/>
        </w:rPr>
        <w:t xml:space="preserve">. </w:t>
      </w:r>
      <w:r w:rsidR="0008571D" w:rsidRPr="00142BFE">
        <w:rPr>
          <w:rFonts w:ascii="Times New Roman" w:hAnsi="Times New Roman" w:cs="Times New Roman"/>
          <w:sz w:val="24"/>
          <w:szCs w:val="24"/>
        </w:rPr>
        <w:t>PSE</w:t>
      </w:r>
      <w:r w:rsidR="00471302" w:rsidRPr="00142BFE">
        <w:rPr>
          <w:rFonts w:ascii="Times New Roman" w:hAnsi="Times New Roman" w:cs="Times New Roman"/>
          <w:sz w:val="24"/>
          <w:szCs w:val="24"/>
        </w:rPr>
        <w:t xml:space="preserve"> skills are often developed within </w:t>
      </w:r>
      <w:r w:rsidR="00A343B3" w:rsidRPr="00142BFE">
        <w:rPr>
          <w:rFonts w:ascii="Times New Roman" w:hAnsi="Times New Roman" w:cs="Times New Roman"/>
          <w:sz w:val="24"/>
          <w:szCs w:val="24"/>
        </w:rPr>
        <w:t xml:space="preserve">a </w:t>
      </w:r>
      <w:r w:rsidR="00471302" w:rsidRPr="00142BFE">
        <w:rPr>
          <w:rFonts w:ascii="Times New Roman" w:hAnsi="Times New Roman" w:cs="Times New Roman"/>
          <w:sz w:val="24"/>
          <w:szCs w:val="24"/>
        </w:rPr>
        <w:t>HE</w:t>
      </w:r>
      <w:r w:rsidR="00A343B3" w:rsidRPr="00142BFE">
        <w:rPr>
          <w:rFonts w:ascii="Times New Roman" w:hAnsi="Times New Roman" w:cs="Times New Roman"/>
          <w:sz w:val="24"/>
          <w:szCs w:val="24"/>
        </w:rPr>
        <w:t xml:space="preserve"> setting</w:t>
      </w:r>
      <w:r w:rsidR="00062083" w:rsidRPr="00142BFE">
        <w:rPr>
          <w:rFonts w:ascii="Times New Roman" w:hAnsi="Times New Roman" w:cs="Times New Roman"/>
          <w:sz w:val="24"/>
          <w:szCs w:val="24"/>
        </w:rPr>
        <w:t>,</w:t>
      </w:r>
      <w:r w:rsidR="00471302" w:rsidRPr="00142BFE">
        <w:rPr>
          <w:rFonts w:ascii="Times New Roman" w:hAnsi="Times New Roman" w:cs="Times New Roman"/>
          <w:sz w:val="24"/>
          <w:szCs w:val="24"/>
        </w:rPr>
        <w:t xml:space="preserve"> or </w:t>
      </w:r>
      <w:r w:rsidR="00A343B3" w:rsidRPr="00142BFE">
        <w:rPr>
          <w:rFonts w:ascii="Times New Roman" w:hAnsi="Times New Roman" w:cs="Times New Roman"/>
          <w:sz w:val="24"/>
          <w:szCs w:val="24"/>
        </w:rPr>
        <w:t>as part of</w:t>
      </w:r>
      <w:r w:rsidR="0005328A" w:rsidRPr="00142BFE">
        <w:rPr>
          <w:rFonts w:ascii="Times New Roman" w:hAnsi="Times New Roman" w:cs="Times New Roman"/>
          <w:sz w:val="24"/>
          <w:szCs w:val="24"/>
        </w:rPr>
        <w:t xml:space="preserve"> </w:t>
      </w:r>
      <w:r w:rsidR="00471302" w:rsidRPr="00142BFE">
        <w:rPr>
          <w:rFonts w:ascii="Times New Roman" w:hAnsi="Times New Roman" w:cs="Times New Roman"/>
          <w:sz w:val="24"/>
          <w:szCs w:val="24"/>
        </w:rPr>
        <w:t>extra-curricular</w:t>
      </w:r>
      <w:r w:rsidR="00EA03B5" w:rsidRPr="00142BFE">
        <w:rPr>
          <w:rFonts w:ascii="Times New Roman" w:hAnsi="Times New Roman" w:cs="Times New Roman"/>
          <w:sz w:val="24"/>
          <w:szCs w:val="24"/>
        </w:rPr>
        <w:t xml:space="preserve"> behavioral</w:t>
      </w:r>
      <w:r w:rsidR="00471302" w:rsidRPr="00142BFE">
        <w:rPr>
          <w:rFonts w:ascii="Times New Roman" w:hAnsi="Times New Roman" w:cs="Times New Roman"/>
          <w:sz w:val="24"/>
          <w:szCs w:val="24"/>
        </w:rPr>
        <w:t xml:space="preserve"> learn</w:t>
      </w:r>
      <w:r w:rsidR="00D0257B" w:rsidRPr="00142BFE">
        <w:rPr>
          <w:rFonts w:ascii="Times New Roman" w:hAnsi="Times New Roman" w:cs="Times New Roman"/>
          <w:sz w:val="24"/>
          <w:szCs w:val="24"/>
        </w:rPr>
        <w:t>ing</w:t>
      </w:r>
      <w:r w:rsidR="00AD4278" w:rsidRPr="00142BFE">
        <w:rPr>
          <w:rFonts w:ascii="Times New Roman" w:hAnsi="Times New Roman" w:cs="Times New Roman"/>
          <w:sz w:val="24"/>
          <w:szCs w:val="24"/>
        </w:rPr>
        <w:t xml:space="preserve"> activities</w:t>
      </w:r>
      <w:r w:rsidR="00C60A32" w:rsidRPr="00142BFE">
        <w:rPr>
          <w:rFonts w:ascii="Times New Roman" w:hAnsi="Times New Roman" w:cs="Times New Roman"/>
          <w:sz w:val="24"/>
          <w:szCs w:val="24"/>
        </w:rPr>
        <w:t xml:space="preserve"> and experiences</w:t>
      </w:r>
      <w:r w:rsidR="00365BC0" w:rsidRPr="00142BFE">
        <w:rPr>
          <w:rFonts w:ascii="Times New Roman" w:hAnsi="Times New Roman" w:cs="Times New Roman"/>
          <w:sz w:val="24"/>
          <w:szCs w:val="24"/>
        </w:rPr>
        <w:t xml:space="preserve"> </w:t>
      </w:r>
      <w:r w:rsidR="00471302" w:rsidRPr="00142BFE">
        <w:rPr>
          <w:rFonts w:ascii="Times New Roman" w:hAnsi="Times New Roman" w:cs="Times New Roman"/>
          <w:sz w:val="24"/>
          <w:szCs w:val="24"/>
        </w:rPr>
        <w:t>(</w:t>
      </w:r>
      <w:r w:rsidR="004E4626" w:rsidRPr="00142BFE">
        <w:rPr>
          <w:rFonts w:ascii="Times New Roman" w:hAnsi="Times New Roman" w:cs="Times New Roman"/>
          <w:sz w:val="24"/>
          <w:szCs w:val="24"/>
        </w:rPr>
        <w:t xml:space="preserve">Draycott, Rae </w:t>
      </w:r>
      <w:r w:rsidR="004E4626">
        <w:rPr>
          <w:rFonts w:ascii="Times New Roman" w:hAnsi="Times New Roman" w:cs="Times New Roman"/>
          <w:sz w:val="24"/>
          <w:szCs w:val="24"/>
        </w:rPr>
        <w:t>and Vause</w:t>
      </w:r>
      <w:r w:rsidR="004E4626" w:rsidRPr="00142BFE">
        <w:rPr>
          <w:rFonts w:ascii="Times New Roman" w:hAnsi="Times New Roman" w:cs="Times New Roman"/>
          <w:sz w:val="24"/>
          <w:szCs w:val="24"/>
        </w:rPr>
        <w:t xml:space="preserve"> </w:t>
      </w:r>
      <w:r w:rsidR="00E83E5C" w:rsidRPr="00142BFE">
        <w:rPr>
          <w:rFonts w:ascii="Times New Roman" w:hAnsi="Times New Roman" w:cs="Times New Roman"/>
          <w:sz w:val="24"/>
          <w:szCs w:val="24"/>
        </w:rPr>
        <w:t>2011</w:t>
      </w:r>
      <w:r w:rsidR="00E66445" w:rsidRPr="00142BFE">
        <w:rPr>
          <w:rFonts w:ascii="Times New Roman" w:hAnsi="Times New Roman" w:cs="Times New Roman"/>
          <w:sz w:val="24"/>
          <w:szCs w:val="24"/>
        </w:rPr>
        <w:t xml:space="preserve">). </w:t>
      </w:r>
      <w:r w:rsidR="00AD4278" w:rsidRPr="00142BFE">
        <w:rPr>
          <w:rFonts w:ascii="Times New Roman" w:hAnsi="Times New Roman" w:cs="Times New Roman"/>
          <w:sz w:val="24"/>
          <w:szCs w:val="24"/>
        </w:rPr>
        <w:t xml:space="preserve">For example, some </w:t>
      </w:r>
      <w:r w:rsidR="001E212C" w:rsidRPr="00142BFE">
        <w:rPr>
          <w:rFonts w:ascii="Times New Roman" w:hAnsi="Times New Roman" w:cs="Times New Roman"/>
          <w:sz w:val="24"/>
          <w:szCs w:val="24"/>
        </w:rPr>
        <w:t xml:space="preserve">social networking and </w:t>
      </w:r>
      <w:r w:rsidR="00AD4278" w:rsidRPr="00142BFE">
        <w:rPr>
          <w:rFonts w:ascii="Times New Roman" w:hAnsi="Times New Roman" w:cs="Times New Roman"/>
          <w:sz w:val="24"/>
          <w:szCs w:val="24"/>
        </w:rPr>
        <w:t xml:space="preserve">enterprise </w:t>
      </w:r>
      <w:r w:rsidR="00B432AF" w:rsidRPr="00142BFE">
        <w:rPr>
          <w:rFonts w:ascii="Times New Roman" w:hAnsi="Times New Roman" w:cs="Times New Roman"/>
          <w:sz w:val="24"/>
          <w:szCs w:val="24"/>
        </w:rPr>
        <w:t>skills</w:t>
      </w:r>
      <w:r w:rsidR="00AD4278" w:rsidRPr="00142BFE">
        <w:rPr>
          <w:rFonts w:ascii="Times New Roman" w:hAnsi="Times New Roman" w:cs="Times New Roman"/>
          <w:sz w:val="24"/>
          <w:szCs w:val="24"/>
        </w:rPr>
        <w:t xml:space="preserve"> are</w:t>
      </w:r>
      <w:r w:rsidR="002F016C" w:rsidRPr="00142BFE">
        <w:rPr>
          <w:rFonts w:ascii="Times New Roman" w:hAnsi="Times New Roman" w:cs="Times New Roman"/>
          <w:sz w:val="24"/>
          <w:szCs w:val="24"/>
        </w:rPr>
        <w:t xml:space="preserve"> </w:t>
      </w:r>
      <w:r w:rsidR="00AD4278" w:rsidRPr="00142BFE">
        <w:rPr>
          <w:rFonts w:ascii="Times New Roman" w:hAnsi="Times New Roman" w:cs="Times New Roman"/>
          <w:sz w:val="24"/>
          <w:szCs w:val="24"/>
        </w:rPr>
        <w:t>embedded</w:t>
      </w:r>
      <w:r w:rsidR="00D0257B" w:rsidRPr="00142BFE">
        <w:rPr>
          <w:rFonts w:ascii="Times New Roman" w:hAnsi="Times New Roman" w:cs="Times New Roman"/>
          <w:sz w:val="24"/>
          <w:szCs w:val="24"/>
        </w:rPr>
        <w:t xml:space="preserve"> into</w:t>
      </w:r>
      <w:r w:rsidR="00AD4278" w:rsidRPr="00142BFE">
        <w:rPr>
          <w:rFonts w:ascii="Times New Roman" w:hAnsi="Times New Roman" w:cs="Times New Roman"/>
          <w:sz w:val="24"/>
          <w:szCs w:val="24"/>
        </w:rPr>
        <w:t xml:space="preserve"> UBS </w:t>
      </w:r>
      <w:r w:rsidR="00D0257B" w:rsidRPr="00142BFE">
        <w:rPr>
          <w:rFonts w:ascii="Times New Roman" w:hAnsi="Times New Roman" w:cs="Times New Roman"/>
          <w:sz w:val="24"/>
          <w:szCs w:val="24"/>
        </w:rPr>
        <w:t>courses</w:t>
      </w:r>
      <w:r w:rsidR="00062083" w:rsidRPr="00142BFE">
        <w:rPr>
          <w:rFonts w:ascii="Times New Roman" w:hAnsi="Times New Roman" w:cs="Times New Roman"/>
          <w:sz w:val="24"/>
          <w:szCs w:val="24"/>
        </w:rPr>
        <w:t>, or</w:t>
      </w:r>
      <w:r w:rsidR="00AD4278" w:rsidRPr="00142BFE">
        <w:rPr>
          <w:rFonts w:ascii="Times New Roman" w:hAnsi="Times New Roman" w:cs="Times New Roman"/>
          <w:sz w:val="24"/>
          <w:szCs w:val="24"/>
        </w:rPr>
        <w:t xml:space="preserve"> acquired during</w:t>
      </w:r>
      <w:r w:rsidR="00B432AF" w:rsidRPr="00142BFE">
        <w:rPr>
          <w:rFonts w:ascii="Times New Roman" w:hAnsi="Times New Roman" w:cs="Times New Roman"/>
          <w:sz w:val="24"/>
          <w:szCs w:val="24"/>
        </w:rPr>
        <w:t xml:space="preserve"> </w:t>
      </w:r>
      <w:r w:rsidR="00A343B3" w:rsidRPr="00142BFE">
        <w:rPr>
          <w:rFonts w:ascii="Times New Roman" w:hAnsi="Times New Roman" w:cs="Times New Roman"/>
          <w:sz w:val="24"/>
          <w:szCs w:val="24"/>
        </w:rPr>
        <w:t xml:space="preserve">extra-curricular </w:t>
      </w:r>
      <w:r w:rsidR="00F73BEC" w:rsidRPr="00142BFE">
        <w:rPr>
          <w:rFonts w:ascii="Times New Roman" w:hAnsi="Times New Roman" w:cs="Times New Roman"/>
          <w:i/>
          <w:sz w:val="24"/>
          <w:szCs w:val="24"/>
        </w:rPr>
        <w:t>‘</w:t>
      </w:r>
      <w:r w:rsidR="00B432AF" w:rsidRPr="00142BFE">
        <w:rPr>
          <w:rFonts w:ascii="Times New Roman" w:hAnsi="Times New Roman" w:cs="Times New Roman"/>
          <w:i/>
          <w:sz w:val="24"/>
          <w:szCs w:val="24"/>
        </w:rPr>
        <w:t>action oriented</w:t>
      </w:r>
      <w:r w:rsidR="00F73BEC" w:rsidRPr="00142BFE">
        <w:rPr>
          <w:rFonts w:ascii="Times New Roman" w:hAnsi="Times New Roman" w:cs="Times New Roman"/>
          <w:i/>
          <w:sz w:val="24"/>
          <w:szCs w:val="24"/>
        </w:rPr>
        <w:t>’</w:t>
      </w:r>
      <w:r w:rsidR="00B432AF" w:rsidRPr="00142BFE">
        <w:rPr>
          <w:rFonts w:ascii="Times New Roman" w:hAnsi="Times New Roman" w:cs="Times New Roman"/>
          <w:sz w:val="24"/>
          <w:szCs w:val="24"/>
        </w:rPr>
        <w:t xml:space="preserve"> entrepreneurial learning </w:t>
      </w:r>
      <w:r w:rsidR="00AD4278" w:rsidRPr="00142BFE">
        <w:rPr>
          <w:rFonts w:ascii="Times New Roman" w:hAnsi="Times New Roman" w:cs="Times New Roman"/>
          <w:sz w:val="24"/>
          <w:szCs w:val="24"/>
        </w:rPr>
        <w:t>events,</w:t>
      </w:r>
      <w:r w:rsidR="00B432AF" w:rsidRPr="00142BFE">
        <w:rPr>
          <w:rFonts w:ascii="Times New Roman" w:hAnsi="Times New Roman" w:cs="Times New Roman"/>
          <w:sz w:val="24"/>
          <w:szCs w:val="24"/>
        </w:rPr>
        <w:t xml:space="preserve"> such as</w:t>
      </w:r>
      <w:r w:rsidR="00356D60" w:rsidRPr="00142BFE">
        <w:rPr>
          <w:rFonts w:ascii="Times New Roman" w:hAnsi="Times New Roman" w:cs="Times New Roman"/>
          <w:sz w:val="24"/>
          <w:szCs w:val="24"/>
        </w:rPr>
        <w:t xml:space="preserve"> university</w:t>
      </w:r>
      <w:r w:rsidR="00AD4278" w:rsidRPr="00142BFE">
        <w:rPr>
          <w:rFonts w:ascii="Times New Roman" w:hAnsi="Times New Roman" w:cs="Times New Roman"/>
          <w:sz w:val="24"/>
          <w:szCs w:val="24"/>
        </w:rPr>
        <w:t xml:space="preserve"> </w:t>
      </w:r>
      <w:r w:rsidR="00D0257B" w:rsidRPr="00142BFE">
        <w:rPr>
          <w:rFonts w:ascii="Times New Roman" w:hAnsi="Times New Roman" w:cs="Times New Roman"/>
          <w:sz w:val="24"/>
          <w:szCs w:val="24"/>
        </w:rPr>
        <w:t>business challenge competitions</w:t>
      </w:r>
      <w:r w:rsidR="00F14E9A" w:rsidRPr="00142BFE">
        <w:rPr>
          <w:rFonts w:ascii="Times New Roman" w:hAnsi="Times New Roman" w:cs="Times New Roman"/>
          <w:sz w:val="24"/>
          <w:szCs w:val="24"/>
        </w:rPr>
        <w:t xml:space="preserve"> (</w:t>
      </w:r>
      <w:r w:rsidR="004E4626" w:rsidRPr="00142BFE">
        <w:rPr>
          <w:rFonts w:ascii="Times New Roman" w:hAnsi="Times New Roman" w:cs="Times New Roman"/>
          <w:sz w:val="24"/>
          <w:szCs w:val="24"/>
        </w:rPr>
        <w:t xml:space="preserve">Draycott, Rae </w:t>
      </w:r>
      <w:r w:rsidR="004E4626">
        <w:rPr>
          <w:rFonts w:ascii="Times New Roman" w:hAnsi="Times New Roman" w:cs="Times New Roman"/>
          <w:sz w:val="24"/>
          <w:szCs w:val="24"/>
        </w:rPr>
        <w:t>and Vause</w:t>
      </w:r>
      <w:r w:rsidR="00F14E9A" w:rsidRPr="00142BFE">
        <w:rPr>
          <w:rFonts w:ascii="Times New Roman" w:hAnsi="Times New Roman" w:cs="Times New Roman"/>
          <w:sz w:val="24"/>
          <w:szCs w:val="24"/>
        </w:rPr>
        <w:t xml:space="preserve"> 2011; van Vuuren </w:t>
      </w:r>
      <w:r w:rsidR="004F562A" w:rsidRPr="008F218B">
        <w:rPr>
          <w:rFonts w:ascii="Times New Roman" w:hAnsi="Times New Roman" w:cs="Times New Roman"/>
          <w:i/>
          <w:sz w:val="24"/>
          <w:szCs w:val="24"/>
        </w:rPr>
        <w:t>et al</w:t>
      </w:r>
      <w:r w:rsidR="004F562A">
        <w:rPr>
          <w:rFonts w:ascii="Times New Roman" w:hAnsi="Times New Roman" w:cs="Times New Roman"/>
          <w:i/>
          <w:sz w:val="24"/>
          <w:szCs w:val="24"/>
        </w:rPr>
        <w:t>.</w:t>
      </w:r>
      <w:r w:rsidR="00F14E9A" w:rsidRPr="00142BFE">
        <w:rPr>
          <w:rFonts w:ascii="Times New Roman" w:hAnsi="Times New Roman" w:cs="Times New Roman"/>
          <w:sz w:val="24"/>
          <w:szCs w:val="24"/>
        </w:rPr>
        <w:t xml:space="preserve"> 2014)</w:t>
      </w:r>
      <w:r w:rsidR="002F016C" w:rsidRPr="00142BFE">
        <w:rPr>
          <w:rFonts w:ascii="Times New Roman" w:hAnsi="Times New Roman" w:cs="Times New Roman"/>
          <w:sz w:val="24"/>
          <w:szCs w:val="24"/>
        </w:rPr>
        <w:t>.</w:t>
      </w:r>
      <w:r w:rsidR="00F73BEC" w:rsidRPr="00142BFE">
        <w:rPr>
          <w:rFonts w:ascii="Times New Roman" w:hAnsi="Times New Roman" w:cs="Times New Roman"/>
          <w:sz w:val="24"/>
          <w:szCs w:val="24"/>
        </w:rPr>
        <w:t xml:space="preserve"> Many UK universities now </w:t>
      </w:r>
      <w:r w:rsidR="00A343B3" w:rsidRPr="00142BFE">
        <w:rPr>
          <w:rFonts w:ascii="Times New Roman" w:hAnsi="Times New Roman" w:cs="Times New Roman"/>
          <w:sz w:val="24"/>
          <w:szCs w:val="24"/>
        </w:rPr>
        <w:t>offer work related learning, or employability</w:t>
      </w:r>
      <w:r w:rsidR="00827D90" w:rsidRPr="00142BFE">
        <w:rPr>
          <w:rFonts w:ascii="Times New Roman" w:hAnsi="Times New Roman" w:cs="Times New Roman"/>
          <w:sz w:val="24"/>
          <w:szCs w:val="24"/>
        </w:rPr>
        <w:t xml:space="preserve"> </w:t>
      </w:r>
      <w:r w:rsidR="00A343B3" w:rsidRPr="00142BFE">
        <w:rPr>
          <w:rFonts w:ascii="Times New Roman" w:hAnsi="Times New Roman" w:cs="Times New Roman"/>
          <w:sz w:val="24"/>
          <w:szCs w:val="24"/>
        </w:rPr>
        <w:t>modules, along wit</w:t>
      </w:r>
      <w:r w:rsidR="009110FA" w:rsidRPr="00142BFE">
        <w:rPr>
          <w:rFonts w:ascii="Times New Roman" w:hAnsi="Times New Roman" w:cs="Times New Roman"/>
          <w:sz w:val="24"/>
          <w:szCs w:val="24"/>
        </w:rPr>
        <w:t>h supervised work placements to</w:t>
      </w:r>
      <w:r w:rsidR="00D0257B" w:rsidRPr="00142BFE">
        <w:rPr>
          <w:rFonts w:ascii="Times New Roman" w:hAnsi="Times New Roman" w:cs="Times New Roman"/>
          <w:sz w:val="24"/>
          <w:szCs w:val="24"/>
        </w:rPr>
        <w:t xml:space="preserve"> embed</w:t>
      </w:r>
      <w:r w:rsidR="009110FA" w:rsidRPr="00142BFE">
        <w:rPr>
          <w:rFonts w:ascii="Times New Roman" w:hAnsi="Times New Roman" w:cs="Times New Roman"/>
          <w:sz w:val="24"/>
          <w:szCs w:val="24"/>
        </w:rPr>
        <w:t xml:space="preserve"> and develop relevant </w:t>
      </w:r>
      <w:r w:rsidR="0008571D" w:rsidRPr="00142BFE">
        <w:rPr>
          <w:rFonts w:ascii="Times New Roman" w:hAnsi="Times New Roman" w:cs="Times New Roman"/>
          <w:sz w:val="24"/>
          <w:szCs w:val="24"/>
        </w:rPr>
        <w:t>PS</w:t>
      </w:r>
      <w:r w:rsidR="00A343B3" w:rsidRPr="00142BFE">
        <w:rPr>
          <w:rFonts w:ascii="Times New Roman" w:hAnsi="Times New Roman" w:cs="Times New Roman"/>
          <w:sz w:val="24"/>
          <w:szCs w:val="24"/>
        </w:rPr>
        <w:t>E skills.</w:t>
      </w:r>
      <w:r w:rsidR="00026D16" w:rsidRPr="00142BFE">
        <w:rPr>
          <w:rFonts w:ascii="Times New Roman" w:hAnsi="Times New Roman" w:cs="Times New Roman"/>
          <w:sz w:val="24"/>
          <w:szCs w:val="24"/>
        </w:rPr>
        <w:t xml:space="preserve"> </w:t>
      </w:r>
    </w:p>
    <w:p w:rsidR="00571309" w:rsidRPr="00142BFE" w:rsidRDefault="00571309"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Whils</w:t>
      </w:r>
      <w:r w:rsidR="00BF5421" w:rsidRPr="00142BFE">
        <w:rPr>
          <w:rFonts w:ascii="Times New Roman" w:hAnsi="Times New Roman" w:cs="Times New Roman"/>
          <w:sz w:val="24"/>
          <w:szCs w:val="24"/>
        </w:rPr>
        <w:t>t much of the recent</w:t>
      </w:r>
      <w:r w:rsidR="00B324A8">
        <w:rPr>
          <w:rFonts w:ascii="Times New Roman" w:hAnsi="Times New Roman" w:cs="Times New Roman"/>
          <w:sz w:val="24"/>
          <w:szCs w:val="24"/>
        </w:rPr>
        <w:t xml:space="preserve"> UBS</w:t>
      </w:r>
      <w:r w:rsidR="00BF5421" w:rsidRPr="00142BFE">
        <w:rPr>
          <w:rFonts w:ascii="Times New Roman" w:hAnsi="Times New Roman" w:cs="Times New Roman"/>
          <w:sz w:val="24"/>
          <w:szCs w:val="24"/>
        </w:rPr>
        <w:t xml:space="preserve"> </w:t>
      </w:r>
      <w:r w:rsidR="005C471D" w:rsidRPr="00142BFE">
        <w:rPr>
          <w:rFonts w:ascii="Times New Roman" w:hAnsi="Times New Roman" w:cs="Times New Roman"/>
          <w:sz w:val="24"/>
          <w:szCs w:val="24"/>
        </w:rPr>
        <w:t>personal, soc</w:t>
      </w:r>
      <w:r w:rsidR="00E07ED5" w:rsidRPr="00142BFE">
        <w:rPr>
          <w:rFonts w:ascii="Times New Roman" w:hAnsi="Times New Roman" w:cs="Times New Roman"/>
          <w:sz w:val="24"/>
          <w:szCs w:val="24"/>
        </w:rPr>
        <w:t xml:space="preserve">ial </w:t>
      </w:r>
      <w:r w:rsidR="005C471D" w:rsidRPr="00142BFE">
        <w:rPr>
          <w:rFonts w:ascii="Times New Roman" w:hAnsi="Times New Roman" w:cs="Times New Roman"/>
          <w:sz w:val="24"/>
          <w:szCs w:val="24"/>
        </w:rPr>
        <w:t xml:space="preserve">and </w:t>
      </w:r>
      <w:r w:rsidR="00BF5421" w:rsidRPr="00142BFE">
        <w:rPr>
          <w:rFonts w:ascii="Times New Roman" w:hAnsi="Times New Roman" w:cs="Times New Roman"/>
          <w:sz w:val="24"/>
          <w:szCs w:val="24"/>
        </w:rPr>
        <w:t>enterprise skills/ education debate</w:t>
      </w:r>
      <w:r w:rsidRPr="00142BFE">
        <w:rPr>
          <w:rFonts w:ascii="Times New Roman" w:hAnsi="Times New Roman" w:cs="Times New Roman"/>
          <w:sz w:val="24"/>
          <w:szCs w:val="24"/>
        </w:rPr>
        <w:t xml:space="preserve"> has rightly focused on potential links with</w:t>
      </w:r>
      <w:r w:rsidR="00A343B3" w:rsidRPr="00142BFE">
        <w:rPr>
          <w:rFonts w:ascii="Times New Roman" w:hAnsi="Times New Roman" w:cs="Times New Roman"/>
          <w:sz w:val="24"/>
          <w:szCs w:val="24"/>
        </w:rPr>
        <w:t xml:space="preserve"> </w:t>
      </w:r>
      <w:r w:rsidR="00D0257B" w:rsidRPr="00142BFE">
        <w:rPr>
          <w:rFonts w:ascii="Times New Roman" w:hAnsi="Times New Roman" w:cs="Times New Roman"/>
          <w:sz w:val="24"/>
          <w:szCs w:val="24"/>
        </w:rPr>
        <w:t xml:space="preserve">increased </w:t>
      </w:r>
      <w:r w:rsidR="00A343B3" w:rsidRPr="00142BFE">
        <w:rPr>
          <w:rFonts w:ascii="Times New Roman" w:hAnsi="Times New Roman" w:cs="Times New Roman"/>
          <w:sz w:val="24"/>
          <w:szCs w:val="24"/>
        </w:rPr>
        <w:t>productivity, new</w:t>
      </w:r>
      <w:r w:rsidRPr="00142BFE">
        <w:rPr>
          <w:rFonts w:ascii="Times New Roman" w:hAnsi="Times New Roman" w:cs="Times New Roman"/>
          <w:sz w:val="24"/>
          <w:szCs w:val="24"/>
        </w:rPr>
        <w:t xml:space="preserve"> venture creation and entrepreneurial learning</w:t>
      </w:r>
      <w:r w:rsidR="00AA0ED3" w:rsidRPr="00142BFE">
        <w:rPr>
          <w:rFonts w:ascii="Times New Roman" w:hAnsi="Times New Roman" w:cs="Times New Roman"/>
          <w:sz w:val="24"/>
          <w:szCs w:val="24"/>
        </w:rPr>
        <w:t xml:space="preserve"> (</w:t>
      </w:r>
      <w:r w:rsidR="004F562A">
        <w:rPr>
          <w:rFonts w:ascii="Times New Roman" w:hAnsi="Times New Roman" w:cs="Times New Roman"/>
          <w:sz w:val="24"/>
          <w:szCs w:val="24"/>
        </w:rPr>
        <w:t>DfBIS</w:t>
      </w:r>
      <w:r w:rsidR="00BF5421" w:rsidRPr="00142BFE">
        <w:rPr>
          <w:rFonts w:ascii="Times New Roman" w:hAnsi="Times New Roman" w:cs="Times New Roman"/>
          <w:sz w:val="24"/>
          <w:szCs w:val="24"/>
        </w:rPr>
        <w:t xml:space="preserve"> 2013</w:t>
      </w:r>
      <w:r w:rsidR="00E95EAD" w:rsidRPr="00142BFE">
        <w:rPr>
          <w:rFonts w:ascii="Times New Roman" w:hAnsi="Times New Roman" w:cs="Times New Roman"/>
          <w:sz w:val="24"/>
          <w:szCs w:val="24"/>
        </w:rPr>
        <w:t xml:space="preserve">; </w:t>
      </w:r>
      <w:r w:rsidR="004E4626" w:rsidRPr="00142BFE">
        <w:rPr>
          <w:rFonts w:ascii="Times New Roman" w:hAnsi="Times New Roman" w:cs="Times New Roman"/>
          <w:sz w:val="24"/>
          <w:szCs w:val="24"/>
        </w:rPr>
        <w:t xml:space="preserve">Draycott, Rae </w:t>
      </w:r>
      <w:r w:rsidR="004E4626">
        <w:rPr>
          <w:rFonts w:ascii="Times New Roman" w:hAnsi="Times New Roman" w:cs="Times New Roman"/>
          <w:sz w:val="24"/>
          <w:szCs w:val="24"/>
        </w:rPr>
        <w:t>and Vause</w:t>
      </w:r>
      <w:r w:rsidR="004E4626" w:rsidRPr="00142BFE">
        <w:rPr>
          <w:rFonts w:ascii="Times New Roman" w:hAnsi="Times New Roman" w:cs="Times New Roman"/>
          <w:sz w:val="24"/>
          <w:szCs w:val="24"/>
        </w:rPr>
        <w:t xml:space="preserve"> </w:t>
      </w:r>
      <w:r w:rsidR="00E95EAD" w:rsidRPr="00142BFE">
        <w:rPr>
          <w:rFonts w:ascii="Times New Roman" w:hAnsi="Times New Roman" w:cs="Times New Roman"/>
          <w:sz w:val="24"/>
          <w:szCs w:val="24"/>
        </w:rPr>
        <w:t>2011</w:t>
      </w:r>
      <w:r w:rsidR="00BF5421" w:rsidRPr="00142BFE">
        <w:rPr>
          <w:rFonts w:ascii="Times New Roman" w:hAnsi="Times New Roman" w:cs="Times New Roman"/>
          <w:sz w:val="24"/>
          <w:szCs w:val="24"/>
        </w:rPr>
        <w:t>), we suggest</w:t>
      </w:r>
      <w:r w:rsidR="00CC29DA" w:rsidRPr="00142BFE">
        <w:rPr>
          <w:rFonts w:ascii="Times New Roman" w:hAnsi="Times New Roman" w:cs="Times New Roman"/>
          <w:sz w:val="24"/>
          <w:szCs w:val="24"/>
        </w:rPr>
        <w:t xml:space="preserve"> that</w:t>
      </w:r>
      <w:r w:rsidRPr="00142BFE">
        <w:rPr>
          <w:rFonts w:ascii="Times New Roman" w:hAnsi="Times New Roman" w:cs="Times New Roman"/>
          <w:sz w:val="24"/>
          <w:szCs w:val="24"/>
        </w:rPr>
        <w:t xml:space="preserve"> </w:t>
      </w:r>
      <w:r w:rsidR="00B75AB7" w:rsidRPr="00142BFE">
        <w:rPr>
          <w:rFonts w:ascii="Times New Roman" w:hAnsi="Times New Roman" w:cs="Times New Roman"/>
          <w:sz w:val="24"/>
          <w:szCs w:val="24"/>
        </w:rPr>
        <w:t>further</w:t>
      </w:r>
      <w:r w:rsidR="0008571D" w:rsidRPr="00142BFE">
        <w:rPr>
          <w:rFonts w:ascii="Times New Roman" w:hAnsi="Times New Roman" w:cs="Times New Roman"/>
          <w:sz w:val="24"/>
          <w:szCs w:val="24"/>
        </w:rPr>
        <w:t xml:space="preserve"> PS</w:t>
      </w:r>
      <w:r w:rsidR="00D0257B" w:rsidRPr="00142BFE">
        <w:rPr>
          <w:rFonts w:ascii="Times New Roman" w:hAnsi="Times New Roman" w:cs="Times New Roman"/>
          <w:sz w:val="24"/>
          <w:szCs w:val="24"/>
        </w:rPr>
        <w:t>E skills</w:t>
      </w:r>
      <w:r w:rsidR="00B75AB7" w:rsidRPr="00142BFE">
        <w:rPr>
          <w:rFonts w:ascii="Times New Roman" w:hAnsi="Times New Roman" w:cs="Times New Roman"/>
          <w:sz w:val="24"/>
          <w:szCs w:val="24"/>
        </w:rPr>
        <w:t xml:space="preserve"> </w:t>
      </w:r>
      <w:r w:rsidR="00BF5421" w:rsidRPr="00142BFE">
        <w:rPr>
          <w:rFonts w:ascii="Times New Roman" w:hAnsi="Times New Roman" w:cs="Times New Roman"/>
          <w:sz w:val="24"/>
          <w:szCs w:val="24"/>
        </w:rPr>
        <w:t>research</w:t>
      </w:r>
      <w:r w:rsidRPr="00142BFE">
        <w:rPr>
          <w:rFonts w:ascii="Times New Roman" w:hAnsi="Times New Roman" w:cs="Times New Roman"/>
          <w:sz w:val="24"/>
          <w:szCs w:val="24"/>
        </w:rPr>
        <w:t xml:space="preserve"> in conjunction with</w:t>
      </w:r>
      <w:r w:rsidR="0008571D" w:rsidRPr="00142BFE">
        <w:rPr>
          <w:rFonts w:ascii="Times New Roman" w:hAnsi="Times New Roman" w:cs="Times New Roman"/>
          <w:sz w:val="24"/>
          <w:szCs w:val="24"/>
        </w:rPr>
        <w:t xml:space="preserve"> student personal values</w:t>
      </w:r>
      <w:r w:rsidR="001571D8" w:rsidRPr="00142BFE">
        <w:rPr>
          <w:rFonts w:ascii="Times New Roman" w:hAnsi="Times New Roman" w:cs="Times New Roman"/>
          <w:sz w:val="24"/>
          <w:szCs w:val="24"/>
        </w:rPr>
        <w:t>, social capital</w:t>
      </w:r>
      <w:r w:rsidR="0008571D" w:rsidRPr="00142BFE">
        <w:rPr>
          <w:rFonts w:ascii="Times New Roman" w:hAnsi="Times New Roman" w:cs="Times New Roman"/>
          <w:sz w:val="24"/>
          <w:szCs w:val="24"/>
        </w:rPr>
        <w:t xml:space="preserve"> and</w:t>
      </w:r>
      <w:r w:rsidR="009110FA" w:rsidRPr="00142BFE">
        <w:rPr>
          <w:rFonts w:ascii="Times New Roman" w:hAnsi="Times New Roman" w:cs="Times New Roman"/>
          <w:sz w:val="24"/>
          <w:szCs w:val="24"/>
        </w:rPr>
        <w:t xml:space="preserve"> HE</w:t>
      </w:r>
      <w:r w:rsidRPr="00142BFE">
        <w:rPr>
          <w:rFonts w:ascii="Times New Roman" w:hAnsi="Times New Roman" w:cs="Times New Roman"/>
          <w:sz w:val="24"/>
          <w:szCs w:val="24"/>
        </w:rPr>
        <w:t xml:space="preserve"> </w:t>
      </w:r>
      <w:r w:rsidR="00CE62CC" w:rsidRPr="00142BFE">
        <w:rPr>
          <w:rFonts w:ascii="Times New Roman" w:hAnsi="Times New Roman" w:cs="Times New Roman"/>
          <w:sz w:val="24"/>
          <w:szCs w:val="24"/>
        </w:rPr>
        <w:t xml:space="preserve">student </w:t>
      </w:r>
      <w:r w:rsidR="00DF3FC4" w:rsidRPr="00142BFE">
        <w:rPr>
          <w:rFonts w:ascii="Times New Roman" w:hAnsi="Times New Roman" w:cs="Times New Roman"/>
          <w:sz w:val="24"/>
          <w:szCs w:val="24"/>
        </w:rPr>
        <w:t xml:space="preserve">careers development </w:t>
      </w:r>
      <w:r w:rsidR="00BF5421" w:rsidRPr="00142BFE">
        <w:rPr>
          <w:rFonts w:ascii="Times New Roman" w:hAnsi="Times New Roman" w:cs="Times New Roman"/>
          <w:sz w:val="24"/>
          <w:szCs w:val="24"/>
        </w:rPr>
        <w:t>is required</w:t>
      </w:r>
      <w:r w:rsidR="00542C75" w:rsidRPr="00142BFE">
        <w:rPr>
          <w:rFonts w:ascii="Times New Roman" w:hAnsi="Times New Roman" w:cs="Times New Roman"/>
          <w:sz w:val="24"/>
          <w:szCs w:val="24"/>
        </w:rPr>
        <w:t>.</w:t>
      </w:r>
      <w:r w:rsidRPr="00142BFE">
        <w:rPr>
          <w:rFonts w:ascii="Times New Roman" w:hAnsi="Times New Roman" w:cs="Times New Roman"/>
          <w:sz w:val="24"/>
          <w:szCs w:val="24"/>
        </w:rPr>
        <w:t xml:space="preserve"> With this in mind, </w:t>
      </w:r>
      <w:r w:rsidR="003A7B2E" w:rsidRPr="00142BFE">
        <w:rPr>
          <w:rFonts w:ascii="Times New Roman" w:hAnsi="Times New Roman" w:cs="Times New Roman"/>
          <w:sz w:val="24"/>
          <w:szCs w:val="24"/>
        </w:rPr>
        <w:t>hypothesis 4 (a</w:t>
      </w:r>
      <w:proofErr w:type="gramStart"/>
      <w:r w:rsidR="003A7B2E" w:rsidRPr="00142BFE">
        <w:rPr>
          <w:rFonts w:ascii="Times New Roman" w:hAnsi="Times New Roman" w:cs="Times New Roman"/>
          <w:sz w:val="24"/>
          <w:szCs w:val="24"/>
        </w:rPr>
        <w:t>,b</w:t>
      </w:r>
      <w:proofErr w:type="gramEnd"/>
      <w:r w:rsidR="003A7B2E" w:rsidRPr="00142BFE">
        <w:rPr>
          <w:rFonts w:ascii="Times New Roman" w:hAnsi="Times New Roman" w:cs="Times New Roman"/>
          <w:sz w:val="24"/>
          <w:szCs w:val="24"/>
        </w:rPr>
        <w:t>)</w:t>
      </w:r>
      <w:r w:rsidR="001A059C" w:rsidRPr="00142BFE">
        <w:rPr>
          <w:rFonts w:ascii="Times New Roman" w:hAnsi="Times New Roman" w:cs="Times New Roman"/>
          <w:sz w:val="24"/>
          <w:szCs w:val="24"/>
        </w:rPr>
        <w:t xml:space="preserve"> is developed as follows:</w:t>
      </w:r>
    </w:p>
    <w:p w:rsidR="00F51B65" w:rsidRPr="00142BFE" w:rsidRDefault="00F51B65" w:rsidP="00685054">
      <w:pPr>
        <w:spacing w:line="480" w:lineRule="auto"/>
        <w:ind w:left="720"/>
        <w:rPr>
          <w:rFonts w:ascii="Times New Roman" w:hAnsi="Times New Roman" w:cs="Times New Roman"/>
          <w:b/>
          <w:i/>
          <w:sz w:val="24"/>
          <w:szCs w:val="24"/>
        </w:rPr>
      </w:pPr>
      <w:r w:rsidRPr="00142BFE">
        <w:rPr>
          <w:rFonts w:ascii="Times New Roman" w:hAnsi="Times New Roman" w:cs="Times New Roman"/>
          <w:b/>
          <w:i/>
          <w:sz w:val="24"/>
          <w:szCs w:val="24"/>
        </w:rPr>
        <w:t>H4a</w:t>
      </w:r>
      <w:r w:rsidR="00356D60" w:rsidRPr="00142BFE">
        <w:rPr>
          <w:rFonts w:ascii="Times New Roman" w:hAnsi="Times New Roman" w:cs="Times New Roman"/>
          <w:b/>
          <w:i/>
          <w:sz w:val="24"/>
          <w:szCs w:val="24"/>
        </w:rPr>
        <w:t>.</w:t>
      </w:r>
      <w:r w:rsidR="0008571D" w:rsidRPr="00142BFE">
        <w:rPr>
          <w:rFonts w:ascii="Times New Roman" w:hAnsi="Times New Roman" w:cs="Times New Roman"/>
          <w:b/>
          <w:i/>
          <w:sz w:val="24"/>
          <w:szCs w:val="24"/>
        </w:rPr>
        <w:t xml:space="preserve"> Personal, social </w:t>
      </w:r>
      <w:r w:rsidR="00537E60">
        <w:rPr>
          <w:rFonts w:ascii="Times New Roman" w:hAnsi="Times New Roman" w:cs="Times New Roman"/>
          <w:b/>
          <w:i/>
          <w:sz w:val="24"/>
          <w:szCs w:val="24"/>
        </w:rPr>
        <w:t>and</w:t>
      </w:r>
      <w:r w:rsidRPr="00142BFE">
        <w:rPr>
          <w:rFonts w:ascii="Times New Roman" w:hAnsi="Times New Roman" w:cs="Times New Roman"/>
          <w:b/>
          <w:i/>
          <w:sz w:val="24"/>
          <w:szCs w:val="24"/>
        </w:rPr>
        <w:t xml:space="preserve"> </w:t>
      </w:r>
      <w:r w:rsidR="00CE62CC" w:rsidRPr="00142BFE">
        <w:rPr>
          <w:rFonts w:ascii="Times New Roman" w:hAnsi="Times New Roman" w:cs="Times New Roman"/>
          <w:b/>
          <w:i/>
          <w:sz w:val="24"/>
          <w:szCs w:val="24"/>
        </w:rPr>
        <w:t>e</w:t>
      </w:r>
      <w:r w:rsidR="0008571D" w:rsidRPr="00142BFE">
        <w:rPr>
          <w:rFonts w:ascii="Times New Roman" w:hAnsi="Times New Roman" w:cs="Times New Roman"/>
          <w:b/>
          <w:i/>
          <w:sz w:val="24"/>
          <w:szCs w:val="24"/>
        </w:rPr>
        <w:t>nterprise (PS</w:t>
      </w:r>
      <w:r w:rsidR="00032AE3" w:rsidRPr="00142BFE">
        <w:rPr>
          <w:rFonts w:ascii="Times New Roman" w:hAnsi="Times New Roman" w:cs="Times New Roman"/>
          <w:b/>
          <w:i/>
          <w:sz w:val="24"/>
          <w:szCs w:val="24"/>
        </w:rPr>
        <w:t>E) skills</w:t>
      </w:r>
      <w:r w:rsidR="00974120" w:rsidRPr="00142BFE">
        <w:rPr>
          <w:rFonts w:ascii="Times New Roman" w:hAnsi="Times New Roman" w:cs="Times New Roman"/>
          <w:b/>
          <w:i/>
          <w:sz w:val="24"/>
          <w:szCs w:val="24"/>
        </w:rPr>
        <w:t xml:space="preserve"> positively</w:t>
      </w:r>
      <w:r w:rsidR="003D4BF6" w:rsidRPr="00142BFE">
        <w:rPr>
          <w:rFonts w:ascii="Times New Roman" w:hAnsi="Times New Roman" w:cs="Times New Roman"/>
          <w:b/>
          <w:i/>
          <w:sz w:val="24"/>
          <w:szCs w:val="24"/>
        </w:rPr>
        <w:t xml:space="preserve"> </w:t>
      </w:r>
      <w:r w:rsidR="00032AE3" w:rsidRPr="00142BFE">
        <w:rPr>
          <w:rFonts w:ascii="Times New Roman" w:hAnsi="Times New Roman" w:cs="Times New Roman"/>
          <w:b/>
          <w:i/>
          <w:sz w:val="24"/>
          <w:szCs w:val="24"/>
        </w:rPr>
        <w:t>relate to</w:t>
      </w:r>
      <w:r w:rsidRPr="00142BFE">
        <w:rPr>
          <w:rFonts w:ascii="Times New Roman" w:hAnsi="Times New Roman" w:cs="Times New Roman"/>
          <w:b/>
          <w:i/>
          <w:sz w:val="24"/>
          <w:szCs w:val="24"/>
        </w:rPr>
        <w:t xml:space="preserve"> HE student career decidedness. </w:t>
      </w:r>
    </w:p>
    <w:p w:rsidR="009110FA" w:rsidRPr="00142BFE" w:rsidRDefault="00CE62CC" w:rsidP="00685054">
      <w:pPr>
        <w:spacing w:line="480" w:lineRule="auto"/>
        <w:ind w:left="720"/>
        <w:rPr>
          <w:rFonts w:ascii="Times New Roman" w:hAnsi="Times New Roman" w:cs="Times New Roman"/>
          <w:b/>
          <w:i/>
          <w:sz w:val="24"/>
          <w:szCs w:val="24"/>
        </w:rPr>
      </w:pPr>
      <w:r w:rsidRPr="00142BFE">
        <w:rPr>
          <w:rFonts w:ascii="Times New Roman" w:hAnsi="Times New Roman" w:cs="Times New Roman"/>
          <w:b/>
          <w:i/>
          <w:sz w:val="24"/>
          <w:szCs w:val="24"/>
        </w:rPr>
        <w:lastRenderedPageBreak/>
        <w:t>H4b. Personal</w:t>
      </w:r>
      <w:r w:rsidR="0008571D" w:rsidRPr="00142BFE">
        <w:rPr>
          <w:rFonts w:ascii="Times New Roman" w:hAnsi="Times New Roman" w:cs="Times New Roman"/>
          <w:b/>
          <w:i/>
          <w:sz w:val="24"/>
          <w:szCs w:val="24"/>
        </w:rPr>
        <w:t>, social</w:t>
      </w:r>
      <w:r w:rsidRPr="00142BFE">
        <w:rPr>
          <w:rFonts w:ascii="Times New Roman" w:hAnsi="Times New Roman" w:cs="Times New Roman"/>
          <w:b/>
          <w:i/>
          <w:sz w:val="24"/>
          <w:szCs w:val="24"/>
        </w:rPr>
        <w:t xml:space="preserve"> and e</w:t>
      </w:r>
      <w:r w:rsidR="0008571D" w:rsidRPr="00142BFE">
        <w:rPr>
          <w:rFonts w:ascii="Times New Roman" w:hAnsi="Times New Roman" w:cs="Times New Roman"/>
          <w:b/>
          <w:i/>
          <w:sz w:val="24"/>
          <w:szCs w:val="24"/>
        </w:rPr>
        <w:t>nterprise (PS</w:t>
      </w:r>
      <w:r w:rsidR="00F51B65" w:rsidRPr="00142BFE">
        <w:rPr>
          <w:rFonts w:ascii="Times New Roman" w:hAnsi="Times New Roman" w:cs="Times New Roman"/>
          <w:b/>
          <w:i/>
          <w:sz w:val="24"/>
          <w:szCs w:val="24"/>
        </w:rPr>
        <w:t>E) skills mediates an indirect relationship between personal values and career decidedness</w:t>
      </w:r>
      <w:r w:rsidR="001A059C" w:rsidRPr="00142BFE">
        <w:rPr>
          <w:rFonts w:ascii="Times New Roman" w:hAnsi="Times New Roman" w:cs="Times New Roman"/>
          <w:b/>
          <w:i/>
          <w:sz w:val="24"/>
          <w:szCs w:val="24"/>
        </w:rPr>
        <w:t>.</w:t>
      </w:r>
      <w:bookmarkStart w:id="0" w:name="_GoBack"/>
      <w:bookmarkEnd w:id="0"/>
    </w:p>
    <w:p w:rsidR="00FC49A0" w:rsidRPr="00142BFE" w:rsidRDefault="00405E16"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Integrat</w:t>
      </w:r>
      <w:r w:rsidR="0009225A" w:rsidRPr="00142BFE">
        <w:rPr>
          <w:rFonts w:ascii="Times New Roman" w:hAnsi="Times New Roman" w:cs="Times New Roman"/>
          <w:b/>
          <w:sz w:val="24"/>
          <w:szCs w:val="24"/>
        </w:rPr>
        <w:t>ing</w:t>
      </w:r>
      <w:r w:rsidRPr="00142BFE">
        <w:rPr>
          <w:rFonts w:ascii="Times New Roman" w:hAnsi="Times New Roman" w:cs="Times New Roman"/>
          <w:b/>
          <w:sz w:val="24"/>
          <w:szCs w:val="24"/>
        </w:rPr>
        <w:t xml:space="preserve"> personal values and social capital paths (key sequences in the model)</w:t>
      </w:r>
    </w:p>
    <w:p w:rsidR="008239A3" w:rsidRPr="00142BFE" w:rsidRDefault="007B30A4"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In addition to</w:t>
      </w:r>
      <w:r w:rsidR="003C1E7D" w:rsidRPr="00142BFE">
        <w:rPr>
          <w:rFonts w:ascii="Times New Roman" w:hAnsi="Times New Roman" w:cs="Times New Roman"/>
          <w:sz w:val="24"/>
          <w:szCs w:val="24"/>
        </w:rPr>
        <w:t xml:space="preserve"> the above</w:t>
      </w:r>
      <w:r w:rsidRPr="00142BFE">
        <w:rPr>
          <w:rFonts w:ascii="Times New Roman" w:hAnsi="Times New Roman" w:cs="Times New Roman"/>
          <w:sz w:val="24"/>
          <w:szCs w:val="24"/>
        </w:rPr>
        <w:t xml:space="preserve"> parallel</w:t>
      </w:r>
      <w:r w:rsidR="00367BBF" w:rsidRPr="00142BFE">
        <w:rPr>
          <w:rFonts w:ascii="Times New Roman" w:hAnsi="Times New Roman" w:cs="Times New Roman"/>
          <w:sz w:val="24"/>
          <w:szCs w:val="24"/>
        </w:rPr>
        <w:t xml:space="preserve"> path</w:t>
      </w:r>
      <w:r w:rsidR="00933F25" w:rsidRPr="00142BFE">
        <w:rPr>
          <w:rFonts w:ascii="Times New Roman" w:hAnsi="Times New Roman" w:cs="Times New Roman"/>
          <w:sz w:val="24"/>
          <w:szCs w:val="24"/>
        </w:rPr>
        <w:t>way</w:t>
      </w:r>
      <w:r w:rsidR="0008571D" w:rsidRPr="00142BFE">
        <w:rPr>
          <w:rFonts w:ascii="Times New Roman" w:hAnsi="Times New Roman" w:cs="Times New Roman"/>
          <w:sz w:val="24"/>
          <w:szCs w:val="24"/>
        </w:rPr>
        <w:t xml:space="preserve"> mediation</w:t>
      </w:r>
      <w:r w:rsidR="00FC49A0" w:rsidRPr="00142BFE">
        <w:rPr>
          <w:rFonts w:ascii="Times New Roman" w:hAnsi="Times New Roman" w:cs="Times New Roman"/>
          <w:sz w:val="24"/>
          <w:szCs w:val="24"/>
        </w:rPr>
        <w:t xml:space="preserve"> in</w:t>
      </w:r>
      <w:r w:rsidR="00367BBF" w:rsidRPr="00142BFE">
        <w:rPr>
          <w:rFonts w:ascii="Times New Roman" w:hAnsi="Times New Roman" w:cs="Times New Roman"/>
          <w:sz w:val="24"/>
          <w:szCs w:val="24"/>
        </w:rPr>
        <w:t>vestigations</w:t>
      </w:r>
      <w:r w:rsidR="00F1584E" w:rsidRPr="00142BFE">
        <w:rPr>
          <w:rFonts w:ascii="Times New Roman" w:hAnsi="Times New Roman" w:cs="Times New Roman"/>
          <w:sz w:val="24"/>
          <w:szCs w:val="24"/>
        </w:rPr>
        <w:t xml:space="preserve"> between personal values</w:t>
      </w:r>
      <w:r w:rsidR="00405E16" w:rsidRPr="00142BFE">
        <w:rPr>
          <w:rFonts w:ascii="Times New Roman" w:hAnsi="Times New Roman" w:cs="Times New Roman"/>
          <w:sz w:val="24"/>
          <w:szCs w:val="24"/>
        </w:rPr>
        <w:t>, social capital mediators</w:t>
      </w:r>
      <w:r w:rsidR="00F1584E" w:rsidRPr="00142BFE">
        <w:rPr>
          <w:rFonts w:ascii="Times New Roman" w:hAnsi="Times New Roman" w:cs="Times New Roman"/>
          <w:sz w:val="24"/>
          <w:szCs w:val="24"/>
        </w:rPr>
        <w:t xml:space="preserve"> and HE student career decidedness</w:t>
      </w:r>
      <w:r w:rsidR="00367BBF" w:rsidRPr="00142BFE">
        <w:rPr>
          <w:rFonts w:ascii="Times New Roman" w:hAnsi="Times New Roman" w:cs="Times New Roman"/>
          <w:sz w:val="24"/>
          <w:szCs w:val="24"/>
        </w:rPr>
        <w:t xml:space="preserve"> (</w:t>
      </w:r>
      <w:r w:rsidR="00DE272B" w:rsidRPr="00142BFE">
        <w:rPr>
          <w:rFonts w:ascii="Times New Roman" w:hAnsi="Times New Roman" w:cs="Times New Roman"/>
          <w:sz w:val="24"/>
          <w:szCs w:val="24"/>
        </w:rPr>
        <w:t>i</w:t>
      </w:r>
      <w:r w:rsidR="00F73BEC" w:rsidRPr="00142BFE">
        <w:rPr>
          <w:rFonts w:ascii="Times New Roman" w:hAnsi="Times New Roman" w:cs="Times New Roman"/>
          <w:sz w:val="24"/>
          <w:szCs w:val="24"/>
        </w:rPr>
        <w:t>.</w:t>
      </w:r>
      <w:r w:rsidR="00DE272B" w:rsidRPr="00142BFE">
        <w:rPr>
          <w:rFonts w:ascii="Times New Roman" w:hAnsi="Times New Roman" w:cs="Times New Roman"/>
          <w:sz w:val="24"/>
          <w:szCs w:val="24"/>
        </w:rPr>
        <w:t>e</w:t>
      </w:r>
      <w:r w:rsidR="00F73BEC" w:rsidRPr="00142BFE">
        <w:rPr>
          <w:rFonts w:ascii="Times New Roman" w:hAnsi="Times New Roman" w:cs="Times New Roman"/>
          <w:sz w:val="24"/>
          <w:szCs w:val="24"/>
        </w:rPr>
        <w:t>.</w:t>
      </w:r>
      <w:r w:rsidR="00DE272B" w:rsidRPr="00142BFE">
        <w:rPr>
          <w:rFonts w:ascii="Times New Roman" w:hAnsi="Times New Roman" w:cs="Times New Roman"/>
          <w:sz w:val="24"/>
          <w:szCs w:val="24"/>
        </w:rPr>
        <w:t xml:space="preserve"> </w:t>
      </w:r>
      <w:r w:rsidRPr="00142BFE">
        <w:rPr>
          <w:rFonts w:ascii="Times New Roman" w:hAnsi="Times New Roman" w:cs="Times New Roman"/>
          <w:sz w:val="24"/>
          <w:szCs w:val="24"/>
        </w:rPr>
        <w:t>H2-H4), additional hypotheses</w:t>
      </w:r>
      <w:r w:rsidR="00FC49A0" w:rsidRPr="00142BFE">
        <w:rPr>
          <w:rFonts w:ascii="Times New Roman" w:hAnsi="Times New Roman" w:cs="Times New Roman"/>
          <w:sz w:val="24"/>
          <w:szCs w:val="24"/>
        </w:rPr>
        <w:t xml:space="preserve"> </w:t>
      </w:r>
      <w:r w:rsidRPr="00142BFE">
        <w:rPr>
          <w:rFonts w:ascii="Times New Roman" w:hAnsi="Times New Roman" w:cs="Times New Roman"/>
          <w:sz w:val="24"/>
          <w:szCs w:val="24"/>
        </w:rPr>
        <w:t>are</w:t>
      </w:r>
      <w:r w:rsidR="00367BBF" w:rsidRPr="00142BFE">
        <w:rPr>
          <w:rFonts w:ascii="Times New Roman" w:hAnsi="Times New Roman" w:cs="Times New Roman"/>
          <w:sz w:val="24"/>
          <w:szCs w:val="24"/>
        </w:rPr>
        <w:t xml:space="preserve"> developed</w:t>
      </w:r>
      <w:r w:rsidR="003C1E7D" w:rsidRPr="00142BFE">
        <w:rPr>
          <w:rFonts w:ascii="Times New Roman" w:hAnsi="Times New Roman" w:cs="Times New Roman"/>
          <w:sz w:val="24"/>
          <w:szCs w:val="24"/>
        </w:rPr>
        <w:t xml:space="preserve"> (H5-H6)</w:t>
      </w:r>
      <w:r w:rsidR="00367BBF" w:rsidRPr="00142BFE">
        <w:rPr>
          <w:rFonts w:ascii="Times New Roman" w:hAnsi="Times New Roman" w:cs="Times New Roman"/>
          <w:sz w:val="24"/>
          <w:szCs w:val="24"/>
        </w:rPr>
        <w:t xml:space="preserve"> to </w:t>
      </w:r>
      <w:r w:rsidR="00AA0235" w:rsidRPr="00142BFE">
        <w:rPr>
          <w:rFonts w:ascii="Times New Roman" w:hAnsi="Times New Roman" w:cs="Times New Roman"/>
          <w:sz w:val="24"/>
          <w:szCs w:val="24"/>
        </w:rPr>
        <w:t>analyz</w:t>
      </w:r>
      <w:r w:rsidR="00F1584E" w:rsidRPr="00142BFE">
        <w:rPr>
          <w:rFonts w:ascii="Times New Roman" w:hAnsi="Times New Roman" w:cs="Times New Roman"/>
          <w:sz w:val="24"/>
          <w:szCs w:val="24"/>
        </w:rPr>
        <w:t>e</w:t>
      </w:r>
      <w:r w:rsidR="00F57854" w:rsidRPr="00142BFE">
        <w:rPr>
          <w:rFonts w:ascii="Times New Roman" w:hAnsi="Times New Roman" w:cs="Times New Roman"/>
          <w:sz w:val="24"/>
          <w:szCs w:val="24"/>
        </w:rPr>
        <w:t xml:space="preserve"> contingent and</w:t>
      </w:r>
      <w:r w:rsidR="00F1584E" w:rsidRPr="00142BFE">
        <w:rPr>
          <w:rFonts w:ascii="Times New Roman" w:hAnsi="Times New Roman" w:cs="Times New Roman"/>
          <w:sz w:val="24"/>
          <w:szCs w:val="24"/>
        </w:rPr>
        <w:t xml:space="preserve"> integrative</w:t>
      </w:r>
      <w:r w:rsidR="00933F25" w:rsidRPr="00142BFE">
        <w:rPr>
          <w:rFonts w:ascii="Times New Roman" w:hAnsi="Times New Roman" w:cs="Times New Roman"/>
          <w:sz w:val="24"/>
          <w:szCs w:val="24"/>
        </w:rPr>
        <w:t xml:space="preserve"> </w:t>
      </w:r>
      <w:r w:rsidR="00D63A84" w:rsidRPr="00142BFE">
        <w:rPr>
          <w:rFonts w:ascii="Times New Roman" w:hAnsi="Times New Roman" w:cs="Times New Roman"/>
          <w:sz w:val="24"/>
          <w:szCs w:val="24"/>
        </w:rPr>
        <w:t>path model</w:t>
      </w:r>
      <w:r w:rsidR="008606B7" w:rsidRPr="00142BFE">
        <w:rPr>
          <w:rFonts w:ascii="Times New Roman" w:hAnsi="Times New Roman" w:cs="Times New Roman"/>
          <w:sz w:val="24"/>
          <w:szCs w:val="24"/>
        </w:rPr>
        <w:t xml:space="preserve"> sequences</w:t>
      </w:r>
      <w:r w:rsidR="00A40551" w:rsidRPr="00142BFE">
        <w:rPr>
          <w:rFonts w:ascii="Times New Roman" w:hAnsi="Times New Roman" w:cs="Times New Roman"/>
          <w:sz w:val="24"/>
          <w:szCs w:val="24"/>
        </w:rPr>
        <w:t>.</w:t>
      </w:r>
      <w:r w:rsidR="000F0044" w:rsidRPr="00142BFE">
        <w:rPr>
          <w:rFonts w:ascii="Times New Roman" w:hAnsi="Times New Roman" w:cs="Times New Roman"/>
          <w:sz w:val="24"/>
          <w:szCs w:val="24"/>
        </w:rPr>
        <w:t xml:space="preserve"> </w:t>
      </w:r>
      <w:r w:rsidR="00220634" w:rsidRPr="00142BFE">
        <w:rPr>
          <w:rFonts w:ascii="Times New Roman" w:hAnsi="Times New Roman" w:cs="Times New Roman"/>
          <w:sz w:val="24"/>
          <w:szCs w:val="24"/>
        </w:rPr>
        <w:t>I</w:t>
      </w:r>
      <w:r w:rsidR="003C1E7D" w:rsidRPr="00142BFE">
        <w:rPr>
          <w:rFonts w:ascii="Times New Roman" w:hAnsi="Times New Roman" w:cs="Times New Roman"/>
          <w:sz w:val="24"/>
          <w:szCs w:val="24"/>
        </w:rPr>
        <w:t>t would be beneficial</w:t>
      </w:r>
      <w:r w:rsidR="00B41D1C" w:rsidRPr="00142BFE">
        <w:rPr>
          <w:rFonts w:ascii="Times New Roman" w:hAnsi="Times New Roman" w:cs="Times New Roman"/>
          <w:sz w:val="24"/>
          <w:szCs w:val="24"/>
        </w:rPr>
        <w:t xml:space="preserve"> to know </w:t>
      </w:r>
      <w:r w:rsidR="003C1E7D" w:rsidRPr="00142BFE">
        <w:rPr>
          <w:rFonts w:ascii="Times New Roman" w:hAnsi="Times New Roman" w:cs="Times New Roman"/>
          <w:sz w:val="24"/>
          <w:szCs w:val="24"/>
        </w:rPr>
        <w:t xml:space="preserve">the most effective </w:t>
      </w:r>
      <w:r w:rsidR="003A6609" w:rsidRPr="00142BFE">
        <w:rPr>
          <w:rFonts w:ascii="Times New Roman" w:hAnsi="Times New Roman" w:cs="Times New Roman"/>
          <w:sz w:val="24"/>
          <w:szCs w:val="24"/>
        </w:rPr>
        <w:t>pathways</w:t>
      </w:r>
      <w:r w:rsidR="00C9532A" w:rsidRPr="00142BFE">
        <w:rPr>
          <w:rFonts w:ascii="Times New Roman" w:hAnsi="Times New Roman" w:cs="Times New Roman"/>
          <w:sz w:val="24"/>
          <w:szCs w:val="24"/>
        </w:rPr>
        <w:t>, or mediated routes</w:t>
      </w:r>
      <w:r w:rsidR="003A6609" w:rsidRPr="00142BFE">
        <w:rPr>
          <w:rFonts w:ascii="Times New Roman" w:hAnsi="Times New Roman" w:cs="Times New Roman"/>
          <w:sz w:val="24"/>
          <w:szCs w:val="24"/>
        </w:rPr>
        <w:t xml:space="preserve"> in </w:t>
      </w:r>
      <w:r w:rsidR="00405E16" w:rsidRPr="00142BFE">
        <w:rPr>
          <w:rFonts w:ascii="Times New Roman" w:hAnsi="Times New Roman" w:cs="Times New Roman"/>
          <w:sz w:val="24"/>
          <w:szCs w:val="24"/>
        </w:rPr>
        <w:t>the new</w:t>
      </w:r>
      <w:r w:rsidR="00B2624F" w:rsidRPr="00142BFE">
        <w:rPr>
          <w:rFonts w:ascii="Times New Roman" w:hAnsi="Times New Roman" w:cs="Times New Roman"/>
          <w:sz w:val="24"/>
          <w:szCs w:val="24"/>
        </w:rPr>
        <w:t>ly proposed</w:t>
      </w:r>
      <w:r w:rsidR="00405E16" w:rsidRPr="00142BFE">
        <w:rPr>
          <w:rFonts w:ascii="Times New Roman" w:hAnsi="Times New Roman" w:cs="Times New Roman"/>
          <w:sz w:val="24"/>
          <w:szCs w:val="24"/>
        </w:rPr>
        <w:t xml:space="preserve"> </w:t>
      </w:r>
      <w:r w:rsidR="00C9532A" w:rsidRPr="00142BFE">
        <w:rPr>
          <w:rFonts w:ascii="Times New Roman" w:hAnsi="Times New Roman" w:cs="Times New Roman"/>
          <w:sz w:val="24"/>
          <w:szCs w:val="24"/>
        </w:rPr>
        <w:t>framework/</w:t>
      </w:r>
      <w:r w:rsidR="00405E16" w:rsidRPr="00142BFE">
        <w:rPr>
          <w:rFonts w:ascii="Times New Roman" w:hAnsi="Times New Roman" w:cs="Times New Roman"/>
          <w:sz w:val="24"/>
          <w:szCs w:val="24"/>
        </w:rPr>
        <w:t xml:space="preserve">model </w:t>
      </w:r>
      <w:r w:rsidR="004E3D51" w:rsidRPr="00142BFE">
        <w:rPr>
          <w:rFonts w:ascii="Times New Roman" w:hAnsi="Times New Roman" w:cs="Times New Roman"/>
          <w:sz w:val="24"/>
          <w:szCs w:val="24"/>
        </w:rPr>
        <w:t xml:space="preserve">(see </w:t>
      </w:r>
      <w:r w:rsidR="002508AA" w:rsidRPr="00142BFE">
        <w:rPr>
          <w:rFonts w:ascii="Times New Roman" w:hAnsi="Times New Roman" w:cs="Times New Roman"/>
          <w:sz w:val="24"/>
          <w:szCs w:val="24"/>
        </w:rPr>
        <w:t>Figure 2</w:t>
      </w:r>
      <w:r w:rsidR="004E3D51" w:rsidRPr="00142BFE">
        <w:rPr>
          <w:rFonts w:ascii="Times New Roman" w:hAnsi="Times New Roman" w:cs="Times New Roman"/>
          <w:sz w:val="24"/>
          <w:szCs w:val="24"/>
        </w:rPr>
        <w:t>)</w:t>
      </w:r>
      <w:r w:rsidR="00B41D1C" w:rsidRPr="00142BFE">
        <w:rPr>
          <w:rFonts w:ascii="Times New Roman" w:hAnsi="Times New Roman" w:cs="Times New Roman"/>
          <w:sz w:val="24"/>
          <w:szCs w:val="24"/>
        </w:rPr>
        <w:t xml:space="preserve">. </w:t>
      </w:r>
      <w:r w:rsidR="008239A3" w:rsidRPr="00142BFE">
        <w:rPr>
          <w:rFonts w:ascii="Times New Roman" w:hAnsi="Times New Roman" w:cs="Times New Roman"/>
          <w:sz w:val="24"/>
          <w:szCs w:val="24"/>
        </w:rPr>
        <w:t>T</w:t>
      </w:r>
      <w:r w:rsidR="000F0044" w:rsidRPr="00142BFE">
        <w:rPr>
          <w:rFonts w:ascii="Times New Roman" w:hAnsi="Times New Roman" w:cs="Times New Roman"/>
          <w:sz w:val="24"/>
          <w:szCs w:val="24"/>
        </w:rPr>
        <w:t>his can help</w:t>
      </w:r>
      <w:r w:rsidR="008239A3" w:rsidRPr="00142BFE">
        <w:rPr>
          <w:rFonts w:ascii="Times New Roman" w:hAnsi="Times New Roman" w:cs="Times New Roman"/>
          <w:sz w:val="24"/>
          <w:szCs w:val="24"/>
        </w:rPr>
        <w:t xml:space="preserve"> conceptualize: (a) how </w:t>
      </w:r>
      <w:r w:rsidR="00484100" w:rsidRPr="00142BFE">
        <w:rPr>
          <w:rFonts w:ascii="Times New Roman" w:hAnsi="Times New Roman" w:cs="Times New Roman"/>
          <w:sz w:val="24"/>
          <w:szCs w:val="24"/>
        </w:rPr>
        <w:t>various social capital enablers</w:t>
      </w:r>
      <w:r w:rsidR="008239A3" w:rsidRPr="00142BFE">
        <w:rPr>
          <w:rFonts w:ascii="Times New Roman" w:hAnsi="Times New Roman" w:cs="Times New Roman"/>
          <w:sz w:val="24"/>
          <w:szCs w:val="24"/>
        </w:rPr>
        <w:t xml:space="preserve"> </w:t>
      </w:r>
      <w:r w:rsidR="00405E16" w:rsidRPr="00142BFE">
        <w:rPr>
          <w:rFonts w:ascii="Times New Roman" w:hAnsi="Times New Roman" w:cs="Times New Roman"/>
          <w:sz w:val="24"/>
          <w:szCs w:val="24"/>
        </w:rPr>
        <w:t>i</w:t>
      </w:r>
      <w:r w:rsidR="00C9532A" w:rsidRPr="00142BFE">
        <w:rPr>
          <w:rFonts w:ascii="Times New Roman" w:hAnsi="Times New Roman" w:cs="Times New Roman"/>
          <w:sz w:val="24"/>
          <w:szCs w:val="24"/>
        </w:rPr>
        <w:t>nterrelate</w:t>
      </w:r>
      <w:r w:rsidR="00405E16" w:rsidRPr="00142BFE">
        <w:rPr>
          <w:rFonts w:ascii="Times New Roman" w:hAnsi="Times New Roman" w:cs="Times New Roman"/>
          <w:sz w:val="24"/>
          <w:szCs w:val="24"/>
        </w:rPr>
        <w:t xml:space="preserve"> with</w:t>
      </w:r>
      <w:r w:rsidR="008239A3" w:rsidRPr="00142BFE">
        <w:rPr>
          <w:rFonts w:ascii="Times New Roman" w:hAnsi="Times New Roman" w:cs="Times New Roman"/>
          <w:sz w:val="24"/>
          <w:szCs w:val="24"/>
        </w:rPr>
        <w:t xml:space="preserve"> each other, an</w:t>
      </w:r>
      <w:r w:rsidR="009C56BC" w:rsidRPr="00142BFE">
        <w:rPr>
          <w:rFonts w:ascii="Times New Roman" w:hAnsi="Times New Roman" w:cs="Times New Roman"/>
          <w:sz w:val="24"/>
          <w:szCs w:val="24"/>
        </w:rPr>
        <w:t>d</w:t>
      </w:r>
      <w:r w:rsidR="00BD5A39" w:rsidRPr="00142BFE">
        <w:rPr>
          <w:rFonts w:ascii="Times New Roman" w:hAnsi="Times New Roman" w:cs="Times New Roman"/>
          <w:sz w:val="24"/>
          <w:szCs w:val="24"/>
        </w:rPr>
        <w:t xml:space="preserve"> of course</w:t>
      </w:r>
      <w:r w:rsidR="009C56BC" w:rsidRPr="00142BFE">
        <w:rPr>
          <w:rFonts w:ascii="Times New Roman" w:hAnsi="Times New Roman" w:cs="Times New Roman"/>
          <w:sz w:val="24"/>
          <w:szCs w:val="24"/>
        </w:rPr>
        <w:t>; (b) the most significant</w:t>
      </w:r>
      <w:r w:rsidR="00363B41" w:rsidRPr="00142BFE">
        <w:rPr>
          <w:rFonts w:ascii="Times New Roman" w:hAnsi="Times New Roman" w:cs="Times New Roman"/>
          <w:sz w:val="24"/>
          <w:szCs w:val="24"/>
        </w:rPr>
        <w:t xml:space="preserve"> </w:t>
      </w:r>
      <w:r w:rsidR="00D63E2C" w:rsidRPr="00142BFE">
        <w:rPr>
          <w:rFonts w:ascii="Times New Roman" w:hAnsi="Times New Roman" w:cs="Times New Roman"/>
          <w:sz w:val="24"/>
          <w:szCs w:val="24"/>
        </w:rPr>
        <w:t>path</w:t>
      </w:r>
      <w:r w:rsidR="00C9532A" w:rsidRPr="00142BFE">
        <w:rPr>
          <w:rFonts w:ascii="Times New Roman" w:hAnsi="Times New Roman" w:cs="Times New Roman"/>
          <w:sz w:val="24"/>
          <w:szCs w:val="24"/>
        </w:rPr>
        <w:t>ways</w:t>
      </w:r>
      <w:r w:rsidR="00363B41" w:rsidRPr="00142BFE">
        <w:rPr>
          <w:rFonts w:ascii="Times New Roman" w:hAnsi="Times New Roman" w:cs="Times New Roman"/>
          <w:sz w:val="24"/>
          <w:szCs w:val="24"/>
        </w:rPr>
        <w:t xml:space="preserve"> </w:t>
      </w:r>
      <w:r w:rsidR="00A40551" w:rsidRPr="00142BFE">
        <w:rPr>
          <w:rFonts w:ascii="Times New Roman" w:hAnsi="Times New Roman" w:cs="Times New Roman"/>
          <w:sz w:val="24"/>
          <w:szCs w:val="24"/>
        </w:rPr>
        <w:t xml:space="preserve">for </w:t>
      </w:r>
      <w:r w:rsidR="00405E16" w:rsidRPr="00142BFE">
        <w:rPr>
          <w:rFonts w:ascii="Times New Roman" w:hAnsi="Times New Roman" w:cs="Times New Roman"/>
          <w:sz w:val="24"/>
          <w:szCs w:val="24"/>
        </w:rPr>
        <w:t>UBS</w:t>
      </w:r>
      <w:r w:rsidR="00A40551" w:rsidRPr="00142BFE">
        <w:rPr>
          <w:rFonts w:ascii="Times New Roman" w:hAnsi="Times New Roman" w:cs="Times New Roman"/>
          <w:sz w:val="24"/>
          <w:szCs w:val="24"/>
        </w:rPr>
        <w:t xml:space="preserve"> </w:t>
      </w:r>
      <w:r w:rsidR="008239A3" w:rsidRPr="00142BFE">
        <w:rPr>
          <w:rFonts w:ascii="Times New Roman" w:hAnsi="Times New Roman" w:cs="Times New Roman"/>
          <w:sz w:val="24"/>
          <w:szCs w:val="24"/>
        </w:rPr>
        <w:t>students</w:t>
      </w:r>
      <w:r w:rsidR="00A40551" w:rsidRPr="00142BFE">
        <w:rPr>
          <w:rFonts w:ascii="Times New Roman" w:hAnsi="Times New Roman" w:cs="Times New Roman"/>
          <w:sz w:val="24"/>
          <w:szCs w:val="24"/>
        </w:rPr>
        <w:t xml:space="preserve"> </w:t>
      </w:r>
      <w:r w:rsidR="008239A3" w:rsidRPr="00142BFE">
        <w:rPr>
          <w:rFonts w:ascii="Times New Roman" w:hAnsi="Times New Roman" w:cs="Times New Roman"/>
          <w:sz w:val="24"/>
          <w:szCs w:val="24"/>
        </w:rPr>
        <w:t xml:space="preserve">on their </w:t>
      </w:r>
      <w:r w:rsidR="007B3F97" w:rsidRPr="00142BFE">
        <w:rPr>
          <w:rFonts w:ascii="Times New Roman" w:hAnsi="Times New Roman" w:cs="Times New Roman"/>
          <w:sz w:val="24"/>
          <w:szCs w:val="24"/>
        </w:rPr>
        <w:t>self-directed (protean)</w:t>
      </w:r>
      <w:r w:rsidR="00C00AF9" w:rsidRPr="00142BFE">
        <w:rPr>
          <w:rFonts w:ascii="Times New Roman" w:hAnsi="Times New Roman" w:cs="Times New Roman"/>
          <w:sz w:val="24"/>
          <w:szCs w:val="24"/>
        </w:rPr>
        <w:t xml:space="preserve"> </w:t>
      </w:r>
      <w:r w:rsidR="008239A3" w:rsidRPr="00142BFE">
        <w:rPr>
          <w:rFonts w:ascii="Times New Roman" w:hAnsi="Times New Roman" w:cs="Times New Roman"/>
          <w:sz w:val="24"/>
          <w:szCs w:val="24"/>
        </w:rPr>
        <w:t>journey towards</w:t>
      </w:r>
      <w:r w:rsidR="00120832" w:rsidRPr="00142BFE">
        <w:rPr>
          <w:rFonts w:ascii="Times New Roman" w:hAnsi="Times New Roman" w:cs="Times New Roman"/>
          <w:sz w:val="24"/>
          <w:szCs w:val="24"/>
        </w:rPr>
        <w:t xml:space="preserve"> career</w:t>
      </w:r>
      <w:r w:rsidR="008239A3" w:rsidRPr="00142BFE">
        <w:rPr>
          <w:rFonts w:ascii="Times New Roman" w:hAnsi="Times New Roman" w:cs="Times New Roman"/>
          <w:sz w:val="24"/>
          <w:szCs w:val="24"/>
        </w:rPr>
        <w:t xml:space="preserve"> decidedness</w:t>
      </w:r>
      <w:r w:rsidR="004E3D51" w:rsidRPr="00142BFE">
        <w:rPr>
          <w:rFonts w:ascii="Times New Roman" w:hAnsi="Times New Roman" w:cs="Times New Roman"/>
          <w:sz w:val="24"/>
          <w:szCs w:val="24"/>
        </w:rPr>
        <w:t xml:space="preserve"> (s</w:t>
      </w:r>
      <w:r w:rsidR="008239A3" w:rsidRPr="00142BFE">
        <w:rPr>
          <w:rFonts w:ascii="Times New Roman" w:hAnsi="Times New Roman" w:cs="Times New Roman"/>
          <w:sz w:val="24"/>
          <w:szCs w:val="24"/>
        </w:rPr>
        <w:t xml:space="preserve">ee </w:t>
      </w:r>
      <w:r w:rsidR="002508AA" w:rsidRPr="00142BFE">
        <w:rPr>
          <w:rFonts w:ascii="Times New Roman" w:hAnsi="Times New Roman" w:cs="Times New Roman"/>
          <w:sz w:val="24"/>
          <w:szCs w:val="24"/>
        </w:rPr>
        <w:t>Figure’s 1 &amp; 2</w:t>
      </w:r>
      <w:r w:rsidR="008239A3" w:rsidRPr="00142BFE">
        <w:rPr>
          <w:rFonts w:ascii="Times New Roman" w:hAnsi="Times New Roman" w:cs="Times New Roman"/>
          <w:sz w:val="24"/>
          <w:szCs w:val="24"/>
        </w:rPr>
        <w:t>).</w:t>
      </w:r>
    </w:p>
    <w:p w:rsidR="00FC49A0" w:rsidRPr="00142BFE" w:rsidRDefault="00DE272B"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Findings</w:t>
      </w:r>
      <w:r w:rsidR="003E17A4" w:rsidRPr="00142BFE">
        <w:rPr>
          <w:rFonts w:ascii="Times New Roman" w:hAnsi="Times New Roman" w:cs="Times New Roman"/>
          <w:sz w:val="24"/>
          <w:szCs w:val="24"/>
        </w:rPr>
        <w:t xml:space="preserve"> from </w:t>
      </w:r>
      <w:proofErr w:type="gramStart"/>
      <w:r w:rsidR="003E17A4" w:rsidRPr="00142BFE">
        <w:rPr>
          <w:rFonts w:ascii="Times New Roman" w:hAnsi="Times New Roman" w:cs="Times New Roman"/>
          <w:sz w:val="24"/>
          <w:szCs w:val="24"/>
        </w:rPr>
        <w:t>H5</w:t>
      </w:r>
      <w:r w:rsidR="00E408CC" w:rsidRPr="00142BFE">
        <w:rPr>
          <w:rFonts w:ascii="Times New Roman" w:hAnsi="Times New Roman" w:cs="Times New Roman"/>
          <w:sz w:val="24"/>
          <w:szCs w:val="24"/>
        </w:rPr>
        <w:t>(</w:t>
      </w:r>
      <w:proofErr w:type="gramEnd"/>
      <w:r w:rsidR="00E408CC" w:rsidRPr="00142BFE">
        <w:rPr>
          <w:rFonts w:ascii="Times New Roman" w:hAnsi="Times New Roman" w:cs="Times New Roman"/>
          <w:sz w:val="24"/>
          <w:szCs w:val="24"/>
        </w:rPr>
        <w:t xml:space="preserve">a,b) and </w:t>
      </w:r>
      <w:r w:rsidR="003E17A4" w:rsidRPr="00142BFE">
        <w:rPr>
          <w:rFonts w:ascii="Times New Roman" w:hAnsi="Times New Roman" w:cs="Times New Roman"/>
          <w:sz w:val="24"/>
          <w:szCs w:val="24"/>
        </w:rPr>
        <w:t>H6</w:t>
      </w:r>
      <w:r w:rsidR="00E408CC" w:rsidRPr="00142BFE">
        <w:rPr>
          <w:rFonts w:ascii="Times New Roman" w:hAnsi="Times New Roman" w:cs="Times New Roman"/>
          <w:sz w:val="24"/>
          <w:szCs w:val="24"/>
        </w:rPr>
        <w:t>(a,b)</w:t>
      </w:r>
      <w:r w:rsidR="003E17A4" w:rsidRPr="00142BFE">
        <w:rPr>
          <w:rFonts w:ascii="Times New Roman" w:hAnsi="Times New Roman" w:cs="Times New Roman"/>
          <w:sz w:val="24"/>
          <w:szCs w:val="24"/>
        </w:rPr>
        <w:t xml:space="preserve"> (see below) </w:t>
      </w:r>
      <w:r w:rsidR="00B6364F" w:rsidRPr="00142BFE">
        <w:rPr>
          <w:rFonts w:ascii="Times New Roman" w:hAnsi="Times New Roman" w:cs="Times New Roman"/>
          <w:sz w:val="24"/>
          <w:szCs w:val="24"/>
        </w:rPr>
        <w:t>are</w:t>
      </w:r>
      <w:r w:rsidR="003E17A4" w:rsidRPr="00142BFE">
        <w:rPr>
          <w:rFonts w:ascii="Times New Roman" w:hAnsi="Times New Roman" w:cs="Times New Roman"/>
          <w:sz w:val="24"/>
          <w:szCs w:val="24"/>
        </w:rPr>
        <w:t xml:space="preserve"> </w:t>
      </w:r>
      <w:r w:rsidR="00C9532A" w:rsidRPr="00142BFE">
        <w:rPr>
          <w:rFonts w:ascii="Times New Roman" w:hAnsi="Times New Roman" w:cs="Times New Roman"/>
          <w:sz w:val="24"/>
          <w:szCs w:val="24"/>
        </w:rPr>
        <w:t>presented later</w:t>
      </w:r>
      <w:r w:rsidR="003E17A4" w:rsidRPr="00142BFE">
        <w:rPr>
          <w:rFonts w:ascii="Times New Roman" w:hAnsi="Times New Roman" w:cs="Times New Roman"/>
          <w:sz w:val="24"/>
          <w:szCs w:val="24"/>
        </w:rPr>
        <w:t xml:space="preserve"> in conjunction with</w:t>
      </w:r>
      <w:r w:rsidR="008606B7"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results from </w:t>
      </w:r>
      <w:r w:rsidR="008606B7" w:rsidRPr="00142BFE">
        <w:rPr>
          <w:rFonts w:ascii="Times New Roman" w:hAnsi="Times New Roman" w:cs="Times New Roman"/>
          <w:sz w:val="24"/>
          <w:szCs w:val="24"/>
        </w:rPr>
        <w:t xml:space="preserve">H2-H4, </w:t>
      </w:r>
      <w:r w:rsidRPr="00142BFE">
        <w:rPr>
          <w:rFonts w:ascii="Times New Roman" w:hAnsi="Times New Roman" w:cs="Times New Roman"/>
          <w:sz w:val="24"/>
          <w:szCs w:val="24"/>
        </w:rPr>
        <w:t>to help cont</w:t>
      </w:r>
      <w:r w:rsidR="00735F68" w:rsidRPr="00142BFE">
        <w:rPr>
          <w:rFonts w:ascii="Times New Roman" w:hAnsi="Times New Roman" w:cs="Times New Roman"/>
          <w:sz w:val="24"/>
          <w:szCs w:val="24"/>
        </w:rPr>
        <w:t>extualiz</w:t>
      </w:r>
      <w:r w:rsidR="000F0044" w:rsidRPr="00142BFE">
        <w:rPr>
          <w:rFonts w:ascii="Times New Roman" w:hAnsi="Times New Roman" w:cs="Times New Roman"/>
          <w:sz w:val="24"/>
          <w:szCs w:val="24"/>
        </w:rPr>
        <w:t>e overall</w:t>
      </w:r>
      <w:r w:rsidR="00B6364F" w:rsidRPr="00142BFE">
        <w:rPr>
          <w:rFonts w:ascii="Times New Roman" w:hAnsi="Times New Roman" w:cs="Times New Roman"/>
          <w:sz w:val="24"/>
          <w:szCs w:val="24"/>
        </w:rPr>
        <w:t xml:space="preserve"> discussion</w:t>
      </w:r>
      <w:r w:rsidR="003E17A4" w:rsidRPr="00142BFE">
        <w:rPr>
          <w:rFonts w:ascii="Times New Roman" w:hAnsi="Times New Roman" w:cs="Times New Roman"/>
          <w:sz w:val="24"/>
          <w:szCs w:val="24"/>
        </w:rPr>
        <w:t xml:space="preserve"> and </w:t>
      </w:r>
      <w:r w:rsidR="00FC49A0" w:rsidRPr="00142BFE">
        <w:rPr>
          <w:rFonts w:ascii="Times New Roman" w:hAnsi="Times New Roman" w:cs="Times New Roman"/>
          <w:sz w:val="24"/>
          <w:szCs w:val="24"/>
        </w:rPr>
        <w:t>identify p</w:t>
      </w:r>
      <w:r w:rsidR="00D63A84" w:rsidRPr="00142BFE">
        <w:rPr>
          <w:rFonts w:ascii="Times New Roman" w:hAnsi="Times New Roman" w:cs="Times New Roman"/>
          <w:sz w:val="24"/>
          <w:szCs w:val="24"/>
        </w:rPr>
        <w:t>riorit</w:t>
      </w:r>
      <w:r w:rsidR="00367BBF" w:rsidRPr="00142BFE">
        <w:rPr>
          <w:rFonts w:ascii="Times New Roman" w:hAnsi="Times New Roman" w:cs="Times New Roman"/>
          <w:sz w:val="24"/>
          <w:szCs w:val="24"/>
        </w:rPr>
        <w:t>y</w:t>
      </w:r>
      <w:r w:rsidR="00D63A84" w:rsidRPr="00142BFE">
        <w:rPr>
          <w:rFonts w:ascii="Times New Roman" w:hAnsi="Times New Roman" w:cs="Times New Roman"/>
          <w:sz w:val="24"/>
          <w:szCs w:val="24"/>
        </w:rPr>
        <w:t xml:space="preserve"> areas for future</w:t>
      </w:r>
      <w:r w:rsidR="0008571D" w:rsidRPr="00142BFE">
        <w:rPr>
          <w:rFonts w:ascii="Times New Roman" w:hAnsi="Times New Roman" w:cs="Times New Roman"/>
          <w:sz w:val="24"/>
          <w:szCs w:val="24"/>
        </w:rPr>
        <w:t xml:space="preserve"> HE student personal values and social capital</w:t>
      </w:r>
      <w:r w:rsidRPr="00142BFE">
        <w:rPr>
          <w:rFonts w:ascii="Times New Roman" w:hAnsi="Times New Roman" w:cs="Times New Roman"/>
          <w:sz w:val="24"/>
          <w:szCs w:val="24"/>
        </w:rPr>
        <w:t xml:space="preserve"> research</w:t>
      </w:r>
      <w:r w:rsidR="00FC49A0" w:rsidRPr="00142BFE">
        <w:rPr>
          <w:rFonts w:ascii="Times New Roman" w:hAnsi="Times New Roman" w:cs="Times New Roman"/>
          <w:sz w:val="24"/>
          <w:szCs w:val="24"/>
        </w:rPr>
        <w:t>. For example, both social capit</w:t>
      </w:r>
      <w:r w:rsidR="00CC29DA" w:rsidRPr="00142BFE">
        <w:rPr>
          <w:rFonts w:ascii="Times New Roman" w:hAnsi="Times New Roman" w:cs="Times New Roman"/>
          <w:sz w:val="24"/>
          <w:szCs w:val="24"/>
        </w:rPr>
        <w:t>al and social resources theory</w:t>
      </w:r>
      <w:r w:rsidR="00B93567">
        <w:rPr>
          <w:rFonts w:ascii="Times New Roman" w:hAnsi="Times New Roman" w:cs="Times New Roman"/>
          <w:sz w:val="24"/>
          <w:szCs w:val="24"/>
        </w:rPr>
        <w:t xml:space="preserve"> (Lin</w:t>
      </w:r>
      <w:r w:rsidR="0007744A" w:rsidRPr="00142BFE">
        <w:rPr>
          <w:rFonts w:ascii="Times New Roman" w:hAnsi="Times New Roman" w:cs="Times New Roman"/>
          <w:sz w:val="24"/>
          <w:szCs w:val="24"/>
        </w:rPr>
        <w:t xml:space="preserve"> 1999; </w:t>
      </w:r>
      <w:r w:rsidR="008F218B">
        <w:rPr>
          <w:rFonts w:ascii="Times New Roman" w:hAnsi="Times New Roman" w:cs="Times New Roman"/>
          <w:sz w:val="24"/>
          <w:szCs w:val="24"/>
        </w:rPr>
        <w:t>Seibert, Kraimer and Liden 2001</w:t>
      </w:r>
      <w:r w:rsidR="00517268" w:rsidRPr="00142BFE">
        <w:rPr>
          <w:rFonts w:ascii="Times New Roman" w:hAnsi="Times New Roman" w:cs="Times New Roman"/>
          <w:sz w:val="24"/>
          <w:szCs w:val="24"/>
        </w:rPr>
        <w:t xml:space="preserve">; Sparrowe </w:t>
      </w:r>
      <w:r w:rsidR="00B93567" w:rsidRPr="008F218B">
        <w:rPr>
          <w:rFonts w:ascii="Times New Roman" w:hAnsi="Times New Roman" w:cs="Times New Roman"/>
          <w:sz w:val="24"/>
          <w:szCs w:val="24"/>
        </w:rPr>
        <w:t>et al</w:t>
      </w:r>
      <w:r w:rsidR="00B93567">
        <w:rPr>
          <w:rFonts w:ascii="Times New Roman" w:hAnsi="Times New Roman" w:cs="Times New Roman"/>
          <w:i/>
          <w:sz w:val="24"/>
          <w:szCs w:val="24"/>
        </w:rPr>
        <w:t>.</w:t>
      </w:r>
      <w:r w:rsidR="00517268" w:rsidRPr="00142BFE">
        <w:rPr>
          <w:rFonts w:ascii="Times New Roman" w:hAnsi="Times New Roman" w:cs="Times New Roman"/>
          <w:sz w:val="24"/>
          <w:szCs w:val="24"/>
        </w:rPr>
        <w:t xml:space="preserve"> 2001; Zhang </w:t>
      </w:r>
      <w:r w:rsidR="00B93567" w:rsidRPr="004E4626">
        <w:rPr>
          <w:rFonts w:ascii="Times New Roman" w:hAnsi="Times New Roman" w:cs="Times New Roman"/>
          <w:sz w:val="24"/>
          <w:szCs w:val="24"/>
        </w:rPr>
        <w:t>et al</w:t>
      </w:r>
      <w:r w:rsidR="00B93567">
        <w:rPr>
          <w:rFonts w:ascii="Times New Roman" w:hAnsi="Times New Roman" w:cs="Times New Roman"/>
          <w:i/>
          <w:sz w:val="24"/>
          <w:szCs w:val="24"/>
        </w:rPr>
        <w:t>.</w:t>
      </w:r>
      <w:r w:rsidR="00517268" w:rsidRPr="00142BFE">
        <w:rPr>
          <w:rFonts w:ascii="Times New Roman" w:hAnsi="Times New Roman" w:cs="Times New Roman"/>
          <w:sz w:val="24"/>
          <w:szCs w:val="24"/>
        </w:rPr>
        <w:t xml:space="preserve"> 2010</w:t>
      </w:r>
      <w:r w:rsidR="0007744A" w:rsidRPr="00142BFE">
        <w:rPr>
          <w:rFonts w:ascii="Times New Roman" w:hAnsi="Times New Roman" w:cs="Times New Roman"/>
          <w:sz w:val="24"/>
          <w:szCs w:val="24"/>
        </w:rPr>
        <w:t>)</w:t>
      </w:r>
      <w:r w:rsidR="00CC29DA" w:rsidRPr="00142BFE">
        <w:rPr>
          <w:rFonts w:ascii="Times New Roman" w:hAnsi="Times New Roman" w:cs="Times New Roman"/>
          <w:sz w:val="24"/>
          <w:szCs w:val="24"/>
        </w:rPr>
        <w:t xml:space="preserve"> al</w:t>
      </w:r>
      <w:r w:rsidR="00C9532A" w:rsidRPr="00142BFE">
        <w:rPr>
          <w:rFonts w:ascii="Times New Roman" w:hAnsi="Times New Roman" w:cs="Times New Roman"/>
          <w:sz w:val="24"/>
          <w:szCs w:val="24"/>
        </w:rPr>
        <w:t>lude to</w:t>
      </w:r>
      <w:r w:rsidR="00E408CC" w:rsidRPr="00142BFE">
        <w:rPr>
          <w:rFonts w:ascii="Times New Roman" w:hAnsi="Times New Roman" w:cs="Times New Roman"/>
          <w:sz w:val="24"/>
          <w:szCs w:val="24"/>
        </w:rPr>
        <w:t xml:space="preserve"> </w:t>
      </w:r>
      <w:r w:rsidR="00FC49A0" w:rsidRPr="00142BFE">
        <w:rPr>
          <w:rFonts w:ascii="Times New Roman" w:hAnsi="Times New Roman" w:cs="Times New Roman"/>
          <w:sz w:val="24"/>
          <w:szCs w:val="24"/>
        </w:rPr>
        <w:t>possible path</w:t>
      </w:r>
      <w:r w:rsidR="002142BE" w:rsidRPr="00142BFE">
        <w:rPr>
          <w:rFonts w:ascii="Times New Roman" w:hAnsi="Times New Roman" w:cs="Times New Roman"/>
          <w:sz w:val="24"/>
          <w:szCs w:val="24"/>
        </w:rPr>
        <w:t>s/</w:t>
      </w:r>
      <w:r w:rsidR="00FC49A0" w:rsidRPr="00142BFE">
        <w:rPr>
          <w:rFonts w:ascii="Times New Roman" w:hAnsi="Times New Roman" w:cs="Times New Roman"/>
          <w:sz w:val="24"/>
          <w:szCs w:val="24"/>
        </w:rPr>
        <w:t xml:space="preserve"> </w:t>
      </w:r>
      <w:r w:rsidR="00C9532A" w:rsidRPr="00142BFE">
        <w:rPr>
          <w:rFonts w:ascii="Times New Roman" w:hAnsi="Times New Roman" w:cs="Times New Roman"/>
          <w:sz w:val="24"/>
          <w:szCs w:val="24"/>
        </w:rPr>
        <w:t>routes</w:t>
      </w:r>
      <w:r w:rsidR="00FC49A0" w:rsidRPr="00142BFE">
        <w:rPr>
          <w:rFonts w:ascii="Times New Roman" w:hAnsi="Times New Roman" w:cs="Times New Roman"/>
          <w:sz w:val="24"/>
          <w:szCs w:val="24"/>
        </w:rPr>
        <w:t xml:space="preserve"> between</w:t>
      </w:r>
      <w:r w:rsidR="00E408CC" w:rsidRPr="00142BFE">
        <w:rPr>
          <w:rFonts w:ascii="Times New Roman" w:hAnsi="Times New Roman" w:cs="Times New Roman"/>
          <w:sz w:val="24"/>
          <w:szCs w:val="24"/>
        </w:rPr>
        <w:t>: (1</w:t>
      </w:r>
      <w:r w:rsidR="00EF1ED6" w:rsidRPr="00142BFE">
        <w:rPr>
          <w:rFonts w:ascii="Times New Roman" w:hAnsi="Times New Roman" w:cs="Times New Roman"/>
          <w:sz w:val="24"/>
          <w:szCs w:val="24"/>
        </w:rPr>
        <w:t>)</w:t>
      </w:r>
      <w:r w:rsidR="00FC49A0" w:rsidRPr="00142BFE">
        <w:rPr>
          <w:rFonts w:ascii="Times New Roman" w:hAnsi="Times New Roman" w:cs="Times New Roman"/>
          <w:sz w:val="24"/>
          <w:szCs w:val="24"/>
        </w:rPr>
        <w:t xml:space="preserve"> </w:t>
      </w:r>
      <w:r w:rsidR="00E408CC" w:rsidRPr="00142BFE">
        <w:rPr>
          <w:rFonts w:ascii="Times New Roman" w:hAnsi="Times New Roman" w:cs="Times New Roman"/>
          <w:sz w:val="24"/>
          <w:szCs w:val="24"/>
        </w:rPr>
        <w:t xml:space="preserve">personal values </w:t>
      </w:r>
      <w:r w:rsidR="00E408CC" w:rsidRPr="00142BFE">
        <w:rPr>
          <w:rFonts w:ascii="Times New Roman" w:hAnsi="Times New Roman" w:cs="Times New Roman"/>
          <w:sz w:val="24"/>
          <w:szCs w:val="24"/>
        </w:rPr>
        <w:sym w:font="Wingdings" w:char="F0E0"/>
      </w:r>
      <w:r w:rsidR="00E408CC" w:rsidRPr="00142BFE">
        <w:rPr>
          <w:rFonts w:ascii="Times New Roman" w:hAnsi="Times New Roman" w:cs="Times New Roman"/>
          <w:sz w:val="24"/>
          <w:szCs w:val="24"/>
        </w:rPr>
        <w:t xml:space="preserve"> </w:t>
      </w:r>
      <w:r w:rsidR="00FC49A0" w:rsidRPr="00142BFE">
        <w:rPr>
          <w:rFonts w:ascii="Times New Roman" w:hAnsi="Times New Roman" w:cs="Times New Roman"/>
          <w:sz w:val="24"/>
          <w:szCs w:val="24"/>
        </w:rPr>
        <w:t>student social capital</w:t>
      </w:r>
      <w:r w:rsidR="00FC49A0" w:rsidRPr="00142BFE">
        <w:rPr>
          <w:rFonts w:ascii="Times New Roman" w:hAnsi="Times New Roman" w:cs="Times New Roman"/>
          <w:b/>
          <w:sz w:val="24"/>
          <w:szCs w:val="24"/>
        </w:rPr>
        <w:t xml:space="preserve"> </w:t>
      </w:r>
      <w:r w:rsidR="00EF1ED6" w:rsidRPr="00142BFE">
        <w:rPr>
          <w:rFonts w:ascii="Times New Roman" w:hAnsi="Times New Roman" w:cs="Times New Roman"/>
          <w:b/>
          <w:sz w:val="24"/>
          <w:szCs w:val="24"/>
        </w:rPr>
        <w:sym w:font="Wingdings" w:char="F0E0"/>
      </w:r>
      <w:r w:rsidR="00FC49A0" w:rsidRPr="00142BFE">
        <w:rPr>
          <w:rFonts w:ascii="Times New Roman" w:hAnsi="Times New Roman" w:cs="Times New Roman"/>
          <w:sz w:val="24"/>
          <w:szCs w:val="24"/>
        </w:rPr>
        <w:t xml:space="preserve"> </w:t>
      </w:r>
      <w:r w:rsidR="001870D0" w:rsidRPr="00142BFE">
        <w:rPr>
          <w:rFonts w:ascii="Times New Roman" w:hAnsi="Times New Roman" w:cs="Times New Roman"/>
          <w:sz w:val="24"/>
          <w:szCs w:val="24"/>
        </w:rPr>
        <w:t>access to careers resources</w:t>
      </w:r>
      <w:r w:rsidR="007440C5" w:rsidRPr="00142BFE">
        <w:rPr>
          <w:rFonts w:ascii="Times New Roman" w:hAnsi="Times New Roman" w:cs="Times New Roman"/>
          <w:b/>
          <w:sz w:val="24"/>
          <w:szCs w:val="24"/>
        </w:rPr>
        <w:sym w:font="Wingdings" w:char="F0E0"/>
      </w:r>
      <w:r w:rsidR="00FC49A0" w:rsidRPr="00142BFE">
        <w:rPr>
          <w:rFonts w:ascii="Times New Roman" w:hAnsi="Times New Roman" w:cs="Times New Roman"/>
          <w:sz w:val="24"/>
          <w:szCs w:val="24"/>
        </w:rPr>
        <w:t xml:space="preserve"> </w:t>
      </w:r>
      <w:r w:rsidR="00120832" w:rsidRPr="00142BFE">
        <w:rPr>
          <w:rFonts w:ascii="Times New Roman" w:hAnsi="Times New Roman" w:cs="Times New Roman"/>
          <w:sz w:val="24"/>
          <w:szCs w:val="24"/>
        </w:rPr>
        <w:t xml:space="preserve">HE student </w:t>
      </w:r>
      <w:r w:rsidR="00FC49A0" w:rsidRPr="00142BFE">
        <w:rPr>
          <w:rFonts w:ascii="Times New Roman" w:hAnsi="Times New Roman" w:cs="Times New Roman"/>
          <w:sz w:val="24"/>
          <w:szCs w:val="24"/>
        </w:rPr>
        <w:t>career decidedness, as well as</w:t>
      </w:r>
      <w:r w:rsidR="00E408CC" w:rsidRPr="00142BFE">
        <w:rPr>
          <w:rFonts w:ascii="Times New Roman" w:hAnsi="Times New Roman" w:cs="Times New Roman"/>
          <w:sz w:val="24"/>
          <w:szCs w:val="24"/>
        </w:rPr>
        <w:t>; (2</w:t>
      </w:r>
      <w:r w:rsidR="00EF1ED6" w:rsidRPr="00142BFE">
        <w:rPr>
          <w:rFonts w:ascii="Times New Roman" w:hAnsi="Times New Roman" w:cs="Times New Roman"/>
          <w:sz w:val="24"/>
          <w:szCs w:val="24"/>
        </w:rPr>
        <w:t>)</w:t>
      </w:r>
      <w:r w:rsidR="0008571D" w:rsidRPr="00142BFE">
        <w:rPr>
          <w:rFonts w:ascii="Times New Roman" w:hAnsi="Times New Roman" w:cs="Times New Roman"/>
          <w:sz w:val="24"/>
          <w:szCs w:val="24"/>
        </w:rPr>
        <w:t xml:space="preserve"> </w:t>
      </w:r>
      <w:r w:rsidR="00E408CC" w:rsidRPr="00142BFE">
        <w:rPr>
          <w:rFonts w:ascii="Times New Roman" w:hAnsi="Times New Roman" w:cs="Times New Roman"/>
          <w:sz w:val="24"/>
          <w:szCs w:val="24"/>
        </w:rPr>
        <w:t xml:space="preserve">personal values </w:t>
      </w:r>
      <w:r w:rsidR="00E408CC" w:rsidRPr="00142BFE">
        <w:rPr>
          <w:rFonts w:ascii="Times New Roman" w:hAnsi="Times New Roman" w:cs="Times New Roman"/>
          <w:sz w:val="24"/>
          <w:szCs w:val="24"/>
        </w:rPr>
        <w:sym w:font="Wingdings" w:char="F0E0"/>
      </w:r>
      <w:r w:rsidR="00E408CC" w:rsidRPr="00142BFE">
        <w:rPr>
          <w:rFonts w:ascii="Times New Roman" w:hAnsi="Times New Roman" w:cs="Times New Roman"/>
          <w:sz w:val="24"/>
          <w:szCs w:val="24"/>
        </w:rPr>
        <w:t xml:space="preserve"> </w:t>
      </w:r>
      <w:r w:rsidR="0008571D" w:rsidRPr="00142BFE">
        <w:rPr>
          <w:rFonts w:ascii="Times New Roman" w:hAnsi="Times New Roman" w:cs="Times New Roman"/>
          <w:sz w:val="24"/>
          <w:szCs w:val="24"/>
        </w:rPr>
        <w:t>P</w:t>
      </w:r>
      <w:r w:rsidR="00E5662A" w:rsidRPr="00142BFE">
        <w:rPr>
          <w:rFonts w:ascii="Times New Roman" w:hAnsi="Times New Roman" w:cs="Times New Roman"/>
          <w:sz w:val="24"/>
          <w:szCs w:val="24"/>
        </w:rPr>
        <w:t>S</w:t>
      </w:r>
      <w:r w:rsidR="00FC49A0" w:rsidRPr="00142BFE">
        <w:rPr>
          <w:rFonts w:ascii="Times New Roman" w:hAnsi="Times New Roman" w:cs="Times New Roman"/>
          <w:sz w:val="24"/>
          <w:szCs w:val="24"/>
        </w:rPr>
        <w:t xml:space="preserve">E skills </w:t>
      </w:r>
      <w:r w:rsidR="007440C5" w:rsidRPr="00142BFE">
        <w:rPr>
          <w:rFonts w:ascii="Times New Roman" w:hAnsi="Times New Roman" w:cs="Times New Roman"/>
          <w:b/>
          <w:sz w:val="24"/>
          <w:szCs w:val="24"/>
        </w:rPr>
        <w:sym w:font="Wingdings" w:char="F0E0"/>
      </w:r>
      <w:r w:rsidR="00FC49A0" w:rsidRPr="00142BFE">
        <w:rPr>
          <w:rFonts w:ascii="Times New Roman" w:hAnsi="Times New Roman" w:cs="Times New Roman"/>
          <w:sz w:val="24"/>
          <w:szCs w:val="24"/>
        </w:rPr>
        <w:t xml:space="preserve"> </w:t>
      </w:r>
      <w:r w:rsidR="001870D0" w:rsidRPr="00142BFE">
        <w:rPr>
          <w:rFonts w:ascii="Times New Roman" w:hAnsi="Times New Roman" w:cs="Times New Roman"/>
          <w:sz w:val="24"/>
          <w:szCs w:val="24"/>
        </w:rPr>
        <w:t>access to careers resources</w:t>
      </w:r>
      <w:r w:rsidR="007440C5" w:rsidRPr="00142BFE">
        <w:rPr>
          <w:rFonts w:ascii="Times New Roman" w:hAnsi="Times New Roman" w:cs="Times New Roman"/>
          <w:b/>
          <w:sz w:val="24"/>
          <w:szCs w:val="24"/>
        </w:rPr>
        <w:t xml:space="preserve"> </w:t>
      </w:r>
      <w:r w:rsidR="007440C5" w:rsidRPr="00142BFE">
        <w:rPr>
          <w:rFonts w:ascii="Times New Roman" w:hAnsi="Times New Roman" w:cs="Times New Roman"/>
          <w:b/>
          <w:sz w:val="24"/>
          <w:szCs w:val="24"/>
        </w:rPr>
        <w:sym w:font="Wingdings" w:char="F0E0"/>
      </w:r>
      <w:r w:rsidRPr="00142BFE">
        <w:rPr>
          <w:rFonts w:ascii="Times New Roman" w:hAnsi="Times New Roman" w:cs="Times New Roman"/>
          <w:sz w:val="24"/>
          <w:szCs w:val="24"/>
        </w:rPr>
        <w:t xml:space="preserve"> </w:t>
      </w:r>
      <w:r w:rsidR="00120832" w:rsidRPr="00142BFE">
        <w:rPr>
          <w:rFonts w:ascii="Times New Roman" w:hAnsi="Times New Roman" w:cs="Times New Roman"/>
          <w:sz w:val="24"/>
          <w:szCs w:val="24"/>
        </w:rPr>
        <w:t xml:space="preserve">HE student </w:t>
      </w:r>
      <w:r w:rsidRPr="00142BFE">
        <w:rPr>
          <w:rFonts w:ascii="Times New Roman" w:hAnsi="Times New Roman" w:cs="Times New Roman"/>
          <w:sz w:val="24"/>
          <w:szCs w:val="24"/>
        </w:rPr>
        <w:t>career decidedness</w:t>
      </w:r>
      <w:r w:rsidR="00403185" w:rsidRPr="00142BFE">
        <w:rPr>
          <w:rFonts w:ascii="Times New Roman" w:hAnsi="Times New Roman" w:cs="Times New Roman"/>
          <w:sz w:val="24"/>
          <w:szCs w:val="24"/>
        </w:rPr>
        <w:t xml:space="preserve"> (see Figure 2)</w:t>
      </w:r>
      <w:r w:rsidRPr="00142BFE">
        <w:rPr>
          <w:rFonts w:ascii="Times New Roman" w:hAnsi="Times New Roman" w:cs="Times New Roman"/>
          <w:sz w:val="24"/>
          <w:szCs w:val="24"/>
        </w:rPr>
        <w:t xml:space="preserve">. </w:t>
      </w:r>
      <w:r w:rsidR="00E408CC" w:rsidRPr="00142BFE">
        <w:rPr>
          <w:rFonts w:ascii="Times New Roman" w:hAnsi="Times New Roman" w:cs="Times New Roman"/>
          <w:sz w:val="24"/>
          <w:szCs w:val="24"/>
        </w:rPr>
        <w:t>These combined path s</w:t>
      </w:r>
      <w:r w:rsidR="004936F8" w:rsidRPr="00142BFE">
        <w:rPr>
          <w:rFonts w:ascii="Times New Roman" w:hAnsi="Times New Roman" w:cs="Times New Roman"/>
          <w:sz w:val="24"/>
          <w:szCs w:val="24"/>
        </w:rPr>
        <w:t>equences are broken down</w:t>
      </w:r>
      <w:r w:rsidR="00E408CC" w:rsidRPr="00142BFE">
        <w:rPr>
          <w:rFonts w:ascii="Times New Roman" w:hAnsi="Times New Roman" w:cs="Times New Roman"/>
          <w:sz w:val="24"/>
          <w:szCs w:val="24"/>
        </w:rPr>
        <w:t xml:space="preserve"> into two</w:t>
      </w:r>
      <w:r w:rsidR="00FC49A0" w:rsidRPr="00142BFE">
        <w:rPr>
          <w:rFonts w:ascii="Times New Roman" w:hAnsi="Times New Roman" w:cs="Times New Roman"/>
          <w:sz w:val="24"/>
          <w:szCs w:val="24"/>
        </w:rPr>
        <w:t xml:space="preserve"> mediation hypotheses</w:t>
      </w:r>
      <w:r w:rsidR="00E408CC" w:rsidRPr="00142BFE">
        <w:rPr>
          <w:rFonts w:ascii="Times New Roman" w:hAnsi="Times New Roman" w:cs="Times New Roman"/>
          <w:sz w:val="24"/>
          <w:szCs w:val="24"/>
        </w:rPr>
        <w:t>, namely</w:t>
      </w:r>
      <w:r w:rsidR="003A7B2E" w:rsidRPr="00142BFE">
        <w:rPr>
          <w:rFonts w:ascii="Times New Roman" w:hAnsi="Times New Roman" w:cs="Times New Roman"/>
          <w:sz w:val="24"/>
          <w:szCs w:val="24"/>
        </w:rPr>
        <w:t xml:space="preserve"> </w:t>
      </w:r>
      <w:proofErr w:type="gramStart"/>
      <w:r w:rsidR="003A7B2E" w:rsidRPr="00142BFE">
        <w:rPr>
          <w:rFonts w:ascii="Times New Roman" w:hAnsi="Times New Roman" w:cs="Times New Roman"/>
          <w:sz w:val="24"/>
          <w:szCs w:val="24"/>
        </w:rPr>
        <w:t>H5(</w:t>
      </w:r>
      <w:proofErr w:type="gramEnd"/>
      <w:r w:rsidR="003A7B2E" w:rsidRPr="00142BFE">
        <w:rPr>
          <w:rFonts w:ascii="Times New Roman" w:hAnsi="Times New Roman" w:cs="Times New Roman"/>
          <w:sz w:val="24"/>
          <w:szCs w:val="24"/>
        </w:rPr>
        <w:t>ab) and H6(ab)</w:t>
      </w:r>
      <w:r w:rsidR="00E408CC" w:rsidRPr="00142BFE">
        <w:rPr>
          <w:rFonts w:ascii="Times New Roman" w:hAnsi="Times New Roman" w:cs="Times New Roman"/>
          <w:sz w:val="24"/>
          <w:szCs w:val="24"/>
        </w:rPr>
        <w:t xml:space="preserve">, which </w:t>
      </w:r>
      <w:r w:rsidR="00452675" w:rsidRPr="00142BFE">
        <w:rPr>
          <w:rFonts w:ascii="Times New Roman" w:hAnsi="Times New Roman" w:cs="Times New Roman"/>
          <w:sz w:val="24"/>
          <w:szCs w:val="24"/>
        </w:rPr>
        <w:t xml:space="preserve">are </w:t>
      </w:r>
      <w:r w:rsidR="00E408CC" w:rsidRPr="00142BFE">
        <w:rPr>
          <w:rFonts w:ascii="Times New Roman" w:hAnsi="Times New Roman" w:cs="Times New Roman"/>
          <w:sz w:val="24"/>
          <w:szCs w:val="24"/>
        </w:rPr>
        <w:t>investigate</w:t>
      </w:r>
      <w:r w:rsidR="00452675" w:rsidRPr="00142BFE">
        <w:rPr>
          <w:rFonts w:ascii="Times New Roman" w:hAnsi="Times New Roman" w:cs="Times New Roman"/>
          <w:sz w:val="24"/>
          <w:szCs w:val="24"/>
        </w:rPr>
        <w:t>d</w:t>
      </w:r>
      <w:r w:rsidR="000F0044" w:rsidRPr="00142BFE">
        <w:rPr>
          <w:rFonts w:ascii="Times New Roman" w:hAnsi="Times New Roman" w:cs="Times New Roman"/>
          <w:sz w:val="24"/>
          <w:szCs w:val="24"/>
        </w:rPr>
        <w:t xml:space="preserve"> later</w:t>
      </w:r>
      <w:r w:rsidR="00403185" w:rsidRPr="00142BFE">
        <w:rPr>
          <w:rFonts w:ascii="Times New Roman" w:hAnsi="Times New Roman" w:cs="Times New Roman"/>
          <w:sz w:val="24"/>
          <w:szCs w:val="24"/>
        </w:rPr>
        <w:t xml:space="preserve"> (see Table 6)</w:t>
      </w:r>
      <w:r w:rsidR="00E408CC" w:rsidRPr="00142BFE">
        <w:rPr>
          <w:rFonts w:ascii="Times New Roman" w:hAnsi="Times New Roman" w:cs="Times New Roman"/>
          <w:sz w:val="24"/>
          <w:szCs w:val="24"/>
        </w:rPr>
        <w:t>:</w:t>
      </w:r>
    </w:p>
    <w:p w:rsidR="00FC49A0" w:rsidRPr="00142BFE" w:rsidRDefault="00FC49A0"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t>H5a</w:t>
      </w:r>
      <w:r w:rsidR="00356D60" w:rsidRPr="00142BFE">
        <w:rPr>
          <w:rFonts w:ascii="Times New Roman" w:hAnsi="Times New Roman" w:cs="Times New Roman"/>
          <w:b/>
          <w:i/>
          <w:sz w:val="24"/>
          <w:szCs w:val="24"/>
        </w:rPr>
        <w:t>.</w:t>
      </w:r>
      <w:r w:rsidRPr="00142BFE">
        <w:rPr>
          <w:rFonts w:ascii="Times New Roman" w:hAnsi="Times New Roman" w:cs="Times New Roman"/>
          <w:b/>
          <w:i/>
          <w:sz w:val="24"/>
          <w:szCs w:val="24"/>
        </w:rPr>
        <w:t xml:space="preserve"> Social capital mediates the relationship between personal values and </w:t>
      </w:r>
      <w:r w:rsidR="001870D0" w:rsidRPr="00142BFE">
        <w:rPr>
          <w:rFonts w:ascii="Times New Roman" w:hAnsi="Times New Roman" w:cs="Times New Roman"/>
          <w:b/>
          <w:i/>
          <w:sz w:val="24"/>
          <w:szCs w:val="24"/>
        </w:rPr>
        <w:t>access to careers resources</w:t>
      </w:r>
      <w:r w:rsidRPr="00142BFE">
        <w:rPr>
          <w:rFonts w:ascii="Times New Roman" w:hAnsi="Times New Roman" w:cs="Times New Roman"/>
          <w:b/>
          <w:i/>
          <w:sz w:val="24"/>
          <w:szCs w:val="24"/>
        </w:rPr>
        <w:t xml:space="preserve"> within the overall model.</w:t>
      </w:r>
    </w:p>
    <w:p w:rsidR="00FC49A0" w:rsidRPr="00142BFE" w:rsidRDefault="00FC49A0"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lastRenderedPageBreak/>
        <w:t>H5b</w:t>
      </w:r>
      <w:r w:rsidR="00356D60" w:rsidRPr="00142BFE">
        <w:rPr>
          <w:rFonts w:ascii="Times New Roman" w:hAnsi="Times New Roman" w:cs="Times New Roman"/>
          <w:b/>
          <w:i/>
          <w:sz w:val="24"/>
          <w:szCs w:val="24"/>
        </w:rPr>
        <w:t>.</w:t>
      </w:r>
      <w:r w:rsidRPr="00142BFE">
        <w:rPr>
          <w:rFonts w:ascii="Times New Roman" w:hAnsi="Times New Roman" w:cs="Times New Roman"/>
          <w:b/>
          <w:i/>
          <w:sz w:val="24"/>
          <w:szCs w:val="24"/>
        </w:rPr>
        <w:t xml:space="preserve"> </w:t>
      </w:r>
      <w:r w:rsidR="0008571D" w:rsidRPr="00142BFE">
        <w:rPr>
          <w:rFonts w:ascii="Times New Roman" w:hAnsi="Times New Roman" w:cs="Times New Roman"/>
          <w:b/>
          <w:i/>
          <w:sz w:val="24"/>
          <w:szCs w:val="24"/>
        </w:rPr>
        <w:t>PSE</w:t>
      </w:r>
      <w:r w:rsidRPr="00142BFE">
        <w:rPr>
          <w:rFonts w:ascii="Times New Roman" w:hAnsi="Times New Roman" w:cs="Times New Roman"/>
          <w:b/>
          <w:i/>
          <w:sz w:val="24"/>
          <w:szCs w:val="24"/>
        </w:rPr>
        <w:t xml:space="preserve"> skills mediate the relationship between personal values and </w:t>
      </w:r>
      <w:r w:rsidR="001870D0" w:rsidRPr="00142BFE">
        <w:rPr>
          <w:rFonts w:ascii="Times New Roman" w:hAnsi="Times New Roman" w:cs="Times New Roman"/>
          <w:b/>
          <w:i/>
          <w:sz w:val="24"/>
          <w:szCs w:val="24"/>
        </w:rPr>
        <w:t>access to careers resources</w:t>
      </w:r>
      <w:r w:rsidRPr="00142BFE">
        <w:rPr>
          <w:rFonts w:ascii="Times New Roman" w:hAnsi="Times New Roman" w:cs="Times New Roman"/>
          <w:b/>
          <w:i/>
          <w:sz w:val="24"/>
          <w:szCs w:val="24"/>
        </w:rPr>
        <w:t xml:space="preserve"> within the overall model.</w:t>
      </w:r>
    </w:p>
    <w:p w:rsidR="00FC49A0" w:rsidRPr="00142BFE" w:rsidRDefault="00FC49A0"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t>H6a</w:t>
      </w:r>
      <w:r w:rsidR="00356D60" w:rsidRPr="00142BFE">
        <w:rPr>
          <w:rFonts w:ascii="Times New Roman" w:hAnsi="Times New Roman" w:cs="Times New Roman"/>
          <w:b/>
          <w:i/>
          <w:sz w:val="24"/>
          <w:szCs w:val="24"/>
        </w:rPr>
        <w:t>.</w:t>
      </w:r>
      <w:r w:rsidRPr="00142BFE">
        <w:rPr>
          <w:rFonts w:ascii="Times New Roman" w:hAnsi="Times New Roman" w:cs="Times New Roman"/>
          <w:b/>
          <w:i/>
          <w:sz w:val="24"/>
          <w:szCs w:val="24"/>
        </w:rPr>
        <w:t xml:space="preserve"> </w:t>
      </w:r>
      <w:r w:rsidR="001870D0" w:rsidRPr="00142BFE">
        <w:rPr>
          <w:rFonts w:ascii="Times New Roman" w:hAnsi="Times New Roman" w:cs="Times New Roman"/>
          <w:b/>
          <w:i/>
          <w:sz w:val="24"/>
          <w:szCs w:val="24"/>
        </w:rPr>
        <w:t>Access to careers resources</w:t>
      </w:r>
      <w:r w:rsidRPr="00142BFE">
        <w:rPr>
          <w:rFonts w:ascii="Times New Roman" w:hAnsi="Times New Roman" w:cs="Times New Roman"/>
          <w:b/>
          <w:i/>
          <w:sz w:val="24"/>
          <w:szCs w:val="24"/>
        </w:rPr>
        <w:t xml:space="preserve"> mediate</w:t>
      </w:r>
      <w:r w:rsidR="001E0F61" w:rsidRPr="00142BFE">
        <w:rPr>
          <w:rFonts w:ascii="Times New Roman" w:hAnsi="Times New Roman" w:cs="Times New Roman"/>
          <w:b/>
          <w:i/>
          <w:sz w:val="24"/>
          <w:szCs w:val="24"/>
        </w:rPr>
        <w:t>s</w:t>
      </w:r>
      <w:r w:rsidRPr="00142BFE">
        <w:rPr>
          <w:rFonts w:ascii="Times New Roman" w:hAnsi="Times New Roman" w:cs="Times New Roman"/>
          <w:b/>
          <w:i/>
          <w:sz w:val="24"/>
          <w:szCs w:val="24"/>
        </w:rPr>
        <w:t xml:space="preserve"> the relationship between social capital and</w:t>
      </w:r>
      <w:r w:rsidR="00120832" w:rsidRPr="00142BFE">
        <w:rPr>
          <w:rFonts w:ascii="Times New Roman" w:hAnsi="Times New Roman" w:cs="Times New Roman"/>
          <w:b/>
          <w:i/>
          <w:sz w:val="24"/>
          <w:szCs w:val="24"/>
        </w:rPr>
        <w:t xml:space="preserve"> HE student</w:t>
      </w:r>
      <w:r w:rsidRPr="00142BFE">
        <w:rPr>
          <w:rFonts w:ascii="Times New Roman" w:hAnsi="Times New Roman" w:cs="Times New Roman"/>
          <w:b/>
          <w:i/>
          <w:sz w:val="24"/>
          <w:szCs w:val="24"/>
        </w:rPr>
        <w:t xml:space="preserve"> career decidedness</w:t>
      </w:r>
      <w:r w:rsidR="00120832" w:rsidRPr="00142BFE">
        <w:rPr>
          <w:rFonts w:ascii="Times New Roman" w:hAnsi="Times New Roman" w:cs="Times New Roman"/>
          <w:b/>
          <w:i/>
          <w:sz w:val="24"/>
          <w:szCs w:val="24"/>
        </w:rPr>
        <w:t>.</w:t>
      </w:r>
    </w:p>
    <w:p w:rsidR="00F621DE" w:rsidRPr="00142BFE" w:rsidRDefault="00FC49A0" w:rsidP="00685054">
      <w:pPr>
        <w:spacing w:line="480" w:lineRule="auto"/>
        <w:ind w:left="720"/>
        <w:jc w:val="both"/>
        <w:rPr>
          <w:rFonts w:ascii="Times New Roman" w:hAnsi="Times New Roman" w:cs="Times New Roman"/>
          <w:b/>
          <w:i/>
          <w:sz w:val="24"/>
          <w:szCs w:val="24"/>
        </w:rPr>
      </w:pPr>
      <w:r w:rsidRPr="00142BFE">
        <w:rPr>
          <w:rFonts w:ascii="Times New Roman" w:hAnsi="Times New Roman" w:cs="Times New Roman"/>
          <w:b/>
          <w:i/>
          <w:sz w:val="24"/>
          <w:szCs w:val="24"/>
        </w:rPr>
        <w:t>H6b</w:t>
      </w:r>
      <w:r w:rsidR="00356D60" w:rsidRPr="00142BFE">
        <w:rPr>
          <w:rFonts w:ascii="Times New Roman" w:hAnsi="Times New Roman" w:cs="Times New Roman"/>
          <w:b/>
          <w:i/>
          <w:sz w:val="24"/>
          <w:szCs w:val="24"/>
        </w:rPr>
        <w:t>.</w:t>
      </w:r>
      <w:r w:rsidRPr="00142BFE">
        <w:rPr>
          <w:rFonts w:ascii="Times New Roman" w:hAnsi="Times New Roman" w:cs="Times New Roman"/>
          <w:b/>
          <w:i/>
          <w:sz w:val="24"/>
          <w:szCs w:val="24"/>
        </w:rPr>
        <w:t xml:space="preserve"> </w:t>
      </w:r>
      <w:r w:rsidR="001870D0" w:rsidRPr="00142BFE">
        <w:rPr>
          <w:rFonts w:ascii="Times New Roman" w:hAnsi="Times New Roman" w:cs="Times New Roman"/>
          <w:b/>
          <w:i/>
          <w:sz w:val="24"/>
          <w:szCs w:val="24"/>
        </w:rPr>
        <w:t>Access to careers resources</w:t>
      </w:r>
      <w:r w:rsidRPr="00142BFE">
        <w:rPr>
          <w:rFonts w:ascii="Times New Roman" w:hAnsi="Times New Roman" w:cs="Times New Roman"/>
          <w:b/>
          <w:i/>
          <w:sz w:val="24"/>
          <w:szCs w:val="24"/>
        </w:rPr>
        <w:t xml:space="preserve"> mediate</w:t>
      </w:r>
      <w:r w:rsidR="001E0F61" w:rsidRPr="00142BFE">
        <w:rPr>
          <w:rFonts w:ascii="Times New Roman" w:hAnsi="Times New Roman" w:cs="Times New Roman"/>
          <w:b/>
          <w:i/>
          <w:sz w:val="24"/>
          <w:szCs w:val="24"/>
        </w:rPr>
        <w:t>s</w:t>
      </w:r>
      <w:r w:rsidRPr="00142BFE">
        <w:rPr>
          <w:rFonts w:ascii="Times New Roman" w:hAnsi="Times New Roman" w:cs="Times New Roman"/>
          <w:b/>
          <w:i/>
          <w:sz w:val="24"/>
          <w:szCs w:val="24"/>
        </w:rPr>
        <w:t xml:space="preserve"> the relationship between </w:t>
      </w:r>
      <w:r w:rsidR="0008571D" w:rsidRPr="00142BFE">
        <w:rPr>
          <w:rFonts w:ascii="Times New Roman" w:hAnsi="Times New Roman" w:cs="Times New Roman"/>
          <w:b/>
          <w:i/>
          <w:sz w:val="24"/>
          <w:szCs w:val="24"/>
        </w:rPr>
        <w:t>PSE</w:t>
      </w:r>
      <w:r w:rsidRPr="00142BFE">
        <w:rPr>
          <w:rFonts w:ascii="Times New Roman" w:hAnsi="Times New Roman" w:cs="Times New Roman"/>
          <w:b/>
          <w:i/>
          <w:sz w:val="24"/>
          <w:szCs w:val="24"/>
        </w:rPr>
        <w:t xml:space="preserve"> skills and </w:t>
      </w:r>
      <w:r w:rsidR="00120832" w:rsidRPr="00142BFE">
        <w:rPr>
          <w:rFonts w:ascii="Times New Roman" w:hAnsi="Times New Roman" w:cs="Times New Roman"/>
          <w:b/>
          <w:i/>
          <w:sz w:val="24"/>
          <w:szCs w:val="24"/>
        </w:rPr>
        <w:t xml:space="preserve">HE student </w:t>
      </w:r>
      <w:r w:rsidRPr="00142BFE">
        <w:rPr>
          <w:rFonts w:ascii="Times New Roman" w:hAnsi="Times New Roman" w:cs="Times New Roman"/>
          <w:b/>
          <w:i/>
          <w:sz w:val="24"/>
          <w:szCs w:val="24"/>
        </w:rPr>
        <w:t>career decidedness.</w:t>
      </w:r>
    </w:p>
    <w:p w:rsidR="002B345C" w:rsidRPr="00142BFE" w:rsidRDefault="002B345C" w:rsidP="002B345C">
      <w:pPr>
        <w:jc w:val="both"/>
        <w:rPr>
          <w:rFonts w:ascii="Times New Roman" w:hAnsi="Times New Roman" w:cs="Times New Roman"/>
          <w:sz w:val="24"/>
          <w:szCs w:val="24"/>
        </w:rPr>
      </w:pPr>
      <w:r w:rsidRPr="00142BFE">
        <w:rPr>
          <w:rFonts w:ascii="Times New Roman" w:hAnsi="Times New Roman" w:cs="Times New Roman"/>
          <w:sz w:val="24"/>
          <w:szCs w:val="24"/>
        </w:rPr>
        <w:t xml:space="preserve">The </w:t>
      </w:r>
      <w:r w:rsidR="001843D8" w:rsidRPr="00142BFE">
        <w:rPr>
          <w:rFonts w:ascii="Times New Roman" w:hAnsi="Times New Roman" w:cs="Times New Roman"/>
          <w:sz w:val="24"/>
          <w:szCs w:val="24"/>
        </w:rPr>
        <w:t>above</w:t>
      </w:r>
      <w:r w:rsidRPr="00142BFE">
        <w:rPr>
          <w:rFonts w:ascii="Times New Roman" w:hAnsi="Times New Roman" w:cs="Times New Roman"/>
          <w:sz w:val="24"/>
          <w:szCs w:val="24"/>
        </w:rPr>
        <w:t xml:space="preserve"> H1-H4 and H5-H6 relationships are conceptualized in Figure 1</w:t>
      </w:r>
      <w:r w:rsidR="00C9532A" w:rsidRPr="00142BFE">
        <w:rPr>
          <w:rFonts w:ascii="Times New Roman" w:hAnsi="Times New Roman" w:cs="Times New Roman"/>
          <w:sz w:val="24"/>
          <w:szCs w:val="24"/>
        </w:rPr>
        <w:t xml:space="preserve"> below</w:t>
      </w:r>
      <w:r w:rsidRPr="00142BFE">
        <w:rPr>
          <w:rFonts w:ascii="Times New Roman" w:hAnsi="Times New Roman" w:cs="Times New Roman"/>
          <w:sz w:val="24"/>
          <w:szCs w:val="24"/>
        </w:rPr>
        <w:t xml:space="preserve">. </w:t>
      </w:r>
    </w:p>
    <w:p w:rsidR="002B345C" w:rsidRPr="00142BFE" w:rsidRDefault="00E22693" w:rsidP="002B345C">
      <w:pPr>
        <w:jc w:val="both"/>
        <w:rPr>
          <w:rFonts w:ascii="Times New Roman" w:hAnsi="Times New Roman" w:cs="Times New Roman"/>
          <w:b/>
          <w:sz w:val="24"/>
          <w:szCs w:val="24"/>
        </w:rPr>
      </w:pPr>
      <w:r w:rsidRPr="00142BFE">
        <w:rPr>
          <w:rFonts w:ascii="Times New Roman" w:hAnsi="Times New Roman" w:cs="Times New Roman"/>
          <w:b/>
          <w:sz w:val="24"/>
          <w:szCs w:val="24"/>
        </w:rPr>
        <w:t>[</w:t>
      </w:r>
      <w:r w:rsidR="001843D8" w:rsidRPr="00142BFE">
        <w:rPr>
          <w:rFonts w:ascii="Times New Roman" w:hAnsi="Times New Roman" w:cs="Times New Roman"/>
          <w:b/>
          <w:sz w:val="24"/>
          <w:szCs w:val="24"/>
        </w:rPr>
        <w:t xml:space="preserve">INSERT </w:t>
      </w:r>
      <w:r w:rsidRPr="00142BFE">
        <w:rPr>
          <w:rFonts w:ascii="Times New Roman" w:hAnsi="Times New Roman" w:cs="Times New Roman"/>
          <w:b/>
          <w:sz w:val="24"/>
          <w:szCs w:val="24"/>
        </w:rPr>
        <w:t>FIGURE 1 HERE</w:t>
      </w:r>
      <w:proofErr w:type="gramStart"/>
      <w:r w:rsidRPr="00142BFE">
        <w:rPr>
          <w:rFonts w:ascii="Times New Roman" w:hAnsi="Times New Roman" w:cs="Times New Roman"/>
          <w:b/>
          <w:sz w:val="24"/>
          <w:szCs w:val="24"/>
        </w:rPr>
        <w:t xml:space="preserve">… </w:t>
      </w:r>
      <w:r w:rsidR="001843D8" w:rsidRPr="00142BFE">
        <w:rPr>
          <w:rFonts w:ascii="Times New Roman" w:hAnsi="Times New Roman" w:cs="Times New Roman"/>
          <w:b/>
          <w:sz w:val="24"/>
          <w:szCs w:val="24"/>
        </w:rPr>
        <w:t>]</w:t>
      </w:r>
      <w:proofErr w:type="gramEnd"/>
    </w:p>
    <w:p w:rsidR="002B345C" w:rsidRPr="00142BFE" w:rsidRDefault="002B345C" w:rsidP="002B345C">
      <w:pPr>
        <w:jc w:val="both"/>
        <w:rPr>
          <w:rFonts w:ascii="Times New Roman" w:hAnsi="Times New Roman" w:cs="Times New Roman"/>
          <w:b/>
          <w:sz w:val="24"/>
          <w:szCs w:val="24"/>
          <w:u w:val="single"/>
        </w:rPr>
      </w:pPr>
    </w:p>
    <w:p w:rsidR="00780AA5" w:rsidRPr="00142BFE" w:rsidRDefault="00C0759B" w:rsidP="00C0759B">
      <w:pPr>
        <w:spacing w:line="480" w:lineRule="auto"/>
        <w:jc w:val="center"/>
        <w:rPr>
          <w:rFonts w:ascii="Times New Roman" w:hAnsi="Times New Roman" w:cs="Times New Roman"/>
          <w:b/>
          <w:sz w:val="24"/>
          <w:szCs w:val="24"/>
        </w:rPr>
      </w:pPr>
      <w:r w:rsidRPr="00142BFE">
        <w:rPr>
          <w:rFonts w:ascii="Times New Roman" w:hAnsi="Times New Roman" w:cs="Times New Roman"/>
          <w:b/>
          <w:sz w:val="24"/>
          <w:szCs w:val="24"/>
        </w:rPr>
        <w:t>METHOD</w:t>
      </w:r>
      <w:r w:rsidR="00F138C6" w:rsidRPr="00142BFE">
        <w:rPr>
          <w:rFonts w:ascii="Times New Roman" w:hAnsi="Times New Roman" w:cs="Times New Roman"/>
          <w:b/>
          <w:sz w:val="24"/>
          <w:szCs w:val="24"/>
        </w:rPr>
        <w:t xml:space="preserve"> AND PROCEDURE</w:t>
      </w:r>
      <w:r w:rsidR="00B52310" w:rsidRPr="00142BFE">
        <w:rPr>
          <w:rFonts w:ascii="Times New Roman" w:hAnsi="Times New Roman" w:cs="Times New Roman"/>
          <w:b/>
          <w:sz w:val="24"/>
          <w:szCs w:val="24"/>
        </w:rPr>
        <w:t>S</w:t>
      </w:r>
      <w:r w:rsidRPr="00142BFE">
        <w:rPr>
          <w:rFonts w:ascii="Times New Roman" w:hAnsi="Times New Roman" w:cs="Times New Roman"/>
          <w:b/>
          <w:sz w:val="24"/>
          <w:szCs w:val="24"/>
        </w:rPr>
        <w:t xml:space="preserve"> </w:t>
      </w:r>
    </w:p>
    <w:p w:rsidR="00F7740E" w:rsidRPr="00142BFE" w:rsidRDefault="000F061C" w:rsidP="00F7740E">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Stage 1 -</w:t>
      </w:r>
      <w:r w:rsidRPr="00142BFE">
        <w:rPr>
          <w:rFonts w:ascii="Times New Roman" w:hAnsi="Times New Roman" w:cs="Times New Roman"/>
          <w:sz w:val="24"/>
          <w:szCs w:val="24"/>
        </w:rPr>
        <w:t xml:space="preserve"> an</w:t>
      </w:r>
      <w:r w:rsidR="003E5EAD" w:rsidRPr="00142BFE">
        <w:rPr>
          <w:rFonts w:ascii="Times New Roman" w:hAnsi="Times New Roman" w:cs="Times New Roman"/>
          <w:sz w:val="24"/>
          <w:szCs w:val="24"/>
        </w:rPr>
        <w:t xml:space="preserve"> on-line</w:t>
      </w:r>
      <w:r w:rsidR="00780AA5" w:rsidRPr="00142BFE">
        <w:rPr>
          <w:rFonts w:ascii="Times New Roman" w:hAnsi="Times New Roman" w:cs="Times New Roman"/>
          <w:sz w:val="24"/>
          <w:szCs w:val="24"/>
        </w:rPr>
        <w:t xml:space="preserve"> </w:t>
      </w:r>
      <w:r w:rsidR="003E5EAD" w:rsidRPr="00142BFE">
        <w:rPr>
          <w:rFonts w:ascii="Times New Roman" w:hAnsi="Times New Roman" w:cs="Times New Roman"/>
          <w:sz w:val="24"/>
          <w:szCs w:val="24"/>
        </w:rPr>
        <w:t>sur</w:t>
      </w:r>
      <w:r w:rsidR="00D30365" w:rsidRPr="00142BFE">
        <w:rPr>
          <w:rFonts w:ascii="Times New Roman" w:hAnsi="Times New Roman" w:cs="Times New Roman"/>
          <w:sz w:val="24"/>
          <w:szCs w:val="24"/>
        </w:rPr>
        <w:t>vey was administered to 2</w:t>
      </w:r>
      <w:r w:rsidR="00D30365" w:rsidRPr="00142BFE">
        <w:rPr>
          <w:rFonts w:ascii="Times New Roman" w:hAnsi="Times New Roman" w:cs="Times New Roman"/>
          <w:sz w:val="24"/>
          <w:szCs w:val="24"/>
          <w:vertAlign w:val="superscript"/>
        </w:rPr>
        <w:t>nd</w:t>
      </w:r>
      <w:r w:rsidR="00D30365" w:rsidRPr="00142BFE">
        <w:rPr>
          <w:rFonts w:ascii="Times New Roman" w:hAnsi="Times New Roman" w:cs="Times New Roman"/>
          <w:sz w:val="24"/>
          <w:szCs w:val="24"/>
        </w:rPr>
        <w:t>, 3</w:t>
      </w:r>
      <w:r w:rsidR="00D30365" w:rsidRPr="00142BFE">
        <w:rPr>
          <w:rFonts w:ascii="Times New Roman" w:hAnsi="Times New Roman" w:cs="Times New Roman"/>
          <w:sz w:val="24"/>
          <w:szCs w:val="24"/>
          <w:vertAlign w:val="superscript"/>
        </w:rPr>
        <w:t>rd</w:t>
      </w:r>
      <w:r w:rsidR="00D30365" w:rsidRPr="00142BFE">
        <w:rPr>
          <w:rFonts w:ascii="Times New Roman" w:hAnsi="Times New Roman" w:cs="Times New Roman"/>
          <w:sz w:val="24"/>
          <w:szCs w:val="24"/>
        </w:rPr>
        <w:t xml:space="preserve"> and 4</w:t>
      </w:r>
      <w:r w:rsidR="00D30365" w:rsidRPr="00142BFE">
        <w:rPr>
          <w:rFonts w:ascii="Times New Roman" w:hAnsi="Times New Roman" w:cs="Times New Roman"/>
          <w:sz w:val="24"/>
          <w:szCs w:val="24"/>
          <w:vertAlign w:val="superscript"/>
        </w:rPr>
        <w:t>th</w:t>
      </w:r>
      <w:r w:rsidR="00D30365" w:rsidRPr="00142BFE">
        <w:rPr>
          <w:rFonts w:ascii="Times New Roman" w:hAnsi="Times New Roman" w:cs="Times New Roman"/>
          <w:sz w:val="24"/>
          <w:szCs w:val="24"/>
        </w:rPr>
        <w:t xml:space="preserve"> year</w:t>
      </w:r>
      <w:r w:rsidR="001714FB" w:rsidRPr="00142BFE">
        <w:rPr>
          <w:rFonts w:ascii="Times New Roman" w:hAnsi="Times New Roman" w:cs="Times New Roman"/>
          <w:sz w:val="24"/>
          <w:szCs w:val="24"/>
        </w:rPr>
        <w:t xml:space="preserve"> registered</w:t>
      </w:r>
      <w:r w:rsidR="00D30365" w:rsidRPr="00142BFE">
        <w:rPr>
          <w:rFonts w:ascii="Times New Roman" w:hAnsi="Times New Roman" w:cs="Times New Roman"/>
          <w:sz w:val="24"/>
          <w:szCs w:val="24"/>
        </w:rPr>
        <w:t xml:space="preserve"> undergraduate</w:t>
      </w:r>
      <w:r w:rsidR="00BE54FA" w:rsidRPr="00142BFE">
        <w:rPr>
          <w:rFonts w:ascii="Times New Roman" w:hAnsi="Times New Roman" w:cs="Times New Roman"/>
          <w:sz w:val="24"/>
          <w:szCs w:val="24"/>
        </w:rPr>
        <w:t xml:space="preserve"> (UG)</w:t>
      </w:r>
      <w:r w:rsidR="00D30365" w:rsidRPr="00142BFE">
        <w:rPr>
          <w:rFonts w:ascii="Times New Roman" w:hAnsi="Times New Roman" w:cs="Times New Roman"/>
          <w:sz w:val="24"/>
          <w:szCs w:val="24"/>
        </w:rPr>
        <w:t xml:space="preserve"> student respondents</w:t>
      </w:r>
      <w:r w:rsidR="003E5EAD" w:rsidRPr="00142BFE">
        <w:rPr>
          <w:rFonts w:ascii="Times New Roman" w:hAnsi="Times New Roman" w:cs="Times New Roman"/>
          <w:sz w:val="24"/>
          <w:szCs w:val="24"/>
        </w:rPr>
        <w:t xml:space="preserve"> in</w:t>
      </w:r>
      <w:r w:rsidR="00BD1FF9" w:rsidRPr="00142BFE">
        <w:rPr>
          <w:rFonts w:ascii="Times New Roman" w:hAnsi="Times New Roman" w:cs="Times New Roman"/>
          <w:sz w:val="24"/>
          <w:szCs w:val="24"/>
        </w:rPr>
        <w:t xml:space="preserve"> 5 UK university business schools (UBS)</w:t>
      </w:r>
      <w:r w:rsidR="004B44E7" w:rsidRPr="00142BFE">
        <w:rPr>
          <w:rFonts w:ascii="Times New Roman" w:hAnsi="Times New Roman" w:cs="Times New Roman"/>
          <w:sz w:val="24"/>
          <w:szCs w:val="24"/>
        </w:rPr>
        <w:t xml:space="preserve"> between </w:t>
      </w:r>
      <w:r w:rsidR="00C41A04" w:rsidRPr="00142BFE">
        <w:rPr>
          <w:rFonts w:ascii="Times New Roman" w:hAnsi="Times New Roman" w:cs="Times New Roman"/>
          <w:sz w:val="24"/>
          <w:szCs w:val="24"/>
        </w:rPr>
        <w:t>end</w:t>
      </w:r>
      <w:r w:rsidR="00ED2C38" w:rsidRPr="00142BFE">
        <w:rPr>
          <w:rFonts w:ascii="Times New Roman" w:hAnsi="Times New Roman" w:cs="Times New Roman"/>
          <w:sz w:val="24"/>
          <w:szCs w:val="24"/>
        </w:rPr>
        <w:t xml:space="preserve"> of</w:t>
      </w:r>
      <w:r w:rsidR="006F10BF" w:rsidRPr="00142BFE">
        <w:rPr>
          <w:rFonts w:ascii="Times New Roman" w:hAnsi="Times New Roman" w:cs="Times New Roman"/>
          <w:sz w:val="24"/>
          <w:szCs w:val="24"/>
        </w:rPr>
        <w:t xml:space="preserve"> </w:t>
      </w:r>
      <w:r w:rsidR="004B44E7" w:rsidRPr="00142BFE">
        <w:rPr>
          <w:rFonts w:ascii="Times New Roman" w:hAnsi="Times New Roman" w:cs="Times New Roman"/>
          <w:sz w:val="24"/>
          <w:szCs w:val="24"/>
        </w:rPr>
        <w:t>Sep</w:t>
      </w:r>
      <w:r w:rsidR="00832913" w:rsidRPr="00142BFE">
        <w:rPr>
          <w:rFonts w:ascii="Times New Roman" w:hAnsi="Times New Roman" w:cs="Times New Roman"/>
          <w:sz w:val="24"/>
          <w:szCs w:val="24"/>
        </w:rPr>
        <w:t xml:space="preserve">tember 2014 and </w:t>
      </w:r>
      <w:r w:rsidR="00C41A04" w:rsidRPr="00142BFE">
        <w:rPr>
          <w:rFonts w:ascii="Times New Roman" w:hAnsi="Times New Roman" w:cs="Times New Roman"/>
          <w:sz w:val="24"/>
          <w:szCs w:val="24"/>
        </w:rPr>
        <w:t>mid</w:t>
      </w:r>
      <w:r w:rsidR="00ED2C38" w:rsidRPr="00142BFE">
        <w:rPr>
          <w:rFonts w:ascii="Times New Roman" w:hAnsi="Times New Roman" w:cs="Times New Roman"/>
          <w:sz w:val="24"/>
          <w:szCs w:val="24"/>
        </w:rPr>
        <w:t>-</w:t>
      </w:r>
      <w:r w:rsidR="006F10BF" w:rsidRPr="00142BFE">
        <w:rPr>
          <w:rFonts w:ascii="Times New Roman" w:hAnsi="Times New Roman" w:cs="Times New Roman"/>
          <w:sz w:val="24"/>
          <w:szCs w:val="24"/>
        </w:rPr>
        <w:t>February</w:t>
      </w:r>
      <w:r w:rsidR="00832913" w:rsidRPr="00142BFE">
        <w:rPr>
          <w:rFonts w:ascii="Times New Roman" w:hAnsi="Times New Roman" w:cs="Times New Roman"/>
          <w:sz w:val="24"/>
          <w:szCs w:val="24"/>
        </w:rPr>
        <w:t xml:space="preserve"> 2015.</w:t>
      </w:r>
      <w:r w:rsidR="001E1034" w:rsidRPr="00142BFE">
        <w:rPr>
          <w:rFonts w:ascii="Times New Roman" w:hAnsi="Times New Roman" w:cs="Times New Roman"/>
          <w:sz w:val="24"/>
          <w:szCs w:val="24"/>
        </w:rPr>
        <w:t xml:space="preserve"> </w:t>
      </w:r>
      <w:r w:rsidR="00CA5643" w:rsidRPr="00B06CC3">
        <w:rPr>
          <w:rFonts w:ascii="Times New Roman" w:hAnsi="Times New Roman" w:cs="Times New Roman"/>
          <w:sz w:val="24"/>
          <w:szCs w:val="24"/>
        </w:rPr>
        <w:t xml:space="preserve">From a </w:t>
      </w:r>
      <w:r w:rsidR="00DD531A" w:rsidRPr="00B06CC3">
        <w:rPr>
          <w:rFonts w:ascii="Times New Roman" w:hAnsi="Times New Roman" w:cs="Times New Roman"/>
          <w:sz w:val="24"/>
          <w:szCs w:val="24"/>
        </w:rPr>
        <w:t xml:space="preserve">combined </w:t>
      </w:r>
      <w:r w:rsidR="00CA5643" w:rsidRPr="00B06CC3">
        <w:rPr>
          <w:rFonts w:ascii="Times New Roman" w:hAnsi="Times New Roman" w:cs="Times New Roman"/>
          <w:sz w:val="24"/>
          <w:szCs w:val="24"/>
        </w:rPr>
        <w:t>total</w:t>
      </w:r>
      <w:r w:rsidR="002F67AC" w:rsidRPr="00B06CC3">
        <w:rPr>
          <w:rFonts w:ascii="Times New Roman" w:hAnsi="Times New Roman" w:cs="Times New Roman"/>
          <w:sz w:val="24"/>
          <w:szCs w:val="24"/>
        </w:rPr>
        <w:t xml:space="preserve"> </w:t>
      </w:r>
      <w:r w:rsidR="00CA5643" w:rsidRPr="00B06CC3">
        <w:rPr>
          <w:rFonts w:ascii="Times New Roman" w:hAnsi="Times New Roman" w:cs="Times New Roman"/>
          <w:sz w:val="24"/>
          <w:szCs w:val="24"/>
        </w:rPr>
        <w:t xml:space="preserve">of </w:t>
      </w:r>
      <w:r w:rsidR="002F67AC" w:rsidRPr="00B06CC3">
        <w:rPr>
          <w:rFonts w:ascii="Times New Roman" w:hAnsi="Times New Roman" w:cs="Times New Roman"/>
          <w:sz w:val="24"/>
          <w:szCs w:val="24"/>
        </w:rPr>
        <w:t>2200 students</w:t>
      </w:r>
      <w:r w:rsidR="00065979" w:rsidRPr="00B06CC3">
        <w:rPr>
          <w:rFonts w:ascii="Times New Roman" w:hAnsi="Times New Roman" w:cs="Times New Roman"/>
          <w:sz w:val="24"/>
          <w:szCs w:val="24"/>
        </w:rPr>
        <w:t>,</w:t>
      </w:r>
      <w:r w:rsidR="002F67AC" w:rsidRPr="00B06CC3">
        <w:rPr>
          <w:rFonts w:ascii="Times New Roman" w:hAnsi="Times New Roman" w:cs="Times New Roman"/>
          <w:sz w:val="24"/>
          <w:szCs w:val="24"/>
        </w:rPr>
        <w:t xml:space="preserve"> there were</w:t>
      </w:r>
      <w:r w:rsidR="00697B50" w:rsidRPr="00B06CC3">
        <w:rPr>
          <w:rFonts w:ascii="Times New Roman" w:hAnsi="Times New Roman" w:cs="Times New Roman"/>
          <w:sz w:val="24"/>
          <w:szCs w:val="24"/>
        </w:rPr>
        <w:t xml:space="preserve"> 346 replies, </w:t>
      </w:r>
      <w:r w:rsidR="002F67AC" w:rsidRPr="00B06CC3">
        <w:rPr>
          <w:rFonts w:ascii="Times New Roman" w:hAnsi="Times New Roman" w:cs="Times New Roman"/>
          <w:sz w:val="24"/>
          <w:szCs w:val="24"/>
        </w:rPr>
        <w:t>a</w:t>
      </w:r>
      <w:r w:rsidR="00B728E5" w:rsidRPr="00B06CC3">
        <w:rPr>
          <w:rFonts w:ascii="Times New Roman" w:hAnsi="Times New Roman" w:cs="Times New Roman"/>
          <w:sz w:val="24"/>
          <w:szCs w:val="24"/>
        </w:rPr>
        <w:t>n overall</w:t>
      </w:r>
      <w:r w:rsidR="001748A7" w:rsidRPr="00B06CC3">
        <w:rPr>
          <w:rFonts w:ascii="Times New Roman" w:hAnsi="Times New Roman" w:cs="Times New Roman"/>
          <w:sz w:val="24"/>
          <w:szCs w:val="24"/>
        </w:rPr>
        <w:t xml:space="preserve"> </w:t>
      </w:r>
      <w:r w:rsidR="002F67AC" w:rsidRPr="00B06CC3">
        <w:rPr>
          <w:rFonts w:ascii="Times New Roman" w:hAnsi="Times New Roman" w:cs="Times New Roman"/>
          <w:sz w:val="24"/>
          <w:szCs w:val="24"/>
        </w:rPr>
        <w:t xml:space="preserve">response rate of 15.7%. </w:t>
      </w:r>
      <w:r w:rsidR="00697B50" w:rsidRPr="00B06CC3">
        <w:rPr>
          <w:rFonts w:ascii="Times New Roman" w:hAnsi="Times New Roman" w:cs="Times New Roman"/>
          <w:sz w:val="24"/>
          <w:szCs w:val="24"/>
        </w:rPr>
        <w:t xml:space="preserve">308 </w:t>
      </w:r>
      <w:r w:rsidR="00697B50" w:rsidRPr="00142BFE">
        <w:rPr>
          <w:rFonts w:ascii="Times New Roman" w:hAnsi="Times New Roman" w:cs="Times New Roman"/>
          <w:sz w:val="24"/>
          <w:szCs w:val="24"/>
        </w:rPr>
        <w:t>responses</w:t>
      </w:r>
      <w:r w:rsidR="001714FB" w:rsidRPr="00142BFE">
        <w:rPr>
          <w:rFonts w:ascii="Times New Roman" w:hAnsi="Times New Roman" w:cs="Times New Roman"/>
          <w:sz w:val="24"/>
          <w:szCs w:val="24"/>
        </w:rPr>
        <w:t xml:space="preserve"> (89%)</w:t>
      </w:r>
      <w:r w:rsidR="00697B50" w:rsidRPr="00142BFE">
        <w:rPr>
          <w:rFonts w:ascii="Times New Roman" w:hAnsi="Times New Roman" w:cs="Times New Roman"/>
          <w:sz w:val="24"/>
          <w:szCs w:val="24"/>
        </w:rPr>
        <w:t xml:space="preserve"> were considered </w:t>
      </w:r>
      <w:r w:rsidR="001714FB" w:rsidRPr="00142BFE">
        <w:rPr>
          <w:rFonts w:ascii="Times New Roman" w:hAnsi="Times New Roman" w:cs="Times New Roman"/>
          <w:sz w:val="24"/>
          <w:szCs w:val="24"/>
        </w:rPr>
        <w:t>eligible for further analysis</w:t>
      </w:r>
      <w:r w:rsidR="002B7A7A" w:rsidRPr="00142BFE">
        <w:rPr>
          <w:rFonts w:ascii="Times New Roman" w:hAnsi="Times New Roman" w:cs="Times New Roman"/>
          <w:sz w:val="24"/>
          <w:szCs w:val="24"/>
        </w:rPr>
        <w:t xml:space="preserve"> in this study. 38</w:t>
      </w:r>
      <w:r w:rsidR="00A740E9" w:rsidRPr="00142BFE">
        <w:rPr>
          <w:rFonts w:ascii="Times New Roman" w:hAnsi="Times New Roman" w:cs="Times New Roman"/>
          <w:sz w:val="24"/>
          <w:szCs w:val="24"/>
        </w:rPr>
        <w:t xml:space="preserve"> responses</w:t>
      </w:r>
      <w:r w:rsidR="001714FB" w:rsidRPr="00142BFE">
        <w:rPr>
          <w:rFonts w:ascii="Times New Roman" w:hAnsi="Times New Roman" w:cs="Times New Roman"/>
          <w:sz w:val="24"/>
          <w:szCs w:val="24"/>
        </w:rPr>
        <w:t xml:space="preserve"> (11%)</w:t>
      </w:r>
      <w:r w:rsidR="00A740E9" w:rsidRPr="00142BFE">
        <w:rPr>
          <w:rFonts w:ascii="Times New Roman" w:hAnsi="Times New Roman" w:cs="Times New Roman"/>
          <w:sz w:val="24"/>
          <w:szCs w:val="24"/>
        </w:rPr>
        <w:t xml:space="preserve"> were discounted, </w:t>
      </w:r>
      <w:r w:rsidR="006434F2" w:rsidRPr="00142BFE">
        <w:rPr>
          <w:rFonts w:ascii="Times New Roman" w:hAnsi="Times New Roman" w:cs="Times New Roman"/>
          <w:sz w:val="24"/>
          <w:szCs w:val="24"/>
        </w:rPr>
        <w:t xml:space="preserve">as </w:t>
      </w:r>
      <w:r w:rsidR="002B7A7A" w:rsidRPr="00142BFE">
        <w:rPr>
          <w:rFonts w:ascii="Times New Roman" w:hAnsi="Times New Roman" w:cs="Times New Roman"/>
          <w:sz w:val="24"/>
          <w:szCs w:val="24"/>
        </w:rPr>
        <w:t xml:space="preserve">they did not </w:t>
      </w:r>
      <w:r w:rsidR="00A740E9" w:rsidRPr="00142BFE">
        <w:rPr>
          <w:rFonts w:ascii="Times New Roman" w:hAnsi="Times New Roman" w:cs="Times New Roman"/>
          <w:sz w:val="24"/>
          <w:szCs w:val="24"/>
        </w:rPr>
        <w:t xml:space="preserve">legitimately </w:t>
      </w:r>
      <w:r w:rsidR="002B7A7A" w:rsidRPr="00142BFE">
        <w:rPr>
          <w:rFonts w:ascii="Times New Roman" w:hAnsi="Times New Roman" w:cs="Times New Roman"/>
          <w:sz w:val="24"/>
          <w:szCs w:val="24"/>
        </w:rPr>
        <w:t xml:space="preserve">fall </w:t>
      </w:r>
      <w:r w:rsidR="00A740E9" w:rsidRPr="00142BFE">
        <w:rPr>
          <w:rFonts w:ascii="Times New Roman" w:hAnsi="Times New Roman" w:cs="Times New Roman"/>
          <w:sz w:val="24"/>
          <w:szCs w:val="24"/>
        </w:rPr>
        <w:t xml:space="preserve">within the above UG </w:t>
      </w:r>
      <w:r w:rsidR="0013399D" w:rsidRPr="00142BFE">
        <w:rPr>
          <w:rFonts w:ascii="Times New Roman" w:hAnsi="Times New Roman" w:cs="Times New Roman"/>
          <w:sz w:val="24"/>
          <w:szCs w:val="24"/>
        </w:rPr>
        <w:t>sub</w:t>
      </w:r>
      <w:r w:rsidR="00A740E9" w:rsidRPr="00142BFE">
        <w:rPr>
          <w:rFonts w:ascii="Times New Roman" w:hAnsi="Times New Roman" w:cs="Times New Roman"/>
          <w:sz w:val="24"/>
          <w:szCs w:val="24"/>
        </w:rPr>
        <w:t>categories</w:t>
      </w:r>
      <w:r w:rsidR="00F56C62" w:rsidRPr="00142BFE">
        <w:rPr>
          <w:rFonts w:ascii="Times New Roman" w:hAnsi="Times New Roman" w:cs="Times New Roman"/>
          <w:sz w:val="24"/>
          <w:szCs w:val="24"/>
        </w:rPr>
        <w:t xml:space="preserve"> (e.g. </w:t>
      </w:r>
      <w:r w:rsidR="006434F2" w:rsidRPr="00142BFE">
        <w:rPr>
          <w:rFonts w:ascii="Times New Roman" w:hAnsi="Times New Roman" w:cs="Times New Roman"/>
          <w:sz w:val="24"/>
          <w:szCs w:val="24"/>
        </w:rPr>
        <w:t>1</w:t>
      </w:r>
      <w:r w:rsidR="006434F2" w:rsidRPr="00142BFE">
        <w:rPr>
          <w:rFonts w:ascii="Times New Roman" w:hAnsi="Times New Roman" w:cs="Times New Roman"/>
          <w:sz w:val="24"/>
          <w:szCs w:val="24"/>
          <w:vertAlign w:val="superscript"/>
        </w:rPr>
        <w:t>st</w:t>
      </w:r>
      <w:r w:rsidR="006434F2" w:rsidRPr="00142BFE">
        <w:rPr>
          <w:rFonts w:ascii="Times New Roman" w:hAnsi="Times New Roman" w:cs="Times New Roman"/>
          <w:sz w:val="24"/>
          <w:szCs w:val="24"/>
        </w:rPr>
        <w:t xml:space="preserve"> y</w:t>
      </w:r>
      <w:r w:rsidR="0013399D" w:rsidRPr="00142BFE">
        <w:rPr>
          <w:rFonts w:ascii="Times New Roman" w:hAnsi="Times New Roman" w:cs="Times New Roman"/>
          <w:sz w:val="24"/>
          <w:szCs w:val="24"/>
        </w:rPr>
        <w:t>ear UG, or postgraduate student responses</w:t>
      </w:r>
      <w:r w:rsidR="006434F2" w:rsidRPr="00142BFE">
        <w:rPr>
          <w:rFonts w:ascii="Times New Roman" w:hAnsi="Times New Roman" w:cs="Times New Roman"/>
          <w:sz w:val="24"/>
          <w:szCs w:val="24"/>
        </w:rPr>
        <w:t>)</w:t>
      </w:r>
      <w:r w:rsidR="00A740E9" w:rsidRPr="00142BFE">
        <w:rPr>
          <w:rFonts w:ascii="Times New Roman" w:hAnsi="Times New Roman" w:cs="Times New Roman"/>
          <w:sz w:val="24"/>
          <w:szCs w:val="24"/>
        </w:rPr>
        <w:t xml:space="preserve">. </w:t>
      </w:r>
      <w:r w:rsidR="006E723D" w:rsidRPr="00142BFE">
        <w:rPr>
          <w:rFonts w:ascii="Times New Roman" w:hAnsi="Times New Roman" w:cs="Times New Roman"/>
          <w:sz w:val="24"/>
          <w:szCs w:val="24"/>
        </w:rPr>
        <w:t xml:space="preserve">The </w:t>
      </w:r>
      <w:r w:rsidR="006434F2" w:rsidRPr="00142BFE">
        <w:rPr>
          <w:rFonts w:ascii="Times New Roman" w:hAnsi="Times New Roman" w:cs="Times New Roman"/>
          <w:sz w:val="24"/>
          <w:szCs w:val="24"/>
        </w:rPr>
        <w:t xml:space="preserve">5 </w:t>
      </w:r>
      <w:r w:rsidR="006E723D" w:rsidRPr="00142BFE">
        <w:rPr>
          <w:rFonts w:ascii="Times New Roman" w:hAnsi="Times New Roman" w:cs="Times New Roman"/>
          <w:sz w:val="24"/>
          <w:szCs w:val="24"/>
        </w:rPr>
        <w:t>UBS were chosen based on a maximum variation sampling technique, reflecting the various mix of teaching and research oriented universities commonly found in the UK. One university was a Russell Group UBS, representing a research leading institution, two UBS were members of the UK Alliance Group, representing mid-tier UK universities, and the remaining two were classified as</w:t>
      </w:r>
      <w:r w:rsidR="006E723D" w:rsidRPr="00142BFE">
        <w:rPr>
          <w:rFonts w:ascii="Times New Roman" w:hAnsi="Times New Roman" w:cs="Times New Roman"/>
          <w:i/>
          <w:sz w:val="24"/>
          <w:szCs w:val="24"/>
        </w:rPr>
        <w:t xml:space="preserve"> ‘new university’</w:t>
      </w:r>
      <w:r w:rsidR="006E723D" w:rsidRPr="00142BFE">
        <w:rPr>
          <w:rFonts w:ascii="Times New Roman" w:hAnsi="Times New Roman" w:cs="Times New Roman"/>
          <w:sz w:val="24"/>
          <w:szCs w:val="24"/>
        </w:rPr>
        <w:t xml:space="preserve"> business schools</w:t>
      </w:r>
      <w:r w:rsidR="006E723D" w:rsidRPr="00142BFE">
        <w:rPr>
          <w:rFonts w:ascii="Times New Roman" w:hAnsi="Times New Roman" w:cs="Times New Roman"/>
          <w:i/>
          <w:sz w:val="24"/>
          <w:szCs w:val="24"/>
        </w:rPr>
        <w:t xml:space="preserve"> </w:t>
      </w:r>
      <w:r w:rsidR="006E723D" w:rsidRPr="00142BFE">
        <w:rPr>
          <w:rFonts w:ascii="Times New Roman" w:hAnsi="Times New Roman" w:cs="Times New Roman"/>
          <w:sz w:val="24"/>
          <w:szCs w:val="24"/>
        </w:rPr>
        <w:t xml:space="preserve">with a primary focus on teaching, as opposed to research. </w:t>
      </w:r>
    </w:p>
    <w:p w:rsidR="00F7740E" w:rsidRPr="00142BFE" w:rsidRDefault="00F7740E" w:rsidP="00F7740E">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lastRenderedPageBreak/>
        <w:t xml:space="preserve">Details of the questionnaire and on-line survey procedure, as well as aims and objectives of the research were reviewed by respective ethics committees at each participating university. Relevant instructions were provided to all UG respondents about how to complete the on-line survey. Students were advised to respond to the survey individually and in their own time, if possible (i.e. outside of class-time). They were also advised that completing the survey instrument did not contribute to the </w:t>
      </w:r>
      <w:r w:rsidRPr="00142BFE">
        <w:rPr>
          <w:rFonts w:ascii="Times New Roman" w:hAnsi="Times New Roman" w:cs="Times New Roman"/>
          <w:i/>
          <w:sz w:val="24"/>
          <w:szCs w:val="24"/>
        </w:rPr>
        <w:t>‘awarding of marks’</w:t>
      </w:r>
      <w:r w:rsidRPr="00142BFE">
        <w:rPr>
          <w:rFonts w:ascii="Times New Roman" w:hAnsi="Times New Roman" w:cs="Times New Roman"/>
          <w:sz w:val="24"/>
          <w:szCs w:val="24"/>
        </w:rPr>
        <w:t xml:space="preserve"> for any summative assessment activity associated with their degree </w:t>
      </w:r>
      <w:proofErr w:type="spellStart"/>
      <w:r w:rsidRPr="00142BFE">
        <w:rPr>
          <w:rFonts w:ascii="Times New Roman" w:hAnsi="Times New Roman" w:cs="Times New Roman"/>
          <w:sz w:val="24"/>
          <w:szCs w:val="24"/>
        </w:rPr>
        <w:t>programme</w:t>
      </w:r>
      <w:proofErr w:type="spellEnd"/>
      <w:r w:rsidRPr="00142BFE">
        <w:rPr>
          <w:rFonts w:ascii="Times New Roman" w:hAnsi="Times New Roman" w:cs="Times New Roman"/>
          <w:sz w:val="24"/>
          <w:szCs w:val="24"/>
        </w:rPr>
        <w:t xml:space="preserve">(s). Student respondents participated on </w:t>
      </w:r>
      <w:r w:rsidR="004B5EAB" w:rsidRPr="00142BFE">
        <w:rPr>
          <w:rFonts w:ascii="Times New Roman" w:hAnsi="Times New Roman" w:cs="Times New Roman"/>
          <w:sz w:val="24"/>
          <w:szCs w:val="24"/>
        </w:rPr>
        <w:t>a</w:t>
      </w:r>
      <w:r w:rsidR="00ED24DB">
        <w:rPr>
          <w:rFonts w:ascii="Times New Roman" w:hAnsi="Times New Roman" w:cs="Times New Roman"/>
          <w:sz w:val="24"/>
          <w:szCs w:val="24"/>
        </w:rPr>
        <w:t>n entirely</w:t>
      </w:r>
      <w:r w:rsidR="004B5EAB" w:rsidRPr="00142BFE">
        <w:rPr>
          <w:rFonts w:ascii="Times New Roman" w:hAnsi="Times New Roman" w:cs="Times New Roman"/>
          <w:sz w:val="24"/>
          <w:szCs w:val="24"/>
        </w:rPr>
        <w:t xml:space="preserve"> </w:t>
      </w:r>
      <w:r w:rsidRPr="00142BFE">
        <w:rPr>
          <w:rFonts w:ascii="Times New Roman" w:hAnsi="Times New Roman" w:cs="Times New Roman"/>
          <w:sz w:val="24"/>
          <w:szCs w:val="24"/>
        </w:rPr>
        <w:t>voluntary basis. An option was made available to consult a member of the co-author team about how to complete the survey (if such a need arose). Reminders were posted through on-line virtual learning environments (e.g. Blackboard), and mention was made of the survey during relevant UG classes to boost response rates in November 2014, and again in January 2015. See descriptive results for further information about the wider profile of survey respondents.</w:t>
      </w:r>
    </w:p>
    <w:p w:rsidR="00247C28" w:rsidRDefault="000F061C" w:rsidP="0006664F">
      <w:pPr>
        <w:spacing w:line="480" w:lineRule="auto"/>
        <w:ind w:firstLine="720"/>
        <w:jc w:val="both"/>
        <w:rPr>
          <w:rFonts w:ascii="Times New Roman" w:hAnsi="Times New Roman" w:cs="Times New Roman"/>
          <w:sz w:val="24"/>
          <w:szCs w:val="24"/>
          <w:lang w:val="en-GB"/>
        </w:rPr>
      </w:pPr>
      <w:r w:rsidRPr="00142BFE">
        <w:rPr>
          <w:rFonts w:ascii="Times New Roman" w:hAnsi="Times New Roman" w:cs="Times New Roman"/>
          <w:b/>
          <w:i/>
          <w:sz w:val="24"/>
          <w:szCs w:val="24"/>
        </w:rPr>
        <w:t xml:space="preserve">Stage 2 - </w:t>
      </w:r>
      <w:r w:rsidR="00774BE3" w:rsidRPr="00142BFE">
        <w:rPr>
          <w:rFonts w:ascii="Times New Roman" w:hAnsi="Times New Roman" w:cs="Times New Roman"/>
          <w:sz w:val="24"/>
          <w:szCs w:val="24"/>
        </w:rPr>
        <w:t>involved</w:t>
      </w:r>
      <w:r w:rsidR="00774BE3" w:rsidRPr="00142BFE">
        <w:rPr>
          <w:rFonts w:ascii="Times New Roman" w:hAnsi="Times New Roman" w:cs="Times New Roman"/>
          <w:b/>
          <w:sz w:val="24"/>
          <w:szCs w:val="24"/>
        </w:rPr>
        <w:t xml:space="preserve"> </w:t>
      </w:r>
      <w:r w:rsidR="00D7282E" w:rsidRPr="00142BFE">
        <w:rPr>
          <w:rFonts w:ascii="Times New Roman" w:hAnsi="Times New Roman" w:cs="Times New Roman"/>
          <w:sz w:val="24"/>
          <w:szCs w:val="24"/>
        </w:rPr>
        <w:t>4</w:t>
      </w:r>
      <w:r w:rsidR="00BE54FA" w:rsidRPr="00142BFE">
        <w:rPr>
          <w:rFonts w:ascii="Times New Roman" w:hAnsi="Times New Roman" w:cs="Times New Roman"/>
          <w:sz w:val="24"/>
          <w:szCs w:val="24"/>
        </w:rPr>
        <w:t xml:space="preserve"> </w:t>
      </w:r>
      <w:r w:rsidR="00210AC2" w:rsidRPr="00142BFE">
        <w:rPr>
          <w:rFonts w:ascii="Times New Roman" w:hAnsi="Times New Roman" w:cs="Times New Roman"/>
          <w:sz w:val="24"/>
          <w:szCs w:val="24"/>
        </w:rPr>
        <w:t xml:space="preserve">student </w:t>
      </w:r>
      <w:r w:rsidR="00BE54FA" w:rsidRPr="00142BFE">
        <w:rPr>
          <w:rFonts w:ascii="Times New Roman" w:hAnsi="Times New Roman" w:cs="Times New Roman"/>
          <w:sz w:val="24"/>
          <w:szCs w:val="24"/>
        </w:rPr>
        <w:t>focus groups</w:t>
      </w:r>
      <w:r w:rsidR="00774BE3" w:rsidRPr="00142BFE">
        <w:rPr>
          <w:rFonts w:ascii="Times New Roman" w:hAnsi="Times New Roman" w:cs="Times New Roman"/>
          <w:sz w:val="24"/>
          <w:szCs w:val="24"/>
        </w:rPr>
        <w:t xml:space="preserve"> after the on-line survey period had closed. These </w:t>
      </w:r>
      <w:r w:rsidR="00BE54FA" w:rsidRPr="00142BFE">
        <w:rPr>
          <w:rFonts w:ascii="Times New Roman" w:hAnsi="Times New Roman" w:cs="Times New Roman"/>
          <w:sz w:val="24"/>
          <w:szCs w:val="24"/>
        </w:rPr>
        <w:t>were set-up</w:t>
      </w:r>
      <w:r w:rsidR="006434F2" w:rsidRPr="00142BFE">
        <w:rPr>
          <w:rFonts w:ascii="Times New Roman" w:hAnsi="Times New Roman" w:cs="Times New Roman"/>
          <w:sz w:val="24"/>
          <w:szCs w:val="24"/>
        </w:rPr>
        <w:t xml:space="preserve"> at</w:t>
      </w:r>
      <w:r w:rsidR="006E723D" w:rsidRPr="00142BFE">
        <w:rPr>
          <w:rFonts w:ascii="Times New Roman" w:hAnsi="Times New Roman" w:cs="Times New Roman"/>
          <w:sz w:val="24"/>
          <w:szCs w:val="24"/>
        </w:rPr>
        <w:t xml:space="preserve"> 2</w:t>
      </w:r>
      <w:r w:rsidR="007048CD" w:rsidRPr="00142BFE">
        <w:rPr>
          <w:rFonts w:ascii="Times New Roman" w:hAnsi="Times New Roman" w:cs="Times New Roman"/>
          <w:sz w:val="24"/>
          <w:szCs w:val="24"/>
        </w:rPr>
        <w:t xml:space="preserve"> </w:t>
      </w:r>
      <w:r w:rsidR="006E723D" w:rsidRPr="00142BFE">
        <w:rPr>
          <w:rFonts w:ascii="Times New Roman" w:hAnsi="Times New Roman" w:cs="Times New Roman"/>
          <w:sz w:val="24"/>
          <w:szCs w:val="24"/>
        </w:rPr>
        <w:t>universities</w:t>
      </w:r>
      <w:r w:rsidR="00774BE3" w:rsidRPr="00142BFE">
        <w:rPr>
          <w:rFonts w:ascii="Times New Roman" w:hAnsi="Times New Roman" w:cs="Times New Roman"/>
          <w:sz w:val="24"/>
          <w:szCs w:val="24"/>
        </w:rPr>
        <w:t xml:space="preserve"> with students from</w:t>
      </w:r>
      <w:r w:rsidR="00C24834" w:rsidRPr="00142BFE">
        <w:rPr>
          <w:rFonts w:ascii="Times New Roman" w:hAnsi="Times New Roman" w:cs="Times New Roman"/>
          <w:sz w:val="24"/>
          <w:szCs w:val="24"/>
        </w:rPr>
        <w:t xml:space="preserve"> a </w:t>
      </w:r>
      <w:r w:rsidR="003D26DE" w:rsidRPr="00142BFE">
        <w:rPr>
          <w:rFonts w:ascii="Times New Roman" w:hAnsi="Times New Roman" w:cs="Times New Roman"/>
          <w:sz w:val="24"/>
          <w:szCs w:val="24"/>
        </w:rPr>
        <w:t xml:space="preserve">similar </w:t>
      </w:r>
      <w:r w:rsidR="00C24834" w:rsidRPr="00142BFE">
        <w:rPr>
          <w:rFonts w:ascii="Times New Roman" w:hAnsi="Times New Roman" w:cs="Times New Roman"/>
          <w:sz w:val="24"/>
          <w:szCs w:val="24"/>
        </w:rPr>
        <w:t>range of degree programmes</w:t>
      </w:r>
      <w:r w:rsidR="00B5752E" w:rsidRPr="00142BFE">
        <w:rPr>
          <w:rFonts w:ascii="Times New Roman" w:hAnsi="Times New Roman" w:cs="Times New Roman"/>
          <w:sz w:val="24"/>
          <w:szCs w:val="24"/>
        </w:rPr>
        <w:t xml:space="preserve">, </w:t>
      </w:r>
      <w:r w:rsidR="00C24834" w:rsidRPr="00142BFE">
        <w:rPr>
          <w:rFonts w:ascii="Times New Roman" w:hAnsi="Times New Roman" w:cs="Times New Roman"/>
          <w:sz w:val="24"/>
          <w:szCs w:val="24"/>
        </w:rPr>
        <w:t xml:space="preserve"> e</w:t>
      </w:r>
      <w:r w:rsidR="00B5752E" w:rsidRPr="00142BFE">
        <w:rPr>
          <w:rFonts w:ascii="Times New Roman" w:hAnsi="Times New Roman" w:cs="Times New Roman"/>
          <w:sz w:val="24"/>
          <w:szCs w:val="24"/>
        </w:rPr>
        <w:t>.</w:t>
      </w:r>
      <w:r w:rsidR="00C24834" w:rsidRPr="00142BFE">
        <w:rPr>
          <w:rFonts w:ascii="Times New Roman" w:hAnsi="Times New Roman" w:cs="Times New Roman"/>
          <w:sz w:val="24"/>
          <w:szCs w:val="24"/>
        </w:rPr>
        <w:t>g</w:t>
      </w:r>
      <w:r w:rsidR="00B5752E" w:rsidRPr="00142BFE">
        <w:rPr>
          <w:rFonts w:ascii="Times New Roman" w:hAnsi="Times New Roman" w:cs="Times New Roman"/>
          <w:i/>
          <w:sz w:val="24"/>
          <w:szCs w:val="24"/>
        </w:rPr>
        <w:t>.</w:t>
      </w:r>
      <w:r w:rsidR="00C24834" w:rsidRPr="00142BFE">
        <w:rPr>
          <w:rFonts w:ascii="Times New Roman" w:hAnsi="Times New Roman" w:cs="Times New Roman"/>
          <w:sz w:val="24"/>
          <w:szCs w:val="24"/>
        </w:rPr>
        <w:t xml:space="preserve"> management and related, marketing, human resources (HR), accounting and finance</w:t>
      </w:r>
      <w:r w:rsidRPr="00142BFE">
        <w:rPr>
          <w:rFonts w:ascii="Times New Roman" w:hAnsi="Times New Roman" w:cs="Times New Roman"/>
          <w:sz w:val="24"/>
          <w:szCs w:val="24"/>
        </w:rPr>
        <w:t xml:space="preserve"> (from March to May 2015)</w:t>
      </w:r>
      <w:r w:rsidR="006E723D" w:rsidRPr="00142BFE">
        <w:rPr>
          <w:rFonts w:ascii="Times New Roman" w:hAnsi="Times New Roman" w:cs="Times New Roman"/>
          <w:sz w:val="24"/>
          <w:szCs w:val="24"/>
        </w:rPr>
        <w:t xml:space="preserve"> to</w:t>
      </w:r>
      <w:r w:rsidR="003D26DE" w:rsidRPr="00142BFE">
        <w:rPr>
          <w:rFonts w:ascii="Times New Roman" w:hAnsi="Times New Roman" w:cs="Times New Roman"/>
          <w:sz w:val="24"/>
          <w:szCs w:val="24"/>
        </w:rPr>
        <w:t xml:space="preserve"> discuss key relationships in the proposed </w:t>
      </w:r>
      <w:r w:rsidR="00B81F28" w:rsidRPr="00142BFE">
        <w:rPr>
          <w:rFonts w:ascii="Times New Roman" w:hAnsi="Times New Roman" w:cs="Times New Roman"/>
          <w:sz w:val="24"/>
          <w:szCs w:val="24"/>
        </w:rPr>
        <w:t>research</w:t>
      </w:r>
      <w:r w:rsidR="00BE54FA" w:rsidRPr="00142BFE">
        <w:rPr>
          <w:rFonts w:ascii="Times New Roman" w:hAnsi="Times New Roman" w:cs="Times New Roman"/>
          <w:sz w:val="24"/>
          <w:szCs w:val="24"/>
        </w:rPr>
        <w:t xml:space="preserve"> model</w:t>
      </w:r>
      <w:r w:rsidR="00826703" w:rsidRPr="00142BFE">
        <w:rPr>
          <w:rFonts w:ascii="Times New Roman" w:hAnsi="Times New Roman" w:cs="Times New Roman"/>
          <w:sz w:val="24"/>
          <w:szCs w:val="24"/>
        </w:rPr>
        <w:t xml:space="preserve"> (see Figure 1)</w:t>
      </w:r>
      <w:r w:rsidR="00BE54FA" w:rsidRPr="00142BFE">
        <w:rPr>
          <w:rFonts w:ascii="Times New Roman" w:hAnsi="Times New Roman" w:cs="Times New Roman"/>
          <w:sz w:val="24"/>
          <w:szCs w:val="24"/>
        </w:rPr>
        <w:t>.</w:t>
      </w:r>
      <w:r w:rsidR="006E723D" w:rsidRPr="00142BFE">
        <w:rPr>
          <w:rFonts w:ascii="Times New Roman" w:hAnsi="Times New Roman" w:cs="Times New Roman"/>
          <w:sz w:val="24"/>
          <w:szCs w:val="24"/>
        </w:rPr>
        <w:t xml:space="preserve"> </w:t>
      </w:r>
      <w:r w:rsidR="00210AC2" w:rsidRPr="00142BFE">
        <w:rPr>
          <w:rFonts w:ascii="Times New Roman" w:hAnsi="Times New Roman" w:cs="Times New Roman"/>
          <w:sz w:val="24"/>
          <w:szCs w:val="24"/>
        </w:rPr>
        <w:t>Student f</w:t>
      </w:r>
      <w:r w:rsidRPr="00142BFE">
        <w:rPr>
          <w:rFonts w:ascii="Times New Roman" w:hAnsi="Times New Roman" w:cs="Times New Roman"/>
          <w:sz w:val="24"/>
          <w:szCs w:val="24"/>
        </w:rPr>
        <w:t>ocus groups</w:t>
      </w:r>
      <w:r w:rsidR="004B0755" w:rsidRPr="00142BFE">
        <w:rPr>
          <w:rFonts w:ascii="Times New Roman" w:hAnsi="Times New Roman" w:cs="Times New Roman"/>
          <w:sz w:val="24"/>
          <w:szCs w:val="24"/>
        </w:rPr>
        <w:t xml:space="preserve"> (between 12-15 student members in each group)</w:t>
      </w:r>
      <w:r w:rsidRPr="00142BFE">
        <w:rPr>
          <w:rFonts w:ascii="Times New Roman" w:hAnsi="Times New Roman" w:cs="Times New Roman"/>
          <w:sz w:val="24"/>
          <w:szCs w:val="24"/>
        </w:rPr>
        <w:t xml:space="preserve"> lasted </w:t>
      </w:r>
      <w:r w:rsidR="00CB681A" w:rsidRPr="00142BFE">
        <w:rPr>
          <w:rFonts w:ascii="Times New Roman" w:hAnsi="Times New Roman" w:cs="Times New Roman"/>
          <w:sz w:val="24"/>
          <w:szCs w:val="24"/>
        </w:rPr>
        <w:t>between</w:t>
      </w:r>
      <w:r w:rsidR="004F2BA8" w:rsidRPr="00142BFE">
        <w:rPr>
          <w:rFonts w:ascii="Times New Roman" w:hAnsi="Times New Roman" w:cs="Times New Roman"/>
          <w:sz w:val="24"/>
          <w:szCs w:val="24"/>
        </w:rPr>
        <w:t xml:space="preserve"> </w:t>
      </w:r>
      <w:r w:rsidR="00774BE3" w:rsidRPr="00142BFE">
        <w:rPr>
          <w:rFonts w:ascii="Times New Roman" w:hAnsi="Times New Roman" w:cs="Times New Roman"/>
          <w:sz w:val="24"/>
          <w:szCs w:val="24"/>
        </w:rPr>
        <w:t xml:space="preserve">1 to </w:t>
      </w:r>
      <w:r w:rsidRPr="00142BFE">
        <w:rPr>
          <w:rFonts w:ascii="Times New Roman" w:hAnsi="Times New Roman" w:cs="Times New Roman"/>
          <w:sz w:val="24"/>
          <w:szCs w:val="24"/>
        </w:rPr>
        <w:t>1</w:t>
      </w:r>
      <w:r w:rsidR="003046E3" w:rsidRPr="00142BFE">
        <w:rPr>
          <w:rFonts w:ascii="Times New Roman" w:hAnsi="Times New Roman" w:cs="Times New Roman"/>
          <w:sz w:val="24"/>
          <w:szCs w:val="24"/>
        </w:rPr>
        <w:t>.5</w:t>
      </w:r>
      <w:r w:rsidRPr="00142BFE">
        <w:rPr>
          <w:rFonts w:ascii="Times New Roman" w:hAnsi="Times New Roman" w:cs="Times New Roman"/>
          <w:sz w:val="24"/>
          <w:szCs w:val="24"/>
        </w:rPr>
        <w:t xml:space="preserve"> hour</w:t>
      </w:r>
      <w:r w:rsidR="003046E3" w:rsidRPr="00142BFE">
        <w:rPr>
          <w:rFonts w:ascii="Times New Roman" w:hAnsi="Times New Roman" w:cs="Times New Roman"/>
          <w:sz w:val="24"/>
          <w:szCs w:val="24"/>
        </w:rPr>
        <w:t>s</w:t>
      </w:r>
      <w:r w:rsidRPr="00142BFE">
        <w:rPr>
          <w:rFonts w:ascii="Times New Roman" w:hAnsi="Times New Roman" w:cs="Times New Roman"/>
          <w:sz w:val="24"/>
          <w:szCs w:val="24"/>
        </w:rPr>
        <w:t>.</w:t>
      </w:r>
      <w:r w:rsidR="004B5EAB" w:rsidRPr="00142BFE">
        <w:rPr>
          <w:rFonts w:ascii="Times New Roman" w:hAnsi="Times New Roman" w:cs="Times New Roman"/>
          <w:sz w:val="24"/>
          <w:szCs w:val="24"/>
        </w:rPr>
        <w:t xml:space="preserve"> </w:t>
      </w:r>
      <w:r w:rsidR="00B3514B" w:rsidRPr="00142BFE">
        <w:rPr>
          <w:rFonts w:ascii="Times New Roman" w:hAnsi="Times New Roman" w:cs="Times New Roman"/>
          <w:sz w:val="24"/>
          <w:szCs w:val="24"/>
        </w:rPr>
        <w:t xml:space="preserve">Several </w:t>
      </w:r>
      <w:r w:rsidR="0073463E" w:rsidRPr="00142BFE">
        <w:rPr>
          <w:rFonts w:ascii="Times New Roman" w:hAnsi="Times New Roman" w:cs="Times New Roman"/>
          <w:sz w:val="24"/>
          <w:szCs w:val="24"/>
        </w:rPr>
        <w:t>(</w:t>
      </w:r>
      <w:r w:rsidR="00B3514B" w:rsidRPr="00142BFE">
        <w:rPr>
          <w:rFonts w:ascii="Times New Roman" w:hAnsi="Times New Roman" w:cs="Times New Roman"/>
          <w:sz w:val="24"/>
          <w:szCs w:val="24"/>
        </w:rPr>
        <w:t>s</w:t>
      </w:r>
      <w:r w:rsidR="004B0755" w:rsidRPr="00142BFE">
        <w:rPr>
          <w:rFonts w:ascii="Times New Roman" w:hAnsi="Times New Roman" w:cs="Times New Roman"/>
          <w:sz w:val="24"/>
          <w:szCs w:val="24"/>
        </w:rPr>
        <w:t>tandardized</w:t>
      </w:r>
      <w:r w:rsidR="0073463E" w:rsidRPr="00142BFE">
        <w:rPr>
          <w:rFonts w:ascii="Times New Roman" w:hAnsi="Times New Roman" w:cs="Times New Roman"/>
          <w:sz w:val="24"/>
          <w:szCs w:val="24"/>
        </w:rPr>
        <w:t>)</w:t>
      </w:r>
      <w:r w:rsidR="004B0755" w:rsidRPr="00142BFE">
        <w:rPr>
          <w:rFonts w:ascii="Times New Roman" w:hAnsi="Times New Roman" w:cs="Times New Roman"/>
          <w:sz w:val="24"/>
          <w:szCs w:val="24"/>
        </w:rPr>
        <w:t xml:space="preserve"> </w:t>
      </w:r>
      <w:r w:rsidR="0073463E" w:rsidRPr="00142BFE">
        <w:rPr>
          <w:rFonts w:ascii="Times New Roman" w:hAnsi="Times New Roman" w:cs="Times New Roman"/>
          <w:sz w:val="24"/>
          <w:szCs w:val="24"/>
        </w:rPr>
        <w:t xml:space="preserve">semi-structured focus group </w:t>
      </w:r>
      <w:r w:rsidR="004B0755" w:rsidRPr="00142BFE">
        <w:rPr>
          <w:rFonts w:ascii="Times New Roman" w:hAnsi="Times New Roman" w:cs="Times New Roman"/>
          <w:sz w:val="24"/>
          <w:szCs w:val="24"/>
        </w:rPr>
        <w:t>question</w:t>
      </w:r>
      <w:r w:rsidR="00CB681A" w:rsidRPr="00142BFE">
        <w:rPr>
          <w:rFonts w:ascii="Times New Roman" w:hAnsi="Times New Roman" w:cs="Times New Roman"/>
          <w:sz w:val="24"/>
          <w:szCs w:val="24"/>
        </w:rPr>
        <w:t>s were developed to</w:t>
      </w:r>
      <w:r w:rsidR="0073463E" w:rsidRPr="00142BFE">
        <w:rPr>
          <w:rFonts w:ascii="Times New Roman" w:hAnsi="Times New Roman" w:cs="Times New Roman"/>
          <w:sz w:val="24"/>
          <w:szCs w:val="24"/>
        </w:rPr>
        <w:t xml:space="preserve">: (a) </w:t>
      </w:r>
      <w:r w:rsidR="0040020D">
        <w:rPr>
          <w:rFonts w:ascii="Times New Roman" w:hAnsi="Times New Roman" w:cs="Times New Roman"/>
          <w:sz w:val="24"/>
          <w:szCs w:val="24"/>
        </w:rPr>
        <w:t xml:space="preserve">help </w:t>
      </w:r>
      <w:r w:rsidR="00CB681A" w:rsidRPr="00142BFE">
        <w:rPr>
          <w:rFonts w:ascii="Times New Roman" w:hAnsi="Times New Roman" w:cs="Times New Roman"/>
          <w:sz w:val="24"/>
          <w:szCs w:val="24"/>
        </w:rPr>
        <w:t>compare</w:t>
      </w:r>
      <w:r w:rsidR="004B0755" w:rsidRPr="00142BFE">
        <w:rPr>
          <w:rFonts w:ascii="Times New Roman" w:hAnsi="Times New Roman" w:cs="Times New Roman"/>
          <w:sz w:val="24"/>
          <w:szCs w:val="24"/>
        </w:rPr>
        <w:t xml:space="preserve"> </w:t>
      </w:r>
      <w:r w:rsidR="00F7740E" w:rsidRPr="00142BFE">
        <w:rPr>
          <w:rFonts w:ascii="Times New Roman" w:hAnsi="Times New Roman" w:cs="Times New Roman"/>
          <w:sz w:val="24"/>
          <w:szCs w:val="24"/>
        </w:rPr>
        <w:t>results</w:t>
      </w:r>
      <w:r w:rsidR="0073463E" w:rsidRPr="00142BFE">
        <w:rPr>
          <w:rFonts w:ascii="Times New Roman" w:hAnsi="Times New Roman" w:cs="Times New Roman"/>
          <w:sz w:val="24"/>
          <w:szCs w:val="24"/>
        </w:rPr>
        <w:t xml:space="preserve"> against</w:t>
      </w:r>
      <w:r w:rsidR="00FB35D4" w:rsidRPr="00142BFE">
        <w:rPr>
          <w:rFonts w:ascii="Times New Roman" w:hAnsi="Times New Roman" w:cs="Times New Roman"/>
          <w:sz w:val="24"/>
          <w:szCs w:val="24"/>
        </w:rPr>
        <w:t xml:space="preserve"> the survey</w:t>
      </w:r>
      <w:r w:rsidR="0073463E" w:rsidRPr="00142BFE">
        <w:rPr>
          <w:rFonts w:ascii="Times New Roman" w:hAnsi="Times New Roman" w:cs="Times New Roman"/>
          <w:sz w:val="24"/>
          <w:szCs w:val="24"/>
        </w:rPr>
        <w:t xml:space="preserve"> data</w:t>
      </w:r>
      <w:r w:rsidR="00FB35D4" w:rsidRPr="00142BFE">
        <w:rPr>
          <w:rFonts w:ascii="Times New Roman" w:hAnsi="Times New Roman" w:cs="Times New Roman"/>
          <w:sz w:val="24"/>
          <w:szCs w:val="24"/>
        </w:rPr>
        <w:t>,</w:t>
      </w:r>
      <w:r w:rsidR="004B0755" w:rsidRPr="00142BFE">
        <w:rPr>
          <w:rFonts w:ascii="Times New Roman" w:hAnsi="Times New Roman" w:cs="Times New Roman"/>
          <w:sz w:val="24"/>
          <w:szCs w:val="24"/>
        </w:rPr>
        <w:t xml:space="preserve"> </w:t>
      </w:r>
      <w:r w:rsidR="0073463E" w:rsidRPr="00142BFE">
        <w:rPr>
          <w:rFonts w:ascii="Times New Roman" w:hAnsi="Times New Roman" w:cs="Times New Roman"/>
          <w:sz w:val="24"/>
          <w:szCs w:val="24"/>
        </w:rPr>
        <w:t>and; (b) uncover new and</w:t>
      </w:r>
      <w:r w:rsidR="00B3514B" w:rsidRPr="00142BFE">
        <w:rPr>
          <w:rFonts w:ascii="Times New Roman" w:hAnsi="Times New Roman" w:cs="Times New Roman"/>
          <w:sz w:val="24"/>
          <w:szCs w:val="24"/>
        </w:rPr>
        <w:t xml:space="preserve"> </w:t>
      </w:r>
      <w:r w:rsidR="00FB35D4" w:rsidRPr="00142BFE">
        <w:rPr>
          <w:rFonts w:ascii="Times New Roman" w:hAnsi="Times New Roman" w:cs="Times New Roman"/>
          <w:sz w:val="24"/>
          <w:szCs w:val="24"/>
        </w:rPr>
        <w:t xml:space="preserve">emerging </w:t>
      </w:r>
      <w:r w:rsidR="00B3514B" w:rsidRPr="00142BFE">
        <w:rPr>
          <w:rFonts w:ascii="Times New Roman" w:hAnsi="Times New Roman" w:cs="Times New Roman"/>
          <w:sz w:val="24"/>
          <w:szCs w:val="24"/>
        </w:rPr>
        <w:t>themes</w:t>
      </w:r>
      <w:r w:rsidR="0073463E" w:rsidRPr="00142BFE">
        <w:rPr>
          <w:rFonts w:ascii="Times New Roman" w:hAnsi="Times New Roman" w:cs="Times New Roman"/>
          <w:sz w:val="24"/>
          <w:szCs w:val="24"/>
        </w:rPr>
        <w:t xml:space="preserve"> </w:t>
      </w:r>
      <w:r w:rsidR="007E5743" w:rsidRPr="00142BFE">
        <w:rPr>
          <w:rFonts w:ascii="Times New Roman" w:hAnsi="Times New Roman" w:cs="Times New Roman"/>
          <w:sz w:val="24"/>
          <w:szCs w:val="24"/>
        </w:rPr>
        <w:t>across the 4</w:t>
      </w:r>
      <w:r w:rsidR="0073463E" w:rsidRPr="00142BFE">
        <w:rPr>
          <w:rFonts w:ascii="Times New Roman" w:hAnsi="Times New Roman" w:cs="Times New Roman"/>
          <w:sz w:val="24"/>
          <w:szCs w:val="24"/>
        </w:rPr>
        <w:t xml:space="preserve"> focus</w:t>
      </w:r>
      <w:r w:rsidR="00CB681A" w:rsidRPr="00142BFE">
        <w:rPr>
          <w:rFonts w:ascii="Times New Roman" w:hAnsi="Times New Roman" w:cs="Times New Roman"/>
          <w:sz w:val="24"/>
          <w:szCs w:val="24"/>
        </w:rPr>
        <w:t xml:space="preserve"> </w:t>
      </w:r>
      <w:r w:rsidR="004B0755" w:rsidRPr="00142BFE">
        <w:rPr>
          <w:rFonts w:ascii="Times New Roman" w:hAnsi="Times New Roman" w:cs="Times New Roman"/>
          <w:sz w:val="24"/>
          <w:szCs w:val="24"/>
        </w:rPr>
        <w:t>groups</w:t>
      </w:r>
      <w:r w:rsidR="00325571" w:rsidRPr="00142BFE">
        <w:rPr>
          <w:rFonts w:ascii="Times New Roman" w:hAnsi="Times New Roman" w:cs="Times New Roman"/>
          <w:sz w:val="24"/>
          <w:szCs w:val="24"/>
        </w:rPr>
        <w:t xml:space="preserve"> (</w:t>
      </w:r>
      <w:r w:rsidR="005C3941">
        <w:rPr>
          <w:rFonts w:ascii="Times New Roman" w:hAnsi="Times New Roman" w:cs="Times New Roman"/>
          <w:sz w:val="24"/>
          <w:szCs w:val="24"/>
        </w:rPr>
        <w:t>s</w:t>
      </w:r>
      <w:r w:rsidR="0073463E" w:rsidRPr="00142BFE">
        <w:rPr>
          <w:rFonts w:ascii="Times New Roman" w:hAnsi="Times New Roman" w:cs="Times New Roman"/>
          <w:sz w:val="24"/>
          <w:szCs w:val="24"/>
        </w:rPr>
        <w:t xml:space="preserve">ee </w:t>
      </w:r>
      <w:r w:rsidR="001D57AC" w:rsidRPr="00142BFE">
        <w:rPr>
          <w:rFonts w:ascii="Times New Roman" w:hAnsi="Times New Roman" w:cs="Times New Roman"/>
          <w:sz w:val="24"/>
          <w:szCs w:val="24"/>
        </w:rPr>
        <w:t xml:space="preserve">Wolff, </w:t>
      </w:r>
      <w:proofErr w:type="spellStart"/>
      <w:r w:rsidR="001D57AC" w:rsidRPr="00142BFE">
        <w:rPr>
          <w:rFonts w:ascii="Times New Roman" w:hAnsi="Times New Roman" w:cs="Times New Roman"/>
          <w:sz w:val="24"/>
          <w:szCs w:val="24"/>
        </w:rPr>
        <w:t>Knodel</w:t>
      </w:r>
      <w:proofErr w:type="spellEnd"/>
      <w:r w:rsidR="001D57AC"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w:t>
      </w:r>
      <w:proofErr w:type="spellStart"/>
      <w:r w:rsidR="004F562A">
        <w:rPr>
          <w:rFonts w:ascii="Times New Roman" w:hAnsi="Times New Roman" w:cs="Times New Roman"/>
          <w:sz w:val="24"/>
          <w:szCs w:val="24"/>
        </w:rPr>
        <w:t>Sittitrai</w:t>
      </w:r>
      <w:proofErr w:type="spellEnd"/>
      <w:r w:rsidR="001D57AC" w:rsidRPr="00142BFE">
        <w:rPr>
          <w:rFonts w:ascii="Times New Roman" w:hAnsi="Times New Roman" w:cs="Times New Roman"/>
          <w:sz w:val="24"/>
          <w:szCs w:val="24"/>
        </w:rPr>
        <w:t xml:space="preserve"> 1993</w:t>
      </w:r>
      <w:r w:rsidR="00FB35D4" w:rsidRPr="00142BFE">
        <w:rPr>
          <w:rFonts w:ascii="Times New Roman" w:hAnsi="Times New Roman" w:cs="Times New Roman"/>
          <w:sz w:val="24"/>
          <w:szCs w:val="24"/>
        </w:rPr>
        <w:t xml:space="preserve">; </w:t>
      </w:r>
      <w:r w:rsidR="004F562A">
        <w:rPr>
          <w:rFonts w:ascii="Times New Roman" w:hAnsi="Times New Roman" w:cs="Times New Roman"/>
          <w:sz w:val="24"/>
          <w:szCs w:val="24"/>
        </w:rPr>
        <w:t>Yin</w:t>
      </w:r>
      <w:r w:rsidR="00325571" w:rsidRPr="00142BFE">
        <w:rPr>
          <w:rFonts w:ascii="Times New Roman" w:hAnsi="Times New Roman" w:cs="Times New Roman"/>
          <w:sz w:val="24"/>
          <w:szCs w:val="24"/>
        </w:rPr>
        <w:t xml:space="preserve"> 2002)</w:t>
      </w:r>
      <w:r w:rsidR="004B0755" w:rsidRPr="00142BFE">
        <w:rPr>
          <w:rFonts w:ascii="Times New Roman" w:hAnsi="Times New Roman" w:cs="Times New Roman"/>
          <w:sz w:val="24"/>
          <w:szCs w:val="24"/>
        </w:rPr>
        <w:t xml:space="preserve">. </w:t>
      </w:r>
      <w:r w:rsidR="004B5EAB" w:rsidRPr="00142BFE">
        <w:rPr>
          <w:rFonts w:ascii="Times New Roman" w:hAnsi="Times New Roman" w:cs="Times New Roman"/>
          <w:sz w:val="24"/>
          <w:szCs w:val="24"/>
          <w:lang w:val="en-GB"/>
        </w:rPr>
        <w:t xml:space="preserve">Students who </w:t>
      </w:r>
      <w:r w:rsidR="00F40AD8">
        <w:rPr>
          <w:rFonts w:ascii="Times New Roman" w:hAnsi="Times New Roman" w:cs="Times New Roman"/>
          <w:sz w:val="24"/>
          <w:szCs w:val="24"/>
          <w:lang w:val="en-GB"/>
        </w:rPr>
        <w:t xml:space="preserve">completed the </w:t>
      </w:r>
      <w:r w:rsidR="004B5EAB" w:rsidRPr="00142BFE">
        <w:rPr>
          <w:rFonts w:ascii="Times New Roman" w:hAnsi="Times New Roman" w:cs="Times New Roman"/>
          <w:sz w:val="24"/>
          <w:szCs w:val="24"/>
          <w:lang w:val="en-GB"/>
        </w:rPr>
        <w:lastRenderedPageBreak/>
        <w:t>surv</w:t>
      </w:r>
      <w:r w:rsidR="00F30B96" w:rsidRPr="00142BFE">
        <w:rPr>
          <w:rFonts w:ascii="Times New Roman" w:hAnsi="Times New Roman" w:cs="Times New Roman"/>
          <w:sz w:val="24"/>
          <w:szCs w:val="24"/>
          <w:lang w:val="en-GB"/>
        </w:rPr>
        <w:t xml:space="preserve">ey </w:t>
      </w:r>
      <w:r w:rsidR="00E53DED" w:rsidRPr="00142BFE">
        <w:rPr>
          <w:rFonts w:ascii="Times New Roman" w:hAnsi="Times New Roman" w:cs="Times New Roman"/>
          <w:sz w:val="24"/>
          <w:szCs w:val="24"/>
          <w:lang w:val="en-GB"/>
        </w:rPr>
        <w:t>were not invited to</w:t>
      </w:r>
      <w:r w:rsidR="00F30B96" w:rsidRPr="00142BFE">
        <w:rPr>
          <w:rFonts w:ascii="Times New Roman" w:hAnsi="Times New Roman" w:cs="Times New Roman"/>
          <w:sz w:val="24"/>
          <w:szCs w:val="24"/>
          <w:lang w:val="en-GB"/>
        </w:rPr>
        <w:t xml:space="preserve"> participate</w:t>
      </w:r>
      <w:r w:rsidR="00F40AD8">
        <w:rPr>
          <w:rFonts w:ascii="Times New Roman" w:hAnsi="Times New Roman" w:cs="Times New Roman"/>
          <w:sz w:val="24"/>
          <w:szCs w:val="24"/>
          <w:lang w:val="en-GB"/>
        </w:rPr>
        <w:t xml:space="preserve"> again</w:t>
      </w:r>
      <w:r w:rsidR="00325571" w:rsidRPr="00142BFE">
        <w:rPr>
          <w:rFonts w:ascii="Times New Roman" w:hAnsi="Times New Roman" w:cs="Times New Roman"/>
          <w:sz w:val="24"/>
          <w:szCs w:val="24"/>
          <w:lang w:val="en-GB"/>
        </w:rPr>
        <w:t xml:space="preserve"> during</w:t>
      </w:r>
      <w:r w:rsidR="00E20720" w:rsidRPr="00142BFE">
        <w:rPr>
          <w:rFonts w:ascii="Times New Roman" w:hAnsi="Times New Roman" w:cs="Times New Roman"/>
          <w:sz w:val="24"/>
          <w:szCs w:val="24"/>
          <w:lang w:val="en-GB"/>
        </w:rPr>
        <w:t xml:space="preserve"> stage 2</w:t>
      </w:r>
      <w:r w:rsidR="00A75864" w:rsidRPr="00142BFE">
        <w:rPr>
          <w:rFonts w:ascii="Times New Roman" w:hAnsi="Times New Roman" w:cs="Times New Roman"/>
          <w:sz w:val="24"/>
          <w:szCs w:val="24"/>
          <w:lang w:val="en-GB"/>
        </w:rPr>
        <w:t xml:space="preserve"> </w:t>
      </w:r>
      <w:r w:rsidR="004B5EAB" w:rsidRPr="00142BFE">
        <w:rPr>
          <w:rFonts w:ascii="Times New Roman" w:hAnsi="Times New Roman" w:cs="Times New Roman"/>
          <w:sz w:val="24"/>
          <w:szCs w:val="24"/>
          <w:lang w:val="en-GB"/>
        </w:rPr>
        <w:t>focus groups</w:t>
      </w:r>
      <w:r w:rsidR="004C2307" w:rsidRPr="00142BFE">
        <w:rPr>
          <w:rFonts w:ascii="Times New Roman" w:hAnsi="Times New Roman" w:cs="Times New Roman"/>
          <w:sz w:val="24"/>
          <w:szCs w:val="24"/>
          <w:lang w:val="en-GB"/>
        </w:rPr>
        <w:t xml:space="preserve">. </w:t>
      </w:r>
      <w:r w:rsidR="007E5743" w:rsidRPr="00142BFE">
        <w:rPr>
          <w:rFonts w:ascii="Times New Roman" w:hAnsi="Times New Roman" w:cs="Times New Roman"/>
          <w:sz w:val="24"/>
          <w:szCs w:val="24"/>
          <w:lang w:val="en-GB"/>
        </w:rPr>
        <w:t>(</w:t>
      </w:r>
      <w:proofErr w:type="gramStart"/>
      <w:r w:rsidR="007E5743" w:rsidRPr="00142BFE">
        <w:rPr>
          <w:rFonts w:ascii="Times New Roman" w:hAnsi="Times New Roman" w:cs="Times New Roman"/>
          <w:sz w:val="24"/>
          <w:szCs w:val="24"/>
          <w:lang w:val="en-GB"/>
        </w:rPr>
        <w:t>i.e</w:t>
      </w:r>
      <w:proofErr w:type="gramEnd"/>
      <w:r w:rsidR="007E5743" w:rsidRPr="00142BFE">
        <w:rPr>
          <w:rFonts w:ascii="Times New Roman" w:hAnsi="Times New Roman" w:cs="Times New Roman"/>
          <w:sz w:val="24"/>
          <w:szCs w:val="24"/>
          <w:lang w:val="en-GB"/>
        </w:rPr>
        <w:t>.</w:t>
      </w:r>
      <w:r w:rsidR="004C2307" w:rsidRPr="00142BFE">
        <w:rPr>
          <w:rFonts w:ascii="Times New Roman" w:hAnsi="Times New Roman" w:cs="Times New Roman"/>
          <w:sz w:val="24"/>
          <w:szCs w:val="24"/>
          <w:lang w:val="en-GB"/>
        </w:rPr>
        <w:t xml:space="preserve"> </w:t>
      </w:r>
      <w:r w:rsidR="000060FF">
        <w:rPr>
          <w:rFonts w:ascii="Times New Roman" w:hAnsi="Times New Roman" w:cs="Times New Roman"/>
          <w:sz w:val="24"/>
          <w:szCs w:val="24"/>
          <w:lang w:val="en-GB"/>
        </w:rPr>
        <w:t>avoiding cross-contamination</w:t>
      </w:r>
      <w:r w:rsidR="00E20720" w:rsidRPr="00142BFE">
        <w:rPr>
          <w:rFonts w:ascii="Times New Roman" w:hAnsi="Times New Roman" w:cs="Times New Roman"/>
          <w:sz w:val="24"/>
          <w:szCs w:val="24"/>
          <w:lang w:val="en-GB"/>
        </w:rPr>
        <w:t xml:space="preserve"> </w:t>
      </w:r>
      <w:r w:rsidR="000060FF">
        <w:rPr>
          <w:rFonts w:ascii="Times New Roman" w:hAnsi="Times New Roman" w:cs="Times New Roman"/>
          <w:sz w:val="24"/>
          <w:szCs w:val="24"/>
          <w:lang w:val="en-GB"/>
        </w:rPr>
        <w:t>of triangulated</w:t>
      </w:r>
      <w:r w:rsidR="00D77556" w:rsidRPr="00142BFE">
        <w:rPr>
          <w:rFonts w:ascii="Times New Roman" w:hAnsi="Times New Roman" w:cs="Times New Roman"/>
          <w:sz w:val="24"/>
          <w:szCs w:val="24"/>
          <w:lang w:val="en-GB"/>
        </w:rPr>
        <w:t xml:space="preserve"> </w:t>
      </w:r>
      <w:r w:rsidR="00053A1A" w:rsidRPr="00142BFE">
        <w:rPr>
          <w:rFonts w:ascii="Times New Roman" w:hAnsi="Times New Roman" w:cs="Times New Roman"/>
          <w:sz w:val="24"/>
          <w:szCs w:val="24"/>
          <w:lang w:val="en-GB"/>
        </w:rPr>
        <w:t>data</w:t>
      </w:r>
      <w:r w:rsidR="007E5743" w:rsidRPr="00142BFE">
        <w:rPr>
          <w:rFonts w:ascii="Times New Roman" w:hAnsi="Times New Roman" w:cs="Times New Roman"/>
          <w:sz w:val="24"/>
          <w:szCs w:val="24"/>
          <w:lang w:val="en-GB"/>
        </w:rPr>
        <w:t>)</w:t>
      </w:r>
      <w:r w:rsidR="0073463E" w:rsidRPr="00142BFE">
        <w:rPr>
          <w:rFonts w:ascii="Times New Roman" w:hAnsi="Times New Roman" w:cs="Times New Roman"/>
          <w:sz w:val="24"/>
          <w:szCs w:val="24"/>
          <w:lang w:val="en-GB"/>
        </w:rPr>
        <w:t>.</w:t>
      </w:r>
      <w:r w:rsidR="0073463E" w:rsidRPr="00142BFE">
        <w:rPr>
          <w:rStyle w:val="FootnoteReference"/>
          <w:rFonts w:ascii="Times New Roman" w:hAnsi="Times New Roman" w:cs="Times New Roman"/>
          <w:sz w:val="24"/>
          <w:szCs w:val="24"/>
          <w:lang w:val="en-GB"/>
        </w:rPr>
        <w:footnoteReference w:id="1"/>
      </w:r>
      <w:r w:rsidR="006C66B1">
        <w:rPr>
          <w:rFonts w:ascii="Times New Roman" w:hAnsi="Times New Roman" w:cs="Times New Roman"/>
          <w:sz w:val="24"/>
          <w:szCs w:val="24"/>
          <w:lang w:val="en-GB"/>
        </w:rPr>
        <w:t xml:space="preserve"> </w:t>
      </w:r>
    </w:p>
    <w:p w:rsidR="006E723D" w:rsidRPr="00B06CC3" w:rsidRDefault="006C66B1" w:rsidP="0006664F">
      <w:pPr>
        <w:spacing w:line="480" w:lineRule="auto"/>
        <w:ind w:firstLine="720"/>
        <w:jc w:val="both"/>
        <w:rPr>
          <w:rFonts w:ascii="Times New Roman" w:hAnsi="Times New Roman" w:cs="Times New Roman"/>
          <w:i/>
          <w:sz w:val="24"/>
          <w:szCs w:val="24"/>
        </w:rPr>
      </w:pPr>
      <w:r w:rsidRPr="00B06CC3">
        <w:rPr>
          <w:rFonts w:ascii="Times New Roman" w:hAnsi="Times New Roman" w:cs="Times New Roman"/>
          <w:sz w:val="24"/>
          <w:szCs w:val="24"/>
          <w:lang w:val="en-GB"/>
        </w:rPr>
        <w:t xml:space="preserve">The definition </w:t>
      </w:r>
      <w:r w:rsidR="00247C28" w:rsidRPr="00B06CC3">
        <w:rPr>
          <w:rFonts w:ascii="Times New Roman" w:hAnsi="Times New Roman" w:cs="Times New Roman"/>
          <w:sz w:val="24"/>
          <w:szCs w:val="24"/>
          <w:lang w:val="en-GB"/>
        </w:rPr>
        <w:t>of</w:t>
      </w:r>
      <w:r w:rsidR="001E1349" w:rsidRPr="00B06CC3">
        <w:rPr>
          <w:rFonts w:ascii="Times New Roman" w:hAnsi="Times New Roman" w:cs="Times New Roman"/>
          <w:sz w:val="24"/>
          <w:szCs w:val="24"/>
          <w:lang w:val="en-GB"/>
        </w:rPr>
        <w:t xml:space="preserve"> HE student</w:t>
      </w:r>
      <w:r w:rsidR="00247C28" w:rsidRPr="00B06CC3">
        <w:rPr>
          <w:rFonts w:ascii="Times New Roman" w:hAnsi="Times New Roman" w:cs="Times New Roman"/>
          <w:sz w:val="24"/>
          <w:szCs w:val="24"/>
          <w:lang w:val="en-GB"/>
        </w:rPr>
        <w:t xml:space="preserve"> career decidedness (</w:t>
      </w:r>
      <w:r w:rsidR="00247C28" w:rsidRPr="00B06CC3">
        <w:rPr>
          <w:rFonts w:ascii="Times New Roman" w:hAnsi="Times New Roman" w:cs="Times New Roman"/>
          <w:sz w:val="24"/>
          <w:szCs w:val="24"/>
        </w:rPr>
        <w:t xml:space="preserve">Gordon 1998; </w:t>
      </w:r>
      <w:proofErr w:type="spellStart"/>
      <w:r w:rsidR="00247C28" w:rsidRPr="00B06CC3">
        <w:rPr>
          <w:rFonts w:ascii="Times New Roman" w:hAnsi="Times New Roman" w:cs="Times New Roman"/>
          <w:sz w:val="24"/>
          <w:szCs w:val="24"/>
        </w:rPr>
        <w:t>Restubog</w:t>
      </w:r>
      <w:proofErr w:type="spellEnd"/>
      <w:r w:rsidR="00247C28" w:rsidRPr="00B06CC3">
        <w:rPr>
          <w:rFonts w:ascii="Times New Roman" w:hAnsi="Times New Roman" w:cs="Times New Roman"/>
          <w:sz w:val="24"/>
          <w:szCs w:val="24"/>
        </w:rPr>
        <w:t>, Florentino and Garcia 2010)</w:t>
      </w:r>
      <w:r w:rsidR="00247C28" w:rsidRPr="00B06CC3">
        <w:rPr>
          <w:rFonts w:ascii="Times New Roman" w:hAnsi="Times New Roman" w:cs="Times New Roman"/>
          <w:sz w:val="24"/>
          <w:szCs w:val="24"/>
          <w:lang w:val="en-GB"/>
        </w:rPr>
        <w:t xml:space="preserve"> used</w:t>
      </w:r>
      <w:r w:rsidRPr="00B06CC3">
        <w:rPr>
          <w:rFonts w:ascii="Times New Roman" w:hAnsi="Times New Roman" w:cs="Times New Roman"/>
          <w:sz w:val="24"/>
          <w:szCs w:val="24"/>
          <w:lang w:val="en-GB"/>
        </w:rPr>
        <w:t xml:space="preserve"> in the intro</w:t>
      </w:r>
      <w:r w:rsidR="00247C28" w:rsidRPr="00B06CC3">
        <w:rPr>
          <w:rFonts w:ascii="Times New Roman" w:hAnsi="Times New Roman" w:cs="Times New Roman"/>
          <w:sz w:val="24"/>
          <w:szCs w:val="24"/>
          <w:lang w:val="en-GB"/>
        </w:rPr>
        <w:t>duction</w:t>
      </w:r>
      <w:r w:rsidR="00FC550B" w:rsidRPr="00B06CC3">
        <w:rPr>
          <w:rFonts w:ascii="Times New Roman" w:hAnsi="Times New Roman" w:cs="Times New Roman"/>
          <w:sz w:val="24"/>
          <w:szCs w:val="24"/>
          <w:lang w:val="en-GB"/>
        </w:rPr>
        <w:t xml:space="preserve"> to this article</w:t>
      </w:r>
      <w:r w:rsidR="00247C28" w:rsidRPr="00B06CC3">
        <w:rPr>
          <w:rFonts w:ascii="Times New Roman" w:hAnsi="Times New Roman" w:cs="Times New Roman"/>
          <w:sz w:val="24"/>
          <w:szCs w:val="24"/>
          <w:lang w:val="en-GB"/>
        </w:rPr>
        <w:t xml:space="preserve"> was employed</w:t>
      </w:r>
      <w:r w:rsidR="00FC550B" w:rsidRPr="00B06CC3">
        <w:rPr>
          <w:rFonts w:ascii="Times New Roman" w:hAnsi="Times New Roman" w:cs="Times New Roman"/>
          <w:sz w:val="24"/>
          <w:szCs w:val="24"/>
          <w:lang w:val="en-GB"/>
        </w:rPr>
        <w:t xml:space="preserve"> as a</w:t>
      </w:r>
      <w:r w:rsidRPr="00B06CC3">
        <w:rPr>
          <w:rFonts w:ascii="Times New Roman" w:hAnsi="Times New Roman" w:cs="Times New Roman"/>
          <w:sz w:val="24"/>
          <w:szCs w:val="24"/>
          <w:lang w:val="en-GB"/>
        </w:rPr>
        <w:t xml:space="preserve"> basis for </w:t>
      </w:r>
      <w:r w:rsidR="001E1349" w:rsidRPr="00B06CC3">
        <w:rPr>
          <w:rFonts w:ascii="Times New Roman" w:hAnsi="Times New Roman" w:cs="Times New Roman"/>
          <w:sz w:val="24"/>
          <w:szCs w:val="24"/>
          <w:lang w:val="en-GB"/>
        </w:rPr>
        <w:t xml:space="preserve">focus group </w:t>
      </w:r>
      <w:r w:rsidRPr="00B06CC3">
        <w:rPr>
          <w:rFonts w:ascii="Times New Roman" w:hAnsi="Times New Roman" w:cs="Times New Roman"/>
          <w:sz w:val="24"/>
          <w:szCs w:val="24"/>
          <w:lang w:val="en-GB"/>
        </w:rPr>
        <w:t>discussion</w:t>
      </w:r>
      <w:r w:rsidR="002A1D63" w:rsidRPr="00B06CC3">
        <w:rPr>
          <w:rFonts w:ascii="Times New Roman" w:hAnsi="Times New Roman" w:cs="Times New Roman"/>
          <w:sz w:val="24"/>
          <w:szCs w:val="24"/>
          <w:lang w:val="en-GB"/>
        </w:rPr>
        <w:t>s</w:t>
      </w:r>
      <w:r w:rsidRPr="00B06CC3">
        <w:rPr>
          <w:rFonts w:ascii="Times New Roman" w:hAnsi="Times New Roman" w:cs="Times New Roman"/>
          <w:sz w:val="24"/>
          <w:szCs w:val="24"/>
          <w:lang w:val="en-GB"/>
        </w:rPr>
        <w:t>. Sample questions</w:t>
      </w:r>
      <w:r w:rsidR="00946F42" w:rsidRPr="00B06CC3">
        <w:rPr>
          <w:rFonts w:ascii="Times New Roman" w:hAnsi="Times New Roman" w:cs="Times New Roman"/>
          <w:sz w:val="24"/>
          <w:szCs w:val="24"/>
          <w:lang w:val="en-GB"/>
        </w:rPr>
        <w:t xml:space="preserve"> for focus group discussion </w:t>
      </w:r>
      <w:r w:rsidRPr="00B06CC3">
        <w:rPr>
          <w:rFonts w:ascii="Times New Roman" w:hAnsi="Times New Roman" w:cs="Times New Roman"/>
          <w:sz w:val="24"/>
          <w:szCs w:val="24"/>
          <w:lang w:val="en-GB"/>
        </w:rPr>
        <w:t>included:</w:t>
      </w:r>
      <w:r w:rsidR="0064431F" w:rsidRPr="00B06CC3">
        <w:rPr>
          <w:rFonts w:ascii="Times New Roman" w:hAnsi="Times New Roman" w:cs="Times New Roman"/>
          <w:sz w:val="24"/>
          <w:szCs w:val="24"/>
          <w:lang w:val="en-GB"/>
        </w:rPr>
        <w:t xml:space="preserve"> </w:t>
      </w:r>
      <w:r w:rsidR="0064431F" w:rsidRPr="00B06CC3">
        <w:rPr>
          <w:rFonts w:ascii="Times New Roman" w:hAnsi="Times New Roman" w:cs="Times New Roman"/>
          <w:sz w:val="24"/>
          <w:szCs w:val="24"/>
        </w:rPr>
        <w:t>(a) how decided are you about a definite career path after leaving university</w:t>
      </w:r>
      <w:proofErr w:type="gramStart"/>
      <w:r w:rsidR="0064431F" w:rsidRPr="00B06CC3">
        <w:rPr>
          <w:rFonts w:ascii="Times New Roman" w:hAnsi="Times New Roman" w:cs="Times New Roman"/>
          <w:sz w:val="24"/>
          <w:szCs w:val="24"/>
        </w:rPr>
        <w:t>?;</w:t>
      </w:r>
      <w:proofErr w:type="gramEnd"/>
      <w:r w:rsidR="0064431F" w:rsidRPr="00B06CC3">
        <w:rPr>
          <w:rFonts w:ascii="Times New Roman" w:hAnsi="Times New Roman" w:cs="Times New Roman"/>
          <w:sz w:val="24"/>
          <w:szCs w:val="24"/>
        </w:rPr>
        <w:t xml:space="preserve"> (b) what is you</w:t>
      </w:r>
      <w:r w:rsidR="00946F42" w:rsidRPr="00B06CC3">
        <w:rPr>
          <w:rFonts w:ascii="Times New Roman" w:hAnsi="Times New Roman" w:cs="Times New Roman"/>
          <w:sz w:val="24"/>
          <w:szCs w:val="24"/>
        </w:rPr>
        <w:t xml:space="preserve">r chosen/ intended career path?; </w:t>
      </w:r>
      <w:r w:rsidR="0064431F" w:rsidRPr="00B06CC3">
        <w:rPr>
          <w:rFonts w:ascii="Times New Roman" w:hAnsi="Times New Roman" w:cs="Times New Roman"/>
          <w:sz w:val="24"/>
          <w:szCs w:val="24"/>
        </w:rPr>
        <w:t xml:space="preserve">(c) what are (please describe) your short and longer term intentions after leaving university? </w:t>
      </w:r>
      <w:r w:rsidR="0064431F" w:rsidRPr="00B06CC3">
        <w:rPr>
          <w:rFonts w:ascii="Times New Roman" w:hAnsi="Times New Roman" w:cs="Times New Roman"/>
          <w:i/>
          <w:sz w:val="24"/>
          <w:szCs w:val="24"/>
        </w:rPr>
        <w:t xml:space="preserve">(prompts… </w:t>
      </w:r>
      <w:proofErr w:type="spellStart"/>
      <w:r w:rsidR="0064431F" w:rsidRPr="00B06CC3">
        <w:rPr>
          <w:rFonts w:ascii="Times New Roman" w:hAnsi="Times New Roman" w:cs="Times New Roman"/>
          <w:i/>
          <w:sz w:val="24"/>
          <w:szCs w:val="24"/>
        </w:rPr>
        <w:t>eg</w:t>
      </w:r>
      <w:proofErr w:type="spellEnd"/>
      <w:r w:rsidR="0064431F" w:rsidRPr="00B06CC3">
        <w:rPr>
          <w:rFonts w:ascii="Times New Roman" w:hAnsi="Times New Roman" w:cs="Times New Roman"/>
          <w:i/>
          <w:sz w:val="24"/>
          <w:szCs w:val="24"/>
        </w:rPr>
        <w:t xml:space="preserve"> travel, work abroad, short term jobbing, plan for career straightaway);</w:t>
      </w:r>
      <w:r w:rsidR="0064431F" w:rsidRPr="00B06CC3">
        <w:rPr>
          <w:rFonts w:ascii="Times New Roman" w:hAnsi="Times New Roman" w:cs="Times New Roman"/>
          <w:sz w:val="24"/>
          <w:szCs w:val="24"/>
        </w:rPr>
        <w:t xml:space="preserve"> (d) do your inner personal values,</w:t>
      </w:r>
      <w:r w:rsidR="00E563F3" w:rsidRPr="00B06CC3">
        <w:rPr>
          <w:rFonts w:ascii="Times New Roman" w:hAnsi="Times New Roman" w:cs="Times New Roman"/>
          <w:sz w:val="24"/>
          <w:szCs w:val="24"/>
        </w:rPr>
        <w:t xml:space="preserve"> and/ </w:t>
      </w:r>
      <w:r w:rsidR="0064431F" w:rsidRPr="00B06CC3">
        <w:rPr>
          <w:rFonts w:ascii="Times New Roman" w:hAnsi="Times New Roman" w:cs="Times New Roman"/>
          <w:sz w:val="24"/>
          <w:szCs w:val="24"/>
        </w:rPr>
        <w:t xml:space="preserve">or, </w:t>
      </w:r>
      <w:r w:rsidR="00E563F3" w:rsidRPr="00B06CC3">
        <w:rPr>
          <w:rFonts w:ascii="Times New Roman" w:hAnsi="Times New Roman" w:cs="Times New Roman"/>
          <w:sz w:val="24"/>
          <w:szCs w:val="24"/>
        </w:rPr>
        <w:t>family and</w:t>
      </w:r>
      <w:r w:rsidR="0064431F" w:rsidRPr="00B06CC3">
        <w:rPr>
          <w:rFonts w:ascii="Times New Roman" w:hAnsi="Times New Roman" w:cs="Times New Roman"/>
          <w:sz w:val="24"/>
          <w:szCs w:val="24"/>
        </w:rPr>
        <w:t xml:space="preserve"> socio-cultural background have any influence on your perception of an </w:t>
      </w:r>
      <w:r w:rsidR="0064431F" w:rsidRPr="00B06CC3">
        <w:rPr>
          <w:rFonts w:ascii="Times New Roman" w:hAnsi="Times New Roman" w:cs="Times New Roman"/>
          <w:i/>
          <w:sz w:val="24"/>
          <w:szCs w:val="24"/>
        </w:rPr>
        <w:t>‘ideal’</w:t>
      </w:r>
      <w:r w:rsidR="0064431F" w:rsidRPr="00B06CC3">
        <w:rPr>
          <w:rFonts w:ascii="Times New Roman" w:hAnsi="Times New Roman" w:cs="Times New Roman"/>
          <w:sz w:val="24"/>
          <w:szCs w:val="24"/>
        </w:rPr>
        <w:t xml:space="preserve"> career?</w:t>
      </w:r>
      <w:r w:rsidR="000C4E09" w:rsidRPr="00B06CC3">
        <w:rPr>
          <w:rFonts w:ascii="Times New Roman" w:hAnsi="Times New Roman" w:cs="Times New Roman"/>
          <w:sz w:val="24"/>
          <w:szCs w:val="24"/>
        </w:rPr>
        <w:t>;</w:t>
      </w:r>
      <w:r w:rsidR="0064431F" w:rsidRPr="00B06CC3">
        <w:rPr>
          <w:rFonts w:ascii="Times New Roman" w:hAnsi="Times New Roman" w:cs="Times New Roman"/>
          <w:sz w:val="24"/>
          <w:szCs w:val="24"/>
        </w:rPr>
        <w:t xml:space="preserve"> (e) how important are your university classmates (as colleagues and friends) for helping</w:t>
      </w:r>
      <w:r w:rsidR="00F15FAE" w:rsidRPr="00B06CC3">
        <w:rPr>
          <w:rFonts w:ascii="Times New Roman" w:hAnsi="Times New Roman" w:cs="Times New Roman"/>
          <w:sz w:val="24"/>
          <w:szCs w:val="24"/>
        </w:rPr>
        <w:t xml:space="preserve"> you </w:t>
      </w:r>
      <w:r w:rsidR="0064431F" w:rsidRPr="00B06CC3">
        <w:rPr>
          <w:rFonts w:ascii="Times New Roman" w:hAnsi="Times New Roman" w:cs="Times New Roman"/>
          <w:sz w:val="24"/>
          <w:szCs w:val="24"/>
        </w:rPr>
        <w:t>make career decisions?</w:t>
      </w:r>
      <w:r w:rsidR="000C4E09" w:rsidRPr="00B06CC3">
        <w:rPr>
          <w:rFonts w:ascii="Times New Roman" w:hAnsi="Times New Roman" w:cs="Times New Roman"/>
          <w:sz w:val="24"/>
          <w:szCs w:val="24"/>
        </w:rPr>
        <w:t>;</w:t>
      </w:r>
      <w:r w:rsidR="0064431F" w:rsidRPr="00B06CC3">
        <w:rPr>
          <w:rFonts w:ascii="Times New Roman" w:hAnsi="Times New Roman" w:cs="Times New Roman"/>
          <w:sz w:val="24"/>
          <w:szCs w:val="24"/>
        </w:rPr>
        <w:t xml:space="preserve"> (f) how important are university staff (including career services) for making key careers decisions?</w:t>
      </w:r>
      <w:r w:rsidR="000C4E09" w:rsidRPr="00B06CC3">
        <w:rPr>
          <w:rFonts w:ascii="Times New Roman" w:hAnsi="Times New Roman" w:cs="Times New Roman"/>
          <w:sz w:val="24"/>
          <w:szCs w:val="24"/>
        </w:rPr>
        <w:t>;</w:t>
      </w:r>
      <w:r w:rsidR="0064431F" w:rsidRPr="00B06CC3">
        <w:rPr>
          <w:rFonts w:ascii="Times New Roman" w:hAnsi="Times New Roman" w:cs="Times New Roman"/>
          <w:sz w:val="24"/>
          <w:szCs w:val="24"/>
        </w:rPr>
        <w:t xml:space="preserve"> (g) who have you talked with recently about career decision-making? </w:t>
      </w:r>
      <w:r w:rsidR="0064431F" w:rsidRPr="00B06CC3">
        <w:rPr>
          <w:rFonts w:ascii="Times New Roman" w:hAnsi="Times New Roman" w:cs="Times New Roman"/>
          <w:i/>
          <w:sz w:val="24"/>
          <w:szCs w:val="24"/>
        </w:rPr>
        <w:t>(</w:t>
      </w:r>
      <w:proofErr w:type="gramStart"/>
      <w:r w:rsidR="0064431F" w:rsidRPr="00B06CC3">
        <w:rPr>
          <w:rFonts w:ascii="Times New Roman" w:hAnsi="Times New Roman" w:cs="Times New Roman"/>
          <w:i/>
          <w:sz w:val="24"/>
          <w:szCs w:val="24"/>
        </w:rPr>
        <w:t>prompts</w:t>
      </w:r>
      <w:proofErr w:type="gramEnd"/>
      <w:r w:rsidR="0064431F" w:rsidRPr="00B06CC3">
        <w:rPr>
          <w:rFonts w:ascii="Times New Roman" w:hAnsi="Times New Roman" w:cs="Times New Roman"/>
          <w:i/>
          <w:sz w:val="24"/>
          <w:szCs w:val="24"/>
        </w:rPr>
        <w:t xml:space="preserve">... </w:t>
      </w:r>
      <w:proofErr w:type="spellStart"/>
      <w:r w:rsidR="0064431F" w:rsidRPr="00B06CC3">
        <w:rPr>
          <w:rFonts w:ascii="Times New Roman" w:hAnsi="Times New Roman" w:cs="Times New Roman"/>
          <w:i/>
          <w:sz w:val="24"/>
          <w:szCs w:val="24"/>
        </w:rPr>
        <w:t>eg</w:t>
      </w:r>
      <w:proofErr w:type="spellEnd"/>
      <w:r w:rsidR="0064431F" w:rsidRPr="00B06CC3">
        <w:rPr>
          <w:rFonts w:ascii="Times New Roman" w:hAnsi="Times New Roman" w:cs="Times New Roman"/>
          <w:i/>
          <w:sz w:val="24"/>
          <w:szCs w:val="24"/>
        </w:rPr>
        <w:t xml:space="preserve"> family, friends, </w:t>
      </w:r>
      <w:proofErr w:type="spellStart"/>
      <w:r w:rsidR="0064431F" w:rsidRPr="00B06CC3">
        <w:rPr>
          <w:rFonts w:ascii="Times New Roman" w:hAnsi="Times New Roman" w:cs="Times New Roman"/>
          <w:i/>
          <w:sz w:val="24"/>
          <w:szCs w:val="24"/>
        </w:rPr>
        <w:t>uni</w:t>
      </w:r>
      <w:proofErr w:type="spellEnd"/>
      <w:r w:rsidR="0064431F" w:rsidRPr="00B06CC3">
        <w:rPr>
          <w:rFonts w:ascii="Times New Roman" w:hAnsi="Times New Roman" w:cs="Times New Roman"/>
          <w:i/>
          <w:sz w:val="24"/>
          <w:szCs w:val="24"/>
        </w:rPr>
        <w:t xml:space="preserve"> staff, careers service, employers).</w:t>
      </w:r>
    </w:p>
    <w:p w:rsidR="004F2BA8" w:rsidRPr="00142BFE" w:rsidRDefault="00A975C6" w:rsidP="00774BE3">
      <w:pPr>
        <w:spacing w:line="480" w:lineRule="auto"/>
        <w:ind w:firstLine="720"/>
        <w:jc w:val="both"/>
        <w:rPr>
          <w:rFonts w:ascii="Times New Roman" w:hAnsi="Times New Roman" w:cs="Times New Roman"/>
          <w:b/>
          <w:sz w:val="24"/>
          <w:szCs w:val="24"/>
        </w:rPr>
      </w:pPr>
      <w:r w:rsidRPr="00B06CC3">
        <w:rPr>
          <w:rFonts w:ascii="Times New Roman" w:hAnsi="Times New Roman" w:cs="Times New Roman"/>
          <w:b/>
          <w:i/>
          <w:sz w:val="24"/>
          <w:szCs w:val="24"/>
        </w:rPr>
        <w:t xml:space="preserve">Stage 3 – </w:t>
      </w:r>
      <w:r w:rsidR="0014146B" w:rsidRPr="00B06CC3">
        <w:rPr>
          <w:rFonts w:ascii="Times New Roman" w:hAnsi="Times New Roman" w:cs="Times New Roman"/>
          <w:sz w:val="24"/>
          <w:szCs w:val="24"/>
        </w:rPr>
        <w:t>o</w:t>
      </w:r>
      <w:r w:rsidR="004F2BA8" w:rsidRPr="00B06CC3">
        <w:rPr>
          <w:rFonts w:ascii="Times New Roman" w:hAnsi="Times New Roman" w:cs="Times New Roman"/>
          <w:sz w:val="24"/>
          <w:szCs w:val="24"/>
        </w:rPr>
        <w:t>pen ended, i</w:t>
      </w:r>
      <w:r w:rsidR="00FF6DB7" w:rsidRPr="00B06CC3">
        <w:rPr>
          <w:rFonts w:ascii="Times New Roman" w:hAnsi="Times New Roman" w:cs="Times New Roman"/>
          <w:sz w:val="24"/>
          <w:szCs w:val="24"/>
        </w:rPr>
        <w:t>nteractive research s</w:t>
      </w:r>
      <w:r w:rsidRPr="00B06CC3">
        <w:rPr>
          <w:rFonts w:ascii="Times New Roman" w:hAnsi="Times New Roman" w:cs="Times New Roman"/>
          <w:sz w:val="24"/>
          <w:szCs w:val="24"/>
        </w:rPr>
        <w:t xml:space="preserve">eminars were </w:t>
      </w:r>
      <w:r w:rsidR="00325571" w:rsidRPr="00B06CC3">
        <w:rPr>
          <w:rFonts w:ascii="Times New Roman" w:hAnsi="Times New Roman" w:cs="Times New Roman"/>
          <w:sz w:val="24"/>
          <w:szCs w:val="24"/>
        </w:rPr>
        <w:t xml:space="preserve">held at 2 further universities </w:t>
      </w:r>
      <w:r w:rsidRPr="00B06CC3">
        <w:rPr>
          <w:rFonts w:ascii="Times New Roman" w:hAnsi="Times New Roman" w:cs="Times New Roman"/>
          <w:sz w:val="24"/>
          <w:szCs w:val="24"/>
        </w:rPr>
        <w:t>for</w:t>
      </w:r>
      <w:r w:rsidR="007831BF" w:rsidRPr="00B06CC3">
        <w:rPr>
          <w:rFonts w:ascii="Times New Roman" w:hAnsi="Times New Roman" w:cs="Times New Roman"/>
          <w:sz w:val="24"/>
          <w:szCs w:val="24"/>
        </w:rPr>
        <w:t xml:space="preserve"> generating</w:t>
      </w:r>
      <w:r w:rsidRPr="00B06CC3">
        <w:rPr>
          <w:rFonts w:ascii="Times New Roman" w:hAnsi="Times New Roman" w:cs="Times New Roman"/>
          <w:sz w:val="24"/>
          <w:szCs w:val="24"/>
        </w:rPr>
        <w:t xml:space="preserve"> discussion and f</w:t>
      </w:r>
      <w:r w:rsidR="00FF6DB7" w:rsidRPr="00B06CC3">
        <w:rPr>
          <w:rFonts w:ascii="Times New Roman" w:hAnsi="Times New Roman" w:cs="Times New Roman"/>
          <w:sz w:val="24"/>
          <w:szCs w:val="24"/>
        </w:rPr>
        <w:t xml:space="preserve">eedback from a mixture of university staff, </w:t>
      </w:r>
      <w:r w:rsidR="00325571" w:rsidRPr="00B06CC3">
        <w:rPr>
          <w:rFonts w:ascii="Times New Roman" w:hAnsi="Times New Roman" w:cs="Times New Roman"/>
          <w:sz w:val="24"/>
          <w:szCs w:val="24"/>
        </w:rPr>
        <w:t xml:space="preserve">interested </w:t>
      </w:r>
      <w:r w:rsidR="00FF6DB7" w:rsidRPr="00B06CC3">
        <w:rPr>
          <w:rFonts w:ascii="Times New Roman" w:hAnsi="Times New Roman" w:cs="Times New Roman"/>
          <w:sz w:val="24"/>
          <w:szCs w:val="24"/>
        </w:rPr>
        <w:t xml:space="preserve">students, </w:t>
      </w:r>
      <w:r w:rsidR="00325571" w:rsidRPr="00B06CC3">
        <w:rPr>
          <w:rFonts w:ascii="Times New Roman" w:hAnsi="Times New Roman" w:cs="Times New Roman"/>
          <w:sz w:val="24"/>
          <w:szCs w:val="24"/>
        </w:rPr>
        <w:t>and those involved in</w:t>
      </w:r>
      <w:r w:rsidR="00FF6DB7" w:rsidRPr="00B06CC3">
        <w:rPr>
          <w:rFonts w:ascii="Times New Roman" w:hAnsi="Times New Roman" w:cs="Times New Roman"/>
          <w:sz w:val="24"/>
          <w:szCs w:val="24"/>
        </w:rPr>
        <w:t xml:space="preserve"> </w:t>
      </w:r>
      <w:r w:rsidR="00062A08" w:rsidRPr="00B06CC3">
        <w:rPr>
          <w:rFonts w:ascii="Times New Roman" w:hAnsi="Times New Roman" w:cs="Times New Roman"/>
          <w:sz w:val="24"/>
          <w:szCs w:val="24"/>
        </w:rPr>
        <w:t xml:space="preserve">promoting </w:t>
      </w:r>
      <w:r w:rsidR="00325571" w:rsidRPr="00B06CC3">
        <w:rPr>
          <w:rFonts w:ascii="Times New Roman" w:hAnsi="Times New Roman" w:cs="Times New Roman"/>
          <w:sz w:val="24"/>
          <w:szCs w:val="24"/>
        </w:rPr>
        <w:t xml:space="preserve">HE student </w:t>
      </w:r>
      <w:r w:rsidR="00FF6DB7" w:rsidRPr="00B06CC3">
        <w:rPr>
          <w:rFonts w:ascii="Times New Roman" w:hAnsi="Times New Roman" w:cs="Times New Roman"/>
          <w:sz w:val="24"/>
          <w:szCs w:val="24"/>
        </w:rPr>
        <w:t>employability</w:t>
      </w:r>
      <w:r w:rsidR="00325571" w:rsidRPr="00B06CC3">
        <w:rPr>
          <w:rFonts w:ascii="Times New Roman" w:hAnsi="Times New Roman" w:cs="Times New Roman"/>
          <w:sz w:val="24"/>
          <w:szCs w:val="24"/>
        </w:rPr>
        <w:t xml:space="preserve"> and careers</w:t>
      </w:r>
      <w:r w:rsidR="00FF6DB7" w:rsidRPr="00B06CC3">
        <w:rPr>
          <w:rFonts w:ascii="Times New Roman" w:hAnsi="Times New Roman" w:cs="Times New Roman"/>
          <w:sz w:val="24"/>
          <w:szCs w:val="24"/>
        </w:rPr>
        <w:t xml:space="preserve"> (</w:t>
      </w:r>
      <w:r w:rsidR="00062A08" w:rsidRPr="00B06CC3">
        <w:rPr>
          <w:rFonts w:ascii="Times New Roman" w:hAnsi="Times New Roman" w:cs="Times New Roman"/>
          <w:sz w:val="24"/>
          <w:szCs w:val="24"/>
        </w:rPr>
        <w:t xml:space="preserve">between </w:t>
      </w:r>
      <w:r w:rsidR="00FF6DB7" w:rsidRPr="00B06CC3">
        <w:rPr>
          <w:rFonts w:ascii="Times New Roman" w:hAnsi="Times New Roman" w:cs="Times New Roman"/>
          <w:sz w:val="24"/>
          <w:szCs w:val="24"/>
        </w:rPr>
        <w:t>November and December 2015)</w:t>
      </w:r>
      <w:r w:rsidR="006334DE" w:rsidRPr="00B06CC3">
        <w:rPr>
          <w:rFonts w:ascii="Times New Roman" w:hAnsi="Times New Roman" w:cs="Times New Roman"/>
          <w:sz w:val="24"/>
          <w:szCs w:val="24"/>
        </w:rPr>
        <w:t>.</w:t>
      </w:r>
      <w:r w:rsidR="00FF6DB7" w:rsidRPr="00B06CC3">
        <w:rPr>
          <w:rFonts w:ascii="Times New Roman" w:hAnsi="Times New Roman" w:cs="Times New Roman"/>
          <w:sz w:val="24"/>
          <w:szCs w:val="24"/>
        </w:rPr>
        <w:t xml:space="preserve"> </w:t>
      </w:r>
      <w:r w:rsidR="00227FAB" w:rsidRPr="00B06CC3">
        <w:rPr>
          <w:rFonts w:ascii="Times New Roman" w:hAnsi="Times New Roman" w:cs="Times New Roman"/>
          <w:sz w:val="24"/>
          <w:szCs w:val="24"/>
        </w:rPr>
        <w:t>The u</w:t>
      </w:r>
      <w:r w:rsidR="0064431F" w:rsidRPr="00B06CC3">
        <w:rPr>
          <w:rFonts w:ascii="Times New Roman" w:hAnsi="Times New Roman" w:cs="Times New Roman"/>
          <w:sz w:val="24"/>
          <w:szCs w:val="24"/>
        </w:rPr>
        <w:t xml:space="preserve">niversities chosen for seminars were known to the co-author team. </w:t>
      </w:r>
      <w:r w:rsidR="00FF6DB7" w:rsidRPr="00B06CC3">
        <w:rPr>
          <w:rFonts w:ascii="Times New Roman" w:hAnsi="Times New Roman" w:cs="Times New Roman"/>
          <w:sz w:val="24"/>
          <w:szCs w:val="24"/>
        </w:rPr>
        <w:t>Th</w:t>
      </w:r>
      <w:r w:rsidR="00F15FAE" w:rsidRPr="00B06CC3">
        <w:rPr>
          <w:rFonts w:ascii="Times New Roman" w:hAnsi="Times New Roman" w:cs="Times New Roman"/>
          <w:sz w:val="24"/>
          <w:szCs w:val="24"/>
        </w:rPr>
        <w:t>ere</w:t>
      </w:r>
      <w:r w:rsidR="004F2BA8" w:rsidRPr="00B06CC3">
        <w:rPr>
          <w:rFonts w:ascii="Times New Roman" w:hAnsi="Times New Roman" w:cs="Times New Roman"/>
          <w:sz w:val="24"/>
          <w:szCs w:val="24"/>
        </w:rPr>
        <w:t xml:space="preserve"> </w:t>
      </w:r>
      <w:r w:rsidR="00CA6CE1" w:rsidRPr="00B06CC3">
        <w:rPr>
          <w:rFonts w:ascii="Times New Roman" w:hAnsi="Times New Roman" w:cs="Times New Roman"/>
          <w:sz w:val="24"/>
          <w:szCs w:val="24"/>
        </w:rPr>
        <w:t xml:space="preserve">were </w:t>
      </w:r>
      <w:r w:rsidR="0064431F" w:rsidRPr="00B06CC3">
        <w:rPr>
          <w:rFonts w:ascii="Times New Roman" w:hAnsi="Times New Roman" w:cs="Times New Roman"/>
          <w:sz w:val="24"/>
          <w:szCs w:val="24"/>
        </w:rPr>
        <w:t>approximately 20 participants</w:t>
      </w:r>
      <w:r w:rsidR="00F15FAE" w:rsidRPr="00B06CC3">
        <w:rPr>
          <w:rFonts w:ascii="Times New Roman" w:hAnsi="Times New Roman" w:cs="Times New Roman"/>
          <w:sz w:val="24"/>
          <w:szCs w:val="24"/>
        </w:rPr>
        <w:t xml:space="preserve"> in </w:t>
      </w:r>
      <w:r w:rsidR="00DB3719" w:rsidRPr="00B06CC3">
        <w:rPr>
          <w:rFonts w:ascii="Times New Roman" w:hAnsi="Times New Roman" w:cs="Times New Roman"/>
          <w:sz w:val="24"/>
          <w:szCs w:val="24"/>
        </w:rPr>
        <w:t>each</w:t>
      </w:r>
      <w:r w:rsidR="00F15FAE" w:rsidRPr="00B06CC3">
        <w:rPr>
          <w:rFonts w:ascii="Times New Roman" w:hAnsi="Times New Roman" w:cs="Times New Roman"/>
          <w:sz w:val="24"/>
          <w:szCs w:val="24"/>
        </w:rPr>
        <w:t xml:space="preserve"> se</w:t>
      </w:r>
      <w:r w:rsidR="00DB3719" w:rsidRPr="00B06CC3">
        <w:rPr>
          <w:rFonts w:ascii="Times New Roman" w:hAnsi="Times New Roman" w:cs="Times New Roman"/>
          <w:sz w:val="24"/>
          <w:szCs w:val="24"/>
        </w:rPr>
        <w:t>minar</w:t>
      </w:r>
      <w:r w:rsidR="0064431F" w:rsidRPr="00B06CC3">
        <w:rPr>
          <w:rFonts w:ascii="Times New Roman" w:hAnsi="Times New Roman" w:cs="Times New Roman"/>
          <w:sz w:val="24"/>
          <w:szCs w:val="24"/>
        </w:rPr>
        <w:t>. These sessions</w:t>
      </w:r>
      <w:r w:rsidR="006334DE" w:rsidRPr="00B06CC3">
        <w:rPr>
          <w:rFonts w:ascii="Times New Roman" w:hAnsi="Times New Roman" w:cs="Times New Roman"/>
          <w:sz w:val="24"/>
          <w:szCs w:val="24"/>
        </w:rPr>
        <w:t xml:space="preserve"> were</w:t>
      </w:r>
      <w:r w:rsidR="00FF6DB7" w:rsidRPr="00B06CC3">
        <w:rPr>
          <w:rFonts w:ascii="Times New Roman" w:hAnsi="Times New Roman" w:cs="Times New Roman"/>
          <w:sz w:val="24"/>
          <w:szCs w:val="24"/>
        </w:rPr>
        <w:t xml:space="preserve"> necessary to</w:t>
      </w:r>
      <w:r w:rsidR="004F2BA8" w:rsidRPr="00B06CC3">
        <w:rPr>
          <w:rFonts w:ascii="Times New Roman" w:hAnsi="Times New Roman" w:cs="Times New Roman"/>
          <w:sz w:val="24"/>
          <w:szCs w:val="24"/>
        </w:rPr>
        <w:t xml:space="preserve"> probe and </w:t>
      </w:r>
      <w:r w:rsidR="00FF6DB7" w:rsidRPr="00B06CC3">
        <w:rPr>
          <w:rFonts w:ascii="Times New Roman" w:hAnsi="Times New Roman" w:cs="Times New Roman"/>
          <w:sz w:val="24"/>
          <w:szCs w:val="24"/>
        </w:rPr>
        <w:t>explore</w:t>
      </w:r>
      <w:r w:rsidR="003D26DE" w:rsidRPr="00B06CC3">
        <w:rPr>
          <w:rFonts w:ascii="Times New Roman" w:hAnsi="Times New Roman" w:cs="Times New Roman"/>
          <w:sz w:val="24"/>
          <w:szCs w:val="24"/>
        </w:rPr>
        <w:t xml:space="preserve"> the validity of</w:t>
      </w:r>
      <w:r w:rsidR="00FF6DB7" w:rsidRPr="00B06CC3">
        <w:rPr>
          <w:rFonts w:ascii="Times New Roman" w:hAnsi="Times New Roman" w:cs="Times New Roman"/>
          <w:sz w:val="24"/>
          <w:szCs w:val="24"/>
        </w:rPr>
        <w:t xml:space="preserve"> </w:t>
      </w:r>
      <w:r w:rsidR="006334DE" w:rsidRPr="00B06CC3">
        <w:rPr>
          <w:rFonts w:ascii="Times New Roman" w:hAnsi="Times New Roman" w:cs="Times New Roman"/>
          <w:sz w:val="24"/>
          <w:szCs w:val="24"/>
        </w:rPr>
        <w:t xml:space="preserve">survey and focus group </w:t>
      </w:r>
      <w:r w:rsidR="00FF6DB7" w:rsidRPr="00B06CC3">
        <w:rPr>
          <w:rFonts w:ascii="Times New Roman" w:hAnsi="Times New Roman" w:cs="Times New Roman"/>
          <w:sz w:val="24"/>
          <w:szCs w:val="24"/>
        </w:rPr>
        <w:t>results</w:t>
      </w:r>
      <w:r w:rsidR="0000111F" w:rsidRPr="00142BFE">
        <w:rPr>
          <w:rFonts w:ascii="Times New Roman" w:hAnsi="Times New Roman" w:cs="Times New Roman"/>
          <w:sz w:val="24"/>
          <w:szCs w:val="24"/>
        </w:rPr>
        <w:t xml:space="preserve">. </w:t>
      </w:r>
      <w:r w:rsidR="003D26DE" w:rsidRPr="00142BFE">
        <w:rPr>
          <w:rFonts w:ascii="Times New Roman" w:hAnsi="Times New Roman" w:cs="Times New Roman"/>
          <w:sz w:val="24"/>
          <w:szCs w:val="24"/>
        </w:rPr>
        <w:t>The interactive dialogue</w:t>
      </w:r>
      <w:r w:rsidR="00235824" w:rsidRPr="00142BFE">
        <w:rPr>
          <w:rFonts w:ascii="Times New Roman" w:hAnsi="Times New Roman" w:cs="Times New Roman"/>
          <w:sz w:val="24"/>
          <w:szCs w:val="24"/>
        </w:rPr>
        <w:t xml:space="preserve"> </w:t>
      </w:r>
      <w:r w:rsidR="00FF6DB7" w:rsidRPr="00142BFE">
        <w:rPr>
          <w:rFonts w:ascii="Times New Roman" w:hAnsi="Times New Roman" w:cs="Times New Roman"/>
          <w:sz w:val="24"/>
          <w:szCs w:val="24"/>
        </w:rPr>
        <w:t>help</w:t>
      </w:r>
      <w:r w:rsidR="003D26DE" w:rsidRPr="00142BFE">
        <w:rPr>
          <w:rFonts w:ascii="Times New Roman" w:hAnsi="Times New Roman" w:cs="Times New Roman"/>
          <w:sz w:val="24"/>
          <w:szCs w:val="24"/>
        </w:rPr>
        <w:t xml:space="preserve">ed us </w:t>
      </w:r>
      <w:r w:rsidR="003D26DE" w:rsidRPr="00142BFE">
        <w:rPr>
          <w:rFonts w:ascii="Times New Roman" w:hAnsi="Times New Roman" w:cs="Times New Roman"/>
          <w:sz w:val="24"/>
          <w:szCs w:val="24"/>
        </w:rPr>
        <w:lastRenderedPageBreak/>
        <w:t xml:space="preserve">consider </w:t>
      </w:r>
      <w:r w:rsidR="00FF502C" w:rsidRPr="00142BFE">
        <w:rPr>
          <w:rFonts w:ascii="Times New Roman" w:hAnsi="Times New Roman" w:cs="Times New Roman"/>
          <w:sz w:val="24"/>
          <w:szCs w:val="24"/>
        </w:rPr>
        <w:t xml:space="preserve">various </w:t>
      </w:r>
      <w:r w:rsidR="003D26DE" w:rsidRPr="00142BFE">
        <w:rPr>
          <w:rFonts w:ascii="Times New Roman" w:hAnsi="Times New Roman" w:cs="Times New Roman"/>
          <w:sz w:val="24"/>
          <w:szCs w:val="24"/>
        </w:rPr>
        <w:t>policy and practice</w:t>
      </w:r>
      <w:r w:rsidR="00FF502C" w:rsidRPr="00142BFE">
        <w:rPr>
          <w:rFonts w:ascii="Times New Roman" w:hAnsi="Times New Roman" w:cs="Times New Roman"/>
          <w:sz w:val="24"/>
          <w:szCs w:val="24"/>
        </w:rPr>
        <w:t xml:space="preserve"> implications from</w:t>
      </w:r>
      <w:r w:rsidR="00FF6DB7" w:rsidRPr="00142BFE">
        <w:rPr>
          <w:rFonts w:ascii="Times New Roman" w:hAnsi="Times New Roman" w:cs="Times New Roman"/>
          <w:sz w:val="24"/>
          <w:szCs w:val="24"/>
        </w:rPr>
        <w:t xml:space="preserve"> </w:t>
      </w:r>
      <w:r w:rsidR="003D26DE" w:rsidRPr="00142BFE">
        <w:rPr>
          <w:rFonts w:ascii="Times New Roman" w:hAnsi="Times New Roman" w:cs="Times New Roman"/>
          <w:sz w:val="24"/>
          <w:szCs w:val="24"/>
        </w:rPr>
        <w:t xml:space="preserve">the current </w:t>
      </w:r>
      <w:r w:rsidR="00FF6DB7" w:rsidRPr="00142BFE">
        <w:rPr>
          <w:rFonts w:ascii="Times New Roman" w:hAnsi="Times New Roman" w:cs="Times New Roman"/>
          <w:sz w:val="24"/>
          <w:szCs w:val="24"/>
        </w:rPr>
        <w:t>research</w:t>
      </w:r>
      <w:r w:rsidR="006310E2" w:rsidRPr="00142BFE">
        <w:rPr>
          <w:rFonts w:ascii="Times New Roman" w:hAnsi="Times New Roman" w:cs="Times New Roman"/>
          <w:sz w:val="24"/>
          <w:szCs w:val="24"/>
        </w:rPr>
        <w:t>,</w:t>
      </w:r>
      <w:r w:rsidR="00235824" w:rsidRPr="00142BFE">
        <w:rPr>
          <w:rFonts w:ascii="Times New Roman" w:hAnsi="Times New Roman" w:cs="Times New Roman"/>
          <w:sz w:val="24"/>
          <w:szCs w:val="24"/>
        </w:rPr>
        <w:t xml:space="preserve"> </w:t>
      </w:r>
      <w:r w:rsidR="00A82C83" w:rsidRPr="00142BFE">
        <w:rPr>
          <w:rFonts w:ascii="Times New Roman" w:hAnsi="Times New Roman" w:cs="Times New Roman"/>
          <w:sz w:val="24"/>
          <w:szCs w:val="24"/>
        </w:rPr>
        <w:t>as well as discuss ideas for future work</w:t>
      </w:r>
      <w:r w:rsidR="003D26DE" w:rsidRPr="00142BFE">
        <w:rPr>
          <w:rFonts w:ascii="Times New Roman" w:hAnsi="Times New Roman" w:cs="Times New Roman"/>
          <w:sz w:val="24"/>
          <w:szCs w:val="24"/>
        </w:rPr>
        <w:t xml:space="preserve">. </w:t>
      </w:r>
    </w:p>
    <w:p w:rsidR="00A91779" w:rsidRPr="00142BFE" w:rsidRDefault="00525DF8"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 xml:space="preserve"> </w:t>
      </w:r>
      <w:r w:rsidR="00F72605" w:rsidRPr="00142BFE">
        <w:rPr>
          <w:rFonts w:ascii="Times New Roman" w:hAnsi="Times New Roman" w:cs="Times New Roman"/>
          <w:b/>
          <w:sz w:val="24"/>
          <w:szCs w:val="24"/>
        </w:rPr>
        <w:t>Measures</w:t>
      </w:r>
    </w:p>
    <w:p w:rsidR="000A2FF3" w:rsidRPr="00142BFE" w:rsidRDefault="000A2FF3" w:rsidP="00AC0F3C">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HE student career decidedness</w:t>
      </w:r>
      <w:r w:rsidRPr="00142BFE">
        <w:rPr>
          <w:rFonts w:ascii="Times New Roman" w:hAnsi="Times New Roman" w:cs="Times New Roman"/>
          <w:i/>
          <w:sz w:val="24"/>
          <w:szCs w:val="24"/>
        </w:rPr>
        <w:t xml:space="preserve"> </w:t>
      </w:r>
      <w:r w:rsidRPr="00142BFE">
        <w:rPr>
          <w:rFonts w:ascii="Times New Roman" w:hAnsi="Times New Roman" w:cs="Times New Roman"/>
          <w:sz w:val="24"/>
          <w:szCs w:val="24"/>
        </w:rPr>
        <w:t xml:space="preserve">as a dependent variable construct </w:t>
      </w:r>
      <w:r w:rsidR="00535142">
        <w:rPr>
          <w:rFonts w:ascii="Times New Roman" w:hAnsi="Times New Roman" w:cs="Times New Roman"/>
          <w:sz w:val="24"/>
          <w:szCs w:val="24"/>
        </w:rPr>
        <w:t>(DV) was adapted from Lounsbury, Hutchens and Loveland</w:t>
      </w:r>
      <w:r w:rsidRPr="00142BFE">
        <w:rPr>
          <w:rFonts w:ascii="Times New Roman" w:hAnsi="Times New Roman" w:cs="Times New Roman"/>
          <w:sz w:val="24"/>
          <w:szCs w:val="24"/>
        </w:rPr>
        <w:t xml:space="preserve"> (2005). Respondents were asked on a five point Likert scale about the extent to which they agreed/ disagreed with five statements. Sample items include, “I am having a difficult time choosing among different careers (reverse coded)” and “I have made a definite decision about a career for myself” (</w:t>
      </w:r>
      <w:r w:rsidRPr="00142BFE">
        <w:rPr>
          <w:rFonts w:ascii="Times New Roman" w:hAnsi="Times New Roman" w:cs="Times New Roman"/>
          <w:i/>
          <w:sz w:val="24"/>
          <w:szCs w:val="24"/>
        </w:rPr>
        <w:t>Cronbach’s</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α = 0.83)</w:t>
      </w:r>
    </w:p>
    <w:p w:rsidR="000A2FF3" w:rsidRPr="00142BFE" w:rsidRDefault="000A2FF3" w:rsidP="00B07AE4">
      <w:pPr>
        <w:spacing w:line="480" w:lineRule="auto"/>
        <w:ind w:firstLine="720"/>
        <w:jc w:val="both"/>
        <w:rPr>
          <w:rFonts w:ascii="Times New Roman" w:hAnsi="Times New Roman" w:cs="Times New Roman"/>
          <w:i/>
          <w:sz w:val="24"/>
          <w:szCs w:val="24"/>
        </w:rPr>
      </w:pPr>
      <w:r w:rsidRPr="00142BFE">
        <w:rPr>
          <w:rFonts w:ascii="Times New Roman" w:hAnsi="Times New Roman" w:cs="Times New Roman"/>
          <w:b/>
          <w:i/>
          <w:sz w:val="24"/>
          <w:szCs w:val="24"/>
        </w:rPr>
        <w:t xml:space="preserve">Personal values </w:t>
      </w:r>
      <w:r w:rsidRPr="00142BFE">
        <w:rPr>
          <w:rFonts w:ascii="Times New Roman" w:hAnsi="Times New Roman" w:cs="Times New Roman"/>
          <w:sz w:val="24"/>
          <w:szCs w:val="24"/>
        </w:rPr>
        <w:t>are measured using Kahle (1983) and Kahle</w:t>
      </w:r>
      <w:r w:rsidR="000D1795" w:rsidRPr="00142BFE">
        <w:rPr>
          <w:rFonts w:ascii="Times New Roman" w:hAnsi="Times New Roman" w:cs="Times New Roman"/>
          <w:sz w:val="24"/>
          <w:szCs w:val="24"/>
        </w:rPr>
        <w:t xml:space="preserve">, Beatty </w:t>
      </w:r>
      <w:r w:rsidR="00537E60">
        <w:rPr>
          <w:rFonts w:ascii="Times New Roman" w:hAnsi="Times New Roman" w:cs="Times New Roman"/>
          <w:sz w:val="24"/>
          <w:szCs w:val="24"/>
        </w:rPr>
        <w:t>and</w:t>
      </w:r>
      <w:r w:rsidR="000D1795" w:rsidRPr="00142BFE">
        <w:rPr>
          <w:rFonts w:ascii="Times New Roman" w:hAnsi="Times New Roman" w:cs="Times New Roman"/>
          <w:sz w:val="24"/>
          <w:szCs w:val="24"/>
        </w:rPr>
        <w:t xml:space="preserve"> Homer’s</w:t>
      </w:r>
      <w:r w:rsidRPr="00142BFE">
        <w:rPr>
          <w:rFonts w:ascii="Times New Roman" w:hAnsi="Times New Roman" w:cs="Times New Roman"/>
          <w:sz w:val="24"/>
          <w:szCs w:val="24"/>
        </w:rPr>
        <w:t xml:space="preserve"> (1986) shortened list of values (LoV), similar to (Watchravesringkan </w:t>
      </w:r>
      <w:r w:rsidRPr="004E4626">
        <w:rPr>
          <w:rFonts w:ascii="Times New Roman" w:hAnsi="Times New Roman" w:cs="Times New Roman"/>
          <w:sz w:val="24"/>
          <w:szCs w:val="24"/>
        </w:rPr>
        <w:t>et al</w:t>
      </w:r>
      <w:r w:rsidRPr="00142BFE">
        <w:rPr>
          <w:rFonts w:ascii="Times New Roman" w:hAnsi="Times New Roman" w:cs="Times New Roman"/>
          <w:i/>
          <w:sz w:val="24"/>
          <w:szCs w:val="24"/>
        </w:rPr>
        <w:t>.,</w:t>
      </w:r>
      <w:r w:rsidRPr="00142BFE">
        <w:rPr>
          <w:rFonts w:ascii="Times New Roman" w:hAnsi="Times New Roman" w:cs="Times New Roman"/>
          <w:sz w:val="24"/>
          <w:szCs w:val="24"/>
        </w:rPr>
        <w:t xml:space="preserve"> 2013). We assigned a core modality facet for each individual personal value item, namely: </w:t>
      </w:r>
      <w:r w:rsidRPr="00142BFE">
        <w:rPr>
          <w:rFonts w:ascii="Times New Roman" w:hAnsi="Times New Roman" w:cs="Times New Roman"/>
          <w:i/>
          <w:sz w:val="24"/>
          <w:szCs w:val="24"/>
        </w:rPr>
        <w:t>‘affective’; ‘cognitive’; or ‘material’,</w:t>
      </w:r>
      <w:r w:rsidRPr="00142BFE">
        <w:rPr>
          <w:rFonts w:ascii="Times New Roman" w:hAnsi="Times New Roman" w:cs="Times New Roman"/>
          <w:sz w:val="24"/>
          <w:szCs w:val="24"/>
        </w:rPr>
        <w:t xml:space="preserve"> based on the classifications and criteria used by Elizur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Sagie (1999)</w:t>
      </w:r>
      <w:r w:rsidR="00E95EAD" w:rsidRPr="00142BFE">
        <w:rPr>
          <w:rFonts w:ascii="Times New Roman" w:hAnsi="Times New Roman" w:cs="Times New Roman"/>
          <w:sz w:val="24"/>
          <w:szCs w:val="24"/>
        </w:rPr>
        <w:t xml:space="preserve"> and Sagie </w:t>
      </w:r>
      <w:r w:rsidR="00537E60">
        <w:rPr>
          <w:rFonts w:ascii="Times New Roman" w:hAnsi="Times New Roman" w:cs="Times New Roman"/>
          <w:sz w:val="24"/>
          <w:szCs w:val="24"/>
        </w:rPr>
        <w:t>and</w:t>
      </w:r>
      <w:r w:rsidR="00E95EAD" w:rsidRPr="00142BFE">
        <w:rPr>
          <w:rFonts w:ascii="Times New Roman" w:hAnsi="Times New Roman" w:cs="Times New Roman"/>
          <w:sz w:val="24"/>
          <w:szCs w:val="24"/>
        </w:rPr>
        <w:t xml:space="preserve"> </w:t>
      </w:r>
      <w:r w:rsidR="004D2CD7" w:rsidRPr="00142BFE">
        <w:rPr>
          <w:rFonts w:ascii="Times New Roman" w:hAnsi="Times New Roman" w:cs="Times New Roman"/>
          <w:sz w:val="24"/>
          <w:szCs w:val="24"/>
        </w:rPr>
        <w:t>Elizur</w:t>
      </w:r>
      <w:r w:rsidR="00E95EAD" w:rsidRPr="00142BFE">
        <w:rPr>
          <w:rFonts w:ascii="Times New Roman" w:hAnsi="Times New Roman" w:cs="Times New Roman"/>
          <w:sz w:val="24"/>
          <w:szCs w:val="24"/>
        </w:rPr>
        <w:t xml:space="preserve"> (1996)</w:t>
      </w:r>
      <w:r w:rsidRPr="00142BFE">
        <w:rPr>
          <w:rFonts w:ascii="Times New Roman" w:hAnsi="Times New Roman" w:cs="Times New Roman"/>
          <w:sz w:val="24"/>
          <w:szCs w:val="24"/>
        </w:rPr>
        <w:t xml:space="preserve">. This internal designation is useful for researchers evaluating factor structure at item level, as it helps examine which individual personal values remain (or drop-out) after exploratory factor analysis. HE students were asked to study Kahle’s (1983) nine LoV’s carefully, </w:t>
      </w:r>
      <w:r w:rsidR="004D2CD7" w:rsidRPr="00142BFE">
        <w:rPr>
          <w:rFonts w:ascii="Times New Roman" w:hAnsi="Times New Roman" w:cs="Times New Roman"/>
          <w:sz w:val="24"/>
          <w:szCs w:val="24"/>
        </w:rPr>
        <w:t>i.e.</w:t>
      </w:r>
      <w:r w:rsidRPr="00142BFE">
        <w:rPr>
          <w:rFonts w:ascii="Times New Roman" w:hAnsi="Times New Roman" w:cs="Times New Roman"/>
          <w:sz w:val="24"/>
          <w:szCs w:val="24"/>
        </w:rPr>
        <w:t xml:space="preserve">: (1) sense of belonging (affective); (2) excitement (affective); (3) warm relationship with others (affective); (4) self-fulfillment (cognitive); (5) being well respected (cognitive); (6) fun and enjoyment of life (affective); (7) security (material); (8) self-respect (cognitive); (9) a sense of accomplishment (cognitive). Respondents were asked to rate each </w:t>
      </w:r>
      <w:r w:rsidRPr="00142BFE">
        <w:rPr>
          <w:rFonts w:ascii="Times New Roman" w:hAnsi="Times New Roman" w:cs="Times New Roman"/>
          <w:sz w:val="24"/>
          <w:szCs w:val="24"/>
        </w:rPr>
        <w:lastRenderedPageBreak/>
        <w:t xml:space="preserve">value item against how important it is in their daily life, </w:t>
      </w:r>
      <w:r w:rsidRPr="00142BFE">
        <w:rPr>
          <w:rFonts w:ascii="Times New Roman" w:hAnsi="Times New Roman" w:cs="Times New Roman"/>
          <w:i/>
          <w:sz w:val="24"/>
          <w:szCs w:val="24"/>
        </w:rPr>
        <w:t>where 1 = very unimportant to 9 = very important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(Cronbach’s α = 0.88)</w:t>
      </w:r>
      <w:r w:rsidRPr="00142BFE">
        <w:rPr>
          <w:rStyle w:val="FootnoteReference"/>
          <w:rFonts w:ascii="Times New Roman" w:hAnsi="Times New Roman" w:cs="Times New Roman"/>
          <w:i/>
          <w:sz w:val="24"/>
          <w:szCs w:val="24"/>
        </w:rPr>
        <w:footnoteReference w:id="2"/>
      </w:r>
    </w:p>
    <w:p w:rsidR="000A2FF3" w:rsidRPr="00142BFE" w:rsidRDefault="000A2FF3" w:rsidP="00B07AE4">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 xml:space="preserve">Access to (careers) resources </w:t>
      </w:r>
      <w:r w:rsidRPr="00142BFE">
        <w:rPr>
          <w:rFonts w:ascii="Times New Roman" w:hAnsi="Times New Roman" w:cs="Times New Roman"/>
          <w:sz w:val="24"/>
          <w:szCs w:val="24"/>
        </w:rPr>
        <w:t xml:space="preserve">was adapted from Spreitzer (1996) for a HE university setting. Respondents were asked on a five point Likert scale about the extent to which they disagreed/agreed with the following statements: (1) I can obtain the necessary resources to gather new ideas about careers information and opportunities; (2) where I need additional resources about careers information and opportunities, I can usually get them; (3) I have access to the resources I need to find out about careers information and opportunities. </w:t>
      </w:r>
      <w:r w:rsidRPr="00142BFE">
        <w:rPr>
          <w:rFonts w:ascii="Times New Roman" w:hAnsi="Times New Roman" w:cs="Times New Roman"/>
          <w:i/>
          <w:sz w:val="24"/>
          <w:szCs w:val="24"/>
        </w:rPr>
        <w:t>(Cronbach’s α = 0.83)</w:t>
      </w:r>
    </w:p>
    <w:p w:rsidR="000A2FF3" w:rsidRPr="00142BFE" w:rsidRDefault="000A2FF3" w:rsidP="00B07AE4">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 xml:space="preserve">Student social capital </w:t>
      </w:r>
      <w:r w:rsidRPr="00142BFE">
        <w:rPr>
          <w:rFonts w:ascii="Times New Roman" w:hAnsi="Times New Roman" w:cs="Times New Roman"/>
          <w:sz w:val="24"/>
          <w:szCs w:val="24"/>
        </w:rPr>
        <w:t xml:space="preserve">was captured based on an adapted measure from Zhang </w:t>
      </w:r>
      <w:r w:rsidRPr="004E4626">
        <w:rPr>
          <w:rFonts w:ascii="Times New Roman" w:hAnsi="Times New Roman" w:cs="Times New Roman"/>
          <w:sz w:val="24"/>
          <w:szCs w:val="24"/>
        </w:rPr>
        <w:t>et al</w:t>
      </w:r>
      <w:r w:rsidRPr="00142BFE">
        <w:rPr>
          <w:rFonts w:ascii="Times New Roman" w:hAnsi="Times New Roman" w:cs="Times New Roman"/>
          <w:i/>
          <w:sz w:val="24"/>
          <w:szCs w:val="24"/>
        </w:rPr>
        <w:t>.</w:t>
      </w:r>
      <w:r w:rsidRPr="00142BFE">
        <w:rPr>
          <w:rFonts w:ascii="Times New Roman" w:hAnsi="Times New Roman" w:cs="Times New Roman"/>
          <w:sz w:val="24"/>
          <w:szCs w:val="24"/>
        </w:rPr>
        <w:t xml:space="preserve"> (2010). On a five point Likert scale, respondents were asked about the extent to which they disagreed/agreed with various </w:t>
      </w:r>
      <w:r w:rsidR="00404FDD" w:rsidRPr="00142BFE">
        <w:rPr>
          <w:rFonts w:ascii="Times New Roman" w:hAnsi="Times New Roman" w:cs="Times New Roman"/>
          <w:sz w:val="24"/>
          <w:szCs w:val="24"/>
        </w:rPr>
        <w:t xml:space="preserve">items. </w:t>
      </w:r>
      <w:r w:rsidR="000952A4" w:rsidRPr="00142BFE">
        <w:rPr>
          <w:rFonts w:ascii="Times New Roman" w:hAnsi="Times New Roman" w:cs="Times New Roman"/>
          <w:sz w:val="24"/>
          <w:szCs w:val="24"/>
        </w:rPr>
        <w:t>A s</w:t>
      </w:r>
      <w:r w:rsidR="00404FDD" w:rsidRPr="00142BFE">
        <w:rPr>
          <w:rFonts w:ascii="Times New Roman" w:hAnsi="Times New Roman" w:cs="Times New Roman"/>
          <w:sz w:val="24"/>
          <w:szCs w:val="24"/>
        </w:rPr>
        <w:t>ample item</w:t>
      </w:r>
      <w:r w:rsidRPr="00142BFE">
        <w:rPr>
          <w:rFonts w:ascii="Times New Roman" w:hAnsi="Times New Roman" w:cs="Times New Roman"/>
          <w:sz w:val="24"/>
          <w:szCs w:val="24"/>
        </w:rPr>
        <w:t xml:space="preserve"> include</w:t>
      </w:r>
      <w:r w:rsidR="009A3569" w:rsidRPr="00142BFE">
        <w:rPr>
          <w:rFonts w:ascii="Times New Roman" w:hAnsi="Times New Roman" w:cs="Times New Roman"/>
          <w:sz w:val="24"/>
          <w:szCs w:val="24"/>
        </w:rPr>
        <w:t>d</w:t>
      </w:r>
      <w:r w:rsidRPr="00142BFE">
        <w:rPr>
          <w:rFonts w:ascii="Times New Roman" w:hAnsi="Times New Roman" w:cs="Times New Roman"/>
          <w:sz w:val="24"/>
          <w:szCs w:val="24"/>
        </w:rPr>
        <w:t>: “my University classmates (i.e. lecture, tutorial or seminar colleagues) and I trust each other</w:t>
      </w:r>
      <w:r w:rsidR="00404FDD" w:rsidRPr="00142BFE">
        <w:rPr>
          <w:rFonts w:ascii="Times New Roman" w:hAnsi="Times New Roman" w:cs="Times New Roman"/>
          <w:sz w:val="24"/>
          <w:szCs w:val="24"/>
        </w:rPr>
        <w:t>”</w:t>
      </w:r>
      <w:r w:rsidR="00BE54DA" w:rsidRPr="00142BFE">
        <w:rPr>
          <w:rFonts w:ascii="Times New Roman" w:hAnsi="Times New Roman" w:cs="Times New Roman"/>
          <w:sz w:val="24"/>
          <w:szCs w:val="24"/>
        </w:rPr>
        <w:t>.</w:t>
      </w:r>
      <w:r w:rsidR="00404FDD" w:rsidRPr="00142BFE">
        <w:rPr>
          <w:rFonts w:ascii="Times New Roman" w:hAnsi="Times New Roman" w:cs="Times New Roman"/>
          <w:sz w:val="24"/>
          <w:szCs w:val="24"/>
        </w:rPr>
        <w:t xml:space="preserve"> </w:t>
      </w:r>
      <w:r w:rsidRPr="00142BFE">
        <w:rPr>
          <w:rFonts w:ascii="Times New Roman" w:hAnsi="Times New Roman" w:cs="Times New Roman"/>
          <w:i/>
          <w:sz w:val="24"/>
          <w:szCs w:val="24"/>
        </w:rPr>
        <w:t xml:space="preserve">(Cronbach’s </w:t>
      </w:r>
      <w:r w:rsidR="009A3569" w:rsidRPr="00142BFE">
        <w:rPr>
          <w:rFonts w:ascii="Times New Roman" w:hAnsi="Times New Roman" w:cs="Times New Roman"/>
          <w:i/>
          <w:sz w:val="24"/>
          <w:szCs w:val="24"/>
        </w:rPr>
        <w:t>α = 0.75</w:t>
      </w:r>
      <w:r w:rsidRPr="00142BFE">
        <w:rPr>
          <w:rFonts w:ascii="Times New Roman" w:hAnsi="Times New Roman" w:cs="Times New Roman"/>
          <w:i/>
          <w:sz w:val="24"/>
          <w:szCs w:val="24"/>
        </w:rPr>
        <w:t>)</w:t>
      </w:r>
    </w:p>
    <w:p w:rsidR="00680531" w:rsidRPr="00142BFE" w:rsidRDefault="000A2FF3" w:rsidP="00B07AE4">
      <w:pPr>
        <w:spacing w:line="480" w:lineRule="auto"/>
        <w:ind w:firstLine="720"/>
        <w:jc w:val="both"/>
        <w:rPr>
          <w:rFonts w:ascii="Times New Roman" w:hAnsi="Times New Roman" w:cs="Times New Roman"/>
          <w:i/>
          <w:sz w:val="24"/>
          <w:szCs w:val="24"/>
        </w:rPr>
      </w:pPr>
      <w:r w:rsidRPr="00142BFE">
        <w:rPr>
          <w:rFonts w:ascii="Times New Roman" w:hAnsi="Times New Roman" w:cs="Times New Roman"/>
          <w:b/>
          <w:i/>
          <w:sz w:val="24"/>
          <w:szCs w:val="24"/>
        </w:rPr>
        <w:t xml:space="preserve">Personal, social and enterprise (PSE) student skills </w:t>
      </w:r>
      <w:r w:rsidRPr="00142BFE">
        <w:rPr>
          <w:rFonts w:ascii="Times New Roman" w:hAnsi="Times New Roman" w:cs="Times New Roman"/>
          <w:sz w:val="24"/>
          <w:szCs w:val="24"/>
        </w:rPr>
        <w:t xml:space="preserve">were measured based on an instrument taken from Omerzel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Antončič (2008). Respondents were asked on a scale from </w:t>
      </w:r>
      <w:r w:rsidRPr="00142BFE">
        <w:rPr>
          <w:rFonts w:ascii="Times New Roman" w:hAnsi="Times New Roman" w:cs="Times New Roman"/>
          <w:i/>
          <w:sz w:val="24"/>
          <w:szCs w:val="24"/>
        </w:rPr>
        <w:t>1 =very low to 5 = very high</w:t>
      </w:r>
      <w:r w:rsidRPr="00142BFE">
        <w:rPr>
          <w:rFonts w:ascii="Times New Roman" w:hAnsi="Times New Roman" w:cs="Times New Roman"/>
          <w:sz w:val="24"/>
          <w:szCs w:val="24"/>
        </w:rPr>
        <w:t>, to indicate the extent to which</w:t>
      </w:r>
      <w:r w:rsidR="00CE7787" w:rsidRPr="00142BFE">
        <w:rPr>
          <w:rFonts w:ascii="Times New Roman" w:hAnsi="Times New Roman" w:cs="Times New Roman"/>
          <w:sz w:val="24"/>
          <w:szCs w:val="24"/>
        </w:rPr>
        <w:t xml:space="preserve"> they</w:t>
      </w:r>
      <w:r w:rsidRPr="00142BFE">
        <w:rPr>
          <w:rFonts w:ascii="Times New Roman" w:hAnsi="Times New Roman" w:cs="Times New Roman"/>
          <w:sz w:val="24"/>
          <w:szCs w:val="24"/>
        </w:rPr>
        <w:t xml:space="preserve"> have developed</w:t>
      </w:r>
      <w:r w:rsidR="00FF3279" w:rsidRPr="00142BFE">
        <w:rPr>
          <w:rFonts w:ascii="Times New Roman" w:hAnsi="Times New Roman" w:cs="Times New Roman"/>
          <w:sz w:val="24"/>
          <w:szCs w:val="24"/>
        </w:rPr>
        <w:t xml:space="preserve"> eight PSE</w:t>
      </w:r>
      <w:r w:rsidR="00404FDD" w:rsidRPr="00142BFE">
        <w:rPr>
          <w:rFonts w:ascii="Times New Roman" w:hAnsi="Times New Roman" w:cs="Times New Roman"/>
          <w:sz w:val="24"/>
          <w:szCs w:val="24"/>
        </w:rPr>
        <w:t xml:space="preserve"> skills. Sample items included: leadership and management skills; communication skills; ability to lead and convince others</w:t>
      </w:r>
      <w:r w:rsidR="00BE54DA"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 xml:space="preserve">(Cronbach’s </w:t>
      </w:r>
      <w:r w:rsidR="00404FDD" w:rsidRPr="00142BFE">
        <w:rPr>
          <w:rFonts w:ascii="Times New Roman" w:hAnsi="Times New Roman" w:cs="Times New Roman"/>
          <w:i/>
          <w:sz w:val="24"/>
          <w:szCs w:val="24"/>
        </w:rPr>
        <w:t>α = 0.75</w:t>
      </w:r>
      <w:r w:rsidRPr="00142BFE">
        <w:rPr>
          <w:rFonts w:ascii="Times New Roman" w:hAnsi="Times New Roman" w:cs="Times New Roman"/>
          <w:i/>
          <w:sz w:val="24"/>
          <w:szCs w:val="24"/>
        </w:rPr>
        <w:t>)</w:t>
      </w:r>
    </w:p>
    <w:p w:rsidR="00D825E8" w:rsidRPr="00142BFE" w:rsidRDefault="001F4653"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Exploratory factor a</w:t>
      </w:r>
      <w:r w:rsidR="00D825E8" w:rsidRPr="00142BFE">
        <w:rPr>
          <w:rFonts w:ascii="Times New Roman" w:hAnsi="Times New Roman" w:cs="Times New Roman"/>
          <w:b/>
          <w:sz w:val="24"/>
          <w:szCs w:val="24"/>
        </w:rPr>
        <w:t>nalysis</w:t>
      </w:r>
      <w:r w:rsidRPr="00142BFE">
        <w:rPr>
          <w:rFonts w:ascii="Times New Roman" w:hAnsi="Times New Roman" w:cs="Times New Roman"/>
          <w:b/>
          <w:sz w:val="24"/>
          <w:szCs w:val="24"/>
        </w:rPr>
        <w:t xml:space="preserve"> (EFA)</w:t>
      </w:r>
      <w:r w:rsidR="00C92EFE" w:rsidRPr="00142BFE">
        <w:rPr>
          <w:rFonts w:ascii="Times New Roman" w:hAnsi="Times New Roman" w:cs="Times New Roman"/>
          <w:b/>
          <w:sz w:val="24"/>
          <w:szCs w:val="24"/>
        </w:rPr>
        <w:t xml:space="preserve"> </w:t>
      </w:r>
    </w:p>
    <w:p w:rsidR="0092227F" w:rsidRPr="00142BFE" w:rsidRDefault="00C92EFE"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 xml:space="preserve">As </w:t>
      </w:r>
      <w:r w:rsidR="007952EC" w:rsidRPr="00142BFE">
        <w:rPr>
          <w:rFonts w:ascii="Times New Roman" w:hAnsi="Times New Roman" w:cs="Times New Roman"/>
          <w:sz w:val="24"/>
          <w:szCs w:val="24"/>
        </w:rPr>
        <w:t xml:space="preserve">some of </w:t>
      </w:r>
      <w:r w:rsidR="00AE4E64" w:rsidRPr="00142BFE">
        <w:rPr>
          <w:rFonts w:ascii="Times New Roman" w:hAnsi="Times New Roman" w:cs="Times New Roman"/>
          <w:sz w:val="24"/>
          <w:szCs w:val="24"/>
        </w:rPr>
        <w:t>the</w:t>
      </w:r>
      <w:r w:rsidR="00C2363C" w:rsidRPr="00142BFE">
        <w:rPr>
          <w:rFonts w:ascii="Times New Roman" w:hAnsi="Times New Roman" w:cs="Times New Roman"/>
          <w:sz w:val="24"/>
          <w:szCs w:val="24"/>
        </w:rPr>
        <w:t xml:space="preserve"> </w:t>
      </w:r>
      <w:r w:rsidR="00AE4E64" w:rsidRPr="00142BFE">
        <w:rPr>
          <w:rFonts w:ascii="Times New Roman" w:hAnsi="Times New Roman" w:cs="Times New Roman"/>
          <w:sz w:val="24"/>
          <w:szCs w:val="24"/>
        </w:rPr>
        <w:t xml:space="preserve">sub-scale </w:t>
      </w:r>
      <w:r w:rsidR="00C2363C" w:rsidRPr="00142BFE">
        <w:rPr>
          <w:rFonts w:ascii="Times New Roman" w:hAnsi="Times New Roman" w:cs="Times New Roman"/>
          <w:sz w:val="24"/>
          <w:szCs w:val="24"/>
        </w:rPr>
        <w:t>item</w:t>
      </w:r>
      <w:r w:rsidR="003231AC" w:rsidRPr="00142BFE">
        <w:rPr>
          <w:rFonts w:ascii="Times New Roman" w:hAnsi="Times New Roman" w:cs="Times New Roman"/>
          <w:sz w:val="24"/>
          <w:szCs w:val="24"/>
        </w:rPr>
        <w:t>s proposed</w:t>
      </w:r>
      <w:r w:rsidR="001B7741" w:rsidRPr="00142BFE">
        <w:rPr>
          <w:rFonts w:ascii="Times New Roman" w:hAnsi="Times New Roman" w:cs="Times New Roman"/>
          <w:sz w:val="24"/>
          <w:szCs w:val="24"/>
        </w:rPr>
        <w:t xml:space="preserve"> </w:t>
      </w:r>
      <w:r w:rsidR="00A9126B" w:rsidRPr="00142BFE">
        <w:rPr>
          <w:rFonts w:ascii="Times New Roman" w:hAnsi="Times New Roman" w:cs="Times New Roman"/>
          <w:sz w:val="24"/>
          <w:szCs w:val="24"/>
        </w:rPr>
        <w:t>were</w:t>
      </w:r>
      <w:r w:rsidR="00C2363C" w:rsidRPr="00142BFE">
        <w:rPr>
          <w:rFonts w:ascii="Times New Roman" w:hAnsi="Times New Roman" w:cs="Times New Roman"/>
          <w:sz w:val="24"/>
          <w:szCs w:val="24"/>
        </w:rPr>
        <w:t xml:space="preserve"> new</w:t>
      </w:r>
      <w:r w:rsidRPr="00142BFE">
        <w:rPr>
          <w:rFonts w:ascii="Times New Roman" w:hAnsi="Times New Roman" w:cs="Times New Roman"/>
          <w:sz w:val="24"/>
          <w:szCs w:val="24"/>
        </w:rPr>
        <w:t>, o</w:t>
      </w:r>
      <w:r w:rsidR="00097108" w:rsidRPr="00142BFE">
        <w:rPr>
          <w:rFonts w:ascii="Times New Roman" w:hAnsi="Times New Roman" w:cs="Times New Roman"/>
          <w:sz w:val="24"/>
          <w:szCs w:val="24"/>
        </w:rPr>
        <w:t xml:space="preserve">r first time </w:t>
      </w:r>
      <w:r w:rsidRPr="00142BFE">
        <w:rPr>
          <w:rFonts w:ascii="Times New Roman" w:hAnsi="Times New Roman" w:cs="Times New Roman"/>
          <w:sz w:val="24"/>
          <w:szCs w:val="24"/>
        </w:rPr>
        <w:t>adapt</w:t>
      </w:r>
      <w:r w:rsidR="00C2363C" w:rsidRPr="00142BFE">
        <w:rPr>
          <w:rFonts w:ascii="Times New Roman" w:hAnsi="Times New Roman" w:cs="Times New Roman"/>
          <w:sz w:val="24"/>
          <w:szCs w:val="24"/>
        </w:rPr>
        <w:t>ations</w:t>
      </w:r>
      <w:r w:rsidR="00097108" w:rsidRPr="00142BFE">
        <w:rPr>
          <w:rFonts w:ascii="Times New Roman" w:hAnsi="Times New Roman" w:cs="Times New Roman"/>
          <w:sz w:val="24"/>
          <w:szCs w:val="24"/>
        </w:rPr>
        <w:t xml:space="preserve"> of recent</w:t>
      </w:r>
      <w:r w:rsidR="00C2363C" w:rsidRPr="00142BFE">
        <w:rPr>
          <w:rFonts w:ascii="Times New Roman" w:hAnsi="Times New Roman" w:cs="Times New Roman"/>
          <w:sz w:val="24"/>
          <w:szCs w:val="24"/>
        </w:rPr>
        <w:t xml:space="preserve"> constructs</w:t>
      </w:r>
      <w:r w:rsidR="00843828" w:rsidRPr="00142BFE">
        <w:rPr>
          <w:rFonts w:ascii="Times New Roman" w:hAnsi="Times New Roman" w:cs="Times New Roman"/>
          <w:sz w:val="24"/>
          <w:szCs w:val="24"/>
        </w:rPr>
        <w:t>,</w:t>
      </w:r>
      <w:r w:rsidR="00B16BFE" w:rsidRPr="00142BFE">
        <w:rPr>
          <w:rFonts w:ascii="Times New Roman" w:hAnsi="Times New Roman" w:cs="Times New Roman"/>
          <w:sz w:val="24"/>
          <w:szCs w:val="24"/>
        </w:rPr>
        <w:t xml:space="preserve"> including</w:t>
      </w:r>
      <w:r w:rsidR="00AE4E64" w:rsidRPr="00142BFE">
        <w:rPr>
          <w:rFonts w:ascii="Times New Roman" w:hAnsi="Times New Roman" w:cs="Times New Roman"/>
          <w:sz w:val="24"/>
          <w:szCs w:val="24"/>
        </w:rPr>
        <w:t>: affective, cognitive and material personal values; student social capital; and PSE</w:t>
      </w:r>
      <w:r w:rsidR="003C2F51" w:rsidRPr="00142BFE">
        <w:rPr>
          <w:rFonts w:ascii="Times New Roman" w:hAnsi="Times New Roman" w:cs="Times New Roman"/>
          <w:sz w:val="24"/>
          <w:szCs w:val="24"/>
        </w:rPr>
        <w:t xml:space="preserve"> </w:t>
      </w:r>
      <w:r w:rsidR="003C2F51" w:rsidRPr="00142BFE">
        <w:rPr>
          <w:rFonts w:ascii="Times New Roman" w:hAnsi="Times New Roman" w:cs="Times New Roman"/>
          <w:sz w:val="24"/>
          <w:szCs w:val="24"/>
        </w:rPr>
        <w:lastRenderedPageBreak/>
        <w:t>skills</w:t>
      </w:r>
      <w:r w:rsidR="00AE4E64" w:rsidRPr="00142BFE">
        <w:rPr>
          <w:rFonts w:ascii="Times New Roman" w:hAnsi="Times New Roman" w:cs="Times New Roman"/>
          <w:sz w:val="24"/>
          <w:szCs w:val="24"/>
        </w:rPr>
        <w:t xml:space="preserve">, </w:t>
      </w:r>
      <w:r w:rsidR="00C2363C" w:rsidRPr="00142BFE">
        <w:rPr>
          <w:rFonts w:ascii="Times New Roman" w:hAnsi="Times New Roman" w:cs="Times New Roman"/>
          <w:sz w:val="24"/>
          <w:szCs w:val="24"/>
        </w:rPr>
        <w:t>it</w:t>
      </w:r>
      <w:r w:rsidR="0013773D" w:rsidRPr="00142BFE">
        <w:rPr>
          <w:rFonts w:ascii="Times New Roman" w:hAnsi="Times New Roman" w:cs="Times New Roman"/>
          <w:sz w:val="24"/>
          <w:szCs w:val="24"/>
        </w:rPr>
        <w:t xml:space="preserve"> </w:t>
      </w:r>
      <w:r w:rsidR="009A3569" w:rsidRPr="00142BFE">
        <w:rPr>
          <w:rFonts w:ascii="Times New Roman" w:hAnsi="Times New Roman" w:cs="Times New Roman"/>
          <w:sz w:val="24"/>
          <w:szCs w:val="24"/>
        </w:rPr>
        <w:t xml:space="preserve">was </w:t>
      </w:r>
      <w:r w:rsidR="007D3455" w:rsidRPr="00142BFE">
        <w:rPr>
          <w:rFonts w:ascii="Times New Roman" w:hAnsi="Times New Roman" w:cs="Times New Roman"/>
          <w:sz w:val="24"/>
          <w:szCs w:val="24"/>
        </w:rPr>
        <w:t>deemed</w:t>
      </w:r>
      <w:r w:rsidR="008F409F" w:rsidRPr="00142BFE">
        <w:rPr>
          <w:rFonts w:ascii="Times New Roman" w:hAnsi="Times New Roman" w:cs="Times New Roman"/>
          <w:sz w:val="24"/>
          <w:szCs w:val="24"/>
        </w:rPr>
        <w:t xml:space="preserve"> </w:t>
      </w:r>
      <w:r w:rsidR="007D3455" w:rsidRPr="00142BFE">
        <w:rPr>
          <w:rFonts w:ascii="Times New Roman" w:hAnsi="Times New Roman" w:cs="Times New Roman"/>
          <w:sz w:val="24"/>
          <w:szCs w:val="24"/>
        </w:rPr>
        <w:t>prudent</w:t>
      </w:r>
      <w:r w:rsidRPr="00142BFE">
        <w:rPr>
          <w:rFonts w:ascii="Times New Roman" w:hAnsi="Times New Roman" w:cs="Times New Roman"/>
          <w:sz w:val="24"/>
          <w:szCs w:val="24"/>
        </w:rPr>
        <w:t xml:space="preserve"> to conduct an</w:t>
      </w:r>
      <w:r w:rsidR="0013773D" w:rsidRPr="00142BFE">
        <w:rPr>
          <w:rFonts w:ascii="Times New Roman" w:hAnsi="Times New Roman" w:cs="Times New Roman"/>
          <w:sz w:val="24"/>
          <w:szCs w:val="24"/>
        </w:rPr>
        <w:t xml:space="preserve"> exploratory factor analysis</w:t>
      </w:r>
      <w:r w:rsidR="00A11AF4" w:rsidRPr="00142BFE">
        <w:rPr>
          <w:rFonts w:ascii="Times New Roman" w:hAnsi="Times New Roman" w:cs="Times New Roman"/>
          <w:sz w:val="24"/>
          <w:szCs w:val="24"/>
        </w:rPr>
        <w:t xml:space="preserve"> </w:t>
      </w:r>
      <w:r w:rsidR="007D3455" w:rsidRPr="00142BFE">
        <w:rPr>
          <w:rFonts w:ascii="Times New Roman" w:hAnsi="Times New Roman" w:cs="Times New Roman"/>
          <w:sz w:val="24"/>
          <w:szCs w:val="24"/>
        </w:rPr>
        <w:t>(</w:t>
      </w:r>
      <w:r w:rsidR="003231AC" w:rsidRPr="00142BFE">
        <w:rPr>
          <w:rFonts w:ascii="Times New Roman" w:hAnsi="Times New Roman" w:cs="Times New Roman"/>
          <w:sz w:val="24"/>
          <w:szCs w:val="24"/>
        </w:rPr>
        <w:t>EFA</w:t>
      </w:r>
      <w:r w:rsidR="007D3455" w:rsidRPr="00142BFE">
        <w:rPr>
          <w:rFonts w:ascii="Times New Roman" w:hAnsi="Times New Roman" w:cs="Times New Roman"/>
          <w:sz w:val="24"/>
          <w:szCs w:val="24"/>
        </w:rPr>
        <w:t>)</w:t>
      </w:r>
      <w:r w:rsidR="003231AC" w:rsidRPr="00142BFE">
        <w:rPr>
          <w:rFonts w:ascii="Times New Roman" w:hAnsi="Times New Roman" w:cs="Times New Roman"/>
          <w:sz w:val="24"/>
          <w:szCs w:val="24"/>
        </w:rPr>
        <w:t xml:space="preserve"> </w:t>
      </w:r>
      <w:r w:rsidR="00A11AF4" w:rsidRPr="00142BFE">
        <w:rPr>
          <w:rFonts w:ascii="Times New Roman" w:hAnsi="Times New Roman" w:cs="Times New Roman"/>
          <w:sz w:val="24"/>
          <w:szCs w:val="24"/>
        </w:rPr>
        <w:t xml:space="preserve">(Ruscio </w:t>
      </w:r>
      <w:r w:rsidR="00537E60">
        <w:rPr>
          <w:rFonts w:ascii="Times New Roman" w:hAnsi="Times New Roman" w:cs="Times New Roman"/>
          <w:sz w:val="24"/>
          <w:szCs w:val="24"/>
        </w:rPr>
        <w:t>and</w:t>
      </w:r>
      <w:r w:rsidR="003B66FE" w:rsidRPr="00142BFE">
        <w:rPr>
          <w:rFonts w:ascii="Times New Roman" w:hAnsi="Times New Roman" w:cs="Times New Roman"/>
          <w:sz w:val="24"/>
          <w:szCs w:val="24"/>
        </w:rPr>
        <w:t xml:space="preserve"> </w:t>
      </w:r>
      <w:r w:rsidR="004F562A">
        <w:rPr>
          <w:rFonts w:ascii="Times New Roman" w:hAnsi="Times New Roman" w:cs="Times New Roman"/>
          <w:sz w:val="24"/>
          <w:szCs w:val="24"/>
        </w:rPr>
        <w:t>Roche</w:t>
      </w:r>
      <w:r w:rsidR="00A11AF4" w:rsidRPr="00142BFE">
        <w:rPr>
          <w:rFonts w:ascii="Times New Roman" w:hAnsi="Times New Roman" w:cs="Times New Roman"/>
          <w:sz w:val="24"/>
          <w:szCs w:val="24"/>
        </w:rPr>
        <w:t xml:space="preserve"> 2012)</w:t>
      </w:r>
      <w:r w:rsidR="0013773D" w:rsidRPr="00142BFE">
        <w:rPr>
          <w:rFonts w:ascii="Times New Roman" w:hAnsi="Times New Roman" w:cs="Times New Roman"/>
          <w:sz w:val="24"/>
          <w:szCs w:val="24"/>
        </w:rPr>
        <w:t xml:space="preserve">. </w:t>
      </w:r>
      <w:r w:rsidR="002767FD" w:rsidRPr="00142BFE">
        <w:rPr>
          <w:rFonts w:ascii="Times New Roman" w:hAnsi="Times New Roman" w:cs="Times New Roman"/>
          <w:sz w:val="24"/>
          <w:szCs w:val="24"/>
        </w:rPr>
        <w:t>In the absence of previous empirical studies</w:t>
      </w:r>
      <w:r w:rsidR="00A414F4" w:rsidRPr="00142BFE">
        <w:rPr>
          <w:rFonts w:ascii="Times New Roman" w:hAnsi="Times New Roman" w:cs="Times New Roman"/>
          <w:sz w:val="24"/>
          <w:szCs w:val="24"/>
        </w:rPr>
        <w:t>, or</w:t>
      </w:r>
      <w:r w:rsidR="00300C3A" w:rsidRPr="00142BFE">
        <w:rPr>
          <w:rFonts w:ascii="Times New Roman" w:hAnsi="Times New Roman" w:cs="Times New Roman"/>
          <w:sz w:val="24"/>
          <w:szCs w:val="24"/>
        </w:rPr>
        <w:t xml:space="preserve"> appropriate</w:t>
      </w:r>
      <w:r w:rsidR="002767FD" w:rsidRPr="00142BFE">
        <w:rPr>
          <w:rFonts w:ascii="Times New Roman" w:hAnsi="Times New Roman" w:cs="Times New Roman"/>
          <w:sz w:val="24"/>
          <w:szCs w:val="24"/>
        </w:rPr>
        <w:t xml:space="preserve"> </w:t>
      </w:r>
      <w:r w:rsidR="00300C3A" w:rsidRPr="00142BFE">
        <w:rPr>
          <w:rFonts w:ascii="Times New Roman" w:hAnsi="Times New Roman" w:cs="Times New Roman"/>
          <w:sz w:val="24"/>
          <w:szCs w:val="24"/>
        </w:rPr>
        <w:t>sub</w:t>
      </w:r>
      <w:r w:rsidR="00B03962" w:rsidRPr="00142BFE">
        <w:rPr>
          <w:rFonts w:ascii="Times New Roman" w:hAnsi="Times New Roman" w:cs="Times New Roman"/>
          <w:sz w:val="24"/>
          <w:szCs w:val="24"/>
        </w:rPr>
        <w:t>-</w:t>
      </w:r>
      <w:r w:rsidR="002767FD" w:rsidRPr="00142BFE">
        <w:rPr>
          <w:rFonts w:ascii="Times New Roman" w:hAnsi="Times New Roman" w:cs="Times New Roman"/>
          <w:sz w:val="24"/>
          <w:szCs w:val="24"/>
        </w:rPr>
        <w:t>scale validation, a</w:t>
      </w:r>
      <w:r w:rsidR="009A3569" w:rsidRPr="00142BFE">
        <w:rPr>
          <w:rFonts w:ascii="Times New Roman" w:hAnsi="Times New Roman" w:cs="Times New Roman"/>
          <w:sz w:val="24"/>
          <w:szCs w:val="24"/>
        </w:rPr>
        <w:t>n EFA allows researchers</w:t>
      </w:r>
      <w:r w:rsidR="0013773D"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to examine the underlying factor structure </w:t>
      </w:r>
      <w:r w:rsidR="002767FD" w:rsidRPr="00142BFE">
        <w:rPr>
          <w:rFonts w:ascii="Times New Roman" w:hAnsi="Times New Roman" w:cs="Times New Roman"/>
          <w:sz w:val="24"/>
          <w:szCs w:val="24"/>
        </w:rPr>
        <w:t xml:space="preserve">and communality of items before </w:t>
      </w:r>
      <w:r w:rsidR="00A414F4" w:rsidRPr="00142BFE">
        <w:rPr>
          <w:rFonts w:ascii="Times New Roman" w:hAnsi="Times New Roman" w:cs="Times New Roman"/>
          <w:sz w:val="24"/>
          <w:szCs w:val="24"/>
        </w:rPr>
        <w:t>finalizing hypotheses</w:t>
      </w:r>
      <w:r w:rsidR="002767FD" w:rsidRPr="00142BFE">
        <w:rPr>
          <w:rFonts w:ascii="Times New Roman" w:hAnsi="Times New Roman" w:cs="Times New Roman"/>
          <w:sz w:val="24"/>
          <w:szCs w:val="24"/>
        </w:rPr>
        <w:t xml:space="preserve"> and</w:t>
      </w:r>
      <w:r w:rsidR="008F409F" w:rsidRPr="00142BFE">
        <w:rPr>
          <w:rFonts w:ascii="Times New Roman" w:hAnsi="Times New Roman" w:cs="Times New Roman"/>
          <w:sz w:val="24"/>
          <w:szCs w:val="24"/>
        </w:rPr>
        <w:t xml:space="preserve"> </w:t>
      </w:r>
      <w:r w:rsidRPr="00142BFE">
        <w:rPr>
          <w:rFonts w:ascii="Times New Roman" w:hAnsi="Times New Roman" w:cs="Times New Roman"/>
          <w:sz w:val="24"/>
          <w:szCs w:val="24"/>
        </w:rPr>
        <w:t>proceeding</w:t>
      </w:r>
      <w:r w:rsidR="001B7741" w:rsidRPr="00142BFE">
        <w:rPr>
          <w:rFonts w:ascii="Times New Roman" w:hAnsi="Times New Roman" w:cs="Times New Roman"/>
          <w:sz w:val="24"/>
          <w:szCs w:val="24"/>
        </w:rPr>
        <w:t xml:space="preserve"> to CFA and structural analysis</w:t>
      </w:r>
      <w:r w:rsidR="006373CB" w:rsidRPr="00142BFE">
        <w:rPr>
          <w:rFonts w:ascii="Times New Roman" w:hAnsi="Times New Roman" w:cs="Times New Roman"/>
          <w:sz w:val="24"/>
          <w:szCs w:val="24"/>
        </w:rPr>
        <w:t xml:space="preserve"> (Anderson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Gerbing</w:t>
      </w:r>
      <w:r w:rsidR="006373CB" w:rsidRPr="00142BFE">
        <w:rPr>
          <w:rFonts w:ascii="Times New Roman" w:hAnsi="Times New Roman" w:cs="Times New Roman"/>
          <w:sz w:val="24"/>
          <w:szCs w:val="24"/>
        </w:rPr>
        <w:t xml:space="preserve"> 1998)</w:t>
      </w:r>
      <w:r w:rsidRPr="00142BFE">
        <w:rPr>
          <w:rFonts w:ascii="Times New Roman" w:hAnsi="Times New Roman" w:cs="Times New Roman"/>
          <w:sz w:val="24"/>
          <w:szCs w:val="24"/>
        </w:rPr>
        <w:t>.</w:t>
      </w:r>
      <w:r w:rsidR="00C2363C" w:rsidRPr="00142BFE">
        <w:rPr>
          <w:rFonts w:ascii="Times New Roman" w:hAnsi="Times New Roman" w:cs="Times New Roman"/>
          <w:sz w:val="24"/>
          <w:szCs w:val="24"/>
        </w:rPr>
        <w:t xml:space="preserve"> Therefore, a</w:t>
      </w:r>
      <w:r w:rsidR="00C85C19" w:rsidRPr="00142BFE">
        <w:rPr>
          <w:rFonts w:ascii="Times New Roman" w:hAnsi="Times New Roman" w:cs="Times New Roman"/>
          <w:sz w:val="24"/>
          <w:szCs w:val="24"/>
        </w:rPr>
        <w:t>n unconstrained</w:t>
      </w:r>
      <w:r w:rsidR="00874E8A" w:rsidRPr="00142BFE">
        <w:rPr>
          <w:rFonts w:ascii="Times New Roman" w:hAnsi="Times New Roman" w:cs="Times New Roman"/>
          <w:sz w:val="24"/>
          <w:szCs w:val="24"/>
        </w:rPr>
        <w:t xml:space="preserve"> prin</w:t>
      </w:r>
      <w:r w:rsidR="00D825E8" w:rsidRPr="00142BFE">
        <w:rPr>
          <w:rFonts w:ascii="Times New Roman" w:hAnsi="Times New Roman" w:cs="Times New Roman"/>
          <w:sz w:val="24"/>
          <w:szCs w:val="24"/>
        </w:rPr>
        <w:t>cipal axis factoring technique was applied</w:t>
      </w:r>
      <w:r w:rsidR="00AB56A6" w:rsidRPr="00142BFE">
        <w:rPr>
          <w:rFonts w:ascii="Times New Roman" w:hAnsi="Times New Roman" w:cs="Times New Roman"/>
          <w:sz w:val="24"/>
          <w:szCs w:val="24"/>
        </w:rPr>
        <w:t>,</w:t>
      </w:r>
      <w:r w:rsidR="00D825E8" w:rsidRPr="00142BFE">
        <w:rPr>
          <w:rFonts w:ascii="Times New Roman" w:hAnsi="Times New Roman" w:cs="Times New Roman"/>
          <w:sz w:val="24"/>
          <w:szCs w:val="24"/>
        </w:rPr>
        <w:t xml:space="preserve"> with promax</w:t>
      </w:r>
      <w:r w:rsidR="00874E8A" w:rsidRPr="00142BFE">
        <w:rPr>
          <w:rFonts w:ascii="Times New Roman" w:hAnsi="Times New Roman" w:cs="Times New Roman"/>
          <w:sz w:val="24"/>
          <w:szCs w:val="24"/>
        </w:rPr>
        <w:t xml:space="preserve"> </w:t>
      </w:r>
      <w:r w:rsidR="00D825E8" w:rsidRPr="00142BFE">
        <w:rPr>
          <w:rFonts w:ascii="Times New Roman" w:hAnsi="Times New Roman" w:cs="Times New Roman"/>
          <w:sz w:val="24"/>
          <w:szCs w:val="24"/>
        </w:rPr>
        <w:t>rotation</w:t>
      </w:r>
      <w:r w:rsidR="00417063" w:rsidRPr="00142BFE">
        <w:rPr>
          <w:rFonts w:ascii="Times New Roman" w:hAnsi="Times New Roman" w:cs="Times New Roman"/>
          <w:sz w:val="24"/>
          <w:szCs w:val="24"/>
        </w:rPr>
        <w:t xml:space="preserve"> to allow for </w:t>
      </w:r>
      <w:r w:rsidR="00C85C19" w:rsidRPr="00142BFE">
        <w:rPr>
          <w:rFonts w:ascii="Times New Roman" w:hAnsi="Times New Roman" w:cs="Times New Roman"/>
          <w:sz w:val="24"/>
          <w:szCs w:val="24"/>
        </w:rPr>
        <w:t xml:space="preserve">some </w:t>
      </w:r>
      <w:r w:rsidR="00417063" w:rsidRPr="00142BFE">
        <w:rPr>
          <w:rFonts w:ascii="Times New Roman" w:hAnsi="Times New Roman" w:cs="Times New Roman"/>
          <w:sz w:val="24"/>
          <w:szCs w:val="24"/>
        </w:rPr>
        <w:t>inter-correlation of items</w:t>
      </w:r>
      <w:r w:rsidR="00C85C19" w:rsidRPr="00142BFE">
        <w:rPr>
          <w:rFonts w:ascii="Times New Roman" w:hAnsi="Times New Roman" w:cs="Times New Roman"/>
          <w:sz w:val="24"/>
          <w:szCs w:val="24"/>
        </w:rPr>
        <w:t xml:space="preserve"> in the</w:t>
      </w:r>
      <w:r w:rsidR="00AB56A6" w:rsidRPr="00142BFE">
        <w:rPr>
          <w:rFonts w:ascii="Times New Roman" w:hAnsi="Times New Roman" w:cs="Times New Roman"/>
          <w:sz w:val="24"/>
          <w:szCs w:val="24"/>
        </w:rPr>
        <w:t xml:space="preserve"> subsequent EFA</w:t>
      </w:r>
      <w:r w:rsidR="00C85C19" w:rsidRPr="00142BFE">
        <w:rPr>
          <w:rFonts w:ascii="Times New Roman" w:hAnsi="Times New Roman" w:cs="Times New Roman"/>
          <w:sz w:val="24"/>
          <w:szCs w:val="24"/>
        </w:rPr>
        <w:t xml:space="preserve"> model</w:t>
      </w:r>
      <w:r w:rsidR="00D825E8" w:rsidRPr="00142BFE">
        <w:rPr>
          <w:rFonts w:ascii="Times New Roman" w:hAnsi="Times New Roman" w:cs="Times New Roman"/>
          <w:sz w:val="24"/>
          <w:szCs w:val="24"/>
        </w:rPr>
        <w:t>.</w:t>
      </w:r>
      <w:r w:rsidR="00A53D93" w:rsidRPr="00142BFE">
        <w:rPr>
          <w:rFonts w:ascii="Times New Roman" w:hAnsi="Times New Roman" w:cs="Times New Roman"/>
          <w:sz w:val="24"/>
          <w:szCs w:val="24"/>
        </w:rPr>
        <w:t xml:space="preserve"> </w:t>
      </w:r>
      <w:r w:rsidR="00AB56A6" w:rsidRPr="00142BFE">
        <w:rPr>
          <w:rFonts w:ascii="Times New Roman" w:hAnsi="Times New Roman" w:cs="Times New Roman"/>
          <w:sz w:val="24"/>
          <w:szCs w:val="24"/>
        </w:rPr>
        <w:t>As a consequence, t</w:t>
      </w:r>
      <w:r w:rsidR="00EA03B5" w:rsidRPr="00142BFE">
        <w:rPr>
          <w:rFonts w:ascii="Times New Roman" w:hAnsi="Times New Roman" w:cs="Times New Roman"/>
          <w:sz w:val="24"/>
          <w:szCs w:val="24"/>
        </w:rPr>
        <w:t>hree affective value</w:t>
      </w:r>
      <w:r w:rsidR="00CF1D86" w:rsidRPr="00142BFE">
        <w:rPr>
          <w:rFonts w:ascii="Times New Roman" w:hAnsi="Times New Roman" w:cs="Times New Roman"/>
          <w:sz w:val="24"/>
          <w:szCs w:val="24"/>
        </w:rPr>
        <w:t xml:space="preserve"> </w:t>
      </w:r>
      <w:r w:rsidR="00EA03B5" w:rsidRPr="00142BFE">
        <w:rPr>
          <w:rFonts w:ascii="Times New Roman" w:hAnsi="Times New Roman" w:cs="Times New Roman"/>
          <w:sz w:val="24"/>
          <w:szCs w:val="24"/>
        </w:rPr>
        <w:t>items</w:t>
      </w:r>
      <w:r w:rsidR="001F0890" w:rsidRPr="00142BFE">
        <w:rPr>
          <w:rFonts w:ascii="Times New Roman" w:hAnsi="Times New Roman" w:cs="Times New Roman"/>
          <w:sz w:val="24"/>
          <w:szCs w:val="24"/>
        </w:rPr>
        <w:t xml:space="preserve"> were removed</w:t>
      </w:r>
      <w:r w:rsidR="00635F1D" w:rsidRPr="00142BFE">
        <w:rPr>
          <w:rFonts w:ascii="Times New Roman" w:hAnsi="Times New Roman" w:cs="Times New Roman"/>
          <w:sz w:val="24"/>
          <w:szCs w:val="24"/>
        </w:rPr>
        <w:t xml:space="preserve"> from </w:t>
      </w:r>
      <w:r w:rsidR="00635F1D" w:rsidRPr="00142BFE">
        <w:rPr>
          <w:rFonts w:ascii="Times New Roman" w:hAnsi="Times New Roman" w:cs="Times New Roman"/>
          <w:i/>
          <w:sz w:val="24"/>
          <w:szCs w:val="24"/>
        </w:rPr>
        <w:t>‘</w:t>
      </w:r>
      <w:r w:rsidR="00E60DBA" w:rsidRPr="00142BFE">
        <w:rPr>
          <w:rFonts w:ascii="Times New Roman" w:hAnsi="Times New Roman" w:cs="Times New Roman"/>
          <w:i/>
          <w:sz w:val="24"/>
          <w:szCs w:val="24"/>
        </w:rPr>
        <w:t>personal v</w:t>
      </w:r>
      <w:r w:rsidR="00635F1D" w:rsidRPr="00142BFE">
        <w:rPr>
          <w:rFonts w:ascii="Times New Roman" w:hAnsi="Times New Roman" w:cs="Times New Roman"/>
          <w:i/>
          <w:sz w:val="24"/>
          <w:szCs w:val="24"/>
        </w:rPr>
        <w:t>alues’</w:t>
      </w:r>
      <w:r w:rsidR="00E60DBA" w:rsidRPr="00142BFE">
        <w:rPr>
          <w:rFonts w:ascii="Times New Roman" w:hAnsi="Times New Roman" w:cs="Times New Roman"/>
          <w:sz w:val="24"/>
          <w:szCs w:val="24"/>
        </w:rPr>
        <w:t xml:space="preserve"> due to</w:t>
      </w:r>
      <w:r w:rsidR="00274CCF" w:rsidRPr="00142BFE">
        <w:rPr>
          <w:rFonts w:ascii="Times New Roman" w:hAnsi="Times New Roman" w:cs="Times New Roman"/>
          <w:sz w:val="24"/>
          <w:szCs w:val="24"/>
        </w:rPr>
        <w:t xml:space="preserve"> unsatisfactory</w:t>
      </w:r>
      <w:r w:rsidR="00E60DBA" w:rsidRPr="00142BFE">
        <w:rPr>
          <w:rFonts w:ascii="Times New Roman" w:hAnsi="Times New Roman" w:cs="Times New Roman"/>
          <w:sz w:val="24"/>
          <w:szCs w:val="24"/>
        </w:rPr>
        <w:t xml:space="preserve"> </w:t>
      </w:r>
      <w:r w:rsidR="001F0890" w:rsidRPr="00142BFE">
        <w:rPr>
          <w:rFonts w:ascii="Times New Roman" w:hAnsi="Times New Roman" w:cs="Times New Roman"/>
          <w:sz w:val="24"/>
          <w:szCs w:val="24"/>
        </w:rPr>
        <w:t xml:space="preserve">cross-loadings </w:t>
      </w:r>
      <w:r w:rsidR="00635F1D" w:rsidRPr="00142BFE">
        <w:rPr>
          <w:rFonts w:ascii="Times New Roman" w:hAnsi="Times New Roman" w:cs="Times New Roman"/>
          <w:sz w:val="24"/>
          <w:szCs w:val="24"/>
        </w:rPr>
        <w:t>(i</w:t>
      </w:r>
      <w:r w:rsidR="00E60DBA" w:rsidRPr="00142BFE">
        <w:rPr>
          <w:rFonts w:ascii="Times New Roman" w:hAnsi="Times New Roman" w:cs="Times New Roman"/>
          <w:sz w:val="24"/>
          <w:szCs w:val="24"/>
        </w:rPr>
        <w:t>.</w:t>
      </w:r>
      <w:r w:rsidR="00635F1D" w:rsidRPr="00142BFE">
        <w:rPr>
          <w:rFonts w:ascii="Times New Roman" w:hAnsi="Times New Roman" w:cs="Times New Roman"/>
          <w:sz w:val="24"/>
          <w:szCs w:val="24"/>
        </w:rPr>
        <w:t>e</w:t>
      </w:r>
      <w:r w:rsidR="00E60DBA" w:rsidRPr="00142BFE">
        <w:rPr>
          <w:rFonts w:ascii="Times New Roman" w:hAnsi="Times New Roman" w:cs="Times New Roman"/>
          <w:sz w:val="24"/>
          <w:szCs w:val="24"/>
        </w:rPr>
        <w:t>.</w:t>
      </w:r>
      <w:r w:rsidR="00635F1D" w:rsidRPr="00142BFE">
        <w:rPr>
          <w:rFonts w:ascii="Times New Roman" w:hAnsi="Times New Roman" w:cs="Times New Roman"/>
          <w:sz w:val="24"/>
          <w:szCs w:val="24"/>
        </w:rPr>
        <w:t xml:space="preserve"> </w:t>
      </w:r>
      <w:r w:rsidR="00026C50" w:rsidRPr="00142BFE">
        <w:rPr>
          <w:rFonts w:ascii="Times New Roman" w:hAnsi="Times New Roman" w:cs="Times New Roman"/>
          <w:sz w:val="24"/>
          <w:szCs w:val="24"/>
        </w:rPr>
        <w:t>person</w:t>
      </w:r>
      <w:r w:rsidR="00897ABB" w:rsidRPr="00142BFE">
        <w:rPr>
          <w:rFonts w:ascii="Times New Roman" w:hAnsi="Times New Roman" w:cs="Times New Roman"/>
          <w:sz w:val="24"/>
          <w:szCs w:val="24"/>
        </w:rPr>
        <w:t>al</w:t>
      </w:r>
      <w:r w:rsidR="00026C50" w:rsidRPr="00142BFE">
        <w:rPr>
          <w:rFonts w:ascii="Times New Roman" w:hAnsi="Times New Roman" w:cs="Times New Roman"/>
          <w:sz w:val="24"/>
          <w:szCs w:val="24"/>
        </w:rPr>
        <w:t xml:space="preserve"> values </w:t>
      </w:r>
      <w:r w:rsidR="001F0890" w:rsidRPr="00142BFE">
        <w:rPr>
          <w:rFonts w:ascii="Times New Roman" w:hAnsi="Times New Roman" w:cs="Times New Roman"/>
          <w:sz w:val="24"/>
          <w:szCs w:val="24"/>
        </w:rPr>
        <w:t>3</w:t>
      </w:r>
      <w:r w:rsidR="00026C50" w:rsidRPr="00142BFE">
        <w:rPr>
          <w:rFonts w:ascii="Times New Roman" w:hAnsi="Times New Roman" w:cs="Times New Roman"/>
          <w:sz w:val="24"/>
          <w:szCs w:val="24"/>
        </w:rPr>
        <w:t xml:space="preserve">, 1 and </w:t>
      </w:r>
      <w:r w:rsidR="001F0890" w:rsidRPr="00142BFE">
        <w:rPr>
          <w:rFonts w:ascii="Times New Roman" w:hAnsi="Times New Roman" w:cs="Times New Roman"/>
          <w:sz w:val="24"/>
          <w:szCs w:val="24"/>
        </w:rPr>
        <w:t>2</w:t>
      </w:r>
      <w:r w:rsidR="00364699" w:rsidRPr="00142BFE">
        <w:rPr>
          <w:rFonts w:ascii="Times New Roman" w:hAnsi="Times New Roman" w:cs="Times New Roman"/>
          <w:sz w:val="24"/>
          <w:szCs w:val="24"/>
        </w:rPr>
        <w:t>,</w:t>
      </w:r>
      <w:r w:rsidR="00E13E58" w:rsidRPr="00142BFE">
        <w:rPr>
          <w:rFonts w:ascii="Times New Roman" w:hAnsi="Times New Roman" w:cs="Times New Roman"/>
          <w:sz w:val="24"/>
          <w:szCs w:val="24"/>
        </w:rPr>
        <w:t xml:space="preserve"> with</w:t>
      </w:r>
      <w:r w:rsidR="00364699" w:rsidRPr="00142BFE">
        <w:rPr>
          <w:rFonts w:ascii="Times New Roman" w:hAnsi="Times New Roman" w:cs="Times New Roman"/>
          <w:sz w:val="24"/>
          <w:szCs w:val="24"/>
        </w:rPr>
        <w:t xml:space="preserve"> Cronbach’s </w:t>
      </w:r>
      <w:r w:rsidR="00364699" w:rsidRPr="00142BFE">
        <w:rPr>
          <w:rFonts w:ascii="Times New Roman" w:hAnsi="Times New Roman" w:cs="Times New Roman"/>
          <w:i/>
          <w:sz w:val="24"/>
          <w:szCs w:val="24"/>
        </w:rPr>
        <w:t>α</w:t>
      </w:r>
      <w:r w:rsidR="003231AC" w:rsidRPr="00142BFE">
        <w:rPr>
          <w:rFonts w:ascii="Times New Roman" w:hAnsi="Times New Roman" w:cs="Times New Roman"/>
          <w:i/>
          <w:sz w:val="24"/>
          <w:szCs w:val="24"/>
        </w:rPr>
        <w:t xml:space="preserve"> for remaining items</w:t>
      </w:r>
      <w:r w:rsidR="00364699" w:rsidRPr="00142BFE">
        <w:rPr>
          <w:rFonts w:ascii="Times New Roman" w:hAnsi="Times New Roman" w:cs="Times New Roman"/>
          <w:i/>
          <w:sz w:val="24"/>
          <w:szCs w:val="24"/>
        </w:rPr>
        <w:t xml:space="preserve"> = 0.85</w:t>
      </w:r>
      <w:r w:rsidR="00635F1D" w:rsidRPr="00142BFE">
        <w:rPr>
          <w:rFonts w:ascii="Times New Roman" w:hAnsi="Times New Roman" w:cs="Times New Roman"/>
          <w:sz w:val="24"/>
          <w:szCs w:val="24"/>
        </w:rPr>
        <w:t>).</w:t>
      </w:r>
      <w:r w:rsidR="001F0890" w:rsidRPr="00142BFE">
        <w:rPr>
          <w:rFonts w:ascii="Times New Roman" w:hAnsi="Times New Roman" w:cs="Times New Roman"/>
          <w:sz w:val="24"/>
          <w:szCs w:val="24"/>
        </w:rPr>
        <w:t xml:space="preserve">  </w:t>
      </w:r>
      <w:r w:rsidR="00BA4DC2" w:rsidRPr="00142BFE">
        <w:rPr>
          <w:rFonts w:ascii="Times New Roman" w:hAnsi="Times New Roman" w:cs="Times New Roman"/>
          <w:sz w:val="24"/>
          <w:szCs w:val="24"/>
          <w:lang w:val="en-GB"/>
        </w:rPr>
        <w:t>As a</w:t>
      </w:r>
      <w:r w:rsidR="003718A4" w:rsidRPr="00142BFE">
        <w:rPr>
          <w:rFonts w:ascii="Times New Roman" w:hAnsi="Times New Roman" w:cs="Times New Roman"/>
          <w:sz w:val="24"/>
          <w:szCs w:val="24"/>
          <w:lang w:val="en-GB"/>
        </w:rPr>
        <w:t xml:space="preserve"> further</w:t>
      </w:r>
      <w:r w:rsidR="00000B21" w:rsidRPr="00142BFE">
        <w:rPr>
          <w:rFonts w:ascii="Times New Roman" w:hAnsi="Times New Roman" w:cs="Times New Roman"/>
          <w:sz w:val="24"/>
          <w:szCs w:val="24"/>
          <w:lang w:val="en-GB"/>
        </w:rPr>
        <w:t xml:space="preserve"> consequence, we</w:t>
      </w:r>
      <w:r w:rsidR="00E13E58" w:rsidRPr="00142BFE">
        <w:rPr>
          <w:rFonts w:ascii="Times New Roman" w:hAnsi="Times New Roman" w:cs="Times New Roman"/>
          <w:sz w:val="24"/>
          <w:szCs w:val="24"/>
          <w:lang w:val="en-GB"/>
        </w:rPr>
        <w:t xml:space="preserve"> </w:t>
      </w:r>
      <w:r w:rsidR="00985817" w:rsidRPr="00142BFE">
        <w:rPr>
          <w:rFonts w:ascii="Times New Roman" w:hAnsi="Times New Roman" w:cs="Times New Roman"/>
          <w:sz w:val="24"/>
          <w:szCs w:val="24"/>
          <w:lang w:val="en-GB"/>
        </w:rPr>
        <w:t>amended</w:t>
      </w:r>
      <w:r w:rsidR="00BA4DC2" w:rsidRPr="00142BFE">
        <w:rPr>
          <w:rFonts w:ascii="Times New Roman" w:hAnsi="Times New Roman" w:cs="Times New Roman"/>
          <w:sz w:val="24"/>
          <w:szCs w:val="24"/>
          <w:lang w:val="en-GB"/>
        </w:rPr>
        <w:t xml:space="preserve"> our</w:t>
      </w:r>
      <w:r w:rsidR="00985817" w:rsidRPr="00142BFE">
        <w:rPr>
          <w:rFonts w:ascii="Times New Roman" w:hAnsi="Times New Roman" w:cs="Times New Roman"/>
          <w:sz w:val="24"/>
          <w:szCs w:val="24"/>
          <w:lang w:val="en-GB"/>
        </w:rPr>
        <w:t xml:space="preserve"> theory</w:t>
      </w:r>
      <w:r w:rsidR="00BA4DC2" w:rsidRPr="00142BFE">
        <w:rPr>
          <w:rFonts w:ascii="Times New Roman" w:hAnsi="Times New Roman" w:cs="Times New Roman"/>
          <w:sz w:val="24"/>
          <w:szCs w:val="24"/>
          <w:lang w:val="en-GB"/>
        </w:rPr>
        <w:t xml:space="preserve"> </w:t>
      </w:r>
      <w:r w:rsidR="000E0270" w:rsidRPr="00142BFE">
        <w:rPr>
          <w:rFonts w:ascii="Times New Roman" w:hAnsi="Times New Roman" w:cs="Times New Roman"/>
          <w:sz w:val="24"/>
          <w:szCs w:val="24"/>
          <w:lang w:val="en-GB"/>
        </w:rPr>
        <w:t>view</w:t>
      </w:r>
      <w:r w:rsidR="00BA4DC2" w:rsidRPr="00142BFE">
        <w:rPr>
          <w:rFonts w:ascii="Times New Roman" w:hAnsi="Times New Roman" w:cs="Times New Roman"/>
          <w:sz w:val="24"/>
          <w:szCs w:val="24"/>
          <w:lang w:val="en-GB"/>
        </w:rPr>
        <w:t xml:space="preserve"> of personal values</w:t>
      </w:r>
      <w:r w:rsidR="002767FD" w:rsidRPr="00142BFE">
        <w:rPr>
          <w:rFonts w:ascii="Times New Roman" w:hAnsi="Times New Roman" w:cs="Times New Roman"/>
          <w:sz w:val="24"/>
          <w:szCs w:val="24"/>
          <w:lang w:val="en-GB"/>
        </w:rPr>
        <w:t xml:space="preserve"> and</w:t>
      </w:r>
      <w:r w:rsidR="00FB6158" w:rsidRPr="00142BFE">
        <w:rPr>
          <w:rFonts w:ascii="Times New Roman" w:hAnsi="Times New Roman" w:cs="Times New Roman"/>
          <w:sz w:val="24"/>
          <w:szCs w:val="24"/>
          <w:lang w:val="en-GB"/>
        </w:rPr>
        <w:t xml:space="preserve"> adapted</w:t>
      </w:r>
      <w:r w:rsidR="00E13E58" w:rsidRPr="00142BFE">
        <w:rPr>
          <w:rFonts w:ascii="Times New Roman" w:hAnsi="Times New Roman" w:cs="Times New Roman"/>
          <w:sz w:val="24"/>
          <w:szCs w:val="24"/>
          <w:lang w:val="en-GB"/>
        </w:rPr>
        <w:t xml:space="preserve"> hypotheses</w:t>
      </w:r>
      <w:r w:rsidR="00A414F4" w:rsidRPr="00142BFE">
        <w:rPr>
          <w:rFonts w:ascii="Times New Roman" w:hAnsi="Times New Roman" w:cs="Times New Roman"/>
          <w:sz w:val="24"/>
          <w:szCs w:val="24"/>
          <w:lang w:val="en-GB"/>
        </w:rPr>
        <w:t>,</w:t>
      </w:r>
      <w:r w:rsidR="002767FD" w:rsidRPr="00142BFE">
        <w:rPr>
          <w:rFonts w:ascii="Times New Roman" w:hAnsi="Times New Roman" w:cs="Times New Roman"/>
          <w:sz w:val="24"/>
          <w:szCs w:val="24"/>
          <w:lang w:val="en-GB"/>
        </w:rPr>
        <w:t xml:space="preserve"> </w:t>
      </w:r>
      <w:r w:rsidR="009A3569" w:rsidRPr="00142BFE">
        <w:rPr>
          <w:rFonts w:ascii="Times New Roman" w:hAnsi="Times New Roman" w:cs="Times New Roman"/>
          <w:sz w:val="24"/>
          <w:szCs w:val="24"/>
          <w:lang w:val="en-GB"/>
        </w:rPr>
        <w:t xml:space="preserve">as </w:t>
      </w:r>
      <w:r w:rsidR="00B44060" w:rsidRPr="00142BFE">
        <w:rPr>
          <w:rFonts w:ascii="Times New Roman" w:hAnsi="Times New Roman" w:cs="Times New Roman"/>
          <w:sz w:val="24"/>
          <w:szCs w:val="24"/>
          <w:lang w:val="en-GB"/>
        </w:rPr>
        <w:t>it became clear we were</w:t>
      </w:r>
      <w:r w:rsidR="009A3DAE" w:rsidRPr="00142BFE">
        <w:rPr>
          <w:rFonts w:ascii="Times New Roman" w:hAnsi="Times New Roman" w:cs="Times New Roman"/>
          <w:sz w:val="24"/>
          <w:szCs w:val="24"/>
          <w:lang w:val="en-GB"/>
        </w:rPr>
        <w:t xml:space="preserve"> dealing with</w:t>
      </w:r>
      <w:r w:rsidR="00B44060" w:rsidRPr="00142BFE">
        <w:rPr>
          <w:rFonts w:ascii="Times New Roman" w:hAnsi="Times New Roman" w:cs="Times New Roman"/>
          <w:sz w:val="24"/>
          <w:szCs w:val="24"/>
          <w:lang w:val="en-GB"/>
        </w:rPr>
        <w:t xml:space="preserve"> mainly</w:t>
      </w:r>
      <w:r w:rsidR="00BA4DC2" w:rsidRPr="00142BFE">
        <w:rPr>
          <w:rFonts w:ascii="Times New Roman" w:hAnsi="Times New Roman" w:cs="Times New Roman"/>
          <w:sz w:val="24"/>
          <w:szCs w:val="24"/>
          <w:lang w:val="en-GB"/>
        </w:rPr>
        <w:t xml:space="preserve"> c</w:t>
      </w:r>
      <w:r w:rsidR="009A3569" w:rsidRPr="00142BFE">
        <w:rPr>
          <w:rFonts w:ascii="Times New Roman" w:hAnsi="Times New Roman" w:cs="Times New Roman"/>
          <w:sz w:val="24"/>
          <w:szCs w:val="24"/>
          <w:lang w:val="en-GB"/>
        </w:rPr>
        <w:t>ognitive</w:t>
      </w:r>
      <w:r w:rsidR="009D76CA" w:rsidRPr="00142BFE">
        <w:rPr>
          <w:rFonts w:ascii="Times New Roman" w:hAnsi="Times New Roman" w:cs="Times New Roman"/>
          <w:sz w:val="24"/>
          <w:szCs w:val="24"/>
          <w:lang w:val="en-GB"/>
        </w:rPr>
        <w:t>/material</w:t>
      </w:r>
      <w:r w:rsidR="005D2067" w:rsidRPr="00142BFE">
        <w:rPr>
          <w:rFonts w:ascii="Times New Roman" w:hAnsi="Times New Roman" w:cs="Times New Roman"/>
          <w:sz w:val="24"/>
          <w:szCs w:val="24"/>
          <w:lang w:val="en-GB"/>
        </w:rPr>
        <w:t xml:space="preserve"> personal</w:t>
      </w:r>
      <w:r w:rsidR="009A3569" w:rsidRPr="00142BFE">
        <w:rPr>
          <w:rFonts w:ascii="Times New Roman" w:hAnsi="Times New Roman" w:cs="Times New Roman"/>
          <w:sz w:val="24"/>
          <w:szCs w:val="24"/>
          <w:lang w:val="en-GB"/>
        </w:rPr>
        <w:t xml:space="preserve"> values</w:t>
      </w:r>
      <w:r w:rsidR="009D76CA" w:rsidRPr="00142BFE">
        <w:rPr>
          <w:rStyle w:val="FootnoteReference"/>
          <w:rFonts w:ascii="Times New Roman" w:hAnsi="Times New Roman" w:cs="Times New Roman"/>
          <w:sz w:val="24"/>
          <w:szCs w:val="24"/>
          <w:lang w:val="en-GB"/>
        </w:rPr>
        <w:footnoteReference w:id="3"/>
      </w:r>
      <w:r w:rsidR="00BA4DC2" w:rsidRPr="00142BFE">
        <w:rPr>
          <w:rFonts w:ascii="Times New Roman" w:hAnsi="Times New Roman" w:cs="Times New Roman"/>
          <w:sz w:val="24"/>
          <w:szCs w:val="24"/>
          <w:lang w:val="en-GB"/>
        </w:rPr>
        <w:t>.</w:t>
      </w:r>
      <w:r w:rsidR="009A3569" w:rsidRPr="00142BFE">
        <w:rPr>
          <w:rFonts w:ascii="Times New Roman" w:hAnsi="Times New Roman" w:cs="Times New Roman"/>
          <w:sz w:val="24"/>
          <w:szCs w:val="24"/>
          <w:lang w:val="en-GB"/>
        </w:rPr>
        <w:t xml:space="preserve"> </w:t>
      </w:r>
      <w:r w:rsidR="00E60DBA" w:rsidRPr="00142BFE">
        <w:rPr>
          <w:rFonts w:ascii="Times New Roman" w:hAnsi="Times New Roman" w:cs="Times New Roman"/>
          <w:sz w:val="24"/>
          <w:szCs w:val="24"/>
        </w:rPr>
        <w:t>In addition, three</w:t>
      </w:r>
      <w:r w:rsidR="00057C68" w:rsidRPr="00142BFE">
        <w:rPr>
          <w:rFonts w:ascii="Times New Roman" w:hAnsi="Times New Roman" w:cs="Times New Roman"/>
          <w:sz w:val="24"/>
          <w:szCs w:val="24"/>
        </w:rPr>
        <w:t xml:space="preserve"> further items</w:t>
      </w:r>
      <w:r w:rsidR="00916B0F" w:rsidRPr="00142BFE">
        <w:rPr>
          <w:rFonts w:ascii="Times New Roman" w:hAnsi="Times New Roman" w:cs="Times New Roman"/>
          <w:sz w:val="24"/>
          <w:szCs w:val="24"/>
        </w:rPr>
        <w:t xml:space="preserve"> with weak </w:t>
      </w:r>
      <w:r w:rsidR="00E60DBA" w:rsidRPr="00142BFE">
        <w:rPr>
          <w:rFonts w:ascii="Times New Roman" w:hAnsi="Times New Roman" w:cs="Times New Roman"/>
          <w:sz w:val="24"/>
          <w:szCs w:val="24"/>
        </w:rPr>
        <w:t xml:space="preserve">item </w:t>
      </w:r>
      <w:r w:rsidR="00916B0F" w:rsidRPr="00142BFE">
        <w:rPr>
          <w:rFonts w:ascii="Times New Roman" w:hAnsi="Times New Roman" w:cs="Times New Roman"/>
          <w:sz w:val="24"/>
          <w:szCs w:val="24"/>
        </w:rPr>
        <w:t>loading</w:t>
      </w:r>
      <w:r w:rsidR="00441DA8" w:rsidRPr="00142BFE">
        <w:rPr>
          <w:rFonts w:ascii="Times New Roman" w:hAnsi="Times New Roman" w:cs="Times New Roman"/>
          <w:sz w:val="24"/>
          <w:szCs w:val="24"/>
        </w:rPr>
        <w:t>s</w:t>
      </w:r>
      <w:r w:rsidR="00C970CF" w:rsidRPr="00142BFE">
        <w:rPr>
          <w:rFonts w:ascii="Times New Roman" w:hAnsi="Times New Roman" w:cs="Times New Roman"/>
          <w:sz w:val="24"/>
          <w:szCs w:val="24"/>
        </w:rPr>
        <w:t xml:space="preserve"> (&lt;</w:t>
      </w:r>
      <w:r w:rsidR="00403185" w:rsidRPr="00142BFE">
        <w:rPr>
          <w:rFonts w:ascii="Times New Roman" w:hAnsi="Times New Roman" w:cs="Times New Roman"/>
          <w:sz w:val="24"/>
          <w:szCs w:val="24"/>
        </w:rPr>
        <w:t>0</w:t>
      </w:r>
      <w:r w:rsidR="00BD5A39" w:rsidRPr="00142BFE">
        <w:rPr>
          <w:rFonts w:ascii="Times New Roman" w:hAnsi="Times New Roman" w:cs="Times New Roman"/>
          <w:sz w:val="24"/>
          <w:szCs w:val="24"/>
        </w:rPr>
        <w:t>.4</w:t>
      </w:r>
      <w:r w:rsidR="00C970CF" w:rsidRPr="00142BFE">
        <w:rPr>
          <w:rFonts w:ascii="Times New Roman" w:hAnsi="Times New Roman" w:cs="Times New Roman"/>
          <w:sz w:val="24"/>
          <w:szCs w:val="24"/>
        </w:rPr>
        <w:t xml:space="preserve">) </w:t>
      </w:r>
      <w:r w:rsidR="00057C68" w:rsidRPr="00142BFE">
        <w:rPr>
          <w:rFonts w:ascii="Times New Roman" w:hAnsi="Times New Roman" w:cs="Times New Roman"/>
          <w:sz w:val="24"/>
          <w:szCs w:val="24"/>
        </w:rPr>
        <w:t xml:space="preserve">were removed </w:t>
      </w:r>
      <w:r w:rsidR="00DF33F8" w:rsidRPr="00142BFE">
        <w:rPr>
          <w:rFonts w:ascii="Times New Roman" w:hAnsi="Times New Roman" w:cs="Times New Roman"/>
          <w:sz w:val="24"/>
          <w:szCs w:val="24"/>
        </w:rPr>
        <w:t xml:space="preserve">from </w:t>
      </w:r>
      <w:r w:rsidR="0092227F" w:rsidRPr="00142BFE">
        <w:rPr>
          <w:rFonts w:ascii="Times New Roman" w:hAnsi="Times New Roman" w:cs="Times New Roman"/>
          <w:i/>
          <w:sz w:val="24"/>
          <w:szCs w:val="24"/>
        </w:rPr>
        <w:t>‘</w:t>
      </w:r>
      <w:r w:rsidR="00E60DBA" w:rsidRPr="00142BFE">
        <w:rPr>
          <w:rFonts w:ascii="Times New Roman" w:hAnsi="Times New Roman" w:cs="Times New Roman"/>
          <w:i/>
          <w:sz w:val="24"/>
          <w:szCs w:val="24"/>
        </w:rPr>
        <w:t>p</w:t>
      </w:r>
      <w:r w:rsidR="0008571D" w:rsidRPr="00142BFE">
        <w:rPr>
          <w:rFonts w:ascii="Times New Roman" w:hAnsi="Times New Roman" w:cs="Times New Roman"/>
          <w:i/>
          <w:sz w:val="24"/>
          <w:szCs w:val="24"/>
        </w:rPr>
        <w:t>ersonal, social and</w:t>
      </w:r>
      <w:r w:rsidR="00E60DBA" w:rsidRPr="00142BFE">
        <w:rPr>
          <w:rFonts w:ascii="Times New Roman" w:hAnsi="Times New Roman" w:cs="Times New Roman"/>
          <w:i/>
          <w:sz w:val="24"/>
          <w:szCs w:val="24"/>
        </w:rPr>
        <w:t xml:space="preserve"> e</w:t>
      </w:r>
      <w:r w:rsidR="0092227F" w:rsidRPr="00142BFE">
        <w:rPr>
          <w:rFonts w:ascii="Times New Roman" w:hAnsi="Times New Roman" w:cs="Times New Roman"/>
          <w:i/>
          <w:sz w:val="24"/>
          <w:szCs w:val="24"/>
        </w:rPr>
        <w:t>nterprise (</w:t>
      </w:r>
      <w:r w:rsidR="0008571D" w:rsidRPr="00142BFE">
        <w:rPr>
          <w:rFonts w:ascii="Times New Roman" w:hAnsi="Times New Roman" w:cs="Times New Roman"/>
          <w:i/>
          <w:sz w:val="24"/>
          <w:szCs w:val="24"/>
        </w:rPr>
        <w:t>PSE</w:t>
      </w:r>
      <w:r w:rsidR="0092227F" w:rsidRPr="00142BFE">
        <w:rPr>
          <w:rFonts w:ascii="Times New Roman" w:hAnsi="Times New Roman" w:cs="Times New Roman"/>
          <w:i/>
          <w:sz w:val="24"/>
          <w:szCs w:val="24"/>
        </w:rPr>
        <w:t xml:space="preserve">) </w:t>
      </w:r>
      <w:r w:rsidR="00E60DBA" w:rsidRPr="00142BFE">
        <w:rPr>
          <w:rFonts w:ascii="Times New Roman" w:hAnsi="Times New Roman" w:cs="Times New Roman"/>
          <w:i/>
          <w:sz w:val="24"/>
          <w:szCs w:val="24"/>
        </w:rPr>
        <w:t>s</w:t>
      </w:r>
      <w:r w:rsidR="00DF33F8" w:rsidRPr="00142BFE">
        <w:rPr>
          <w:rFonts w:ascii="Times New Roman" w:hAnsi="Times New Roman" w:cs="Times New Roman"/>
          <w:i/>
          <w:sz w:val="24"/>
          <w:szCs w:val="24"/>
        </w:rPr>
        <w:t>kills</w:t>
      </w:r>
      <w:r w:rsidR="0092227F" w:rsidRPr="00142BFE">
        <w:rPr>
          <w:rFonts w:ascii="Times New Roman" w:hAnsi="Times New Roman" w:cs="Times New Roman"/>
          <w:i/>
          <w:sz w:val="24"/>
          <w:szCs w:val="24"/>
        </w:rPr>
        <w:t>’</w:t>
      </w:r>
      <w:r w:rsidR="00E13E58" w:rsidRPr="00142BFE">
        <w:rPr>
          <w:rFonts w:ascii="Times New Roman" w:hAnsi="Times New Roman" w:cs="Times New Roman"/>
          <w:sz w:val="24"/>
          <w:szCs w:val="24"/>
        </w:rPr>
        <w:t>.</w:t>
      </w:r>
      <w:r w:rsidR="00FF3279" w:rsidRPr="00142BFE">
        <w:rPr>
          <w:rFonts w:ascii="Times New Roman" w:hAnsi="Times New Roman" w:cs="Times New Roman"/>
          <w:sz w:val="24"/>
          <w:szCs w:val="24"/>
        </w:rPr>
        <w:t xml:space="preserve"> </w:t>
      </w:r>
    </w:p>
    <w:p w:rsidR="00753559" w:rsidRDefault="00D77D83" w:rsidP="0006664F">
      <w:pPr>
        <w:spacing w:line="480" w:lineRule="auto"/>
        <w:ind w:firstLine="720"/>
        <w:jc w:val="both"/>
        <w:rPr>
          <w:rFonts w:ascii="Times New Roman" w:hAnsi="Times New Roman" w:cs="Times New Roman"/>
          <w:sz w:val="24"/>
          <w:szCs w:val="24"/>
          <w:lang w:val="en-GB"/>
        </w:rPr>
      </w:pPr>
      <w:r w:rsidRPr="00142BFE">
        <w:rPr>
          <w:rFonts w:ascii="Times New Roman" w:hAnsi="Times New Roman" w:cs="Times New Roman"/>
          <w:sz w:val="24"/>
          <w:szCs w:val="24"/>
        </w:rPr>
        <w:t>The final EFA converged on 6 rotations and</w:t>
      </w:r>
      <w:r w:rsidR="000372AC" w:rsidRPr="00142BFE">
        <w:rPr>
          <w:rFonts w:ascii="Times New Roman" w:hAnsi="Times New Roman" w:cs="Times New Roman"/>
          <w:sz w:val="24"/>
          <w:szCs w:val="24"/>
        </w:rPr>
        <w:t xml:space="preserve"> the 5</w:t>
      </w:r>
      <w:r w:rsidR="009357C2" w:rsidRPr="00142BFE">
        <w:rPr>
          <w:rFonts w:ascii="Times New Roman" w:hAnsi="Times New Roman" w:cs="Times New Roman"/>
          <w:sz w:val="24"/>
          <w:szCs w:val="24"/>
        </w:rPr>
        <w:t xml:space="preserve"> new latent factors accounted for</w:t>
      </w:r>
      <w:r w:rsidR="000372AC" w:rsidRPr="00142BFE">
        <w:rPr>
          <w:rFonts w:ascii="Times New Roman" w:hAnsi="Times New Roman" w:cs="Times New Roman"/>
          <w:sz w:val="24"/>
          <w:szCs w:val="24"/>
        </w:rPr>
        <w:t xml:space="preserve"> 51% of total explained</w:t>
      </w:r>
      <w:r w:rsidRPr="00142BFE">
        <w:rPr>
          <w:rFonts w:ascii="Times New Roman" w:hAnsi="Times New Roman" w:cs="Times New Roman"/>
          <w:sz w:val="24"/>
          <w:szCs w:val="24"/>
        </w:rPr>
        <w:t xml:space="preserve"> variance. The KMO </w:t>
      </w:r>
      <w:r w:rsidR="000372AC" w:rsidRPr="00142BFE">
        <w:rPr>
          <w:rFonts w:ascii="Times New Roman" w:hAnsi="Times New Roman" w:cs="Times New Roman"/>
          <w:sz w:val="24"/>
          <w:szCs w:val="24"/>
        </w:rPr>
        <w:t>result</w:t>
      </w:r>
      <w:r w:rsidR="001A3D03" w:rsidRPr="00142BFE">
        <w:rPr>
          <w:rFonts w:ascii="Times New Roman" w:hAnsi="Times New Roman" w:cs="Times New Roman"/>
          <w:sz w:val="24"/>
          <w:szCs w:val="24"/>
        </w:rPr>
        <w:t xml:space="preserve"> (0.833)</w:t>
      </w:r>
      <w:r w:rsidR="000372AC" w:rsidRPr="00142BFE">
        <w:rPr>
          <w:rFonts w:ascii="Times New Roman" w:hAnsi="Times New Roman" w:cs="Times New Roman"/>
          <w:sz w:val="24"/>
          <w:szCs w:val="24"/>
        </w:rPr>
        <w:t xml:space="preserve"> was</w:t>
      </w:r>
      <w:r w:rsidR="00271011" w:rsidRPr="00142BFE">
        <w:rPr>
          <w:rFonts w:ascii="Times New Roman" w:hAnsi="Times New Roman" w:cs="Times New Roman"/>
          <w:sz w:val="24"/>
          <w:szCs w:val="24"/>
        </w:rPr>
        <w:t xml:space="preserve"> </w:t>
      </w:r>
      <w:r w:rsidR="005F6052" w:rsidRPr="00142BFE">
        <w:rPr>
          <w:rFonts w:ascii="Times New Roman" w:hAnsi="Times New Roman" w:cs="Times New Roman"/>
          <w:sz w:val="24"/>
          <w:szCs w:val="24"/>
        </w:rPr>
        <w:t>acceptable</w:t>
      </w:r>
      <w:r w:rsidRPr="00142BFE">
        <w:rPr>
          <w:rFonts w:ascii="Times New Roman" w:hAnsi="Times New Roman" w:cs="Times New Roman"/>
          <w:sz w:val="24"/>
          <w:szCs w:val="24"/>
        </w:rPr>
        <w:t xml:space="preserve">. All </w:t>
      </w:r>
      <w:r w:rsidR="00C970CF" w:rsidRPr="00142BFE">
        <w:rPr>
          <w:rFonts w:ascii="Times New Roman" w:hAnsi="Times New Roman" w:cs="Times New Roman"/>
          <w:sz w:val="24"/>
          <w:szCs w:val="24"/>
        </w:rPr>
        <w:t xml:space="preserve">remaining </w:t>
      </w:r>
      <w:r w:rsidRPr="00142BFE">
        <w:rPr>
          <w:rFonts w:ascii="Times New Roman" w:hAnsi="Times New Roman" w:cs="Times New Roman"/>
          <w:sz w:val="24"/>
          <w:szCs w:val="24"/>
        </w:rPr>
        <w:t xml:space="preserve">Cronbach’s alphas </w:t>
      </w:r>
      <w:r w:rsidR="005F6052" w:rsidRPr="00142BFE">
        <w:rPr>
          <w:rFonts w:ascii="Times New Roman" w:hAnsi="Times New Roman" w:cs="Times New Roman"/>
          <w:sz w:val="24"/>
          <w:szCs w:val="24"/>
        </w:rPr>
        <w:t>(</w:t>
      </w:r>
      <w:r w:rsidR="00DD11BF" w:rsidRPr="00142BFE">
        <w:rPr>
          <w:rFonts w:ascii="Times New Roman" w:hAnsi="Times New Roman" w:cs="Times New Roman"/>
          <w:sz w:val="24"/>
          <w:szCs w:val="24"/>
        </w:rPr>
        <w:t xml:space="preserve">α) </w:t>
      </w:r>
      <w:r w:rsidRPr="00142BFE">
        <w:rPr>
          <w:rFonts w:ascii="Times New Roman" w:hAnsi="Times New Roman" w:cs="Times New Roman"/>
          <w:sz w:val="24"/>
          <w:szCs w:val="24"/>
        </w:rPr>
        <w:t>were above 0.7</w:t>
      </w:r>
      <w:r w:rsidR="00BD5A39" w:rsidRPr="00142BFE">
        <w:rPr>
          <w:rFonts w:ascii="Times New Roman" w:hAnsi="Times New Roman" w:cs="Times New Roman"/>
          <w:sz w:val="24"/>
          <w:szCs w:val="24"/>
        </w:rPr>
        <w:t>,</w:t>
      </w:r>
      <w:r w:rsidRPr="00142BFE">
        <w:rPr>
          <w:rFonts w:ascii="Times New Roman" w:hAnsi="Times New Roman" w:cs="Times New Roman"/>
          <w:sz w:val="24"/>
          <w:szCs w:val="24"/>
        </w:rPr>
        <w:t xml:space="preserve"> indicating</w:t>
      </w:r>
      <w:r w:rsidR="0072341D" w:rsidRPr="00142BFE">
        <w:rPr>
          <w:rFonts w:ascii="Times New Roman" w:hAnsi="Times New Roman" w:cs="Times New Roman"/>
          <w:sz w:val="24"/>
          <w:szCs w:val="24"/>
        </w:rPr>
        <w:t xml:space="preserve"> construct reliability. </w:t>
      </w:r>
      <w:r w:rsidR="00271011" w:rsidRPr="00142BFE">
        <w:rPr>
          <w:rFonts w:ascii="Times New Roman" w:hAnsi="Times New Roman" w:cs="Times New Roman"/>
          <w:sz w:val="24"/>
          <w:szCs w:val="24"/>
        </w:rPr>
        <w:t>A</w:t>
      </w:r>
      <w:r w:rsidR="00CD0F40" w:rsidRPr="00142BFE">
        <w:rPr>
          <w:rFonts w:ascii="Times New Roman" w:hAnsi="Times New Roman" w:cs="Times New Roman"/>
          <w:sz w:val="24"/>
          <w:szCs w:val="24"/>
          <w:lang w:val="en-GB"/>
        </w:rPr>
        <w:t xml:space="preserve"> Harman’s fixed single factor (principal component) test</w:t>
      </w:r>
      <w:r w:rsidR="00271011" w:rsidRPr="00142BFE">
        <w:rPr>
          <w:rFonts w:ascii="Times New Roman" w:hAnsi="Times New Roman" w:cs="Times New Roman"/>
          <w:sz w:val="24"/>
          <w:szCs w:val="24"/>
          <w:lang w:val="en-GB"/>
        </w:rPr>
        <w:t xml:space="preserve"> was applied on</w:t>
      </w:r>
      <w:r w:rsidR="00CD0F40" w:rsidRPr="00142BFE">
        <w:rPr>
          <w:rFonts w:ascii="Times New Roman" w:hAnsi="Times New Roman" w:cs="Times New Roman"/>
          <w:sz w:val="24"/>
          <w:szCs w:val="24"/>
          <w:lang w:val="en-GB"/>
        </w:rPr>
        <w:t xml:space="preserve"> </w:t>
      </w:r>
      <w:r w:rsidR="00271011" w:rsidRPr="00142BFE">
        <w:rPr>
          <w:rFonts w:ascii="Times New Roman" w:hAnsi="Times New Roman" w:cs="Times New Roman"/>
          <w:sz w:val="24"/>
          <w:szCs w:val="24"/>
          <w:lang w:val="en-GB"/>
        </w:rPr>
        <w:t xml:space="preserve">survey </w:t>
      </w:r>
      <w:r w:rsidR="00CD0F40" w:rsidRPr="00142BFE">
        <w:rPr>
          <w:rFonts w:ascii="Times New Roman" w:hAnsi="Times New Roman" w:cs="Times New Roman"/>
          <w:sz w:val="24"/>
          <w:szCs w:val="24"/>
          <w:lang w:val="en-GB"/>
        </w:rPr>
        <w:t>items, resulting in 22% of total variance explained. This is well under the 50% threshold for common method variance, suggesting common method bias was not an issue</w:t>
      </w:r>
      <w:r w:rsidR="00271011" w:rsidRPr="00142BFE">
        <w:rPr>
          <w:rFonts w:ascii="Times New Roman" w:hAnsi="Times New Roman" w:cs="Times New Roman"/>
          <w:sz w:val="24"/>
          <w:szCs w:val="24"/>
          <w:lang w:val="en-GB"/>
        </w:rPr>
        <w:t xml:space="preserve">. </w:t>
      </w:r>
      <w:r w:rsidR="002A0D6A" w:rsidRPr="00142BFE">
        <w:rPr>
          <w:rFonts w:ascii="Times New Roman" w:hAnsi="Times New Roman" w:cs="Times New Roman"/>
          <w:sz w:val="24"/>
          <w:szCs w:val="24"/>
          <w:lang w:val="en-GB"/>
        </w:rPr>
        <w:t xml:space="preserve">Independent focus group </w:t>
      </w:r>
      <w:r w:rsidR="00A07362">
        <w:rPr>
          <w:rFonts w:ascii="Times New Roman" w:hAnsi="Times New Roman" w:cs="Times New Roman"/>
          <w:sz w:val="24"/>
          <w:szCs w:val="24"/>
          <w:lang w:val="en-GB"/>
        </w:rPr>
        <w:t xml:space="preserve">data were used as part of </w:t>
      </w:r>
      <w:proofErr w:type="spellStart"/>
      <w:r w:rsidR="00A07362">
        <w:rPr>
          <w:rFonts w:ascii="Times New Roman" w:hAnsi="Times New Roman" w:cs="Times New Roman"/>
          <w:sz w:val="24"/>
          <w:szCs w:val="24"/>
          <w:lang w:val="en-GB"/>
        </w:rPr>
        <w:t>model</w:t>
      </w:r>
      <w:r w:rsidR="002A0D6A" w:rsidRPr="00142BFE">
        <w:rPr>
          <w:rFonts w:ascii="Times New Roman" w:hAnsi="Times New Roman" w:cs="Times New Roman"/>
          <w:sz w:val="24"/>
          <w:szCs w:val="24"/>
          <w:lang w:val="en-GB"/>
        </w:rPr>
        <w:t>ing</w:t>
      </w:r>
      <w:proofErr w:type="spellEnd"/>
      <w:r w:rsidR="002A0D6A" w:rsidRPr="00142BFE">
        <w:rPr>
          <w:rFonts w:ascii="Times New Roman" w:hAnsi="Times New Roman" w:cs="Times New Roman"/>
          <w:sz w:val="24"/>
          <w:szCs w:val="24"/>
          <w:lang w:val="en-GB"/>
        </w:rPr>
        <w:t xml:space="preserve"> analysis, to inform findings and triangulate with survey data results.</w:t>
      </w:r>
    </w:p>
    <w:p w:rsidR="002A1D63" w:rsidRDefault="002A1D63" w:rsidP="0006664F">
      <w:pPr>
        <w:spacing w:line="480" w:lineRule="auto"/>
        <w:ind w:firstLine="720"/>
        <w:jc w:val="both"/>
        <w:rPr>
          <w:rFonts w:ascii="Times New Roman" w:hAnsi="Times New Roman" w:cs="Times New Roman"/>
          <w:sz w:val="24"/>
          <w:szCs w:val="24"/>
          <w:lang w:val="en-GB"/>
        </w:rPr>
      </w:pPr>
    </w:p>
    <w:p w:rsidR="002A1D63" w:rsidRPr="00142BFE" w:rsidRDefault="002A1D63" w:rsidP="0006664F">
      <w:pPr>
        <w:spacing w:line="480" w:lineRule="auto"/>
        <w:ind w:firstLine="720"/>
        <w:jc w:val="both"/>
        <w:rPr>
          <w:rFonts w:ascii="Times New Roman" w:hAnsi="Times New Roman" w:cs="Times New Roman"/>
          <w:sz w:val="24"/>
          <w:szCs w:val="24"/>
          <w:lang w:val="en-GB"/>
        </w:rPr>
      </w:pPr>
    </w:p>
    <w:p w:rsidR="00406C9B" w:rsidRPr="00142BFE" w:rsidRDefault="001F4653"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lastRenderedPageBreak/>
        <w:t>Confirmatory factor a</w:t>
      </w:r>
      <w:r w:rsidR="000372AC" w:rsidRPr="00142BFE">
        <w:rPr>
          <w:rFonts w:ascii="Times New Roman" w:hAnsi="Times New Roman" w:cs="Times New Roman"/>
          <w:b/>
          <w:sz w:val="24"/>
          <w:szCs w:val="24"/>
        </w:rPr>
        <w:t>nalysis</w:t>
      </w:r>
      <w:r w:rsidR="00A01ED4" w:rsidRPr="00142BFE">
        <w:rPr>
          <w:rFonts w:ascii="Times New Roman" w:hAnsi="Times New Roman" w:cs="Times New Roman"/>
          <w:b/>
          <w:sz w:val="24"/>
          <w:szCs w:val="24"/>
        </w:rPr>
        <w:t xml:space="preserve"> (CFA)</w:t>
      </w:r>
    </w:p>
    <w:p w:rsidR="009353B6" w:rsidRPr="00142BFE" w:rsidRDefault="006434F2" w:rsidP="002E7A9D">
      <w:pPr>
        <w:spacing w:line="480" w:lineRule="auto"/>
        <w:jc w:val="both"/>
        <w:rPr>
          <w:rFonts w:ascii="Times New Roman" w:hAnsi="Times New Roman" w:cs="Times New Roman"/>
          <w:sz w:val="24"/>
          <w:szCs w:val="24"/>
          <w:lang w:val="en-GB"/>
        </w:rPr>
      </w:pPr>
      <w:r w:rsidRPr="00142BFE">
        <w:rPr>
          <w:rFonts w:ascii="Times New Roman" w:hAnsi="Times New Roman" w:cs="Times New Roman"/>
          <w:sz w:val="24"/>
          <w:szCs w:val="24"/>
          <w:lang w:val="en-GB"/>
        </w:rPr>
        <w:t>Following</w:t>
      </w:r>
      <w:r w:rsidR="00B314C8" w:rsidRPr="00142BFE">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 xml:space="preserve">Anderson </w:t>
      </w:r>
      <w:r w:rsidR="00537E60">
        <w:rPr>
          <w:rFonts w:ascii="Times New Roman" w:hAnsi="Times New Roman" w:cs="Times New Roman"/>
          <w:sz w:val="24"/>
          <w:szCs w:val="24"/>
        </w:rPr>
        <w:t>and</w:t>
      </w:r>
      <w:r w:rsidRPr="00142BFE">
        <w:rPr>
          <w:rFonts w:ascii="Times New Roman" w:hAnsi="Times New Roman" w:cs="Times New Roman"/>
          <w:sz w:val="24"/>
          <w:szCs w:val="24"/>
          <w:lang w:val="en-GB"/>
        </w:rPr>
        <w:t xml:space="preserve"> Gerbing</w:t>
      </w:r>
      <w:r w:rsidR="0022775C" w:rsidRPr="00142BFE">
        <w:rPr>
          <w:rFonts w:ascii="Times New Roman" w:hAnsi="Times New Roman" w:cs="Times New Roman"/>
          <w:sz w:val="24"/>
          <w:szCs w:val="24"/>
          <w:lang w:val="en-GB"/>
        </w:rPr>
        <w:t>’s</w:t>
      </w:r>
      <w:r w:rsidRPr="00142BFE">
        <w:rPr>
          <w:rFonts w:ascii="Times New Roman" w:hAnsi="Times New Roman" w:cs="Times New Roman"/>
          <w:sz w:val="24"/>
          <w:szCs w:val="24"/>
          <w:lang w:val="en-GB"/>
        </w:rPr>
        <w:t xml:space="preserve"> (1988)</w:t>
      </w:r>
      <w:r w:rsidR="00D2590D" w:rsidRPr="00142BFE">
        <w:rPr>
          <w:rFonts w:ascii="Times New Roman" w:hAnsi="Times New Roman" w:cs="Times New Roman"/>
          <w:sz w:val="24"/>
          <w:szCs w:val="24"/>
          <w:lang w:val="en-GB"/>
        </w:rPr>
        <w:t xml:space="preserve"> </w:t>
      </w:r>
      <w:r w:rsidR="006D4D5E" w:rsidRPr="00142BFE">
        <w:rPr>
          <w:rFonts w:ascii="Times New Roman" w:hAnsi="Times New Roman" w:cs="Times New Roman"/>
          <w:sz w:val="24"/>
          <w:szCs w:val="24"/>
          <w:lang w:val="en-GB"/>
        </w:rPr>
        <w:t>general advice</w:t>
      </w:r>
      <w:r w:rsidRPr="00142BFE">
        <w:rPr>
          <w:rFonts w:ascii="Times New Roman" w:hAnsi="Times New Roman" w:cs="Times New Roman"/>
          <w:sz w:val="24"/>
          <w:szCs w:val="24"/>
          <w:lang w:val="en-GB"/>
        </w:rPr>
        <w:t>, a</w:t>
      </w:r>
      <w:r w:rsidR="00C475C7" w:rsidRPr="00142BFE">
        <w:rPr>
          <w:rFonts w:ascii="Times New Roman" w:hAnsi="Times New Roman" w:cs="Times New Roman"/>
          <w:sz w:val="24"/>
          <w:szCs w:val="24"/>
          <w:lang w:val="en-GB"/>
        </w:rPr>
        <w:t xml:space="preserve"> </w:t>
      </w:r>
      <w:r w:rsidR="002B5ED7" w:rsidRPr="00142BFE">
        <w:rPr>
          <w:rFonts w:ascii="Times New Roman" w:hAnsi="Times New Roman" w:cs="Times New Roman"/>
          <w:sz w:val="24"/>
          <w:szCs w:val="24"/>
          <w:lang w:val="en-GB"/>
        </w:rPr>
        <w:t>maximum l</w:t>
      </w:r>
      <w:r w:rsidR="002F615E" w:rsidRPr="00142BFE">
        <w:rPr>
          <w:rFonts w:ascii="Times New Roman" w:hAnsi="Times New Roman" w:cs="Times New Roman"/>
          <w:sz w:val="24"/>
          <w:szCs w:val="24"/>
          <w:lang w:val="en-GB"/>
        </w:rPr>
        <w:t>ikelihood analysis was</w:t>
      </w:r>
      <w:r w:rsidR="00D2590D" w:rsidRPr="00142BFE">
        <w:rPr>
          <w:rFonts w:ascii="Times New Roman" w:hAnsi="Times New Roman" w:cs="Times New Roman"/>
          <w:sz w:val="24"/>
          <w:szCs w:val="24"/>
          <w:lang w:val="en-GB"/>
        </w:rPr>
        <w:t xml:space="preserve"> </w:t>
      </w:r>
      <w:r w:rsidR="00772FC4" w:rsidRPr="00142BFE">
        <w:rPr>
          <w:rFonts w:ascii="Times New Roman" w:hAnsi="Times New Roman" w:cs="Times New Roman"/>
          <w:sz w:val="24"/>
          <w:szCs w:val="24"/>
          <w:lang w:val="en-GB"/>
        </w:rPr>
        <w:t xml:space="preserve">also </w:t>
      </w:r>
      <w:r w:rsidR="00EB0904" w:rsidRPr="00142BFE">
        <w:rPr>
          <w:rFonts w:ascii="Times New Roman" w:hAnsi="Times New Roman" w:cs="Times New Roman"/>
          <w:sz w:val="24"/>
          <w:szCs w:val="24"/>
          <w:lang w:val="en-GB"/>
        </w:rPr>
        <w:t>developed</w:t>
      </w:r>
      <w:r w:rsidR="00644034" w:rsidRPr="00142BFE">
        <w:rPr>
          <w:rFonts w:ascii="Times New Roman" w:hAnsi="Times New Roman" w:cs="Times New Roman"/>
          <w:sz w:val="24"/>
          <w:szCs w:val="24"/>
          <w:lang w:val="en-GB"/>
        </w:rPr>
        <w:t xml:space="preserve"> </w:t>
      </w:r>
      <w:r w:rsidR="003A78DA" w:rsidRPr="00142BFE">
        <w:rPr>
          <w:rFonts w:ascii="Times New Roman" w:hAnsi="Times New Roman" w:cs="Times New Roman"/>
          <w:sz w:val="24"/>
          <w:szCs w:val="24"/>
          <w:lang w:val="en-GB"/>
        </w:rPr>
        <w:t>(</w:t>
      </w:r>
      <w:r w:rsidR="002F615E" w:rsidRPr="00142BFE">
        <w:rPr>
          <w:rFonts w:ascii="Times New Roman" w:hAnsi="Times New Roman" w:cs="Times New Roman"/>
          <w:sz w:val="24"/>
          <w:szCs w:val="24"/>
          <w:lang w:val="en-GB"/>
        </w:rPr>
        <w:t>after EFA</w:t>
      </w:r>
      <w:r w:rsidR="003A78DA" w:rsidRPr="00142BFE">
        <w:rPr>
          <w:rFonts w:ascii="Times New Roman" w:hAnsi="Times New Roman" w:cs="Times New Roman"/>
          <w:sz w:val="24"/>
          <w:szCs w:val="24"/>
          <w:lang w:val="en-GB"/>
        </w:rPr>
        <w:t>)</w:t>
      </w:r>
      <w:r w:rsidR="002F615E" w:rsidRPr="00142BFE">
        <w:rPr>
          <w:rFonts w:ascii="Times New Roman" w:hAnsi="Times New Roman" w:cs="Times New Roman"/>
          <w:sz w:val="24"/>
          <w:szCs w:val="24"/>
          <w:lang w:val="en-GB"/>
        </w:rPr>
        <w:t xml:space="preserve"> </w:t>
      </w:r>
      <w:r w:rsidR="00644034" w:rsidRPr="00142BFE">
        <w:rPr>
          <w:rFonts w:ascii="Times New Roman" w:hAnsi="Times New Roman" w:cs="Times New Roman"/>
          <w:sz w:val="24"/>
          <w:szCs w:val="24"/>
          <w:lang w:val="en-GB"/>
        </w:rPr>
        <w:t>to</w:t>
      </w:r>
      <w:r w:rsidR="00C475C7" w:rsidRPr="00142BFE">
        <w:rPr>
          <w:rFonts w:ascii="Times New Roman" w:hAnsi="Times New Roman" w:cs="Times New Roman"/>
          <w:sz w:val="24"/>
          <w:szCs w:val="24"/>
          <w:lang w:val="en-GB"/>
        </w:rPr>
        <w:t xml:space="preserve"> test</w:t>
      </w:r>
      <w:r w:rsidR="004059E2" w:rsidRPr="00142BFE">
        <w:rPr>
          <w:rFonts w:ascii="Times New Roman" w:hAnsi="Times New Roman" w:cs="Times New Roman"/>
          <w:sz w:val="24"/>
          <w:szCs w:val="24"/>
          <w:lang w:val="en-GB"/>
        </w:rPr>
        <w:t xml:space="preserve"> </w:t>
      </w:r>
      <w:r w:rsidR="003718A4" w:rsidRPr="00142BFE">
        <w:rPr>
          <w:rFonts w:ascii="Times New Roman" w:hAnsi="Times New Roman" w:cs="Times New Roman"/>
          <w:sz w:val="24"/>
          <w:szCs w:val="24"/>
          <w:lang w:val="en-GB"/>
        </w:rPr>
        <w:t>alternative</w:t>
      </w:r>
      <w:r w:rsidR="00D2590D" w:rsidRPr="00142BFE">
        <w:rPr>
          <w:rFonts w:ascii="Times New Roman" w:hAnsi="Times New Roman" w:cs="Times New Roman"/>
          <w:sz w:val="24"/>
          <w:szCs w:val="24"/>
          <w:lang w:val="en-GB"/>
        </w:rPr>
        <w:t xml:space="preserve"> CFA</w:t>
      </w:r>
      <w:r w:rsidR="003718A4" w:rsidRPr="00142BFE">
        <w:rPr>
          <w:rFonts w:ascii="Times New Roman" w:hAnsi="Times New Roman" w:cs="Times New Roman"/>
          <w:sz w:val="24"/>
          <w:szCs w:val="24"/>
          <w:lang w:val="en-GB"/>
        </w:rPr>
        <w:t xml:space="preserve"> </w:t>
      </w:r>
      <w:r w:rsidR="004059E2" w:rsidRPr="00142BFE">
        <w:rPr>
          <w:rFonts w:ascii="Times New Roman" w:hAnsi="Times New Roman" w:cs="Times New Roman"/>
          <w:sz w:val="24"/>
          <w:szCs w:val="24"/>
          <w:lang w:val="en-GB"/>
        </w:rPr>
        <w:t>hypothesized</w:t>
      </w:r>
      <w:r w:rsidR="00EA3CAD" w:rsidRPr="00142BFE">
        <w:rPr>
          <w:rFonts w:ascii="Times New Roman" w:hAnsi="Times New Roman" w:cs="Times New Roman"/>
          <w:sz w:val="24"/>
          <w:szCs w:val="24"/>
          <w:lang w:val="en-GB"/>
        </w:rPr>
        <w:t xml:space="preserve"> model</w:t>
      </w:r>
      <w:r w:rsidR="003718A4" w:rsidRPr="00142BFE">
        <w:rPr>
          <w:rFonts w:ascii="Times New Roman" w:hAnsi="Times New Roman" w:cs="Times New Roman"/>
          <w:sz w:val="24"/>
          <w:szCs w:val="24"/>
          <w:lang w:val="en-GB"/>
        </w:rPr>
        <w:t>s</w:t>
      </w:r>
      <w:r w:rsidR="00EA3CAD" w:rsidRPr="00142BFE">
        <w:rPr>
          <w:rFonts w:ascii="Times New Roman" w:hAnsi="Times New Roman" w:cs="Times New Roman"/>
          <w:sz w:val="24"/>
          <w:szCs w:val="24"/>
          <w:lang w:val="en-GB"/>
        </w:rPr>
        <w:t xml:space="preserve"> against</w:t>
      </w:r>
      <w:r w:rsidR="00AB56A6" w:rsidRPr="00142BFE">
        <w:rPr>
          <w:rFonts w:ascii="Times New Roman" w:hAnsi="Times New Roman" w:cs="Times New Roman"/>
          <w:sz w:val="24"/>
          <w:szCs w:val="24"/>
          <w:lang w:val="en-GB"/>
        </w:rPr>
        <w:t xml:space="preserve"> </w:t>
      </w:r>
      <w:r w:rsidR="003718A4" w:rsidRPr="00142BFE">
        <w:rPr>
          <w:rFonts w:ascii="Times New Roman" w:hAnsi="Times New Roman" w:cs="Times New Roman"/>
          <w:sz w:val="24"/>
          <w:szCs w:val="24"/>
          <w:lang w:val="en-GB"/>
        </w:rPr>
        <w:t xml:space="preserve">the </w:t>
      </w:r>
      <w:r w:rsidR="00EA3CAD" w:rsidRPr="00142BFE">
        <w:rPr>
          <w:rFonts w:ascii="Times New Roman" w:hAnsi="Times New Roman" w:cs="Times New Roman"/>
          <w:sz w:val="24"/>
          <w:szCs w:val="24"/>
          <w:lang w:val="en-GB"/>
        </w:rPr>
        <w:t xml:space="preserve">observed </w:t>
      </w:r>
      <w:r w:rsidR="00E13E58" w:rsidRPr="00142BFE">
        <w:rPr>
          <w:rFonts w:ascii="Times New Roman" w:hAnsi="Times New Roman" w:cs="Times New Roman"/>
          <w:sz w:val="24"/>
          <w:szCs w:val="24"/>
          <w:lang w:val="en-GB"/>
        </w:rPr>
        <w:t>data,</w:t>
      </w:r>
      <w:r w:rsidR="003718A4" w:rsidRPr="00142BFE">
        <w:rPr>
          <w:rFonts w:ascii="Times New Roman" w:hAnsi="Times New Roman" w:cs="Times New Roman"/>
          <w:sz w:val="24"/>
          <w:szCs w:val="24"/>
          <w:lang w:val="en-GB"/>
        </w:rPr>
        <w:t xml:space="preserve"> </w:t>
      </w:r>
      <w:r w:rsidR="009A5782" w:rsidRPr="00142BFE">
        <w:rPr>
          <w:rFonts w:ascii="Times New Roman" w:hAnsi="Times New Roman" w:cs="Times New Roman"/>
          <w:sz w:val="24"/>
          <w:szCs w:val="24"/>
          <w:lang w:val="en-GB"/>
        </w:rPr>
        <w:t xml:space="preserve">establish </w:t>
      </w:r>
      <w:r w:rsidR="00770997" w:rsidRPr="00142BFE">
        <w:rPr>
          <w:rFonts w:ascii="Times New Roman" w:hAnsi="Times New Roman" w:cs="Times New Roman"/>
          <w:sz w:val="24"/>
          <w:szCs w:val="24"/>
          <w:lang w:val="en-GB"/>
        </w:rPr>
        <w:t>goodness-of-</w:t>
      </w:r>
      <w:r w:rsidR="009A5782" w:rsidRPr="00142BFE">
        <w:rPr>
          <w:rFonts w:ascii="Times New Roman" w:hAnsi="Times New Roman" w:cs="Times New Roman"/>
          <w:sz w:val="24"/>
          <w:szCs w:val="24"/>
          <w:lang w:val="en-GB"/>
        </w:rPr>
        <w:t>fit</w:t>
      </w:r>
      <w:r w:rsidR="00D2590D" w:rsidRPr="00142BFE">
        <w:rPr>
          <w:rFonts w:ascii="Times New Roman" w:hAnsi="Times New Roman" w:cs="Times New Roman"/>
          <w:sz w:val="24"/>
          <w:szCs w:val="24"/>
          <w:lang w:val="en-GB"/>
        </w:rPr>
        <w:t xml:space="preserve"> (GoF)</w:t>
      </w:r>
      <w:r w:rsidR="003718A4" w:rsidRPr="00142BFE">
        <w:rPr>
          <w:rFonts w:ascii="Times New Roman" w:hAnsi="Times New Roman" w:cs="Times New Roman"/>
          <w:i/>
          <w:sz w:val="24"/>
          <w:szCs w:val="24"/>
          <w:lang w:val="en-GB"/>
        </w:rPr>
        <w:t xml:space="preserve">, </w:t>
      </w:r>
      <w:r w:rsidR="003718A4" w:rsidRPr="00142BFE">
        <w:rPr>
          <w:rFonts w:ascii="Times New Roman" w:hAnsi="Times New Roman" w:cs="Times New Roman"/>
          <w:sz w:val="24"/>
          <w:szCs w:val="24"/>
          <w:lang w:val="en-GB"/>
        </w:rPr>
        <w:t>and assess convergent and discriminant validity.</w:t>
      </w:r>
      <w:r w:rsidR="00981145" w:rsidRPr="00142BFE">
        <w:rPr>
          <w:rFonts w:ascii="Times New Roman" w:hAnsi="Times New Roman" w:cs="Times New Roman"/>
          <w:sz w:val="24"/>
          <w:szCs w:val="24"/>
          <w:lang w:val="en-GB"/>
        </w:rPr>
        <w:t xml:space="preserve"> </w:t>
      </w:r>
      <w:r w:rsidR="00F50C41" w:rsidRPr="00142BFE">
        <w:rPr>
          <w:rFonts w:ascii="Times New Roman" w:hAnsi="Times New Roman" w:cs="Times New Roman"/>
          <w:sz w:val="24"/>
          <w:szCs w:val="24"/>
          <w:lang w:val="en-GB"/>
        </w:rPr>
        <w:t xml:space="preserve">After analysis of </w:t>
      </w:r>
      <w:r w:rsidR="00723EDE" w:rsidRPr="00142BFE">
        <w:rPr>
          <w:rFonts w:ascii="Times New Roman" w:hAnsi="Times New Roman" w:cs="Times New Roman"/>
          <w:sz w:val="24"/>
          <w:szCs w:val="24"/>
          <w:lang w:val="en-GB"/>
        </w:rPr>
        <w:t xml:space="preserve">the </w:t>
      </w:r>
      <w:r w:rsidR="00680BE9" w:rsidRPr="00142BFE">
        <w:rPr>
          <w:rFonts w:ascii="Times New Roman" w:hAnsi="Times New Roman" w:cs="Times New Roman"/>
          <w:sz w:val="24"/>
          <w:szCs w:val="24"/>
          <w:lang w:val="en-GB"/>
        </w:rPr>
        <w:t>standardize</w:t>
      </w:r>
      <w:r w:rsidR="00F50C41" w:rsidRPr="00142BFE">
        <w:rPr>
          <w:rFonts w:ascii="Times New Roman" w:hAnsi="Times New Roman" w:cs="Times New Roman"/>
          <w:sz w:val="24"/>
          <w:szCs w:val="24"/>
          <w:lang w:val="en-GB"/>
        </w:rPr>
        <w:t>d</w:t>
      </w:r>
      <w:r w:rsidR="00991F25" w:rsidRPr="00142BFE">
        <w:rPr>
          <w:rFonts w:ascii="Times New Roman" w:hAnsi="Times New Roman" w:cs="Times New Roman"/>
          <w:sz w:val="24"/>
          <w:szCs w:val="24"/>
          <w:lang w:val="en-GB"/>
        </w:rPr>
        <w:t xml:space="preserve"> residual</w:t>
      </w:r>
      <w:r w:rsidR="00F50C41" w:rsidRPr="00142BFE">
        <w:rPr>
          <w:rFonts w:ascii="Times New Roman" w:hAnsi="Times New Roman" w:cs="Times New Roman"/>
          <w:sz w:val="24"/>
          <w:szCs w:val="24"/>
          <w:lang w:val="en-GB"/>
        </w:rPr>
        <w:t xml:space="preserve"> covariance</w:t>
      </w:r>
      <w:r w:rsidR="004C265A" w:rsidRPr="00142BFE">
        <w:rPr>
          <w:rFonts w:ascii="Times New Roman" w:hAnsi="Times New Roman" w:cs="Times New Roman"/>
          <w:sz w:val="24"/>
          <w:szCs w:val="24"/>
          <w:lang w:val="en-GB"/>
        </w:rPr>
        <w:t xml:space="preserve"> matrix</w:t>
      </w:r>
      <w:r w:rsidR="00C970CF" w:rsidRPr="00142BFE">
        <w:rPr>
          <w:rFonts w:ascii="Times New Roman" w:hAnsi="Times New Roman" w:cs="Times New Roman"/>
          <w:sz w:val="24"/>
          <w:szCs w:val="24"/>
          <w:lang w:val="en-GB"/>
        </w:rPr>
        <w:t xml:space="preserve"> in AMOS</w:t>
      </w:r>
      <w:r w:rsidR="00753559" w:rsidRPr="00142BFE">
        <w:rPr>
          <w:rFonts w:ascii="Times New Roman" w:hAnsi="Times New Roman" w:cs="Times New Roman"/>
          <w:sz w:val="24"/>
          <w:szCs w:val="24"/>
          <w:lang w:val="en-GB"/>
        </w:rPr>
        <w:t>,</w:t>
      </w:r>
      <w:r w:rsidR="00723EDE" w:rsidRPr="00142BFE">
        <w:rPr>
          <w:rFonts w:ascii="Times New Roman" w:hAnsi="Times New Roman" w:cs="Times New Roman"/>
          <w:sz w:val="24"/>
          <w:szCs w:val="24"/>
          <w:lang w:val="en-GB"/>
        </w:rPr>
        <w:t xml:space="preserve"> two</w:t>
      </w:r>
      <w:r w:rsidR="005744DD" w:rsidRPr="00142BFE">
        <w:rPr>
          <w:rFonts w:ascii="Times New Roman" w:hAnsi="Times New Roman" w:cs="Times New Roman"/>
          <w:sz w:val="24"/>
          <w:szCs w:val="24"/>
          <w:lang w:val="en-GB"/>
        </w:rPr>
        <w:t xml:space="preserve"> further</w:t>
      </w:r>
      <w:r w:rsidR="00CF369C" w:rsidRPr="00142BFE">
        <w:rPr>
          <w:rFonts w:ascii="Times New Roman" w:hAnsi="Times New Roman" w:cs="Times New Roman"/>
          <w:sz w:val="24"/>
          <w:szCs w:val="24"/>
          <w:lang w:val="en-GB"/>
        </w:rPr>
        <w:t xml:space="preserve"> </w:t>
      </w:r>
      <w:r w:rsidR="00162819" w:rsidRPr="00142BFE">
        <w:rPr>
          <w:rFonts w:ascii="Times New Roman" w:hAnsi="Times New Roman" w:cs="Times New Roman"/>
          <w:sz w:val="24"/>
          <w:szCs w:val="24"/>
          <w:lang w:val="en-GB"/>
        </w:rPr>
        <w:t xml:space="preserve">items were removed from </w:t>
      </w:r>
      <w:r w:rsidR="00723EDE" w:rsidRPr="00142BFE">
        <w:rPr>
          <w:rFonts w:ascii="Times New Roman" w:hAnsi="Times New Roman" w:cs="Times New Roman"/>
          <w:sz w:val="24"/>
          <w:szCs w:val="24"/>
          <w:lang w:val="en-GB"/>
        </w:rPr>
        <w:t>‘</w:t>
      </w:r>
      <w:r w:rsidR="0008571D" w:rsidRPr="00142BFE">
        <w:rPr>
          <w:rFonts w:ascii="Times New Roman" w:hAnsi="Times New Roman" w:cs="Times New Roman"/>
          <w:i/>
          <w:sz w:val="24"/>
          <w:szCs w:val="24"/>
          <w:lang w:val="en-GB"/>
        </w:rPr>
        <w:t>PSE</w:t>
      </w:r>
      <w:r w:rsidR="00162819" w:rsidRPr="00142BFE">
        <w:rPr>
          <w:rFonts w:ascii="Times New Roman" w:hAnsi="Times New Roman" w:cs="Times New Roman"/>
          <w:i/>
          <w:sz w:val="24"/>
          <w:szCs w:val="24"/>
          <w:lang w:val="en-GB"/>
        </w:rPr>
        <w:t xml:space="preserve"> </w:t>
      </w:r>
      <w:proofErr w:type="gramStart"/>
      <w:r w:rsidR="00162819" w:rsidRPr="00142BFE">
        <w:rPr>
          <w:rFonts w:ascii="Times New Roman" w:hAnsi="Times New Roman" w:cs="Times New Roman"/>
          <w:i/>
          <w:sz w:val="24"/>
          <w:szCs w:val="24"/>
          <w:lang w:val="en-GB"/>
        </w:rPr>
        <w:t>skills</w:t>
      </w:r>
      <w:r w:rsidR="00723EDE" w:rsidRPr="00142BFE">
        <w:rPr>
          <w:rFonts w:ascii="Times New Roman" w:hAnsi="Times New Roman" w:cs="Times New Roman"/>
          <w:i/>
          <w:sz w:val="24"/>
          <w:szCs w:val="24"/>
          <w:lang w:val="en-GB"/>
        </w:rPr>
        <w:t>’</w:t>
      </w:r>
      <w:r w:rsidR="00E13E58" w:rsidRPr="00142BFE">
        <w:rPr>
          <w:rFonts w:ascii="Times New Roman" w:hAnsi="Times New Roman" w:cs="Times New Roman"/>
          <w:sz w:val="24"/>
          <w:szCs w:val="24"/>
          <w:lang w:val="en-GB"/>
        </w:rPr>
        <w:t>,</w:t>
      </w:r>
      <w:proofErr w:type="gramEnd"/>
      <w:r w:rsidR="005A7C00" w:rsidRPr="00142BFE">
        <w:rPr>
          <w:rFonts w:ascii="Times New Roman" w:hAnsi="Times New Roman" w:cs="Times New Roman"/>
          <w:sz w:val="24"/>
          <w:szCs w:val="24"/>
          <w:lang w:val="en-GB"/>
        </w:rPr>
        <w:t xml:space="preserve"> </w:t>
      </w:r>
      <w:r w:rsidR="00753559" w:rsidRPr="00142BFE">
        <w:rPr>
          <w:rFonts w:ascii="Times New Roman" w:hAnsi="Times New Roman" w:cs="Times New Roman"/>
          <w:sz w:val="24"/>
          <w:szCs w:val="24"/>
          <w:lang w:val="en-GB"/>
        </w:rPr>
        <w:t>and three items</w:t>
      </w:r>
      <w:r w:rsidR="00723EDE" w:rsidRPr="00142BFE">
        <w:rPr>
          <w:rFonts w:ascii="Times New Roman" w:hAnsi="Times New Roman" w:cs="Times New Roman"/>
          <w:sz w:val="24"/>
          <w:szCs w:val="24"/>
          <w:lang w:val="en-GB"/>
        </w:rPr>
        <w:t xml:space="preserve"> from ‘</w:t>
      </w:r>
      <w:r w:rsidR="003718A4" w:rsidRPr="00142BFE">
        <w:rPr>
          <w:rFonts w:ascii="Times New Roman" w:hAnsi="Times New Roman" w:cs="Times New Roman"/>
          <w:i/>
          <w:sz w:val="24"/>
          <w:szCs w:val="24"/>
          <w:lang w:val="en-GB"/>
        </w:rPr>
        <w:t>student</w:t>
      </w:r>
      <w:r w:rsidR="003718A4" w:rsidRPr="00142BFE">
        <w:rPr>
          <w:rFonts w:ascii="Times New Roman" w:hAnsi="Times New Roman" w:cs="Times New Roman"/>
          <w:sz w:val="24"/>
          <w:szCs w:val="24"/>
          <w:lang w:val="en-GB"/>
        </w:rPr>
        <w:t xml:space="preserve"> </w:t>
      </w:r>
      <w:r w:rsidR="00723EDE" w:rsidRPr="00142BFE">
        <w:rPr>
          <w:rFonts w:ascii="Times New Roman" w:hAnsi="Times New Roman" w:cs="Times New Roman"/>
          <w:i/>
          <w:sz w:val="24"/>
          <w:szCs w:val="24"/>
          <w:lang w:val="en-GB"/>
        </w:rPr>
        <w:t>social capital’</w:t>
      </w:r>
      <w:r w:rsidR="009353B6" w:rsidRPr="00142BFE">
        <w:rPr>
          <w:rFonts w:ascii="Times New Roman" w:hAnsi="Times New Roman" w:cs="Times New Roman"/>
          <w:sz w:val="24"/>
          <w:szCs w:val="24"/>
          <w:lang w:val="en-GB"/>
        </w:rPr>
        <w:t xml:space="preserve"> because of convergent validity concerns</w:t>
      </w:r>
      <w:r w:rsidR="00044957" w:rsidRPr="00142BFE">
        <w:rPr>
          <w:rFonts w:ascii="Times New Roman" w:hAnsi="Times New Roman" w:cs="Times New Roman"/>
          <w:sz w:val="24"/>
          <w:szCs w:val="24"/>
          <w:lang w:val="en-GB"/>
        </w:rPr>
        <w:t>.</w:t>
      </w:r>
      <w:r w:rsidR="009E795F" w:rsidRPr="00142BFE">
        <w:rPr>
          <w:rFonts w:ascii="Times New Roman" w:hAnsi="Times New Roman" w:cs="Times New Roman"/>
          <w:sz w:val="24"/>
          <w:szCs w:val="24"/>
          <w:lang w:val="en-GB"/>
        </w:rPr>
        <w:t xml:space="preserve"> </w:t>
      </w:r>
      <w:r w:rsidR="000A2FF3" w:rsidRPr="00142BFE">
        <w:rPr>
          <w:rFonts w:ascii="Times New Roman" w:hAnsi="Times New Roman" w:cs="Times New Roman"/>
          <w:sz w:val="24"/>
          <w:szCs w:val="24"/>
          <w:lang w:val="en-GB"/>
        </w:rPr>
        <w:t>A</w:t>
      </w:r>
      <w:r w:rsidR="00961992" w:rsidRPr="00142BFE">
        <w:rPr>
          <w:rFonts w:ascii="Times New Roman" w:hAnsi="Times New Roman" w:cs="Times New Roman"/>
          <w:sz w:val="24"/>
          <w:szCs w:val="24"/>
          <w:lang w:val="en-GB"/>
        </w:rPr>
        <w:t xml:space="preserve"> final</w:t>
      </w:r>
      <w:r w:rsidR="000A2FF3" w:rsidRPr="00142BFE">
        <w:rPr>
          <w:rFonts w:ascii="Times New Roman" w:hAnsi="Times New Roman" w:cs="Times New Roman"/>
          <w:sz w:val="24"/>
          <w:szCs w:val="24"/>
          <w:lang w:val="en-GB"/>
        </w:rPr>
        <w:t xml:space="preserve"> </w:t>
      </w:r>
      <w:r w:rsidR="009353B6" w:rsidRPr="00142BFE">
        <w:rPr>
          <w:rFonts w:ascii="Times New Roman" w:hAnsi="Times New Roman" w:cs="Times New Roman"/>
          <w:sz w:val="24"/>
          <w:szCs w:val="24"/>
          <w:lang w:val="en-GB"/>
        </w:rPr>
        <w:t xml:space="preserve">3 </w:t>
      </w:r>
      <w:r w:rsidR="000A2FF3" w:rsidRPr="00142BFE">
        <w:rPr>
          <w:rFonts w:ascii="Times New Roman" w:hAnsi="Times New Roman" w:cs="Times New Roman"/>
          <w:sz w:val="24"/>
          <w:szCs w:val="24"/>
          <w:lang w:val="en-GB"/>
        </w:rPr>
        <w:t xml:space="preserve">item </w:t>
      </w:r>
      <w:r w:rsidR="00404FDD" w:rsidRPr="00142BFE">
        <w:rPr>
          <w:rFonts w:ascii="Times New Roman" w:hAnsi="Times New Roman" w:cs="Times New Roman"/>
          <w:i/>
          <w:sz w:val="24"/>
          <w:szCs w:val="24"/>
          <w:lang w:val="en-GB"/>
        </w:rPr>
        <w:t>‘</w:t>
      </w:r>
      <w:r w:rsidR="00E5210C" w:rsidRPr="00142BFE">
        <w:rPr>
          <w:rFonts w:ascii="Times New Roman" w:hAnsi="Times New Roman" w:cs="Times New Roman"/>
          <w:i/>
          <w:sz w:val="24"/>
          <w:szCs w:val="24"/>
          <w:lang w:val="en-GB"/>
        </w:rPr>
        <w:t>PSE</w:t>
      </w:r>
      <w:r w:rsidR="00E51A3A" w:rsidRPr="00142BFE">
        <w:rPr>
          <w:rFonts w:ascii="Times New Roman" w:hAnsi="Times New Roman" w:cs="Times New Roman"/>
          <w:i/>
          <w:sz w:val="24"/>
          <w:szCs w:val="24"/>
          <w:lang w:val="en-GB"/>
        </w:rPr>
        <w:t xml:space="preserve"> skills</w:t>
      </w:r>
      <w:r w:rsidR="00404FDD" w:rsidRPr="00142BFE">
        <w:rPr>
          <w:rFonts w:ascii="Times New Roman" w:hAnsi="Times New Roman" w:cs="Times New Roman"/>
          <w:i/>
          <w:sz w:val="24"/>
          <w:szCs w:val="24"/>
          <w:lang w:val="en-GB"/>
        </w:rPr>
        <w:t>’</w:t>
      </w:r>
      <w:r w:rsidR="00E5210C" w:rsidRPr="00142BFE">
        <w:rPr>
          <w:rFonts w:ascii="Times New Roman" w:hAnsi="Times New Roman" w:cs="Times New Roman"/>
          <w:sz w:val="24"/>
          <w:szCs w:val="24"/>
          <w:lang w:val="en-GB"/>
        </w:rPr>
        <w:t xml:space="preserve"> </w:t>
      </w:r>
      <w:r w:rsidR="00E13E58" w:rsidRPr="00142BFE">
        <w:rPr>
          <w:rFonts w:ascii="Times New Roman" w:hAnsi="Times New Roman" w:cs="Times New Roman"/>
          <w:sz w:val="24"/>
          <w:szCs w:val="24"/>
          <w:lang w:val="en-GB"/>
        </w:rPr>
        <w:t>sub-</w:t>
      </w:r>
      <w:r w:rsidR="00C970CF" w:rsidRPr="00142BFE">
        <w:rPr>
          <w:rFonts w:ascii="Times New Roman" w:hAnsi="Times New Roman" w:cs="Times New Roman"/>
          <w:sz w:val="24"/>
          <w:szCs w:val="24"/>
          <w:lang w:val="en-GB"/>
        </w:rPr>
        <w:t xml:space="preserve">scale </w:t>
      </w:r>
      <w:r w:rsidR="009F3780" w:rsidRPr="00142BFE">
        <w:rPr>
          <w:rFonts w:ascii="Times New Roman" w:hAnsi="Times New Roman" w:cs="Times New Roman"/>
          <w:sz w:val="24"/>
          <w:szCs w:val="24"/>
          <w:lang w:val="en-GB"/>
        </w:rPr>
        <w:t>remained</w:t>
      </w:r>
      <w:r w:rsidR="003C2F51" w:rsidRPr="00142BFE">
        <w:rPr>
          <w:rFonts w:ascii="Times New Roman" w:hAnsi="Times New Roman" w:cs="Times New Roman"/>
          <w:sz w:val="24"/>
          <w:szCs w:val="24"/>
          <w:lang w:val="en-GB"/>
        </w:rPr>
        <w:t>,</w:t>
      </w:r>
      <w:r w:rsidR="009F3780" w:rsidRPr="00142BFE">
        <w:rPr>
          <w:rFonts w:ascii="Times New Roman" w:hAnsi="Times New Roman" w:cs="Times New Roman"/>
          <w:sz w:val="24"/>
          <w:szCs w:val="24"/>
          <w:lang w:val="en-GB"/>
        </w:rPr>
        <w:t xml:space="preserve"> </w:t>
      </w:r>
      <w:r w:rsidR="00DE60E8" w:rsidRPr="00142BFE">
        <w:rPr>
          <w:rFonts w:ascii="Times New Roman" w:hAnsi="Times New Roman" w:cs="Times New Roman"/>
          <w:sz w:val="24"/>
          <w:szCs w:val="24"/>
          <w:lang w:val="en-GB"/>
        </w:rPr>
        <w:t>emphasizing</w:t>
      </w:r>
      <w:r w:rsidR="007C1267" w:rsidRPr="00142BFE">
        <w:rPr>
          <w:rFonts w:ascii="Times New Roman" w:hAnsi="Times New Roman" w:cs="Times New Roman"/>
          <w:sz w:val="24"/>
          <w:szCs w:val="24"/>
          <w:lang w:val="en-GB"/>
        </w:rPr>
        <w:t xml:space="preserve"> personal and social skills</w:t>
      </w:r>
      <w:r w:rsidR="001539E6" w:rsidRPr="00142BFE">
        <w:rPr>
          <w:rFonts w:ascii="Times New Roman" w:hAnsi="Times New Roman" w:cs="Times New Roman"/>
          <w:sz w:val="24"/>
          <w:szCs w:val="24"/>
          <w:lang w:val="en-GB"/>
        </w:rPr>
        <w:t xml:space="preserve"> such as</w:t>
      </w:r>
      <w:r w:rsidR="00103C51" w:rsidRPr="00142BFE">
        <w:rPr>
          <w:rFonts w:ascii="Times New Roman" w:hAnsi="Times New Roman" w:cs="Times New Roman"/>
          <w:sz w:val="24"/>
          <w:szCs w:val="24"/>
          <w:lang w:val="en-GB"/>
        </w:rPr>
        <w:t>:</w:t>
      </w:r>
      <w:r w:rsidR="00C970CF" w:rsidRPr="00142BFE">
        <w:rPr>
          <w:rFonts w:ascii="Times New Roman" w:hAnsi="Times New Roman" w:cs="Times New Roman"/>
          <w:sz w:val="24"/>
          <w:szCs w:val="24"/>
          <w:lang w:val="en-GB"/>
        </w:rPr>
        <w:t xml:space="preserve"> leadership and management</w:t>
      </w:r>
      <w:r w:rsidR="009353B6" w:rsidRPr="00142BFE">
        <w:rPr>
          <w:rFonts w:ascii="Times New Roman" w:hAnsi="Times New Roman" w:cs="Times New Roman"/>
          <w:sz w:val="24"/>
          <w:szCs w:val="24"/>
          <w:lang w:val="en-GB"/>
        </w:rPr>
        <w:t xml:space="preserve"> skills</w:t>
      </w:r>
      <w:r w:rsidR="00076F43" w:rsidRPr="00142BFE">
        <w:rPr>
          <w:rFonts w:ascii="Times New Roman" w:hAnsi="Times New Roman" w:cs="Times New Roman"/>
          <w:sz w:val="24"/>
          <w:szCs w:val="24"/>
          <w:lang w:val="en-GB"/>
        </w:rPr>
        <w:t>;</w:t>
      </w:r>
      <w:r w:rsidR="00C970CF" w:rsidRPr="00142BFE">
        <w:rPr>
          <w:rFonts w:ascii="Times New Roman" w:hAnsi="Times New Roman" w:cs="Times New Roman"/>
          <w:sz w:val="24"/>
          <w:szCs w:val="24"/>
          <w:lang w:val="en-GB"/>
        </w:rPr>
        <w:t xml:space="preserve"> communication skills</w:t>
      </w:r>
      <w:r w:rsidR="00961992" w:rsidRPr="00142BFE">
        <w:rPr>
          <w:rFonts w:ascii="Times New Roman" w:hAnsi="Times New Roman" w:cs="Times New Roman"/>
          <w:sz w:val="24"/>
          <w:szCs w:val="24"/>
          <w:lang w:val="en-GB"/>
        </w:rPr>
        <w:t>,</w:t>
      </w:r>
      <w:r w:rsidR="00BA3FDB" w:rsidRPr="00142BFE">
        <w:rPr>
          <w:rFonts w:ascii="Times New Roman" w:hAnsi="Times New Roman" w:cs="Times New Roman"/>
          <w:sz w:val="24"/>
          <w:szCs w:val="24"/>
          <w:lang w:val="en-GB"/>
        </w:rPr>
        <w:t xml:space="preserve"> </w:t>
      </w:r>
      <w:r w:rsidR="00C970CF" w:rsidRPr="00142BFE">
        <w:rPr>
          <w:rFonts w:ascii="Times New Roman" w:hAnsi="Times New Roman" w:cs="Times New Roman"/>
          <w:sz w:val="24"/>
          <w:szCs w:val="24"/>
          <w:lang w:val="en-GB"/>
        </w:rPr>
        <w:t>and; ability to lead and convince other</w:t>
      </w:r>
      <w:r w:rsidR="00E5210C" w:rsidRPr="00142BFE">
        <w:rPr>
          <w:rFonts w:ascii="Times New Roman" w:hAnsi="Times New Roman" w:cs="Times New Roman"/>
          <w:sz w:val="24"/>
          <w:szCs w:val="24"/>
          <w:lang w:val="en-GB"/>
        </w:rPr>
        <w:t>s</w:t>
      </w:r>
      <w:r w:rsidR="00E13E58" w:rsidRPr="00142BFE">
        <w:rPr>
          <w:rFonts w:ascii="Times New Roman" w:hAnsi="Times New Roman" w:cs="Times New Roman"/>
          <w:sz w:val="24"/>
          <w:szCs w:val="24"/>
          <w:lang w:val="en-GB"/>
        </w:rPr>
        <w:t xml:space="preserve">, with a </w:t>
      </w:r>
      <w:r w:rsidR="00E5210C" w:rsidRPr="00142BFE">
        <w:rPr>
          <w:rFonts w:ascii="Times New Roman" w:hAnsi="Times New Roman" w:cs="Times New Roman"/>
          <w:sz w:val="24"/>
          <w:szCs w:val="24"/>
          <w:lang w:val="en-GB"/>
        </w:rPr>
        <w:t>c</w:t>
      </w:r>
      <w:r w:rsidR="00E5210C" w:rsidRPr="00142BFE">
        <w:rPr>
          <w:rFonts w:ascii="Times New Roman" w:hAnsi="Times New Roman" w:cs="Times New Roman"/>
          <w:sz w:val="24"/>
          <w:szCs w:val="24"/>
        </w:rPr>
        <w:t xml:space="preserve">omposite reliability (CR) </w:t>
      </w:r>
      <w:r w:rsidR="00BA3FDB" w:rsidRPr="00142BFE">
        <w:rPr>
          <w:rFonts w:ascii="Times New Roman" w:hAnsi="Times New Roman" w:cs="Times New Roman"/>
          <w:sz w:val="24"/>
          <w:szCs w:val="24"/>
        </w:rPr>
        <w:t xml:space="preserve">score </w:t>
      </w:r>
      <w:r w:rsidR="009353B6" w:rsidRPr="00142BFE">
        <w:rPr>
          <w:rFonts w:ascii="Times New Roman" w:hAnsi="Times New Roman" w:cs="Times New Roman"/>
          <w:sz w:val="24"/>
          <w:szCs w:val="24"/>
        </w:rPr>
        <w:t>= 0</w:t>
      </w:r>
      <w:r w:rsidR="00E5210C" w:rsidRPr="00142BFE">
        <w:rPr>
          <w:rFonts w:ascii="Times New Roman" w:hAnsi="Times New Roman" w:cs="Times New Roman"/>
          <w:sz w:val="24"/>
          <w:szCs w:val="24"/>
        </w:rPr>
        <w:t>.751</w:t>
      </w:r>
      <w:r w:rsidR="00E5210C" w:rsidRPr="00142BFE">
        <w:rPr>
          <w:rFonts w:ascii="Times New Roman" w:hAnsi="Times New Roman" w:cs="Times New Roman"/>
          <w:sz w:val="24"/>
          <w:szCs w:val="24"/>
          <w:lang w:val="en-GB"/>
        </w:rPr>
        <w:t xml:space="preserve">. </w:t>
      </w:r>
      <w:r w:rsidR="000A2FF3" w:rsidRPr="00142BFE">
        <w:rPr>
          <w:rFonts w:ascii="Times New Roman" w:hAnsi="Times New Roman" w:cs="Times New Roman"/>
          <w:sz w:val="24"/>
          <w:szCs w:val="24"/>
          <w:lang w:val="en-GB"/>
        </w:rPr>
        <w:t xml:space="preserve">A 3 item </w:t>
      </w:r>
      <w:r w:rsidR="00404FDD" w:rsidRPr="00142BFE">
        <w:rPr>
          <w:rFonts w:ascii="Times New Roman" w:hAnsi="Times New Roman" w:cs="Times New Roman"/>
          <w:i/>
          <w:sz w:val="24"/>
          <w:szCs w:val="24"/>
          <w:lang w:val="en-GB"/>
        </w:rPr>
        <w:t>‘</w:t>
      </w:r>
      <w:r w:rsidR="000A2FF3" w:rsidRPr="00142BFE">
        <w:rPr>
          <w:rFonts w:ascii="Times New Roman" w:hAnsi="Times New Roman" w:cs="Times New Roman"/>
          <w:i/>
          <w:sz w:val="24"/>
          <w:szCs w:val="24"/>
          <w:lang w:val="en-GB"/>
        </w:rPr>
        <w:t>s</w:t>
      </w:r>
      <w:r w:rsidR="009353B6" w:rsidRPr="00142BFE">
        <w:rPr>
          <w:rFonts w:ascii="Times New Roman" w:hAnsi="Times New Roman" w:cs="Times New Roman"/>
          <w:i/>
          <w:sz w:val="24"/>
          <w:szCs w:val="24"/>
          <w:lang w:val="en-GB"/>
        </w:rPr>
        <w:t>tudent social capital</w:t>
      </w:r>
      <w:r w:rsidR="00404FDD" w:rsidRPr="00142BFE">
        <w:rPr>
          <w:rFonts w:ascii="Times New Roman" w:hAnsi="Times New Roman" w:cs="Times New Roman"/>
          <w:i/>
          <w:sz w:val="24"/>
          <w:szCs w:val="24"/>
          <w:lang w:val="en-GB"/>
        </w:rPr>
        <w:t>’</w:t>
      </w:r>
      <w:r w:rsidR="00E13E58" w:rsidRPr="00142BFE">
        <w:rPr>
          <w:rFonts w:ascii="Times New Roman" w:hAnsi="Times New Roman" w:cs="Times New Roman"/>
          <w:sz w:val="24"/>
          <w:szCs w:val="24"/>
          <w:lang w:val="en-GB"/>
        </w:rPr>
        <w:t xml:space="preserve"> sub-scale was also left,</w:t>
      </w:r>
      <w:r w:rsidR="009353B6" w:rsidRPr="00142BFE">
        <w:rPr>
          <w:rFonts w:ascii="Times New Roman" w:hAnsi="Times New Roman" w:cs="Times New Roman"/>
          <w:sz w:val="24"/>
          <w:szCs w:val="24"/>
          <w:lang w:val="en-GB"/>
        </w:rPr>
        <w:t xml:space="preserve"> </w:t>
      </w:r>
      <w:r w:rsidR="00E13E58" w:rsidRPr="00142BFE">
        <w:rPr>
          <w:rFonts w:ascii="Times New Roman" w:hAnsi="Times New Roman" w:cs="Times New Roman"/>
          <w:sz w:val="24"/>
          <w:szCs w:val="24"/>
          <w:lang w:val="en-GB"/>
        </w:rPr>
        <w:t>with items pertaining to</w:t>
      </w:r>
      <w:r w:rsidR="00103C51" w:rsidRPr="00142BFE">
        <w:rPr>
          <w:rFonts w:ascii="Times New Roman" w:hAnsi="Times New Roman" w:cs="Times New Roman"/>
          <w:sz w:val="24"/>
          <w:szCs w:val="24"/>
          <w:lang w:val="en-GB"/>
        </w:rPr>
        <w:t>:</w:t>
      </w:r>
      <w:r w:rsidR="000E4F50" w:rsidRPr="00142BFE">
        <w:rPr>
          <w:rFonts w:ascii="Times New Roman" w:hAnsi="Times New Roman" w:cs="Times New Roman"/>
          <w:sz w:val="24"/>
          <w:szCs w:val="24"/>
          <w:lang w:val="en-GB"/>
        </w:rPr>
        <w:t xml:space="preserve"> </w:t>
      </w:r>
      <w:r w:rsidR="00404FDD" w:rsidRPr="00142BFE">
        <w:rPr>
          <w:rFonts w:ascii="Times New Roman" w:hAnsi="Times New Roman" w:cs="Times New Roman"/>
          <w:sz w:val="24"/>
          <w:szCs w:val="24"/>
          <w:lang w:val="en-GB"/>
        </w:rPr>
        <w:t>degree of classmate/colleague</w:t>
      </w:r>
      <w:r w:rsidR="009353B6" w:rsidRPr="00142BFE">
        <w:rPr>
          <w:rFonts w:ascii="Times New Roman" w:hAnsi="Times New Roman" w:cs="Times New Roman"/>
          <w:sz w:val="24"/>
          <w:szCs w:val="24"/>
          <w:lang w:val="en-GB"/>
        </w:rPr>
        <w:t xml:space="preserve"> trust; </w:t>
      </w:r>
      <w:r w:rsidR="00404FDD" w:rsidRPr="00142BFE">
        <w:rPr>
          <w:rFonts w:ascii="Times New Roman" w:hAnsi="Times New Roman" w:cs="Times New Roman"/>
          <w:sz w:val="24"/>
          <w:szCs w:val="24"/>
          <w:lang w:val="en-GB"/>
        </w:rPr>
        <w:t>classmate/</w:t>
      </w:r>
      <w:r w:rsidR="009353B6" w:rsidRPr="00142BFE">
        <w:rPr>
          <w:rFonts w:ascii="Times New Roman" w:hAnsi="Times New Roman" w:cs="Times New Roman"/>
          <w:sz w:val="24"/>
          <w:szCs w:val="24"/>
          <w:lang w:val="en-GB"/>
        </w:rPr>
        <w:t xml:space="preserve">colleague willingness to help in difficult situations, and; </w:t>
      </w:r>
      <w:r w:rsidR="00404FDD" w:rsidRPr="00142BFE">
        <w:rPr>
          <w:rFonts w:ascii="Times New Roman" w:hAnsi="Times New Roman" w:cs="Times New Roman"/>
          <w:sz w:val="24"/>
          <w:szCs w:val="24"/>
          <w:lang w:val="en-GB"/>
        </w:rPr>
        <w:t xml:space="preserve">willingness to cooperate with </w:t>
      </w:r>
      <w:r w:rsidR="00961992" w:rsidRPr="00142BFE">
        <w:rPr>
          <w:rFonts w:ascii="Times New Roman" w:hAnsi="Times New Roman" w:cs="Times New Roman"/>
          <w:sz w:val="24"/>
          <w:szCs w:val="24"/>
          <w:lang w:val="en-GB"/>
        </w:rPr>
        <w:t xml:space="preserve">other </w:t>
      </w:r>
      <w:r w:rsidR="00404FDD" w:rsidRPr="00142BFE">
        <w:rPr>
          <w:rFonts w:ascii="Times New Roman" w:hAnsi="Times New Roman" w:cs="Times New Roman"/>
          <w:sz w:val="24"/>
          <w:szCs w:val="24"/>
          <w:lang w:val="en-GB"/>
        </w:rPr>
        <w:t xml:space="preserve">classmate/ colleagues </w:t>
      </w:r>
      <w:r w:rsidR="000952A4" w:rsidRPr="00142BFE">
        <w:rPr>
          <w:rFonts w:ascii="Times New Roman" w:hAnsi="Times New Roman" w:cs="Times New Roman"/>
          <w:sz w:val="24"/>
          <w:szCs w:val="24"/>
          <w:lang w:val="en-GB"/>
        </w:rPr>
        <w:t>at u</w:t>
      </w:r>
      <w:r w:rsidR="00404FDD" w:rsidRPr="00142BFE">
        <w:rPr>
          <w:rFonts w:ascii="Times New Roman" w:hAnsi="Times New Roman" w:cs="Times New Roman"/>
          <w:sz w:val="24"/>
          <w:szCs w:val="24"/>
          <w:lang w:val="en-GB"/>
        </w:rPr>
        <w:t xml:space="preserve">niversity (CR </w:t>
      </w:r>
      <w:r w:rsidR="00E13E58" w:rsidRPr="00142BFE">
        <w:rPr>
          <w:rFonts w:ascii="Times New Roman" w:hAnsi="Times New Roman" w:cs="Times New Roman"/>
          <w:sz w:val="24"/>
          <w:szCs w:val="24"/>
          <w:lang w:val="en-GB"/>
        </w:rPr>
        <w:t xml:space="preserve">score </w:t>
      </w:r>
      <w:r w:rsidR="00404FDD" w:rsidRPr="00142BFE">
        <w:rPr>
          <w:rFonts w:ascii="Times New Roman" w:hAnsi="Times New Roman" w:cs="Times New Roman"/>
          <w:sz w:val="24"/>
          <w:szCs w:val="24"/>
          <w:lang w:val="en-GB"/>
        </w:rPr>
        <w:t>=</w:t>
      </w:r>
      <w:r w:rsidR="00403185" w:rsidRPr="00142BFE">
        <w:rPr>
          <w:rFonts w:ascii="Times New Roman" w:hAnsi="Times New Roman" w:cs="Times New Roman"/>
          <w:sz w:val="24"/>
          <w:szCs w:val="24"/>
          <w:lang w:val="en-GB"/>
        </w:rPr>
        <w:t>0</w:t>
      </w:r>
      <w:r w:rsidR="00BD719A" w:rsidRPr="00142BFE">
        <w:rPr>
          <w:rFonts w:ascii="Times New Roman" w:hAnsi="Times New Roman" w:cs="Times New Roman"/>
          <w:sz w:val="24"/>
          <w:szCs w:val="24"/>
          <w:lang w:val="en-GB"/>
        </w:rPr>
        <w:t>.752).</w:t>
      </w:r>
    </w:p>
    <w:p w:rsidR="000B4E14" w:rsidRPr="00142BFE" w:rsidRDefault="002E7A9D" w:rsidP="0006664F">
      <w:pPr>
        <w:spacing w:line="480" w:lineRule="auto"/>
        <w:ind w:firstLine="720"/>
        <w:jc w:val="both"/>
        <w:rPr>
          <w:rFonts w:ascii="Times New Roman" w:hAnsi="Times New Roman" w:cs="Times New Roman"/>
          <w:sz w:val="24"/>
          <w:szCs w:val="24"/>
          <w:lang w:val="en-GB"/>
        </w:rPr>
      </w:pPr>
      <w:r w:rsidRPr="00142BFE">
        <w:rPr>
          <w:rFonts w:ascii="Times New Roman" w:hAnsi="Times New Roman" w:cs="Times New Roman"/>
          <w:sz w:val="24"/>
          <w:szCs w:val="24"/>
          <w:lang w:val="en-GB"/>
        </w:rPr>
        <w:t>T</w:t>
      </w:r>
      <w:r w:rsidRPr="00142BFE">
        <w:rPr>
          <w:rFonts w:ascii="Times New Roman" w:hAnsi="Times New Roman" w:cs="Times New Roman"/>
          <w:sz w:val="24"/>
          <w:szCs w:val="24"/>
        </w:rPr>
        <w:t xml:space="preserve">he 5 </w:t>
      </w:r>
      <w:r w:rsidR="00255357" w:rsidRPr="00142BFE">
        <w:rPr>
          <w:rFonts w:ascii="Times New Roman" w:hAnsi="Times New Roman" w:cs="Times New Roman"/>
          <w:sz w:val="24"/>
          <w:szCs w:val="24"/>
        </w:rPr>
        <w:t xml:space="preserve">latent </w:t>
      </w:r>
      <w:r w:rsidRPr="00142BFE">
        <w:rPr>
          <w:rFonts w:ascii="Times New Roman" w:hAnsi="Times New Roman" w:cs="Times New Roman"/>
          <w:sz w:val="24"/>
          <w:szCs w:val="24"/>
        </w:rPr>
        <w:t>factor</w:t>
      </w:r>
      <w:r w:rsidR="00255357" w:rsidRPr="00142BFE">
        <w:rPr>
          <w:rFonts w:ascii="Times New Roman" w:hAnsi="Times New Roman" w:cs="Times New Roman"/>
          <w:sz w:val="24"/>
          <w:szCs w:val="24"/>
        </w:rPr>
        <w:t xml:space="preserve"> CFA model </w:t>
      </w:r>
      <w:r w:rsidR="00C24689" w:rsidRPr="00142BFE">
        <w:rPr>
          <w:rFonts w:ascii="Times New Roman" w:hAnsi="Times New Roman" w:cs="Times New Roman"/>
          <w:sz w:val="24"/>
          <w:szCs w:val="24"/>
        </w:rPr>
        <w:t>was</w:t>
      </w:r>
      <w:r w:rsidR="00BC4D9F" w:rsidRPr="00142BFE">
        <w:rPr>
          <w:rFonts w:ascii="Times New Roman" w:hAnsi="Times New Roman" w:cs="Times New Roman"/>
          <w:sz w:val="24"/>
          <w:szCs w:val="24"/>
        </w:rPr>
        <w:t xml:space="preserve"> considered best fit</w:t>
      </w:r>
      <w:r w:rsidR="006434F2" w:rsidRPr="00142BFE">
        <w:rPr>
          <w:rFonts w:ascii="Times New Roman" w:hAnsi="Times New Roman" w:cs="Times New Roman"/>
          <w:sz w:val="24"/>
          <w:szCs w:val="24"/>
        </w:rPr>
        <w:t xml:space="preserve"> (</w:t>
      </w:r>
      <w:r w:rsidR="00255357" w:rsidRPr="00142BFE">
        <w:rPr>
          <w:rFonts w:ascii="Times New Roman" w:hAnsi="Times New Roman" w:cs="Times New Roman"/>
          <w:sz w:val="24"/>
          <w:szCs w:val="24"/>
        </w:rPr>
        <w:t>compared with</w:t>
      </w:r>
      <w:r w:rsidR="006434F2" w:rsidRPr="00142BFE">
        <w:rPr>
          <w:rFonts w:ascii="Times New Roman" w:hAnsi="Times New Roman" w:cs="Times New Roman"/>
          <w:sz w:val="24"/>
          <w:szCs w:val="24"/>
        </w:rPr>
        <w:t xml:space="preserve"> competing models</w:t>
      </w:r>
      <w:r w:rsidR="00255357" w:rsidRPr="00142BFE">
        <w:rPr>
          <w:rFonts w:ascii="Times New Roman" w:hAnsi="Times New Roman" w:cs="Times New Roman"/>
          <w:sz w:val="24"/>
          <w:szCs w:val="24"/>
        </w:rPr>
        <w:t>, see Table 1</w:t>
      </w:r>
      <w:r w:rsidR="006434F2"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χ</w:t>
      </w:r>
      <w:r w:rsidRPr="00142BFE">
        <w:rPr>
          <w:rFonts w:ascii="Times New Roman" w:hAnsi="Times New Roman" w:cs="Times New Roman"/>
          <w:sz w:val="24"/>
          <w:szCs w:val="24"/>
        </w:rPr>
        <w:t>2= 301, p&lt;.001; CMIN/DF = 1.886; RMSEA = 0.054; SRMR = .0492; GFI = 0.909; AGFI = 0.880</w:t>
      </w:r>
      <w:r w:rsidR="00F2770D" w:rsidRPr="00142BFE">
        <w:rPr>
          <w:rFonts w:ascii="Times New Roman" w:hAnsi="Times New Roman" w:cs="Times New Roman"/>
          <w:sz w:val="24"/>
          <w:szCs w:val="24"/>
        </w:rPr>
        <w:t>; CFI = 0.938; TLI =0.926</w:t>
      </w:r>
      <w:r w:rsidRPr="00142BFE">
        <w:rPr>
          <w:rFonts w:ascii="Times New Roman" w:hAnsi="Times New Roman" w:cs="Times New Roman"/>
          <w:sz w:val="24"/>
          <w:szCs w:val="24"/>
        </w:rPr>
        <w:t xml:space="preserve">. </w:t>
      </w:r>
      <w:r w:rsidR="000B4E14" w:rsidRPr="00142BFE">
        <w:rPr>
          <w:rFonts w:ascii="Times New Roman" w:hAnsi="Times New Roman" w:cs="Times New Roman"/>
          <w:sz w:val="24"/>
          <w:szCs w:val="24"/>
          <w:lang w:val="en-GB"/>
        </w:rPr>
        <w:t>Three alternative</w:t>
      </w:r>
      <w:r w:rsidR="006434F2" w:rsidRPr="00142BFE">
        <w:rPr>
          <w:rFonts w:ascii="Times New Roman" w:hAnsi="Times New Roman" w:cs="Times New Roman"/>
          <w:sz w:val="24"/>
          <w:szCs w:val="24"/>
          <w:lang w:val="en-GB"/>
        </w:rPr>
        <w:t xml:space="preserve"> latent factor</w:t>
      </w:r>
      <w:r w:rsidR="000B4E14" w:rsidRPr="00142BFE">
        <w:rPr>
          <w:rFonts w:ascii="Times New Roman" w:hAnsi="Times New Roman" w:cs="Times New Roman"/>
          <w:sz w:val="24"/>
          <w:szCs w:val="24"/>
          <w:lang w:val="en-GB"/>
        </w:rPr>
        <w:t xml:space="preserve"> models </w:t>
      </w:r>
      <w:r w:rsidR="00A03B15" w:rsidRPr="00142BFE">
        <w:rPr>
          <w:rFonts w:ascii="Times New Roman" w:hAnsi="Times New Roman" w:cs="Times New Roman"/>
          <w:sz w:val="24"/>
          <w:szCs w:val="24"/>
          <w:lang w:val="en-GB"/>
        </w:rPr>
        <w:t>have</w:t>
      </w:r>
      <w:r w:rsidR="0001135A" w:rsidRPr="00142BFE">
        <w:rPr>
          <w:rFonts w:ascii="Times New Roman" w:hAnsi="Times New Roman" w:cs="Times New Roman"/>
          <w:sz w:val="24"/>
          <w:szCs w:val="24"/>
          <w:lang w:val="en-GB"/>
        </w:rPr>
        <w:t xml:space="preserve"> also been</w:t>
      </w:r>
      <w:r w:rsidR="00A03B15" w:rsidRPr="00142BFE">
        <w:rPr>
          <w:rFonts w:ascii="Times New Roman" w:hAnsi="Times New Roman" w:cs="Times New Roman"/>
          <w:sz w:val="24"/>
          <w:szCs w:val="24"/>
          <w:lang w:val="en-GB"/>
        </w:rPr>
        <w:t xml:space="preserve"> tested/ compared</w:t>
      </w:r>
      <w:r w:rsidR="00850BD4" w:rsidRPr="00142BFE">
        <w:rPr>
          <w:rFonts w:ascii="Times New Roman" w:hAnsi="Times New Roman" w:cs="Times New Roman"/>
          <w:sz w:val="24"/>
          <w:szCs w:val="24"/>
          <w:lang w:val="en-GB"/>
        </w:rPr>
        <w:t xml:space="preserve"> </w:t>
      </w:r>
      <w:r w:rsidR="0001135A" w:rsidRPr="00142BFE">
        <w:rPr>
          <w:rFonts w:ascii="Times New Roman" w:hAnsi="Times New Roman" w:cs="Times New Roman"/>
          <w:sz w:val="24"/>
          <w:szCs w:val="24"/>
          <w:lang w:val="en-GB"/>
        </w:rPr>
        <w:t>(see Table 1)</w:t>
      </w:r>
      <w:r w:rsidR="000B4E14" w:rsidRPr="00142BFE">
        <w:rPr>
          <w:rFonts w:ascii="Times New Roman" w:hAnsi="Times New Roman" w:cs="Times New Roman"/>
          <w:sz w:val="24"/>
          <w:szCs w:val="24"/>
          <w:lang w:val="en-GB"/>
        </w:rPr>
        <w:t>:</w:t>
      </w:r>
      <w:r w:rsidR="0001135A" w:rsidRPr="00142BFE">
        <w:rPr>
          <w:rFonts w:ascii="Times New Roman" w:hAnsi="Times New Roman" w:cs="Times New Roman"/>
          <w:sz w:val="24"/>
          <w:szCs w:val="24"/>
          <w:lang w:val="en-GB"/>
        </w:rPr>
        <w:t xml:space="preserve"> (a)</w:t>
      </w:r>
      <w:r w:rsidR="000B4E14" w:rsidRPr="00142BFE">
        <w:rPr>
          <w:rFonts w:ascii="Times New Roman" w:hAnsi="Times New Roman" w:cs="Times New Roman"/>
          <w:sz w:val="24"/>
          <w:szCs w:val="24"/>
          <w:lang w:val="en-GB"/>
        </w:rPr>
        <w:t xml:space="preserve"> a four factor model (with </w:t>
      </w:r>
      <w:r w:rsidR="00E13E58" w:rsidRPr="00142BFE">
        <w:rPr>
          <w:rFonts w:ascii="Times New Roman" w:hAnsi="Times New Roman" w:cs="Times New Roman"/>
          <w:sz w:val="24"/>
          <w:szCs w:val="24"/>
          <w:lang w:val="en-GB"/>
        </w:rPr>
        <w:t xml:space="preserve">student </w:t>
      </w:r>
      <w:r w:rsidR="000B4E14" w:rsidRPr="00142BFE">
        <w:rPr>
          <w:rFonts w:ascii="Times New Roman" w:hAnsi="Times New Roman" w:cs="Times New Roman"/>
          <w:sz w:val="24"/>
          <w:szCs w:val="24"/>
          <w:lang w:val="en-GB"/>
        </w:rPr>
        <w:t xml:space="preserve">social capital </w:t>
      </w:r>
      <w:r w:rsidR="00834F89" w:rsidRPr="00142BFE">
        <w:rPr>
          <w:rFonts w:ascii="Times New Roman" w:hAnsi="Times New Roman" w:cs="Times New Roman"/>
          <w:sz w:val="24"/>
          <w:szCs w:val="24"/>
          <w:lang w:val="en-GB"/>
        </w:rPr>
        <w:t>on</w:t>
      </w:r>
      <w:r w:rsidR="000B4E14" w:rsidRPr="00142BFE">
        <w:rPr>
          <w:rFonts w:ascii="Times New Roman" w:hAnsi="Times New Roman" w:cs="Times New Roman"/>
          <w:sz w:val="24"/>
          <w:szCs w:val="24"/>
          <w:lang w:val="en-GB"/>
        </w:rPr>
        <w:t xml:space="preserve"> access to resources); </w:t>
      </w:r>
      <w:r w:rsidR="0001135A" w:rsidRPr="00142BFE">
        <w:rPr>
          <w:rFonts w:ascii="Times New Roman" w:hAnsi="Times New Roman" w:cs="Times New Roman"/>
          <w:sz w:val="24"/>
          <w:szCs w:val="24"/>
          <w:lang w:val="en-GB"/>
        </w:rPr>
        <w:t>(b) a</w:t>
      </w:r>
      <w:r w:rsidR="000B4E14" w:rsidRPr="00142BFE">
        <w:rPr>
          <w:rFonts w:ascii="Times New Roman" w:hAnsi="Times New Roman" w:cs="Times New Roman"/>
          <w:sz w:val="24"/>
          <w:szCs w:val="24"/>
          <w:lang w:val="en-GB"/>
        </w:rPr>
        <w:t xml:space="preserve"> three factor model (with personal values and PSE as one factor); </w:t>
      </w:r>
      <w:r w:rsidR="0001135A" w:rsidRPr="00142BFE">
        <w:rPr>
          <w:rFonts w:ascii="Times New Roman" w:hAnsi="Times New Roman" w:cs="Times New Roman"/>
          <w:sz w:val="24"/>
          <w:szCs w:val="24"/>
          <w:lang w:val="en-GB"/>
        </w:rPr>
        <w:t xml:space="preserve">(c) </w:t>
      </w:r>
      <w:r w:rsidR="000B4E14" w:rsidRPr="00142BFE">
        <w:rPr>
          <w:rFonts w:ascii="Times New Roman" w:hAnsi="Times New Roman" w:cs="Times New Roman"/>
          <w:sz w:val="24"/>
          <w:szCs w:val="24"/>
          <w:lang w:val="en-GB"/>
        </w:rPr>
        <w:t>a one factor model with all items on HE career decidedness</w:t>
      </w:r>
      <w:r w:rsidR="0001135A" w:rsidRPr="00142BFE">
        <w:rPr>
          <w:rFonts w:ascii="Times New Roman" w:hAnsi="Times New Roman" w:cs="Times New Roman"/>
          <w:sz w:val="24"/>
          <w:szCs w:val="24"/>
          <w:lang w:val="en-GB"/>
        </w:rPr>
        <w:t>.</w:t>
      </w:r>
      <w:r w:rsidR="00255357" w:rsidRPr="00142BFE">
        <w:rPr>
          <w:rFonts w:ascii="Times New Roman" w:hAnsi="Times New Roman" w:cs="Times New Roman"/>
          <w:sz w:val="24"/>
          <w:szCs w:val="24"/>
          <w:lang w:val="en-GB"/>
        </w:rPr>
        <w:t xml:space="preserve"> </w:t>
      </w:r>
    </w:p>
    <w:p w:rsidR="00F537D4" w:rsidRPr="00142BFE" w:rsidRDefault="00F537D4" w:rsidP="00B314C8">
      <w:pPr>
        <w:spacing w:line="240" w:lineRule="auto"/>
        <w:jc w:val="both"/>
        <w:rPr>
          <w:rFonts w:ascii="Times New Roman" w:hAnsi="Times New Roman" w:cs="Times New Roman"/>
          <w:b/>
          <w:sz w:val="24"/>
          <w:szCs w:val="24"/>
        </w:rPr>
      </w:pPr>
      <w:r w:rsidRPr="00142BFE">
        <w:rPr>
          <w:rFonts w:ascii="Times New Roman" w:hAnsi="Times New Roman" w:cs="Times New Roman"/>
          <w:sz w:val="24"/>
          <w:szCs w:val="24"/>
        </w:rPr>
        <w:br/>
      </w:r>
      <w:r w:rsidR="004D083C" w:rsidRPr="00142BFE">
        <w:rPr>
          <w:rFonts w:ascii="Times New Roman" w:hAnsi="Times New Roman" w:cs="Times New Roman"/>
          <w:b/>
          <w:sz w:val="24"/>
          <w:szCs w:val="24"/>
        </w:rPr>
        <w:t>[INSERT TABLE 1 HERE…]</w:t>
      </w:r>
    </w:p>
    <w:p w:rsidR="00E3127C" w:rsidRPr="00142BFE" w:rsidRDefault="00834F89" w:rsidP="00AC0F3C">
      <w:pPr>
        <w:spacing w:line="480" w:lineRule="auto"/>
        <w:ind w:firstLine="720"/>
        <w:jc w:val="both"/>
        <w:rPr>
          <w:rFonts w:ascii="Times New Roman" w:hAnsi="Times New Roman" w:cs="Times New Roman"/>
          <w:sz w:val="24"/>
          <w:szCs w:val="24"/>
          <w:lang w:val="en-GB"/>
        </w:rPr>
      </w:pPr>
      <w:r w:rsidRPr="00142BFE">
        <w:rPr>
          <w:rFonts w:ascii="Times New Roman" w:hAnsi="Times New Roman" w:cs="Times New Roman"/>
          <w:sz w:val="24"/>
          <w:szCs w:val="24"/>
          <w:lang w:val="en-GB"/>
        </w:rPr>
        <w:t>Construct reliability results were deemed satisfactory</w:t>
      </w:r>
      <w:r w:rsidR="005D2067" w:rsidRPr="00142BFE">
        <w:rPr>
          <w:rFonts w:ascii="Times New Roman" w:hAnsi="Times New Roman" w:cs="Times New Roman"/>
          <w:sz w:val="24"/>
          <w:szCs w:val="24"/>
          <w:lang w:val="en-GB"/>
        </w:rPr>
        <w:t xml:space="preserve"> (for the 5 factor</w:t>
      </w:r>
      <w:r w:rsidR="0057487C" w:rsidRPr="00142BFE">
        <w:rPr>
          <w:rFonts w:ascii="Times New Roman" w:hAnsi="Times New Roman" w:cs="Times New Roman"/>
          <w:sz w:val="24"/>
          <w:szCs w:val="24"/>
          <w:lang w:val="en-GB"/>
        </w:rPr>
        <w:t xml:space="preserve"> model)</w:t>
      </w:r>
      <w:r w:rsidRPr="00142BFE">
        <w:rPr>
          <w:rFonts w:ascii="Times New Roman" w:hAnsi="Times New Roman" w:cs="Times New Roman"/>
          <w:sz w:val="24"/>
          <w:szCs w:val="24"/>
          <w:lang w:val="en-GB"/>
        </w:rPr>
        <w:t>, as</w:t>
      </w:r>
      <w:r w:rsidR="00141555" w:rsidRPr="00142BFE">
        <w:rPr>
          <w:rFonts w:ascii="Times New Roman" w:hAnsi="Times New Roman" w:cs="Times New Roman"/>
          <w:sz w:val="24"/>
          <w:szCs w:val="24"/>
          <w:lang w:val="en-GB"/>
        </w:rPr>
        <w:t xml:space="preserve"> both</w:t>
      </w:r>
      <w:r w:rsidRPr="00142BFE">
        <w:rPr>
          <w:rFonts w:ascii="Times New Roman" w:hAnsi="Times New Roman" w:cs="Times New Roman"/>
          <w:sz w:val="24"/>
          <w:szCs w:val="24"/>
          <w:lang w:val="en-GB"/>
        </w:rPr>
        <w:t xml:space="preserve"> Cronbach’s alpha scores</w:t>
      </w:r>
      <w:r w:rsidR="003718A4" w:rsidRPr="00142BFE">
        <w:rPr>
          <w:rFonts w:ascii="Times New Roman" w:hAnsi="Times New Roman" w:cs="Times New Roman"/>
          <w:sz w:val="24"/>
          <w:szCs w:val="24"/>
          <w:lang w:val="en-GB"/>
        </w:rPr>
        <w:t xml:space="preserve"> for derived sub-scales</w:t>
      </w:r>
      <w:r w:rsidR="0057487C" w:rsidRPr="00142BFE">
        <w:rPr>
          <w:rFonts w:ascii="Times New Roman" w:hAnsi="Times New Roman" w:cs="Times New Roman"/>
          <w:sz w:val="24"/>
          <w:szCs w:val="24"/>
          <w:lang w:val="en-GB"/>
        </w:rPr>
        <w:t>,</w:t>
      </w:r>
      <w:r w:rsidR="00141555" w:rsidRPr="00142BFE">
        <w:rPr>
          <w:rFonts w:ascii="Times New Roman" w:hAnsi="Times New Roman" w:cs="Times New Roman"/>
          <w:sz w:val="24"/>
          <w:szCs w:val="24"/>
          <w:lang w:val="en-GB"/>
        </w:rPr>
        <w:t xml:space="preserve"> as well as </w:t>
      </w:r>
      <w:r w:rsidRPr="00142BFE">
        <w:rPr>
          <w:rFonts w:ascii="Times New Roman" w:hAnsi="Times New Roman" w:cs="Times New Roman"/>
          <w:sz w:val="24"/>
          <w:szCs w:val="24"/>
          <w:lang w:val="en-GB"/>
        </w:rPr>
        <w:t xml:space="preserve">factor composite reliability (CR) </w:t>
      </w:r>
      <w:r w:rsidRPr="00142BFE">
        <w:rPr>
          <w:rFonts w:ascii="Times New Roman" w:hAnsi="Times New Roman" w:cs="Times New Roman"/>
          <w:sz w:val="24"/>
          <w:szCs w:val="24"/>
          <w:lang w:val="en-GB"/>
        </w:rPr>
        <w:lastRenderedPageBreak/>
        <w:t>scores were greater than 0.7 (see Table 2 for CR scores</w:t>
      </w:r>
      <w:r w:rsidR="0057487C" w:rsidRPr="00142BFE">
        <w:rPr>
          <w:rFonts w:ascii="Times New Roman" w:hAnsi="Times New Roman" w:cs="Times New Roman"/>
          <w:sz w:val="24"/>
          <w:szCs w:val="24"/>
          <w:lang w:val="en-GB"/>
        </w:rPr>
        <w:t>, i.e. &gt;0.75</w:t>
      </w:r>
      <w:r w:rsidRPr="00142BFE">
        <w:rPr>
          <w:rFonts w:ascii="Times New Roman" w:hAnsi="Times New Roman" w:cs="Times New Roman"/>
          <w:sz w:val="24"/>
          <w:szCs w:val="24"/>
          <w:lang w:val="en-GB"/>
        </w:rPr>
        <w:t>).</w:t>
      </w:r>
      <w:r w:rsidR="0022775C" w:rsidRPr="00142BFE">
        <w:rPr>
          <w:rFonts w:ascii="Times New Roman" w:hAnsi="Times New Roman" w:cs="Times New Roman"/>
          <w:sz w:val="24"/>
          <w:szCs w:val="24"/>
          <w:lang w:val="en-GB"/>
        </w:rPr>
        <w:t xml:space="preserve"> </w:t>
      </w:r>
      <w:r w:rsidR="0099627F" w:rsidRPr="00142BFE">
        <w:rPr>
          <w:rFonts w:ascii="Times New Roman" w:hAnsi="Times New Roman" w:cs="Times New Roman"/>
          <w:sz w:val="24"/>
          <w:szCs w:val="24"/>
          <w:lang w:val="en-GB"/>
        </w:rPr>
        <w:t>Table 2</w:t>
      </w:r>
      <w:r w:rsidR="00CF369C" w:rsidRPr="00142BFE">
        <w:rPr>
          <w:rFonts w:ascii="Times New Roman" w:hAnsi="Times New Roman" w:cs="Times New Roman"/>
          <w:sz w:val="24"/>
          <w:szCs w:val="24"/>
          <w:vertAlign w:val="superscript"/>
          <w:lang w:val="en-GB"/>
        </w:rPr>
        <w:footnoteReference w:id="4"/>
      </w:r>
      <w:r w:rsidR="00D543B8" w:rsidRPr="00142BFE">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demonstrates</w:t>
      </w:r>
      <w:r w:rsidR="000B4E14" w:rsidRPr="00142BFE">
        <w:rPr>
          <w:rFonts w:ascii="Times New Roman" w:hAnsi="Times New Roman" w:cs="Times New Roman"/>
          <w:sz w:val="24"/>
          <w:szCs w:val="24"/>
          <w:lang w:val="en-GB"/>
        </w:rPr>
        <w:t xml:space="preserve"> the</w:t>
      </w:r>
      <w:r w:rsidR="005D2067" w:rsidRPr="00142BFE">
        <w:rPr>
          <w:rFonts w:ascii="Times New Roman" w:hAnsi="Times New Roman" w:cs="Times New Roman"/>
          <w:sz w:val="24"/>
          <w:szCs w:val="24"/>
          <w:lang w:val="en-GB"/>
        </w:rPr>
        <w:t xml:space="preserve"> 5 latent </w:t>
      </w:r>
      <w:r w:rsidR="0022775C" w:rsidRPr="00142BFE">
        <w:rPr>
          <w:rFonts w:ascii="Times New Roman" w:hAnsi="Times New Roman" w:cs="Times New Roman"/>
          <w:sz w:val="24"/>
          <w:szCs w:val="24"/>
          <w:lang w:val="en-GB"/>
        </w:rPr>
        <w:t xml:space="preserve">factor model against </w:t>
      </w:r>
      <w:r w:rsidR="001004A1" w:rsidRPr="00142BFE">
        <w:rPr>
          <w:rFonts w:ascii="Times New Roman" w:hAnsi="Times New Roman" w:cs="Times New Roman"/>
          <w:sz w:val="24"/>
          <w:szCs w:val="24"/>
          <w:lang w:val="en-GB"/>
        </w:rPr>
        <w:t xml:space="preserve">Fornell </w:t>
      </w:r>
      <w:r w:rsidR="00537E60">
        <w:rPr>
          <w:rFonts w:ascii="Times New Roman" w:hAnsi="Times New Roman" w:cs="Times New Roman"/>
          <w:sz w:val="24"/>
          <w:szCs w:val="24"/>
        </w:rPr>
        <w:t>and</w:t>
      </w:r>
      <w:r w:rsidR="003B66FE" w:rsidRPr="00142BFE">
        <w:rPr>
          <w:rFonts w:ascii="Times New Roman" w:hAnsi="Times New Roman" w:cs="Times New Roman"/>
          <w:sz w:val="24"/>
          <w:szCs w:val="24"/>
        </w:rPr>
        <w:t xml:space="preserve"> </w:t>
      </w:r>
      <w:r w:rsidR="001004A1" w:rsidRPr="00142BFE">
        <w:rPr>
          <w:rFonts w:ascii="Times New Roman" w:hAnsi="Times New Roman" w:cs="Times New Roman"/>
          <w:sz w:val="24"/>
          <w:szCs w:val="24"/>
          <w:lang w:val="en-GB"/>
        </w:rPr>
        <w:t>Larcker</w:t>
      </w:r>
      <w:r w:rsidR="0057487C" w:rsidRPr="00142BFE">
        <w:rPr>
          <w:rFonts w:ascii="Times New Roman" w:hAnsi="Times New Roman" w:cs="Times New Roman"/>
          <w:sz w:val="24"/>
          <w:szCs w:val="24"/>
          <w:lang w:val="en-GB"/>
        </w:rPr>
        <w:t>’s</w:t>
      </w:r>
      <w:r w:rsidR="001004A1" w:rsidRPr="00142BFE">
        <w:rPr>
          <w:rFonts w:ascii="Times New Roman" w:hAnsi="Times New Roman" w:cs="Times New Roman"/>
          <w:sz w:val="24"/>
          <w:szCs w:val="24"/>
          <w:lang w:val="en-GB"/>
        </w:rPr>
        <w:t xml:space="preserve"> (1981) minimum criteria for convergent validity, </w:t>
      </w:r>
      <w:r w:rsidR="00753559" w:rsidRPr="00142BFE">
        <w:rPr>
          <w:rFonts w:ascii="Times New Roman" w:hAnsi="Times New Roman" w:cs="Times New Roman"/>
          <w:sz w:val="24"/>
          <w:szCs w:val="24"/>
          <w:lang w:val="en-GB"/>
        </w:rPr>
        <w:t>with</w:t>
      </w:r>
      <w:r w:rsidR="001004A1" w:rsidRPr="00142BFE">
        <w:rPr>
          <w:rFonts w:ascii="Times New Roman" w:hAnsi="Times New Roman" w:cs="Times New Roman"/>
          <w:sz w:val="24"/>
          <w:szCs w:val="24"/>
          <w:lang w:val="en-GB"/>
        </w:rPr>
        <w:t xml:space="preserve"> all</w:t>
      </w:r>
      <w:r w:rsidR="00753559" w:rsidRPr="00142BFE">
        <w:rPr>
          <w:rFonts w:ascii="Times New Roman" w:hAnsi="Times New Roman" w:cs="Times New Roman"/>
          <w:sz w:val="24"/>
          <w:szCs w:val="24"/>
          <w:lang w:val="en-GB"/>
        </w:rPr>
        <w:t xml:space="preserve"> </w:t>
      </w:r>
      <w:r w:rsidR="00E3127C" w:rsidRPr="00142BFE">
        <w:rPr>
          <w:rFonts w:ascii="Times New Roman" w:hAnsi="Times New Roman" w:cs="Times New Roman"/>
          <w:sz w:val="24"/>
          <w:szCs w:val="24"/>
          <w:lang w:val="en-GB"/>
        </w:rPr>
        <w:t>AVE</w:t>
      </w:r>
      <w:r w:rsidR="0057487C" w:rsidRPr="00142BFE">
        <w:rPr>
          <w:rFonts w:ascii="Times New Roman" w:hAnsi="Times New Roman" w:cs="Times New Roman"/>
          <w:sz w:val="24"/>
          <w:szCs w:val="24"/>
          <w:lang w:val="en-GB"/>
        </w:rPr>
        <w:t>’s &gt;0.5.</w:t>
      </w:r>
      <w:r w:rsidR="000351C5" w:rsidRPr="00142BFE">
        <w:rPr>
          <w:rFonts w:ascii="Times New Roman" w:hAnsi="Times New Roman" w:cs="Times New Roman"/>
          <w:sz w:val="24"/>
          <w:szCs w:val="24"/>
          <w:lang w:val="en-GB"/>
        </w:rPr>
        <w:t xml:space="preserve"> </w:t>
      </w:r>
      <w:r w:rsidR="00264D3A" w:rsidRPr="00142BFE">
        <w:rPr>
          <w:rFonts w:ascii="Times New Roman" w:hAnsi="Times New Roman" w:cs="Times New Roman"/>
          <w:sz w:val="24"/>
          <w:szCs w:val="24"/>
          <w:lang w:val="en-GB"/>
        </w:rPr>
        <w:t>M</w:t>
      </w:r>
      <w:r w:rsidR="00E3127C" w:rsidRPr="00142BFE">
        <w:rPr>
          <w:rFonts w:ascii="Times New Roman" w:hAnsi="Times New Roman" w:cs="Times New Roman"/>
          <w:sz w:val="24"/>
          <w:szCs w:val="24"/>
          <w:lang w:val="en-GB"/>
        </w:rPr>
        <w:t xml:space="preserve">aximum shared variance (MSV) is </w:t>
      </w:r>
      <w:r w:rsidR="00264D3A" w:rsidRPr="00142BFE">
        <w:rPr>
          <w:rFonts w:ascii="Times New Roman" w:hAnsi="Times New Roman" w:cs="Times New Roman"/>
          <w:sz w:val="24"/>
          <w:szCs w:val="24"/>
          <w:lang w:val="en-GB"/>
        </w:rPr>
        <w:t xml:space="preserve">also </w:t>
      </w:r>
      <w:r w:rsidR="00E3127C" w:rsidRPr="00142BFE">
        <w:rPr>
          <w:rFonts w:ascii="Times New Roman" w:hAnsi="Times New Roman" w:cs="Times New Roman"/>
          <w:sz w:val="24"/>
          <w:szCs w:val="24"/>
          <w:lang w:val="en-GB"/>
        </w:rPr>
        <w:t>greater than average shared variance (</w:t>
      </w:r>
      <w:r w:rsidR="00264D3A" w:rsidRPr="00142BFE">
        <w:rPr>
          <w:rFonts w:ascii="Times New Roman" w:hAnsi="Times New Roman" w:cs="Times New Roman"/>
          <w:sz w:val="24"/>
          <w:szCs w:val="24"/>
          <w:lang w:val="en-GB"/>
        </w:rPr>
        <w:t>ASV)</w:t>
      </w:r>
      <w:r w:rsidR="00785183" w:rsidRPr="00142BFE">
        <w:rPr>
          <w:rFonts w:ascii="Times New Roman" w:hAnsi="Times New Roman" w:cs="Times New Roman"/>
          <w:sz w:val="24"/>
          <w:szCs w:val="24"/>
          <w:lang w:val="en-GB"/>
        </w:rPr>
        <w:t>, demonstrating</w:t>
      </w:r>
      <w:r w:rsidR="00E3127C" w:rsidRPr="00142BFE">
        <w:rPr>
          <w:rFonts w:ascii="Times New Roman" w:hAnsi="Times New Roman" w:cs="Times New Roman"/>
          <w:sz w:val="24"/>
          <w:szCs w:val="24"/>
          <w:lang w:val="en-GB"/>
        </w:rPr>
        <w:t xml:space="preserve"> satisfactory discriminant validity.</w:t>
      </w:r>
      <w:r w:rsidR="00CD0F40" w:rsidRPr="00142BFE">
        <w:rPr>
          <w:rFonts w:ascii="Times New Roman" w:hAnsi="Times New Roman" w:cs="Times New Roman"/>
          <w:sz w:val="24"/>
          <w:szCs w:val="24"/>
          <w:lang w:val="en-GB"/>
        </w:rPr>
        <w:t xml:space="preserve"> </w:t>
      </w:r>
    </w:p>
    <w:p w:rsidR="004D083C" w:rsidRPr="00142BFE" w:rsidRDefault="004D083C"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t>[INSERT TABLE 2 HERE…]</w:t>
      </w:r>
    </w:p>
    <w:p w:rsidR="00517268" w:rsidRPr="00142BFE" w:rsidRDefault="00517268" w:rsidP="009E795F">
      <w:pPr>
        <w:spacing w:line="480" w:lineRule="auto"/>
        <w:jc w:val="both"/>
        <w:rPr>
          <w:rFonts w:ascii="Times New Roman" w:hAnsi="Times New Roman" w:cs="Times New Roman"/>
          <w:sz w:val="24"/>
          <w:szCs w:val="24"/>
        </w:rPr>
      </w:pPr>
    </w:p>
    <w:p w:rsidR="0022775C" w:rsidRPr="00142BFE" w:rsidRDefault="0022775C" w:rsidP="00AC0F3C">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 xml:space="preserve">Based upon the above results and theoretical assumptions, the 5 </w:t>
      </w:r>
      <w:r w:rsidR="00A03B15" w:rsidRPr="00142BFE">
        <w:rPr>
          <w:rFonts w:ascii="Times New Roman" w:hAnsi="Times New Roman" w:cs="Times New Roman"/>
          <w:sz w:val="24"/>
          <w:szCs w:val="24"/>
        </w:rPr>
        <w:t xml:space="preserve">latent </w:t>
      </w:r>
      <w:r w:rsidRPr="00142BFE">
        <w:rPr>
          <w:rFonts w:ascii="Times New Roman" w:hAnsi="Times New Roman" w:cs="Times New Roman"/>
          <w:sz w:val="24"/>
          <w:szCs w:val="24"/>
        </w:rPr>
        <w:t xml:space="preserve">factor CFA measurement model was considered to have </w:t>
      </w:r>
      <w:r w:rsidR="005013C4" w:rsidRPr="00142BFE">
        <w:rPr>
          <w:rFonts w:ascii="Times New Roman" w:hAnsi="Times New Roman" w:cs="Times New Roman"/>
          <w:sz w:val="24"/>
          <w:szCs w:val="24"/>
        </w:rPr>
        <w:t xml:space="preserve">the </w:t>
      </w:r>
      <w:r w:rsidRPr="00142BFE">
        <w:rPr>
          <w:rFonts w:ascii="Times New Roman" w:hAnsi="Times New Roman" w:cs="Times New Roman"/>
          <w:sz w:val="24"/>
          <w:szCs w:val="24"/>
        </w:rPr>
        <w:t xml:space="preserve">most acceptable, or best fit, and thus </w:t>
      </w:r>
      <w:r w:rsidR="00A309CA" w:rsidRPr="00142BFE">
        <w:rPr>
          <w:rFonts w:ascii="Times New Roman" w:hAnsi="Times New Roman" w:cs="Times New Roman"/>
          <w:sz w:val="24"/>
          <w:szCs w:val="24"/>
        </w:rPr>
        <w:t>plausible</w:t>
      </w:r>
      <w:r w:rsidRPr="00142BFE">
        <w:rPr>
          <w:rFonts w:ascii="Times New Roman" w:hAnsi="Times New Roman" w:cs="Times New Roman"/>
          <w:sz w:val="24"/>
          <w:szCs w:val="24"/>
        </w:rPr>
        <w:t xml:space="preserve"> for further</w:t>
      </w:r>
      <w:r w:rsidR="008C17C8" w:rsidRPr="00142BFE">
        <w:rPr>
          <w:rFonts w:ascii="Times New Roman" w:hAnsi="Times New Roman" w:cs="Times New Roman"/>
          <w:sz w:val="24"/>
          <w:szCs w:val="24"/>
        </w:rPr>
        <w:t xml:space="preserve"> </w:t>
      </w:r>
      <w:r w:rsidR="00C95860" w:rsidRPr="00142BFE">
        <w:rPr>
          <w:rFonts w:ascii="Times New Roman" w:hAnsi="Times New Roman" w:cs="Times New Roman"/>
          <w:sz w:val="24"/>
          <w:szCs w:val="24"/>
        </w:rPr>
        <w:t>structural analysis.</w:t>
      </w:r>
    </w:p>
    <w:p w:rsidR="00CF369C" w:rsidRPr="00142BFE" w:rsidRDefault="000F6BA3" w:rsidP="000F6BA3">
      <w:pPr>
        <w:spacing w:line="480" w:lineRule="auto"/>
        <w:jc w:val="center"/>
        <w:rPr>
          <w:rFonts w:ascii="Times New Roman" w:hAnsi="Times New Roman" w:cs="Times New Roman"/>
          <w:b/>
          <w:sz w:val="24"/>
          <w:szCs w:val="24"/>
        </w:rPr>
      </w:pPr>
      <w:r w:rsidRPr="00142BFE">
        <w:rPr>
          <w:rFonts w:ascii="Times New Roman" w:hAnsi="Times New Roman" w:cs="Times New Roman"/>
          <w:b/>
          <w:sz w:val="24"/>
          <w:szCs w:val="24"/>
        </w:rPr>
        <w:t>RESULTS</w:t>
      </w:r>
    </w:p>
    <w:p w:rsidR="00774BE3" w:rsidRPr="00142BFE" w:rsidRDefault="0000420C"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In the fo</w:t>
      </w:r>
      <w:r w:rsidR="009E466B" w:rsidRPr="00142BFE">
        <w:rPr>
          <w:rFonts w:ascii="Times New Roman" w:hAnsi="Times New Roman" w:cs="Times New Roman"/>
          <w:sz w:val="24"/>
          <w:szCs w:val="24"/>
        </w:rPr>
        <w:t>llowing sections, we</w:t>
      </w:r>
      <w:r w:rsidRPr="00142BFE">
        <w:rPr>
          <w:rFonts w:ascii="Times New Roman" w:hAnsi="Times New Roman" w:cs="Times New Roman"/>
          <w:sz w:val="24"/>
          <w:szCs w:val="24"/>
        </w:rPr>
        <w:t xml:space="preserve"> address hypotheses</w:t>
      </w:r>
      <w:r w:rsidR="009E466B" w:rsidRPr="00142BFE">
        <w:rPr>
          <w:rFonts w:ascii="Times New Roman" w:hAnsi="Times New Roman" w:cs="Times New Roman"/>
          <w:sz w:val="24"/>
          <w:szCs w:val="24"/>
        </w:rPr>
        <w:t xml:space="preserve"> (H1-H6)</w:t>
      </w:r>
      <w:r w:rsidRPr="00142BFE">
        <w:rPr>
          <w:rFonts w:ascii="Times New Roman" w:hAnsi="Times New Roman" w:cs="Times New Roman"/>
          <w:sz w:val="24"/>
          <w:szCs w:val="24"/>
        </w:rPr>
        <w:t xml:space="preserve"> through a combination of descriptive results, Pearson’s correlations, </w:t>
      </w:r>
      <w:r w:rsidR="00741371" w:rsidRPr="00142BFE">
        <w:rPr>
          <w:rFonts w:ascii="Times New Roman" w:hAnsi="Times New Roman" w:cs="Times New Roman"/>
          <w:sz w:val="24"/>
          <w:szCs w:val="24"/>
        </w:rPr>
        <w:t xml:space="preserve">multiple hierarchical </w:t>
      </w:r>
      <w:r w:rsidRPr="00142BFE">
        <w:rPr>
          <w:rFonts w:ascii="Times New Roman" w:hAnsi="Times New Roman" w:cs="Times New Roman"/>
          <w:sz w:val="24"/>
          <w:szCs w:val="24"/>
        </w:rPr>
        <w:t>r</w:t>
      </w:r>
      <w:r w:rsidR="00741371" w:rsidRPr="00142BFE">
        <w:rPr>
          <w:rFonts w:ascii="Times New Roman" w:hAnsi="Times New Roman" w:cs="Times New Roman"/>
          <w:sz w:val="24"/>
          <w:szCs w:val="24"/>
        </w:rPr>
        <w:t xml:space="preserve">egression testing and </w:t>
      </w:r>
      <w:r w:rsidRPr="00142BFE">
        <w:rPr>
          <w:rFonts w:ascii="Times New Roman" w:hAnsi="Times New Roman" w:cs="Times New Roman"/>
          <w:sz w:val="24"/>
          <w:szCs w:val="24"/>
        </w:rPr>
        <w:t>path</w:t>
      </w:r>
      <w:r w:rsidR="00741371" w:rsidRPr="00142BFE">
        <w:rPr>
          <w:rFonts w:ascii="Times New Roman" w:hAnsi="Times New Roman" w:cs="Times New Roman"/>
          <w:sz w:val="24"/>
          <w:szCs w:val="24"/>
        </w:rPr>
        <w:t xml:space="preserve"> (mediation)</w:t>
      </w:r>
      <w:r w:rsidRPr="00142BFE">
        <w:rPr>
          <w:rFonts w:ascii="Times New Roman" w:hAnsi="Times New Roman" w:cs="Times New Roman"/>
          <w:sz w:val="24"/>
          <w:szCs w:val="24"/>
        </w:rPr>
        <w:t xml:space="preserve"> analysis</w:t>
      </w:r>
      <w:r w:rsidR="00A309CA" w:rsidRPr="00142BFE">
        <w:rPr>
          <w:rFonts w:ascii="Times New Roman" w:hAnsi="Times New Roman" w:cs="Times New Roman"/>
          <w:sz w:val="24"/>
          <w:szCs w:val="24"/>
        </w:rPr>
        <w:t xml:space="preserve"> from the survey data</w:t>
      </w:r>
      <w:r w:rsidRPr="00142BFE">
        <w:rPr>
          <w:rFonts w:ascii="Times New Roman" w:hAnsi="Times New Roman" w:cs="Times New Roman"/>
          <w:sz w:val="24"/>
          <w:szCs w:val="24"/>
        </w:rPr>
        <w:t>.</w:t>
      </w:r>
      <w:r w:rsidR="0014144E" w:rsidRPr="00142BFE">
        <w:rPr>
          <w:rFonts w:ascii="Times New Roman" w:hAnsi="Times New Roman" w:cs="Times New Roman"/>
          <w:sz w:val="24"/>
          <w:szCs w:val="24"/>
        </w:rPr>
        <w:t xml:space="preserve"> Selected qualitative focus group findings are also </w:t>
      </w:r>
      <w:r w:rsidR="002202CB" w:rsidRPr="00142BFE">
        <w:rPr>
          <w:rFonts w:ascii="Times New Roman" w:hAnsi="Times New Roman" w:cs="Times New Roman"/>
          <w:sz w:val="24"/>
          <w:szCs w:val="24"/>
        </w:rPr>
        <w:t xml:space="preserve">presented and </w:t>
      </w:r>
      <w:r w:rsidR="0014144E" w:rsidRPr="00142BFE">
        <w:rPr>
          <w:rFonts w:ascii="Times New Roman" w:hAnsi="Times New Roman" w:cs="Times New Roman"/>
          <w:sz w:val="24"/>
          <w:szCs w:val="24"/>
        </w:rPr>
        <w:t>discussed</w:t>
      </w:r>
      <w:r w:rsidR="00A309CA" w:rsidRPr="00142BFE">
        <w:rPr>
          <w:rFonts w:ascii="Times New Roman" w:hAnsi="Times New Roman" w:cs="Times New Roman"/>
          <w:sz w:val="24"/>
          <w:szCs w:val="24"/>
        </w:rPr>
        <w:t>.</w:t>
      </w:r>
    </w:p>
    <w:p w:rsidR="00CF369C" w:rsidRPr="00142BFE" w:rsidRDefault="0068133F"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 xml:space="preserve">Descriptive </w:t>
      </w:r>
      <w:r w:rsidR="001F4653" w:rsidRPr="00142BFE">
        <w:rPr>
          <w:rFonts w:ascii="Times New Roman" w:hAnsi="Times New Roman" w:cs="Times New Roman"/>
          <w:b/>
          <w:sz w:val="24"/>
          <w:szCs w:val="24"/>
        </w:rPr>
        <w:t>s</w:t>
      </w:r>
      <w:r w:rsidR="0000420C" w:rsidRPr="00142BFE">
        <w:rPr>
          <w:rFonts w:ascii="Times New Roman" w:hAnsi="Times New Roman" w:cs="Times New Roman"/>
          <w:b/>
          <w:sz w:val="24"/>
          <w:szCs w:val="24"/>
        </w:rPr>
        <w:t>tatistics</w:t>
      </w:r>
    </w:p>
    <w:p w:rsidR="00A905F0" w:rsidRPr="00142BFE" w:rsidRDefault="00A905F0" w:rsidP="00A905F0">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 xml:space="preserve">All UBS students surveyed were full-time undergraduate (Year’s 2, 3 and 4), and registered UK higher education (HE) business school students. 57% of respondents were </w:t>
      </w:r>
      <w:r w:rsidR="008B797E">
        <w:rPr>
          <w:rFonts w:ascii="Times New Roman" w:hAnsi="Times New Roman" w:cs="Times New Roman"/>
          <w:sz w:val="24"/>
          <w:szCs w:val="24"/>
        </w:rPr>
        <w:t>fe</w:t>
      </w:r>
      <w:r w:rsidRPr="00142BFE">
        <w:rPr>
          <w:rFonts w:ascii="Times New Roman" w:hAnsi="Times New Roman" w:cs="Times New Roman"/>
          <w:sz w:val="24"/>
          <w:szCs w:val="24"/>
        </w:rPr>
        <w:t>male, 43% male</w:t>
      </w:r>
      <w:r w:rsidRPr="00142BFE">
        <w:rPr>
          <w:rStyle w:val="FootnoteReference"/>
          <w:rFonts w:ascii="Times New Roman" w:hAnsi="Times New Roman" w:cs="Times New Roman"/>
          <w:sz w:val="24"/>
          <w:szCs w:val="24"/>
        </w:rPr>
        <w:footnoteReference w:id="5"/>
      </w:r>
      <w:r w:rsidRPr="00142BFE">
        <w:rPr>
          <w:rFonts w:ascii="Times New Roman" w:hAnsi="Times New Roman" w:cs="Times New Roman"/>
          <w:sz w:val="24"/>
          <w:szCs w:val="24"/>
        </w:rPr>
        <w:t xml:space="preserve">. In terms of a respondent age profile: 63% of students were between 20-21 years of age; 26.3% were between 22-23 years; 6.5% were older than 23 years, and; 4.2% were younger than 20 years. </w:t>
      </w:r>
      <w:r w:rsidRPr="00142BFE">
        <w:rPr>
          <w:rFonts w:ascii="Times New Roman" w:hAnsi="Times New Roman" w:cs="Times New Roman"/>
          <w:sz w:val="24"/>
          <w:szCs w:val="24"/>
        </w:rPr>
        <w:lastRenderedPageBreak/>
        <w:t xml:space="preserve">67.5% of students were in year 3 (final year - no placement), 16.9% were year in 2, and 15.6% in year 4 (final year - with placement). In terms of degree course profiles, or </w:t>
      </w:r>
      <w:proofErr w:type="spellStart"/>
      <w:r w:rsidRPr="00142BFE">
        <w:rPr>
          <w:rFonts w:ascii="Times New Roman" w:hAnsi="Times New Roman" w:cs="Times New Roman"/>
          <w:sz w:val="24"/>
          <w:szCs w:val="24"/>
        </w:rPr>
        <w:t>programme</w:t>
      </w:r>
      <w:proofErr w:type="spellEnd"/>
      <w:r w:rsidRPr="00142BFE">
        <w:rPr>
          <w:rFonts w:ascii="Times New Roman" w:hAnsi="Times New Roman" w:cs="Times New Roman"/>
          <w:sz w:val="24"/>
          <w:szCs w:val="24"/>
        </w:rPr>
        <w:t xml:space="preserve"> classifications: 43% of respondents self-reported as general business and management and related courses; 23% accounting and finance; 12% marketing; 5% finance; 6% tourism and hospitality; 3% human resource management; 8% business degree with other subject. </w:t>
      </w:r>
    </w:p>
    <w:p w:rsidR="002F5328" w:rsidRPr="00142BFE" w:rsidRDefault="001F4653"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Correlations and r</w:t>
      </w:r>
      <w:r w:rsidR="002F5328" w:rsidRPr="00142BFE">
        <w:rPr>
          <w:rFonts w:ascii="Times New Roman" w:hAnsi="Times New Roman" w:cs="Times New Roman"/>
          <w:b/>
          <w:sz w:val="24"/>
          <w:szCs w:val="24"/>
        </w:rPr>
        <w:t>egressions</w:t>
      </w:r>
    </w:p>
    <w:p w:rsidR="002E0FFB" w:rsidRPr="00142BFE" w:rsidRDefault="0099627F"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Table 3</w:t>
      </w:r>
      <w:r w:rsidR="002E0FFB" w:rsidRPr="00142BFE">
        <w:rPr>
          <w:rFonts w:ascii="Times New Roman" w:hAnsi="Times New Roman" w:cs="Times New Roman"/>
          <w:sz w:val="24"/>
          <w:szCs w:val="24"/>
        </w:rPr>
        <w:t xml:space="preserve"> highlights various statistically significant (p&lt;0.05, p&lt;0.01 and p&lt;0.001) b</w:t>
      </w:r>
      <w:r w:rsidR="007D649D" w:rsidRPr="00142BFE">
        <w:rPr>
          <w:rFonts w:ascii="Times New Roman" w:hAnsi="Times New Roman" w:cs="Times New Roman"/>
          <w:sz w:val="24"/>
          <w:szCs w:val="24"/>
        </w:rPr>
        <w:t xml:space="preserve">ivariate correlations among </w:t>
      </w:r>
      <w:r w:rsidR="00C2757A" w:rsidRPr="00142BFE">
        <w:rPr>
          <w:rFonts w:ascii="Times New Roman" w:hAnsi="Times New Roman" w:cs="Times New Roman"/>
          <w:sz w:val="24"/>
          <w:szCs w:val="24"/>
        </w:rPr>
        <w:t>modeled</w:t>
      </w:r>
      <w:r w:rsidR="002E0FFB" w:rsidRPr="00142BFE">
        <w:rPr>
          <w:rFonts w:ascii="Times New Roman" w:hAnsi="Times New Roman" w:cs="Times New Roman"/>
          <w:sz w:val="24"/>
          <w:szCs w:val="24"/>
        </w:rPr>
        <w:t xml:space="preserve"> variables. </w:t>
      </w:r>
      <w:r w:rsidR="003D4C1D" w:rsidRPr="00142BFE">
        <w:rPr>
          <w:rFonts w:ascii="Times New Roman" w:hAnsi="Times New Roman" w:cs="Times New Roman"/>
          <w:sz w:val="24"/>
          <w:szCs w:val="24"/>
        </w:rPr>
        <w:t xml:space="preserve">The </w:t>
      </w:r>
      <w:r w:rsidR="002E0FFB" w:rsidRPr="00142BFE">
        <w:rPr>
          <w:rFonts w:ascii="Times New Roman" w:hAnsi="Times New Roman" w:cs="Times New Roman"/>
          <w:sz w:val="24"/>
          <w:szCs w:val="24"/>
        </w:rPr>
        <w:t xml:space="preserve">control variables </w:t>
      </w:r>
      <w:r w:rsidR="005B229A" w:rsidRPr="00142BFE">
        <w:rPr>
          <w:rFonts w:ascii="Times New Roman" w:hAnsi="Times New Roman" w:cs="Times New Roman"/>
          <w:i/>
          <w:sz w:val="24"/>
          <w:szCs w:val="24"/>
        </w:rPr>
        <w:t>‘age</w:t>
      </w:r>
      <w:r w:rsidR="002E0FFB" w:rsidRPr="00142BFE">
        <w:rPr>
          <w:rFonts w:ascii="Times New Roman" w:hAnsi="Times New Roman" w:cs="Times New Roman"/>
          <w:i/>
          <w:sz w:val="24"/>
          <w:szCs w:val="24"/>
        </w:rPr>
        <w:t>’</w:t>
      </w:r>
      <w:r w:rsidR="002E0FFB" w:rsidRPr="00142BFE">
        <w:rPr>
          <w:rFonts w:ascii="Times New Roman" w:hAnsi="Times New Roman" w:cs="Times New Roman"/>
          <w:sz w:val="24"/>
          <w:szCs w:val="24"/>
        </w:rPr>
        <w:t xml:space="preserve"> and </w:t>
      </w:r>
      <w:r w:rsidR="002E0FFB" w:rsidRPr="00142BFE">
        <w:rPr>
          <w:rFonts w:ascii="Times New Roman" w:hAnsi="Times New Roman" w:cs="Times New Roman"/>
          <w:i/>
          <w:sz w:val="24"/>
          <w:szCs w:val="24"/>
        </w:rPr>
        <w:t>‘year at university’</w:t>
      </w:r>
      <w:r w:rsidR="005B229A" w:rsidRPr="00142BFE">
        <w:rPr>
          <w:rFonts w:ascii="Times New Roman" w:hAnsi="Times New Roman" w:cs="Times New Roman"/>
          <w:sz w:val="24"/>
          <w:szCs w:val="24"/>
        </w:rPr>
        <w:t xml:space="preserve"> are </w:t>
      </w:r>
      <w:r w:rsidR="002E0FFB" w:rsidRPr="00142BFE">
        <w:rPr>
          <w:rFonts w:ascii="Times New Roman" w:hAnsi="Times New Roman" w:cs="Times New Roman"/>
          <w:sz w:val="24"/>
          <w:szCs w:val="24"/>
        </w:rPr>
        <w:t>correlated (</w:t>
      </w:r>
      <w:r w:rsidR="002E0FFB" w:rsidRPr="00142BFE">
        <w:rPr>
          <w:rFonts w:ascii="Times New Roman" w:hAnsi="Times New Roman" w:cs="Times New Roman"/>
          <w:i/>
          <w:sz w:val="24"/>
          <w:szCs w:val="24"/>
        </w:rPr>
        <w:t xml:space="preserve">r </w:t>
      </w:r>
      <w:r w:rsidR="00963D67" w:rsidRPr="00142BFE">
        <w:rPr>
          <w:rFonts w:ascii="Times New Roman" w:hAnsi="Times New Roman" w:cs="Times New Roman"/>
          <w:sz w:val="24"/>
          <w:szCs w:val="24"/>
        </w:rPr>
        <w:t xml:space="preserve">= </w:t>
      </w:r>
      <w:r w:rsidR="00D4499D" w:rsidRPr="00142BFE">
        <w:rPr>
          <w:rFonts w:ascii="Times New Roman" w:hAnsi="Times New Roman" w:cs="Times New Roman"/>
          <w:sz w:val="24"/>
          <w:szCs w:val="24"/>
        </w:rPr>
        <w:t>0</w:t>
      </w:r>
      <w:r w:rsidR="00963D67" w:rsidRPr="00142BFE">
        <w:rPr>
          <w:rFonts w:ascii="Times New Roman" w:hAnsi="Times New Roman" w:cs="Times New Roman"/>
          <w:sz w:val="24"/>
          <w:szCs w:val="24"/>
        </w:rPr>
        <w:t>.250</w:t>
      </w:r>
      <w:r w:rsidR="005B229A" w:rsidRPr="00142BFE">
        <w:rPr>
          <w:rFonts w:ascii="Times New Roman" w:hAnsi="Times New Roman" w:cs="Times New Roman"/>
          <w:sz w:val="24"/>
          <w:szCs w:val="24"/>
        </w:rPr>
        <w:t>, p&lt;0.01), which is to be expected.</w:t>
      </w:r>
      <w:r w:rsidR="00B568DF" w:rsidRPr="00142BFE">
        <w:rPr>
          <w:rFonts w:ascii="Times New Roman" w:hAnsi="Times New Roman" w:cs="Times New Roman"/>
          <w:sz w:val="24"/>
          <w:szCs w:val="24"/>
        </w:rPr>
        <w:t xml:space="preserve"> Year at university and </w:t>
      </w:r>
      <w:r w:rsidR="003D4C1D" w:rsidRPr="00142BFE">
        <w:rPr>
          <w:rFonts w:ascii="Times New Roman" w:hAnsi="Times New Roman" w:cs="Times New Roman"/>
          <w:sz w:val="24"/>
          <w:szCs w:val="24"/>
        </w:rPr>
        <w:t xml:space="preserve">perceptions of </w:t>
      </w:r>
      <w:r w:rsidR="0008571D" w:rsidRPr="00142BFE">
        <w:rPr>
          <w:rFonts w:ascii="Times New Roman" w:hAnsi="Times New Roman" w:cs="Times New Roman"/>
          <w:sz w:val="24"/>
          <w:szCs w:val="24"/>
        </w:rPr>
        <w:t>PSE</w:t>
      </w:r>
      <w:r w:rsidR="00B568DF" w:rsidRPr="00142BFE">
        <w:rPr>
          <w:rFonts w:ascii="Times New Roman" w:hAnsi="Times New Roman" w:cs="Times New Roman"/>
          <w:sz w:val="24"/>
          <w:szCs w:val="24"/>
        </w:rPr>
        <w:t xml:space="preserve"> skills are also correlated (</w:t>
      </w:r>
      <w:r w:rsidR="00B568DF" w:rsidRPr="00142BFE">
        <w:rPr>
          <w:rFonts w:ascii="Times New Roman" w:hAnsi="Times New Roman" w:cs="Times New Roman"/>
          <w:i/>
          <w:sz w:val="24"/>
          <w:szCs w:val="24"/>
        </w:rPr>
        <w:t xml:space="preserve">r </w:t>
      </w:r>
      <w:r w:rsidR="001F4653" w:rsidRPr="00142BFE">
        <w:rPr>
          <w:rFonts w:ascii="Times New Roman" w:hAnsi="Times New Roman" w:cs="Times New Roman"/>
          <w:sz w:val="24"/>
          <w:szCs w:val="24"/>
        </w:rPr>
        <w:t xml:space="preserve">= </w:t>
      </w:r>
      <w:r w:rsidR="00D4499D" w:rsidRPr="00142BFE">
        <w:rPr>
          <w:rFonts w:ascii="Times New Roman" w:hAnsi="Times New Roman" w:cs="Times New Roman"/>
          <w:sz w:val="24"/>
          <w:szCs w:val="24"/>
        </w:rPr>
        <w:t>0</w:t>
      </w:r>
      <w:r w:rsidR="00963D67" w:rsidRPr="00142BFE">
        <w:rPr>
          <w:rFonts w:ascii="Times New Roman" w:hAnsi="Times New Roman" w:cs="Times New Roman"/>
          <w:sz w:val="24"/>
          <w:szCs w:val="24"/>
        </w:rPr>
        <w:t>.148</w:t>
      </w:r>
      <w:r w:rsidR="003D4C1D" w:rsidRPr="00142BFE">
        <w:rPr>
          <w:rFonts w:ascii="Times New Roman" w:hAnsi="Times New Roman" w:cs="Times New Roman"/>
          <w:sz w:val="24"/>
          <w:szCs w:val="24"/>
        </w:rPr>
        <w:t>, p&lt;0.01). In addition, all 5 latent factors</w:t>
      </w:r>
      <w:r w:rsidR="005D7540" w:rsidRPr="00142BFE">
        <w:rPr>
          <w:rFonts w:ascii="Times New Roman" w:hAnsi="Times New Roman" w:cs="Times New Roman"/>
          <w:sz w:val="24"/>
          <w:szCs w:val="24"/>
        </w:rPr>
        <w:t xml:space="preserve"> statistically</w:t>
      </w:r>
      <w:r w:rsidR="003D4C1D" w:rsidRPr="00142BFE">
        <w:rPr>
          <w:rFonts w:ascii="Times New Roman" w:hAnsi="Times New Roman" w:cs="Times New Roman"/>
          <w:sz w:val="24"/>
          <w:szCs w:val="24"/>
        </w:rPr>
        <w:t xml:space="preserve"> correlate with each other</w:t>
      </w:r>
      <w:r w:rsidR="009357C2" w:rsidRPr="00142BFE">
        <w:rPr>
          <w:rFonts w:ascii="Times New Roman" w:hAnsi="Times New Roman" w:cs="Times New Roman"/>
          <w:sz w:val="24"/>
          <w:szCs w:val="24"/>
        </w:rPr>
        <w:t xml:space="preserve"> at (p&lt;0.01) significance levels.</w:t>
      </w:r>
    </w:p>
    <w:p w:rsidR="004D083C" w:rsidRPr="00142BFE" w:rsidRDefault="004D083C"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t>[INSERT TABLE 3 HERE…]</w:t>
      </w:r>
    </w:p>
    <w:p w:rsidR="0006664F" w:rsidRPr="00142BFE" w:rsidRDefault="0006664F" w:rsidP="004D083C">
      <w:pPr>
        <w:spacing w:line="240" w:lineRule="auto"/>
        <w:jc w:val="both"/>
        <w:rPr>
          <w:rFonts w:ascii="Times New Roman" w:hAnsi="Times New Roman" w:cs="Times New Roman"/>
          <w:b/>
          <w:sz w:val="24"/>
          <w:szCs w:val="24"/>
        </w:rPr>
      </w:pPr>
    </w:p>
    <w:p w:rsidR="000952A4" w:rsidRPr="00142BFE" w:rsidRDefault="00A905F0" w:rsidP="00E363AE">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Table 4</w:t>
      </w:r>
      <w:r w:rsidR="00DC3674" w:rsidRPr="00142BFE">
        <w:rPr>
          <w:rFonts w:ascii="Times New Roman" w:hAnsi="Times New Roman" w:cs="Times New Roman"/>
          <w:sz w:val="24"/>
          <w:szCs w:val="24"/>
        </w:rPr>
        <w:t xml:space="preserve"> presents hierarchical multiple regression (HMR</w:t>
      </w:r>
      <w:r w:rsidR="005D7540" w:rsidRPr="00142BFE">
        <w:rPr>
          <w:rFonts w:ascii="Times New Roman" w:hAnsi="Times New Roman" w:cs="Times New Roman"/>
          <w:sz w:val="24"/>
          <w:szCs w:val="24"/>
        </w:rPr>
        <w:t xml:space="preserve">) </w:t>
      </w:r>
      <w:r w:rsidR="00655D9F" w:rsidRPr="00142BFE">
        <w:rPr>
          <w:rFonts w:ascii="Times New Roman" w:hAnsi="Times New Roman" w:cs="Times New Roman"/>
          <w:sz w:val="24"/>
          <w:szCs w:val="24"/>
        </w:rPr>
        <w:t>modeling</w:t>
      </w:r>
      <w:r w:rsidR="005D7540" w:rsidRPr="00142BFE">
        <w:rPr>
          <w:rFonts w:ascii="Times New Roman" w:hAnsi="Times New Roman" w:cs="Times New Roman"/>
          <w:sz w:val="24"/>
          <w:szCs w:val="24"/>
        </w:rPr>
        <w:t xml:space="preserve"> results based on a</w:t>
      </w:r>
      <w:r w:rsidR="00012E26" w:rsidRPr="00142BFE">
        <w:rPr>
          <w:rFonts w:ascii="Times New Roman" w:hAnsi="Times New Roman" w:cs="Times New Roman"/>
          <w:sz w:val="24"/>
          <w:szCs w:val="24"/>
        </w:rPr>
        <w:t xml:space="preserve"> maximum lik</w:t>
      </w:r>
      <w:r w:rsidR="00DC3674" w:rsidRPr="00142BFE">
        <w:rPr>
          <w:rFonts w:ascii="Times New Roman" w:hAnsi="Times New Roman" w:cs="Times New Roman"/>
          <w:sz w:val="24"/>
          <w:szCs w:val="24"/>
        </w:rPr>
        <w:t>e</w:t>
      </w:r>
      <w:r w:rsidR="00012E26" w:rsidRPr="00142BFE">
        <w:rPr>
          <w:rFonts w:ascii="Times New Roman" w:hAnsi="Times New Roman" w:cs="Times New Roman"/>
          <w:sz w:val="24"/>
          <w:szCs w:val="24"/>
        </w:rPr>
        <w:t>li</w:t>
      </w:r>
      <w:r w:rsidR="00DC3674" w:rsidRPr="00142BFE">
        <w:rPr>
          <w:rFonts w:ascii="Times New Roman" w:hAnsi="Times New Roman" w:cs="Times New Roman"/>
          <w:sz w:val="24"/>
          <w:szCs w:val="24"/>
        </w:rPr>
        <w:t>hood factor model</w:t>
      </w:r>
      <w:r w:rsidR="002E0FFB" w:rsidRPr="00142BFE">
        <w:rPr>
          <w:rFonts w:ascii="Times New Roman" w:hAnsi="Times New Roman" w:cs="Times New Roman"/>
          <w:sz w:val="24"/>
          <w:szCs w:val="24"/>
        </w:rPr>
        <w:t xml:space="preserve"> with career decide</w:t>
      </w:r>
      <w:r w:rsidR="007D649D" w:rsidRPr="00142BFE">
        <w:rPr>
          <w:rFonts w:ascii="Times New Roman" w:hAnsi="Times New Roman" w:cs="Times New Roman"/>
          <w:sz w:val="24"/>
          <w:szCs w:val="24"/>
        </w:rPr>
        <w:t>dness as the dependent variable</w:t>
      </w:r>
      <w:r w:rsidR="005D7540" w:rsidRPr="00142BFE">
        <w:rPr>
          <w:rFonts w:ascii="Times New Roman" w:hAnsi="Times New Roman" w:cs="Times New Roman"/>
          <w:sz w:val="24"/>
          <w:szCs w:val="24"/>
        </w:rPr>
        <w:t xml:space="preserve"> (DV)</w:t>
      </w:r>
      <w:r w:rsidR="007D649D" w:rsidRPr="00142BFE">
        <w:rPr>
          <w:rFonts w:ascii="Times New Roman" w:hAnsi="Times New Roman" w:cs="Times New Roman"/>
          <w:sz w:val="24"/>
          <w:szCs w:val="24"/>
        </w:rPr>
        <w:t>.</w:t>
      </w:r>
      <w:r w:rsidR="00012E26" w:rsidRPr="00142BFE">
        <w:rPr>
          <w:rFonts w:ascii="Times New Roman" w:hAnsi="Times New Roman" w:cs="Times New Roman"/>
          <w:sz w:val="24"/>
          <w:szCs w:val="24"/>
        </w:rPr>
        <w:t xml:space="preserve"> </w:t>
      </w:r>
      <w:r w:rsidR="0099627F" w:rsidRPr="00142BFE">
        <w:rPr>
          <w:rFonts w:ascii="Times New Roman" w:hAnsi="Times New Roman" w:cs="Times New Roman"/>
          <w:sz w:val="24"/>
          <w:szCs w:val="24"/>
        </w:rPr>
        <w:t>Table 4</w:t>
      </w:r>
      <w:r w:rsidR="002E0FFB" w:rsidRPr="00142BFE">
        <w:rPr>
          <w:rFonts w:ascii="Times New Roman" w:hAnsi="Times New Roman" w:cs="Times New Roman"/>
          <w:sz w:val="24"/>
          <w:szCs w:val="24"/>
        </w:rPr>
        <w:t xml:space="preserve"> is usef</w:t>
      </w:r>
      <w:r w:rsidR="007D649D" w:rsidRPr="00142BFE">
        <w:rPr>
          <w:rFonts w:ascii="Times New Roman" w:hAnsi="Times New Roman" w:cs="Times New Roman"/>
          <w:sz w:val="24"/>
          <w:szCs w:val="24"/>
        </w:rPr>
        <w:t>ul, because it helps investigate</w:t>
      </w:r>
      <w:r w:rsidR="002E0FFB" w:rsidRPr="00142BFE">
        <w:rPr>
          <w:rFonts w:ascii="Times New Roman" w:hAnsi="Times New Roman" w:cs="Times New Roman"/>
          <w:sz w:val="24"/>
          <w:szCs w:val="24"/>
        </w:rPr>
        <w:t xml:space="preserve"> </w:t>
      </w:r>
      <w:r w:rsidR="005D7540" w:rsidRPr="00142BFE">
        <w:rPr>
          <w:rFonts w:ascii="Times New Roman" w:hAnsi="Times New Roman" w:cs="Times New Roman"/>
          <w:sz w:val="24"/>
          <w:szCs w:val="24"/>
        </w:rPr>
        <w:t>direct</w:t>
      </w:r>
      <w:r w:rsidR="002E0FFB" w:rsidRPr="00142BFE">
        <w:rPr>
          <w:rFonts w:ascii="Times New Roman" w:hAnsi="Times New Roman" w:cs="Times New Roman"/>
          <w:sz w:val="24"/>
          <w:szCs w:val="24"/>
        </w:rPr>
        <w:t xml:space="preserve"> relationships </w:t>
      </w:r>
      <w:r w:rsidR="007D649D" w:rsidRPr="00142BFE">
        <w:rPr>
          <w:rFonts w:ascii="Times New Roman" w:hAnsi="Times New Roman" w:cs="Times New Roman"/>
          <w:sz w:val="24"/>
          <w:szCs w:val="24"/>
        </w:rPr>
        <w:t xml:space="preserve">(H1, H2a, H3a, </w:t>
      </w:r>
      <w:proofErr w:type="gramStart"/>
      <w:r w:rsidR="007D649D" w:rsidRPr="00142BFE">
        <w:rPr>
          <w:rFonts w:ascii="Times New Roman" w:hAnsi="Times New Roman" w:cs="Times New Roman"/>
          <w:sz w:val="24"/>
          <w:szCs w:val="24"/>
        </w:rPr>
        <w:t>H4a</w:t>
      </w:r>
      <w:proofErr w:type="gramEnd"/>
      <w:r w:rsidR="007D649D" w:rsidRPr="00142BFE">
        <w:rPr>
          <w:rFonts w:ascii="Times New Roman" w:hAnsi="Times New Roman" w:cs="Times New Roman"/>
          <w:sz w:val="24"/>
          <w:szCs w:val="24"/>
        </w:rPr>
        <w:t>) in the proposed</w:t>
      </w:r>
      <w:r w:rsidR="002E0FFB" w:rsidRPr="00142BFE">
        <w:rPr>
          <w:rFonts w:ascii="Times New Roman" w:hAnsi="Times New Roman" w:cs="Times New Roman"/>
          <w:sz w:val="24"/>
          <w:szCs w:val="24"/>
        </w:rPr>
        <w:t xml:space="preserve"> </w:t>
      </w:r>
      <w:r w:rsidR="005D7540" w:rsidRPr="00142BFE">
        <w:rPr>
          <w:rFonts w:ascii="Times New Roman" w:hAnsi="Times New Roman" w:cs="Times New Roman"/>
          <w:sz w:val="24"/>
          <w:szCs w:val="24"/>
        </w:rPr>
        <w:t xml:space="preserve">model </w:t>
      </w:r>
      <w:r w:rsidR="002E0FFB" w:rsidRPr="00142BFE">
        <w:rPr>
          <w:rFonts w:ascii="Times New Roman" w:hAnsi="Times New Roman" w:cs="Times New Roman"/>
          <w:sz w:val="24"/>
          <w:szCs w:val="24"/>
        </w:rPr>
        <w:t xml:space="preserve">(Figure 1). </w:t>
      </w:r>
      <w:r w:rsidR="00C95860" w:rsidRPr="00142BFE">
        <w:rPr>
          <w:rFonts w:ascii="Times New Roman" w:hAnsi="Times New Roman" w:cs="Times New Roman"/>
          <w:sz w:val="24"/>
          <w:szCs w:val="24"/>
        </w:rPr>
        <w:t>A</w:t>
      </w:r>
      <w:r w:rsidR="000952A4" w:rsidRPr="00142BFE">
        <w:rPr>
          <w:rFonts w:ascii="Times New Roman" w:hAnsi="Times New Roman" w:cs="Times New Roman"/>
          <w:sz w:val="24"/>
          <w:szCs w:val="24"/>
        </w:rPr>
        <w:t xml:space="preserve"> </w:t>
      </w:r>
      <w:r w:rsidR="005601F2" w:rsidRPr="00142BFE">
        <w:rPr>
          <w:rFonts w:ascii="Times New Roman" w:hAnsi="Times New Roman" w:cs="Times New Roman"/>
          <w:sz w:val="24"/>
          <w:szCs w:val="24"/>
        </w:rPr>
        <w:t>HMR</w:t>
      </w:r>
      <w:r w:rsidR="000952A4" w:rsidRPr="00142BFE">
        <w:rPr>
          <w:rFonts w:ascii="Times New Roman" w:hAnsi="Times New Roman" w:cs="Times New Roman"/>
          <w:sz w:val="24"/>
          <w:szCs w:val="24"/>
        </w:rPr>
        <w:t xml:space="preserve"> (see </w:t>
      </w:r>
      <w:r w:rsidR="00984CA9" w:rsidRPr="00142BFE">
        <w:rPr>
          <w:rFonts w:ascii="Times New Roman" w:hAnsi="Times New Roman" w:cs="Times New Roman"/>
          <w:sz w:val="24"/>
          <w:szCs w:val="24"/>
        </w:rPr>
        <w:t>Table 4</w:t>
      </w:r>
      <w:r w:rsidR="000952A4" w:rsidRPr="00142BFE">
        <w:rPr>
          <w:rFonts w:ascii="Times New Roman" w:hAnsi="Times New Roman" w:cs="Times New Roman"/>
          <w:sz w:val="24"/>
          <w:szCs w:val="24"/>
        </w:rPr>
        <w:t>)</w:t>
      </w:r>
      <w:r w:rsidR="00A10486" w:rsidRPr="00142BFE">
        <w:rPr>
          <w:rFonts w:ascii="Times New Roman" w:hAnsi="Times New Roman" w:cs="Times New Roman"/>
          <w:sz w:val="24"/>
          <w:szCs w:val="24"/>
        </w:rPr>
        <w:t xml:space="preserve"> </w:t>
      </w:r>
      <w:r w:rsidR="00EC4860" w:rsidRPr="00142BFE">
        <w:rPr>
          <w:rFonts w:ascii="Times New Roman" w:hAnsi="Times New Roman" w:cs="Times New Roman"/>
          <w:sz w:val="24"/>
          <w:szCs w:val="24"/>
        </w:rPr>
        <w:t xml:space="preserve">also </w:t>
      </w:r>
      <w:r w:rsidR="008A034B" w:rsidRPr="00142BFE">
        <w:rPr>
          <w:rFonts w:ascii="Times New Roman" w:hAnsi="Times New Roman" w:cs="Times New Roman"/>
          <w:sz w:val="24"/>
          <w:szCs w:val="24"/>
        </w:rPr>
        <w:t>demonstrate</w:t>
      </w:r>
      <w:r w:rsidR="00EC4860" w:rsidRPr="00142BFE">
        <w:rPr>
          <w:rFonts w:ascii="Times New Roman" w:hAnsi="Times New Roman" w:cs="Times New Roman"/>
          <w:sz w:val="24"/>
          <w:szCs w:val="24"/>
        </w:rPr>
        <w:t>s</w:t>
      </w:r>
      <w:r w:rsidR="000952A4" w:rsidRPr="00142BFE">
        <w:rPr>
          <w:rFonts w:ascii="Times New Roman" w:hAnsi="Times New Roman" w:cs="Times New Roman"/>
          <w:sz w:val="24"/>
          <w:szCs w:val="24"/>
        </w:rPr>
        <w:t xml:space="preserve"> </w:t>
      </w:r>
      <w:r w:rsidR="005601F2" w:rsidRPr="00142BFE">
        <w:rPr>
          <w:rFonts w:ascii="Times New Roman" w:hAnsi="Times New Roman" w:cs="Times New Roman"/>
          <w:sz w:val="24"/>
          <w:szCs w:val="24"/>
        </w:rPr>
        <w:t xml:space="preserve">the </w:t>
      </w:r>
      <w:r w:rsidR="008A034B" w:rsidRPr="00142BFE">
        <w:rPr>
          <w:rFonts w:ascii="Times New Roman" w:hAnsi="Times New Roman" w:cs="Times New Roman"/>
          <w:sz w:val="24"/>
          <w:szCs w:val="24"/>
        </w:rPr>
        <w:t>predictive incremental</w:t>
      </w:r>
      <w:r w:rsidR="00A10486" w:rsidRPr="00142BFE">
        <w:rPr>
          <w:rFonts w:ascii="Times New Roman" w:hAnsi="Times New Roman" w:cs="Times New Roman"/>
          <w:sz w:val="24"/>
          <w:szCs w:val="24"/>
        </w:rPr>
        <w:t xml:space="preserve"> validity of</w:t>
      </w:r>
      <w:r w:rsidR="00984CA9" w:rsidRPr="00142BFE">
        <w:rPr>
          <w:rFonts w:ascii="Times New Roman" w:hAnsi="Times New Roman" w:cs="Times New Roman"/>
          <w:sz w:val="24"/>
          <w:szCs w:val="24"/>
        </w:rPr>
        <w:t xml:space="preserve"> </w:t>
      </w:r>
      <w:r w:rsidR="00A10486" w:rsidRPr="00142BFE">
        <w:rPr>
          <w:rFonts w:ascii="Times New Roman" w:hAnsi="Times New Roman" w:cs="Times New Roman"/>
          <w:sz w:val="24"/>
          <w:szCs w:val="24"/>
        </w:rPr>
        <w:t>introducing</w:t>
      </w:r>
      <w:r w:rsidR="000952A4" w:rsidRPr="00142BFE">
        <w:rPr>
          <w:rFonts w:ascii="Times New Roman" w:hAnsi="Times New Roman" w:cs="Times New Roman"/>
          <w:sz w:val="24"/>
          <w:szCs w:val="24"/>
        </w:rPr>
        <w:t xml:space="preserve"> social capital</w:t>
      </w:r>
      <w:r w:rsidR="00A10486" w:rsidRPr="00142BFE">
        <w:rPr>
          <w:rFonts w:ascii="Times New Roman" w:hAnsi="Times New Roman" w:cs="Times New Roman"/>
          <w:sz w:val="24"/>
          <w:szCs w:val="24"/>
        </w:rPr>
        <w:t xml:space="preserve"> </w:t>
      </w:r>
      <w:r w:rsidR="009A18D7" w:rsidRPr="00142BFE">
        <w:rPr>
          <w:rFonts w:ascii="Times New Roman" w:hAnsi="Times New Roman" w:cs="Times New Roman"/>
          <w:sz w:val="24"/>
          <w:szCs w:val="24"/>
        </w:rPr>
        <w:t>mediator</w:t>
      </w:r>
      <w:r w:rsidR="008A034B" w:rsidRPr="00142BFE">
        <w:rPr>
          <w:rFonts w:ascii="Times New Roman" w:hAnsi="Times New Roman" w:cs="Times New Roman"/>
          <w:sz w:val="24"/>
          <w:szCs w:val="24"/>
        </w:rPr>
        <w:t xml:space="preserve"> variables</w:t>
      </w:r>
      <w:r w:rsidR="005601F2" w:rsidRPr="00142BFE">
        <w:rPr>
          <w:rFonts w:ascii="Times New Roman" w:hAnsi="Times New Roman" w:cs="Times New Roman"/>
          <w:sz w:val="24"/>
          <w:szCs w:val="24"/>
        </w:rPr>
        <w:t xml:space="preserve"> (Model 4</w:t>
      </w:r>
      <w:r w:rsidR="00984CA9" w:rsidRPr="00142BFE">
        <w:rPr>
          <w:rFonts w:ascii="Times New Roman" w:hAnsi="Times New Roman" w:cs="Times New Roman"/>
          <w:sz w:val="24"/>
          <w:szCs w:val="24"/>
        </w:rPr>
        <w:t>, ∆ R square = 0.136***</w:t>
      </w:r>
      <w:r w:rsidR="005601F2" w:rsidRPr="00142BFE">
        <w:rPr>
          <w:rFonts w:ascii="Times New Roman" w:hAnsi="Times New Roman" w:cs="Times New Roman"/>
          <w:sz w:val="24"/>
          <w:szCs w:val="24"/>
        </w:rPr>
        <w:t>)</w:t>
      </w:r>
      <w:r w:rsidR="008A034B" w:rsidRPr="00142BFE">
        <w:rPr>
          <w:rFonts w:ascii="Times New Roman" w:hAnsi="Times New Roman" w:cs="Times New Roman"/>
          <w:sz w:val="24"/>
          <w:szCs w:val="24"/>
        </w:rPr>
        <w:t xml:space="preserve"> over personal value</w:t>
      </w:r>
      <w:r w:rsidR="005601F2" w:rsidRPr="00142BFE">
        <w:rPr>
          <w:rFonts w:ascii="Times New Roman" w:hAnsi="Times New Roman" w:cs="Times New Roman"/>
          <w:sz w:val="24"/>
          <w:szCs w:val="24"/>
        </w:rPr>
        <w:t>s (Model 3</w:t>
      </w:r>
      <w:r w:rsidR="00984CA9" w:rsidRPr="00142BFE">
        <w:rPr>
          <w:rFonts w:ascii="Times New Roman" w:hAnsi="Times New Roman" w:cs="Times New Roman"/>
          <w:sz w:val="24"/>
          <w:szCs w:val="24"/>
        </w:rPr>
        <w:t>, ∆ R square = 0.041***</w:t>
      </w:r>
      <w:r w:rsidR="005601F2" w:rsidRPr="00142BFE">
        <w:rPr>
          <w:rFonts w:ascii="Times New Roman" w:hAnsi="Times New Roman" w:cs="Times New Roman"/>
          <w:sz w:val="24"/>
          <w:szCs w:val="24"/>
        </w:rPr>
        <w:t>)</w:t>
      </w:r>
      <w:r w:rsidR="00984CA9" w:rsidRPr="00142BFE">
        <w:rPr>
          <w:rFonts w:ascii="Times New Roman" w:hAnsi="Times New Roman" w:cs="Times New Roman"/>
          <w:sz w:val="24"/>
          <w:szCs w:val="24"/>
        </w:rPr>
        <w:t>,</w:t>
      </w:r>
      <w:r w:rsidR="005601F2" w:rsidRPr="00142BFE">
        <w:rPr>
          <w:rFonts w:ascii="Times New Roman" w:hAnsi="Times New Roman" w:cs="Times New Roman"/>
          <w:sz w:val="24"/>
          <w:szCs w:val="24"/>
        </w:rPr>
        <w:t xml:space="preserve"> after controlling for age an</w:t>
      </w:r>
      <w:r w:rsidR="000952A4" w:rsidRPr="00142BFE">
        <w:rPr>
          <w:rFonts w:ascii="Times New Roman" w:hAnsi="Times New Roman" w:cs="Times New Roman"/>
          <w:sz w:val="24"/>
          <w:szCs w:val="24"/>
        </w:rPr>
        <w:t>d year at university (Models 1 and</w:t>
      </w:r>
      <w:r w:rsidR="005601F2" w:rsidRPr="00142BFE">
        <w:rPr>
          <w:rFonts w:ascii="Times New Roman" w:hAnsi="Times New Roman" w:cs="Times New Roman"/>
          <w:sz w:val="24"/>
          <w:szCs w:val="24"/>
        </w:rPr>
        <w:t xml:space="preserve"> 2).</w:t>
      </w:r>
      <w:r w:rsidR="00054CC3" w:rsidRPr="00142BFE">
        <w:rPr>
          <w:rFonts w:ascii="Times New Roman" w:hAnsi="Times New Roman" w:cs="Times New Roman"/>
          <w:sz w:val="24"/>
          <w:szCs w:val="24"/>
        </w:rPr>
        <w:t xml:space="preserve"> In Model 4, personal values</w:t>
      </w:r>
      <w:r w:rsidR="00667C7A" w:rsidRPr="00142BFE">
        <w:rPr>
          <w:rFonts w:ascii="Times New Roman" w:hAnsi="Times New Roman" w:cs="Times New Roman"/>
          <w:sz w:val="24"/>
          <w:szCs w:val="24"/>
        </w:rPr>
        <w:t xml:space="preserve"> dropped out of significance </w:t>
      </w:r>
      <w:r w:rsidR="00B36F84" w:rsidRPr="00142BFE">
        <w:rPr>
          <w:rFonts w:ascii="Times New Roman" w:hAnsi="Times New Roman" w:cs="Times New Roman"/>
          <w:sz w:val="24"/>
          <w:szCs w:val="24"/>
          <w:lang w:val="en-GB"/>
        </w:rPr>
        <w:t>(</w:t>
      </w:r>
      <w:r w:rsidR="00B36F84" w:rsidRPr="00142BFE">
        <w:rPr>
          <w:rFonts w:ascii="Times New Roman" w:hAnsi="Times New Roman" w:cs="Times New Roman"/>
          <w:i/>
          <w:sz w:val="24"/>
          <w:szCs w:val="24"/>
          <w:lang w:val="en-GB"/>
        </w:rPr>
        <w:t>β=</w:t>
      </w:r>
      <w:r w:rsidR="00B36F84" w:rsidRPr="00142BFE">
        <w:rPr>
          <w:rFonts w:ascii="Times New Roman" w:hAnsi="Times New Roman" w:cs="Times New Roman"/>
          <w:sz w:val="24"/>
          <w:szCs w:val="24"/>
          <w:lang w:val="en-GB"/>
        </w:rPr>
        <w:t xml:space="preserve"> 0.051, p&gt;0.05, n.s.)</w:t>
      </w:r>
      <w:r w:rsidR="00B36F84" w:rsidRPr="00142BFE">
        <w:rPr>
          <w:rFonts w:ascii="Times New Roman" w:hAnsi="Times New Roman" w:cs="Times New Roman"/>
          <w:sz w:val="24"/>
          <w:szCs w:val="24"/>
        </w:rPr>
        <w:t xml:space="preserve"> wh</w:t>
      </w:r>
      <w:r w:rsidR="00A10486" w:rsidRPr="00142BFE">
        <w:rPr>
          <w:rFonts w:ascii="Times New Roman" w:hAnsi="Times New Roman" w:cs="Times New Roman"/>
          <w:sz w:val="24"/>
          <w:szCs w:val="24"/>
        </w:rPr>
        <w:t xml:space="preserve">en </w:t>
      </w:r>
      <w:r w:rsidR="009A18D7" w:rsidRPr="00142BFE">
        <w:rPr>
          <w:rFonts w:ascii="Times New Roman" w:hAnsi="Times New Roman" w:cs="Times New Roman"/>
          <w:sz w:val="24"/>
          <w:szCs w:val="24"/>
        </w:rPr>
        <w:t>mediator</w:t>
      </w:r>
      <w:r w:rsidR="00B36F84" w:rsidRPr="00142BFE">
        <w:rPr>
          <w:rFonts w:ascii="Times New Roman" w:hAnsi="Times New Roman" w:cs="Times New Roman"/>
          <w:sz w:val="24"/>
          <w:szCs w:val="24"/>
        </w:rPr>
        <w:t xml:space="preserve"> variables were introduced</w:t>
      </w:r>
      <w:r w:rsidR="000952A4" w:rsidRPr="00142BFE">
        <w:rPr>
          <w:rFonts w:ascii="Times New Roman" w:hAnsi="Times New Roman" w:cs="Times New Roman"/>
          <w:sz w:val="24"/>
          <w:szCs w:val="24"/>
        </w:rPr>
        <w:t xml:space="preserve"> </w:t>
      </w:r>
      <w:r w:rsidR="009A18D7" w:rsidRPr="00142BFE">
        <w:rPr>
          <w:rFonts w:ascii="Times New Roman" w:hAnsi="Times New Roman" w:cs="Times New Roman"/>
          <w:sz w:val="24"/>
          <w:szCs w:val="24"/>
        </w:rPr>
        <w:t>(</w:t>
      </w:r>
      <w:r w:rsidR="000952A4" w:rsidRPr="00142BFE">
        <w:rPr>
          <w:rFonts w:ascii="Times New Roman" w:hAnsi="Times New Roman" w:cs="Times New Roman"/>
          <w:sz w:val="24"/>
          <w:szCs w:val="24"/>
        </w:rPr>
        <w:t>simultaneously</w:t>
      </w:r>
      <w:r w:rsidR="009A18D7" w:rsidRPr="00142BFE">
        <w:rPr>
          <w:rFonts w:ascii="Times New Roman" w:hAnsi="Times New Roman" w:cs="Times New Roman"/>
          <w:sz w:val="24"/>
          <w:szCs w:val="24"/>
        </w:rPr>
        <w:t>)</w:t>
      </w:r>
      <w:r w:rsidR="00B36F84" w:rsidRPr="00142BFE">
        <w:rPr>
          <w:rFonts w:ascii="Times New Roman" w:hAnsi="Times New Roman" w:cs="Times New Roman"/>
          <w:sz w:val="24"/>
          <w:szCs w:val="24"/>
        </w:rPr>
        <w:t>.</w:t>
      </w:r>
      <w:r w:rsidR="005601F2" w:rsidRPr="00142BFE">
        <w:rPr>
          <w:rFonts w:ascii="Times New Roman" w:hAnsi="Times New Roman" w:cs="Times New Roman"/>
          <w:sz w:val="24"/>
          <w:szCs w:val="24"/>
        </w:rPr>
        <w:t xml:space="preserve"> </w:t>
      </w:r>
      <w:r w:rsidR="00012E26" w:rsidRPr="00142BFE">
        <w:rPr>
          <w:rFonts w:ascii="Times New Roman" w:hAnsi="Times New Roman" w:cs="Times New Roman"/>
          <w:sz w:val="24"/>
          <w:szCs w:val="24"/>
        </w:rPr>
        <w:t xml:space="preserve">After </w:t>
      </w:r>
      <w:r w:rsidR="002E0FFB" w:rsidRPr="00142BFE">
        <w:rPr>
          <w:rFonts w:ascii="Times New Roman" w:hAnsi="Times New Roman" w:cs="Times New Roman"/>
          <w:sz w:val="24"/>
          <w:szCs w:val="24"/>
        </w:rPr>
        <w:t xml:space="preserve">HMR </w:t>
      </w:r>
      <w:r w:rsidR="00012E26" w:rsidRPr="00142BFE">
        <w:rPr>
          <w:rFonts w:ascii="Times New Roman" w:hAnsi="Times New Roman" w:cs="Times New Roman"/>
          <w:sz w:val="24"/>
          <w:szCs w:val="24"/>
        </w:rPr>
        <w:t xml:space="preserve">analysis of standard residuals, predicted values and normal probability plots suggested no violations of </w:t>
      </w:r>
      <w:r w:rsidR="00012E26" w:rsidRPr="00142BFE">
        <w:rPr>
          <w:rFonts w:ascii="Times New Roman" w:hAnsi="Times New Roman" w:cs="Times New Roman"/>
          <w:sz w:val="24"/>
          <w:szCs w:val="24"/>
        </w:rPr>
        <w:lastRenderedPageBreak/>
        <w:t>regression assumptions. Variance inflation fa</w:t>
      </w:r>
      <w:r w:rsidR="00C7277A" w:rsidRPr="00142BFE">
        <w:rPr>
          <w:rFonts w:ascii="Times New Roman" w:hAnsi="Times New Roman" w:cs="Times New Roman"/>
          <w:sz w:val="24"/>
          <w:szCs w:val="24"/>
        </w:rPr>
        <w:t>ctors (VIF’s) were all below 1.3</w:t>
      </w:r>
      <w:r w:rsidR="00012E26" w:rsidRPr="00142BFE">
        <w:rPr>
          <w:rFonts w:ascii="Times New Roman" w:hAnsi="Times New Roman" w:cs="Times New Roman"/>
          <w:sz w:val="24"/>
          <w:szCs w:val="24"/>
        </w:rPr>
        <w:t>, indicating no problems with</w:t>
      </w:r>
      <w:r w:rsidR="00AD45FE" w:rsidRPr="00142BFE">
        <w:rPr>
          <w:rFonts w:ascii="Times New Roman" w:hAnsi="Times New Roman" w:cs="Times New Roman"/>
          <w:sz w:val="24"/>
          <w:szCs w:val="24"/>
        </w:rPr>
        <w:t xml:space="preserve"> multi</w:t>
      </w:r>
      <w:r w:rsidR="00012E26" w:rsidRPr="00142BFE">
        <w:rPr>
          <w:rFonts w:ascii="Times New Roman" w:hAnsi="Times New Roman" w:cs="Times New Roman"/>
          <w:sz w:val="24"/>
          <w:szCs w:val="24"/>
        </w:rPr>
        <w:t xml:space="preserve">collinearity. </w:t>
      </w:r>
    </w:p>
    <w:p w:rsidR="004D083C" w:rsidRPr="00142BFE" w:rsidRDefault="004D083C"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t>[INSERT TABLE 4 HERE…]</w:t>
      </w:r>
    </w:p>
    <w:p w:rsidR="00A058C5" w:rsidRPr="00142BFE" w:rsidRDefault="00A058C5" w:rsidP="00070128">
      <w:pPr>
        <w:jc w:val="both"/>
        <w:rPr>
          <w:rFonts w:ascii="Times New Roman" w:hAnsi="Times New Roman" w:cs="Times New Roman"/>
          <w:sz w:val="24"/>
          <w:szCs w:val="24"/>
        </w:rPr>
      </w:pPr>
    </w:p>
    <w:p w:rsidR="000330F3" w:rsidRPr="00142BFE" w:rsidRDefault="0099627F"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Table 5</w:t>
      </w:r>
      <w:r w:rsidR="000D315E" w:rsidRPr="00142BFE">
        <w:rPr>
          <w:rFonts w:ascii="Times New Roman" w:hAnsi="Times New Roman" w:cs="Times New Roman"/>
          <w:sz w:val="24"/>
          <w:szCs w:val="24"/>
        </w:rPr>
        <w:t xml:space="preserve"> establishes a case for mediation by</w:t>
      </w:r>
      <w:r w:rsidR="00926CF9" w:rsidRPr="00142BFE">
        <w:rPr>
          <w:rFonts w:ascii="Times New Roman" w:hAnsi="Times New Roman" w:cs="Times New Roman"/>
          <w:sz w:val="24"/>
          <w:szCs w:val="24"/>
        </w:rPr>
        <w:t xml:space="preserve"> firstly showing results from</w:t>
      </w:r>
      <w:r w:rsidR="00E32A0E" w:rsidRPr="00142BFE">
        <w:rPr>
          <w:rFonts w:ascii="Times New Roman" w:hAnsi="Times New Roman" w:cs="Times New Roman"/>
          <w:sz w:val="24"/>
          <w:szCs w:val="24"/>
        </w:rPr>
        <w:t xml:space="preserve"> the</w:t>
      </w:r>
      <w:r w:rsidR="00E5403B" w:rsidRPr="00142BFE">
        <w:rPr>
          <w:rFonts w:ascii="Times New Roman" w:hAnsi="Times New Roman" w:cs="Times New Roman"/>
          <w:sz w:val="24"/>
          <w:szCs w:val="24"/>
        </w:rPr>
        <w:t xml:space="preserve"> traditional </w:t>
      </w:r>
      <w:r w:rsidR="00E95EEF" w:rsidRPr="00142BFE">
        <w:rPr>
          <w:rFonts w:ascii="Times New Roman" w:hAnsi="Times New Roman" w:cs="Times New Roman"/>
          <w:sz w:val="24"/>
          <w:szCs w:val="24"/>
        </w:rPr>
        <w:t xml:space="preserve">Baron and Kenny (1986) </w:t>
      </w:r>
      <w:r w:rsidR="00E95EEF" w:rsidRPr="00E5151B">
        <w:rPr>
          <w:rFonts w:ascii="Times New Roman" w:hAnsi="Times New Roman" w:cs="Times New Roman"/>
          <w:sz w:val="24"/>
          <w:szCs w:val="24"/>
        </w:rPr>
        <w:t xml:space="preserve">causal steps </w:t>
      </w:r>
      <w:r w:rsidR="00E5403B" w:rsidRPr="00E5151B">
        <w:rPr>
          <w:rFonts w:ascii="Times New Roman" w:hAnsi="Times New Roman" w:cs="Times New Roman"/>
          <w:sz w:val="24"/>
          <w:szCs w:val="24"/>
        </w:rPr>
        <w:t>approach</w:t>
      </w:r>
      <w:r w:rsidR="00E5151B">
        <w:rPr>
          <w:rFonts w:ascii="Times New Roman" w:hAnsi="Times New Roman" w:cs="Times New Roman"/>
          <w:i/>
          <w:sz w:val="24"/>
          <w:szCs w:val="24"/>
        </w:rPr>
        <w:t xml:space="preserve"> </w:t>
      </w:r>
      <w:r w:rsidR="00E5151B" w:rsidRPr="00142BFE">
        <w:rPr>
          <w:rFonts w:ascii="Times New Roman" w:hAnsi="Times New Roman" w:cs="Times New Roman"/>
          <w:sz w:val="24"/>
          <w:szCs w:val="24"/>
        </w:rPr>
        <w:t>(</w:t>
      </w:r>
      <w:r w:rsidR="00E5151B">
        <w:rPr>
          <w:rFonts w:ascii="Times New Roman" w:hAnsi="Times New Roman" w:cs="Times New Roman"/>
          <w:sz w:val="24"/>
          <w:szCs w:val="24"/>
        </w:rPr>
        <w:t xml:space="preserve">see </w:t>
      </w:r>
      <w:r w:rsidR="00E5151B" w:rsidRPr="00142BFE">
        <w:rPr>
          <w:rFonts w:ascii="Times New Roman" w:hAnsi="Times New Roman" w:cs="Times New Roman"/>
          <w:sz w:val="24"/>
          <w:szCs w:val="24"/>
        </w:rPr>
        <w:t xml:space="preserve">MacKinnon, Fairchild </w:t>
      </w:r>
      <w:r w:rsidR="00E5151B">
        <w:rPr>
          <w:rFonts w:ascii="Times New Roman" w:hAnsi="Times New Roman" w:cs="Times New Roman"/>
          <w:sz w:val="24"/>
          <w:szCs w:val="24"/>
        </w:rPr>
        <w:t>and</w:t>
      </w:r>
      <w:r w:rsidR="00E5151B" w:rsidRPr="00142BFE">
        <w:rPr>
          <w:rFonts w:ascii="Times New Roman" w:hAnsi="Times New Roman" w:cs="Times New Roman"/>
          <w:sz w:val="24"/>
          <w:szCs w:val="24"/>
        </w:rPr>
        <w:t xml:space="preserve"> Fritz 2007)</w:t>
      </w:r>
      <w:r w:rsidR="006A069A" w:rsidRPr="00142BFE">
        <w:rPr>
          <w:rFonts w:ascii="Times New Roman" w:hAnsi="Times New Roman" w:cs="Times New Roman"/>
          <w:sz w:val="24"/>
          <w:szCs w:val="24"/>
        </w:rPr>
        <w:t>.</w:t>
      </w:r>
      <w:r w:rsidR="00070CBA" w:rsidRPr="00142BFE">
        <w:rPr>
          <w:rFonts w:ascii="Times New Roman" w:hAnsi="Times New Roman" w:cs="Times New Roman"/>
          <w:sz w:val="24"/>
          <w:szCs w:val="24"/>
        </w:rPr>
        <w:t xml:space="preserve"> </w:t>
      </w:r>
      <w:r w:rsidR="00CC6889" w:rsidRPr="00142BFE">
        <w:rPr>
          <w:rFonts w:ascii="Times New Roman" w:hAnsi="Times New Roman" w:cs="Times New Roman"/>
          <w:sz w:val="24"/>
          <w:szCs w:val="24"/>
        </w:rPr>
        <w:t>The extent of m</w:t>
      </w:r>
      <w:r w:rsidR="00077B5A" w:rsidRPr="00142BFE">
        <w:rPr>
          <w:rFonts w:ascii="Times New Roman" w:hAnsi="Times New Roman" w:cs="Times New Roman"/>
          <w:sz w:val="24"/>
          <w:szCs w:val="24"/>
        </w:rPr>
        <w:t>ediation is commonly character</w:t>
      </w:r>
      <w:r w:rsidR="002C0B14" w:rsidRPr="00142BFE">
        <w:rPr>
          <w:rFonts w:ascii="Times New Roman" w:hAnsi="Times New Roman" w:cs="Times New Roman"/>
          <w:sz w:val="24"/>
          <w:szCs w:val="24"/>
        </w:rPr>
        <w:t xml:space="preserve">ized as </w:t>
      </w:r>
      <w:r w:rsidR="002C0B14" w:rsidRPr="00142BFE">
        <w:rPr>
          <w:rFonts w:ascii="Times New Roman" w:hAnsi="Times New Roman" w:cs="Times New Roman"/>
          <w:i/>
          <w:sz w:val="24"/>
          <w:szCs w:val="24"/>
        </w:rPr>
        <w:t xml:space="preserve">‘full’ </w:t>
      </w:r>
      <w:r w:rsidR="002C0B14" w:rsidRPr="00142BFE">
        <w:rPr>
          <w:rFonts w:ascii="Times New Roman" w:hAnsi="Times New Roman" w:cs="Times New Roman"/>
          <w:sz w:val="24"/>
          <w:szCs w:val="24"/>
        </w:rPr>
        <w:t>or</w:t>
      </w:r>
      <w:r w:rsidR="002C0B14" w:rsidRPr="00142BFE">
        <w:rPr>
          <w:rFonts w:ascii="Times New Roman" w:hAnsi="Times New Roman" w:cs="Times New Roman"/>
          <w:i/>
          <w:sz w:val="24"/>
          <w:szCs w:val="24"/>
        </w:rPr>
        <w:t xml:space="preserve"> ‘partial’,</w:t>
      </w:r>
      <w:r w:rsidR="002C0B14" w:rsidRPr="00142BFE">
        <w:rPr>
          <w:rFonts w:ascii="Times New Roman" w:hAnsi="Times New Roman" w:cs="Times New Roman"/>
          <w:sz w:val="24"/>
          <w:szCs w:val="24"/>
        </w:rPr>
        <w:t xml:space="preserve"> i.e. referring to</w:t>
      </w:r>
      <w:r w:rsidR="00CC6889" w:rsidRPr="00142BFE">
        <w:rPr>
          <w:rFonts w:ascii="Times New Roman" w:hAnsi="Times New Roman" w:cs="Times New Roman"/>
          <w:sz w:val="24"/>
          <w:szCs w:val="24"/>
        </w:rPr>
        <w:t xml:space="preserve"> the</w:t>
      </w:r>
      <w:r w:rsidR="002C0B14" w:rsidRPr="00142BFE">
        <w:rPr>
          <w:rFonts w:ascii="Times New Roman" w:hAnsi="Times New Roman" w:cs="Times New Roman"/>
          <w:sz w:val="24"/>
          <w:szCs w:val="24"/>
        </w:rPr>
        <w:t xml:space="preserve"> explained </w:t>
      </w:r>
      <w:r w:rsidR="00CC6889" w:rsidRPr="00142BFE">
        <w:rPr>
          <w:rFonts w:ascii="Times New Roman" w:hAnsi="Times New Roman" w:cs="Times New Roman"/>
          <w:sz w:val="24"/>
          <w:szCs w:val="24"/>
        </w:rPr>
        <w:t xml:space="preserve">predictive </w:t>
      </w:r>
      <w:r w:rsidR="002C0B14" w:rsidRPr="00142BFE">
        <w:rPr>
          <w:rFonts w:ascii="Times New Roman" w:hAnsi="Times New Roman" w:cs="Times New Roman"/>
          <w:sz w:val="24"/>
          <w:szCs w:val="24"/>
        </w:rPr>
        <w:t>effect of the independent variable (IV) on the dependent (DV) through the mediating variable (MV). For full mediation</w:t>
      </w:r>
      <w:r w:rsidR="00CC6889" w:rsidRPr="00142BFE">
        <w:rPr>
          <w:rFonts w:ascii="Times New Roman" w:hAnsi="Times New Roman" w:cs="Times New Roman"/>
          <w:sz w:val="24"/>
          <w:szCs w:val="24"/>
        </w:rPr>
        <w:t xml:space="preserve"> to occur</w:t>
      </w:r>
      <w:r w:rsidR="002C0B14" w:rsidRPr="00142BFE">
        <w:rPr>
          <w:rFonts w:ascii="Times New Roman" w:hAnsi="Times New Roman" w:cs="Times New Roman"/>
          <w:sz w:val="24"/>
          <w:szCs w:val="24"/>
        </w:rPr>
        <w:t xml:space="preserve">, the </w:t>
      </w:r>
      <w:r w:rsidR="002C0B14" w:rsidRPr="00142BFE">
        <w:rPr>
          <w:rFonts w:ascii="Times New Roman" w:hAnsi="Times New Roman" w:cs="Times New Roman"/>
          <w:i/>
          <w:sz w:val="24"/>
          <w:szCs w:val="24"/>
        </w:rPr>
        <w:t>c’</w:t>
      </w:r>
      <w:r w:rsidR="002C0B14" w:rsidRPr="00142BFE">
        <w:rPr>
          <w:rFonts w:ascii="Times New Roman" w:hAnsi="Times New Roman" w:cs="Times New Roman"/>
          <w:sz w:val="24"/>
          <w:szCs w:val="24"/>
        </w:rPr>
        <w:t xml:space="preserve"> path </w:t>
      </w:r>
      <w:r w:rsidR="00070CBA" w:rsidRPr="00142BFE">
        <w:rPr>
          <w:rFonts w:ascii="Times New Roman" w:hAnsi="Times New Roman" w:cs="Times New Roman"/>
          <w:sz w:val="24"/>
          <w:szCs w:val="24"/>
        </w:rPr>
        <w:t>must drop out of significance</w:t>
      </w:r>
      <w:r w:rsidR="00602104" w:rsidRPr="00142BFE">
        <w:rPr>
          <w:rFonts w:ascii="Times New Roman" w:hAnsi="Times New Roman" w:cs="Times New Roman"/>
          <w:sz w:val="24"/>
          <w:szCs w:val="24"/>
        </w:rPr>
        <w:t xml:space="preserve">. </w:t>
      </w:r>
      <w:r w:rsidR="00070CBA" w:rsidRPr="00142BFE">
        <w:rPr>
          <w:rFonts w:ascii="Times New Roman" w:hAnsi="Times New Roman" w:cs="Times New Roman"/>
          <w:sz w:val="24"/>
          <w:szCs w:val="24"/>
        </w:rPr>
        <w:t xml:space="preserve">For partial mediation, the </w:t>
      </w:r>
      <w:r w:rsidR="00070CBA" w:rsidRPr="00142BFE">
        <w:rPr>
          <w:rFonts w:ascii="Times New Roman" w:hAnsi="Times New Roman" w:cs="Times New Roman"/>
          <w:i/>
          <w:sz w:val="24"/>
          <w:szCs w:val="24"/>
        </w:rPr>
        <w:t>c’</w:t>
      </w:r>
      <w:r w:rsidR="00070CBA" w:rsidRPr="00142BFE">
        <w:rPr>
          <w:rFonts w:ascii="Times New Roman" w:hAnsi="Times New Roman" w:cs="Times New Roman"/>
          <w:sz w:val="24"/>
          <w:szCs w:val="24"/>
        </w:rPr>
        <w:t xml:space="preserve"> path effect </w:t>
      </w:r>
      <w:r w:rsidR="00CC6889" w:rsidRPr="00142BFE">
        <w:rPr>
          <w:rFonts w:ascii="Times New Roman" w:hAnsi="Times New Roman" w:cs="Times New Roman"/>
          <w:sz w:val="24"/>
          <w:szCs w:val="24"/>
        </w:rPr>
        <w:t>will remain</w:t>
      </w:r>
      <w:r w:rsidR="00070CBA" w:rsidRPr="00142BFE">
        <w:rPr>
          <w:rFonts w:ascii="Times New Roman" w:hAnsi="Times New Roman" w:cs="Times New Roman"/>
          <w:sz w:val="24"/>
          <w:szCs w:val="24"/>
        </w:rPr>
        <w:t xml:space="preserve"> statistically significant. </w:t>
      </w:r>
      <w:r w:rsidR="00586062" w:rsidRPr="00142BFE">
        <w:rPr>
          <w:rFonts w:ascii="Times New Roman" w:hAnsi="Times New Roman" w:cs="Times New Roman"/>
          <w:sz w:val="24"/>
          <w:szCs w:val="24"/>
        </w:rPr>
        <w:t>Secondly, we apply</w:t>
      </w:r>
      <w:r w:rsidR="00A658EE" w:rsidRPr="00142BFE">
        <w:rPr>
          <w:rFonts w:ascii="Times New Roman" w:hAnsi="Times New Roman" w:cs="Times New Roman"/>
          <w:sz w:val="24"/>
          <w:szCs w:val="24"/>
        </w:rPr>
        <w:t xml:space="preserve"> a </w:t>
      </w:r>
      <w:r w:rsidR="00A658EE" w:rsidRPr="00E5151B">
        <w:rPr>
          <w:rFonts w:ascii="Times New Roman" w:hAnsi="Times New Roman" w:cs="Times New Roman"/>
          <w:sz w:val="24"/>
          <w:szCs w:val="24"/>
        </w:rPr>
        <w:t>bootstrapping re-sampling approach</w:t>
      </w:r>
      <w:r w:rsidR="00E5151B">
        <w:rPr>
          <w:rFonts w:ascii="Times New Roman" w:hAnsi="Times New Roman" w:cs="Times New Roman"/>
          <w:sz w:val="24"/>
          <w:szCs w:val="24"/>
        </w:rPr>
        <w:t xml:space="preserve"> </w:t>
      </w:r>
      <w:r w:rsidR="00E5151B" w:rsidRPr="00142BFE">
        <w:rPr>
          <w:rFonts w:ascii="Times New Roman" w:hAnsi="Times New Roman" w:cs="Times New Roman"/>
          <w:sz w:val="24"/>
          <w:szCs w:val="24"/>
        </w:rPr>
        <w:t xml:space="preserve">(see also </w:t>
      </w:r>
      <w:r w:rsidR="004E4626" w:rsidRPr="00142BFE">
        <w:rPr>
          <w:rFonts w:ascii="Times New Roman" w:hAnsi="Times New Roman" w:cs="Times New Roman"/>
          <w:sz w:val="24"/>
          <w:szCs w:val="24"/>
        </w:rPr>
        <w:t xml:space="preserve">MacKinnon, Fairchild </w:t>
      </w:r>
      <w:r w:rsidR="004E4626">
        <w:rPr>
          <w:rFonts w:ascii="Times New Roman" w:hAnsi="Times New Roman" w:cs="Times New Roman"/>
          <w:sz w:val="24"/>
          <w:szCs w:val="24"/>
        </w:rPr>
        <w:t>and</w:t>
      </w:r>
      <w:r w:rsidR="004E4626" w:rsidRPr="00142BFE">
        <w:rPr>
          <w:rFonts w:ascii="Times New Roman" w:hAnsi="Times New Roman" w:cs="Times New Roman"/>
          <w:sz w:val="24"/>
          <w:szCs w:val="24"/>
        </w:rPr>
        <w:t xml:space="preserve"> Fritz 2007</w:t>
      </w:r>
      <w:r w:rsidR="00E5151B" w:rsidRPr="00142BFE">
        <w:rPr>
          <w:rFonts w:ascii="Times New Roman" w:hAnsi="Times New Roman" w:cs="Times New Roman"/>
          <w:sz w:val="24"/>
          <w:szCs w:val="24"/>
        </w:rPr>
        <w:t>)</w:t>
      </w:r>
      <w:r w:rsidR="00E5151B">
        <w:rPr>
          <w:rFonts w:ascii="Times New Roman" w:hAnsi="Times New Roman" w:cs="Times New Roman"/>
          <w:sz w:val="24"/>
          <w:szCs w:val="24"/>
        </w:rPr>
        <w:t xml:space="preserve">, </w:t>
      </w:r>
      <w:r w:rsidR="00A658EE" w:rsidRPr="00142BFE">
        <w:rPr>
          <w:rFonts w:ascii="Times New Roman" w:hAnsi="Times New Roman" w:cs="Times New Roman"/>
          <w:sz w:val="24"/>
          <w:szCs w:val="24"/>
        </w:rPr>
        <w:t xml:space="preserve">which helps quantify </w:t>
      </w:r>
      <w:r w:rsidR="002C0B14" w:rsidRPr="00142BFE">
        <w:rPr>
          <w:rFonts w:ascii="Times New Roman" w:hAnsi="Times New Roman" w:cs="Times New Roman"/>
          <w:sz w:val="24"/>
          <w:szCs w:val="24"/>
        </w:rPr>
        <w:t xml:space="preserve">the indirect </w:t>
      </w:r>
      <w:r w:rsidR="000A0271" w:rsidRPr="00142BFE">
        <w:rPr>
          <w:rFonts w:ascii="Times New Roman" w:hAnsi="Times New Roman" w:cs="Times New Roman"/>
          <w:sz w:val="24"/>
          <w:szCs w:val="24"/>
        </w:rPr>
        <w:t xml:space="preserve">(Boot) </w:t>
      </w:r>
      <w:r w:rsidR="002C0B14" w:rsidRPr="00142BFE">
        <w:rPr>
          <w:rFonts w:ascii="Times New Roman" w:hAnsi="Times New Roman" w:cs="Times New Roman"/>
          <w:sz w:val="24"/>
          <w:szCs w:val="24"/>
        </w:rPr>
        <w:t>effect</w:t>
      </w:r>
      <w:r w:rsidR="00586062" w:rsidRPr="00142BFE">
        <w:rPr>
          <w:rFonts w:ascii="Times New Roman" w:hAnsi="Times New Roman" w:cs="Times New Roman"/>
          <w:sz w:val="24"/>
          <w:szCs w:val="24"/>
        </w:rPr>
        <w:t xml:space="preserve"> </w:t>
      </w:r>
      <w:r w:rsidR="000A0271" w:rsidRPr="00142BFE">
        <w:rPr>
          <w:rFonts w:ascii="Times New Roman" w:hAnsi="Times New Roman" w:cs="Times New Roman"/>
          <w:sz w:val="24"/>
          <w:szCs w:val="24"/>
        </w:rPr>
        <w:t xml:space="preserve">(with </w:t>
      </w:r>
      <w:r w:rsidR="000A0271" w:rsidRPr="00142BFE">
        <w:rPr>
          <w:rFonts w:ascii="Times New Roman" w:hAnsi="Times New Roman" w:cs="Times New Roman"/>
          <w:i/>
          <w:sz w:val="24"/>
          <w:szCs w:val="24"/>
        </w:rPr>
        <w:t>p</w:t>
      </w:r>
      <w:r w:rsidR="000A0271" w:rsidRPr="00142BFE">
        <w:rPr>
          <w:rFonts w:ascii="Times New Roman" w:hAnsi="Times New Roman" w:cs="Times New Roman"/>
          <w:sz w:val="24"/>
          <w:szCs w:val="24"/>
        </w:rPr>
        <w:t xml:space="preserve"> value) </w:t>
      </w:r>
      <w:r w:rsidR="00586062" w:rsidRPr="00142BFE">
        <w:rPr>
          <w:rFonts w:ascii="Times New Roman" w:hAnsi="Times New Roman" w:cs="Times New Roman"/>
          <w:sz w:val="24"/>
          <w:szCs w:val="24"/>
        </w:rPr>
        <w:t>through the</w:t>
      </w:r>
      <w:r w:rsidR="002C0B14" w:rsidRPr="00142BFE">
        <w:rPr>
          <w:rFonts w:ascii="Times New Roman" w:hAnsi="Times New Roman" w:cs="Times New Roman"/>
          <w:sz w:val="24"/>
          <w:szCs w:val="24"/>
        </w:rPr>
        <w:t xml:space="preserve"> mediator</w:t>
      </w:r>
      <w:r w:rsidR="00586062" w:rsidRPr="00142BFE">
        <w:rPr>
          <w:rFonts w:ascii="Times New Roman" w:hAnsi="Times New Roman" w:cs="Times New Roman"/>
          <w:sz w:val="24"/>
          <w:szCs w:val="24"/>
        </w:rPr>
        <w:t xml:space="preserve"> </w:t>
      </w:r>
      <w:r w:rsidR="00077B5A" w:rsidRPr="00142BFE">
        <w:rPr>
          <w:rFonts w:ascii="Times New Roman" w:hAnsi="Times New Roman" w:cs="Times New Roman"/>
          <w:sz w:val="24"/>
          <w:szCs w:val="24"/>
        </w:rPr>
        <w:t xml:space="preserve">on the </w:t>
      </w:r>
      <w:r w:rsidR="00733521" w:rsidRPr="00142BFE">
        <w:rPr>
          <w:rFonts w:ascii="Times New Roman" w:hAnsi="Times New Roman" w:cs="Times New Roman"/>
          <w:sz w:val="24"/>
          <w:szCs w:val="24"/>
        </w:rPr>
        <w:t>‘</w:t>
      </w:r>
      <w:proofErr w:type="gramStart"/>
      <w:r w:rsidR="00077B5A" w:rsidRPr="00142BFE">
        <w:rPr>
          <w:rFonts w:ascii="Times New Roman" w:hAnsi="Times New Roman" w:cs="Times New Roman"/>
          <w:i/>
          <w:sz w:val="24"/>
          <w:szCs w:val="24"/>
        </w:rPr>
        <w:t>a</w:t>
      </w:r>
      <w:proofErr w:type="gramEnd"/>
      <w:r w:rsidR="00077B5A" w:rsidRPr="00142BFE">
        <w:rPr>
          <w:rFonts w:ascii="Times New Roman" w:hAnsi="Times New Roman" w:cs="Times New Roman"/>
          <w:sz w:val="24"/>
          <w:szCs w:val="24"/>
        </w:rPr>
        <w:t xml:space="preserve"> </w:t>
      </w:r>
      <w:r w:rsidR="00077B5A" w:rsidRPr="00142BFE">
        <w:rPr>
          <w:rFonts w:ascii="Times New Roman" w:hAnsi="Times New Roman" w:cs="Times New Roman"/>
          <w:sz w:val="24"/>
          <w:szCs w:val="24"/>
        </w:rPr>
        <w:sym w:font="Wingdings" w:char="F0E0"/>
      </w:r>
      <w:r w:rsidR="00077B5A" w:rsidRPr="00142BFE">
        <w:rPr>
          <w:rFonts w:ascii="Times New Roman" w:hAnsi="Times New Roman" w:cs="Times New Roman"/>
          <w:sz w:val="24"/>
          <w:szCs w:val="24"/>
        </w:rPr>
        <w:t xml:space="preserve"> </w:t>
      </w:r>
      <w:r w:rsidR="00586062" w:rsidRPr="00142BFE">
        <w:rPr>
          <w:rFonts w:ascii="Times New Roman" w:hAnsi="Times New Roman" w:cs="Times New Roman"/>
          <w:i/>
          <w:sz w:val="24"/>
          <w:szCs w:val="24"/>
        </w:rPr>
        <w:t>ab</w:t>
      </w:r>
      <w:r w:rsidR="00733521" w:rsidRPr="00142BFE">
        <w:rPr>
          <w:rFonts w:ascii="Times New Roman" w:hAnsi="Times New Roman" w:cs="Times New Roman"/>
          <w:i/>
          <w:sz w:val="24"/>
          <w:szCs w:val="24"/>
        </w:rPr>
        <w:t>’</w:t>
      </w:r>
      <w:r w:rsidR="00586062" w:rsidRPr="00142BFE">
        <w:rPr>
          <w:rFonts w:ascii="Times New Roman" w:hAnsi="Times New Roman" w:cs="Times New Roman"/>
          <w:sz w:val="24"/>
          <w:szCs w:val="24"/>
        </w:rPr>
        <w:t xml:space="preserve"> path</w:t>
      </w:r>
      <w:r w:rsidR="00A4601E" w:rsidRPr="00142BFE">
        <w:rPr>
          <w:rFonts w:ascii="Times New Roman" w:hAnsi="Times New Roman" w:cs="Times New Roman"/>
          <w:sz w:val="24"/>
          <w:szCs w:val="24"/>
        </w:rPr>
        <w:t>s</w:t>
      </w:r>
      <w:r w:rsidR="005A7378">
        <w:rPr>
          <w:rFonts w:ascii="Times New Roman" w:hAnsi="Times New Roman" w:cs="Times New Roman"/>
          <w:sz w:val="24"/>
          <w:szCs w:val="24"/>
        </w:rPr>
        <w:t>. The benefit</w:t>
      </w:r>
      <w:r w:rsidR="00586062" w:rsidRPr="00142BFE">
        <w:rPr>
          <w:rFonts w:ascii="Times New Roman" w:hAnsi="Times New Roman" w:cs="Times New Roman"/>
          <w:sz w:val="24"/>
          <w:szCs w:val="24"/>
        </w:rPr>
        <w:t xml:space="preserve"> of</w:t>
      </w:r>
      <w:r w:rsidR="00077B5A" w:rsidRPr="00142BFE">
        <w:rPr>
          <w:rFonts w:ascii="Times New Roman" w:hAnsi="Times New Roman" w:cs="Times New Roman"/>
          <w:sz w:val="24"/>
          <w:szCs w:val="24"/>
        </w:rPr>
        <w:t xml:space="preserve"> </w:t>
      </w:r>
      <w:r w:rsidR="002762DF">
        <w:rPr>
          <w:rFonts w:ascii="Times New Roman" w:hAnsi="Times New Roman" w:cs="Times New Roman"/>
          <w:sz w:val="24"/>
          <w:szCs w:val="24"/>
        </w:rPr>
        <w:t xml:space="preserve">this </w:t>
      </w:r>
      <w:r w:rsidR="00C919C9">
        <w:rPr>
          <w:rFonts w:ascii="Times New Roman" w:hAnsi="Times New Roman" w:cs="Times New Roman"/>
          <w:sz w:val="24"/>
          <w:szCs w:val="24"/>
        </w:rPr>
        <w:t xml:space="preserve">type of </w:t>
      </w:r>
      <w:r w:rsidR="00A658EE" w:rsidRPr="00142BFE">
        <w:rPr>
          <w:rFonts w:ascii="Times New Roman" w:hAnsi="Times New Roman" w:cs="Times New Roman"/>
          <w:sz w:val="24"/>
          <w:szCs w:val="24"/>
        </w:rPr>
        <w:t>dual analysis</w:t>
      </w:r>
      <w:r w:rsidR="00586062" w:rsidRPr="00142BFE">
        <w:rPr>
          <w:rFonts w:ascii="Times New Roman" w:hAnsi="Times New Roman" w:cs="Times New Roman"/>
          <w:sz w:val="24"/>
          <w:szCs w:val="24"/>
        </w:rPr>
        <w:t xml:space="preserve"> </w:t>
      </w:r>
      <w:r w:rsidR="002762DF">
        <w:rPr>
          <w:rFonts w:ascii="Times New Roman" w:hAnsi="Times New Roman" w:cs="Times New Roman"/>
          <w:sz w:val="24"/>
          <w:szCs w:val="24"/>
        </w:rPr>
        <w:t>(</w:t>
      </w:r>
      <w:r w:rsidR="00586062" w:rsidRPr="00142BFE">
        <w:rPr>
          <w:rFonts w:ascii="Times New Roman" w:hAnsi="Times New Roman" w:cs="Times New Roman"/>
          <w:sz w:val="24"/>
          <w:szCs w:val="24"/>
        </w:rPr>
        <w:t>i</w:t>
      </w:r>
      <w:r w:rsidR="00077B5A" w:rsidRPr="00142BFE">
        <w:rPr>
          <w:rFonts w:ascii="Times New Roman" w:hAnsi="Times New Roman" w:cs="Times New Roman"/>
          <w:sz w:val="24"/>
          <w:szCs w:val="24"/>
        </w:rPr>
        <w:t>.</w:t>
      </w:r>
      <w:r w:rsidR="00586062" w:rsidRPr="00142BFE">
        <w:rPr>
          <w:rFonts w:ascii="Times New Roman" w:hAnsi="Times New Roman" w:cs="Times New Roman"/>
          <w:sz w:val="24"/>
          <w:szCs w:val="24"/>
        </w:rPr>
        <w:t>e</w:t>
      </w:r>
      <w:r w:rsidR="00077B5A" w:rsidRPr="00142BFE">
        <w:rPr>
          <w:rFonts w:ascii="Times New Roman" w:hAnsi="Times New Roman" w:cs="Times New Roman"/>
          <w:sz w:val="24"/>
          <w:szCs w:val="24"/>
        </w:rPr>
        <w:t>.</w:t>
      </w:r>
      <w:r w:rsidR="00586062" w:rsidRPr="00142BFE">
        <w:rPr>
          <w:rFonts w:ascii="Times New Roman" w:hAnsi="Times New Roman" w:cs="Times New Roman"/>
          <w:sz w:val="24"/>
          <w:szCs w:val="24"/>
        </w:rPr>
        <w:t xml:space="preserve"> </w:t>
      </w:r>
      <w:r w:rsidR="002762DF">
        <w:rPr>
          <w:rFonts w:ascii="Times New Roman" w:hAnsi="Times New Roman" w:cs="Times New Roman"/>
          <w:sz w:val="24"/>
          <w:szCs w:val="24"/>
        </w:rPr>
        <w:t xml:space="preserve">applying </w:t>
      </w:r>
      <w:r w:rsidR="005A7378">
        <w:rPr>
          <w:rFonts w:ascii="Times New Roman" w:hAnsi="Times New Roman" w:cs="Times New Roman"/>
          <w:sz w:val="24"/>
          <w:szCs w:val="24"/>
        </w:rPr>
        <w:t>both</w:t>
      </w:r>
      <w:r w:rsidR="009E466B" w:rsidRPr="00142BFE">
        <w:rPr>
          <w:rFonts w:ascii="Times New Roman" w:hAnsi="Times New Roman" w:cs="Times New Roman"/>
          <w:sz w:val="24"/>
          <w:szCs w:val="24"/>
        </w:rPr>
        <w:t xml:space="preserve"> </w:t>
      </w:r>
      <w:r w:rsidR="00A4601E" w:rsidRPr="00142BFE">
        <w:rPr>
          <w:rFonts w:ascii="Times New Roman" w:hAnsi="Times New Roman" w:cs="Times New Roman"/>
          <w:sz w:val="24"/>
          <w:szCs w:val="24"/>
        </w:rPr>
        <w:t>causal steps</w:t>
      </w:r>
      <w:r w:rsidR="00077B5A" w:rsidRPr="00142BFE">
        <w:rPr>
          <w:rFonts w:ascii="Times New Roman" w:hAnsi="Times New Roman" w:cs="Times New Roman"/>
          <w:sz w:val="24"/>
          <w:szCs w:val="24"/>
        </w:rPr>
        <w:t xml:space="preserve"> and boo</w:t>
      </w:r>
      <w:r w:rsidR="00A4601E" w:rsidRPr="00142BFE">
        <w:rPr>
          <w:rFonts w:ascii="Times New Roman" w:hAnsi="Times New Roman" w:cs="Times New Roman"/>
          <w:sz w:val="24"/>
          <w:szCs w:val="24"/>
        </w:rPr>
        <w:t>t</w:t>
      </w:r>
      <w:r w:rsidR="00077B5A" w:rsidRPr="00142BFE">
        <w:rPr>
          <w:rFonts w:ascii="Times New Roman" w:hAnsi="Times New Roman" w:cs="Times New Roman"/>
          <w:sz w:val="24"/>
          <w:szCs w:val="24"/>
        </w:rPr>
        <w:t>strapping</w:t>
      </w:r>
      <w:r w:rsidR="002762DF">
        <w:rPr>
          <w:rFonts w:ascii="Times New Roman" w:hAnsi="Times New Roman" w:cs="Times New Roman"/>
          <w:sz w:val="24"/>
          <w:szCs w:val="24"/>
        </w:rPr>
        <w:t>)</w:t>
      </w:r>
      <w:r w:rsidR="005A7378">
        <w:rPr>
          <w:rFonts w:ascii="Times New Roman" w:hAnsi="Times New Roman" w:cs="Times New Roman"/>
          <w:sz w:val="24"/>
          <w:szCs w:val="24"/>
        </w:rPr>
        <w:t xml:space="preserve"> increases the robustness</w:t>
      </w:r>
      <w:r w:rsidR="00A658EE" w:rsidRPr="00142BFE">
        <w:rPr>
          <w:rFonts w:ascii="Times New Roman" w:hAnsi="Times New Roman" w:cs="Times New Roman"/>
          <w:sz w:val="24"/>
          <w:szCs w:val="24"/>
        </w:rPr>
        <w:t xml:space="preserve"> </w:t>
      </w:r>
      <w:r w:rsidR="00D24BA1">
        <w:rPr>
          <w:rFonts w:ascii="Times New Roman" w:hAnsi="Times New Roman" w:cs="Times New Roman"/>
          <w:sz w:val="24"/>
          <w:szCs w:val="24"/>
        </w:rPr>
        <w:t>of</w:t>
      </w:r>
      <w:r w:rsidR="00DB2A3D">
        <w:rPr>
          <w:rFonts w:ascii="Times New Roman" w:hAnsi="Times New Roman" w:cs="Times New Roman"/>
          <w:sz w:val="24"/>
          <w:szCs w:val="24"/>
        </w:rPr>
        <w:t xml:space="preserve"> </w:t>
      </w:r>
      <w:r w:rsidR="00A62E1B">
        <w:rPr>
          <w:rFonts w:ascii="Times New Roman" w:hAnsi="Times New Roman" w:cs="Times New Roman"/>
          <w:sz w:val="24"/>
          <w:szCs w:val="24"/>
        </w:rPr>
        <w:t xml:space="preserve">mediation </w:t>
      </w:r>
      <w:r w:rsidR="005A7378">
        <w:rPr>
          <w:rFonts w:ascii="Times New Roman" w:hAnsi="Times New Roman" w:cs="Times New Roman"/>
          <w:sz w:val="24"/>
          <w:szCs w:val="24"/>
        </w:rPr>
        <w:t xml:space="preserve">results </w:t>
      </w:r>
      <w:r w:rsidR="00A658EE" w:rsidRPr="00142BFE">
        <w:rPr>
          <w:rFonts w:ascii="Times New Roman" w:hAnsi="Times New Roman" w:cs="Times New Roman"/>
          <w:sz w:val="24"/>
          <w:szCs w:val="24"/>
        </w:rPr>
        <w:t>for</w:t>
      </w:r>
      <w:r w:rsidR="009E466B" w:rsidRPr="00142BFE">
        <w:rPr>
          <w:rFonts w:ascii="Times New Roman" w:hAnsi="Times New Roman" w:cs="Times New Roman"/>
          <w:sz w:val="24"/>
          <w:szCs w:val="24"/>
        </w:rPr>
        <w:t xml:space="preserve"> discussion</w:t>
      </w:r>
      <w:r w:rsidR="005A7378">
        <w:rPr>
          <w:rFonts w:ascii="Times New Roman" w:hAnsi="Times New Roman" w:cs="Times New Roman"/>
          <w:sz w:val="24"/>
          <w:szCs w:val="24"/>
        </w:rPr>
        <w:t xml:space="preserve"> purposes</w:t>
      </w:r>
      <w:r w:rsidR="00586062" w:rsidRPr="00142BFE">
        <w:rPr>
          <w:rFonts w:ascii="Times New Roman" w:hAnsi="Times New Roman" w:cs="Times New Roman"/>
          <w:sz w:val="24"/>
          <w:szCs w:val="24"/>
        </w:rPr>
        <w:t>.</w:t>
      </w:r>
      <w:r w:rsidR="0042040D" w:rsidRPr="00142BFE">
        <w:rPr>
          <w:rFonts w:ascii="Times New Roman" w:hAnsi="Times New Roman" w:cs="Times New Roman"/>
          <w:sz w:val="24"/>
          <w:szCs w:val="24"/>
        </w:rPr>
        <w:t xml:space="preserve"> Additional</w:t>
      </w:r>
      <w:r w:rsidR="00F85796" w:rsidRPr="00142BFE">
        <w:rPr>
          <w:rFonts w:ascii="Times New Roman" w:hAnsi="Times New Roman" w:cs="Times New Roman"/>
          <w:sz w:val="24"/>
          <w:szCs w:val="24"/>
        </w:rPr>
        <w:t xml:space="preserve"> normal theory</w:t>
      </w:r>
      <w:r w:rsidR="0084268C" w:rsidRPr="00142BFE">
        <w:rPr>
          <w:rFonts w:ascii="Times New Roman" w:hAnsi="Times New Roman" w:cs="Times New Roman"/>
          <w:sz w:val="24"/>
          <w:szCs w:val="24"/>
        </w:rPr>
        <w:t xml:space="preserve"> </w:t>
      </w:r>
      <w:r w:rsidR="008C7FD1" w:rsidRPr="00142BFE">
        <w:rPr>
          <w:rFonts w:ascii="Times New Roman" w:hAnsi="Times New Roman" w:cs="Times New Roman"/>
          <w:sz w:val="24"/>
          <w:szCs w:val="24"/>
        </w:rPr>
        <w:t xml:space="preserve">mediation </w:t>
      </w:r>
      <w:r w:rsidR="0084268C" w:rsidRPr="00142BFE">
        <w:rPr>
          <w:rFonts w:ascii="Times New Roman" w:hAnsi="Times New Roman" w:cs="Times New Roman"/>
          <w:sz w:val="24"/>
          <w:szCs w:val="24"/>
        </w:rPr>
        <w:t>tests</w:t>
      </w:r>
      <w:r w:rsidR="00E45EBC" w:rsidRPr="00142BFE">
        <w:rPr>
          <w:rFonts w:ascii="Times New Roman" w:hAnsi="Times New Roman" w:cs="Times New Roman"/>
          <w:sz w:val="24"/>
          <w:szCs w:val="24"/>
        </w:rPr>
        <w:t xml:space="preserve"> </w:t>
      </w:r>
      <w:r w:rsidR="00A4601E" w:rsidRPr="00142BFE">
        <w:rPr>
          <w:rFonts w:ascii="Times New Roman" w:hAnsi="Times New Roman" w:cs="Times New Roman"/>
          <w:sz w:val="24"/>
          <w:szCs w:val="24"/>
        </w:rPr>
        <w:t>were</w:t>
      </w:r>
      <w:r w:rsidR="00733521" w:rsidRPr="00142BFE">
        <w:rPr>
          <w:rFonts w:ascii="Times New Roman" w:hAnsi="Times New Roman" w:cs="Times New Roman"/>
          <w:sz w:val="24"/>
          <w:szCs w:val="24"/>
        </w:rPr>
        <w:t xml:space="preserve"> </w:t>
      </w:r>
      <w:r w:rsidR="0084268C" w:rsidRPr="00142BFE">
        <w:rPr>
          <w:rFonts w:ascii="Times New Roman" w:hAnsi="Times New Roman" w:cs="Times New Roman"/>
          <w:sz w:val="24"/>
          <w:szCs w:val="24"/>
        </w:rPr>
        <w:t>not</w:t>
      </w:r>
      <w:r w:rsidR="002172CD" w:rsidRPr="00142BFE">
        <w:rPr>
          <w:rFonts w:ascii="Times New Roman" w:hAnsi="Times New Roman" w:cs="Times New Roman"/>
          <w:sz w:val="24"/>
          <w:szCs w:val="24"/>
        </w:rPr>
        <w:t xml:space="preserve"> deemed </w:t>
      </w:r>
      <w:r w:rsidR="00E45EBC" w:rsidRPr="00142BFE">
        <w:rPr>
          <w:rFonts w:ascii="Times New Roman" w:hAnsi="Times New Roman" w:cs="Times New Roman"/>
          <w:sz w:val="24"/>
          <w:szCs w:val="24"/>
        </w:rPr>
        <w:t>necessary</w:t>
      </w:r>
      <w:r w:rsidR="00F85796" w:rsidRPr="00142BFE">
        <w:rPr>
          <w:rFonts w:ascii="Times New Roman" w:hAnsi="Times New Roman" w:cs="Times New Roman"/>
          <w:sz w:val="24"/>
          <w:szCs w:val="24"/>
        </w:rPr>
        <w:t>.</w:t>
      </w:r>
    </w:p>
    <w:p w:rsidR="00F92E4B" w:rsidRPr="00142BFE" w:rsidRDefault="00E162E1"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 xml:space="preserve">In terms of </w:t>
      </w:r>
      <w:r w:rsidR="009E466B" w:rsidRPr="00142BFE">
        <w:rPr>
          <w:rFonts w:ascii="Times New Roman" w:hAnsi="Times New Roman" w:cs="Times New Roman"/>
          <w:sz w:val="24"/>
          <w:szCs w:val="24"/>
        </w:rPr>
        <w:t xml:space="preserve">overall </w:t>
      </w:r>
      <w:r w:rsidRPr="00142BFE">
        <w:rPr>
          <w:rFonts w:ascii="Times New Roman" w:hAnsi="Times New Roman" w:cs="Times New Roman"/>
          <w:sz w:val="24"/>
          <w:szCs w:val="24"/>
        </w:rPr>
        <w:t xml:space="preserve">approach to </w:t>
      </w:r>
      <w:r w:rsidR="00430ED4" w:rsidRPr="00142BFE">
        <w:rPr>
          <w:rFonts w:ascii="Times New Roman" w:hAnsi="Times New Roman" w:cs="Times New Roman"/>
          <w:sz w:val="24"/>
          <w:szCs w:val="24"/>
        </w:rPr>
        <w:t>path</w:t>
      </w:r>
      <w:r w:rsidR="001F07A0" w:rsidRPr="00142BFE">
        <w:rPr>
          <w:rFonts w:ascii="Times New Roman" w:hAnsi="Times New Roman" w:cs="Times New Roman"/>
          <w:sz w:val="24"/>
          <w:szCs w:val="24"/>
        </w:rPr>
        <w:t xml:space="preserve"> investigation</w:t>
      </w:r>
      <w:r w:rsidR="0055322B" w:rsidRPr="00142BFE">
        <w:rPr>
          <w:rFonts w:ascii="Times New Roman" w:hAnsi="Times New Roman" w:cs="Times New Roman"/>
          <w:sz w:val="24"/>
          <w:szCs w:val="24"/>
        </w:rPr>
        <w:t>s</w:t>
      </w:r>
      <w:r w:rsidR="000330F3" w:rsidRPr="00142BFE">
        <w:rPr>
          <w:rFonts w:ascii="Times New Roman" w:hAnsi="Times New Roman" w:cs="Times New Roman"/>
          <w:sz w:val="24"/>
          <w:szCs w:val="24"/>
        </w:rPr>
        <w:t>, w</w:t>
      </w:r>
      <w:r w:rsidR="00222DDD" w:rsidRPr="00142BFE">
        <w:rPr>
          <w:rFonts w:ascii="Times New Roman" w:hAnsi="Times New Roman" w:cs="Times New Roman"/>
          <w:sz w:val="24"/>
          <w:szCs w:val="24"/>
        </w:rPr>
        <w:t>e</w:t>
      </w:r>
      <w:r w:rsidR="005C009E" w:rsidRPr="00142BFE">
        <w:rPr>
          <w:rFonts w:ascii="Times New Roman" w:hAnsi="Times New Roman" w:cs="Times New Roman"/>
          <w:sz w:val="24"/>
          <w:szCs w:val="24"/>
        </w:rPr>
        <w:t xml:space="preserve"> </w:t>
      </w:r>
      <w:r w:rsidR="000330F3" w:rsidRPr="00142BFE">
        <w:rPr>
          <w:rFonts w:ascii="Times New Roman" w:hAnsi="Times New Roman" w:cs="Times New Roman"/>
          <w:sz w:val="24"/>
          <w:szCs w:val="24"/>
        </w:rPr>
        <w:t xml:space="preserve">first consider </w:t>
      </w:r>
      <w:r w:rsidR="000A0271" w:rsidRPr="00142BFE">
        <w:rPr>
          <w:rFonts w:ascii="Times New Roman" w:hAnsi="Times New Roman" w:cs="Times New Roman"/>
          <w:sz w:val="24"/>
          <w:szCs w:val="24"/>
        </w:rPr>
        <w:t xml:space="preserve">results </w:t>
      </w:r>
      <w:r w:rsidR="001F07A0" w:rsidRPr="00142BFE">
        <w:rPr>
          <w:rFonts w:ascii="Times New Roman" w:hAnsi="Times New Roman" w:cs="Times New Roman"/>
          <w:sz w:val="24"/>
          <w:szCs w:val="24"/>
        </w:rPr>
        <w:t xml:space="preserve">in </w:t>
      </w:r>
      <w:r w:rsidR="0099627F" w:rsidRPr="00142BFE">
        <w:rPr>
          <w:rFonts w:ascii="Times New Roman" w:hAnsi="Times New Roman" w:cs="Times New Roman"/>
          <w:sz w:val="24"/>
          <w:szCs w:val="24"/>
        </w:rPr>
        <w:t>Table 5</w:t>
      </w:r>
      <w:r w:rsidR="000A0271" w:rsidRPr="00142BFE">
        <w:rPr>
          <w:rFonts w:ascii="Times New Roman" w:hAnsi="Times New Roman" w:cs="Times New Roman"/>
          <w:sz w:val="24"/>
          <w:szCs w:val="24"/>
        </w:rPr>
        <w:t xml:space="preserve"> </w:t>
      </w:r>
      <w:r w:rsidR="00616284" w:rsidRPr="00142BFE">
        <w:rPr>
          <w:rFonts w:ascii="Times New Roman" w:hAnsi="Times New Roman" w:cs="Times New Roman"/>
          <w:sz w:val="24"/>
          <w:szCs w:val="24"/>
        </w:rPr>
        <w:t xml:space="preserve">(H2b, H3b, </w:t>
      </w:r>
      <w:proofErr w:type="gramStart"/>
      <w:r w:rsidR="00616284" w:rsidRPr="00142BFE">
        <w:rPr>
          <w:rFonts w:ascii="Times New Roman" w:hAnsi="Times New Roman" w:cs="Times New Roman"/>
          <w:sz w:val="24"/>
          <w:szCs w:val="24"/>
        </w:rPr>
        <w:t>H4b</w:t>
      </w:r>
      <w:proofErr w:type="gramEnd"/>
      <w:r w:rsidR="00616284" w:rsidRPr="00142BFE">
        <w:rPr>
          <w:rFonts w:ascii="Times New Roman" w:hAnsi="Times New Roman" w:cs="Times New Roman"/>
          <w:sz w:val="24"/>
          <w:szCs w:val="24"/>
        </w:rPr>
        <w:t>)</w:t>
      </w:r>
      <w:r w:rsidR="000330F3" w:rsidRPr="00142BFE">
        <w:rPr>
          <w:rFonts w:ascii="Times New Roman" w:hAnsi="Times New Roman" w:cs="Times New Roman"/>
          <w:sz w:val="24"/>
          <w:szCs w:val="24"/>
        </w:rPr>
        <w:t>, i</w:t>
      </w:r>
      <w:r w:rsidR="00616284" w:rsidRPr="00142BFE">
        <w:rPr>
          <w:rFonts w:ascii="Times New Roman" w:hAnsi="Times New Roman" w:cs="Times New Roman"/>
          <w:sz w:val="24"/>
          <w:szCs w:val="24"/>
        </w:rPr>
        <w:t>.</w:t>
      </w:r>
      <w:r w:rsidR="000330F3" w:rsidRPr="00142BFE">
        <w:rPr>
          <w:rFonts w:ascii="Times New Roman" w:hAnsi="Times New Roman" w:cs="Times New Roman"/>
          <w:sz w:val="24"/>
          <w:szCs w:val="24"/>
        </w:rPr>
        <w:t>e</w:t>
      </w:r>
      <w:r w:rsidR="00616284" w:rsidRPr="00142BFE">
        <w:rPr>
          <w:rFonts w:ascii="Times New Roman" w:hAnsi="Times New Roman" w:cs="Times New Roman"/>
          <w:sz w:val="24"/>
          <w:szCs w:val="24"/>
        </w:rPr>
        <w:t>.</w:t>
      </w:r>
      <w:r w:rsidR="000330F3" w:rsidRPr="00142BFE">
        <w:rPr>
          <w:rFonts w:ascii="Times New Roman" w:hAnsi="Times New Roman" w:cs="Times New Roman"/>
          <w:sz w:val="24"/>
          <w:szCs w:val="24"/>
        </w:rPr>
        <w:t xml:space="preserve"> </w:t>
      </w:r>
      <w:r w:rsidR="00616284" w:rsidRPr="00142BFE">
        <w:rPr>
          <w:rFonts w:ascii="Times New Roman" w:hAnsi="Times New Roman" w:cs="Times New Roman"/>
          <w:sz w:val="24"/>
          <w:szCs w:val="24"/>
        </w:rPr>
        <w:t>where</w:t>
      </w:r>
      <w:r w:rsidR="000330F3" w:rsidRPr="00142BFE">
        <w:rPr>
          <w:rFonts w:ascii="Times New Roman" w:hAnsi="Times New Roman" w:cs="Times New Roman"/>
          <w:sz w:val="24"/>
          <w:szCs w:val="24"/>
        </w:rPr>
        <w:t xml:space="preserve"> each of the MV</w:t>
      </w:r>
      <w:r w:rsidR="001F07A0" w:rsidRPr="00142BFE">
        <w:rPr>
          <w:rFonts w:ascii="Times New Roman" w:hAnsi="Times New Roman" w:cs="Times New Roman"/>
          <w:sz w:val="24"/>
          <w:szCs w:val="24"/>
        </w:rPr>
        <w:t>’s</w:t>
      </w:r>
      <w:r w:rsidR="000A0271" w:rsidRPr="00142BFE">
        <w:rPr>
          <w:rFonts w:ascii="Times New Roman" w:hAnsi="Times New Roman" w:cs="Times New Roman"/>
          <w:sz w:val="24"/>
          <w:szCs w:val="24"/>
        </w:rPr>
        <w:t xml:space="preserve"> </w:t>
      </w:r>
      <w:r w:rsidR="000330F3" w:rsidRPr="00142BFE">
        <w:rPr>
          <w:rFonts w:ascii="Times New Roman" w:hAnsi="Times New Roman" w:cs="Times New Roman"/>
          <w:sz w:val="24"/>
          <w:szCs w:val="24"/>
        </w:rPr>
        <w:t>are</w:t>
      </w:r>
      <w:r w:rsidRPr="00142BFE">
        <w:rPr>
          <w:rFonts w:ascii="Times New Roman" w:hAnsi="Times New Roman" w:cs="Times New Roman"/>
          <w:sz w:val="24"/>
          <w:szCs w:val="24"/>
        </w:rPr>
        <w:t xml:space="preserve"> partialled</w:t>
      </w:r>
      <w:r w:rsidR="001F07A0" w:rsidRPr="00142BFE">
        <w:rPr>
          <w:rFonts w:ascii="Times New Roman" w:hAnsi="Times New Roman" w:cs="Times New Roman"/>
          <w:sz w:val="24"/>
          <w:szCs w:val="24"/>
        </w:rPr>
        <w:t xml:space="preserve"> out</w:t>
      </w:r>
      <w:r w:rsidR="0084268C" w:rsidRPr="00142BFE">
        <w:rPr>
          <w:rFonts w:ascii="Times New Roman" w:hAnsi="Times New Roman" w:cs="Times New Roman"/>
          <w:sz w:val="24"/>
          <w:szCs w:val="24"/>
        </w:rPr>
        <w:t xml:space="preserve"> and the</w:t>
      </w:r>
      <w:r w:rsidR="001F07A0" w:rsidRPr="00142BFE">
        <w:rPr>
          <w:rFonts w:ascii="Times New Roman" w:hAnsi="Times New Roman" w:cs="Times New Roman"/>
          <w:sz w:val="24"/>
          <w:szCs w:val="24"/>
        </w:rPr>
        <w:t xml:space="preserve"> constituent</w:t>
      </w:r>
      <w:r w:rsidR="00784091" w:rsidRPr="00142BFE">
        <w:rPr>
          <w:rFonts w:ascii="Times New Roman" w:hAnsi="Times New Roman" w:cs="Times New Roman"/>
          <w:sz w:val="24"/>
          <w:szCs w:val="24"/>
        </w:rPr>
        <w:t xml:space="preserve"> indirect </w:t>
      </w:r>
      <w:r w:rsidRPr="00142BFE">
        <w:rPr>
          <w:rFonts w:ascii="Times New Roman" w:hAnsi="Times New Roman" w:cs="Times New Roman"/>
          <w:sz w:val="24"/>
          <w:szCs w:val="24"/>
        </w:rPr>
        <w:t>effect</w:t>
      </w:r>
      <w:r w:rsidR="0084268C" w:rsidRPr="00142BFE">
        <w:rPr>
          <w:rFonts w:ascii="Times New Roman" w:hAnsi="Times New Roman" w:cs="Times New Roman"/>
          <w:sz w:val="24"/>
          <w:szCs w:val="24"/>
        </w:rPr>
        <w:t>s</w:t>
      </w:r>
      <w:r w:rsidRPr="00142BFE">
        <w:rPr>
          <w:rFonts w:ascii="Times New Roman" w:hAnsi="Times New Roman" w:cs="Times New Roman"/>
          <w:sz w:val="24"/>
          <w:szCs w:val="24"/>
        </w:rPr>
        <w:t xml:space="preserve"> </w:t>
      </w:r>
      <w:r w:rsidR="00784091" w:rsidRPr="00142BFE">
        <w:rPr>
          <w:rFonts w:ascii="Times New Roman" w:hAnsi="Times New Roman" w:cs="Times New Roman"/>
          <w:sz w:val="24"/>
          <w:szCs w:val="24"/>
        </w:rPr>
        <w:t>evaluated</w:t>
      </w:r>
      <w:r w:rsidR="001F07A0" w:rsidRPr="00142BFE">
        <w:rPr>
          <w:rFonts w:ascii="Times New Roman" w:hAnsi="Times New Roman" w:cs="Times New Roman"/>
          <w:sz w:val="24"/>
          <w:szCs w:val="24"/>
        </w:rPr>
        <w:t xml:space="preserve">. </w:t>
      </w:r>
      <w:r w:rsidR="000330F3" w:rsidRPr="00142BFE">
        <w:rPr>
          <w:rFonts w:ascii="Times New Roman" w:hAnsi="Times New Roman" w:cs="Times New Roman"/>
          <w:sz w:val="24"/>
          <w:szCs w:val="24"/>
        </w:rPr>
        <w:t>As H2b</w:t>
      </w:r>
      <w:r w:rsidR="00430ED4" w:rsidRPr="00142BFE">
        <w:rPr>
          <w:rFonts w:ascii="Times New Roman" w:hAnsi="Times New Roman" w:cs="Times New Roman"/>
          <w:sz w:val="24"/>
          <w:szCs w:val="24"/>
        </w:rPr>
        <w:t xml:space="preserve">, H3b, </w:t>
      </w:r>
      <w:r w:rsidR="000330F3" w:rsidRPr="00142BFE">
        <w:rPr>
          <w:rFonts w:ascii="Times New Roman" w:hAnsi="Times New Roman" w:cs="Times New Roman"/>
          <w:sz w:val="24"/>
          <w:szCs w:val="24"/>
        </w:rPr>
        <w:t>H4b</w:t>
      </w:r>
      <w:r w:rsidR="00784091" w:rsidRPr="00142BFE">
        <w:rPr>
          <w:rFonts w:ascii="Times New Roman" w:hAnsi="Times New Roman" w:cs="Times New Roman"/>
          <w:sz w:val="24"/>
          <w:szCs w:val="24"/>
        </w:rPr>
        <w:t xml:space="preserve"> are</w:t>
      </w:r>
      <w:r w:rsidR="001F07A0" w:rsidRPr="00142BFE">
        <w:rPr>
          <w:rFonts w:ascii="Times New Roman" w:hAnsi="Times New Roman" w:cs="Times New Roman"/>
          <w:sz w:val="24"/>
          <w:szCs w:val="24"/>
        </w:rPr>
        <w:t xml:space="preserve"> </w:t>
      </w:r>
      <w:r w:rsidR="00C4387F" w:rsidRPr="00142BFE">
        <w:rPr>
          <w:rFonts w:ascii="Times New Roman" w:hAnsi="Times New Roman" w:cs="Times New Roman"/>
          <w:sz w:val="24"/>
          <w:szCs w:val="24"/>
        </w:rPr>
        <w:t>parallel</w:t>
      </w:r>
      <w:r w:rsidR="001F07A0" w:rsidRPr="00142BFE">
        <w:rPr>
          <w:rFonts w:ascii="Times New Roman" w:hAnsi="Times New Roman" w:cs="Times New Roman"/>
          <w:sz w:val="24"/>
          <w:szCs w:val="24"/>
        </w:rPr>
        <w:t xml:space="preserve"> MV</w:t>
      </w:r>
      <w:r w:rsidR="00A4601E" w:rsidRPr="00142BFE">
        <w:rPr>
          <w:rFonts w:ascii="Times New Roman" w:hAnsi="Times New Roman" w:cs="Times New Roman"/>
          <w:sz w:val="24"/>
          <w:szCs w:val="24"/>
        </w:rPr>
        <w:t xml:space="preserve"> path</w:t>
      </w:r>
      <w:r w:rsidR="000330F3" w:rsidRPr="00142BFE">
        <w:rPr>
          <w:rFonts w:ascii="Times New Roman" w:hAnsi="Times New Roman" w:cs="Times New Roman"/>
          <w:sz w:val="24"/>
          <w:szCs w:val="24"/>
        </w:rPr>
        <w:t xml:space="preserve"> investigation</w:t>
      </w:r>
      <w:r w:rsidR="00600A6D" w:rsidRPr="00142BFE">
        <w:rPr>
          <w:rFonts w:ascii="Times New Roman" w:hAnsi="Times New Roman" w:cs="Times New Roman"/>
          <w:sz w:val="24"/>
          <w:szCs w:val="24"/>
        </w:rPr>
        <w:t>s</w:t>
      </w:r>
      <w:r w:rsidR="000330F3" w:rsidRPr="00142BFE">
        <w:rPr>
          <w:rFonts w:ascii="Times New Roman" w:hAnsi="Times New Roman" w:cs="Times New Roman"/>
          <w:sz w:val="24"/>
          <w:szCs w:val="24"/>
        </w:rPr>
        <w:t>, we can</w:t>
      </w:r>
      <w:r w:rsidR="002172CD" w:rsidRPr="00142BFE">
        <w:rPr>
          <w:rFonts w:ascii="Times New Roman" w:hAnsi="Times New Roman" w:cs="Times New Roman"/>
          <w:sz w:val="24"/>
          <w:szCs w:val="24"/>
        </w:rPr>
        <w:t xml:space="preserve"> also</w:t>
      </w:r>
      <w:r w:rsidR="000330F3" w:rsidRPr="00142BFE">
        <w:rPr>
          <w:rFonts w:ascii="Times New Roman" w:hAnsi="Times New Roman" w:cs="Times New Roman"/>
          <w:sz w:val="24"/>
          <w:szCs w:val="24"/>
        </w:rPr>
        <w:t xml:space="preserve"> </w:t>
      </w:r>
      <w:r w:rsidR="00600A6D" w:rsidRPr="00142BFE">
        <w:rPr>
          <w:rFonts w:ascii="Times New Roman" w:hAnsi="Times New Roman" w:cs="Times New Roman"/>
          <w:sz w:val="24"/>
          <w:szCs w:val="24"/>
        </w:rPr>
        <w:t xml:space="preserve">comment </w:t>
      </w:r>
      <w:r w:rsidR="001F07A0" w:rsidRPr="00142BFE">
        <w:rPr>
          <w:rFonts w:ascii="Times New Roman" w:hAnsi="Times New Roman" w:cs="Times New Roman"/>
          <w:sz w:val="24"/>
          <w:szCs w:val="24"/>
        </w:rPr>
        <w:t>on</w:t>
      </w:r>
      <w:r w:rsidR="00600A6D" w:rsidRPr="00142BFE">
        <w:rPr>
          <w:rFonts w:ascii="Times New Roman" w:hAnsi="Times New Roman" w:cs="Times New Roman"/>
          <w:sz w:val="24"/>
          <w:szCs w:val="24"/>
        </w:rPr>
        <w:t xml:space="preserve"> </w:t>
      </w:r>
      <w:r w:rsidR="000330F3" w:rsidRPr="00142BFE">
        <w:rPr>
          <w:rFonts w:ascii="Times New Roman" w:hAnsi="Times New Roman" w:cs="Times New Roman"/>
          <w:sz w:val="24"/>
          <w:szCs w:val="24"/>
        </w:rPr>
        <w:t>the ex</w:t>
      </w:r>
      <w:r w:rsidR="00600A6D" w:rsidRPr="00142BFE">
        <w:rPr>
          <w:rFonts w:ascii="Times New Roman" w:hAnsi="Times New Roman" w:cs="Times New Roman"/>
          <w:sz w:val="24"/>
          <w:szCs w:val="24"/>
        </w:rPr>
        <w:t>tent of</w:t>
      </w:r>
      <w:r w:rsidR="00C734D1" w:rsidRPr="00142BFE">
        <w:rPr>
          <w:rFonts w:ascii="Times New Roman" w:hAnsi="Times New Roman" w:cs="Times New Roman"/>
          <w:sz w:val="24"/>
          <w:szCs w:val="24"/>
        </w:rPr>
        <w:t xml:space="preserve"> mediation for </w:t>
      </w:r>
      <w:r w:rsidR="000330F3" w:rsidRPr="00142BFE">
        <w:rPr>
          <w:rFonts w:ascii="Times New Roman" w:hAnsi="Times New Roman" w:cs="Times New Roman"/>
          <w:sz w:val="24"/>
          <w:szCs w:val="24"/>
        </w:rPr>
        <w:t>each of the</w:t>
      </w:r>
      <w:r w:rsidR="001F07A0" w:rsidRPr="00142BFE">
        <w:rPr>
          <w:rFonts w:ascii="Times New Roman" w:hAnsi="Times New Roman" w:cs="Times New Roman"/>
          <w:sz w:val="24"/>
          <w:szCs w:val="24"/>
        </w:rPr>
        <w:t xml:space="preserve"> proposed</w:t>
      </w:r>
      <w:r w:rsidR="000330F3" w:rsidRPr="00142BFE">
        <w:rPr>
          <w:rFonts w:ascii="Times New Roman" w:hAnsi="Times New Roman" w:cs="Times New Roman"/>
          <w:sz w:val="24"/>
          <w:szCs w:val="24"/>
        </w:rPr>
        <w:t xml:space="preserve"> MV latent factors</w:t>
      </w:r>
      <w:r w:rsidR="001F07A0" w:rsidRPr="00142BFE">
        <w:rPr>
          <w:rFonts w:ascii="Times New Roman" w:hAnsi="Times New Roman" w:cs="Times New Roman"/>
          <w:sz w:val="24"/>
          <w:szCs w:val="24"/>
        </w:rPr>
        <w:t xml:space="preserve"> in</w:t>
      </w:r>
      <w:r w:rsidR="00600A6D" w:rsidRPr="00142BFE">
        <w:rPr>
          <w:rFonts w:ascii="Times New Roman" w:hAnsi="Times New Roman" w:cs="Times New Roman"/>
          <w:sz w:val="24"/>
          <w:szCs w:val="24"/>
        </w:rPr>
        <w:t xml:space="preserve"> the discussion</w:t>
      </w:r>
      <w:r w:rsidRPr="00142BFE">
        <w:rPr>
          <w:rFonts w:ascii="Times New Roman" w:hAnsi="Times New Roman" w:cs="Times New Roman"/>
          <w:sz w:val="24"/>
          <w:szCs w:val="24"/>
        </w:rPr>
        <w:t xml:space="preserve"> section</w:t>
      </w:r>
      <w:r w:rsidR="000330F3" w:rsidRPr="00142BFE">
        <w:rPr>
          <w:rFonts w:ascii="Times New Roman" w:hAnsi="Times New Roman" w:cs="Times New Roman"/>
          <w:sz w:val="24"/>
          <w:szCs w:val="24"/>
        </w:rPr>
        <w:t xml:space="preserve">. </w:t>
      </w:r>
      <w:r w:rsidR="009E466B" w:rsidRPr="00142BFE">
        <w:rPr>
          <w:rFonts w:ascii="Times New Roman" w:hAnsi="Times New Roman" w:cs="Times New Roman"/>
          <w:sz w:val="24"/>
          <w:szCs w:val="24"/>
        </w:rPr>
        <w:t>Secondly</w:t>
      </w:r>
      <w:r w:rsidR="0055322B" w:rsidRPr="00142BFE">
        <w:rPr>
          <w:rFonts w:ascii="Times New Roman" w:hAnsi="Times New Roman" w:cs="Times New Roman"/>
          <w:sz w:val="24"/>
          <w:szCs w:val="24"/>
        </w:rPr>
        <w:t>,</w:t>
      </w:r>
      <w:r w:rsidR="000A0271" w:rsidRPr="00142BFE">
        <w:rPr>
          <w:rFonts w:ascii="Times New Roman" w:hAnsi="Times New Roman" w:cs="Times New Roman"/>
          <w:sz w:val="24"/>
          <w:szCs w:val="24"/>
        </w:rPr>
        <w:t xml:space="preserve"> </w:t>
      </w:r>
      <w:r w:rsidR="00C734D1" w:rsidRPr="00142BFE">
        <w:rPr>
          <w:rFonts w:ascii="Times New Roman" w:hAnsi="Times New Roman" w:cs="Times New Roman"/>
          <w:sz w:val="24"/>
          <w:szCs w:val="24"/>
        </w:rPr>
        <w:t xml:space="preserve">we </w:t>
      </w:r>
      <w:r w:rsidR="00600A6D" w:rsidRPr="00142BFE">
        <w:rPr>
          <w:rFonts w:ascii="Times New Roman" w:hAnsi="Times New Roman" w:cs="Times New Roman"/>
          <w:sz w:val="24"/>
          <w:szCs w:val="24"/>
        </w:rPr>
        <w:t>analyze</w:t>
      </w:r>
      <w:r w:rsidR="00A4601E" w:rsidRPr="00142BFE">
        <w:rPr>
          <w:rFonts w:ascii="Times New Roman" w:hAnsi="Times New Roman" w:cs="Times New Roman"/>
          <w:sz w:val="24"/>
          <w:szCs w:val="24"/>
        </w:rPr>
        <w:t xml:space="preserve"> proposed</w:t>
      </w:r>
      <w:r w:rsidR="000330F3"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MV </w:t>
      </w:r>
      <w:r w:rsidR="000330F3" w:rsidRPr="00142BFE">
        <w:rPr>
          <w:rFonts w:ascii="Times New Roman" w:hAnsi="Times New Roman" w:cs="Times New Roman"/>
          <w:sz w:val="24"/>
          <w:szCs w:val="24"/>
        </w:rPr>
        <w:t>path sequences</w:t>
      </w:r>
      <w:r w:rsidR="00600A6D" w:rsidRPr="00142BFE">
        <w:rPr>
          <w:rFonts w:ascii="Times New Roman" w:hAnsi="Times New Roman" w:cs="Times New Roman"/>
          <w:sz w:val="24"/>
          <w:szCs w:val="24"/>
        </w:rPr>
        <w:t xml:space="preserve"> (</w:t>
      </w:r>
      <w:r w:rsidR="00A4601E" w:rsidRPr="00142BFE">
        <w:rPr>
          <w:rFonts w:ascii="Times New Roman" w:hAnsi="Times New Roman" w:cs="Times New Roman"/>
          <w:sz w:val="24"/>
          <w:szCs w:val="24"/>
        </w:rPr>
        <w:t xml:space="preserve">i.e. </w:t>
      </w:r>
      <w:r w:rsidR="00600A6D" w:rsidRPr="00142BFE">
        <w:rPr>
          <w:rFonts w:ascii="Times New Roman" w:hAnsi="Times New Roman" w:cs="Times New Roman"/>
          <w:sz w:val="24"/>
          <w:szCs w:val="24"/>
        </w:rPr>
        <w:t>H5</w:t>
      </w:r>
      <w:r w:rsidR="003615EC" w:rsidRPr="00142BFE">
        <w:rPr>
          <w:rFonts w:ascii="Times New Roman" w:hAnsi="Times New Roman" w:cs="Times New Roman"/>
          <w:sz w:val="24"/>
          <w:szCs w:val="24"/>
        </w:rPr>
        <w:t>ab</w:t>
      </w:r>
      <w:r w:rsidR="00600A6D" w:rsidRPr="00142BFE">
        <w:rPr>
          <w:rFonts w:ascii="Times New Roman" w:hAnsi="Times New Roman" w:cs="Times New Roman"/>
          <w:sz w:val="24"/>
          <w:szCs w:val="24"/>
        </w:rPr>
        <w:t>, H6</w:t>
      </w:r>
      <w:r w:rsidR="003615EC" w:rsidRPr="00142BFE">
        <w:rPr>
          <w:rFonts w:ascii="Times New Roman" w:hAnsi="Times New Roman" w:cs="Times New Roman"/>
          <w:sz w:val="24"/>
          <w:szCs w:val="24"/>
        </w:rPr>
        <w:t>ab</w:t>
      </w:r>
      <w:r w:rsidR="00600A6D" w:rsidRPr="00142BFE">
        <w:rPr>
          <w:rFonts w:ascii="Times New Roman" w:hAnsi="Times New Roman" w:cs="Times New Roman"/>
          <w:sz w:val="24"/>
          <w:szCs w:val="24"/>
        </w:rPr>
        <w:t>)</w:t>
      </w:r>
      <w:r w:rsidR="00037D02" w:rsidRPr="00142BFE">
        <w:rPr>
          <w:rFonts w:ascii="Times New Roman" w:hAnsi="Times New Roman" w:cs="Times New Roman"/>
          <w:sz w:val="24"/>
          <w:szCs w:val="24"/>
        </w:rPr>
        <w:t xml:space="preserve"> to determine the most powerful</w:t>
      </w:r>
      <w:r w:rsidR="000330F3" w:rsidRPr="00142BFE">
        <w:rPr>
          <w:rFonts w:ascii="Times New Roman" w:hAnsi="Times New Roman" w:cs="Times New Roman"/>
          <w:sz w:val="24"/>
          <w:szCs w:val="24"/>
        </w:rPr>
        <w:t xml:space="preserve"> </w:t>
      </w:r>
      <w:r w:rsidR="00C734D1" w:rsidRPr="00142BFE">
        <w:rPr>
          <w:rFonts w:ascii="Times New Roman" w:hAnsi="Times New Roman" w:cs="Times New Roman"/>
          <w:sz w:val="24"/>
          <w:szCs w:val="24"/>
        </w:rPr>
        <w:t xml:space="preserve">mediation </w:t>
      </w:r>
      <w:r w:rsidR="00600A6D" w:rsidRPr="00142BFE">
        <w:rPr>
          <w:rFonts w:ascii="Times New Roman" w:hAnsi="Times New Roman" w:cs="Times New Roman"/>
          <w:sz w:val="24"/>
          <w:szCs w:val="24"/>
        </w:rPr>
        <w:t xml:space="preserve">and regression </w:t>
      </w:r>
      <w:r w:rsidR="000330F3" w:rsidRPr="00142BFE">
        <w:rPr>
          <w:rFonts w:ascii="Times New Roman" w:hAnsi="Times New Roman" w:cs="Times New Roman"/>
          <w:sz w:val="24"/>
          <w:szCs w:val="24"/>
        </w:rPr>
        <w:t>paths</w:t>
      </w:r>
      <w:r w:rsidR="001F07A0" w:rsidRPr="00142BFE">
        <w:rPr>
          <w:rFonts w:ascii="Times New Roman" w:hAnsi="Times New Roman" w:cs="Times New Roman"/>
          <w:sz w:val="24"/>
          <w:szCs w:val="24"/>
        </w:rPr>
        <w:t xml:space="preserve"> in the</w:t>
      </w:r>
      <w:r w:rsidR="00600A6D" w:rsidRPr="00142BFE">
        <w:rPr>
          <w:rFonts w:ascii="Times New Roman" w:hAnsi="Times New Roman" w:cs="Times New Roman"/>
          <w:sz w:val="24"/>
          <w:szCs w:val="24"/>
        </w:rPr>
        <w:t xml:space="preserve"> </w:t>
      </w:r>
      <w:r w:rsidR="00A4601E" w:rsidRPr="00142BFE">
        <w:rPr>
          <w:rFonts w:ascii="Times New Roman" w:hAnsi="Times New Roman" w:cs="Times New Roman"/>
          <w:sz w:val="24"/>
          <w:szCs w:val="24"/>
        </w:rPr>
        <w:t xml:space="preserve">overall </w:t>
      </w:r>
      <w:r w:rsidR="00600A6D" w:rsidRPr="00142BFE">
        <w:rPr>
          <w:rFonts w:ascii="Times New Roman" w:hAnsi="Times New Roman" w:cs="Times New Roman"/>
          <w:sz w:val="24"/>
          <w:szCs w:val="24"/>
        </w:rPr>
        <w:t>model</w:t>
      </w:r>
      <w:r w:rsidR="0055322B" w:rsidRPr="00142BFE">
        <w:rPr>
          <w:rFonts w:ascii="Times New Roman" w:hAnsi="Times New Roman" w:cs="Times New Roman"/>
          <w:sz w:val="24"/>
          <w:szCs w:val="24"/>
        </w:rPr>
        <w:t xml:space="preserve"> (see results in </w:t>
      </w:r>
      <w:r w:rsidR="0099627F" w:rsidRPr="00142BFE">
        <w:rPr>
          <w:rFonts w:ascii="Times New Roman" w:hAnsi="Times New Roman" w:cs="Times New Roman"/>
          <w:sz w:val="24"/>
          <w:szCs w:val="24"/>
        </w:rPr>
        <w:t>Table 6</w:t>
      </w:r>
      <w:r w:rsidR="0055322B" w:rsidRPr="00142BFE">
        <w:rPr>
          <w:rFonts w:ascii="Times New Roman" w:hAnsi="Times New Roman" w:cs="Times New Roman"/>
          <w:sz w:val="24"/>
          <w:szCs w:val="24"/>
        </w:rPr>
        <w:t xml:space="preserve"> and </w:t>
      </w:r>
      <w:r w:rsidR="002508AA" w:rsidRPr="00142BFE">
        <w:rPr>
          <w:rFonts w:ascii="Times New Roman" w:hAnsi="Times New Roman" w:cs="Times New Roman"/>
          <w:sz w:val="24"/>
          <w:szCs w:val="24"/>
        </w:rPr>
        <w:t>Figure 2</w:t>
      </w:r>
      <w:r w:rsidR="0055322B" w:rsidRPr="00142BFE">
        <w:rPr>
          <w:rFonts w:ascii="Times New Roman" w:hAnsi="Times New Roman" w:cs="Times New Roman"/>
          <w:sz w:val="24"/>
          <w:szCs w:val="24"/>
        </w:rPr>
        <w:t>)</w:t>
      </w:r>
      <w:r w:rsidR="00AD5F62" w:rsidRPr="00142BFE">
        <w:rPr>
          <w:rFonts w:ascii="Times New Roman" w:hAnsi="Times New Roman" w:cs="Times New Roman"/>
          <w:sz w:val="24"/>
          <w:szCs w:val="24"/>
        </w:rPr>
        <w:t>.</w:t>
      </w:r>
      <w:r w:rsidR="00784091" w:rsidRPr="00142BFE">
        <w:rPr>
          <w:rFonts w:ascii="Times New Roman" w:hAnsi="Times New Roman" w:cs="Times New Roman"/>
          <w:sz w:val="24"/>
          <w:szCs w:val="24"/>
        </w:rPr>
        <w:t xml:space="preserve"> </w:t>
      </w:r>
    </w:p>
    <w:p w:rsidR="004D083C" w:rsidRPr="00142BFE" w:rsidRDefault="004D083C"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t>[INSERT TABLE 5 HERE…]</w:t>
      </w:r>
    </w:p>
    <w:p w:rsidR="00297CD0" w:rsidRPr="00142BFE" w:rsidRDefault="00522F89" w:rsidP="00AC0F3C">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lastRenderedPageBreak/>
        <w:t>H</w:t>
      </w:r>
      <w:r w:rsidR="00BE5AFE" w:rsidRPr="00142BFE">
        <w:rPr>
          <w:rFonts w:ascii="Times New Roman" w:hAnsi="Times New Roman" w:cs="Times New Roman"/>
          <w:b/>
          <w:i/>
          <w:sz w:val="24"/>
          <w:szCs w:val="24"/>
        </w:rPr>
        <w:t>ypothesis 1</w:t>
      </w:r>
      <w:r w:rsidRPr="00142BFE">
        <w:rPr>
          <w:rFonts w:ascii="Times New Roman" w:hAnsi="Times New Roman" w:cs="Times New Roman"/>
          <w:sz w:val="24"/>
          <w:szCs w:val="24"/>
        </w:rPr>
        <w:t xml:space="preserve"> r</w:t>
      </w:r>
      <w:r w:rsidR="004E35B8" w:rsidRPr="00142BFE">
        <w:rPr>
          <w:rFonts w:ascii="Times New Roman" w:hAnsi="Times New Roman" w:cs="Times New Roman"/>
          <w:sz w:val="24"/>
          <w:szCs w:val="24"/>
        </w:rPr>
        <w:t xml:space="preserve">esults from </w:t>
      </w:r>
      <w:r w:rsidR="0099627F" w:rsidRPr="00142BFE">
        <w:rPr>
          <w:rFonts w:ascii="Times New Roman" w:hAnsi="Times New Roman" w:cs="Times New Roman"/>
          <w:sz w:val="24"/>
          <w:szCs w:val="24"/>
        </w:rPr>
        <w:t>Table 4</w:t>
      </w:r>
      <w:r w:rsidR="00964979" w:rsidRPr="00142BFE">
        <w:rPr>
          <w:rFonts w:ascii="Times New Roman" w:hAnsi="Times New Roman" w:cs="Times New Roman"/>
          <w:sz w:val="24"/>
          <w:szCs w:val="24"/>
        </w:rPr>
        <w:t xml:space="preserve"> (</w:t>
      </w:r>
      <w:r w:rsidR="00761593" w:rsidRPr="00142BFE">
        <w:rPr>
          <w:rFonts w:ascii="Times New Roman" w:hAnsi="Times New Roman" w:cs="Times New Roman"/>
          <w:sz w:val="24"/>
          <w:szCs w:val="24"/>
        </w:rPr>
        <w:t>HMR m</w:t>
      </w:r>
      <w:r w:rsidR="004E35B8" w:rsidRPr="00142BFE">
        <w:rPr>
          <w:rFonts w:ascii="Times New Roman" w:hAnsi="Times New Roman" w:cs="Times New Roman"/>
          <w:sz w:val="24"/>
          <w:szCs w:val="24"/>
        </w:rPr>
        <w:t>odel 3</w:t>
      </w:r>
      <w:r w:rsidR="00964979" w:rsidRPr="00142BFE">
        <w:rPr>
          <w:rFonts w:ascii="Times New Roman" w:hAnsi="Times New Roman" w:cs="Times New Roman"/>
          <w:sz w:val="24"/>
          <w:szCs w:val="24"/>
        </w:rPr>
        <w:t>)</w:t>
      </w:r>
      <w:r w:rsidR="004E35B8" w:rsidRPr="00142BFE">
        <w:rPr>
          <w:rFonts w:ascii="Times New Roman" w:hAnsi="Times New Roman" w:cs="Times New Roman"/>
          <w:sz w:val="24"/>
          <w:szCs w:val="24"/>
        </w:rPr>
        <w:t xml:space="preserve"> demonstrate support for H1 with</w:t>
      </w:r>
      <w:r w:rsidR="004E35B8" w:rsidRPr="00142BFE">
        <w:rPr>
          <w:rFonts w:ascii="Times New Roman" w:hAnsi="Times New Roman" w:cs="Times New Roman"/>
          <w:sz w:val="24"/>
          <w:szCs w:val="24"/>
          <w:lang w:val="en-GB"/>
        </w:rPr>
        <w:t xml:space="preserve"> (</w:t>
      </w:r>
      <w:r w:rsidR="004E35B8" w:rsidRPr="00142BFE">
        <w:rPr>
          <w:rFonts w:ascii="Times New Roman" w:hAnsi="Times New Roman" w:cs="Times New Roman"/>
          <w:i/>
          <w:sz w:val="24"/>
          <w:szCs w:val="24"/>
          <w:lang w:val="en-GB"/>
        </w:rPr>
        <w:t>F</w:t>
      </w:r>
      <w:r w:rsidR="004E35B8" w:rsidRPr="00142BFE">
        <w:rPr>
          <w:rFonts w:ascii="Times New Roman" w:hAnsi="Times New Roman" w:cs="Times New Roman"/>
          <w:sz w:val="24"/>
          <w:szCs w:val="24"/>
          <w:lang w:val="en-GB"/>
        </w:rPr>
        <w:t xml:space="preserve"> = </w:t>
      </w:r>
      <w:r w:rsidR="00401710" w:rsidRPr="00142BFE">
        <w:rPr>
          <w:rFonts w:ascii="Times New Roman" w:hAnsi="Times New Roman" w:cs="Times New Roman"/>
          <w:sz w:val="24"/>
          <w:szCs w:val="24"/>
          <w:lang w:val="en-GB"/>
        </w:rPr>
        <w:t>4.503,</w:t>
      </w:r>
      <w:r w:rsidR="004E35B8" w:rsidRPr="00142BFE">
        <w:rPr>
          <w:rFonts w:ascii="Times New Roman" w:hAnsi="Times New Roman" w:cs="Times New Roman"/>
          <w:sz w:val="24"/>
          <w:szCs w:val="24"/>
        </w:rPr>
        <w:t xml:space="preserve"> </w:t>
      </w:r>
      <w:r w:rsidR="00401710" w:rsidRPr="00142BFE">
        <w:rPr>
          <w:rFonts w:ascii="Times New Roman" w:hAnsi="Times New Roman" w:cs="Times New Roman"/>
          <w:sz w:val="24"/>
          <w:szCs w:val="24"/>
          <w:lang w:val="en-GB"/>
        </w:rPr>
        <w:t>p&lt;0.</w:t>
      </w:r>
      <w:r w:rsidR="004E35B8" w:rsidRPr="00142BFE">
        <w:rPr>
          <w:rFonts w:ascii="Times New Roman" w:hAnsi="Times New Roman" w:cs="Times New Roman"/>
          <w:sz w:val="24"/>
          <w:szCs w:val="24"/>
          <w:lang w:val="en-GB"/>
        </w:rPr>
        <w:t>01),</w:t>
      </w:r>
      <w:r w:rsidR="004E35B8" w:rsidRPr="00142BFE">
        <w:rPr>
          <w:rFonts w:ascii="Times New Roman" w:hAnsi="Times New Roman" w:cs="Times New Roman"/>
          <w:sz w:val="24"/>
          <w:szCs w:val="24"/>
        </w:rPr>
        <w:t xml:space="preserve"> </w:t>
      </w:r>
      <w:r w:rsidR="004E35B8" w:rsidRPr="00142BFE">
        <w:rPr>
          <w:rFonts w:ascii="Times New Roman" w:hAnsi="Times New Roman" w:cs="Times New Roman"/>
          <w:sz w:val="24"/>
          <w:szCs w:val="24"/>
          <w:lang w:val="en-GB"/>
        </w:rPr>
        <w:t xml:space="preserve">(∆ </w:t>
      </w:r>
      <w:r w:rsidR="004E35B8" w:rsidRPr="00142BFE">
        <w:rPr>
          <w:rFonts w:ascii="Times New Roman" w:hAnsi="Times New Roman" w:cs="Times New Roman"/>
          <w:i/>
          <w:sz w:val="24"/>
          <w:szCs w:val="24"/>
          <w:lang w:val="en-GB"/>
        </w:rPr>
        <w:t xml:space="preserve">R </w:t>
      </w:r>
      <w:r w:rsidR="00401710" w:rsidRPr="00142BFE">
        <w:rPr>
          <w:rFonts w:ascii="Times New Roman" w:hAnsi="Times New Roman" w:cs="Times New Roman"/>
          <w:sz w:val="24"/>
          <w:szCs w:val="24"/>
          <w:lang w:val="en-GB"/>
        </w:rPr>
        <w:t>square = 0.041</w:t>
      </w:r>
      <w:r w:rsidR="004E35B8" w:rsidRPr="00142BFE">
        <w:rPr>
          <w:rFonts w:ascii="Times New Roman" w:hAnsi="Times New Roman" w:cs="Times New Roman"/>
          <w:sz w:val="24"/>
          <w:szCs w:val="24"/>
          <w:lang w:val="en-GB"/>
        </w:rPr>
        <w:t>, p&lt;0.001)</w:t>
      </w:r>
      <w:r w:rsidR="00A10DC8" w:rsidRPr="00142BFE">
        <w:rPr>
          <w:rFonts w:ascii="Times New Roman" w:hAnsi="Times New Roman" w:cs="Times New Roman"/>
          <w:sz w:val="24"/>
          <w:szCs w:val="24"/>
          <w:lang w:val="en-GB"/>
        </w:rPr>
        <w:t xml:space="preserve"> and a significant </w:t>
      </w:r>
      <w:r w:rsidR="00002161" w:rsidRPr="00142BFE">
        <w:rPr>
          <w:rFonts w:ascii="Times New Roman" w:hAnsi="Times New Roman" w:cs="Times New Roman"/>
          <w:i/>
          <w:sz w:val="24"/>
          <w:szCs w:val="24"/>
          <w:lang w:val="en-GB"/>
        </w:rPr>
        <w:t>‘personal v</w:t>
      </w:r>
      <w:r w:rsidR="00A10DC8" w:rsidRPr="00142BFE">
        <w:rPr>
          <w:rFonts w:ascii="Times New Roman" w:hAnsi="Times New Roman" w:cs="Times New Roman"/>
          <w:i/>
          <w:sz w:val="24"/>
          <w:szCs w:val="24"/>
          <w:lang w:val="en-GB"/>
        </w:rPr>
        <w:t>alues’</w:t>
      </w:r>
      <w:r w:rsidR="00A10DC8" w:rsidRPr="00142BFE">
        <w:rPr>
          <w:rFonts w:ascii="Times New Roman" w:hAnsi="Times New Roman" w:cs="Times New Roman"/>
          <w:sz w:val="24"/>
          <w:szCs w:val="24"/>
          <w:lang w:val="en-GB"/>
        </w:rPr>
        <w:t xml:space="preserve"> beta value (</w:t>
      </w:r>
      <w:r w:rsidR="00A10DC8" w:rsidRPr="00142BFE">
        <w:rPr>
          <w:rFonts w:ascii="Times New Roman" w:hAnsi="Times New Roman" w:cs="Times New Roman"/>
          <w:i/>
          <w:sz w:val="24"/>
          <w:szCs w:val="24"/>
          <w:lang w:val="en-GB"/>
        </w:rPr>
        <w:t>β=</w:t>
      </w:r>
      <w:r w:rsidR="00E379AA" w:rsidRPr="00142BFE">
        <w:rPr>
          <w:rFonts w:ascii="Times New Roman" w:hAnsi="Times New Roman" w:cs="Times New Roman"/>
          <w:sz w:val="24"/>
          <w:szCs w:val="24"/>
          <w:lang w:val="en-GB"/>
        </w:rPr>
        <w:t xml:space="preserve"> 0.204</w:t>
      </w:r>
      <w:r w:rsidR="00A10DC8" w:rsidRPr="00142BFE">
        <w:rPr>
          <w:rFonts w:ascii="Times New Roman" w:hAnsi="Times New Roman" w:cs="Times New Roman"/>
          <w:sz w:val="24"/>
          <w:szCs w:val="24"/>
          <w:lang w:val="en-GB"/>
        </w:rPr>
        <w:t>, p&lt;0.001), thus indicating</w:t>
      </w:r>
      <w:r w:rsidR="00761593" w:rsidRPr="00142BFE">
        <w:rPr>
          <w:rFonts w:ascii="Times New Roman" w:hAnsi="Times New Roman" w:cs="Times New Roman"/>
          <w:sz w:val="24"/>
          <w:szCs w:val="24"/>
          <w:lang w:val="en-GB"/>
        </w:rPr>
        <w:t xml:space="preserve"> that</w:t>
      </w:r>
      <w:r w:rsidR="00002161" w:rsidRPr="00142BFE">
        <w:rPr>
          <w:rFonts w:ascii="Times New Roman" w:hAnsi="Times New Roman" w:cs="Times New Roman"/>
          <w:sz w:val="24"/>
          <w:szCs w:val="24"/>
          <w:lang w:val="en-GB"/>
        </w:rPr>
        <w:t xml:space="preserve"> personal v</w:t>
      </w:r>
      <w:r w:rsidR="00A10DC8" w:rsidRPr="00142BFE">
        <w:rPr>
          <w:rFonts w:ascii="Times New Roman" w:hAnsi="Times New Roman" w:cs="Times New Roman"/>
          <w:sz w:val="24"/>
          <w:szCs w:val="24"/>
          <w:lang w:val="en-GB"/>
        </w:rPr>
        <w:t>alues</w:t>
      </w:r>
      <w:r w:rsidR="00831ED8" w:rsidRPr="00142BFE">
        <w:rPr>
          <w:rFonts w:ascii="Times New Roman" w:hAnsi="Times New Roman" w:cs="Times New Roman"/>
          <w:sz w:val="24"/>
          <w:szCs w:val="24"/>
          <w:lang w:val="en-GB"/>
        </w:rPr>
        <w:t xml:space="preserve"> </w:t>
      </w:r>
      <w:r w:rsidR="00A10DC8" w:rsidRPr="00142BFE">
        <w:rPr>
          <w:rFonts w:ascii="Times New Roman" w:hAnsi="Times New Roman" w:cs="Times New Roman"/>
          <w:sz w:val="24"/>
          <w:szCs w:val="24"/>
        </w:rPr>
        <w:sym w:font="Wingdings" w:char="F0E0"/>
      </w:r>
      <w:r w:rsidR="00831ED8" w:rsidRPr="00142BFE">
        <w:rPr>
          <w:rFonts w:ascii="Times New Roman" w:hAnsi="Times New Roman" w:cs="Times New Roman"/>
          <w:sz w:val="24"/>
          <w:szCs w:val="24"/>
          <w:lang w:val="en-GB"/>
        </w:rPr>
        <w:t xml:space="preserve"> </w:t>
      </w:r>
      <w:r w:rsidR="00002161" w:rsidRPr="00142BFE">
        <w:rPr>
          <w:rFonts w:ascii="Times New Roman" w:hAnsi="Times New Roman" w:cs="Times New Roman"/>
          <w:sz w:val="24"/>
          <w:szCs w:val="24"/>
        </w:rPr>
        <w:t>career d</w:t>
      </w:r>
      <w:r w:rsidR="00A10DC8" w:rsidRPr="00142BFE">
        <w:rPr>
          <w:rFonts w:ascii="Times New Roman" w:hAnsi="Times New Roman" w:cs="Times New Roman"/>
          <w:sz w:val="24"/>
          <w:szCs w:val="24"/>
        </w:rPr>
        <w:t>ecidedness.</w:t>
      </w:r>
      <w:r w:rsidRPr="00142BFE">
        <w:rPr>
          <w:rFonts w:ascii="Times New Roman" w:hAnsi="Times New Roman" w:cs="Times New Roman"/>
          <w:sz w:val="24"/>
          <w:szCs w:val="24"/>
        </w:rPr>
        <w:t xml:space="preserve"> H1 is therefore supported. </w:t>
      </w:r>
    </w:p>
    <w:p w:rsidR="00F53CC8" w:rsidRPr="00142BFE" w:rsidRDefault="00772FF9" w:rsidP="00B07AE4">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Hypothesis 2 (a</w:t>
      </w:r>
      <w:proofErr w:type="gramStart"/>
      <w:r w:rsidRPr="00142BFE">
        <w:rPr>
          <w:rFonts w:ascii="Times New Roman" w:hAnsi="Times New Roman" w:cs="Times New Roman"/>
          <w:b/>
          <w:i/>
          <w:sz w:val="24"/>
          <w:szCs w:val="24"/>
        </w:rPr>
        <w:t>,b</w:t>
      </w:r>
      <w:proofErr w:type="gramEnd"/>
      <w:r w:rsidRPr="00142BFE">
        <w:rPr>
          <w:rFonts w:ascii="Times New Roman" w:hAnsi="Times New Roman" w:cs="Times New Roman"/>
          <w:b/>
          <w:i/>
          <w:sz w:val="24"/>
          <w:szCs w:val="24"/>
        </w:rPr>
        <w:t>)</w:t>
      </w:r>
      <w:r w:rsidRPr="00142BFE">
        <w:rPr>
          <w:rFonts w:ascii="Times New Roman" w:hAnsi="Times New Roman" w:cs="Times New Roman"/>
          <w:sz w:val="24"/>
          <w:szCs w:val="24"/>
        </w:rPr>
        <w:t xml:space="preserve"> results from </w:t>
      </w:r>
      <w:r w:rsidR="0099627F" w:rsidRPr="00142BFE">
        <w:rPr>
          <w:rFonts w:ascii="Times New Roman" w:hAnsi="Times New Roman" w:cs="Times New Roman"/>
          <w:sz w:val="24"/>
          <w:szCs w:val="24"/>
        </w:rPr>
        <w:t>Table 4</w:t>
      </w:r>
      <w:r w:rsidRPr="00142BFE">
        <w:rPr>
          <w:rFonts w:ascii="Times New Roman" w:hAnsi="Times New Roman" w:cs="Times New Roman"/>
          <w:sz w:val="24"/>
          <w:szCs w:val="24"/>
        </w:rPr>
        <w:t xml:space="preserve"> (</w:t>
      </w:r>
      <w:r w:rsidR="00964979" w:rsidRPr="00142BFE">
        <w:rPr>
          <w:rFonts w:ascii="Times New Roman" w:hAnsi="Times New Roman" w:cs="Times New Roman"/>
          <w:sz w:val="24"/>
          <w:szCs w:val="24"/>
        </w:rPr>
        <w:t xml:space="preserve">combined </w:t>
      </w:r>
      <w:r w:rsidRPr="00142BFE">
        <w:rPr>
          <w:rFonts w:ascii="Times New Roman" w:hAnsi="Times New Roman" w:cs="Times New Roman"/>
          <w:sz w:val="24"/>
          <w:szCs w:val="24"/>
        </w:rPr>
        <w:t xml:space="preserve">HMR model 4) show support for H2a with </w:t>
      </w:r>
      <w:r w:rsidR="000B4A5C" w:rsidRPr="00142BFE">
        <w:rPr>
          <w:rFonts w:ascii="Times New Roman" w:hAnsi="Times New Roman" w:cs="Times New Roman"/>
          <w:sz w:val="24"/>
          <w:szCs w:val="24"/>
        </w:rPr>
        <w:t xml:space="preserve"> </w:t>
      </w:r>
      <w:r w:rsidRPr="00142BFE">
        <w:rPr>
          <w:rFonts w:ascii="Times New Roman" w:hAnsi="Times New Roman" w:cs="Times New Roman"/>
          <w:sz w:val="24"/>
          <w:szCs w:val="24"/>
          <w:lang w:val="en-GB"/>
        </w:rPr>
        <w:t>(</w:t>
      </w:r>
      <w:r w:rsidRPr="00142BFE">
        <w:rPr>
          <w:rFonts w:ascii="Times New Roman" w:hAnsi="Times New Roman" w:cs="Times New Roman"/>
          <w:i/>
          <w:sz w:val="24"/>
          <w:szCs w:val="24"/>
          <w:lang w:val="en-GB"/>
        </w:rPr>
        <w:t>F</w:t>
      </w:r>
      <w:r w:rsidRPr="00142BFE">
        <w:rPr>
          <w:rFonts w:ascii="Times New Roman" w:hAnsi="Times New Roman" w:cs="Times New Roman"/>
          <w:sz w:val="24"/>
          <w:szCs w:val="24"/>
          <w:lang w:val="en-GB"/>
        </w:rPr>
        <w:t xml:space="preserve"> = 10.891,</w:t>
      </w:r>
      <w:r w:rsidRPr="00142BFE">
        <w:rPr>
          <w:rFonts w:ascii="Times New Roman" w:hAnsi="Times New Roman" w:cs="Times New Roman"/>
          <w:sz w:val="24"/>
          <w:szCs w:val="24"/>
        </w:rPr>
        <w:t xml:space="preserve"> </w:t>
      </w:r>
      <w:r w:rsidRPr="00142BFE">
        <w:rPr>
          <w:rFonts w:ascii="Times New Roman" w:hAnsi="Times New Roman" w:cs="Times New Roman"/>
          <w:sz w:val="24"/>
          <w:szCs w:val="24"/>
          <w:lang w:val="en-GB"/>
        </w:rPr>
        <w:t>p&lt;0.001),</w:t>
      </w:r>
      <w:r w:rsidRPr="00142BFE">
        <w:rPr>
          <w:rFonts w:ascii="Times New Roman" w:hAnsi="Times New Roman" w:cs="Times New Roman"/>
          <w:sz w:val="24"/>
          <w:szCs w:val="24"/>
        </w:rPr>
        <w:t xml:space="preserve"> </w:t>
      </w:r>
      <w:r w:rsidRPr="00142BFE">
        <w:rPr>
          <w:rFonts w:ascii="Times New Roman" w:hAnsi="Times New Roman" w:cs="Times New Roman"/>
          <w:sz w:val="24"/>
          <w:szCs w:val="24"/>
          <w:lang w:val="en-GB"/>
        </w:rPr>
        <w:t xml:space="preserve">(∆ </w:t>
      </w:r>
      <w:r w:rsidRPr="00142BFE">
        <w:rPr>
          <w:rFonts w:ascii="Times New Roman" w:hAnsi="Times New Roman" w:cs="Times New Roman"/>
          <w:i/>
          <w:sz w:val="24"/>
          <w:szCs w:val="24"/>
          <w:lang w:val="en-GB"/>
        </w:rPr>
        <w:t xml:space="preserve">R </w:t>
      </w:r>
      <w:r w:rsidRPr="00142BFE">
        <w:rPr>
          <w:rFonts w:ascii="Times New Roman" w:hAnsi="Times New Roman" w:cs="Times New Roman"/>
          <w:sz w:val="24"/>
          <w:szCs w:val="24"/>
          <w:lang w:val="en-GB"/>
        </w:rPr>
        <w:t xml:space="preserve">square = 0.136, p&lt;0.001) and a significant </w:t>
      </w:r>
      <w:r w:rsidRPr="00142BFE">
        <w:rPr>
          <w:rFonts w:ascii="Times New Roman" w:hAnsi="Times New Roman" w:cs="Times New Roman"/>
          <w:i/>
          <w:sz w:val="24"/>
          <w:szCs w:val="24"/>
          <w:lang w:val="en-GB"/>
        </w:rPr>
        <w:t>‘(</w:t>
      </w:r>
      <w:r w:rsidR="00002161" w:rsidRPr="00142BFE">
        <w:rPr>
          <w:rFonts w:ascii="Times New Roman" w:hAnsi="Times New Roman" w:cs="Times New Roman"/>
          <w:i/>
          <w:sz w:val="24"/>
          <w:szCs w:val="24"/>
          <w:lang w:val="en-GB"/>
        </w:rPr>
        <w:t>student) social c</w:t>
      </w:r>
      <w:r w:rsidRPr="00142BFE">
        <w:rPr>
          <w:rFonts w:ascii="Times New Roman" w:hAnsi="Times New Roman" w:cs="Times New Roman"/>
          <w:i/>
          <w:sz w:val="24"/>
          <w:szCs w:val="24"/>
          <w:lang w:val="en-GB"/>
        </w:rPr>
        <w:t>apital’</w:t>
      </w:r>
      <w:r w:rsidRPr="00142BFE">
        <w:rPr>
          <w:rFonts w:ascii="Times New Roman" w:hAnsi="Times New Roman" w:cs="Times New Roman"/>
          <w:sz w:val="24"/>
          <w:szCs w:val="24"/>
          <w:lang w:val="en-GB"/>
        </w:rPr>
        <w:t xml:space="preserve"> beta value (</w:t>
      </w:r>
      <w:r w:rsidRPr="00142BFE">
        <w:rPr>
          <w:rFonts w:ascii="Times New Roman" w:hAnsi="Times New Roman" w:cs="Times New Roman"/>
          <w:i/>
          <w:sz w:val="24"/>
          <w:szCs w:val="24"/>
          <w:lang w:val="en-GB"/>
        </w:rPr>
        <w:t>β=</w:t>
      </w:r>
      <w:r w:rsidRPr="00142BFE">
        <w:rPr>
          <w:rFonts w:ascii="Times New Roman" w:hAnsi="Times New Roman" w:cs="Times New Roman"/>
          <w:sz w:val="24"/>
          <w:szCs w:val="24"/>
          <w:lang w:val="en-GB"/>
        </w:rPr>
        <w:t xml:space="preserve"> 0.</w:t>
      </w:r>
      <w:r w:rsidR="00FD72F3" w:rsidRPr="00142BFE">
        <w:rPr>
          <w:rFonts w:ascii="Times New Roman" w:hAnsi="Times New Roman" w:cs="Times New Roman"/>
          <w:sz w:val="24"/>
          <w:szCs w:val="24"/>
          <w:lang w:val="en-GB"/>
        </w:rPr>
        <w:t>126, p&lt;0.05)</w:t>
      </w:r>
      <w:r w:rsidRPr="00142BFE">
        <w:rPr>
          <w:rFonts w:ascii="Times New Roman" w:hAnsi="Times New Roman" w:cs="Times New Roman"/>
          <w:sz w:val="24"/>
          <w:szCs w:val="24"/>
        </w:rPr>
        <w:t xml:space="preserve">. Results from </w:t>
      </w:r>
      <w:r w:rsidR="0099627F" w:rsidRPr="00142BFE">
        <w:rPr>
          <w:rFonts w:ascii="Times New Roman" w:hAnsi="Times New Roman" w:cs="Times New Roman"/>
          <w:sz w:val="24"/>
          <w:szCs w:val="24"/>
        </w:rPr>
        <w:t>Table 5</w:t>
      </w:r>
      <w:r w:rsidR="00041296" w:rsidRPr="00142BFE">
        <w:rPr>
          <w:rFonts w:ascii="Times New Roman" w:hAnsi="Times New Roman" w:cs="Times New Roman"/>
          <w:sz w:val="24"/>
          <w:szCs w:val="24"/>
        </w:rPr>
        <w:t xml:space="preserve"> (</w:t>
      </w:r>
      <w:r w:rsidR="0013407A" w:rsidRPr="00142BFE">
        <w:rPr>
          <w:rFonts w:ascii="Times New Roman" w:hAnsi="Times New Roman" w:cs="Times New Roman"/>
          <w:sz w:val="24"/>
          <w:szCs w:val="24"/>
        </w:rPr>
        <w:t>path model 1</w:t>
      </w:r>
      <w:r w:rsidR="00041296" w:rsidRPr="00142BFE">
        <w:rPr>
          <w:rFonts w:ascii="Times New Roman" w:hAnsi="Times New Roman" w:cs="Times New Roman"/>
          <w:sz w:val="24"/>
          <w:szCs w:val="24"/>
        </w:rPr>
        <w:t>)</w:t>
      </w:r>
      <w:r w:rsidRPr="00142BFE">
        <w:rPr>
          <w:rFonts w:ascii="Times New Roman" w:hAnsi="Times New Roman" w:cs="Times New Roman"/>
          <w:sz w:val="24"/>
          <w:szCs w:val="24"/>
        </w:rPr>
        <w:t xml:space="preserve"> su</w:t>
      </w:r>
      <w:r w:rsidR="00002161" w:rsidRPr="00142BFE">
        <w:rPr>
          <w:rFonts w:ascii="Times New Roman" w:hAnsi="Times New Roman" w:cs="Times New Roman"/>
          <w:sz w:val="24"/>
          <w:szCs w:val="24"/>
        </w:rPr>
        <w:t>ggest the relationship between personal values and career d</w:t>
      </w:r>
      <w:r w:rsidRPr="00142BFE">
        <w:rPr>
          <w:rFonts w:ascii="Times New Roman" w:hAnsi="Times New Roman" w:cs="Times New Roman"/>
          <w:sz w:val="24"/>
          <w:szCs w:val="24"/>
        </w:rPr>
        <w:t xml:space="preserve">ecidedness is partially mediated by </w:t>
      </w:r>
      <w:r w:rsidR="0008571D" w:rsidRPr="00142BFE">
        <w:rPr>
          <w:rFonts w:ascii="Times New Roman" w:hAnsi="Times New Roman" w:cs="Times New Roman"/>
          <w:sz w:val="24"/>
          <w:szCs w:val="24"/>
        </w:rPr>
        <w:t>PSE</w:t>
      </w:r>
      <w:r w:rsidRPr="00142BFE">
        <w:rPr>
          <w:rFonts w:ascii="Times New Roman" w:hAnsi="Times New Roman" w:cs="Times New Roman"/>
          <w:sz w:val="24"/>
          <w:szCs w:val="24"/>
        </w:rPr>
        <w:t xml:space="preserve"> skills, thus H2b is supported. To summarize, H</w:t>
      </w:r>
      <w:r w:rsidR="00982A04" w:rsidRPr="00142BFE">
        <w:rPr>
          <w:rFonts w:ascii="Times New Roman" w:hAnsi="Times New Roman" w:cs="Times New Roman"/>
          <w:sz w:val="24"/>
          <w:szCs w:val="24"/>
        </w:rPr>
        <w:t>2</w:t>
      </w:r>
      <w:r w:rsidR="00F53CC8" w:rsidRPr="00142BFE">
        <w:rPr>
          <w:rFonts w:ascii="Times New Roman" w:hAnsi="Times New Roman" w:cs="Times New Roman"/>
          <w:sz w:val="24"/>
          <w:szCs w:val="24"/>
        </w:rPr>
        <w:t xml:space="preserve"> (a</w:t>
      </w:r>
      <w:proofErr w:type="gramStart"/>
      <w:r w:rsidR="00F53CC8" w:rsidRPr="00142BFE">
        <w:rPr>
          <w:rFonts w:ascii="Times New Roman" w:hAnsi="Times New Roman" w:cs="Times New Roman"/>
          <w:sz w:val="24"/>
          <w:szCs w:val="24"/>
        </w:rPr>
        <w:t>,b</w:t>
      </w:r>
      <w:proofErr w:type="gramEnd"/>
      <w:r w:rsidR="00F53CC8" w:rsidRPr="00142BFE">
        <w:rPr>
          <w:rFonts w:ascii="Times New Roman" w:hAnsi="Times New Roman" w:cs="Times New Roman"/>
          <w:sz w:val="24"/>
          <w:szCs w:val="24"/>
        </w:rPr>
        <w:t>) are both supported.</w:t>
      </w:r>
    </w:p>
    <w:p w:rsidR="00297CD0" w:rsidRPr="00142BFE" w:rsidRDefault="00F53CC8" w:rsidP="00B07AE4">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H</w:t>
      </w:r>
      <w:r w:rsidR="00772FF9" w:rsidRPr="00142BFE">
        <w:rPr>
          <w:rFonts w:ascii="Times New Roman" w:hAnsi="Times New Roman" w:cs="Times New Roman"/>
          <w:b/>
          <w:i/>
          <w:sz w:val="24"/>
          <w:szCs w:val="24"/>
        </w:rPr>
        <w:t>ypothesis 3</w:t>
      </w:r>
      <w:r w:rsidR="00BE5AFE" w:rsidRPr="00142BFE">
        <w:rPr>
          <w:rFonts w:ascii="Times New Roman" w:hAnsi="Times New Roman" w:cs="Times New Roman"/>
          <w:b/>
          <w:i/>
          <w:sz w:val="24"/>
          <w:szCs w:val="24"/>
        </w:rPr>
        <w:t xml:space="preserve"> (</w:t>
      </w:r>
      <w:r w:rsidR="00522F89" w:rsidRPr="00142BFE">
        <w:rPr>
          <w:rFonts w:ascii="Times New Roman" w:hAnsi="Times New Roman" w:cs="Times New Roman"/>
          <w:b/>
          <w:i/>
          <w:sz w:val="24"/>
          <w:szCs w:val="24"/>
        </w:rPr>
        <w:t>a</w:t>
      </w:r>
      <w:proofErr w:type="gramStart"/>
      <w:r w:rsidR="00522F89" w:rsidRPr="00142BFE">
        <w:rPr>
          <w:rFonts w:ascii="Times New Roman" w:hAnsi="Times New Roman" w:cs="Times New Roman"/>
          <w:b/>
          <w:i/>
          <w:sz w:val="24"/>
          <w:szCs w:val="24"/>
        </w:rPr>
        <w:t>,b</w:t>
      </w:r>
      <w:proofErr w:type="gramEnd"/>
      <w:r w:rsidR="00522F89" w:rsidRPr="00142BFE">
        <w:rPr>
          <w:rFonts w:ascii="Times New Roman" w:hAnsi="Times New Roman" w:cs="Times New Roman"/>
          <w:b/>
          <w:i/>
          <w:sz w:val="24"/>
          <w:szCs w:val="24"/>
        </w:rPr>
        <w:t>)</w:t>
      </w:r>
      <w:r w:rsidR="00522F89" w:rsidRPr="00142BFE">
        <w:rPr>
          <w:rFonts w:ascii="Times New Roman" w:hAnsi="Times New Roman" w:cs="Times New Roman"/>
          <w:sz w:val="24"/>
          <w:szCs w:val="24"/>
        </w:rPr>
        <w:t xml:space="preserve"> are based on interpreting results from </w:t>
      </w:r>
      <w:r w:rsidR="00761593" w:rsidRPr="00142BFE">
        <w:rPr>
          <w:rFonts w:ascii="Times New Roman" w:hAnsi="Times New Roman" w:cs="Times New Roman"/>
          <w:sz w:val="24"/>
          <w:szCs w:val="24"/>
        </w:rPr>
        <w:t xml:space="preserve">both </w:t>
      </w:r>
      <w:r w:rsidR="00522F89" w:rsidRPr="00142BFE">
        <w:rPr>
          <w:rFonts w:ascii="Times New Roman" w:hAnsi="Times New Roman" w:cs="Times New Roman"/>
          <w:sz w:val="24"/>
          <w:szCs w:val="24"/>
        </w:rPr>
        <w:t>Table’</w:t>
      </w:r>
      <w:r w:rsidR="00A905F0" w:rsidRPr="00142BFE">
        <w:rPr>
          <w:rFonts w:ascii="Times New Roman" w:hAnsi="Times New Roman" w:cs="Times New Roman"/>
          <w:sz w:val="24"/>
          <w:szCs w:val="24"/>
        </w:rPr>
        <w:t>s 4</w:t>
      </w:r>
      <w:r w:rsidR="00761593" w:rsidRPr="00142BFE">
        <w:rPr>
          <w:rFonts w:ascii="Times New Roman" w:hAnsi="Times New Roman" w:cs="Times New Roman"/>
          <w:sz w:val="24"/>
          <w:szCs w:val="24"/>
        </w:rPr>
        <w:t xml:space="preserve"> </w:t>
      </w:r>
      <w:r w:rsidR="00522F89" w:rsidRPr="00142BFE">
        <w:rPr>
          <w:rFonts w:ascii="Times New Roman" w:hAnsi="Times New Roman" w:cs="Times New Roman"/>
          <w:sz w:val="24"/>
          <w:szCs w:val="24"/>
        </w:rPr>
        <w:t xml:space="preserve">and </w:t>
      </w:r>
      <w:r w:rsidR="0099627F" w:rsidRPr="00142BFE">
        <w:rPr>
          <w:rFonts w:ascii="Times New Roman" w:hAnsi="Times New Roman" w:cs="Times New Roman"/>
          <w:sz w:val="24"/>
          <w:szCs w:val="24"/>
        </w:rPr>
        <w:t>Table 5</w:t>
      </w:r>
      <w:r w:rsidR="00522F89" w:rsidRPr="00142BFE">
        <w:rPr>
          <w:rFonts w:ascii="Times New Roman" w:hAnsi="Times New Roman" w:cs="Times New Roman"/>
          <w:sz w:val="24"/>
          <w:szCs w:val="24"/>
        </w:rPr>
        <w:t xml:space="preserve">. </w:t>
      </w:r>
      <w:r w:rsidR="00761593" w:rsidRPr="00142BFE">
        <w:rPr>
          <w:rFonts w:ascii="Times New Roman" w:hAnsi="Times New Roman" w:cs="Times New Roman"/>
          <w:sz w:val="24"/>
          <w:szCs w:val="24"/>
        </w:rPr>
        <w:t xml:space="preserve">Results from </w:t>
      </w:r>
      <w:r w:rsidR="0099627F" w:rsidRPr="00142BFE">
        <w:rPr>
          <w:rFonts w:ascii="Times New Roman" w:hAnsi="Times New Roman" w:cs="Times New Roman"/>
          <w:sz w:val="24"/>
          <w:szCs w:val="24"/>
        </w:rPr>
        <w:t>Table 4</w:t>
      </w:r>
      <w:r w:rsidR="00761593" w:rsidRPr="00142BFE">
        <w:rPr>
          <w:rFonts w:ascii="Times New Roman" w:hAnsi="Times New Roman" w:cs="Times New Roman"/>
          <w:sz w:val="24"/>
          <w:szCs w:val="24"/>
        </w:rPr>
        <w:t xml:space="preserve"> (</w:t>
      </w:r>
      <w:r w:rsidR="0013407A" w:rsidRPr="00142BFE">
        <w:rPr>
          <w:rFonts w:ascii="Times New Roman" w:hAnsi="Times New Roman" w:cs="Times New Roman"/>
          <w:sz w:val="24"/>
          <w:szCs w:val="24"/>
        </w:rPr>
        <w:t xml:space="preserve">i.e. </w:t>
      </w:r>
      <w:r w:rsidR="00964979" w:rsidRPr="00142BFE">
        <w:rPr>
          <w:rFonts w:ascii="Times New Roman" w:hAnsi="Times New Roman" w:cs="Times New Roman"/>
          <w:sz w:val="24"/>
          <w:szCs w:val="24"/>
        </w:rPr>
        <w:t xml:space="preserve">combined </w:t>
      </w:r>
      <w:r w:rsidR="00761593" w:rsidRPr="00142BFE">
        <w:rPr>
          <w:rFonts w:ascii="Times New Roman" w:hAnsi="Times New Roman" w:cs="Times New Roman"/>
          <w:sz w:val="24"/>
          <w:szCs w:val="24"/>
        </w:rPr>
        <w:t>HMR mod</w:t>
      </w:r>
      <w:r w:rsidR="00772FF9" w:rsidRPr="00142BFE">
        <w:rPr>
          <w:rFonts w:ascii="Times New Roman" w:hAnsi="Times New Roman" w:cs="Times New Roman"/>
          <w:sz w:val="24"/>
          <w:szCs w:val="24"/>
        </w:rPr>
        <w:t>el 4</w:t>
      </w:r>
      <w:r w:rsidR="0013407A" w:rsidRPr="00142BFE">
        <w:rPr>
          <w:rFonts w:ascii="Times New Roman" w:hAnsi="Times New Roman" w:cs="Times New Roman"/>
          <w:sz w:val="24"/>
          <w:szCs w:val="24"/>
        </w:rPr>
        <w:t xml:space="preserve"> statistics as above</w:t>
      </w:r>
      <w:r w:rsidR="00772FF9" w:rsidRPr="00142BFE">
        <w:rPr>
          <w:rFonts w:ascii="Times New Roman" w:hAnsi="Times New Roman" w:cs="Times New Roman"/>
          <w:sz w:val="24"/>
          <w:szCs w:val="24"/>
        </w:rPr>
        <w:t>)</w:t>
      </w:r>
      <w:r w:rsidR="0013407A" w:rsidRPr="00142BFE">
        <w:rPr>
          <w:rFonts w:ascii="Times New Roman" w:hAnsi="Times New Roman" w:cs="Times New Roman"/>
          <w:sz w:val="24"/>
          <w:szCs w:val="24"/>
        </w:rPr>
        <w:t xml:space="preserve"> show</w:t>
      </w:r>
      <w:r w:rsidR="00772FF9" w:rsidRPr="00142BFE">
        <w:rPr>
          <w:rFonts w:ascii="Times New Roman" w:hAnsi="Times New Roman" w:cs="Times New Roman"/>
          <w:sz w:val="24"/>
          <w:szCs w:val="24"/>
        </w:rPr>
        <w:t xml:space="preserve"> support for H3</w:t>
      </w:r>
      <w:r w:rsidR="00761593" w:rsidRPr="00142BFE">
        <w:rPr>
          <w:rFonts w:ascii="Times New Roman" w:hAnsi="Times New Roman" w:cs="Times New Roman"/>
          <w:sz w:val="24"/>
          <w:szCs w:val="24"/>
        </w:rPr>
        <w:t xml:space="preserve">a with </w:t>
      </w:r>
      <w:r w:rsidR="00761593" w:rsidRPr="00142BFE">
        <w:rPr>
          <w:rFonts w:ascii="Times New Roman" w:hAnsi="Times New Roman" w:cs="Times New Roman"/>
          <w:sz w:val="24"/>
          <w:szCs w:val="24"/>
          <w:lang w:val="en-GB"/>
        </w:rPr>
        <w:t xml:space="preserve">a significant </w:t>
      </w:r>
      <w:r w:rsidR="00761593" w:rsidRPr="00142BFE">
        <w:rPr>
          <w:rFonts w:ascii="Times New Roman" w:hAnsi="Times New Roman" w:cs="Times New Roman"/>
          <w:i/>
          <w:sz w:val="24"/>
          <w:szCs w:val="24"/>
          <w:lang w:val="en-GB"/>
        </w:rPr>
        <w:t>‘</w:t>
      </w:r>
      <w:r w:rsidR="001870D0" w:rsidRPr="00142BFE">
        <w:rPr>
          <w:rFonts w:ascii="Times New Roman" w:hAnsi="Times New Roman" w:cs="Times New Roman"/>
          <w:i/>
          <w:sz w:val="24"/>
          <w:szCs w:val="24"/>
          <w:lang w:val="en-GB"/>
        </w:rPr>
        <w:t>access to careers resources</w:t>
      </w:r>
      <w:r w:rsidR="00761593" w:rsidRPr="00142BFE">
        <w:rPr>
          <w:rFonts w:ascii="Times New Roman" w:hAnsi="Times New Roman" w:cs="Times New Roman"/>
          <w:i/>
          <w:sz w:val="24"/>
          <w:szCs w:val="24"/>
          <w:lang w:val="en-GB"/>
        </w:rPr>
        <w:t>’</w:t>
      </w:r>
      <w:r w:rsidR="00761593" w:rsidRPr="00142BFE">
        <w:rPr>
          <w:rFonts w:ascii="Times New Roman" w:hAnsi="Times New Roman" w:cs="Times New Roman"/>
          <w:sz w:val="24"/>
          <w:szCs w:val="24"/>
          <w:lang w:val="en-GB"/>
        </w:rPr>
        <w:t xml:space="preserve"> beta value (</w:t>
      </w:r>
      <w:r w:rsidR="00761593" w:rsidRPr="00142BFE">
        <w:rPr>
          <w:rFonts w:ascii="Times New Roman" w:hAnsi="Times New Roman" w:cs="Times New Roman"/>
          <w:i/>
          <w:sz w:val="24"/>
          <w:szCs w:val="24"/>
          <w:lang w:val="en-GB"/>
        </w:rPr>
        <w:t>β=</w:t>
      </w:r>
      <w:r w:rsidR="00761593" w:rsidRPr="00142BFE">
        <w:rPr>
          <w:rFonts w:ascii="Times New Roman" w:hAnsi="Times New Roman" w:cs="Times New Roman"/>
          <w:sz w:val="24"/>
          <w:szCs w:val="24"/>
          <w:lang w:val="en-GB"/>
        </w:rPr>
        <w:t xml:space="preserve"> 0.</w:t>
      </w:r>
      <w:r w:rsidR="00E379AA" w:rsidRPr="00142BFE">
        <w:rPr>
          <w:rFonts w:ascii="Times New Roman" w:hAnsi="Times New Roman" w:cs="Times New Roman"/>
          <w:sz w:val="24"/>
          <w:szCs w:val="24"/>
          <w:lang w:val="en-GB"/>
        </w:rPr>
        <w:t>250</w:t>
      </w:r>
      <w:r w:rsidR="00964979" w:rsidRPr="00142BFE">
        <w:rPr>
          <w:rFonts w:ascii="Times New Roman" w:hAnsi="Times New Roman" w:cs="Times New Roman"/>
          <w:sz w:val="24"/>
          <w:szCs w:val="24"/>
          <w:lang w:val="en-GB"/>
        </w:rPr>
        <w:t>, p&lt;0.001)</w:t>
      </w:r>
      <w:r w:rsidR="00761593" w:rsidRPr="00142BFE">
        <w:rPr>
          <w:rFonts w:ascii="Times New Roman" w:hAnsi="Times New Roman" w:cs="Times New Roman"/>
          <w:sz w:val="24"/>
          <w:szCs w:val="24"/>
        </w:rPr>
        <w:t xml:space="preserve">. Results from </w:t>
      </w:r>
      <w:r w:rsidR="0099627F" w:rsidRPr="00142BFE">
        <w:rPr>
          <w:rFonts w:ascii="Times New Roman" w:hAnsi="Times New Roman" w:cs="Times New Roman"/>
          <w:sz w:val="24"/>
          <w:szCs w:val="24"/>
        </w:rPr>
        <w:t>Table 5</w:t>
      </w:r>
      <w:r w:rsidR="00761593" w:rsidRPr="00142BFE">
        <w:rPr>
          <w:rFonts w:ascii="Times New Roman" w:hAnsi="Times New Roman" w:cs="Times New Roman"/>
          <w:sz w:val="24"/>
          <w:szCs w:val="24"/>
        </w:rPr>
        <w:t xml:space="preserve"> </w:t>
      </w:r>
      <w:r w:rsidR="00041296" w:rsidRPr="00142BFE">
        <w:rPr>
          <w:rFonts w:ascii="Times New Roman" w:hAnsi="Times New Roman" w:cs="Times New Roman"/>
          <w:sz w:val="24"/>
          <w:szCs w:val="24"/>
        </w:rPr>
        <w:t xml:space="preserve">(path model 2) </w:t>
      </w:r>
      <w:r w:rsidR="00761593" w:rsidRPr="00142BFE">
        <w:rPr>
          <w:rFonts w:ascii="Times New Roman" w:hAnsi="Times New Roman" w:cs="Times New Roman"/>
          <w:sz w:val="24"/>
          <w:szCs w:val="24"/>
        </w:rPr>
        <w:t>suggest</w:t>
      </w:r>
      <w:r w:rsidR="00FF23DE" w:rsidRPr="00142BFE">
        <w:rPr>
          <w:rFonts w:ascii="Times New Roman" w:hAnsi="Times New Roman" w:cs="Times New Roman"/>
          <w:sz w:val="24"/>
          <w:szCs w:val="24"/>
        </w:rPr>
        <w:t xml:space="preserve"> the relationship between</w:t>
      </w:r>
      <w:r w:rsidR="00002161" w:rsidRPr="00142BFE">
        <w:rPr>
          <w:rFonts w:ascii="Times New Roman" w:hAnsi="Times New Roman" w:cs="Times New Roman"/>
          <w:sz w:val="24"/>
          <w:szCs w:val="24"/>
        </w:rPr>
        <w:t xml:space="preserve"> p</w:t>
      </w:r>
      <w:r w:rsidR="00761593" w:rsidRPr="00142BFE">
        <w:rPr>
          <w:rFonts w:ascii="Times New Roman" w:hAnsi="Times New Roman" w:cs="Times New Roman"/>
          <w:sz w:val="24"/>
          <w:szCs w:val="24"/>
        </w:rPr>
        <w:t>e</w:t>
      </w:r>
      <w:r w:rsidR="00002161" w:rsidRPr="00142BFE">
        <w:rPr>
          <w:rFonts w:ascii="Times New Roman" w:hAnsi="Times New Roman" w:cs="Times New Roman"/>
          <w:sz w:val="24"/>
          <w:szCs w:val="24"/>
        </w:rPr>
        <w:t>rsonal v</w:t>
      </w:r>
      <w:r w:rsidR="00761593" w:rsidRPr="00142BFE">
        <w:rPr>
          <w:rFonts w:ascii="Times New Roman" w:hAnsi="Times New Roman" w:cs="Times New Roman"/>
          <w:sz w:val="24"/>
          <w:szCs w:val="24"/>
        </w:rPr>
        <w:t>alues</w:t>
      </w:r>
      <w:r w:rsidR="00002161" w:rsidRPr="00142BFE">
        <w:rPr>
          <w:rFonts w:ascii="Times New Roman" w:hAnsi="Times New Roman" w:cs="Times New Roman"/>
          <w:sz w:val="24"/>
          <w:szCs w:val="24"/>
        </w:rPr>
        <w:t xml:space="preserve"> and career d</w:t>
      </w:r>
      <w:r w:rsidR="00FF23DE" w:rsidRPr="00142BFE">
        <w:rPr>
          <w:rFonts w:ascii="Times New Roman" w:hAnsi="Times New Roman" w:cs="Times New Roman"/>
          <w:sz w:val="24"/>
          <w:szCs w:val="24"/>
        </w:rPr>
        <w:t>ecidedness is</w:t>
      </w:r>
      <w:r w:rsidR="00761593" w:rsidRPr="00142BFE">
        <w:rPr>
          <w:rFonts w:ascii="Times New Roman" w:hAnsi="Times New Roman" w:cs="Times New Roman"/>
          <w:sz w:val="24"/>
          <w:szCs w:val="24"/>
        </w:rPr>
        <w:t xml:space="preserve"> partially mediated</w:t>
      </w:r>
      <w:r w:rsidR="00002161" w:rsidRPr="00142BFE">
        <w:rPr>
          <w:rFonts w:ascii="Times New Roman" w:hAnsi="Times New Roman" w:cs="Times New Roman"/>
          <w:sz w:val="24"/>
          <w:szCs w:val="24"/>
        </w:rPr>
        <w:t xml:space="preserve"> by </w:t>
      </w:r>
      <w:r w:rsidR="001870D0" w:rsidRPr="00142BFE">
        <w:rPr>
          <w:rFonts w:ascii="Times New Roman" w:hAnsi="Times New Roman" w:cs="Times New Roman"/>
          <w:sz w:val="24"/>
          <w:szCs w:val="24"/>
        </w:rPr>
        <w:t>access to careers resources</w:t>
      </w:r>
      <w:r w:rsidR="00014EF4" w:rsidRPr="00142BFE">
        <w:rPr>
          <w:rFonts w:ascii="Times New Roman" w:hAnsi="Times New Roman" w:cs="Times New Roman"/>
          <w:sz w:val="24"/>
          <w:szCs w:val="24"/>
        </w:rPr>
        <w:t>, thus H3</w:t>
      </w:r>
      <w:r w:rsidR="00FF23DE" w:rsidRPr="00142BFE">
        <w:rPr>
          <w:rFonts w:ascii="Times New Roman" w:hAnsi="Times New Roman" w:cs="Times New Roman"/>
          <w:sz w:val="24"/>
          <w:szCs w:val="24"/>
        </w:rPr>
        <w:t xml:space="preserve">b is supported. </w:t>
      </w:r>
      <w:r w:rsidR="003843C3" w:rsidRPr="00142BFE">
        <w:rPr>
          <w:rFonts w:ascii="Times New Roman" w:hAnsi="Times New Roman" w:cs="Times New Roman"/>
          <w:sz w:val="24"/>
          <w:szCs w:val="24"/>
        </w:rPr>
        <w:t xml:space="preserve">Summarizing, </w:t>
      </w:r>
      <w:r w:rsidR="00772FF9" w:rsidRPr="00142BFE">
        <w:rPr>
          <w:rFonts w:ascii="Times New Roman" w:hAnsi="Times New Roman" w:cs="Times New Roman"/>
          <w:sz w:val="24"/>
          <w:szCs w:val="24"/>
        </w:rPr>
        <w:t>H3</w:t>
      </w:r>
      <w:r w:rsidR="00BE5AFE" w:rsidRPr="00142BFE">
        <w:rPr>
          <w:rFonts w:ascii="Times New Roman" w:hAnsi="Times New Roman" w:cs="Times New Roman"/>
          <w:sz w:val="24"/>
          <w:szCs w:val="24"/>
        </w:rPr>
        <w:t xml:space="preserve"> (</w:t>
      </w:r>
      <w:r w:rsidR="00FF23DE" w:rsidRPr="00142BFE">
        <w:rPr>
          <w:rFonts w:ascii="Times New Roman" w:hAnsi="Times New Roman" w:cs="Times New Roman"/>
          <w:sz w:val="24"/>
          <w:szCs w:val="24"/>
        </w:rPr>
        <w:t>a</w:t>
      </w:r>
      <w:proofErr w:type="gramStart"/>
      <w:r w:rsidR="00FF23DE" w:rsidRPr="00142BFE">
        <w:rPr>
          <w:rFonts w:ascii="Times New Roman" w:hAnsi="Times New Roman" w:cs="Times New Roman"/>
          <w:sz w:val="24"/>
          <w:szCs w:val="24"/>
        </w:rPr>
        <w:t>,b</w:t>
      </w:r>
      <w:proofErr w:type="gramEnd"/>
      <w:r w:rsidR="00BE5AFE" w:rsidRPr="00142BFE">
        <w:rPr>
          <w:rFonts w:ascii="Times New Roman" w:hAnsi="Times New Roman" w:cs="Times New Roman"/>
          <w:sz w:val="24"/>
          <w:szCs w:val="24"/>
        </w:rPr>
        <w:t>)</w:t>
      </w:r>
      <w:r w:rsidR="00FF23DE" w:rsidRPr="00142BFE">
        <w:rPr>
          <w:rFonts w:ascii="Times New Roman" w:hAnsi="Times New Roman" w:cs="Times New Roman"/>
          <w:sz w:val="24"/>
          <w:szCs w:val="24"/>
        </w:rPr>
        <w:t xml:space="preserve"> are both supported.</w:t>
      </w:r>
      <w:r w:rsidR="00AF3CE6" w:rsidRPr="00142BFE">
        <w:rPr>
          <w:rFonts w:ascii="Times New Roman" w:hAnsi="Times New Roman" w:cs="Times New Roman"/>
          <w:sz w:val="24"/>
          <w:szCs w:val="24"/>
        </w:rPr>
        <w:t xml:space="preserve"> </w:t>
      </w:r>
    </w:p>
    <w:p w:rsidR="00AF3CE6" w:rsidRDefault="00C002B1" w:rsidP="00B07AE4">
      <w:pPr>
        <w:spacing w:line="480" w:lineRule="auto"/>
        <w:ind w:firstLine="720"/>
        <w:jc w:val="both"/>
        <w:rPr>
          <w:rFonts w:ascii="Times New Roman" w:hAnsi="Times New Roman" w:cs="Times New Roman"/>
          <w:sz w:val="24"/>
          <w:szCs w:val="24"/>
        </w:rPr>
      </w:pPr>
      <w:r w:rsidRPr="00142BFE">
        <w:rPr>
          <w:rFonts w:ascii="Times New Roman" w:hAnsi="Times New Roman" w:cs="Times New Roman"/>
          <w:b/>
          <w:i/>
          <w:sz w:val="24"/>
          <w:szCs w:val="24"/>
        </w:rPr>
        <w:t>Hypothesis 4 (a</w:t>
      </w:r>
      <w:proofErr w:type="gramStart"/>
      <w:r w:rsidRPr="00142BFE">
        <w:rPr>
          <w:rFonts w:ascii="Times New Roman" w:hAnsi="Times New Roman" w:cs="Times New Roman"/>
          <w:b/>
          <w:i/>
          <w:sz w:val="24"/>
          <w:szCs w:val="24"/>
        </w:rPr>
        <w:t>,b</w:t>
      </w:r>
      <w:proofErr w:type="gramEnd"/>
      <w:r w:rsidRPr="00142BFE">
        <w:rPr>
          <w:rFonts w:ascii="Times New Roman" w:hAnsi="Times New Roman" w:cs="Times New Roman"/>
          <w:b/>
          <w:i/>
          <w:sz w:val="24"/>
          <w:szCs w:val="24"/>
        </w:rPr>
        <w:t>)</w:t>
      </w:r>
      <w:r w:rsidRPr="00142BFE">
        <w:rPr>
          <w:rFonts w:ascii="Times New Roman" w:hAnsi="Times New Roman" w:cs="Times New Roman"/>
          <w:sz w:val="24"/>
          <w:szCs w:val="24"/>
        </w:rPr>
        <w:t xml:space="preserve"> results from </w:t>
      </w:r>
      <w:r w:rsidR="0099627F" w:rsidRPr="00142BFE">
        <w:rPr>
          <w:rFonts w:ascii="Times New Roman" w:hAnsi="Times New Roman" w:cs="Times New Roman"/>
          <w:sz w:val="24"/>
          <w:szCs w:val="24"/>
        </w:rPr>
        <w:t>Table 4</w:t>
      </w:r>
      <w:r w:rsidRPr="00142BFE">
        <w:rPr>
          <w:rFonts w:ascii="Times New Roman" w:hAnsi="Times New Roman" w:cs="Times New Roman"/>
          <w:sz w:val="24"/>
          <w:szCs w:val="24"/>
        </w:rPr>
        <w:t xml:space="preserve"> (</w:t>
      </w:r>
      <w:r w:rsidR="0013407A" w:rsidRPr="00142BFE">
        <w:rPr>
          <w:rFonts w:ascii="Times New Roman" w:hAnsi="Times New Roman" w:cs="Times New Roman"/>
          <w:sz w:val="24"/>
          <w:szCs w:val="24"/>
        </w:rPr>
        <w:t xml:space="preserve">i.e. </w:t>
      </w:r>
      <w:r w:rsidR="00964979" w:rsidRPr="00142BFE">
        <w:rPr>
          <w:rFonts w:ascii="Times New Roman" w:hAnsi="Times New Roman" w:cs="Times New Roman"/>
          <w:sz w:val="24"/>
          <w:szCs w:val="24"/>
        </w:rPr>
        <w:t xml:space="preserve">combined </w:t>
      </w:r>
      <w:r w:rsidRPr="00142BFE">
        <w:rPr>
          <w:rFonts w:ascii="Times New Roman" w:hAnsi="Times New Roman" w:cs="Times New Roman"/>
          <w:sz w:val="24"/>
          <w:szCs w:val="24"/>
        </w:rPr>
        <w:t xml:space="preserve">HMR model 4) demonstrate support for H4a with </w:t>
      </w:r>
      <w:r w:rsidRPr="00142BFE">
        <w:rPr>
          <w:rFonts w:ascii="Times New Roman" w:hAnsi="Times New Roman" w:cs="Times New Roman"/>
          <w:sz w:val="24"/>
          <w:szCs w:val="24"/>
          <w:lang w:val="en-GB"/>
        </w:rPr>
        <w:t xml:space="preserve">a significant </w:t>
      </w:r>
      <w:r w:rsidRPr="00142BFE">
        <w:rPr>
          <w:rFonts w:ascii="Times New Roman" w:hAnsi="Times New Roman" w:cs="Times New Roman"/>
          <w:i/>
          <w:sz w:val="24"/>
          <w:szCs w:val="24"/>
          <w:lang w:val="en-GB"/>
        </w:rPr>
        <w:t>‘</w:t>
      </w:r>
      <w:r w:rsidR="00002161" w:rsidRPr="00142BFE">
        <w:rPr>
          <w:rFonts w:ascii="Times New Roman" w:hAnsi="Times New Roman" w:cs="Times New Roman"/>
          <w:i/>
          <w:sz w:val="24"/>
          <w:szCs w:val="24"/>
          <w:lang w:val="en-GB"/>
        </w:rPr>
        <w:t>persona</w:t>
      </w:r>
      <w:r w:rsidR="0008571D" w:rsidRPr="00142BFE">
        <w:rPr>
          <w:rFonts w:ascii="Times New Roman" w:hAnsi="Times New Roman" w:cs="Times New Roman"/>
          <w:i/>
          <w:sz w:val="24"/>
          <w:szCs w:val="24"/>
          <w:lang w:val="en-GB"/>
        </w:rPr>
        <w:t>l, socia</w:t>
      </w:r>
      <w:r w:rsidR="00002161" w:rsidRPr="00142BFE">
        <w:rPr>
          <w:rFonts w:ascii="Times New Roman" w:hAnsi="Times New Roman" w:cs="Times New Roman"/>
          <w:i/>
          <w:sz w:val="24"/>
          <w:szCs w:val="24"/>
          <w:lang w:val="en-GB"/>
        </w:rPr>
        <w:t>l and enterprise (</w:t>
      </w:r>
      <w:r w:rsidR="0008571D" w:rsidRPr="00142BFE">
        <w:rPr>
          <w:rFonts w:ascii="Times New Roman" w:hAnsi="Times New Roman" w:cs="Times New Roman"/>
          <w:i/>
          <w:sz w:val="24"/>
          <w:szCs w:val="24"/>
          <w:lang w:val="en-GB"/>
        </w:rPr>
        <w:t>PSE</w:t>
      </w:r>
      <w:r w:rsidR="00002161" w:rsidRPr="00142BFE">
        <w:rPr>
          <w:rFonts w:ascii="Times New Roman" w:hAnsi="Times New Roman" w:cs="Times New Roman"/>
          <w:i/>
          <w:sz w:val="24"/>
          <w:szCs w:val="24"/>
          <w:lang w:val="en-GB"/>
        </w:rPr>
        <w:t>) s</w:t>
      </w:r>
      <w:r w:rsidRPr="00142BFE">
        <w:rPr>
          <w:rFonts w:ascii="Times New Roman" w:hAnsi="Times New Roman" w:cs="Times New Roman"/>
          <w:i/>
          <w:sz w:val="24"/>
          <w:szCs w:val="24"/>
          <w:lang w:val="en-GB"/>
        </w:rPr>
        <w:t>kills’</w:t>
      </w:r>
      <w:r w:rsidRPr="00142BFE">
        <w:rPr>
          <w:rFonts w:ascii="Times New Roman" w:hAnsi="Times New Roman" w:cs="Times New Roman"/>
          <w:sz w:val="24"/>
          <w:szCs w:val="24"/>
          <w:lang w:val="en-GB"/>
        </w:rPr>
        <w:t xml:space="preserve"> beta value (</w:t>
      </w:r>
      <w:r w:rsidRPr="00142BFE">
        <w:rPr>
          <w:rFonts w:ascii="Times New Roman" w:hAnsi="Times New Roman" w:cs="Times New Roman"/>
          <w:i/>
          <w:sz w:val="24"/>
          <w:szCs w:val="24"/>
          <w:lang w:val="en-GB"/>
        </w:rPr>
        <w:t>β=</w:t>
      </w:r>
      <w:r w:rsidR="00964979" w:rsidRPr="00142BFE">
        <w:rPr>
          <w:rFonts w:ascii="Times New Roman" w:hAnsi="Times New Roman" w:cs="Times New Roman"/>
          <w:sz w:val="24"/>
          <w:szCs w:val="24"/>
          <w:lang w:val="en-GB"/>
        </w:rPr>
        <w:t xml:space="preserve"> 0.133, p&lt;0.05). </w:t>
      </w:r>
      <w:r w:rsidRPr="00142BFE">
        <w:rPr>
          <w:rFonts w:ascii="Times New Roman" w:hAnsi="Times New Roman" w:cs="Times New Roman"/>
          <w:sz w:val="24"/>
          <w:szCs w:val="24"/>
        </w:rPr>
        <w:t xml:space="preserve">Results from </w:t>
      </w:r>
      <w:r w:rsidR="0099627F" w:rsidRPr="00142BFE">
        <w:rPr>
          <w:rFonts w:ascii="Times New Roman" w:hAnsi="Times New Roman" w:cs="Times New Roman"/>
          <w:sz w:val="24"/>
          <w:szCs w:val="24"/>
        </w:rPr>
        <w:t>Table 5</w:t>
      </w:r>
      <w:r w:rsidR="00041296" w:rsidRPr="00142BFE">
        <w:rPr>
          <w:rFonts w:ascii="Times New Roman" w:hAnsi="Times New Roman" w:cs="Times New Roman"/>
          <w:sz w:val="24"/>
          <w:szCs w:val="24"/>
        </w:rPr>
        <w:t xml:space="preserve"> (path model 3) </w:t>
      </w:r>
      <w:r w:rsidRPr="00142BFE">
        <w:rPr>
          <w:rFonts w:ascii="Times New Roman" w:hAnsi="Times New Roman" w:cs="Times New Roman"/>
          <w:sz w:val="24"/>
          <w:szCs w:val="24"/>
        </w:rPr>
        <w:t>su</w:t>
      </w:r>
      <w:r w:rsidR="00002161" w:rsidRPr="00142BFE">
        <w:rPr>
          <w:rFonts w:ascii="Times New Roman" w:hAnsi="Times New Roman" w:cs="Times New Roman"/>
          <w:sz w:val="24"/>
          <w:szCs w:val="24"/>
        </w:rPr>
        <w:t>ggest the relationship between p</w:t>
      </w:r>
      <w:r w:rsidRPr="00142BFE">
        <w:rPr>
          <w:rFonts w:ascii="Times New Roman" w:hAnsi="Times New Roman" w:cs="Times New Roman"/>
          <w:sz w:val="24"/>
          <w:szCs w:val="24"/>
        </w:rPr>
        <w:t>e</w:t>
      </w:r>
      <w:r w:rsidR="00002161" w:rsidRPr="00142BFE">
        <w:rPr>
          <w:rFonts w:ascii="Times New Roman" w:hAnsi="Times New Roman" w:cs="Times New Roman"/>
          <w:sz w:val="24"/>
          <w:szCs w:val="24"/>
        </w:rPr>
        <w:t>rsonal values and career d</w:t>
      </w:r>
      <w:r w:rsidRPr="00142BFE">
        <w:rPr>
          <w:rFonts w:ascii="Times New Roman" w:hAnsi="Times New Roman" w:cs="Times New Roman"/>
          <w:sz w:val="24"/>
          <w:szCs w:val="24"/>
        </w:rPr>
        <w:t xml:space="preserve">ecidedness is fully mediated by </w:t>
      </w:r>
      <w:r w:rsidR="0008571D" w:rsidRPr="00142BFE">
        <w:rPr>
          <w:rFonts w:ascii="Times New Roman" w:hAnsi="Times New Roman" w:cs="Times New Roman"/>
          <w:sz w:val="24"/>
          <w:szCs w:val="24"/>
        </w:rPr>
        <w:t>PSE</w:t>
      </w:r>
      <w:r w:rsidRPr="00142BFE">
        <w:rPr>
          <w:rFonts w:ascii="Times New Roman" w:hAnsi="Times New Roman" w:cs="Times New Roman"/>
          <w:sz w:val="24"/>
          <w:szCs w:val="24"/>
        </w:rPr>
        <w:t xml:space="preserve"> skills, thus H4b is supported. Therefore, both H4 (a</w:t>
      </w:r>
      <w:proofErr w:type="gramStart"/>
      <w:r w:rsidRPr="00142BFE">
        <w:rPr>
          <w:rFonts w:ascii="Times New Roman" w:hAnsi="Times New Roman" w:cs="Times New Roman"/>
          <w:sz w:val="24"/>
          <w:szCs w:val="24"/>
        </w:rPr>
        <w:t>,b</w:t>
      </w:r>
      <w:proofErr w:type="gramEnd"/>
      <w:r w:rsidRPr="00142BFE">
        <w:rPr>
          <w:rFonts w:ascii="Times New Roman" w:hAnsi="Times New Roman" w:cs="Times New Roman"/>
          <w:sz w:val="24"/>
          <w:szCs w:val="24"/>
        </w:rPr>
        <w:t>) are supported.</w:t>
      </w:r>
    </w:p>
    <w:p w:rsidR="00997C73" w:rsidRDefault="00997C73" w:rsidP="00685054">
      <w:pPr>
        <w:spacing w:line="480" w:lineRule="auto"/>
        <w:jc w:val="both"/>
        <w:rPr>
          <w:rFonts w:ascii="Times New Roman" w:hAnsi="Times New Roman" w:cs="Times New Roman"/>
          <w:b/>
          <w:sz w:val="24"/>
          <w:szCs w:val="24"/>
        </w:rPr>
      </w:pPr>
    </w:p>
    <w:p w:rsidR="00997C73" w:rsidRDefault="00997C73" w:rsidP="00685054">
      <w:pPr>
        <w:spacing w:line="480" w:lineRule="auto"/>
        <w:jc w:val="both"/>
        <w:rPr>
          <w:rFonts w:ascii="Times New Roman" w:hAnsi="Times New Roman" w:cs="Times New Roman"/>
          <w:b/>
          <w:sz w:val="24"/>
          <w:szCs w:val="24"/>
        </w:rPr>
      </w:pPr>
    </w:p>
    <w:p w:rsidR="0076034D" w:rsidRPr="00142BFE" w:rsidRDefault="0085621D"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lastRenderedPageBreak/>
        <w:t>An integrated personal values and social capital</w:t>
      </w:r>
      <w:r w:rsidR="0076034D" w:rsidRPr="00142BFE">
        <w:rPr>
          <w:rFonts w:ascii="Times New Roman" w:hAnsi="Times New Roman" w:cs="Times New Roman"/>
          <w:b/>
          <w:sz w:val="24"/>
          <w:szCs w:val="24"/>
        </w:rPr>
        <w:t xml:space="preserve"> path analysis</w:t>
      </w:r>
      <w:r w:rsidR="00514595" w:rsidRPr="00142BFE">
        <w:rPr>
          <w:rFonts w:ascii="Times New Roman" w:hAnsi="Times New Roman" w:cs="Times New Roman"/>
          <w:b/>
          <w:sz w:val="24"/>
          <w:szCs w:val="24"/>
        </w:rPr>
        <w:t xml:space="preserve"> </w:t>
      </w:r>
    </w:p>
    <w:p w:rsidR="000D142B" w:rsidRPr="00142BFE" w:rsidRDefault="00930A22" w:rsidP="00685054">
      <w:pPr>
        <w:spacing w:line="480" w:lineRule="auto"/>
        <w:jc w:val="both"/>
        <w:rPr>
          <w:rFonts w:ascii="Times New Roman" w:hAnsi="Times New Roman" w:cs="Times New Roman"/>
          <w:sz w:val="24"/>
          <w:szCs w:val="24"/>
        </w:rPr>
      </w:pPr>
      <w:r w:rsidRPr="00142BFE">
        <w:rPr>
          <w:rFonts w:ascii="Times New Roman" w:hAnsi="Times New Roman" w:cs="Times New Roman"/>
          <w:b/>
          <w:i/>
          <w:sz w:val="24"/>
          <w:szCs w:val="24"/>
        </w:rPr>
        <w:t>H</w:t>
      </w:r>
      <w:r w:rsidR="00140500" w:rsidRPr="00142BFE">
        <w:rPr>
          <w:rFonts w:ascii="Times New Roman" w:hAnsi="Times New Roman" w:cs="Times New Roman"/>
          <w:b/>
          <w:i/>
          <w:sz w:val="24"/>
          <w:szCs w:val="24"/>
        </w:rPr>
        <w:t>ypothesis 5 (a,b)</w:t>
      </w:r>
      <w:r w:rsidRPr="00142BFE">
        <w:rPr>
          <w:rFonts w:ascii="Times New Roman" w:hAnsi="Times New Roman" w:cs="Times New Roman"/>
          <w:sz w:val="24"/>
          <w:szCs w:val="24"/>
        </w:rPr>
        <w:t xml:space="preserve"> proposes</w:t>
      </w:r>
      <w:r w:rsidR="00140500" w:rsidRPr="00142BFE">
        <w:rPr>
          <w:rFonts w:ascii="Times New Roman" w:hAnsi="Times New Roman" w:cs="Times New Roman"/>
          <w:sz w:val="24"/>
          <w:szCs w:val="24"/>
        </w:rPr>
        <w:t xml:space="preserve"> some interesting</w:t>
      </w:r>
      <w:r w:rsidRPr="00142BFE">
        <w:rPr>
          <w:rFonts w:ascii="Times New Roman" w:hAnsi="Times New Roman" w:cs="Times New Roman"/>
          <w:sz w:val="24"/>
          <w:szCs w:val="24"/>
        </w:rPr>
        <w:t xml:space="preserve"> path</w:t>
      </w:r>
      <w:r w:rsidR="00140500" w:rsidRPr="00142BFE">
        <w:rPr>
          <w:rFonts w:ascii="Times New Roman" w:hAnsi="Times New Roman" w:cs="Times New Roman"/>
          <w:sz w:val="24"/>
          <w:szCs w:val="24"/>
        </w:rPr>
        <w:t xml:space="preserve"> </w:t>
      </w:r>
      <w:r w:rsidRPr="00142BFE">
        <w:rPr>
          <w:rFonts w:ascii="Times New Roman" w:hAnsi="Times New Roman" w:cs="Times New Roman"/>
          <w:sz w:val="24"/>
          <w:szCs w:val="24"/>
        </w:rPr>
        <w:t>relationships</w:t>
      </w:r>
      <w:r w:rsidR="00514595" w:rsidRPr="00142BFE">
        <w:rPr>
          <w:rFonts w:ascii="Times New Roman" w:hAnsi="Times New Roman" w:cs="Times New Roman"/>
          <w:sz w:val="24"/>
          <w:szCs w:val="24"/>
        </w:rPr>
        <w:t xml:space="preserve"> (see </w:t>
      </w:r>
      <w:r w:rsidR="0099627F" w:rsidRPr="00142BFE">
        <w:rPr>
          <w:rFonts w:ascii="Times New Roman" w:hAnsi="Times New Roman" w:cs="Times New Roman"/>
          <w:sz w:val="24"/>
          <w:szCs w:val="24"/>
        </w:rPr>
        <w:t>Table 6</w:t>
      </w:r>
      <w:r w:rsidR="00FF501B" w:rsidRPr="00142BFE">
        <w:rPr>
          <w:rFonts w:ascii="Times New Roman" w:hAnsi="Times New Roman" w:cs="Times New Roman"/>
          <w:sz w:val="24"/>
          <w:szCs w:val="24"/>
        </w:rPr>
        <w:t>, path model’s 4 &amp; 5</w:t>
      </w:r>
      <w:r w:rsidR="00514595"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C42555" w:rsidRPr="00142BFE">
        <w:rPr>
          <w:rFonts w:ascii="Times New Roman" w:hAnsi="Times New Roman" w:cs="Times New Roman"/>
          <w:sz w:val="24"/>
          <w:szCs w:val="24"/>
        </w:rPr>
        <w:t>in</w:t>
      </w:r>
      <w:r w:rsidR="000D142B" w:rsidRPr="00142BFE">
        <w:rPr>
          <w:rFonts w:ascii="Times New Roman" w:hAnsi="Times New Roman" w:cs="Times New Roman"/>
          <w:sz w:val="24"/>
          <w:szCs w:val="24"/>
        </w:rPr>
        <w:t xml:space="preserve"> the</w:t>
      </w:r>
      <w:r w:rsidR="00403F67" w:rsidRPr="00142BFE">
        <w:rPr>
          <w:rFonts w:ascii="Times New Roman" w:hAnsi="Times New Roman" w:cs="Times New Roman"/>
          <w:sz w:val="24"/>
          <w:szCs w:val="24"/>
        </w:rPr>
        <w:t xml:space="preserve"> new</w:t>
      </w:r>
      <w:r w:rsidR="001E28DE" w:rsidRPr="00142BFE">
        <w:rPr>
          <w:rFonts w:ascii="Times New Roman" w:hAnsi="Times New Roman" w:cs="Times New Roman"/>
          <w:sz w:val="24"/>
          <w:szCs w:val="24"/>
        </w:rPr>
        <w:t xml:space="preserve"> combined</w:t>
      </w:r>
      <w:r w:rsidR="0085621D" w:rsidRPr="00142BFE">
        <w:rPr>
          <w:rFonts w:ascii="Times New Roman" w:hAnsi="Times New Roman" w:cs="Times New Roman"/>
          <w:sz w:val="24"/>
          <w:szCs w:val="24"/>
        </w:rPr>
        <w:t>/ integrated</w:t>
      </w:r>
      <w:r w:rsidR="000D142B" w:rsidRPr="00142BFE">
        <w:rPr>
          <w:rFonts w:ascii="Times New Roman" w:hAnsi="Times New Roman" w:cs="Times New Roman"/>
          <w:sz w:val="24"/>
          <w:szCs w:val="24"/>
        </w:rPr>
        <w:t xml:space="preserve"> </w:t>
      </w:r>
      <w:r w:rsidR="00B15B0F" w:rsidRPr="00142BFE">
        <w:rPr>
          <w:rFonts w:ascii="Times New Roman" w:hAnsi="Times New Roman" w:cs="Times New Roman"/>
          <w:sz w:val="24"/>
          <w:szCs w:val="24"/>
        </w:rPr>
        <w:t xml:space="preserve">theoretical </w:t>
      </w:r>
      <w:r w:rsidR="000D142B" w:rsidRPr="00142BFE">
        <w:rPr>
          <w:rFonts w:ascii="Times New Roman" w:hAnsi="Times New Roman" w:cs="Times New Roman"/>
          <w:sz w:val="24"/>
          <w:szCs w:val="24"/>
        </w:rPr>
        <w:t>model.</w:t>
      </w:r>
      <w:r w:rsidR="00C42555" w:rsidRPr="00142BFE">
        <w:rPr>
          <w:rFonts w:ascii="Times New Roman" w:hAnsi="Times New Roman" w:cs="Times New Roman"/>
          <w:sz w:val="24"/>
          <w:szCs w:val="24"/>
        </w:rPr>
        <w:t xml:space="preserve"> </w:t>
      </w:r>
      <w:r w:rsidR="002508AA" w:rsidRPr="00142BFE">
        <w:rPr>
          <w:rFonts w:ascii="Times New Roman" w:hAnsi="Times New Roman" w:cs="Times New Roman"/>
          <w:sz w:val="24"/>
          <w:szCs w:val="24"/>
        </w:rPr>
        <w:t>Figure 2</w:t>
      </w:r>
      <w:r w:rsidR="00514595" w:rsidRPr="00142BFE">
        <w:rPr>
          <w:rFonts w:ascii="Times New Roman" w:hAnsi="Times New Roman" w:cs="Times New Roman"/>
          <w:sz w:val="24"/>
          <w:szCs w:val="24"/>
        </w:rPr>
        <w:t xml:space="preserve"> and </w:t>
      </w:r>
      <w:r w:rsidR="0099627F" w:rsidRPr="00142BFE">
        <w:rPr>
          <w:rFonts w:ascii="Times New Roman" w:hAnsi="Times New Roman" w:cs="Times New Roman"/>
          <w:sz w:val="24"/>
          <w:szCs w:val="24"/>
        </w:rPr>
        <w:t>Table 6</w:t>
      </w:r>
      <w:r w:rsidR="00514595" w:rsidRPr="00142BFE">
        <w:rPr>
          <w:rFonts w:ascii="Times New Roman" w:hAnsi="Times New Roman" w:cs="Times New Roman"/>
          <w:sz w:val="24"/>
          <w:szCs w:val="24"/>
        </w:rPr>
        <w:t xml:space="preserve"> highlight</w:t>
      </w:r>
      <w:r w:rsidR="001E28DE" w:rsidRPr="00142BFE">
        <w:rPr>
          <w:rFonts w:ascii="Times New Roman" w:hAnsi="Times New Roman" w:cs="Times New Roman"/>
          <w:sz w:val="24"/>
          <w:szCs w:val="24"/>
        </w:rPr>
        <w:t xml:space="preserve"> the statistically </w:t>
      </w:r>
      <w:r w:rsidR="00FE2D51" w:rsidRPr="00142BFE">
        <w:rPr>
          <w:rFonts w:ascii="Times New Roman" w:hAnsi="Times New Roman" w:cs="Times New Roman"/>
          <w:sz w:val="24"/>
          <w:szCs w:val="24"/>
        </w:rPr>
        <w:t>significant indirect effect</w:t>
      </w:r>
      <w:r w:rsidR="00260041" w:rsidRPr="00142BFE">
        <w:rPr>
          <w:rFonts w:ascii="Times New Roman" w:hAnsi="Times New Roman" w:cs="Times New Roman"/>
          <w:sz w:val="24"/>
          <w:szCs w:val="24"/>
        </w:rPr>
        <w:t>s</w:t>
      </w:r>
      <w:r w:rsidR="00FE2D51" w:rsidRPr="00142BFE">
        <w:rPr>
          <w:rFonts w:ascii="Times New Roman" w:hAnsi="Times New Roman" w:cs="Times New Roman"/>
          <w:sz w:val="24"/>
          <w:szCs w:val="24"/>
        </w:rPr>
        <w:t xml:space="preserve"> of </w:t>
      </w:r>
      <w:r w:rsidR="001E28DE" w:rsidRPr="00142BFE">
        <w:rPr>
          <w:rFonts w:ascii="Times New Roman" w:hAnsi="Times New Roman" w:cs="Times New Roman"/>
          <w:sz w:val="24"/>
          <w:szCs w:val="24"/>
        </w:rPr>
        <w:t>(</w:t>
      </w:r>
      <w:r w:rsidR="001E28DE" w:rsidRPr="00142BFE">
        <w:rPr>
          <w:rFonts w:ascii="Times New Roman" w:hAnsi="Times New Roman" w:cs="Times New Roman"/>
          <w:i/>
          <w:sz w:val="24"/>
          <w:szCs w:val="24"/>
        </w:rPr>
        <w:t xml:space="preserve">a </w:t>
      </w:r>
      <w:r w:rsidR="001E28DE" w:rsidRPr="00142BFE">
        <w:rPr>
          <w:rFonts w:ascii="Times New Roman" w:hAnsi="Times New Roman" w:cs="Times New Roman"/>
          <w:sz w:val="24"/>
          <w:szCs w:val="24"/>
        </w:rPr>
        <w:t>path</w:t>
      </w:r>
      <w:r w:rsidR="00B15B0F" w:rsidRPr="00142BFE">
        <w:rPr>
          <w:rFonts w:ascii="Times New Roman" w:hAnsi="Times New Roman" w:cs="Times New Roman"/>
          <w:sz w:val="24"/>
          <w:szCs w:val="24"/>
        </w:rPr>
        <w:t xml:space="preserve"> </w:t>
      </w:r>
      <w:r w:rsidR="00F17088" w:rsidRPr="00142BFE">
        <w:rPr>
          <w:rFonts w:ascii="Times New Roman" w:hAnsi="Times New Roman" w:cs="Times New Roman"/>
          <w:sz w:val="24"/>
          <w:szCs w:val="24"/>
        </w:rPr>
        <w:t>4</w:t>
      </w:r>
      <w:r w:rsidR="001E28DE" w:rsidRPr="00142BFE">
        <w:rPr>
          <w:rFonts w:ascii="Times New Roman" w:hAnsi="Times New Roman" w:cs="Times New Roman"/>
          <w:sz w:val="24"/>
          <w:szCs w:val="24"/>
        </w:rPr>
        <w:t xml:space="preserve">) </w:t>
      </w:r>
      <w:r w:rsidR="00FE2D51" w:rsidRPr="00142BFE">
        <w:rPr>
          <w:rFonts w:ascii="Times New Roman" w:hAnsi="Times New Roman" w:cs="Times New Roman"/>
          <w:sz w:val="24"/>
          <w:szCs w:val="24"/>
        </w:rPr>
        <w:t>personal values</w:t>
      </w:r>
      <w:r w:rsidR="00B15B0F" w:rsidRPr="00142BFE">
        <w:rPr>
          <w:rFonts w:ascii="Times New Roman" w:hAnsi="Times New Roman" w:cs="Times New Roman"/>
          <w:sz w:val="24"/>
          <w:szCs w:val="24"/>
        </w:rPr>
        <w:t xml:space="preserve"> </w:t>
      </w:r>
      <w:r w:rsidR="006A426E" w:rsidRPr="00142BFE">
        <w:rPr>
          <w:rFonts w:ascii="Times New Roman" w:hAnsi="Times New Roman" w:cs="Times New Roman"/>
          <w:sz w:val="24"/>
          <w:szCs w:val="24"/>
        </w:rPr>
        <w:sym w:font="Wingdings" w:char="F0E0"/>
      </w:r>
      <w:r w:rsidR="001E28DE" w:rsidRPr="00142BFE">
        <w:rPr>
          <w:rFonts w:ascii="Times New Roman" w:hAnsi="Times New Roman" w:cs="Times New Roman"/>
          <w:sz w:val="24"/>
          <w:szCs w:val="24"/>
        </w:rPr>
        <w:t xml:space="preserve"> </w:t>
      </w:r>
      <w:r w:rsidR="00FE2D51" w:rsidRPr="00142BFE">
        <w:rPr>
          <w:rFonts w:ascii="Times New Roman" w:hAnsi="Times New Roman" w:cs="Times New Roman"/>
          <w:sz w:val="24"/>
          <w:szCs w:val="24"/>
        </w:rPr>
        <w:t>social capital</w:t>
      </w:r>
      <w:r w:rsidR="001E28DE" w:rsidRPr="00142BFE">
        <w:rPr>
          <w:rFonts w:ascii="Times New Roman" w:hAnsi="Times New Roman" w:cs="Times New Roman"/>
          <w:sz w:val="24"/>
          <w:szCs w:val="24"/>
        </w:rPr>
        <w:t xml:space="preserve"> </w:t>
      </w:r>
      <w:r w:rsidR="001E28DE" w:rsidRPr="00142BFE">
        <w:rPr>
          <w:rFonts w:ascii="Times New Roman" w:hAnsi="Times New Roman" w:cs="Times New Roman"/>
          <w:sz w:val="24"/>
          <w:szCs w:val="24"/>
          <w:lang w:val="en-GB"/>
        </w:rPr>
        <w:t>(</w:t>
      </w:r>
      <w:r w:rsidR="001E28DE" w:rsidRPr="00142BFE">
        <w:rPr>
          <w:rFonts w:ascii="Times New Roman" w:hAnsi="Times New Roman" w:cs="Times New Roman"/>
          <w:i/>
          <w:sz w:val="24"/>
          <w:szCs w:val="24"/>
          <w:lang w:val="en-GB"/>
        </w:rPr>
        <w:t>β=</w:t>
      </w:r>
      <w:r w:rsidR="001E28DE" w:rsidRPr="00142BFE">
        <w:rPr>
          <w:rFonts w:ascii="Times New Roman" w:hAnsi="Times New Roman" w:cs="Times New Roman"/>
          <w:sz w:val="24"/>
          <w:szCs w:val="24"/>
          <w:lang w:val="en-GB"/>
        </w:rPr>
        <w:t xml:space="preserve"> 0.28, p&lt;0.001), and (</w:t>
      </w:r>
      <w:r w:rsidR="001E28DE" w:rsidRPr="00142BFE">
        <w:rPr>
          <w:rFonts w:ascii="Times New Roman" w:hAnsi="Times New Roman" w:cs="Times New Roman"/>
          <w:i/>
          <w:sz w:val="24"/>
          <w:szCs w:val="24"/>
          <w:lang w:val="en-GB"/>
        </w:rPr>
        <w:t>b</w:t>
      </w:r>
      <w:r w:rsidR="001E28DE" w:rsidRPr="00142BFE">
        <w:rPr>
          <w:rFonts w:ascii="Times New Roman" w:hAnsi="Times New Roman" w:cs="Times New Roman"/>
          <w:sz w:val="24"/>
          <w:szCs w:val="24"/>
          <w:lang w:val="en-GB"/>
        </w:rPr>
        <w:t xml:space="preserve"> path</w:t>
      </w:r>
      <w:r w:rsidR="00B15B0F" w:rsidRPr="00142BFE">
        <w:rPr>
          <w:rFonts w:ascii="Times New Roman" w:hAnsi="Times New Roman" w:cs="Times New Roman"/>
          <w:sz w:val="24"/>
          <w:szCs w:val="24"/>
          <w:lang w:val="en-GB"/>
        </w:rPr>
        <w:t xml:space="preserve"> </w:t>
      </w:r>
      <w:r w:rsidR="00F17088" w:rsidRPr="00142BFE">
        <w:rPr>
          <w:rFonts w:ascii="Times New Roman" w:hAnsi="Times New Roman" w:cs="Times New Roman"/>
          <w:sz w:val="24"/>
          <w:szCs w:val="24"/>
          <w:lang w:val="en-GB"/>
        </w:rPr>
        <w:t>4</w:t>
      </w:r>
      <w:r w:rsidR="001E28DE" w:rsidRPr="00142BFE">
        <w:rPr>
          <w:rFonts w:ascii="Times New Roman" w:hAnsi="Times New Roman" w:cs="Times New Roman"/>
          <w:sz w:val="24"/>
          <w:szCs w:val="24"/>
          <w:lang w:val="en-GB"/>
        </w:rPr>
        <w:t>)</w:t>
      </w:r>
      <w:r w:rsidR="008278CD" w:rsidRPr="00142BFE">
        <w:rPr>
          <w:rFonts w:ascii="Times New Roman" w:hAnsi="Times New Roman" w:cs="Times New Roman"/>
          <w:sz w:val="24"/>
          <w:szCs w:val="24"/>
          <w:lang w:val="en-GB"/>
        </w:rPr>
        <w:t xml:space="preserve"> social capital </w:t>
      </w:r>
      <w:r w:rsidR="008278CD" w:rsidRPr="00142BFE">
        <w:rPr>
          <w:rFonts w:ascii="Times New Roman" w:hAnsi="Times New Roman" w:cs="Times New Roman"/>
          <w:sz w:val="24"/>
          <w:szCs w:val="24"/>
          <w:lang w:val="en-GB"/>
        </w:rPr>
        <w:sym w:font="Wingdings" w:char="F0E0"/>
      </w:r>
      <w:r w:rsidR="008278CD" w:rsidRPr="00142BFE">
        <w:rPr>
          <w:rFonts w:ascii="Times New Roman" w:hAnsi="Times New Roman" w:cs="Times New Roman"/>
          <w:sz w:val="24"/>
          <w:szCs w:val="24"/>
          <w:lang w:val="en-GB"/>
        </w:rPr>
        <w:t xml:space="preserve"> </w:t>
      </w:r>
      <w:r w:rsidR="001870D0" w:rsidRPr="00142BFE">
        <w:rPr>
          <w:rFonts w:ascii="Times New Roman" w:hAnsi="Times New Roman" w:cs="Times New Roman"/>
          <w:sz w:val="24"/>
          <w:szCs w:val="24"/>
          <w:lang w:val="en-GB"/>
        </w:rPr>
        <w:t>access to careers resources</w:t>
      </w:r>
      <w:r w:rsidR="001E28DE" w:rsidRPr="00142BFE">
        <w:rPr>
          <w:rFonts w:ascii="Times New Roman" w:hAnsi="Times New Roman" w:cs="Times New Roman"/>
          <w:sz w:val="24"/>
          <w:szCs w:val="24"/>
          <w:lang w:val="en-GB"/>
        </w:rPr>
        <w:t xml:space="preserve"> (</w:t>
      </w:r>
      <w:r w:rsidR="001E28DE" w:rsidRPr="00142BFE">
        <w:rPr>
          <w:rFonts w:ascii="Times New Roman" w:hAnsi="Times New Roman" w:cs="Times New Roman"/>
          <w:i/>
          <w:sz w:val="24"/>
          <w:szCs w:val="24"/>
          <w:lang w:val="en-GB"/>
        </w:rPr>
        <w:t>β=</w:t>
      </w:r>
      <w:r w:rsidR="001E28DE" w:rsidRPr="00142BFE">
        <w:rPr>
          <w:rFonts w:ascii="Times New Roman" w:hAnsi="Times New Roman" w:cs="Times New Roman"/>
          <w:sz w:val="24"/>
          <w:szCs w:val="24"/>
          <w:lang w:val="en-GB"/>
        </w:rPr>
        <w:t xml:space="preserve"> 0.</w:t>
      </w:r>
      <w:r w:rsidR="00AF3CE6" w:rsidRPr="00142BFE">
        <w:rPr>
          <w:rFonts w:ascii="Times New Roman" w:hAnsi="Times New Roman" w:cs="Times New Roman"/>
          <w:sz w:val="24"/>
          <w:szCs w:val="24"/>
          <w:lang w:val="en-GB"/>
        </w:rPr>
        <w:t xml:space="preserve">18, p&lt;0.05). </w:t>
      </w:r>
      <w:r w:rsidR="002508AA" w:rsidRPr="00142BFE">
        <w:rPr>
          <w:rFonts w:ascii="Times New Roman" w:hAnsi="Times New Roman" w:cs="Times New Roman"/>
          <w:sz w:val="24"/>
          <w:szCs w:val="24"/>
          <w:lang w:val="en-GB"/>
        </w:rPr>
        <w:t>Figure 2</w:t>
      </w:r>
      <w:r w:rsidR="00AF3CE6" w:rsidRPr="00142BFE">
        <w:rPr>
          <w:rFonts w:ascii="Times New Roman" w:hAnsi="Times New Roman" w:cs="Times New Roman"/>
          <w:sz w:val="24"/>
          <w:szCs w:val="24"/>
          <w:lang w:val="en-GB"/>
        </w:rPr>
        <w:t xml:space="preserve"> </w:t>
      </w:r>
      <w:r w:rsidR="00FB5DC3" w:rsidRPr="00142BFE">
        <w:rPr>
          <w:rFonts w:ascii="Times New Roman" w:hAnsi="Times New Roman" w:cs="Times New Roman"/>
          <w:sz w:val="24"/>
          <w:szCs w:val="24"/>
          <w:lang w:val="en-GB"/>
        </w:rPr>
        <w:t>also depicts</w:t>
      </w:r>
      <w:r w:rsidR="00B15B0F" w:rsidRPr="00142BFE">
        <w:rPr>
          <w:rFonts w:ascii="Times New Roman" w:hAnsi="Times New Roman" w:cs="Times New Roman"/>
          <w:sz w:val="24"/>
          <w:szCs w:val="24"/>
          <w:lang w:val="en-GB"/>
        </w:rPr>
        <w:t xml:space="preserve"> (</w:t>
      </w:r>
      <w:r w:rsidR="00B15B0F" w:rsidRPr="00142BFE">
        <w:rPr>
          <w:rFonts w:ascii="Times New Roman" w:hAnsi="Times New Roman" w:cs="Times New Roman"/>
          <w:i/>
          <w:sz w:val="24"/>
          <w:szCs w:val="24"/>
          <w:lang w:val="en-GB"/>
        </w:rPr>
        <w:t>a</w:t>
      </w:r>
      <w:r w:rsidR="00F17088" w:rsidRPr="00142BFE">
        <w:rPr>
          <w:rFonts w:ascii="Times New Roman" w:hAnsi="Times New Roman" w:cs="Times New Roman"/>
          <w:sz w:val="24"/>
          <w:szCs w:val="24"/>
          <w:lang w:val="en-GB"/>
        </w:rPr>
        <w:t xml:space="preserve"> path 5</w:t>
      </w:r>
      <w:r w:rsidR="00B15B0F" w:rsidRPr="00142BFE">
        <w:rPr>
          <w:rFonts w:ascii="Times New Roman" w:hAnsi="Times New Roman" w:cs="Times New Roman"/>
          <w:sz w:val="24"/>
          <w:szCs w:val="24"/>
          <w:lang w:val="en-GB"/>
        </w:rPr>
        <w:t>)</w:t>
      </w:r>
      <w:r w:rsidR="001E28DE" w:rsidRPr="00142BFE">
        <w:rPr>
          <w:rFonts w:ascii="Times New Roman" w:hAnsi="Times New Roman" w:cs="Times New Roman"/>
          <w:sz w:val="24"/>
          <w:szCs w:val="24"/>
        </w:rPr>
        <w:t xml:space="preserve"> personal values</w:t>
      </w:r>
      <w:r w:rsidR="006A426E" w:rsidRPr="00142BFE">
        <w:rPr>
          <w:rFonts w:ascii="Times New Roman" w:hAnsi="Times New Roman" w:cs="Times New Roman"/>
          <w:sz w:val="24"/>
          <w:szCs w:val="24"/>
        </w:rPr>
        <w:t xml:space="preserve"> </w:t>
      </w:r>
      <w:r w:rsidR="006A426E" w:rsidRPr="00142BFE">
        <w:rPr>
          <w:rFonts w:ascii="Times New Roman" w:hAnsi="Times New Roman" w:cs="Times New Roman"/>
          <w:sz w:val="24"/>
          <w:szCs w:val="24"/>
        </w:rPr>
        <w:sym w:font="Wingdings" w:char="F0E0"/>
      </w:r>
      <w:r w:rsidR="00FE2D51" w:rsidRPr="00142BFE">
        <w:rPr>
          <w:rFonts w:ascii="Times New Roman" w:hAnsi="Times New Roman" w:cs="Times New Roman"/>
          <w:sz w:val="24"/>
          <w:szCs w:val="24"/>
        </w:rPr>
        <w:t xml:space="preserve"> </w:t>
      </w:r>
      <w:r w:rsidR="0008571D" w:rsidRPr="00142BFE">
        <w:rPr>
          <w:rFonts w:ascii="Times New Roman" w:hAnsi="Times New Roman" w:cs="Times New Roman"/>
          <w:sz w:val="24"/>
          <w:szCs w:val="24"/>
        </w:rPr>
        <w:t>PSE</w:t>
      </w:r>
      <w:r w:rsidR="00FE2D51" w:rsidRPr="00142BFE">
        <w:rPr>
          <w:rFonts w:ascii="Times New Roman" w:hAnsi="Times New Roman" w:cs="Times New Roman"/>
          <w:sz w:val="24"/>
          <w:szCs w:val="24"/>
        </w:rPr>
        <w:t xml:space="preserve"> skills </w:t>
      </w:r>
      <w:r w:rsidR="001E28DE" w:rsidRPr="00142BFE">
        <w:rPr>
          <w:rFonts w:ascii="Times New Roman" w:hAnsi="Times New Roman" w:cs="Times New Roman"/>
          <w:sz w:val="24"/>
          <w:szCs w:val="24"/>
          <w:lang w:val="en-GB"/>
        </w:rPr>
        <w:t>(</w:t>
      </w:r>
      <w:r w:rsidR="001E28DE" w:rsidRPr="00142BFE">
        <w:rPr>
          <w:rFonts w:ascii="Times New Roman" w:hAnsi="Times New Roman" w:cs="Times New Roman"/>
          <w:i/>
          <w:sz w:val="24"/>
          <w:szCs w:val="24"/>
          <w:lang w:val="en-GB"/>
        </w:rPr>
        <w:t>β=</w:t>
      </w:r>
      <w:r w:rsidR="001E28DE" w:rsidRPr="00142BFE">
        <w:rPr>
          <w:rFonts w:ascii="Times New Roman" w:hAnsi="Times New Roman" w:cs="Times New Roman"/>
          <w:sz w:val="24"/>
          <w:szCs w:val="24"/>
          <w:lang w:val="en-GB"/>
        </w:rPr>
        <w:t xml:space="preserve"> 0.37, p&lt;0.001), </w:t>
      </w:r>
      <w:r w:rsidR="00B15B0F" w:rsidRPr="00142BFE">
        <w:rPr>
          <w:rFonts w:ascii="Times New Roman" w:hAnsi="Times New Roman" w:cs="Times New Roman"/>
          <w:sz w:val="24"/>
          <w:szCs w:val="24"/>
        </w:rPr>
        <w:t>and (</w:t>
      </w:r>
      <w:r w:rsidR="00B15B0F" w:rsidRPr="00142BFE">
        <w:rPr>
          <w:rFonts w:ascii="Times New Roman" w:hAnsi="Times New Roman" w:cs="Times New Roman"/>
          <w:i/>
          <w:sz w:val="24"/>
          <w:szCs w:val="24"/>
        </w:rPr>
        <w:t>b</w:t>
      </w:r>
      <w:r w:rsidR="00F17088" w:rsidRPr="00142BFE">
        <w:rPr>
          <w:rFonts w:ascii="Times New Roman" w:hAnsi="Times New Roman" w:cs="Times New Roman"/>
          <w:sz w:val="24"/>
          <w:szCs w:val="24"/>
        </w:rPr>
        <w:t xml:space="preserve"> path 5</w:t>
      </w:r>
      <w:r w:rsidR="00B15B0F" w:rsidRPr="00142BFE">
        <w:rPr>
          <w:rFonts w:ascii="Times New Roman" w:hAnsi="Times New Roman" w:cs="Times New Roman"/>
          <w:sz w:val="24"/>
          <w:szCs w:val="24"/>
        </w:rPr>
        <w:t>)</w:t>
      </w:r>
      <w:r w:rsidR="00FE2D51" w:rsidRPr="00142BFE">
        <w:rPr>
          <w:rFonts w:ascii="Times New Roman" w:hAnsi="Times New Roman" w:cs="Times New Roman"/>
          <w:sz w:val="24"/>
          <w:szCs w:val="24"/>
        </w:rPr>
        <w:t xml:space="preserve"> </w:t>
      </w:r>
      <w:r w:rsidR="00403F67" w:rsidRPr="00142BFE">
        <w:rPr>
          <w:rFonts w:ascii="Times New Roman" w:hAnsi="Times New Roman" w:cs="Times New Roman"/>
          <w:sz w:val="24"/>
          <w:szCs w:val="24"/>
        </w:rPr>
        <w:t>personal values</w:t>
      </w:r>
      <w:r w:rsidR="006A426E" w:rsidRPr="00142BFE">
        <w:rPr>
          <w:rFonts w:ascii="Times New Roman" w:hAnsi="Times New Roman" w:cs="Times New Roman"/>
          <w:sz w:val="24"/>
          <w:szCs w:val="24"/>
        </w:rPr>
        <w:t xml:space="preserve"> </w:t>
      </w:r>
      <w:r w:rsidR="006A426E" w:rsidRPr="00142BFE">
        <w:rPr>
          <w:rFonts w:ascii="Times New Roman" w:hAnsi="Times New Roman" w:cs="Times New Roman"/>
          <w:sz w:val="24"/>
          <w:szCs w:val="24"/>
        </w:rPr>
        <w:sym w:font="Wingdings" w:char="F0E0"/>
      </w:r>
      <w:r w:rsidR="006A426E" w:rsidRPr="00142BFE">
        <w:rPr>
          <w:rFonts w:ascii="Times New Roman" w:hAnsi="Times New Roman" w:cs="Times New Roman"/>
          <w:sz w:val="24"/>
          <w:szCs w:val="24"/>
        </w:rPr>
        <w:t xml:space="preserve"> </w:t>
      </w:r>
      <w:r w:rsidR="001870D0" w:rsidRPr="00142BFE">
        <w:rPr>
          <w:rFonts w:ascii="Times New Roman" w:hAnsi="Times New Roman" w:cs="Times New Roman"/>
          <w:sz w:val="24"/>
          <w:szCs w:val="24"/>
        </w:rPr>
        <w:t>access to careers resources</w:t>
      </w:r>
      <w:r w:rsidR="00B15B0F" w:rsidRPr="00142BFE">
        <w:rPr>
          <w:rFonts w:ascii="Times New Roman" w:hAnsi="Times New Roman" w:cs="Times New Roman"/>
          <w:sz w:val="24"/>
          <w:szCs w:val="24"/>
        </w:rPr>
        <w:t xml:space="preserve"> </w:t>
      </w:r>
      <w:r w:rsidR="00B15B0F" w:rsidRPr="00142BFE">
        <w:rPr>
          <w:rFonts w:ascii="Times New Roman" w:hAnsi="Times New Roman" w:cs="Times New Roman"/>
          <w:sz w:val="24"/>
          <w:szCs w:val="24"/>
          <w:lang w:val="en-GB"/>
        </w:rPr>
        <w:t>(</w:t>
      </w:r>
      <w:r w:rsidR="00B15B0F" w:rsidRPr="00142BFE">
        <w:rPr>
          <w:rFonts w:ascii="Times New Roman" w:hAnsi="Times New Roman" w:cs="Times New Roman"/>
          <w:i/>
          <w:sz w:val="24"/>
          <w:szCs w:val="24"/>
          <w:lang w:val="en-GB"/>
        </w:rPr>
        <w:t>β=</w:t>
      </w:r>
      <w:r w:rsidR="00B15B0F" w:rsidRPr="00142BFE">
        <w:rPr>
          <w:rFonts w:ascii="Times New Roman" w:hAnsi="Times New Roman" w:cs="Times New Roman"/>
          <w:sz w:val="24"/>
          <w:szCs w:val="24"/>
          <w:lang w:val="en-GB"/>
        </w:rPr>
        <w:t xml:space="preserve"> 0.32, p&lt;0.001).</w:t>
      </w:r>
      <w:r w:rsidR="001E28DE" w:rsidRPr="00142BFE">
        <w:rPr>
          <w:rFonts w:ascii="Times New Roman" w:hAnsi="Times New Roman" w:cs="Times New Roman"/>
          <w:sz w:val="24"/>
          <w:szCs w:val="24"/>
        </w:rPr>
        <w:t xml:space="preserve"> The</w:t>
      </w:r>
      <w:r w:rsidR="00403F67" w:rsidRPr="00142BFE">
        <w:rPr>
          <w:rFonts w:ascii="Times New Roman" w:hAnsi="Times New Roman" w:cs="Times New Roman"/>
          <w:sz w:val="24"/>
          <w:szCs w:val="24"/>
        </w:rPr>
        <w:t xml:space="preserve"> (combined)</w:t>
      </w:r>
      <w:r w:rsidR="001E28DE" w:rsidRPr="00142BFE">
        <w:rPr>
          <w:rFonts w:ascii="Times New Roman" w:hAnsi="Times New Roman" w:cs="Times New Roman"/>
          <w:sz w:val="24"/>
          <w:szCs w:val="24"/>
        </w:rPr>
        <w:t xml:space="preserve"> standardized regression effect of</w:t>
      </w:r>
      <w:r w:rsidR="00B15B0F" w:rsidRPr="00142BFE">
        <w:rPr>
          <w:rFonts w:ascii="Times New Roman" w:hAnsi="Times New Roman" w:cs="Times New Roman"/>
          <w:sz w:val="24"/>
          <w:szCs w:val="24"/>
        </w:rPr>
        <w:t xml:space="preserve"> the common (</w:t>
      </w:r>
      <w:r w:rsidR="00B15B0F" w:rsidRPr="00142BFE">
        <w:rPr>
          <w:rFonts w:ascii="Times New Roman" w:hAnsi="Times New Roman" w:cs="Times New Roman"/>
          <w:i/>
          <w:sz w:val="24"/>
          <w:szCs w:val="24"/>
        </w:rPr>
        <w:t>c’</w:t>
      </w:r>
      <w:r w:rsidR="00B15B0F" w:rsidRPr="00142BFE">
        <w:rPr>
          <w:rFonts w:ascii="Times New Roman" w:hAnsi="Times New Roman" w:cs="Times New Roman"/>
          <w:sz w:val="24"/>
          <w:szCs w:val="24"/>
        </w:rPr>
        <w:t xml:space="preserve"> path</w:t>
      </w:r>
      <w:r w:rsidR="00F17088" w:rsidRPr="00142BFE">
        <w:rPr>
          <w:rFonts w:ascii="Times New Roman" w:hAnsi="Times New Roman" w:cs="Times New Roman"/>
          <w:sz w:val="24"/>
          <w:szCs w:val="24"/>
        </w:rPr>
        <w:t>s 4</w:t>
      </w:r>
      <w:r w:rsidR="0076034D" w:rsidRPr="00142BFE">
        <w:rPr>
          <w:rFonts w:ascii="Times New Roman" w:hAnsi="Times New Roman" w:cs="Times New Roman"/>
          <w:sz w:val="24"/>
          <w:szCs w:val="24"/>
        </w:rPr>
        <w:t xml:space="preserve"> &amp; </w:t>
      </w:r>
      <w:r w:rsidR="00F17088" w:rsidRPr="00142BFE">
        <w:rPr>
          <w:rFonts w:ascii="Times New Roman" w:hAnsi="Times New Roman" w:cs="Times New Roman"/>
          <w:sz w:val="24"/>
          <w:szCs w:val="24"/>
        </w:rPr>
        <w:t>5</w:t>
      </w:r>
      <w:r w:rsidR="00B15B0F" w:rsidRPr="00142BFE">
        <w:rPr>
          <w:rFonts w:ascii="Times New Roman" w:hAnsi="Times New Roman" w:cs="Times New Roman"/>
          <w:sz w:val="24"/>
          <w:szCs w:val="24"/>
        </w:rPr>
        <w:t>)</w:t>
      </w:r>
      <w:r w:rsidR="00403F67" w:rsidRPr="00142BFE">
        <w:rPr>
          <w:rFonts w:ascii="Times New Roman" w:hAnsi="Times New Roman" w:cs="Times New Roman"/>
          <w:sz w:val="24"/>
          <w:szCs w:val="24"/>
        </w:rPr>
        <w:t xml:space="preserve"> personal values</w:t>
      </w:r>
      <w:r w:rsidR="006A426E" w:rsidRPr="00142BFE">
        <w:rPr>
          <w:rFonts w:ascii="Times New Roman" w:hAnsi="Times New Roman" w:cs="Times New Roman"/>
          <w:sz w:val="24"/>
          <w:szCs w:val="24"/>
        </w:rPr>
        <w:t xml:space="preserve"> </w:t>
      </w:r>
      <w:r w:rsidR="006A426E" w:rsidRPr="00142BFE">
        <w:rPr>
          <w:rFonts w:ascii="Times New Roman" w:hAnsi="Times New Roman" w:cs="Times New Roman"/>
          <w:sz w:val="24"/>
          <w:szCs w:val="24"/>
        </w:rPr>
        <w:sym w:font="Wingdings" w:char="F0E0"/>
      </w:r>
      <w:r w:rsidR="001E28DE" w:rsidRPr="00142BFE">
        <w:rPr>
          <w:rFonts w:ascii="Times New Roman" w:hAnsi="Times New Roman" w:cs="Times New Roman"/>
          <w:sz w:val="24"/>
          <w:szCs w:val="24"/>
        </w:rPr>
        <w:t xml:space="preserve"> </w:t>
      </w:r>
      <w:r w:rsidR="001870D0" w:rsidRPr="00142BFE">
        <w:rPr>
          <w:rFonts w:ascii="Times New Roman" w:hAnsi="Times New Roman" w:cs="Times New Roman"/>
          <w:sz w:val="24"/>
          <w:szCs w:val="24"/>
        </w:rPr>
        <w:t>access to careers resources</w:t>
      </w:r>
      <w:r w:rsidR="001E28DE" w:rsidRPr="00142BFE">
        <w:rPr>
          <w:rFonts w:ascii="Times New Roman" w:hAnsi="Times New Roman" w:cs="Times New Roman"/>
          <w:sz w:val="24"/>
          <w:szCs w:val="24"/>
        </w:rPr>
        <w:t xml:space="preserve"> is not statistically significant i</w:t>
      </w:r>
      <w:r w:rsidR="00AF3CE6" w:rsidRPr="00142BFE">
        <w:rPr>
          <w:rFonts w:ascii="Times New Roman" w:hAnsi="Times New Roman" w:cs="Times New Roman"/>
          <w:sz w:val="24"/>
          <w:szCs w:val="24"/>
        </w:rPr>
        <w:t>.</w:t>
      </w:r>
      <w:r w:rsidR="001E28DE" w:rsidRPr="00142BFE">
        <w:rPr>
          <w:rFonts w:ascii="Times New Roman" w:hAnsi="Times New Roman" w:cs="Times New Roman"/>
          <w:sz w:val="24"/>
          <w:szCs w:val="24"/>
        </w:rPr>
        <w:t>e</w:t>
      </w:r>
      <w:r w:rsidR="00AF3CE6" w:rsidRPr="00142BFE">
        <w:rPr>
          <w:rFonts w:ascii="Times New Roman" w:hAnsi="Times New Roman" w:cs="Times New Roman"/>
          <w:sz w:val="24"/>
          <w:szCs w:val="24"/>
        </w:rPr>
        <w:t>.</w:t>
      </w:r>
      <w:r w:rsidR="00E30534" w:rsidRPr="00142BFE">
        <w:rPr>
          <w:rFonts w:ascii="Times New Roman" w:hAnsi="Times New Roman" w:cs="Times New Roman"/>
          <w:sz w:val="24"/>
          <w:szCs w:val="24"/>
        </w:rPr>
        <w:t xml:space="preserve"> </w:t>
      </w:r>
      <w:r w:rsidR="002508AA" w:rsidRPr="00142BFE">
        <w:rPr>
          <w:rFonts w:ascii="Times New Roman" w:hAnsi="Times New Roman" w:cs="Times New Roman"/>
          <w:sz w:val="24"/>
          <w:szCs w:val="24"/>
        </w:rPr>
        <w:t>Figure 2</w:t>
      </w:r>
      <w:r w:rsidR="00E30534" w:rsidRPr="00142BFE">
        <w:rPr>
          <w:rFonts w:ascii="Times New Roman" w:hAnsi="Times New Roman" w:cs="Times New Roman"/>
          <w:sz w:val="24"/>
          <w:szCs w:val="24"/>
        </w:rPr>
        <w:t>,</w:t>
      </w:r>
      <w:r w:rsidR="001E28DE" w:rsidRPr="00142BFE">
        <w:rPr>
          <w:rFonts w:ascii="Times New Roman" w:hAnsi="Times New Roman" w:cs="Times New Roman"/>
          <w:sz w:val="24"/>
          <w:szCs w:val="24"/>
        </w:rPr>
        <w:t xml:space="preserve"> </w:t>
      </w:r>
      <w:r w:rsidR="001E28DE" w:rsidRPr="00142BFE">
        <w:rPr>
          <w:rFonts w:ascii="Times New Roman" w:hAnsi="Times New Roman" w:cs="Times New Roman"/>
          <w:i/>
          <w:sz w:val="24"/>
          <w:szCs w:val="24"/>
          <w:lang w:val="en-GB"/>
        </w:rPr>
        <w:t>β=</w:t>
      </w:r>
      <w:r w:rsidR="001E28DE" w:rsidRPr="00142BFE">
        <w:rPr>
          <w:rFonts w:ascii="Times New Roman" w:hAnsi="Times New Roman" w:cs="Times New Roman"/>
          <w:sz w:val="24"/>
          <w:szCs w:val="24"/>
          <w:lang w:val="en-GB"/>
        </w:rPr>
        <w:t>.</w:t>
      </w:r>
      <w:r w:rsidR="001E28DE" w:rsidRPr="00142BFE">
        <w:rPr>
          <w:rFonts w:ascii="Times New Roman" w:hAnsi="Times New Roman" w:cs="Times New Roman"/>
          <w:sz w:val="24"/>
          <w:szCs w:val="24"/>
        </w:rPr>
        <w:t>05 (n.s.)</w:t>
      </w:r>
      <w:r w:rsidR="00AF3CE6" w:rsidRPr="00142BFE">
        <w:rPr>
          <w:rFonts w:ascii="Times New Roman" w:hAnsi="Times New Roman" w:cs="Times New Roman"/>
          <w:sz w:val="24"/>
          <w:szCs w:val="24"/>
        </w:rPr>
        <w:t>.</w:t>
      </w:r>
      <w:r w:rsidR="00DC64AB" w:rsidRPr="00142BFE">
        <w:rPr>
          <w:rFonts w:ascii="Times New Roman" w:hAnsi="Times New Roman" w:cs="Times New Roman"/>
          <w:sz w:val="24"/>
          <w:szCs w:val="24"/>
        </w:rPr>
        <w:t xml:space="preserve"> </w:t>
      </w:r>
      <w:r w:rsidR="00140500" w:rsidRPr="00142BFE">
        <w:rPr>
          <w:rFonts w:ascii="Times New Roman" w:hAnsi="Times New Roman" w:cs="Times New Roman"/>
          <w:sz w:val="24"/>
          <w:szCs w:val="24"/>
        </w:rPr>
        <w:t>If we break this mediation analysis down</w:t>
      </w:r>
      <w:r w:rsidR="00420095" w:rsidRPr="00142BFE">
        <w:rPr>
          <w:rFonts w:ascii="Times New Roman" w:hAnsi="Times New Roman" w:cs="Times New Roman"/>
          <w:sz w:val="24"/>
          <w:szCs w:val="24"/>
        </w:rPr>
        <w:t xml:space="preserve"> to each constituent pathway</w:t>
      </w:r>
      <w:r w:rsidR="00140500" w:rsidRPr="00142BFE">
        <w:rPr>
          <w:rFonts w:ascii="Times New Roman" w:hAnsi="Times New Roman" w:cs="Times New Roman"/>
          <w:sz w:val="24"/>
          <w:szCs w:val="24"/>
        </w:rPr>
        <w:t xml:space="preserve">, results from </w:t>
      </w:r>
      <w:r w:rsidR="0099627F" w:rsidRPr="00142BFE">
        <w:rPr>
          <w:rFonts w:ascii="Times New Roman" w:hAnsi="Times New Roman" w:cs="Times New Roman"/>
          <w:sz w:val="24"/>
          <w:szCs w:val="24"/>
        </w:rPr>
        <w:t>Table 6</w:t>
      </w:r>
      <w:r w:rsidR="00140500" w:rsidRPr="00142BFE">
        <w:rPr>
          <w:rFonts w:ascii="Times New Roman" w:hAnsi="Times New Roman" w:cs="Times New Roman"/>
          <w:sz w:val="24"/>
          <w:szCs w:val="24"/>
        </w:rPr>
        <w:t xml:space="preserve"> </w:t>
      </w:r>
      <w:r w:rsidRPr="00142BFE">
        <w:rPr>
          <w:rFonts w:ascii="Times New Roman" w:hAnsi="Times New Roman" w:cs="Times New Roman"/>
          <w:sz w:val="24"/>
          <w:szCs w:val="24"/>
        </w:rPr>
        <w:t>show that t</w:t>
      </w:r>
      <w:r w:rsidR="00F57861" w:rsidRPr="00142BFE">
        <w:rPr>
          <w:rFonts w:ascii="Times New Roman" w:hAnsi="Times New Roman" w:cs="Times New Roman"/>
          <w:sz w:val="24"/>
          <w:szCs w:val="24"/>
        </w:rPr>
        <w:t xml:space="preserve">here is </w:t>
      </w:r>
      <w:r w:rsidR="00420095" w:rsidRPr="00142BFE">
        <w:rPr>
          <w:rFonts w:ascii="Times New Roman" w:hAnsi="Times New Roman" w:cs="Times New Roman"/>
          <w:sz w:val="24"/>
          <w:szCs w:val="24"/>
        </w:rPr>
        <w:t xml:space="preserve">a </w:t>
      </w:r>
      <w:r w:rsidR="00F57861" w:rsidRPr="00142BFE">
        <w:rPr>
          <w:rFonts w:ascii="Times New Roman" w:hAnsi="Times New Roman" w:cs="Times New Roman"/>
          <w:sz w:val="24"/>
          <w:szCs w:val="24"/>
        </w:rPr>
        <w:t>partial</w:t>
      </w:r>
      <w:r w:rsidR="00F17088" w:rsidRPr="00142BFE">
        <w:rPr>
          <w:rFonts w:ascii="Times New Roman" w:hAnsi="Times New Roman" w:cs="Times New Roman"/>
          <w:sz w:val="24"/>
          <w:szCs w:val="24"/>
        </w:rPr>
        <w:t xml:space="preserve"> mediation</w:t>
      </w:r>
      <w:r w:rsidR="00420095" w:rsidRPr="00142BFE">
        <w:rPr>
          <w:rFonts w:ascii="Times New Roman" w:hAnsi="Times New Roman" w:cs="Times New Roman"/>
          <w:sz w:val="24"/>
          <w:szCs w:val="24"/>
        </w:rPr>
        <w:t xml:space="preserve"> effect</w:t>
      </w:r>
      <w:r w:rsidR="00F17088" w:rsidRPr="00142BFE">
        <w:rPr>
          <w:rFonts w:ascii="Times New Roman" w:hAnsi="Times New Roman" w:cs="Times New Roman"/>
          <w:sz w:val="24"/>
          <w:szCs w:val="24"/>
        </w:rPr>
        <w:t xml:space="preserve"> on </w:t>
      </w:r>
      <w:r w:rsidR="00420095" w:rsidRPr="00142BFE">
        <w:rPr>
          <w:rFonts w:ascii="Times New Roman" w:hAnsi="Times New Roman" w:cs="Times New Roman"/>
          <w:i/>
          <w:sz w:val="24"/>
          <w:szCs w:val="24"/>
        </w:rPr>
        <w:t>c’</w:t>
      </w:r>
      <w:r w:rsidR="00420095" w:rsidRPr="00142BFE">
        <w:rPr>
          <w:rFonts w:ascii="Times New Roman" w:hAnsi="Times New Roman" w:cs="Times New Roman"/>
          <w:sz w:val="24"/>
          <w:szCs w:val="24"/>
        </w:rPr>
        <w:t xml:space="preserve"> </w:t>
      </w:r>
      <w:r w:rsidR="00F17088" w:rsidRPr="00142BFE">
        <w:rPr>
          <w:rFonts w:ascii="Times New Roman" w:hAnsi="Times New Roman" w:cs="Times New Roman"/>
          <w:sz w:val="24"/>
          <w:szCs w:val="24"/>
        </w:rPr>
        <w:t>path 4</w:t>
      </w:r>
      <w:r w:rsidR="00AF3CE6" w:rsidRPr="00142BFE">
        <w:rPr>
          <w:rFonts w:ascii="Times New Roman" w:hAnsi="Times New Roman" w:cs="Times New Roman"/>
          <w:sz w:val="24"/>
          <w:szCs w:val="24"/>
        </w:rPr>
        <w:t>, thus</w:t>
      </w:r>
      <w:r w:rsidR="00FE09F0" w:rsidRPr="00142BFE">
        <w:rPr>
          <w:rFonts w:ascii="Times New Roman" w:hAnsi="Times New Roman" w:cs="Times New Roman"/>
          <w:sz w:val="24"/>
          <w:szCs w:val="24"/>
        </w:rPr>
        <w:t xml:space="preserve"> H5a is supported. </w:t>
      </w:r>
      <w:r w:rsidR="00663B7F" w:rsidRPr="00142BFE">
        <w:rPr>
          <w:rFonts w:ascii="Times New Roman" w:hAnsi="Times New Roman" w:cs="Times New Roman"/>
          <w:sz w:val="24"/>
          <w:szCs w:val="24"/>
        </w:rPr>
        <w:t xml:space="preserve">However, </w:t>
      </w:r>
      <w:r w:rsidR="0099627F" w:rsidRPr="00142BFE">
        <w:rPr>
          <w:rFonts w:ascii="Times New Roman" w:hAnsi="Times New Roman" w:cs="Times New Roman"/>
          <w:sz w:val="24"/>
          <w:szCs w:val="24"/>
        </w:rPr>
        <w:t>Table 6</w:t>
      </w:r>
      <w:r w:rsidR="00AF3CE6" w:rsidRPr="00142BFE">
        <w:rPr>
          <w:rFonts w:ascii="Times New Roman" w:hAnsi="Times New Roman" w:cs="Times New Roman"/>
          <w:sz w:val="24"/>
          <w:szCs w:val="24"/>
        </w:rPr>
        <w:t xml:space="preserve"> also shows that personal values</w:t>
      </w:r>
      <w:r w:rsidR="006A426E" w:rsidRPr="00142BFE">
        <w:rPr>
          <w:rFonts w:ascii="Times New Roman" w:hAnsi="Times New Roman" w:cs="Times New Roman"/>
          <w:sz w:val="24"/>
          <w:szCs w:val="24"/>
        </w:rPr>
        <w:t xml:space="preserve"> </w:t>
      </w:r>
      <w:r w:rsidR="006A426E" w:rsidRPr="00142BFE">
        <w:rPr>
          <w:rFonts w:ascii="Times New Roman" w:hAnsi="Times New Roman" w:cs="Times New Roman"/>
          <w:sz w:val="24"/>
          <w:szCs w:val="24"/>
        </w:rPr>
        <w:sym w:font="Wingdings" w:char="F0E0"/>
      </w:r>
      <w:r w:rsidR="006A426E" w:rsidRPr="00142BFE">
        <w:rPr>
          <w:rFonts w:ascii="Times New Roman" w:hAnsi="Times New Roman" w:cs="Times New Roman"/>
          <w:sz w:val="24"/>
          <w:szCs w:val="24"/>
        </w:rPr>
        <w:t xml:space="preserve"> </w:t>
      </w:r>
      <w:r w:rsidR="006126E5" w:rsidRPr="00142BFE">
        <w:rPr>
          <w:rFonts w:ascii="Times New Roman" w:hAnsi="Times New Roman" w:cs="Times New Roman"/>
          <w:sz w:val="24"/>
          <w:szCs w:val="24"/>
        </w:rPr>
        <w:t>access to careers resources</w:t>
      </w:r>
      <w:r w:rsidR="00AF3CE6" w:rsidRPr="00142BFE">
        <w:rPr>
          <w:rFonts w:ascii="Times New Roman" w:hAnsi="Times New Roman" w:cs="Times New Roman"/>
          <w:sz w:val="24"/>
          <w:szCs w:val="24"/>
        </w:rPr>
        <w:t xml:space="preserve"> (</w:t>
      </w:r>
      <w:r w:rsidR="00AF3CE6" w:rsidRPr="00142BFE">
        <w:rPr>
          <w:rFonts w:ascii="Times New Roman" w:hAnsi="Times New Roman" w:cs="Times New Roman"/>
          <w:i/>
          <w:sz w:val="24"/>
          <w:szCs w:val="24"/>
        </w:rPr>
        <w:t xml:space="preserve">c’ </w:t>
      </w:r>
      <w:r w:rsidR="00AF3CE6" w:rsidRPr="00142BFE">
        <w:rPr>
          <w:rFonts w:ascii="Times New Roman" w:hAnsi="Times New Roman" w:cs="Times New Roman"/>
          <w:sz w:val="24"/>
          <w:szCs w:val="24"/>
        </w:rPr>
        <w:t>path 5) drops out of statistical significance (p=</w:t>
      </w:r>
      <w:r w:rsidR="00517268" w:rsidRPr="00142BFE">
        <w:rPr>
          <w:rFonts w:ascii="Times New Roman" w:hAnsi="Times New Roman" w:cs="Times New Roman"/>
          <w:sz w:val="24"/>
          <w:szCs w:val="24"/>
        </w:rPr>
        <w:t xml:space="preserve"> 0</w:t>
      </w:r>
      <w:r w:rsidR="00AF3CE6" w:rsidRPr="00142BFE">
        <w:rPr>
          <w:rFonts w:ascii="Times New Roman" w:hAnsi="Times New Roman" w:cs="Times New Roman"/>
          <w:sz w:val="24"/>
          <w:szCs w:val="24"/>
        </w:rPr>
        <w:t>.176)</w:t>
      </w:r>
      <w:r w:rsidR="00663B7F" w:rsidRPr="00142BFE">
        <w:rPr>
          <w:rFonts w:ascii="Times New Roman" w:hAnsi="Times New Roman" w:cs="Times New Roman"/>
          <w:sz w:val="24"/>
          <w:szCs w:val="24"/>
        </w:rPr>
        <w:t xml:space="preserve"> </w:t>
      </w:r>
      <w:r w:rsidR="00AF3CE6" w:rsidRPr="00142BFE">
        <w:rPr>
          <w:rFonts w:ascii="Times New Roman" w:hAnsi="Times New Roman" w:cs="Times New Roman"/>
          <w:sz w:val="24"/>
          <w:szCs w:val="24"/>
        </w:rPr>
        <w:t xml:space="preserve">when mediated through </w:t>
      </w:r>
      <w:r w:rsidR="0008571D" w:rsidRPr="00142BFE">
        <w:rPr>
          <w:rFonts w:ascii="Times New Roman" w:hAnsi="Times New Roman" w:cs="Times New Roman"/>
          <w:sz w:val="24"/>
          <w:szCs w:val="24"/>
        </w:rPr>
        <w:t>PSE</w:t>
      </w:r>
      <w:r w:rsidR="00AF3CE6" w:rsidRPr="00142BFE">
        <w:rPr>
          <w:rFonts w:ascii="Times New Roman" w:hAnsi="Times New Roman" w:cs="Times New Roman"/>
          <w:sz w:val="24"/>
          <w:szCs w:val="24"/>
        </w:rPr>
        <w:t xml:space="preserve"> skills, </w:t>
      </w:r>
      <w:r w:rsidR="00663B7F" w:rsidRPr="00142BFE">
        <w:rPr>
          <w:rFonts w:ascii="Times New Roman" w:hAnsi="Times New Roman" w:cs="Times New Roman"/>
          <w:sz w:val="24"/>
          <w:szCs w:val="24"/>
        </w:rPr>
        <w:t xml:space="preserve">thereby </w:t>
      </w:r>
      <w:r w:rsidR="00AF60DD" w:rsidRPr="00142BFE">
        <w:rPr>
          <w:rFonts w:ascii="Times New Roman" w:hAnsi="Times New Roman" w:cs="Times New Roman"/>
          <w:sz w:val="24"/>
          <w:szCs w:val="24"/>
        </w:rPr>
        <w:t>demonstrating</w:t>
      </w:r>
      <w:r w:rsidR="00AF3CE6" w:rsidRPr="00142BFE">
        <w:rPr>
          <w:rFonts w:ascii="Times New Roman" w:hAnsi="Times New Roman" w:cs="Times New Roman"/>
          <w:sz w:val="24"/>
          <w:szCs w:val="24"/>
        </w:rPr>
        <w:t xml:space="preserve"> a</w:t>
      </w:r>
      <w:r w:rsidR="00F17088" w:rsidRPr="00142BFE">
        <w:rPr>
          <w:rFonts w:ascii="Times New Roman" w:hAnsi="Times New Roman" w:cs="Times New Roman"/>
          <w:sz w:val="24"/>
          <w:szCs w:val="24"/>
        </w:rPr>
        <w:t xml:space="preserve"> full mediation </w:t>
      </w:r>
      <w:r w:rsidR="00AF3CE6" w:rsidRPr="00142BFE">
        <w:rPr>
          <w:rFonts w:ascii="Times New Roman" w:hAnsi="Times New Roman" w:cs="Times New Roman"/>
          <w:sz w:val="24"/>
          <w:szCs w:val="24"/>
        </w:rPr>
        <w:t xml:space="preserve">effect </w:t>
      </w:r>
      <w:r w:rsidR="00F17088" w:rsidRPr="00142BFE">
        <w:rPr>
          <w:rFonts w:ascii="Times New Roman" w:hAnsi="Times New Roman" w:cs="Times New Roman"/>
          <w:sz w:val="24"/>
          <w:szCs w:val="24"/>
        </w:rPr>
        <w:t>on path 5</w:t>
      </w:r>
      <w:r w:rsidR="00AF3CE6" w:rsidRPr="00142BFE">
        <w:rPr>
          <w:rFonts w:ascii="Times New Roman" w:hAnsi="Times New Roman" w:cs="Times New Roman"/>
          <w:sz w:val="24"/>
          <w:szCs w:val="24"/>
        </w:rPr>
        <w:t>.</w:t>
      </w:r>
      <w:r w:rsidR="00FE09F0" w:rsidRPr="00142BFE">
        <w:rPr>
          <w:rFonts w:ascii="Times New Roman" w:hAnsi="Times New Roman" w:cs="Times New Roman"/>
          <w:sz w:val="24"/>
          <w:szCs w:val="24"/>
        </w:rPr>
        <w:t xml:space="preserve"> </w:t>
      </w:r>
      <w:r w:rsidR="00AF3CE6" w:rsidRPr="00142BFE">
        <w:rPr>
          <w:rFonts w:ascii="Times New Roman" w:hAnsi="Times New Roman" w:cs="Times New Roman"/>
          <w:sz w:val="24"/>
          <w:szCs w:val="24"/>
        </w:rPr>
        <w:t>Therefore</w:t>
      </w:r>
      <w:r w:rsidR="00FE09F0" w:rsidRPr="00142BFE">
        <w:rPr>
          <w:rFonts w:ascii="Times New Roman" w:hAnsi="Times New Roman" w:cs="Times New Roman"/>
          <w:sz w:val="24"/>
          <w:szCs w:val="24"/>
        </w:rPr>
        <w:t>, H5b is also supported</w:t>
      </w:r>
      <w:r w:rsidR="00AF3CE6" w:rsidRPr="00142BFE">
        <w:rPr>
          <w:rFonts w:ascii="Times New Roman" w:hAnsi="Times New Roman" w:cs="Times New Roman"/>
          <w:sz w:val="24"/>
          <w:szCs w:val="24"/>
        </w:rPr>
        <w:t>, but</w:t>
      </w:r>
      <w:r w:rsidR="00F57861" w:rsidRPr="00142BFE">
        <w:rPr>
          <w:rFonts w:ascii="Times New Roman" w:hAnsi="Times New Roman" w:cs="Times New Roman"/>
          <w:sz w:val="24"/>
          <w:szCs w:val="24"/>
        </w:rPr>
        <w:t xml:space="preserve"> with</w:t>
      </w:r>
      <w:r w:rsidR="00663B7F" w:rsidRPr="00142BFE">
        <w:rPr>
          <w:rFonts w:ascii="Times New Roman" w:hAnsi="Times New Roman" w:cs="Times New Roman"/>
          <w:sz w:val="24"/>
          <w:szCs w:val="24"/>
        </w:rPr>
        <w:t xml:space="preserve"> a str</w:t>
      </w:r>
      <w:r w:rsidR="007C4057" w:rsidRPr="00142BFE">
        <w:rPr>
          <w:rFonts w:ascii="Times New Roman" w:hAnsi="Times New Roman" w:cs="Times New Roman"/>
          <w:sz w:val="24"/>
          <w:szCs w:val="24"/>
        </w:rPr>
        <w:t>onger indirect effect</w:t>
      </w:r>
      <w:r w:rsidR="00663B7F" w:rsidRPr="00142BFE">
        <w:rPr>
          <w:rFonts w:ascii="Times New Roman" w:hAnsi="Times New Roman" w:cs="Times New Roman"/>
          <w:sz w:val="24"/>
          <w:szCs w:val="24"/>
        </w:rPr>
        <w:t xml:space="preserve"> via </w:t>
      </w:r>
      <w:r w:rsidR="00663B7F" w:rsidRPr="00142BFE">
        <w:rPr>
          <w:rFonts w:ascii="Times New Roman" w:hAnsi="Times New Roman" w:cs="Times New Roman"/>
          <w:i/>
          <w:sz w:val="24"/>
          <w:szCs w:val="24"/>
        </w:rPr>
        <w:t xml:space="preserve">ab </w:t>
      </w:r>
      <w:r w:rsidR="00663B7F" w:rsidRPr="00142BFE">
        <w:rPr>
          <w:rFonts w:ascii="Times New Roman" w:hAnsi="Times New Roman" w:cs="Times New Roman"/>
          <w:sz w:val="24"/>
          <w:szCs w:val="24"/>
        </w:rPr>
        <w:t>path 5</w:t>
      </w:r>
      <w:r w:rsidR="00DF1A7B" w:rsidRPr="00142BFE">
        <w:rPr>
          <w:rFonts w:ascii="Times New Roman" w:hAnsi="Times New Roman" w:cs="Times New Roman"/>
          <w:sz w:val="24"/>
          <w:szCs w:val="24"/>
        </w:rPr>
        <w:t>,</w:t>
      </w:r>
      <w:r w:rsidR="00663B7F" w:rsidRPr="00142BFE">
        <w:rPr>
          <w:rFonts w:ascii="Times New Roman" w:hAnsi="Times New Roman" w:cs="Times New Roman"/>
          <w:sz w:val="24"/>
          <w:szCs w:val="24"/>
        </w:rPr>
        <w:t xml:space="preserve"> compared with </w:t>
      </w:r>
      <w:r w:rsidR="00663B7F" w:rsidRPr="00142BFE">
        <w:rPr>
          <w:rFonts w:ascii="Times New Roman" w:hAnsi="Times New Roman" w:cs="Times New Roman"/>
          <w:i/>
          <w:sz w:val="24"/>
          <w:szCs w:val="24"/>
        </w:rPr>
        <w:t>ab</w:t>
      </w:r>
      <w:r w:rsidR="00663B7F" w:rsidRPr="00142BFE">
        <w:rPr>
          <w:rFonts w:ascii="Times New Roman" w:hAnsi="Times New Roman" w:cs="Times New Roman"/>
          <w:sz w:val="24"/>
          <w:szCs w:val="24"/>
        </w:rPr>
        <w:t xml:space="preserve"> path 4 on</w:t>
      </w:r>
      <w:r w:rsidR="00F57861" w:rsidRPr="00142BFE">
        <w:rPr>
          <w:rFonts w:ascii="Times New Roman" w:hAnsi="Times New Roman" w:cs="Times New Roman"/>
          <w:sz w:val="24"/>
          <w:szCs w:val="24"/>
        </w:rPr>
        <w:t xml:space="preserve"> </w:t>
      </w:r>
      <w:r w:rsidR="006126E5" w:rsidRPr="00142BFE">
        <w:rPr>
          <w:rFonts w:ascii="Times New Roman" w:hAnsi="Times New Roman" w:cs="Times New Roman"/>
          <w:sz w:val="24"/>
          <w:szCs w:val="24"/>
        </w:rPr>
        <w:t>access to careers resources</w:t>
      </w:r>
      <w:r w:rsidR="00F57861" w:rsidRPr="00142BFE">
        <w:rPr>
          <w:rFonts w:ascii="Times New Roman" w:hAnsi="Times New Roman" w:cs="Times New Roman"/>
          <w:sz w:val="24"/>
          <w:szCs w:val="24"/>
        </w:rPr>
        <w:t>.</w:t>
      </w:r>
    </w:p>
    <w:p w:rsidR="003D7EA4" w:rsidRPr="00142BFE" w:rsidRDefault="007E22F1" w:rsidP="00B07AE4">
      <w:pPr>
        <w:spacing w:line="480" w:lineRule="auto"/>
        <w:ind w:firstLine="720"/>
        <w:jc w:val="both"/>
        <w:rPr>
          <w:rFonts w:ascii="Times New Roman" w:hAnsi="Times New Roman" w:cs="Times New Roman"/>
          <w:b/>
          <w:sz w:val="24"/>
          <w:szCs w:val="24"/>
        </w:rPr>
      </w:pPr>
      <w:r w:rsidRPr="00142BFE">
        <w:rPr>
          <w:rFonts w:ascii="Times New Roman" w:hAnsi="Times New Roman" w:cs="Times New Roman"/>
          <w:b/>
          <w:i/>
          <w:sz w:val="24"/>
          <w:szCs w:val="24"/>
        </w:rPr>
        <w:t>Hypothesis 6 (a</w:t>
      </w:r>
      <w:proofErr w:type="gramStart"/>
      <w:r w:rsidRPr="00142BFE">
        <w:rPr>
          <w:rFonts w:ascii="Times New Roman" w:hAnsi="Times New Roman" w:cs="Times New Roman"/>
          <w:b/>
          <w:i/>
          <w:sz w:val="24"/>
          <w:szCs w:val="24"/>
        </w:rPr>
        <w:t>,b</w:t>
      </w:r>
      <w:proofErr w:type="gramEnd"/>
      <w:r w:rsidRPr="00142BFE">
        <w:rPr>
          <w:rFonts w:ascii="Times New Roman" w:hAnsi="Times New Roman" w:cs="Times New Roman"/>
          <w:b/>
          <w:i/>
          <w:sz w:val="24"/>
          <w:szCs w:val="24"/>
        </w:rPr>
        <w:t>)</w:t>
      </w:r>
      <w:r w:rsidRPr="00142BFE">
        <w:rPr>
          <w:rFonts w:ascii="Times New Roman" w:hAnsi="Times New Roman" w:cs="Times New Roman"/>
          <w:sz w:val="24"/>
          <w:szCs w:val="24"/>
        </w:rPr>
        <w:t xml:space="preserve"> suggests that </w:t>
      </w:r>
      <w:r w:rsidR="006126E5" w:rsidRPr="00142BFE">
        <w:rPr>
          <w:rFonts w:ascii="Times New Roman" w:hAnsi="Times New Roman" w:cs="Times New Roman"/>
          <w:sz w:val="24"/>
          <w:szCs w:val="24"/>
        </w:rPr>
        <w:t>access to careers resources</w:t>
      </w:r>
      <w:r w:rsidRPr="00142BFE">
        <w:rPr>
          <w:rFonts w:ascii="Times New Roman" w:hAnsi="Times New Roman" w:cs="Times New Roman"/>
          <w:sz w:val="24"/>
          <w:szCs w:val="24"/>
        </w:rPr>
        <w:t xml:space="preserve"> plays a</w:t>
      </w:r>
      <w:r w:rsidR="00DF1A7B" w:rsidRPr="00142BFE">
        <w:rPr>
          <w:rFonts w:ascii="Times New Roman" w:hAnsi="Times New Roman" w:cs="Times New Roman"/>
          <w:sz w:val="24"/>
          <w:szCs w:val="24"/>
        </w:rPr>
        <w:t xml:space="preserve"> key </w:t>
      </w:r>
      <w:r w:rsidRPr="00142BFE">
        <w:rPr>
          <w:rFonts w:ascii="Times New Roman" w:hAnsi="Times New Roman" w:cs="Times New Roman"/>
          <w:sz w:val="24"/>
          <w:szCs w:val="24"/>
        </w:rPr>
        <w:t>central media</w:t>
      </w:r>
      <w:r w:rsidR="00671CE8" w:rsidRPr="00142BFE">
        <w:rPr>
          <w:rFonts w:ascii="Times New Roman" w:hAnsi="Times New Roman" w:cs="Times New Roman"/>
          <w:sz w:val="24"/>
          <w:szCs w:val="24"/>
        </w:rPr>
        <w:t xml:space="preserve">ting role in the model. </w:t>
      </w:r>
      <w:r w:rsidR="002508AA" w:rsidRPr="00142BFE">
        <w:rPr>
          <w:rFonts w:ascii="Times New Roman" w:hAnsi="Times New Roman" w:cs="Times New Roman"/>
          <w:sz w:val="24"/>
          <w:szCs w:val="24"/>
        </w:rPr>
        <w:t>Figure 2</w:t>
      </w:r>
      <w:r w:rsidRPr="00142BFE">
        <w:rPr>
          <w:rFonts w:ascii="Times New Roman" w:hAnsi="Times New Roman" w:cs="Times New Roman"/>
          <w:sz w:val="24"/>
          <w:szCs w:val="24"/>
        </w:rPr>
        <w:t xml:space="preserve"> </w:t>
      </w:r>
      <w:r w:rsidR="00FD554C" w:rsidRPr="00142BFE">
        <w:rPr>
          <w:rFonts w:ascii="Times New Roman" w:hAnsi="Times New Roman" w:cs="Times New Roman"/>
          <w:sz w:val="24"/>
          <w:szCs w:val="24"/>
        </w:rPr>
        <w:t xml:space="preserve">and </w:t>
      </w:r>
      <w:r w:rsidR="0099627F" w:rsidRPr="00142BFE">
        <w:rPr>
          <w:rFonts w:ascii="Times New Roman" w:hAnsi="Times New Roman" w:cs="Times New Roman"/>
          <w:sz w:val="24"/>
          <w:szCs w:val="24"/>
        </w:rPr>
        <w:t>Table 6</w:t>
      </w:r>
      <w:r w:rsidR="00C35D9B" w:rsidRPr="00142BFE">
        <w:rPr>
          <w:rFonts w:ascii="Times New Roman" w:hAnsi="Times New Roman" w:cs="Times New Roman"/>
          <w:sz w:val="24"/>
          <w:szCs w:val="24"/>
        </w:rPr>
        <w:t xml:space="preserve"> (path</w:t>
      </w:r>
      <w:r w:rsidR="00BC5A6F" w:rsidRPr="00142BFE">
        <w:rPr>
          <w:rFonts w:ascii="Times New Roman" w:hAnsi="Times New Roman" w:cs="Times New Roman"/>
          <w:sz w:val="24"/>
          <w:szCs w:val="24"/>
        </w:rPr>
        <w:t xml:space="preserve"> model</w:t>
      </w:r>
      <w:r w:rsidR="00C35D9B" w:rsidRPr="00142BFE">
        <w:rPr>
          <w:rFonts w:ascii="Times New Roman" w:hAnsi="Times New Roman" w:cs="Times New Roman"/>
          <w:sz w:val="24"/>
          <w:szCs w:val="24"/>
        </w:rPr>
        <w:t xml:space="preserve"> 6) both demonstrate </w:t>
      </w:r>
      <w:r w:rsidRPr="00142BFE">
        <w:rPr>
          <w:rFonts w:ascii="Times New Roman" w:hAnsi="Times New Roman" w:cs="Times New Roman"/>
          <w:sz w:val="24"/>
          <w:szCs w:val="24"/>
        </w:rPr>
        <w:t xml:space="preserve">that </w:t>
      </w:r>
      <w:r w:rsidR="006126E5" w:rsidRPr="00142BFE">
        <w:rPr>
          <w:rFonts w:ascii="Times New Roman" w:hAnsi="Times New Roman" w:cs="Times New Roman"/>
          <w:sz w:val="24"/>
          <w:szCs w:val="24"/>
        </w:rPr>
        <w:t>access to careers resources</w:t>
      </w:r>
      <w:r w:rsidRPr="00142BFE">
        <w:rPr>
          <w:rFonts w:ascii="Times New Roman" w:hAnsi="Times New Roman" w:cs="Times New Roman"/>
          <w:sz w:val="24"/>
          <w:szCs w:val="24"/>
        </w:rPr>
        <w:t xml:space="preserve"> </w:t>
      </w:r>
      <w:r w:rsidR="00C35D9B" w:rsidRPr="00142BFE">
        <w:rPr>
          <w:rFonts w:ascii="Times New Roman" w:hAnsi="Times New Roman" w:cs="Times New Roman"/>
          <w:sz w:val="24"/>
          <w:szCs w:val="24"/>
        </w:rPr>
        <w:t xml:space="preserve">fully </w:t>
      </w:r>
      <w:r w:rsidRPr="00142BFE">
        <w:rPr>
          <w:rFonts w:ascii="Times New Roman" w:hAnsi="Times New Roman" w:cs="Times New Roman"/>
          <w:sz w:val="24"/>
          <w:szCs w:val="24"/>
        </w:rPr>
        <w:t>mediates the relationship between social capital and career decided</w:t>
      </w:r>
      <w:r w:rsidR="00C35D9B" w:rsidRPr="00142BFE">
        <w:rPr>
          <w:rFonts w:ascii="Times New Roman" w:hAnsi="Times New Roman" w:cs="Times New Roman"/>
          <w:sz w:val="24"/>
          <w:szCs w:val="24"/>
        </w:rPr>
        <w:t xml:space="preserve">ness </w:t>
      </w:r>
      <w:r w:rsidR="00C35D9B" w:rsidRPr="00142BFE">
        <w:rPr>
          <w:rFonts w:ascii="Times New Roman" w:hAnsi="Times New Roman" w:cs="Times New Roman"/>
          <w:sz w:val="24"/>
          <w:szCs w:val="24"/>
          <w:lang w:val="en-GB"/>
        </w:rPr>
        <w:t xml:space="preserve">(path 6a, </w:t>
      </w:r>
      <w:r w:rsidR="00C35D9B" w:rsidRPr="00142BFE">
        <w:rPr>
          <w:rFonts w:ascii="Times New Roman" w:hAnsi="Times New Roman" w:cs="Times New Roman"/>
          <w:i/>
          <w:sz w:val="24"/>
          <w:szCs w:val="24"/>
          <w:lang w:val="en-GB"/>
        </w:rPr>
        <w:t>β=</w:t>
      </w:r>
      <w:r w:rsidR="00C35D9B" w:rsidRPr="00142BFE">
        <w:rPr>
          <w:rFonts w:ascii="Times New Roman" w:hAnsi="Times New Roman" w:cs="Times New Roman"/>
          <w:sz w:val="24"/>
          <w:szCs w:val="24"/>
          <w:lang w:val="en-GB"/>
        </w:rPr>
        <w:t xml:space="preserve"> 0.18, p&lt;0.05) and</w:t>
      </w:r>
      <w:r w:rsidR="00C35D9B" w:rsidRPr="00142BFE">
        <w:rPr>
          <w:rFonts w:ascii="Times New Roman" w:hAnsi="Times New Roman" w:cs="Times New Roman"/>
          <w:sz w:val="24"/>
          <w:szCs w:val="24"/>
        </w:rPr>
        <w:t xml:space="preserve"> </w:t>
      </w:r>
      <w:r w:rsidR="00C35D9B" w:rsidRPr="00142BFE">
        <w:rPr>
          <w:rFonts w:ascii="Times New Roman" w:hAnsi="Times New Roman" w:cs="Times New Roman"/>
          <w:sz w:val="24"/>
          <w:szCs w:val="24"/>
          <w:lang w:val="en-GB"/>
        </w:rPr>
        <w:t xml:space="preserve">(path 6b, </w:t>
      </w:r>
      <w:r w:rsidR="00C35D9B" w:rsidRPr="00142BFE">
        <w:rPr>
          <w:rFonts w:ascii="Times New Roman" w:hAnsi="Times New Roman" w:cs="Times New Roman"/>
          <w:i/>
          <w:sz w:val="24"/>
          <w:szCs w:val="24"/>
          <w:lang w:val="en-GB"/>
        </w:rPr>
        <w:t>β=</w:t>
      </w:r>
      <w:r w:rsidR="00C35D9B" w:rsidRPr="00142BFE">
        <w:rPr>
          <w:rFonts w:ascii="Times New Roman" w:hAnsi="Times New Roman" w:cs="Times New Roman"/>
          <w:sz w:val="24"/>
          <w:szCs w:val="24"/>
          <w:lang w:val="en-GB"/>
        </w:rPr>
        <w:t xml:space="preserve"> 0.25, p&lt;0.001). Therefore</w:t>
      </w:r>
      <w:r w:rsidR="00DF1A7B" w:rsidRPr="00142BFE">
        <w:rPr>
          <w:rFonts w:ascii="Times New Roman" w:hAnsi="Times New Roman" w:cs="Times New Roman"/>
          <w:sz w:val="24"/>
          <w:szCs w:val="24"/>
          <w:lang w:val="en-GB"/>
        </w:rPr>
        <w:t>,</w:t>
      </w:r>
      <w:r w:rsidR="00C35D9B" w:rsidRPr="00142BFE">
        <w:rPr>
          <w:rFonts w:ascii="Times New Roman" w:hAnsi="Times New Roman" w:cs="Times New Roman"/>
          <w:sz w:val="24"/>
          <w:szCs w:val="24"/>
          <w:lang w:val="en-GB"/>
        </w:rPr>
        <w:t xml:space="preserve"> H6a is supported.</w:t>
      </w:r>
      <w:r w:rsidR="004B7A72" w:rsidRPr="00142BFE">
        <w:rPr>
          <w:rFonts w:ascii="Times New Roman" w:hAnsi="Times New Roman" w:cs="Times New Roman"/>
          <w:sz w:val="24"/>
          <w:szCs w:val="24"/>
          <w:lang w:val="en-GB"/>
        </w:rPr>
        <w:t xml:space="preserve"> </w:t>
      </w:r>
      <w:r w:rsidR="002508AA" w:rsidRPr="00142BFE">
        <w:rPr>
          <w:rFonts w:ascii="Times New Roman" w:hAnsi="Times New Roman" w:cs="Times New Roman"/>
          <w:sz w:val="24"/>
          <w:szCs w:val="24"/>
        </w:rPr>
        <w:t>Figure 2</w:t>
      </w:r>
      <w:r w:rsidR="00FD554C" w:rsidRPr="00142BFE">
        <w:rPr>
          <w:rFonts w:ascii="Times New Roman" w:hAnsi="Times New Roman" w:cs="Times New Roman"/>
          <w:sz w:val="24"/>
          <w:szCs w:val="24"/>
        </w:rPr>
        <w:t xml:space="preserve"> and </w:t>
      </w:r>
      <w:r w:rsidR="0099627F" w:rsidRPr="00142BFE">
        <w:rPr>
          <w:rFonts w:ascii="Times New Roman" w:hAnsi="Times New Roman" w:cs="Times New Roman"/>
          <w:sz w:val="24"/>
          <w:szCs w:val="24"/>
        </w:rPr>
        <w:t>Table 6</w:t>
      </w:r>
      <w:r w:rsidR="00FD554C" w:rsidRPr="00142BFE">
        <w:rPr>
          <w:rFonts w:ascii="Times New Roman" w:hAnsi="Times New Roman" w:cs="Times New Roman"/>
          <w:sz w:val="24"/>
          <w:szCs w:val="24"/>
        </w:rPr>
        <w:t xml:space="preserve"> (path</w:t>
      </w:r>
      <w:r w:rsidR="00BC5A6F" w:rsidRPr="00142BFE">
        <w:rPr>
          <w:rFonts w:ascii="Times New Roman" w:hAnsi="Times New Roman" w:cs="Times New Roman"/>
          <w:sz w:val="24"/>
          <w:szCs w:val="24"/>
        </w:rPr>
        <w:t xml:space="preserve"> model</w:t>
      </w:r>
      <w:r w:rsidR="00FD554C" w:rsidRPr="00142BFE">
        <w:rPr>
          <w:rFonts w:ascii="Times New Roman" w:hAnsi="Times New Roman" w:cs="Times New Roman"/>
          <w:sz w:val="24"/>
          <w:szCs w:val="24"/>
        </w:rPr>
        <w:t xml:space="preserve"> 7</w:t>
      </w:r>
      <w:r w:rsidR="004B7A72" w:rsidRPr="00142BFE">
        <w:rPr>
          <w:rFonts w:ascii="Times New Roman" w:hAnsi="Times New Roman" w:cs="Times New Roman"/>
          <w:sz w:val="24"/>
          <w:szCs w:val="24"/>
        </w:rPr>
        <w:t xml:space="preserve">) also show that </w:t>
      </w:r>
      <w:r w:rsidR="006126E5" w:rsidRPr="00142BFE">
        <w:rPr>
          <w:rFonts w:ascii="Times New Roman" w:hAnsi="Times New Roman" w:cs="Times New Roman"/>
          <w:sz w:val="24"/>
          <w:szCs w:val="24"/>
        </w:rPr>
        <w:t>access to careers resources</w:t>
      </w:r>
      <w:r w:rsidR="004B7A72" w:rsidRPr="00142BFE">
        <w:rPr>
          <w:rFonts w:ascii="Times New Roman" w:hAnsi="Times New Roman" w:cs="Times New Roman"/>
          <w:sz w:val="24"/>
          <w:szCs w:val="24"/>
        </w:rPr>
        <w:t xml:space="preserve"> fully mediates the rel</w:t>
      </w:r>
      <w:r w:rsidR="001671ED" w:rsidRPr="00142BFE">
        <w:rPr>
          <w:rFonts w:ascii="Times New Roman" w:hAnsi="Times New Roman" w:cs="Times New Roman"/>
          <w:sz w:val="24"/>
          <w:szCs w:val="24"/>
        </w:rPr>
        <w:t xml:space="preserve">ationship between </w:t>
      </w:r>
      <w:r w:rsidR="0008571D" w:rsidRPr="00142BFE">
        <w:rPr>
          <w:rFonts w:ascii="Times New Roman" w:hAnsi="Times New Roman" w:cs="Times New Roman"/>
          <w:sz w:val="24"/>
          <w:szCs w:val="24"/>
        </w:rPr>
        <w:t>PSE</w:t>
      </w:r>
      <w:r w:rsidR="001671ED" w:rsidRPr="00142BFE">
        <w:rPr>
          <w:rFonts w:ascii="Times New Roman" w:hAnsi="Times New Roman" w:cs="Times New Roman"/>
          <w:sz w:val="24"/>
          <w:szCs w:val="24"/>
        </w:rPr>
        <w:t xml:space="preserve"> skills</w:t>
      </w:r>
      <w:r w:rsidR="004B7A72" w:rsidRPr="00142BFE">
        <w:rPr>
          <w:rFonts w:ascii="Times New Roman" w:hAnsi="Times New Roman" w:cs="Times New Roman"/>
          <w:sz w:val="24"/>
          <w:szCs w:val="24"/>
        </w:rPr>
        <w:t xml:space="preserve"> and career decidedness </w:t>
      </w:r>
      <w:r w:rsidR="004B7A72" w:rsidRPr="00142BFE">
        <w:rPr>
          <w:rFonts w:ascii="Times New Roman" w:hAnsi="Times New Roman" w:cs="Times New Roman"/>
          <w:sz w:val="24"/>
          <w:szCs w:val="24"/>
          <w:lang w:val="en-GB"/>
        </w:rPr>
        <w:t>(</w:t>
      </w:r>
      <w:r w:rsidR="00FD554C" w:rsidRPr="00142BFE">
        <w:rPr>
          <w:rFonts w:ascii="Times New Roman" w:hAnsi="Times New Roman" w:cs="Times New Roman"/>
          <w:sz w:val="24"/>
          <w:szCs w:val="24"/>
          <w:lang w:val="en-GB"/>
        </w:rPr>
        <w:t>path 7a</w:t>
      </w:r>
      <w:r w:rsidR="004B7A72" w:rsidRPr="00142BFE">
        <w:rPr>
          <w:rFonts w:ascii="Times New Roman" w:hAnsi="Times New Roman" w:cs="Times New Roman"/>
          <w:sz w:val="24"/>
          <w:szCs w:val="24"/>
          <w:lang w:val="en-GB"/>
        </w:rPr>
        <w:t xml:space="preserve">, </w:t>
      </w:r>
      <w:r w:rsidR="004B7A72" w:rsidRPr="00142BFE">
        <w:rPr>
          <w:rFonts w:ascii="Times New Roman" w:hAnsi="Times New Roman" w:cs="Times New Roman"/>
          <w:i/>
          <w:sz w:val="24"/>
          <w:szCs w:val="24"/>
          <w:lang w:val="en-GB"/>
        </w:rPr>
        <w:t>β=</w:t>
      </w:r>
      <w:r w:rsidR="004B7A72" w:rsidRPr="00142BFE">
        <w:rPr>
          <w:rFonts w:ascii="Times New Roman" w:hAnsi="Times New Roman" w:cs="Times New Roman"/>
          <w:sz w:val="24"/>
          <w:szCs w:val="24"/>
          <w:lang w:val="en-GB"/>
        </w:rPr>
        <w:t xml:space="preserve"> 0.</w:t>
      </w:r>
      <w:r w:rsidR="001671ED" w:rsidRPr="00142BFE">
        <w:rPr>
          <w:rFonts w:ascii="Times New Roman" w:hAnsi="Times New Roman" w:cs="Times New Roman"/>
          <w:sz w:val="24"/>
          <w:szCs w:val="24"/>
          <w:lang w:val="en-GB"/>
        </w:rPr>
        <w:t>32</w:t>
      </w:r>
      <w:r w:rsidR="004B7A72" w:rsidRPr="00142BFE">
        <w:rPr>
          <w:rFonts w:ascii="Times New Roman" w:hAnsi="Times New Roman" w:cs="Times New Roman"/>
          <w:sz w:val="24"/>
          <w:szCs w:val="24"/>
          <w:lang w:val="en-GB"/>
        </w:rPr>
        <w:t>, p&lt;0.0</w:t>
      </w:r>
      <w:r w:rsidR="001671ED" w:rsidRPr="00142BFE">
        <w:rPr>
          <w:rFonts w:ascii="Times New Roman" w:hAnsi="Times New Roman" w:cs="Times New Roman"/>
          <w:sz w:val="24"/>
          <w:szCs w:val="24"/>
          <w:lang w:val="en-GB"/>
        </w:rPr>
        <w:t>01</w:t>
      </w:r>
      <w:r w:rsidR="004B7A72" w:rsidRPr="00142BFE">
        <w:rPr>
          <w:rFonts w:ascii="Times New Roman" w:hAnsi="Times New Roman" w:cs="Times New Roman"/>
          <w:sz w:val="24"/>
          <w:szCs w:val="24"/>
          <w:lang w:val="en-GB"/>
        </w:rPr>
        <w:t>) and</w:t>
      </w:r>
      <w:r w:rsidR="004B7A72" w:rsidRPr="00142BFE">
        <w:rPr>
          <w:rFonts w:ascii="Times New Roman" w:hAnsi="Times New Roman" w:cs="Times New Roman"/>
          <w:sz w:val="24"/>
          <w:szCs w:val="24"/>
        </w:rPr>
        <w:t xml:space="preserve"> </w:t>
      </w:r>
      <w:r w:rsidR="004B7A72" w:rsidRPr="00142BFE">
        <w:rPr>
          <w:rFonts w:ascii="Times New Roman" w:hAnsi="Times New Roman" w:cs="Times New Roman"/>
          <w:sz w:val="24"/>
          <w:szCs w:val="24"/>
          <w:lang w:val="en-GB"/>
        </w:rPr>
        <w:t>(</w:t>
      </w:r>
      <w:r w:rsidR="001671ED" w:rsidRPr="00142BFE">
        <w:rPr>
          <w:rFonts w:ascii="Times New Roman" w:hAnsi="Times New Roman" w:cs="Times New Roman"/>
          <w:sz w:val="24"/>
          <w:szCs w:val="24"/>
          <w:lang w:val="en-GB"/>
        </w:rPr>
        <w:t xml:space="preserve">common </w:t>
      </w:r>
      <w:r w:rsidR="00A74774" w:rsidRPr="00142BFE">
        <w:rPr>
          <w:rFonts w:ascii="Times New Roman" w:hAnsi="Times New Roman" w:cs="Times New Roman"/>
          <w:sz w:val="24"/>
          <w:szCs w:val="24"/>
          <w:lang w:val="en-GB"/>
        </w:rPr>
        <w:t>path</w:t>
      </w:r>
      <w:r w:rsidR="00254541" w:rsidRPr="00142BFE">
        <w:rPr>
          <w:rFonts w:ascii="Times New Roman" w:hAnsi="Times New Roman" w:cs="Times New Roman"/>
          <w:sz w:val="24"/>
          <w:szCs w:val="24"/>
          <w:lang w:val="en-GB"/>
        </w:rPr>
        <w:t>s</w:t>
      </w:r>
      <w:r w:rsidR="00A74774" w:rsidRPr="00142BFE">
        <w:rPr>
          <w:rFonts w:ascii="Times New Roman" w:hAnsi="Times New Roman" w:cs="Times New Roman"/>
          <w:sz w:val="24"/>
          <w:szCs w:val="24"/>
          <w:lang w:val="en-GB"/>
        </w:rPr>
        <w:t xml:space="preserve"> </w:t>
      </w:r>
      <w:r w:rsidR="00254541" w:rsidRPr="00142BFE">
        <w:rPr>
          <w:rFonts w:ascii="Times New Roman" w:hAnsi="Times New Roman" w:cs="Times New Roman"/>
          <w:sz w:val="24"/>
          <w:szCs w:val="24"/>
          <w:lang w:val="en-GB"/>
        </w:rPr>
        <w:t>6b/</w:t>
      </w:r>
      <w:r w:rsidR="00FD554C" w:rsidRPr="00142BFE">
        <w:rPr>
          <w:rFonts w:ascii="Times New Roman" w:hAnsi="Times New Roman" w:cs="Times New Roman"/>
          <w:sz w:val="24"/>
          <w:szCs w:val="24"/>
          <w:lang w:val="en-GB"/>
        </w:rPr>
        <w:t>7b</w:t>
      </w:r>
      <w:r w:rsidR="004B7A72" w:rsidRPr="00142BFE">
        <w:rPr>
          <w:rFonts w:ascii="Times New Roman" w:hAnsi="Times New Roman" w:cs="Times New Roman"/>
          <w:sz w:val="24"/>
          <w:szCs w:val="24"/>
          <w:lang w:val="en-GB"/>
        </w:rPr>
        <w:t xml:space="preserve">, </w:t>
      </w:r>
      <w:r w:rsidR="004B7A72" w:rsidRPr="00142BFE">
        <w:rPr>
          <w:rFonts w:ascii="Times New Roman" w:hAnsi="Times New Roman" w:cs="Times New Roman"/>
          <w:i/>
          <w:sz w:val="24"/>
          <w:szCs w:val="24"/>
          <w:lang w:val="en-GB"/>
        </w:rPr>
        <w:t>β=</w:t>
      </w:r>
      <w:r w:rsidR="00FD554C" w:rsidRPr="00142BFE">
        <w:rPr>
          <w:rFonts w:ascii="Times New Roman" w:hAnsi="Times New Roman" w:cs="Times New Roman"/>
          <w:sz w:val="24"/>
          <w:szCs w:val="24"/>
          <w:lang w:val="en-GB"/>
        </w:rPr>
        <w:t xml:space="preserve"> 0.25, p&lt;0.001). Therefore</w:t>
      </w:r>
      <w:r w:rsidR="00D1001E" w:rsidRPr="00142BFE">
        <w:rPr>
          <w:rFonts w:ascii="Times New Roman" w:hAnsi="Times New Roman" w:cs="Times New Roman"/>
          <w:sz w:val="24"/>
          <w:szCs w:val="24"/>
          <w:lang w:val="en-GB"/>
        </w:rPr>
        <w:t>,</w:t>
      </w:r>
      <w:r w:rsidR="00FD554C" w:rsidRPr="00142BFE">
        <w:rPr>
          <w:rFonts w:ascii="Times New Roman" w:hAnsi="Times New Roman" w:cs="Times New Roman"/>
          <w:sz w:val="24"/>
          <w:szCs w:val="24"/>
          <w:lang w:val="en-GB"/>
        </w:rPr>
        <w:t xml:space="preserve"> H6b</w:t>
      </w:r>
      <w:r w:rsidR="004B7A72" w:rsidRPr="00142BFE">
        <w:rPr>
          <w:rFonts w:ascii="Times New Roman" w:hAnsi="Times New Roman" w:cs="Times New Roman"/>
          <w:sz w:val="24"/>
          <w:szCs w:val="24"/>
          <w:lang w:val="en-GB"/>
        </w:rPr>
        <w:t xml:space="preserve"> is</w:t>
      </w:r>
      <w:r w:rsidR="00D1001E" w:rsidRPr="00142BFE">
        <w:rPr>
          <w:rFonts w:ascii="Times New Roman" w:hAnsi="Times New Roman" w:cs="Times New Roman"/>
          <w:sz w:val="24"/>
          <w:szCs w:val="24"/>
          <w:lang w:val="en-GB"/>
        </w:rPr>
        <w:t xml:space="preserve"> also</w:t>
      </w:r>
      <w:r w:rsidR="004B7A72" w:rsidRPr="00142BFE">
        <w:rPr>
          <w:rFonts w:ascii="Times New Roman" w:hAnsi="Times New Roman" w:cs="Times New Roman"/>
          <w:sz w:val="24"/>
          <w:szCs w:val="24"/>
          <w:lang w:val="en-GB"/>
        </w:rPr>
        <w:t xml:space="preserve"> supported.</w:t>
      </w:r>
    </w:p>
    <w:p w:rsidR="004D083C" w:rsidRPr="00142BFE" w:rsidRDefault="00E66E8B"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lastRenderedPageBreak/>
        <w:t>[INSERT FIGURE</w:t>
      </w:r>
      <w:r w:rsidR="002508AA" w:rsidRPr="00142BFE">
        <w:rPr>
          <w:rFonts w:ascii="Times New Roman" w:hAnsi="Times New Roman" w:cs="Times New Roman"/>
          <w:b/>
          <w:sz w:val="24"/>
          <w:szCs w:val="24"/>
        </w:rPr>
        <w:t xml:space="preserve"> 2</w:t>
      </w:r>
      <w:r w:rsidR="004D083C" w:rsidRPr="00142BFE">
        <w:rPr>
          <w:rFonts w:ascii="Times New Roman" w:hAnsi="Times New Roman" w:cs="Times New Roman"/>
          <w:b/>
          <w:sz w:val="24"/>
          <w:szCs w:val="24"/>
        </w:rPr>
        <w:t xml:space="preserve"> HERE…]</w:t>
      </w:r>
    </w:p>
    <w:p w:rsidR="004D083C" w:rsidRDefault="004D083C" w:rsidP="004D083C">
      <w:pPr>
        <w:spacing w:line="240" w:lineRule="auto"/>
        <w:jc w:val="both"/>
        <w:rPr>
          <w:rFonts w:ascii="Times New Roman" w:hAnsi="Times New Roman" w:cs="Times New Roman"/>
          <w:b/>
          <w:sz w:val="24"/>
          <w:szCs w:val="24"/>
        </w:rPr>
      </w:pPr>
      <w:r w:rsidRPr="00142BFE">
        <w:rPr>
          <w:rFonts w:ascii="Times New Roman" w:hAnsi="Times New Roman" w:cs="Times New Roman"/>
          <w:b/>
          <w:sz w:val="24"/>
          <w:szCs w:val="24"/>
        </w:rPr>
        <w:t>[INSERT TABLE 6 HERE…]</w:t>
      </w:r>
    </w:p>
    <w:p w:rsidR="00FC619C" w:rsidRPr="00142BFE" w:rsidRDefault="00FC619C" w:rsidP="004D083C">
      <w:pPr>
        <w:spacing w:line="240" w:lineRule="auto"/>
        <w:jc w:val="both"/>
        <w:rPr>
          <w:rFonts w:ascii="Times New Roman" w:hAnsi="Times New Roman" w:cs="Times New Roman"/>
          <w:b/>
          <w:sz w:val="24"/>
          <w:szCs w:val="24"/>
        </w:rPr>
      </w:pPr>
    </w:p>
    <w:p w:rsidR="0049531C" w:rsidRPr="00142BFE" w:rsidRDefault="00E92DE1" w:rsidP="00851B2A">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Q</w:t>
      </w:r>
      <w:r w:rsidR="00276403" w:rsidRPr="00142BFE">
        <w:rPr>
          <w:rFonts w:ascii="Times New Roman" w:hAnsi="Times New Roman" w:cs="Times New Roman"/>
          <w:b/>
          <w:sz w:val="24"/>
          <w:szCs w:val="24"/>
        </w:rPr>
        <w:t>ualitative f</w:t>
      </w:r>
      <w:r w:rsidR="00CD6F4C" w:rsidRPr="00142BFE">
        <w:rPr>
          <w:rFonts w:ascii="Times New Roman" w:hAnsi="Times New Roman" w:cs="Times New Roman"/>
          <w:b/>
          <w:sz w:val="24"/>
          <w:szCs w:val="24"/>
        </w:rPr>
        <w:t>ocus group</w:t>
      </w:r>
      <w:r w:rsidR="007B7496" w:rsidRPr="00142BFE">
        <w:rPr>
          <w:rFonts w:ascii="Times New Roman" w:hAnsi="Times New Roman" w:cs="Times New Roman"/>
          <w:b/>
          <w:sz w:val="24"/>
          <w:szCs w:val="24"/>
        </w:rPr>
        <w:t xml:space="preserve"> </w:t>
      </w:r>
      <w:r w:rsidR="00986C88" w:rsidRPr="00142BFE">
        <w:rPr>
          <w:rFonts w:ascii="Times New Roman" w:hAnsi="Times New Roman" w:cs="Times New Roman"/>
          <w:b/>
          <w:sz w:val="24"/>
          <w:szCs w:val="24"/>
        </w:rPr>
        <w:t>findings</w:t>
      </w:r>
    </w:p>
    <w:p w:rsidR="00372A4D" w:rsidRPr="00142BFE" w:rsidRDefault="00851B2A" w:rsidP="00851B2A">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Focus groups</w:t>
      </w:r>
      <w:r w:rsidR="004C23ED" w:rsidRPr="00142BFE">
        <w:rPr>
          <w:rFonts w:ascii="Times New Roman" w:hAnsi="Times New Roman" w:cs="Times New Roman"/>
          <w:sz w:val="24"/>
          <w:szCs w:val="24"/>
        </w:rPr>
        <w:t xml:space="preserve"> (stage 2)</w:t>
      </w:r>
      <w:r w:rsidR="007567C7" w:rsidRPr="00142BFE">
        <w:rPr>
          <w:rFonts w:ascii="Times New Roman" w:hAnsi="Times New Roman" w:cs="Times New Roman"/>
          <w:sz w:val="24"/>
          <w:szCs w:val="24"/>
        </w:rPr>
        <w:t xml:space="preserve"> and interactive session</w:t>
      </w:r>
      <w:r w:rsidR="004C23ED" w:rsidRPr="00142BFE">
        <w:rPr>
          <w:rFonts w:ascii="Times New Roman" w:hAnsi="Times New Roman" w:cs="Times New Roman"/>
          <w:sz w:val="24"/>
          <w:szCs w:val="24"/>
        </w:rPr>
        <w:t xml:space="preserve">s </w:t>
      </w:r>
      <w:r w:rsidR="007567C7" w:rsidRPr="00142BFE">
        <w:rPr>
          <w:rFonts w:ascii="Times New Roman" w:hAnsi="Times New Roman" w:cs="Times New Roman"/>
          <w:sz w:val="24"/>
          <w:szCs w:val="24"/>
        </w:rPr>
        <w:t>with staff</w:t>
      </w:r>
      <w:r w:rsidR="004C23ED" w:rsidRPr="00142BFE">
        <w:rPr>
          <w:rFonts w:ascii="Times New Roman" w:hAnsi="Times New Roman" w:cs="Times New Roman"/>
          <w:sz w:val="24"/>
          <w:szCs w:val="24"/>
        </w:rPr>
        <w:t xml:space="preserve"> and students (stage 3</w:t>
      </w:r>
      <w:r w:rsidR="002172CD" w:rsidRPr="00142BFE">
        <w:rPr>
          <w:rFonts w:ascii="Times New Roman" w:hAnsi="Times New Roman" w:cs="Times New Roman"/>
          <w:sz w:val="24"/>
          <w:szCs w:val="24"/>
        </w:rPr>
        <w:t>,</w:t>
      </w:r>
      <w:r w:rsidR="004C23ED" w:rsidRPr="00142BFE">
        <w:rPr>
          <w:rFonts w:ascii="Times New Roman" w:hAnsi="Times New Roman" w:cs="Times New Roman"/>
          <w:sz w:val="24"/>
          <w:szCs w:val="24"/>
        </w:rPr>
        <w:t xml:space="preserve"> discussed later</w:t>
      </w:r>
      <w:r w:rsidR="002F4940" w:rsidRPr="00142BFE">
        <w:rPr>
          <w:rFonts w:ascii="Times New Roman" w:hAnsi="Times New Roman" w:cs="Times New Roman"/>
          <w:sz w:val="24"/>
          <w:szCs w:val="24"/>
        </w:rPr>
        <w:t xml:space="preserve"> in implications for practitioners</w:t>
      </w:r>
      <w:r w:rsidR="004C23ED" w:rsidRPr="00142BFE">
        <w:rPr>
          <w:rFonts w:ascii="Times New Roman" w:hAnsi="Times New Roman" w:cs="Times New Roman"/>
          <w:sz w:val="24"/>
          <w:szCs w:val="24"/>
        </w:rPr>
        <w:t>)</w:t>
      </w:r>
      <w:r w:rsidRPr="00142BFE">
        <w:rPr>
          <w:rFonts w:ascii="Times New Roman" w:hAnsi="Times New Roman" w:cs="Times New Roman"/>
          <w:sz w:val="24"/>
          <w:szCs w:val="24"/>
        </w:rPr>
        <w:t xml:space="preserve"> helped contextualize su</w:t>
      </w:r>
      <w:r w:rsidR="00C24834" w:rsidRPr="00142BFE">
        <w:rPr>
          <w:rFonts w:ascii="Times New Roman" w:hAnsi="Times New Roman" w:cs="Times New Roman"/>
          <w:sz w:val="24"/>
          <w:szCs w:val="24"/>
        </w:rPr>
        <w:t>rvey resul</w:t>
      </w:r>
      <w:r w:rsidR="0049531C" w:rsidRPr="00142BFE">
        <w:rPr>
          <w:rFonts w:ascii="Times New Roman" w:hAnsi="Times New Roman" w:cs="Times New Roman"/>
          <w:sz w:val="24"/>
          <w:szCs w:val="24"/>
        </w:rPr>
        <w:t xml:space="preserve">ts by allowing us to reflect, </w:t>
      </w:r>
      <w:r w:rsidR="007A4224" w:rsidRPr="00142BFE">
        <w:rPr>
          <w:rFonts w:ascii="Times New Roman" w:hAnsi="Times New Roman" w:cs="Times New Roman"/>
          <w:sz w:val="24"/>
          <w:szCs w:val="24"/>
        </w:rPr>
        <w:t>and</w:t>
      </w:r>
      <w:r w:rsidRPr="00142BFE">
        <w:rPr>
          <w:rFonts w:ascii="Times New Roman" w:hAnsi="Times New Roman" w:cs="Times New Roman"/>
          <w:sz w:val="24"/>
          <w:szCs w:val="24"/>
        </w:rPr>
        <w:t xml:space="preserve"> </w:t>
      </w:r>
      <w:r w:rsidR="00C24834" w:rsidRPr="00142BFE">
        <w:rPr>
          <w:rFonts w:ascii="Times New Roman" w:hAnsi="Times New Roman" w:cs="Times New Roman"/>
          <w:sz w:val="24"/>
          <w:szCs w:val="24"/>
        </w:rPr>
        <w:t>explor</w:t>
      </w:r>
      <w:r w:rsidR="0049531C" w:rsidRPr="00142BFE">
        <w:rPr>
          <w:rFonts w:ascii="Times New Roman" w:hAnsi="Times New Roman" w:cs="Times New Roman"/>
          <w:sz w:val="24"/>
          <w:szCs w:val="24"/>
        </w:rPr>
        <w:t>e</w:t>
      </w:r>
      <w:r w:rsidR="007567C7" w:rsidRPr="00142BFE">
        <w:rPr>
          <w:rFonts w:ascii="Times New Roman" w:hAnsi="Times New Roman" w:cs="Times New Roman"/>
          <w:sz w:val="24"/>
          <w:szCs w:val="24"/>
        </w:rPr>
        <w:t xml:space="preserve"> the efficacy of </w:t>
      </w:r>
      <w:r w:rsidR="00A07362">
        <w:rPr>
          <w:rFonts w:ascii="Times New Roman" w:hAnsi="Times New Roman" w:cs="Times New Roman"/>
          <w:sz w:val="24"/>
          <w:szCs w:val="24"/>
        </w:rPr>
        <w:t>mode</w:t>
      </w:r>
      <w:r w:rsidR="007A4224" w:rsidRPr="00142BFE">
        <w:rPr>
          <w:rFonts w:ascii="Times New Roman" w:hAnsi="Times New Roman" w:cs="Times New Roman"/>
          <w:sz w:val="24"/>
          <w:szCs w:val="24"/>
        </w:rPr>
        <w:t>led</w:t>
      </w:r>
      <w:r w:rsidR="004C23ED" w:rsidRPr="00142BFE">
        <w:rPr>
          <w:rFonts w:ascii="Times New Roman" w:hAnsi="Times New Roman" w:cs="Times New Roman"/>
          <w:sz w:val="24"/>
          <w:szCs w:val="24"/>
        </w:rPr>
        <w:t>/ hypothesized</w:t>
      </w:r>
      <w:r w:rsidR="00A308DD" w:rsidRPr="00142BFE">
        <w:rPr>
          <w:rFonts w:ascii="Times New Roman" w:hAnsi="Times New Roman" w:cs="Times New Roman"/>
          <w:sz w:val="24"/>
          <w:szCs w:val="24"/>
        </w:rPr>
        <w:t xml:space="preserve"> </w:t>
      </w:r>
      <w:r w:rsidRPr="00142BFE">
        <w:rPr>
          <w:rFonts w:ascii="Times New Roman" w:hAnsi="Times New Roman" w:cs="Times New Roman"/>
          <w:sz w:val="24"/>
          <w:szCs w:val="24"/>
        </w:rPr>
        <w:t>relationships</w:t>
      </w:r>
      <w:r w:rsidR="004C23ED" w:rsidRPr="00142BFE">
        <w:rPr>
          <w:rFonts w:ascii="Times New Roman" w:hAnsi="Times New Roman" w:cs="Times New Roman"/>
          <w:sz w:val="24"/>
          <w:szCs w:val="24"/>
        </w:rPr>
        <w:t xml:space="preserve"> (</w:t>
      </w:r>
      <w:r w:rsidR="008C074D" w:rsidRPr="00142BFE">
        <w:rPr>
          <w:rFonts w:ascii="Times New Roman" w:hAnsi="Times New Roman" w:cs="Times New Roman"/>
          <w:sz w:val="24"/>
          <w:szCs w:val="24"/>
        </w:rPr>
        <w:t xml:space="preserve">see </w:t>
      </w:r>
      <w:r w:rsidR="004C23ED" w:rsidRPr="00142BFE">
        <w:rPr>
          <w:rFonts w:ascii="Times New Roman" w:hAnsi="Times New Roman" w:cs="Times New Roman"/>
          <w:sz w:val="24"/>
          <w:szCs w:val="24"/>
        </w:rPr>
        <w:t>Figure 1)</w:t>
      </w:r>
      <w:r w:rsidRPr="00142BFE">
        <w:rPr>
          <w:rFonts w:ascii="Times New Roman" w:hAnsi="Times New Roman" w:cs="Times New Roman"/>
          <w:sz w:val="24"/>
          <w:szCs w:val="24"/>
        </w:rPr>
        <w:t>.</w:t>
      </w:r>
      <w:r w:rsidR="00B52310" w:rsidRPr="00142BFE">
        <w:rPr>
          <w:rFonts w:ascii="Times New Roman" w:hAnsi="Times New Roman" w:cs="Times New Roman"/>
          <w:sz w:val="24"/>
          <w:szCs w:val="24"/>
        </w:rPr>
        <w:t xml:space="preserve"> </w:t>
      </w:r>
      <w:r w:rsidR="00B760F1" w:rsidRPr="00142BFE">
        <w:rPr>
          <w:rFonts w:ascii="Times New Roman" w:hAnsi="Times New Roman" w:cs="Times New Roman"/>
          <w:sz w:val="24"/>
          <w:szCs w:val="24"/>
        </w:rPr>
        <w:t>W</w:t>
      </w:r>
      <w:r w:rsidR="00C16F5C" w:rsidRPr="00142BFE">
        <w:rPr>
          <w:rFonts w:ascii="Times New Roman" w:hAnsi="Times New Roman" w:cs="Times New Roman"/>
          <w:sz w:val="24"/>
          <w:szCs w:val="24"/>
        </w:rPr>
        <w:t>e</w:t>
      </w:r>
      <w:r w:rsidR="00F76B7B" w:rsidRPr="00142BFE">
        <w:rPr>
          <w:rFonts w:ascii="Times New Roman" w:hAnsi="Times New Roman" w:cs="Times New Roman"/>
          <w:sz w:val="24"/>
          <w:szCs w:val="24"/>
        </w:rPr>
        <w:t xml:space="preserve"> </w:t>
      </w:r>
      <w:r w:rsidR="00A57764">
        <w:rPr>
          <w:rFonts w:ascii="Times New Roman" w:hAnsi="Times New Roman" w:cs="Times New Roman"/>
          <w:sz w:val="24"/>
          <w:szCs w:val="24"/>
        </w:rPr>
        <w:t>highlight</w:t>
      </w:r>
      <w:r w:rsidR="008C074D" w:rsidRPr="00142BFE">
        <w:rPr>
          <w:rFonts w:ascii="Times New Roman" w:hAnsi="Times New Roman" w:cs="Times New Roman"/>
          <w:sz w:val="24"/>
          <w:szCs w:val="24"/>
        </w:rPr>
        <w:t xml:space="preserve"> </w:t>
      </w:r>
      <w:r w:rsidR="00ED39DD" w:rsidRPr="00142BFE">
        <w:rPr>
          <w:rFonts w:ascii="Times New Roman" w:hAnsi="Times New Roman" w:cs="Times New Roman"/>
          <w:sz w:val="24"/>
          <w:szCs w:val="24"/>
        </w:rPr>
        <w:t>thematic</w:t>
      </w:r>
      <w:r w:rsidR="0049531C" w:rsidRPr="00142BFE">
        <w:rPr>
          <w:rFonts w:ascii="Times New Roman" w:hAnsi="Times New Roman" w:cs="Times New Roman"/>
          <w:sz w:val="24"/>
          <w:szCs w:val="24"/>
        </w:rPr>
        <w:t xml:space="preserve"> </w:t>
      </w:r>
      <w:r w:rsidR="007A4224" w:rsidRPr="00142BFE">
        <w:rPr>
          <w:rFonts w:ascii="Times New Roman" w:hAnsi="Times New Roman" w:cs="Times New Roman"/>
          <w:sz w:val="24"/>
          <w:szCs w:val="24"/>
        </w:rPr>
        <w:t>qualitative data</w:t>
      </w:r>
      <w:r w:rsidR="00F76B7B" w:rsidRPr="00142BFE">
        <w:rPr>
          <w:rFonts w:ascii="Times New Roman" w:hAnsi="Times New Roman" w:cs="Times New Roman"/>
          <w:sz w:val="24"/>
          <w:szCs w:val="24"/>
        </w:rPr>
        <w:t xml:space="preserve"> in the results section below</w:t>
      </w:r>
      <w:r w:rsidR="00C16F5C" w:rsidRPr="00142BFE">
        <w:rPr>
          <w:rFonts w:ascii="Times New Roman" w:hAnsi="Times New Roman" w:cs="Times New Roman"/>
          <w:sz w:val="24"/>
          <w:szCs w:val="24"/>
        </w:rPr>
        <w:t xml:space="preserve">, </w:t>
      </w:r>
      <w:r w:rsidR="00CD6F4C" w:rsidRPr="00142BFE">
        <w:rPr>
          <w:rFonts w:ascii="Times New Roman" w:hAnsi="Times New Roman" w:cs="Times New Roman"/>
          <w:sz w:val="24"/>
          <w:szCs w:val="24"/>
        </w:rPr>
        <w:t>a</w:t>
      </w:r>
      <w:r w:rsidR="00C74A54" w:rsidRPr="00142BFE">
        <w:rPr>
          <w:rFonts w:ascii="Times New Roman" w:hAnsi="Times New Roman" w:cs="Times New Roman"/>
          <w:sz w:val="24"/>
          <w:szCs w:val="24"/>
        </w:rPr>
        <w:t>s</w:t>
      </w:r>
      <w:r w:rsidR="007A4224" w:rsidRPr="00142BFE">
        <w:rPr>
          <w:rFonts w:ascii="Times New Roman" w:hAnsi="Times New Roman" w:cs="Times New Roman"/>
          <w:sz w:val="24"/>
          <w:szCs w:val="24"/>
        </w:rPr>
        <w:t xml:space="preserve"> well as</w:t>
      </w:r>
      <w:r w:rsidR="00B760F1" w:rsidRPr="00142BFE">
        <w:rPr>
          <w:rFonts w:ascii="Times New Roman" w:hAnsi="Times New Roman" w:cs="Times New Roman"/>
          <w:sz w:val="24"/>
          <w:szCs w:val="24"/>
        </w:rPr>
        <w:t xml:space="preserve"> </w:t>
      </w:r>
      <w:r w:rsidR="00F76B7B" w:rsidRPr="00142BFE">
        <w:rPr>
          <w:rFonts w:ascii="Times New Roman" w:hAnsi="Times New Roman" w:cs="Times New Roman"/>
          <w:sz w:val="24"/>
          <w:szCs w:val="24"/>
        </w:rPr>
        <w:t xml:space="preserve">a </w:t>
      </w:r>
      <w:r w:rsidR="00B760F1" w:rsidRPr="00142BFE">
        <w:rPr>
          <w:rFonts w:ascii="Times New Roman" w:hAnsi="Times New Roman" w:cs="Times New Roman"/>
          <w:sz w:val="24"/>
          <w:szCs w:val="24"/>
        </w:rPr>
        <w:t>triangulated</w:t>
      </w:r>
      <w:r w:rsidR="007A4224" w:rsidRPr="00142BFE">
        <w:rPr>
          <w:rFonts w:ascii="Times New Roman" w:hAnsi="Times New Roman" w:cs="Times New Roman"/>
          <w:sz w:val="24"/>
          <w:szCs w:val="24"/>
        </w:rPr>
        <w:t xml:space="preserve"> </w:t>
      </w:r>
      <w:r w:rsidR="00B760F1" w:rsidRPr="00142BFE">
        <w:rPr>
          <w:rFonts w:ascii="Times New Roman" w:hAnsi="Times New Roman" w:cs="Times New Roman"/>
          <w:sz w:val="24"/>
          <w:szCs w:val="24"/>
        </w:rPr>
        <w:t xml:space="preserve">comparative </w:t>
      </w:r>
      <w:r w:rsidR="00C16F5C" w:rsidRPr="00142BFE">
        <w:rPr>
          <w:rFonts w:ascii="Times New Roman" w:hAnsi="Times New Roman" w:cs="Times New Roman"/>
          <w:sz w:val="24"/>
          <w:szCs w:val="24"/>
        </w:rPr>
        <w:t xml:space="preserve">analysis against </w:t>
      </w:r>
      <w:r w:rsidR="002172CD" w:rsidRPr="00142BFE">
        <w:rPr>
          <w:rFonts w:ascii="Times New Roman" w:hAnsi="Times New Roman" w:cs="Times New Roman"/>
          <w:sz w:val="24"/>
          <w:szCs w:val="24"/>
        </w:rPr>
        <w:t>stage 1 survey data</w:t>
      </w:r>
      <w:r w:rsidR="00B760F1" w:rsidRPr="00142BFE">
        <w:rPr>
          <w:rFonts w:ascii="Times New Roman" w:hAnsi="Times New Roman" w:cs="Times New Roman"/>
          <w:sz w:val="24"/>
          <w:szCs w:val="24"/>
        </w:rPr>
        <w:t xml:space="preserve"> (where appropriate)</w:t>
      </w:r>
      <w:r w:rsidR="00C16F5C" w:rsidRPr="00142BFE">
        <w:rPr>
          <w:rFonts w:ascii="Times New Roman" w:hAnsi="Times New Roman" w:cs="Times New Roman"/>
          <w:sz w:val="24"/>
          <w:szCs w:val="24"/>
        </w:rPr>
        <w:t>.</w:t>
      </w:r>
    </w:p>
    <w:p w:rsidR="00372A4D" w:rsidRPr="00142BFE" w:rsidRDefault="00C16F5C" w:rsidP="00372A4D">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 xml:space="preserve">Firstly, </w:t>
      </w:r>
      <w:r w:rsidR="00740DB6" w:rsidRPr="00142BFE">
        <w:rPr>
          <w:rFonts w:ascii="Times New Roman" w:hAnsi="Times New Roman" w:cs="Times New Roman"/>
          <w:sz w:val="24"/>
          <w:szCs w:val="24"/>
        </w:rPr>
        <w:t>most</w:t>
      </w:r>
      <w:r w:rsidR="008F6FB3" w:rsidRPr="00142BFE">
        <w:rPr>
          <w:rFonts w:ascii="Times New Roman" w:hAnsi="Times New Roman" w:cs="Times New Roman"/>
          <w:sz w:val="24"/>
          <w:szCs w:val="24"/>
        </w:rPr>
        <w:t xml:space="preserve"> business and </w:t>
      </w:r>
      <w:r w:rsidRPr="00142BFE">
        <w:rPr>
          <w:rFonts w:ascii="Times New Roman" w:hAnsi="Times New Roman" w:cs="Times New Roman"/>
          <w:sz w:val="24"/>
          <w:szCs w:val="24"/>
        </w:rPr>
        <w:t>m</w:t>
      </w:r>
      <w:r w:rsidR="00C24834" w:rsidRPr="00142BFE">
        <w:rPr>
          <w:rFonts w:ascii="Times New Roman" w:hAnsi="Times New Roman" w:cs="Times New Roman"/>
          <w:sz w:val="24"/>
          <w:szCs w:val="24"/>
        </w:rPr>
        <w:t>anagement students</w:t>
      </w:r>
      <w:r w:rsidR="00F3501B" w:rsidRPr="00142BFE">
        <w:rPr>
          <w:rFonts w:ascii="Times New Roman" w:hAnsi="Times New Roman" w:cs="Times New Roman"/>
          <w:sz w:val="24"/>
          <w:szCs w:val="24"/>
        </w:rPr>
        <w:t xml:space="preserve"> (</w:t>
      </w:r>
      <w:r w:rsidR="00740DB6" w:rsidRPr="00142BFE">
        <w:rPr>
          <w:rFonts w:ascii="Times New Roman" w:hAnsi="Times New Roman" w:cs="Times New Roman"/>
          <w:sz w:val="24"/>
          <w:szCs w:val="24"/>
        </w:rPr>
        <w:t>i</w:t>
      </w:r>
      <w:r w:rsidR="008C074D" w:rsidRPr="00142BFE">
        <w:rPr>
          <w:rFonts w:ascii="Times New Roman" w:hAnsi="Times New Roman" w:cs="Times New Roman"/>
          <w:sz w:val="24"/>
          <w:szCs w:val="24"/>
        </w:rPr>
        <w:t>.</w:t>
      </w:r>
      <w:r w:rsidR="00740DB6" w:rsidRPr="00142BFE">
        <w:rPr>
          <w:rFonts w:ascii="Times New Roman" w:hAnsi="Times New Roman" w:cs="Times New Roman"/>
          <w:sz w:val="24"/>
          <w:szCs w:val="24"/>
        </w:rPr>
        <w:t xml:space="preserve">e. </w:t>
      </w:r>
      <w:r w:rsidR="00DA1026">
        <w:rPr>
          <w:rFonts w:ascii="Times New Roman" w:hAnsi="Times New Roman" w:cs="Times New Roman"/>
          <w:sz w:val="24"/>
          <w:szCs w:val="24"/>
        </w:rPr>
        <w:t>21</w:t>
      </w:r>
      <w:r w:rsidR="00F3501B" w:rsidRPr="00142BFE">
        <w:rPr>
          <w:rFonts w:ascii="Times New Roman" w:hAnsi="Times New Roman" w:cs="Times New Roman"/>
          <w:sz w:val="24"/>
          <w:szCs w:val="24"/>
        </w:rPr>
        <w:t xml:space="preserve"> across</w:t>
      </w:r>
      <w:r w:rsidR="00D7282E" w:rsidRPr="00142BFE">
        <w:rPr>
          <w:rFonts w:ascii="Times New Roman" w:hAnsi="Times New Roman" w:cs="Times New Roman"/>
          <w:sz w:val="24"/>
          <w:szCs w:val="24"/>
        </w:rPr>
        <w:t xml:space="preserve"> 4</w:t>
      </w:r>
      <w:r w:rsidR="00372A4D" w:rsidRPr="00142BFE">
        <w:rPr>
          <w:rFonts w:ascii="Times New Roman" w:hAnsi="Times New Roman" w:cs="Times New Roman"/>
          <w:sz w:val="24"/>
          <w:szCs w:val="24"/>
        </w:rPr>
        <w:t xml:space="preserve"> focus groups)</w:t>
      </w:r>
      <w:r w:rsidR="00C24834" w:rsidRPr="00142BFE">
        <w:rPr>
          <w:rFonts w:ascii="Times New Roman" w:hAnsi="Times New Roman" w:cs="Times New Roman"/>
          <w:sz w:val="24"/>
          <w:szCs w:val="24"/>
        </w:rPr>
        <w:t xml:space="preserve"> expressed </w:t>
      </w:r>
      <w:r w:rsidR="004D560C" w:rsidRPr="00142BFE">
        <w:rPr>
          <w:rFonts w:ascii="Times New Roman" w:hAnsi="Times New Roman" w:cs="Times New Roman"/>
          <w:sz w:val="24"/>
          <w:szCs w:val="24"/>
        </w:rPr>
        <w:t xml:space="preserve">the </w:t>
      </w:r>
      <w:r w:rsidR="00C24834" w:rsidRPr="00142BFE">
        <w:rPr>
          <w:rFonts w:ascii="Times New Roman" w:hAnsi="Times New Roman" w:cs="Times New Roman"/>
          <w:sz w:val="24"/>
          <w:szCs w:val="24"/>
        </w:rPr>
        <w:t xml:space="preserve">most difficulty in </w:t>
      </w:r>
      <w:r w:rsidR="00740DB6" w:rsidRPr="00142BFE">
        <w:rPr>
          <w:rFonts w:ascii="Times New Roman" w:hAnsi="Times New Roman" w:cs="Times New Roman"/>
          <w:sz w:val="24"/>
          <w:szCs w:val="24"/>
        </w:rPr>
        <w:t>articulating a definite career plan</w:t>
      </w:r>
      <w:r w:rsidR="00372A4D" w:rsidRPr="00142BFE">
        <w:rPr>
          <w:rFonts w:ascii="Times New Roman" w:hAnsi="Times New Roman" w:cs="Times New Roman"/>
          <w:sz w:val="24"/>
          <w:szCs w:val="24"/>
        </w:rPr>
        <w:t>. Acc</w:t>
      </w:r>
      <w:r w:rsidR="00227F77">
        <w:rPr>
          <w:rFonts w:ascii="Times New Roman" w:hAnsi="Times New Roman" w:cs="Times New Roman"/>
          <w:sz w:val="24"/>
          <w:szCs w:val="24"/>
        </w:rPr>
        <w:t>ounting and f</w:t>
      </w:r>
      <w:r w:rsidR="00390C29">
        <w:rPr>
          <w:rFonts w:ascii="Times New Roman" w:hAnsi="Times New Roman" w:cs="Times New Roman"/>
          <w:sz w:val="24"/>
          <w:szCs w:val="24"/>
        </w:rPr>
        <w:t>inance</w:t>
      </w:r>
      <w:r w:rsidR="00ED39DD" w:rsidRPr="00142BFE">
        <w:rPr>
          <w:rFonts w:ascii="Times New Roman" w:hAnsi="Times New Roman" w:cs="Times New Roman"/>
          <w:sz w:val="24"/>
          <w:szCs w:val="24"/>
        </w:rPr>
        <w:t xml:space="preserve"> </w:t>
      </w:r>
      <w:r w:rsidR="0013557D" w:rsidRPr="00142BFE">
        <w:rPr>
          <w:rFonts w:ascii="Times New Roman" w:hAnsi="Times New Roman" w:cs="Times New Roman"/>
          <w:sz w:val="24"/>
          <w:szCs w:val="24"/>
        </w:rPr>
        <w:t>students (</w:t>
      </w:r>
      <w:r w:rsidR="00740DB6" w:rsidRPr="00142BFE">
        <w:rPr>
          <w:rFonts w:ascii="Times New Roman" w:hAnsi="Times New Roman" w:cs="Times New Roman"/>
          <w:sz w:val="24"/>
          <w:szCs w:val="24"/>
        </w:rPr>
        <w:t>i</w:t>
      </w:r>
      <w:r w:rsidR="008C074D" w:rsidRPr="00142BFE">
        <w:rPr>
          <w:rFonts w:ascii="Times New Roman" w:hAnsi="Times New Roman" w:cs="Times New Roman"/>
          <w:sz w:val="24"/>
          <w:szCs w:val="24"/>
        </w:rPr>
        <w:t>.</w:t>
      </w:r>
      <w:r w:rsidR="00740DB6" w:rsidRPr="00142BFE">
        <w:rPr>
          <w:rFonts w:ascii="Times New Roman" w:hAnsi="Times New Roman" w:cs="Times New Roman"/>
          <w:sz w:val="24"/>
          <w:szCs w:val="24"/>
        </w:rPr>
        <w:t>e</w:t>
      </w:r>
      <w:r w:rsidR="008C074D" w:rsidRPr="00142BFE">
        <w:rPr>
          <w:rFonts w:ascii="Times New Roman" w:hAnsi="Times New Roman" w:cs="Times New Roman"/>
          <w:sz w:val="24"/>
          <w:szCs w:val="24"/>
        </w:rPr>
        <w:t>.</w:t>
      </w:r>
      <w:r w:rsidR="00740DB6" w:rsidRPr="00142BFE">
        <w:rPr>
          <w:rFonts w:ascii="Times New Roman" w:hAnsi="Times New Roman" w:cs="Times New Roman"/>
          <w:sz w:val="24"/>
          <w:szCs w:val="24"/>
        </w:rPr>
        <w:t xml:space="preserve"> </w:t>
      </w:r>
      <w:r w:rsidR="0013557D" w:rsidRPr="00142BFE">
        <w:rPr>
          <w:rFonts w:ascii="Times New Roman" w:hAnsi="Times New Roman" w:cs="Times New Roman"/>
          <w:sz w:val="24"/>
          <w:szCs w:val="24"/>
        </w:rPr>
        <w:t>15</w:t>
      </w:r>
      <w:r w:rsidR="00372A4D" w:rsidRPr="00142BFE">
        <w:rPr>
          <w:rFonts w:ascii="Times New Roman" w:hAnsi="Times New Roman" w:cs="Times New Roman"/>
          <w:sz w:val="24"/>
          <w:szCs w:val="24"/>
        </w:rPr>
        <w:t>)</w:t>
      </w:r>
      <w:r w:rsidR="00ED39DD" w:rsidRPr="00142BFE">
        <w:rPr>
          <w:rFonts w:ascii="Times New Roman" w:hAnsi="Times New Roman" w:cs="Times New Roman"/>
          <w:sz w:val="24"/>
          <w:szCs w:val="24"/>
        </w:rPr>
        <w:t>, appeared more affirmative</w:t>
      </w:r>
      <w:r w:rsidR="00766DC5" w:rsidRPr="00142BFE">
        <w:rPr>
          <w:rFonts w:ascii="Times New Roman" w:hAnsi="Times New Roman" w:cs="Times New Roman"/>
          <w:sz w:val="24"/>
          <w:szCs w:val="24"/>
        </w:rPr>
        <w:t>/ positive</w:t>
      </w:r>
      <w:r w:rsidR="00ED39DD" w:rsidRPr="00142BFE">
        <w:rPr>
          <w:rFonts w:ascii="Times New Roman" w:hAnsi="Times New Roman" w:cs="Times New Roman"/>
          <w:sz w:val="24"/>
          <w:szCs w:val="24"/>
        </w:rPr>
        <w:t xml:space="preserve"> about</w:t>
      </w:r>
      <w:r w:rsidRPr="00142BFE">
        <w:rPr>
          <w:rFonts w:ascii="Times New Roman" w:hAnsi="Times New Roman" w:cs="Times New Roman"/>
          <w:sz w:val="24"/>
          <w:szCs w:val="24"/>
        </w:rPr>
        <w:t xml:space="preserve"> </w:t>
      </w:r>
      <w:r w:rsidR="00081EB5" w:rsidRPr="00142BFE">
        <w:rPr>
          <w:rFonts w:ascii="Times New Roman" w:hAnsi="Times New Roman" w:cs="Times New Roman"/>
          <w:sz w:val="24"/>
          <w:szCs w:val="24"/>
        </w:rPr>
        <w:t>the</w:t>
      </w:r>
      <w:r w:rsidR="007A4224" w:rsidRPr="00142BFE">
        <w:rPr>
          <w:rFonts w:ascii="Times New Roman" w:hAnsi="Times New Roman" w:cs="Times New Roman"/>
          <w:sz w:val="24"/>
          <w:szCs w:val="24"/>
        </w:rPr>
        <w:t>ir</w:t>
      </w:r>
      <w:r w:rsidR="00ED39DD" w:rsidRPr="00142BFE">
        <w:rPr>
          <w:rFonts w:ascii="Times New Roman" w:hAnsi="Times New Roman" w:cs="Times New Roman"/>
          <w:sz w:val="24"/>
          <w:szCs w:val="24"/>
        </w:rPr>
        <w:t xml:space="preserve"> reflections on</w:t>
      </w:r>
      <w:r w:rsidR="00081EB5" w:rsidRPr="00142BFE">
        <w:rPr>
          <w:rFonts w:ascii="Times New Roman" w:hAnsi="Times New Roman" w:cs="Times New Roman"/>
          <w:sz w:val="24"/>
          <w:szCs w:val="24"/>
        </w:rPr>
        <w:t xml:space="preserve"> </w:t>
      </w:r>
      <w:r w:rsidRPr="00142BFE">
        <w:rPr>
          <w:rFonts w:ascii="Times New Roman" w:hAnsi="Times New Roman" w:cs="Times New Roman"/>
          <w:sz w:val="24"/>
          <w:szCs w:val="24"/>
        </w:rPr>
        <w:t>decision-making, long term goals</w:t>
      </w:r>
      <w:r w:rsidR="00372A4D" w:rsidRPr="00142BFE">
        <w:rPr>
          <w:rFonts w:ascii="Times New Roman" w:hAnsi="Times New Roman" w:cs="Times New Roman"/>
          <w:sz w:val="24"/>
          <w:szCs w:val="24"/>
        </w:rPr>
        <w:t xml:space="preserve"> and </w:t>
      </w:r>
      <w:r w:rsidRPr="00142BFE">
        <w:rPr>
          <w:rFonts w:ascii="Times New Roman" w:hAnsi="Times New Roman" w:cs="Times New Roman"/>
          <w:sz w:val="24"/>
          <w:szCs w:val="24"/>
        </w:rPr>
        <w:t>commitment to a directed career</w:t>
      </w:r>
      <w:r w:rsidR="003F7CD9" w:rsidRPr="00142BFE">
        <w:rPr>
          <w:rFonts w:ascii="Times New Roman" w:hAnsi="Times New Roman" w:cs="Times New Roman"/>
          <w:sz w:val="24"/>
          <w:szCs w:val="24"/>
        </w:rPr>
        <w:t xml:space="preserve"> plan</w:t>
      </w:r>
      <w:r w:rsidR="008C074D" w:rsidRPr="00142BFE">
        <w:rPr>
          <w:rFonts w:ascii="Times New Roman" w:hAnsi="Times New Roman" w:cs="Times New Roman"/>
          <w:sz w:val="24"/>
          <w:szCs w:val="24"/>
        </w:rPr>
        <w:t xml:space="preserve">. Common </w:t>
      </w:r>
      <w:r w:rsidR="00766DC5" w:rsidRPr="00142BFE">
        <w:rPr>
          <w:rFonts w:ascii="Times New Roman" w:hAnsi="Times New Roman" w:cs="Times New Roman"/>
          <w:sz w:val="24"/>
          <w:szCs w:val="24"/>
        </w:rPr>
        <w:t>career decided</w:t>
      </w:r>
      <w:r w:rsidR="008C074D" w:rsidRPr="00142BFE">
        <w:rPr>
          <w:rFonts w:ascii="Times New Roman" w:hAnsi="Times New Roman" w:cs="Times New Roman"/>
          <w:sz w:val="24"/>
          <w:szCs w:val="24"/>
        </w:rPr>
        <w:t xml:space="preserve"> </w:t>
      </w:r>
      <w:r w:rsidR="00766DC5" w:rsidRPr="00142BFE">
        <w:rPr>
          <w:rFonts w:ascii="Times New Roman" w:hAnsi="Times New Roman" w:cs="Times New Roman"/>
          <w:sz w:val="24"/>
          <w:szCs w:val="24"/>
        </w:rPr>
        <w:t>narratives</w:t>
      </w:r>
      <w:r w:rsidR="008C074D" w:rsidRPr="00142BFE">
        <w:rPr>
          <w:rFonts w:ascii="Times New Roman" w:hAnsi="Times New Roman" w:cs="Times New Roman"/>
          <w:sz w:val="24"/>
          <w:szCs w:val="24"/>
        </w:rPr>
        <w:t xml:space="preserve"> (after graduation) include,</w:t>
      </w:r>
      <w:r w:rsidR="00372A4D" w:rsidRPr="00142BFE">
        <w:rPr>
          <w:rFonts w:ascii="Times New Roman" w:hAnsi="Times New Roman" w:cs="Times New Roman"/>
          <w:sz w:val="24"/>
          <w:szCs w:val="24"/>
        </w:rPr>
        <w:t xml:space="preserve"> </w:t>
      </w:r>
      <w:r w:rsidR="00766DC5" w:rsidRPr="00142BFE">
        <w:rPr>
          <w:rFonts w:ascii="Times New Roman" w:hAnsi="Times New Roman" w:cs="Times New Roman"/>
          <w:sz w:val="24"/>
          <w:szCs w:val="24"/>
        </w:rPr>
        <w:t>‘</w:t>
      </w:r>
      <w:r w:rsidR="00372A4D" w:rsidRPr="00142BFE">
        <w:rPr>
          <w:rFonts w:ascii="Times New Roman" w:hAnsi="Times New Roman" w:cs="Times New Roman"/>
          <w:i/>
          <w:sz w:val="24"/>
          <w:szCs w:val="24"/>
        </w:rPr>
        <w:t>move from home</w:t>
      </w:r>
      <w:r w:rsidR="00766DC5" w:rsidRPr="00142BFE">
        <w:rPr>
          <w:rFonts w:ascii="Times New Roman" w:hAnsi="Times New Roman" w:cs="Times New Roman"/>
          <w:i/>
          <w:sz w:val="24"/>
          <w:szCs w:val="24"/>
        </w:rPr>
        <w:t>’,</w:t>
      </w:r>
      <w:r w:rsidR="00372A4D" w:rsidRPr="00142BFE">
        <w:rPr>
          <w:rFonts w:ascii="Times New Roman" w:hAnsi="Times New Roman" w:cs="Times New Roman"/>
          <w:i/>
          <w:sz w:val="24"/>
          <w:szCs w:val="24"/>
        </w:rPr>
        <w:t xml:space="preserve"> </w:t>
      </w:r>
      <w:r w:rsidR="00372A4D" w:rsidRPr="00142BFE">
        <w:rPr>
          <w:rFonts w:ascii="Times New Roman" w:hAnsi="Times New Roman" w:cs="Times New Roman"/>
          <w:sz w:val="24"/>
          <w:szCs w:val="24"/>
        </w:rPr>
        <w:t>and work in London</w:t>
      </w:r>
      <w:r w:rsidR="00980A93" w:rsidRPr="00142BFE">
        <w:rPr>
          <w:rFonts w:ascii="Times New Roman" w:hAnsi="Times New Roman" w:cs="Times New Roman"/>
          <w:sz w:val="24"/>
          <w:szCs w:val="24"/>
        </w:rPr>
        <w:t xml:space="preserve"> (South East UK)</w:t>
      </w:r>
      <w:r w:rsidR="00F40868" w:rsidRPr="00142BFE">
        <w:rPr>
          <w:rFonts w:ascii="Times New Roman" w:hAnsi="Times New Roman" w:cs="Times New Roman"/>
          <w:sz w:val="24"/>
          <w:szCs w:val="24"/>
        </w:rPr>
        <w:t xml:space="preserve">, </w:t>
      </w:r>
      <w:r w:rsidR="008C074D" w:rsidRPr="00142BFE">
        <w:rPr>
          <w:rFonts w:ascii="Times New Roman" w:hAnsi="Times New Roman" w:cs="Times New Roman"/>
          <w:sz w:val="24"/>
          <w:szCs w:val="24"/>
        </w:rPr>
        <w:t xml:space="preserve">or </w:t>
      </w:r>
      <w:r w:rsidR="001240C8" w:rsidRPr="00142BFE">
        <w:rPr>
          <w:rFonts w:ascii="Times New Roman" w:hAnsi="Times New Roman" w:cs="Times New Roman"/>
          <w:sz w:val="24"/>
          <w:szCs w:val="24"/>
        </w:rPr>
        <w:t xml:space="preserve">various destinations </w:t>
      </w:r>
      <w:r w:rsidR="00F40868" w:rsidRPr="00142BFE">
        <w:rPr>
          <w:rFonts w:ascii="Times New Roman" w:hAnsi="Times New Roman" w:cs="Times New Roman"/>
          <w:sz w:val="24"/>
          <w:szCs w:val="24"/>
        </w:rPr>
        <w:t>internationally</w:t>
      </w:r>
      <w:r w:rsidR="002F4940" w:rsidRPr="00142BFE">
        <w:rPr>
          <w:rFonts w:ascii="Times New Roman" w:hAnsi="Times New Roman" w:cs="Times New Roman"/>
          <w:sz w:val="24"/>
          <w:szCs w:val="24"/>
        </w:rPr>
        <w:t xml:space="preserve"> e.g. New York, Paris and Dubai</w:t>
      </w:r>
      <w:r w:rsidR="00372A4D" w:rsidRPr="00142BFE">
        <w:rPr>
          <w:rFonts w:ascii="Times New Roman" w:hAnsi="Times New Roman" w:cs="Times New Roman"/>
          <w:sz w:val="24"/>
          <w:szCs w:val="24"/>
        </w:rPr>
        <w:t xml:space="preserve">. </w:t>
      </w:r>
      <w:r w:rsidRPr="00142BFE">
        <w:rPr>
          <w:rFonts w:ascii="Times New Roman" w:hAnsi="Times New Roman" w:cs="Times New Roman"/>
          <w:sz w:val="24"/>
          <w:szCs w:val="24"/>
        </w:rPr>
        <w:t>Fo</w:t>
      </w:r>
      <w:r w:rsidR="003F7CD9" w:rsidRPr="00142BFE">
        <w:rPr>
          <w:rFonts w:ascii="Times New Roman" w:hAnsi="Times New Roman" w:cs="Times New Roman"/>
          <w:sz w:val="24"/>
          <w:szCs w:val="24"/>
        </w:rPr>
        <w:t>r</w:t>
      </w:r>
      <w:r w:rsidR="00372A4D" w:rsidRPr="00142BFE">
        <w:rPr>
          <w:rFonts w:ascii="Times New Roman" w:hAnsi="Times New Roman" w:cs="Times New Roman"/>
          <w:sz w:val="24"/>
          <w:szCs w:val="24"/>
        </w:rPr>
        <w:t xml:space="preserve"> students who were</w:t>
      </w:r>
      <w:r w:rsidR="00081EB5" w:rsidRPr="00142BFE">
        <w:rPr>
          <w:rFonts w:ascii="Times New Roman" w:hAnsi="Times New Roman" w:cs="Times New Roman"/>
          <w:sz w:val="24"/>
          <w:szCs w:val="24"/>
        </w:rPr>
        <w:t xml:space="preserve"> developmentally</w:t>
      </w:r>
      <w:r w:rsidR="00372A4D" w:rsidRPr="00142BFE">
        <w:rPr>
          <w:rFonts w:ascii="Times New Roman" w:hAnsi="Times New Roman" w:cs="Times New Roman"/>
          <w:sz w:val="24"/>
          <w:szCs w:val="24"/>
        </w:rPr>
        <w:t xml:space="preserve"> </w:t>
      </w:r>
      <w:r w:rsidR="004D560C" w:rsidRPr="00142BFE">
        <w:rPr>
          <w:rFonts w:ascii="Times New Roman" w:hAnsi="Times New Roman" w:cs="Times New Roman"/>
          <w:sz w:val="24"/>
          <w:szCs w:val="24"/>
        </w:rPr>
        <w:t>undecided</w:t>
      </w:r>
      <w:r w:rsidR="004F562A">
        <w:rPr>
          <w:rFonts w:ascii="Times New Roman" w:hAnsi="Times New Roman" w:cs="Times New Roman"/>
          <w:sz w:val="24"/>
          <w:szCs w:val="24"/>
        </w:rPr>
        <w:t xml:space="preserve"> (Gordon</w:t>
      </w:r>
      <w:r w:rsidR="00081EB5" w:rsidRPr="00142BFE">
        <w:rPr>
          <w:rFonts w:ascii="Times New Roman" w:hAnsi="Times New Roman" w:cs="Times New Roman"/>
          <w:sz w:val="24"/>
          <w:szCs w:val="24"/>
        </w:rPr>
        <w:t xml:space="preserve"> 1998)</w:t>
      </w:r>
      <w:r w:rsidR="00372A4D" w:rsidRPr="00142BFE">
        <w:rPr>
          <w:rFonts w:ascii="Times New Roman" w:hAnsi="Times New Roman" w:cs="Times New Roman"/>
          <w:sz w:val="24"/>
          <w:szCs w:val="24"/>
        </w:rPr>
        <w:t xml:space="preserve">, </w:t>
      </w:r>
      <w:r w:rsidR="00A308DD" w:rsidRPr="00142BFE">
        <w:rPr>
          <w:rFonts w:ascii="Times New Roman" w:hAnsi="Times New Roman" w:cs="Times New Roman"/>
          <w:i/>
          <w:sz w:val="24"/>
          <w:szCs w:val="24"/>
        </w:rPr>
        <w:t>‘</w:t>
      </w:r>
      <w:r w:rsidRPr="00142BFE">
        <w:rPr>
          <w:rFonts w:ascii="Times New Roman" w:hAnsi="Times New Roman" w:cs="Times New Roman"/>
          <w:i/>
          <w:sz w:val="24"/>
          <w:szCs w:val="24"/>
        </w:rPr>
        <w:t xml:space="preserve">career </w:t>
      </w:r>
      <w:r w:rsidR="00372A4D" w:rsidRPr="00142BFE">
        <w:rPr>
          <w:rFonts w:ascii="Times New Roman" w:hAnsi="Times New Roman" w:cs="Times New Roman"/>
          <w:i/>
          <w:sz w:val="24"/>
          <w:szCs w:val="24"/>
        </w:rPr>
        <w:t>visualization</w:t>
      </w:r>
      <w:r w:rsidR="00A308DD" w:rsidRPr="00142BFE">
        <w:rPr>
          <w:rFonts w:ascii="Times New Roman" w:hAnsi="Times New Roman" w:cs="Times New Roman"/>
          <w:i/>
          <w:sz w:val="24"/>
          <w:szCs w:val="24"/>
        </w:rPr>
        <w:t>’</w:t>
      </w:r>
      <w:r w:rsidR="00372A4D" w:rsidRPr="00142BFE">
        <w:rPr>
          <w:rFonts w:ascii="Times New Roman" w:hAnsi="Times New Roman" w:cs="Times New Roman"/>
          <w:sz w:val="24"/>
          <w:szCs w:val="24"/>
        </w:rPr>
        <w:t xml:space="preserve"> was</w:t>
      </w:r>
      <w:r w:rsidRPr="00142BFE">
        <w:rPr>
          <w:rFonts w:ascii="Times New Roman" w:hAnsi="Times New Roman" w:cs="Times New Roman"/>
          <w:sz w:val="24"/>
          <w:szCs w:val="24"/>
        </w:rPr>
        <w:t xml:space="preserve"> </w:t>
      </w:r>
      <w:r w:rsidR="00081EB5" w:rsidRPr="00142BFE">
        <w:rPr>
          <w:rFonts w:ascii="Times New Roman" w:hAnsi="Times New Roman" w:cs="Times New Roman"/>
          <w:sz w:val="24"/>
          <w:szCs w:val="24"/>
        </w:rPr>
        <w:t>a barrier</w:t>
      </w:r>
      <w:r w:rsidR="00740DB6" w:rsidRPr="00142BFE">
        <w:rPr>
          <w:rFonts w:ascii="Times New Roman" w:hAnsi="Times New Roman" w:cs="Times New Roman"/>
          <w:sz w:val="24"/>
          <w:szCs w:val="24"/>
        </w:rPr>
        <w:t xml:space="preserve"> theme that emerged</w:t>
      </w:r>
      <w:r w:rsidR="004D560C" w:rsidRPr="00142BFE">
        <w:rPr>
          <w:rFonts w:ascii="Times New Roman" w:hAnsi="Times New Roman" w:cs="Times New Roman"/>
          <w:sz w:val="24"/>
          <w:szCs w:val="24"/>
        </w:rPr>
        <w:t>,</w:t>
      </w:r>
      <w:r w:rsidR="00372A4D" w:rsidRPr="00142BFE">
        <w:rPr>
          <w:rFonts w:ascii="Times New Roman" w:hAnsi="Times New Roman" w:cs="Times New Roman"/>
          <w:sz w:val="24"/>
          <w:szCs w:val="24"/>
        </w:rPr>
        <w:t xml:space="preserve"> </w:t>
      </w:r>
    </w:p>
    <w:p w:rsidR="00372A4D" w:rsidRPr="00142BFE" w:rsidRDefault="00372A4D" w:rsidP="00372A4D">
      <w:pPr>
        <w:spacing w:line="480" w:lineRule="auto"/>
        <w:ind w:left="720"/>
        <w:jc w:val="both"/>
        <w:rPr>
          <w:rFonts w:ascii="Times New Roman" w:hAnsi="Times New Roman" w:cs="Times New Roman"/>
          <w:i/>
          <w:sz w:val="24"/>
          <w:szCs w:val="24"/>
        </w:rPr>
      </w:pPr>
      <w:r w:rsidRPr="00142BFE">
        <w:rPr>
          <w:rFonts w:ascii="Times New Roman" w:hAnsi="Times New Roman" w:cs="Times New Roman"/>
          <w:i/>
          <w:sz w:val="24"/>
          <w:szCs w:val="24"/>
        </w:rPr>
        <w:t>“</w:t>
      </w:r>
      <w:r w:rsidRPr="00142BFE">
        <w:rPr>
          <w:rFonts w:ascii="Times New Roman" w:hAnsi="Times New Roman" w:cs="Times New Roman"/>
          <w:i/>
        </w:rPr>
        <w:t xml:space="preserve">It’s hard when you are in that position, </w:t>
      </w:r>
      <w:r w:rsidR="00C16F5C" w:rsidRPr="00142BFE">
        <w:rPr>
          <w:rFonts w:ascii="Times New Roman" w:hAnsi="Times New Roman" w:cs="Times New Roman"/>
          <w:i/>
        </w:rPr>
        <w:t>when you are</w:t>
      </w:r>
      <w:r w:rsidR="004D560C" w:rsidRPr="00142BFE">
        <w:rPr>
          <w:rFonts w:ascii="Times New Roman" w:hAnsi="Times New Roman" w:cs="Times New Roman"/>
          <w:i/>
        </w:rPr>
        <w:t xml:space="preserve"> soon to graduate, and you</w:t>
      </w:r>
      <w:r w:rsidRPr="00142BFE">
        <w:rPr>
          <w:rFonts w:ascii="Times New Roman" w:hAnsi="Times New Roman" w:cs="Times New Roman"/>
          <w:i/>
        </w:rPr>
        <w:t xml:space="preserve"> haven’t really had a look at jobs per se, we know the type of jobs we can get, it is just hard to visuali</w:t>
      </w:r>
      <w:r w:rsidR="00445507" w:rsidRPr="00142BFE">
        <w:rPr>
          <w:rFonts w:ascii="Times New Roman" w:hAnsi="Times New Roman" w:cs="Times New Roman"/>
          <w:i/>
        </w:rPr>
        <w:t>z</w:t>
      </w:r>
      <w:r w:rsidRPr="00142BFE">
        <w:rPr>
          <w:rFonts w:ascii="Times New Roman" w:hAnsi="Times New Roman" w:cs="Times New Roman"/>
          <w:i/>
        </w:rPr>
        <w:t>e where you want to be”</w:t>
      </w:r>
      <w:r w:rsidRPr="00142BFE">
        <w:rPr>
          <w:rFonts w:ascii="Times New Roman" w:hAnsi="Times New Roman" w:cs="Times New Roman"/>
          <w:i/>
          <w:sz w:val="24"/>
          <w:szCs w:val="24"/>
        </w:rPr>
        <w:t xml:space="preserve"> “ (marketing student – focus group 3)</w:t>
      </w:r>
    </w:p>
    <w:p w:rsidR="003E7BE4" w:rsidRPr="00142BFE" w:rsidRDefault="002D2FFA" w:rsidP="0049531C">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Straddling</w:t>
      </w:r>
      <w:r w:rsidR="006F4E79" w:rsidRPr="00142BFE">
        <w:rPr>
          <w:rFonts w:ascii="Times New Roman" w:hAnsi="Times New Roman" w:cs="Times New Roman"/>
          <w:sz w:val="24"/>
          <w:szCs w:val="24"/>
        </w:rPr>
        <w:t xml:space="preserve"> </w:t>
      </w:r>
      <w:r w:rsidR="00186979" w:rsidRPr="00142BFE">
        <w:rPr>
          <w:rFonts w:ascii="Times New Roman" w:hAnsi="Times New Roman" w:cs="Times New Roman"/>
          <w:sz w:val="24"/>
          <w:szCs w:val="24"/>
        </w:rPr>
        <w:t>all 4</w:t>
      </w:r>
      <w:r w:rsidR="006F4E79" w:rsidRPr="00142BFE">
        <w:rPr>
          <w:rFonts w:ascii="Times New Roman" w:hAnsi="Times New Roman" w:cs="Times New Roman"/>
          <w:sz w:val="24"/>
          <w:szCs w:val="24"/>
        </w:rPr>
        <w:t xml:space="preserve"> </w:t>
      </w:r>
      <w:r w:rsidRPr="00142BFE">
        <w:rPr>
          <w:rFonts w:ascii="Times New Roman" w:hAnsi="Times New Roman" w:cs="Times New Roman"/>
          <w:sz w:val="24"/>
          <w:szCs w:val="24"/>
        </w:rPr>
        <w:t>focus group discussion</w:t>
      </w:r>
      <w:r w:rsidR="00186979" w:rsidRPr="00142BFE">
        <w:rPr>
          <w:rFonts w:ascii="Times New Roman" w:hAnsi="Times New Roman" w:cs="Times New Roman"/>
          <w:sz w:val="24"/>
          <w:szCs w:val="24"/>
        </w:rPr>
        <w:t>s,</w:t>
      </w:r>
      <w:r w:rsidR="006F4E79" w:rsidRPr="00142BFE">
        <w:rPr>
          <w:rFonts w:ascii="Times New Roman" w:hAnsi="Times New Roman" w:cs="Times New Roman"/>
          <w:sz w:val="24"/>
          <w:szCs w:val="24"/>
        </w:rPr>
        <w:t xml:space="preserve"> s</w:t>
      </w:r>
      <w:r w:rsidR="007A4224" w:rsidRPr="00142BFE">
        <w:rPr>
          <w:rFonts w:ascii="Times New Roman" w:hAnsi="Times New Roman" w:cs="Times New Roman"/>
          <w:sz w:val="24"/>
          <w:szCs w:val="24"/>
        </w:rPr>
        <w:t>tudents</w:t>
      </w:r>
      <w:r w:rsidR="006F4E79" w:rsidRPr="00142BFE">
        <w:rPr>
          <w:rFonts w:ascii="Times New Roman" w:hAnsi="Times New Roman" w:cs="Times New Roman"/>
          <w:sz w:val="24"/>
          <w:szCs w:val="24"/>
        </w:rPr>
        <w:t xml:space="preserve"> were quick to characterize</w:t>
      </w:r>
      <w:r w:rsidR="00A308DD" w:rsidRPr="00142BFE">
        <w:rPr>
          <w:rFonts w:ascii="Times New Roman" w:hAnsi="Times New Roman" w:cs="Times New Roman"/>
          <w:sz w:val="24"/>
          <w:szCs w:val="24"/>
        </w:rPr>
        <w:t xml:space="preserve"> the </w:t>
      </w:r>
      <w:r w:rsidR="004D560C" w:rsidRPr="00142BFE">
        <w:rPr>
          <w:rFonts w:ascii="Times New Roman" w:hAnsi="Times New Roman" w:cs="Times New Roman"/>
          <w:sz w:val="24"/>
          <w:szCs w:val="24"/>
        </w:rPr>
        <w:t xml:space="preserve">UK </w:t>
      </w:r>
      <w:r w:rsidR="00081EB5" w:rsidRPr="00142BFE">
        <w:rPr>
          <w:rFonts w:ascii="Times New Roman" w:hAnsi="Times New Roman" w:cs="Times New Roman"/>
          <w:sz w:val="24"/>
          <w:szCs w:val="24"/>
        </w:rPr>
        <w:t>graduate</w:t>
      </w:r>
      <w:r w:rsidR="007A4224" w:rsidRPr="00142BFE">
        <w:rPr>
          <w:rFonts w:ascii="Times New Roman" w:hAnsi="Times New Roman" w:cs="Times New Roman"/>
          <w:sz w:val="24"/>
          <w:szCs w:val="24"/>
        </w:rPr>
        <w:t xml:space="preserve"> job</w:t>
      </w:r>
      <w:r w:rsidR="00081EB5" w:rsidRPr="00142BFE">
        <w:rPr>
          <w:rFonts w:ascii="Times New Roman" w:hAnsi="Times New Roman" w:cs="Times New Roman"/>
          <w:sz w:val="24"/>
          <w:szCs w:val="24"/>
        </w:rPr>
        <w:t xml:space="preserve"> market-place </w:t>
      </w:r>
      <w:r w:rsidR="000B4107" w:rsidRPr="00142BFE">
        <w:rPr>
          <w:rFonts w:ascii="Times New Roman" w:hAnsi="Times New Roman" w:cs="Times New Roman"/>
          <w:sz w:val="24"/>
          <w:szCs w:val="24"/>
        </w:rPr>
        <w:t xml:space="preserve">as </w:t>
      </w:r>
      <w:r w:rsidR="006F4E79" w:rsidRPr="00142BFE">
        <w:rPr>
          <w:rFonts w:ascii="Times New Roman" w:hAnsi="Times New Roman" w:cs="Times New Roman"/>
          <w:i/>
          <w:sz w:val="24"/>
          <w:szCs w:val="24"/>
        </w:rPr>
        <w:t>‘</w:t>
      </w:r>
      <w:r w:rsidR="000B4107" w:rsidRPr="00142BFE">
        <w:rPr>
          <w:rFonts w:ascii="Times New Roman" w:hAnsi="Times New Roman" w:cs="Times New Roman"/>
          <w:i/>
          <w:sz w:val="24"/>
          <w:szCs w:val="24"/>
        </w:rPr>
        <w:t>very</w:t>
      </w:r>
      <w:r w:rsidR="007A4224" w:rsidRPr="00142BFE">
        <w:rPr>
          <w:rFonts w:ascii="Times New Roman" w:hAnsi="Times New Roman" w:cs="Times New Roman"/>
          <w:i/>
          <w:sz w:val="24"/>
          <w:szCs w:val="24"/>
        </w:rPr>
        <w:t xml:space="preserve"> competitive</w:t>
      </w:r>
      <w:r w:rsidR="006F4E79" w:rsidRPr="00142BFE">
        <w:rPr>
          <w:rFonts w:ascii="Times New Roman" w:hAnsi="Times New Roman" w:cs="Times New Roman"/>
          <w:i/>
          <w:sz w:val="24"/>
          <w:szCs w:val="24"/>
        </w:rPr>
        <w:t>’</w:t>
      </w:r>
      <w:r w:rsidR="003E7BE4" w:rsidRPr="00142BFE">
        <w:rPr>
          <w:rFonts w:ascii="Times New Roman" w:hAnsi="Times New Roman" w:cs="Times New Roman"/>
          <w:i/>
          <w:sz w:val="24"/>
          <w:szCs w:val="24"/>
        </w:rPr>
        <w:t>.</w:t>
      </w:r>
      <w:r w:rsidR="003E7BE4" w:rsidRPr="00142BFE">
        <w:rPr>
          <w:rFonts w:ascii="Times New Roman" w:hAnsi="Times New Roman" w:cs="Times New Roman"/>
          <w:sz w:val="24"/>
          <w:szCs w:val="24"/>
        </w:rPr>
        <w:t xml:space="preserve"> </w:t>
      </w:r>
      <w:r w:rsidR="006F4E79" w:rsidRPr="00142BFE">
        <w:rPr>
          <w:rFonts w:ascii="Times New Roman" w:hAnsi="Times New Roman" w:cs="Times New Roman"/>
          <w:sz w:val="24"/>
          <w:szCs w:val="24"/>
        </w:rPr>
        <w:t>M</w:t>
      </w:r>
      <w:r w:rsidR="003E7BE4" w:rsidRPr="00142BFE">
        <w:rPr>
          <w:rFonts w:ascii="Times New Roman" w:hAnsi="Times New Roman" w:cs="Times New Roman"/>
          <w:sz w:val="24"/>
          <w:szCs w:val="24"/>
        </w:rPr>
        <w:t>aintai</w:t>
      </w:r>
      <w:r w:rsidR="004D560C" w:rsidRPr="00142BFE">
        <w:rPr>
          <w:rFonts w:ascii="Times New Roman" w:hAnsi="Times New Roman" w:cs="Times New Roman"/>
          <w:sz w:val="24"/>
          <w:szCs w:val="24"/>
        </w:rPr>
        <w:t xml:space="preserve">ning </w:t>
      </w:r>
      <w:r w:rsidR="000B4107" w:rsidRPr="00142BFE">
        <w:rPr>
          <w:rFonts w:ascii="Times New Roman" w:hAnsi="Times New Roman" w:cs="Times New Roman"/>
          <w:sz w:val="24"/>
          <w:szCs w:val="24"/>
        </w:rPr>
        <w:t>a sense of</w:t>
      </w:r>
      <w:r w:rsidR="00081EB5" w:rsidRPr="00142BFE">
        <w:rPr>
          <w:rFonts w:ascii="Times New Roman" w:hAnsi="Times New Roman" w:cs="Times New Roman"/>
          <w:sz w:val="24"/>
          <w:szCs w:val="24"/>
        </w:rPr>
        <w:t xml:space="preserve"> </w:t>
      </w:r>
      <w:r w:rsidR="004D560C" w:rsidRPr="00142BFE">
        <w:rPr>
          <w:rFonts w:ascii="Times New Roman" w:hAnsi="Times New Roman" w:cs="Times New Roman"/>
          <w:sz w:val="24"/>
          <w:szCs w:val="24"/>
        </w:rPr>
        <w:t>self-</w:t>
      </w:r>
      <w:r w:rsidR="003F7CD9" w:rsidRPr="00142BFE">
        <w:rPr>
          <w:rFonts w:ascii="Times New Roman" w:hAnsi="Times New Roman" w:cs="Times New Roman"/>
          <w:sz w:val="24"/>
          <w:szCs w:val="24"/>
        </w:rPr>
        <w:t>efficacy</w:t>
      </w:r>
      <w:r w:rsidR="003E7BE4" w:rsidRPr="00142BFE">
        <w:rPr>
          <w:rFonts w:ascii="Times New Roman" w:hAnsi="Times New Roman" w:cs="Times New Roman"/>
          <w:sz w:val="24"/>
          <w:szCs w:val="24"/>
        </w:rPr>
        <w:t xml:space="preserve"> and </w:t>
      </w:r>
      <w:r w:rsidR="004D560C" w:rsidRPr="00142BFE">
        <w:rPr>
          <w:rFonts w:ascii="Times New Roman" w:hAnsi="Times New Roman" w:cs="Times New Roman"/>
          <w:sz w:val="24"/>
          <w:szCs w:val="24"/>
        </w:rPr>
        <w:t xml:space="preserve">inner </w:t>
      </w:r>
      <w:r w:rsidR="003E7BE4" w:rsidRPr="00142BFE">
        <w:rPr>
          <w:rFonts w:ascii="Times New Roman" w:hAnsi="Times New Roman" w:cs="Times New Roman"/>
          <w:sz w:val="24"/>
          <w:szCs w:val="24"/>
        </w:rPr>
        <w:t>belief in the face of</w:t>
      </w:r>
      <w:r w:rsidR="00081EB5" w:rsidRPr="00142BFE">
        <w:rPr>
          <w:rFonts w:ascii="Times New Roman" w:hAnsi="Times New Roman" w:cs="Times New Roman"/>
          <w:sz w:val="24"/>
          <w:szCs w:val="24"/>
        </w:rPr>
        <w:t xml:space="preserve"> perceived</w:t>
      </w:r>
      <w:r w:rsidR="004D560C" w:rsidRPr="00142BFE">
        <w:rPr>
          <w:rFonts w:ascii="Times New Roman" w:hAnsi="Times New Roman" w:cs="Times New Roman"/>
          <w:sz w:val="24"/>
          <w:szCs w:val="24"/>
        </w:rPr>
        <w:t xml:space="preserve"> obstacles</w:t>
      </w:r>
      <w:r w:rsidR="003F7CD9" w:rsidRPr="00142BFE">
        <w:rPr>
          <w:rFonts w:ascii="Times New Roman" w:hAnsi="Times New Roman" w:cs="Times New Roman"/>
          <w:sz w:val="24"/>
          <w:szCs w:val="24"/>
        </w:rPr>
        <w:t xml:space="preserve"> was </w:t>
      </w:r>
      <w:r w:rsidR="003E7BE4" w:rsidRPr="00142BFE">
        <w:rPr>
          <w:rFonts w:ascii="Times New Roman" w:hAnsi="Times New Roman" w:cs="Times New Roman"/>
          <w:sz w:val="24"/>
          <w:szCs w:val="24"/>
        </w:rPr>
        <w:t>a</w:t>
      </w:r>
      <w:r w:rsidR="00081EB5" w:rsidRPr="00142BFE">
        <w:rPr>
          <w:rFonts w:ascii="Times New Roman" w:hAnsi="Times New Roman" w:cs="Times New Roman"/>
          <w:sz w:val="24"/>
          <w:szCs w:val="24"/>
        </w:rPr>
        <w:t xml:space="preserve"> real</w:t>
      </w:r>
      <w:r w:rsidR="006F4E79" w:rsidRPr="00142BFE">
        <w:rPr>
          <w:rFonts w:ascii="Times New Roman" w:hAnsi="Times New Roman" w:cs="Times New Roman"/>
          <w:sz w:val="24"/>
          <w:szCs w:val="24"/>
        </w:rPr>
        <w:t xml:space="preserve"> personal</w:t>
      </w:r>
      <w:r w:rsidR="003E7BE4" w:rsidRPr="00142BFE">
        <w:rPr>
          <w:rFonts w:ascii="Times New Roman" w:hAnsi="Times New Roman" w:cs="Times New Roman"/>
          <w:sz w:val="24"/>
          <w:szCs w:val="24"/>
        </w:rPr>
        <w:t xml:space="preserve"> </w:t>
      </w:r>
      <w:r w:rsidR="006F4E79" w:rsidRPr="00142BFE">
        <w:rPr>
          <w:rFonts w:ascii="Times New Roman" w:hAnsi="Times New Roman" w:cs="Times New Roman"/>
          <w:sz w:val="24"/>
          <w:szCs w:val="24"/>
        </w:rPr>
        <w:t>challenge</w:t>
      </w:r>
      <w:r w:rsidR="00A308DD" w:rsidRPr="00142BFE">
        <w:rPr>
          <w:rFonts w:ascii="Times New Roman" w:hAnsi="Times New Roman" w:cs="Times New Roman"/>
          <w:sz w:val="24"/>
          <w:szCs w:val="24"/>
        </w:rPr>
        <w:t xml:space="preserve"> for some</w:t>
      </w:r>
      <w:r w:rsidR="003E7BE4" w:rsidRPr="00142BFE">
        <w:rPr>
          <w:rFonts w:ascii="Times New Roman" w:hAnsi="Times New Roman" w:cs="Times New Roman"/>
          <w:sz w:val="24"/>
          <w:szCs w:val="24"/>
        </w:rPr>
        <w:t xml:space="preserve">. As </w:t>
      </w:r>
      <w:r w:rsidRPr="00142BFE">
        <w:rPr>
          <w:rFonts w:ascii="Times New Roman" w:hAnsi="Times New Roman" w:cs="Times New Roman"/>
          <w:sz w:val="24"/>
          <w:szCs w:val="24"/>
        </w:rPr>
        <w:t>two students</w:t>
      </w:r>
      <w:r w:rsidR="003E7BE4" w:rsidRPr="00142BFE">
        <w:rPr>
          <w:rFonts w:ascii="Times New Roman" w:hAnsi="Times New Roman" w:cs="Times New Roman"/>
          <w:sz w:val="24"/>
          <w:szCs w:val="24"/>
        </w:rPr>
        <w:t xml:space="preserve"> noted</w:t>
      </w:r>
      <w:r w:rsidRPr="00142BFE">
        <w:rPr>
          <w:rFonts w:ascii="Times New Roman" w:hAnsi="Times New Roman" w:cs="Times New Roman"/>
          <w:sz w:val="24"/>
          <w:szCs w:val="24"/>
        </w:rPr>
        <w:t>,</w:t>
      </w:r>
    </w:p>
    <w:p w:rsidR="003F7CD9" w:rsidRPr="00142BFE" w:rsidRDefault="002D2FFA" w:rsidP="003E7BE4">
      <w:pPr>
        <w:spacing w:line="480" w:lineRule="auto"/>
        <w:ind w:left="720"/>
        <w:jc w:val="both"/>
        <w:rPr>
          <w:rFonts w:ascii="Times New Roman" w:hAnsi="Times New Roman" w:cs="Times New Roman"/>
          <w:i/>
        </w:rPr>
      </w:pPr>
      <w:r w:rsidRPr="00142BFE">
        <w:rPr>
          <w:rFonts w:ascii="Times New Roman" w:hAnsi="Times New Roman" w:cs="Times New Roman"/>
          <w:i/>
        </w:rPr>
        <w:lastRenderedPageBreak/>
        <w:t>“Y</w:t>
      </w:r>
      <w:r w:rsidR="003E7BE4" w:rsidRPr="00142BFE">
        <w:rPr>
          <w:rFonts w:ascii="Times New Roman" w:hAnsi="Times New Roman" w:cs="Times New Roman"/>
          <w:i/>
        </w:rPr>
        <w:t>ou need to have at least a year</w:t>
      </w:r>
      <w:r w:rsidR="00A308DD" w:rsidRPr="00142BFE">
        <w:rPr>
          <w:rFonts w:ascii="Times New Roman" w:hAnsi="Times New Roman" w:cs="Times New Roman"/>
          <w:i/>
        </w:rPr>
        <w:t>’</w:t>
      </w:r>
      <w:r w:rsidR="003E7BE4" w:rsidRPr="00142BFE">
        <w:rPr>
          <w:rFonts w:ascii="Times New Roman" w:hAnsi="Times New Roman" w:cs="Times New Roman"/>
          <w:i/>
        </w:rPr>
        <w:t>s experience within a HR office. It</w:t>
      </w:r>
      <w:r w:rsidR="00A308DD" w:rsidRPr="00142BFE">
        <w:rPr>
          <w:rFonts w:ascii="Times New Roman" w:hAnsi="Times New Roman" w:cs="Times New Roman"/>
          <w:i/>
        </w:rPr>
        <w:t>’</w:t>
      </w:r>
      <w:r w:rsidR="003E7BE4" w:rsidRPr="00142BFE">
        <w:rPr>
          <w:rFonts w:ascii="Times New Roman" w:hAnsi="Times New Roman" w:cs="Times New Roman"/>
          <w:i/>
        </w:rPr>
        <w:t>s hard, I</w:t>
      </w:r>
      <w:r w:rsidR="001E61CB" w:rsidRPr="00142BFE">
        <w:rPr>
          <w:rFonts w:ascii="Times New Roman" w:hAnsi="Times New Roman" w:cs="Times New Roman"/>
          <w:i/>
        </w:rPr>
        <w:t>’</w:t>
      </w:r>
      <w:r w:rsidR="003E7BE4" w:rsidRPr="00142BFE">
        <w:rPr>
          <w:rFonts w:ascii="Times New Roman" w:hAnsi="Times New Roman" w:cs="Times New Roman"/>
          <w:i/>
        </w:rPr>
        <w:t>ve got the degree, but not the experience… it</w:t>
      </w:r>
      <w:r w:rsidR="001E61CB" w:rsidRPr="00142BFE">
        <w:rPr>
          <w:rFonts w:ascii="Times New Roman" w:hAnsi="Times New Roman" w:cs="Times New Roman"/>
          <w:i/>
        </w:rPr>
        <w:t>’</w:t>
      </w:r>
      <w:r w:rsidR="003E7BE4" w:rsidRPr="00142BFE">
        <w:rPr>
          <w:rFonts w:ascii="Times New Roman" w:hAnsi="Times New Roman" w:cs="Times New Roman"/>
          <w:i/>
        </w:rPr>
        <w:t>s so difficult”.</w:t>
      </w:r>
      <w:r w:rsidRPr="00142BFE">
        <w:rPr>
          <w:rFonts w:ascii="Times New Roman" w:hAnsi="Times New Roman" w:cs="Times New Roman"/>
          <w:i/>
        </w:rPr>
        <w:t xml:space="preserve"> (HR student – focus group 4)</w:t>
      </w:r>
    </w:p>
    <w:p w:rsidR="006F4E79" w:rsidRPr="00142BFE" w:rsidRDefault="006F4E79" w:rsidP="003E7BE4">
      <w:pPr>
        <w:spacing w:line="480" w:lineRule="auto"/>
        <w:ind w:left="720"/>
        <w:jc w:val="both"/>
        <w:rPr>
          <w:rFonts w:ascii="Times New Roman" w:hAnsi="Times New Roman" w:cs="Times New Roman"/>
          <w:sz w:val="24"/>
          <w:szCs w:val="24"/>
        </w:rPr>
      </w:pPr>
      <w:r w:rsidRPr="00142BFE">
        <w:rPr>
          <w:rFonts w:ascii="Times New Roman" w:hAnsi="Times New Roman" w:cs="Times New Roman"/>
          <w:i/>
        </w:rPr>
        <w:t>“…it’s exciting</w:t>
      </w:r>
      <w:r w:rsidR="002D2FFA" w:rsidRPr="00142BFE">
        <w:rPr>
          <w:rFonts w:ascii="Times New Roman" w:hAnsi="Times New Roman" w:cs="Times New Roman"/>
          <w:i/>
        </w:rPr>
        <w:t>,</w:t>
      </w:r>
      <w:r w:rsidRPr="00142BFE">
        <w:rPr>
          <w:rFonts w:ascii="Times New Roman" w:hAnsi="Times New Roman" w:cs="Times New Roman"/>
          <w:i/>
        </w:rPr>
        <w:t xml:space="preserve"> but scary at the same time. I know I have the</w:t>
      </w:r>
      <w:r w:rsidR="002D2FFA" w:rsidRPr="00142BFE">
        <w:rPr>
          <w:rFonts w:ascii="Times New Roman" w:hAnsi="Times New Roman" w:cs="Times New Roman"/>
          <w:i/>
        </w:rPr>
        <w:t xml:space="preserve"> [digital marketing]</w:t>
      </w:r>
      <w:r w:rsidRPr="00142BFE">
        <w:rPr>
          <w:rFonts w:ascii="Times New Roman" w:hAnsi="Times New Roman" w:cs="Times New Roman"/>
          <w:i/>
        </w:rPr>
        <w:t xml:space="preserve"> skills, but there ar</w:t>
      </w:r>
      <w:r w:rsidR="002D2FFA" w:rsidRPr="00142BFE">
        <w:rPr>
          <w:rFonts w:ascii="Times New Roman" w:hAnsi="Times New Roman" w:cs="Times New Roman"/>
          <w:i/>
        </w:rPr>
        <w:t xml:space="preserve">e so many people, </w:t>
      </w:r>
      <w:r w:rsidRPr="00142BFE">
        <w:rPr>
          <w:rFonts w:ascii="Times New Roman" w:hAnsi="Times New Roman" w:cs="Times New Roman"/>
          <w:i/>
        </w:rPr>
        <w:t>all competing for the same jobs, difficult</w:t>
      </w:r>
      <w:proofErr w:type="gramStart"/>
      <w:r w:rsidR="002D2FFA" w:rsidRPr="00142BFE">
        <w:rPr>
          <w:rFonts w:ascii="Times New Roman" w:hAnsi="Times New Roman" w:cs="Times New Roman"/>
          <w:i/>
        </w:rPr>
        <w:t>!...</w:t>
      </w:r>
      <w:proofErr w:type="gramEnd"/>
      <w:r w:rsidR="009A0593" w:rsidRPr="00142BFE">
        <w:rPr>
          <w:rFonts w:ascii="Times New Roman" w:hAnsi="Times New Roman" w:cs="Times New Roman"/>
          <w:i/>
        </w:rPr>
        <w:t xml:space="preserve"> </w:t>
      </w:r>
      <w:r w:rsidR="002D2FFA" w:rsidRPr="00142BFE">
        <w:rPr>
          <w:rFonts w:ascii="Times New Roman" w:hAnsi="Times New Roman" w:cs="Times New Roman"/>
          <w:i/>
        </w:rPr>
        <w:t xml:space="preserve">but I am looking forward to the challenge, I can’t wait to graduate </w:t>
      </w:r>
      <w:r w:rsidRPr="00142BFE">
        <w:rPr>
          <w:rFonts w:ascii="Times New Roman" w:hAnsi="Times New Roman" w:cs="Times New Roman"/>
          <w:i/>
        </w:rPr>
        <w:t>(marketing student – focus group 2)</w:t>
      </w:r>
    </w:p>
    <w:p w:rsidR="003E7BE4" w:rsidRPr="00142BFE" w:rsidRDefault="0049531C" w:rsidP="003E7BE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Social capital</w:t>
      </w:r>
      <w:r w:rsidR="003E7BE4" w:rsidRPr="00142BFE">
        <w:rPr>
          <w:rFonts w:ascii="Times New Roman" w:hAnsi="Times New Roman" w:cs="Times New Roman"/>
          <w:sz w:val="24"/>
          <w:szCs w:val="24"/>
        </w:rPr>
        <w:t xml:space="preserve"> (</w:t>
      </w:r>
      <w:r w:rsidR="001E61CB" w:rsidRPr="00142BFE">
        <w:rPr>
          <w:rFonts w:ascii="Times New Roman" w:hAnsi="Times New Roman" w:cs="Times New Roman"/>
          <w:sz w:val="24"/>
          <w:szCs w:val="24"/>
        </w:rPr>
        <w:t>based on</w:t>
      </w:r>
      <w:r w:rsidR="00A308DD" w:rsidRPr="00142BFE">
        <w:rPr>
          <w:rFonts w:ascii="Times New Roman" w:hAnsi="Times New Roman" w:cs="Times New Roman"/>
          <w:sz w:val="24"/>
          <w:szCs w:val="24"/>
        </w:rPr>
        <w:t xml:space="preserve"> </w:t>
      </w:r>
      <w:r w:rsidR="003E7BE4" w:rsidRPr="00142BFE">
        <w:rPr>
          <w:rFonts w:ascii="Times New Roman" w:hAnsi="Times New Roman" w:cs="Times New Roman"/>
          <w:sz w:val="24"/>
          <w:szCs w:val="24"/>
        </w:rPr>
        <w:t xml:space="preserve">trusted </w:t>
      </w:r>
      <w:r w:rsidR="001E61CB" w:rsidRPr="00142BFE">
        <w:rPr>
          <w:rFonts w:ascii="Times New Roman" w:hAnsi="Times New Roman" w:cs="Times New Roman"/>
          <w:sz w:val="24"/>
          <w:szCs w:val="24"/>
        </w:rPr>
        <w:t>co-</w:t>
      </w:r>
      <w:r w:rsidR="00A308DD" w:rsidRPr="00142BFE">
        <w:rPr>
          <w:rFonts w:ascii="Times New Roman" w:hAnsi="Times New Roman" w:cs="Times New Roman"/>
          <w:sz w:val="24"/>
          <w:szCs w:val="24"/>
        </w:rPr>
        <w:t>s</w:t>
      </w:r>
      <w:r w:rsidR="001E61CB" w:rsidRPr="00142BFE">
        <w:rPr>
          <w:rFonts w:ascii="Times New Roman" w:hAnsi="Times New Roman" w:cs="Times New Roman"/>
          <w:sz w:val="24"/>
          <w:szCs w:val="24"/>
        </w:rPr>
        <w:t>tudent</w:t>
      </w:r>
      <w:r w:rsidR="00A308DD" w:rsidRPr="00142BFE">
        <w:rPr>
          <w:rFonts w:ascii="Times New Roman" w:hAnsi="Times New Roman" w:cs="Times New Roman"/>
          <w:sz w:val="24"/>
          <w:szCs w:val="24"/>
        </w:rPr>
        <w:t>, staff and parental relationships</w:t>
      </w:r>
      <w:r w:rsidR="00445507" w:rsidRPr="00142BFE">
        <w:rPr>
          <w:rFonts w:ascii="Times New Roman" w:hAnsi="Times New Roman" w:cs="Times New Roman"/>
          <w:sz w:val="24"/>
          <w:szCs w:val="24"/>
        </w:rPr>
        <w:t>) in conjunction with</w:t>
      </w:r>
      <w:r w:rsidR="003E7BE4" w:rsidRPr="00142BFE">
        <w:rPr>
          <w:rFonts w:ascii="Times New Roman" w:hAnsi="Times New Roman" w:cs="Times New Roman"/>
          <w:sz w:val="24"/>
          <w:szCs w:val="24"/>
        </w:rPr>
        <w:t xml:space="preserve"> access to social networks</w:t>
      </w:r>
      <w:r w:rsidRPr="00142BFE">
        <w:rPr>
          <w:rFonts w:ascii="Times New Roman" w:hAnsi="Times New Roman" w:cs="Times New Roman"/>
          <w:sz w:val="24"/>
          <w:szCs w:val="24"/>
        </w:rPr>
        <w:t xml:space="preserve"> </w:t>
      </w:r>
      <w:r w:rsidR="003E7BE4" w:rsidRPr="00142BFE">
        <w:rPr>
          <w:rFonts w:ascii="Times New Roman" w:hAnsi="Times New Roman" w:cs="Times New Roman"/>
          <w:sz w:val="24"/>
          <w:szCs w:val="24"/>
        </w:rPr>
        <w:t>for opportunity awareness</w:t>
      </w:r>
      <w:r w:rsidR="00A308DD" w:rsidRPr="00142BFE">
        <w:rPr>
          <w:rFonts w:ascii="Times New Roman" w:hAnsi="Times New Roman" w:cs="Times New Roman"/>
          <w:sz w:val="24"/>
          <w:szCs w:val="24"/>
        </w:rPr>
        <w:t xml:space="preserve"> and decision-making</w:t>
      </w:r>
      <w:r w:rsidR="003E7BE4" w:rsidRPr="00142BFE">
        <w:rPr>
          <w:rFonts w:ascii="Times New Roman" w:hAnsi="Times New Roman" w:cs="Times New Roman"/>
          <w:sz w:val="24"/>
          <w:szCs w:val="24"/>
        </w:rPr>
        <w:t xml:space="preserve"> was important</w:t>
      </w:r>
      <w:r w:rsidR="001E61CB" w:rsidRPr="00142BFE">
        <w:rPr>
          <w:rFonts w:ascii="Times New Roman" w:hAnsi="Times New Roman" w:cs="Times New Roman"/>
          <w:sz w:val="24"/>
          <w:szCs w:val="24"/>
        </w:rPr>
        <w:t xml:space="preserve"> across all </w:t>
      </w:r>
      <w:r w:rsidR="001B58EF" w:rsidRPr="00142BFE">
        <w:rPr>
          <w:rFonts w:ascii="Times New Roman" w:hAnsi="Times New Roman" w:cs="Times New Roman"/>
          <w:sz w:val="24"/>
          <w:szCs w:val="24"/>
        </w:rPr>
        <w:t xml:space="preserve">4 </w:t>
      </w:r>
      <w:r w:rsidR="001E61CB" w:rsidRPr="00142BFE">
        <w:rPr>
          <w:rFonts w:ascii="Times New Roman" w:hAnsi="Times New Roman" w:cs="Times New Roman"/>
          <w:sz w:val="24"/>
          <w:szCs w:val="24"/>
        </w:rPr>
        <w:t>focus groups</w:t>
      </w:r>
      <w:r w:rsidR="003E7BE4"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445507" w:rsidRPr="00142BFE">
        <w:rPr>
          <w:rFonts w:ascii="Times New Roman" w:hAnsi="Times New Roman" w:cs="Times New Roman"/>
          <w:sz w:val="24"/>
          <w:szCs w:val="24"/>
        </w:rPr>
        <w:t>Access to c</w:t>
      </w:r>
      <w:r w:rsidRPr="00142BFE">
        <w:rPr>
          <w:rFonts w:ascii="Times New Roman" w:hAnsi="Times New Roman" w:cs="Times New Roman"/>
          <w:sz w:val="24"/>
          <w:szCs w:val="24"/>
        </w:rPr>
        <w:t>areers services were important</w:t>
      </w:r>
      <w:r w:rsidR="003E7BE4" w:rsidRPr="00142BFE">
        <w:rPr>
          <w:rFonts w:ascii="Times New Roman" w:hAnsi="Times New Roman" w:cs="Times New Roman"/>
          <w:sz w:val="24"/>
          <w:szCs w:val="24"/>
        </w:rPr>
        <w:t xml:space="preserve"> for</w:t>
      </w:r>
      <w:r w:rsidR="000B4107" w:rsidRPr="00142BFE">
        <w:rPr>
          <w:rFonts w:ascii="Times New Roman" w:hAnsi="Times New Roman" w:cs="Times New Roman"/>
          <w:sz w:val="24"/>
          <w:szCs w:val="24"/>
        </w:rPr>
        <w:t xml:space="preserve"> providing</w:t>
      </w:r>
      <w:r w:rsidR="0014144E" w:rsidRPr="00142BFE">
        <w:rPr>
          <w:rFonts w:ascii="Times New Roman" w:hAnsi="Times New Roman" w:cs="Times New Roman"/>
          <w:sz w:val="24"/>
          <w:szCs w:val="24"/>
        </w:rPr>
        <w:t xml:space="preserve"> job/career</w:t>
      </w:r>
      <w:r w:rsidR="003E7BE4" w:rsidRPr="00142BFE">
        <w:rPr>
          <w:rFonts w:ascii="Times New Roman" w:hAnsi="Times New Roman" w:cs="Times New Roman"/>
          <w:sz w:val="24"/>
          <w:szCs w:val="24"/>
        </w:rPr>
        <w:t xml:space="preserve"> opportunity awareness</w:t>
      </w:r>
      <w:r w:rsidR="00445507" w:rsidRPr="00142BFE">
        <w:rPr>
          <w:rFonts w:ascii="Times New Roman" w:hAnsi="Times New Roman" w:cs="Times New Roman"/>
          <w:sz w:val="24"/>
          <w:szCs w:val="24"/>
        </w:rPr>
        <w:t>, enabling student reflection</w:t>
      </w:r>
      <w:r w:rsidR="003E7BE4" w:rsidRPr="00142BFE">
        <w:rPr>
          <w:rFonts w:ascii="Times New Roman" w:hAnsi="Times New Roman" w:cs="Times New Roman"/>
          <w:sz w:val="24"/>
          <w:szCs w:val="24"/>
        </w:rPr>
        <w:t xml:space="preserve"> and</w:t>
      </w:r>
      <w:r w:rsidR="000B4107" w:rsidRPr="00142BFE">
        <w:rPr>
          <w:rFonts w:ascii="Times New Roman" w:hAnsi="Times New Roman" w:cs="Times New Roman"/>
          <w:sz w:val="24"/>
          <w:szCs w:val="24"/>
        </w:rPr>
        <w:t xml:space="preserve"> tactical</w:t>
      </w:r>
      <w:r w:rsidR="003E7BE4" w:rsidRPr="00142BFE">
        <w:rPr>
          <w:rFonts w:ascii="Times New Roman" w:hAnsi="Times New Roman" w:cs="Times New Roman"/>
          <w:sz w:val="24"/>
          <w:szCs w:val="24"/>
        </w:rPr>
        <w:t xml:space="preserve"> CV building</w:t>
      </w:r>
      <w:r w:rsidRPr="00142BFE">
        <w:rPr>
          <w:rFonts w:ascii="Times New Roman" w:hAnsi="Times New Roman" w:cs="Times New Roman"/>
          <w:sz w:val="24"/>
          <w:szCs w:val="24"/>
        </w:rPr>
        <w:t xml:space="preserve">, </w:t>
      </w:r>
      <w:r w:rsidR="003E7BE4" w:rsidRPr="00142BFE">
        <w:rPr>
          <w:rFonts w:ascii="Times New Roman" w:hAnsi="Times New Roman" w:cs="Times New Roman"/>
          <w:sz w:val="24"/>
          <w:szCs w:val="24"/>
        </w:rPr>
        <w:t xml:space="preserve">as </w:t>
      </w:r>
      <w:r w:rsidR="00186979" w:rsidRPr="00142BFE">
        <w:rPr>
          <w:rFonts w:ascii="Times New Roman" w:hAnsi="Times New Roman" w:cs="Times New Roman"/>
          <w:sz w:val="24"/>
          <w:szCs w:val="24"/>
        </w:rPr>
        <w:t>one</w:t>
      </w:r>
      <w:r w:rsidR="003E7BE4" w:rsidRPr="00142BFE">
        <w:rPr>
          <w:rFonts w:ascii="Times New Roman" w:hAnsi="Times New Roman" w:cs="Times New Roman"/>
          <w:sz w:val="24"/>
          <w:szCs w:val="24"/>
        </w:rPr>
        <w:t xml:space="preserve"> management student noted (focus group 3), </w:t>
      </w:r>
    </w:p>
    <w:p w:rsidR="003E7BE4" w:rsidRPr="00142BFE" w:rsidRDefault="003E7BE4" w:rsidP="003E7BE4">
      <w:pPr>
        <w:spacing w:line="480" w:lineRule="auto"/>
        <w:ind w:left="720"/>
        <w:jc w:val="both"/>
        <w:rPr>
          <w:rFonts w:ascii="Times New Roman" w:hAnsi="Times New Roman" w:cs="Times New Roman"/>
          <w:sz w:val="24"/>
          <w:szCs w:val="24"/>
          <w:lang w:val="en-GB"/>
        </w:rPr>
      </w:pPr>
      <w:r w:rsidRPr="00142BFE">
        <w:rPr>
          <w:rFonts w:ascii="Times New Roman" w:hAnsi="Times New Roman" w:cs="Times New Roman"/>
          <w:i/>
          <w:sz w:val="24"/>
          <w:szCs w:val="24"/>
        </w:rPr>
        <w:t>“</w:t>
      </w:r>
      <w:proofErr w:type="gramStart"/>
      <w:r w:rsidRPr="00142BFE">
        <w:rPr>
          <w:rFonts w:ascii="Times New Roman" w:hAnsi="Times New Roman" w:cs="Times New Roman"/>
          <w:i/>
          <w:sz w:val="24"/>
          <w:szCs w:val="24"/>
          <w:lang w:val="en-GB"/>
        </w:rPr>
        <w:t>they</w:t>
      </w:r>
      <w:proofErr w:type="gramEnd"/>
      <w:r w:rsidR="00A308DD" w:rsidRPr="00142BFE">
        <w:rPr>
          <w:rFonts w:ascii="Times New Roman" w:hAnsi="Times New Roman" w:cs="Times New Roman"/>
          <w:i/>
          <w:sz w:val="24"/>
          <w:szCs w:val="24"/>
          <w:lang w:val="en-GB"/>
        </w:rPr>
        <w:t xml:space="preserve"> [careers service]</w:t>
      </w:r>
      <w:r w:rsidRPr="00142BFE">
        <w:rPr>
          <w:rFonts w:ascii="Times New Roman" w:hAnsi="Times New Roman" w:cs="Times New Roman"/>
          <w:i/>
          <w:sz w:val="24"/>
          <w:szCs w:val="24"/>
          <w:lang w:val="en-GB"/>
        </w:rPr>
        <w:t xml:space="preserve"> are really helpful, but I haven’t talked to them about what I planned to do.</w:t>
      </w:r>
      <w:r w:rsidR="00A308DD" w:rsidRPr="00142BFE">
        <w:rPr>
          <w:rFonts w:ascii="Times New Roman" w:hAnsi="Times New Roman" w:cs="Times New Roman"/>
          <w:i/>
          <w:sz w:val="24"/>
          <w:szCs w:val="24"/>
          <w:lang w:val="en-GB"/>
        </w:rPr>
        <w:t xml:space="preserve"> It</w:t>
      </w:r>
      <w:r w:rsidR="001E61CB" w:rsidRPr="00142BFE">
        <w:rPr>
          <w:rFonts w:ascii="Times New Roman" w:hAnsi="Times New Roman" w:cs="Times New Roman"/>
          <w:i/>
          <w:sz w:val="24"/>
          <w:szCs w:val="24"/>
          <w:lang w:val="en-GB"/>
        </w:rPr>
        <w:t>’</w:t>
      </w:r>
      <w:r w:rsidR="00A308DD" w:rsidRPr="00142BFE">
        <w:rPr>
          <w:rFonts w:ascii="Times New Roman" w:hAnsi="Times New Roman" w:cs="Times New Roman"/>
          <w:i/>
          <w:sz w:val="24"/>
          <w:szCs w:val="24"/>
          <w:lang w:val="en-GB"/>
        </w:rPr>
        <w:t>s complicated…</w:t>
      </w:r>
      <w:r w:rsidRPr="00142BFE">
        <w:rPr>
          <w:rFonts w:ascii="Times New Roman" w:hAnsi="Times New Roman" w:cs="Times New Roman"/>
          <w:i/>
          <w:sz w:val="24"/>
          <w:szCs w:val="24"/>
          <w:lang w:val="en-GB"/>
        </w:rPr>
        <w:t xml:space="preserve"> It is mainly friends and family, and teachers that I have spoken too”.</w:t>
      </w:r>
    </w:p>
    <w:p w:rsidR="0049531C" w:rsidRPr="00142BFE" w:rsidRDefault="003E7BE4" w:rsidP="0049531C">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T</w:t>
      </w:r>
      <w:r w:rsidR="009A0593" w:rsidRPr="00142BFE">
        <w:rPr>
          <w:rFonts w:ascii="Times New Roman" w:hAnsi="Times New Roman" w:cs="Times New Roman"/>
          <w:sz w:val="24"/>
          <w:szCs w:val="24"/>
        </w:rPr>
        <w:t>he ‘</w:t>
      </w:r>
      <w:r w:rsidR="007A4224" w:rsidRPr="00142BFE">
        <w:rPr>
          <w:rFonts w:ascii="Times New Roman" w:hAnsi="Times New Roman" w:cs="Times New Roman"/>
          <w:i/>
          <w:sz w:val="24"/>
          <w:szCs w:val="24"/>
        </w:rPr>
        <w:t xml:space="preserve">going </w:t>
      </w:r>
      <w:r w:rsidR="00A308DD" w:rsidRPr="00142BFE">
        <w:rPr>
          <w:rFonts w:ascii="Times New Roman" w:hAnsi="Times New Roman" w:cs="Times New Roman"/>
          <w:i/>
          <w:sz w:val="24"/>
          <w:szCs w:val="24"/>
        </w:rPr>
        <w:t>back and forth</w:t>
      </w:r>
      <w:r w:rsidR="009A0593" w:rsidRPr="00142BFE">
        <w:rPr>
          <w:rFonts w:ascii="Times New Roman" w:hAnsi="Times New Roman" w:cs="Times New Roman"/>
          <w:i/>
          <w:sz w:val="24"/>
          <w:szCs w:val="24"/>
        </w:rPr>
        <w:t>’</w:t>
      </w:r>
      <w:r w:rsidR="00A308DD" w:rsidRPr="00142BFE">
        <w:rPr>
          <w:rFonts w:ascii="Times New Roman" w:hAnsi="Times New Roman" w:cs="Times New Roman"/>
          <w:sz w:val="24"/>
          <w:szCs w:val="24"/>
        </w:rPr>
        <w:t xml:space="preserve"> process of </w:t>
      </w:r>
      <w:r w:rsidR="0049531C" w:rsidRPr="00142BFE">
        <w:rPr>
          <w:rFonts w:ascii="Times New Roman" w:hAnsi="Times New Roman" w:cs="Times New Roman"/>
          <w:sz w:val="24"/>
          <w:szCs w:val="24"/>
        </w:rPr>
        <w:t>mulling over</w:t>
      </w:r>
      <w:r w:rsidR="00774BE3" w:rsidRPr="00142BFE">
        <w:rPr>
          <w:rFonts w:ascii="Times New Roman" w:hAnsi="Times New Roman" w:cs="Times New Roman"/>
          <w:sz w:val="24"/>
          <w:szCs w:val="24"/>
        </w:rPr>
        <w:t>, and (re)</w:t>
      </w:r>
      <w:r w:rsidR="001E61CB" w:rsidRPr="00142BFE">
        <w:rPr>
          <w:rFonts w:ascii="Times New Roman" w:hAnsi="Times New Roman" w:cs="Times New Roman"/>
          <w:sz w:val="24"/>
          <w:szCs w:val="24"/>
        </w:rPr>
        <w:t>considering career</w:t>
      </w:r>
      <w:r w:rsidR="00774BE3" w:rsidRPr="00142BFE">
        <w:rPr>
          <w:rFonts w:ascii="Times New Roman" w:hAnsi="Times New Roman" w:cs="Times New Roman"/>
          <w:sz w:val="24"/>
          <w:szCs w:val="24"/>
        </w:rPr>
        <w:t xml:space="preserve"> choices</w:t>
      </w:r>
      <w:r w:rsidR="009A0593" w:rsidRPr="00142BFE">
        <w:rPr>
          <w:rFonts w:ascii="Times New Roman" w:hAnsi="Times New Roman" w:cs="Times New Roman"/>
          <w:sz w:val="24"/>
          <w:szCs w:val="24"/>
        </w:rPr>
        <w:t xml:space="preserve"> was also a common theme</w:t>
      </w:r>
      <w:r w:rsidR="001240C8" w:rsidRPr="00142BFE">
        <w:rPr>
          <w:rFonts w:ascii="Times New Roman" w:hAnsi="Times New Roman" w:cs="Times New Roman"/>
          <w:sz w:val="24"/>
          <w:szCs w:val="24"/>
        </w:rPr>
        <w:t>, which is</w:t>
      </w:r>
      <w:r w:rsidR="00774BE3" w:rsidRPr="00142BFE">
        <w:rPr>
          <w:rFonts w:ascii="Times New Roman" w:hAnsi="Times New Roman" w:cs="Times New Roman"/>
          <w:sz w:val="24"/>
          <w:szCs w:val="24"/>
        </w:rPr>
        <w:t xml:space="preserve"> </w:t>
      </w:r>
      <w:r w:rsidR="007A4224" w:rsidRPr="00142BFE">
        <w:rPr>
          <w:rFonts w:ascii="Times New Roman" w:hAnsi="Times New Roman" w:cs="Times New Roman"/>
          <w:sz w:val="24"/>
          <w:szCs w:val="24"/>
        </w:rPr>
        <w:t>intrinsically</w:t>
      </w:r>
      <w:r w:rsidR="009A0593" w:rsidRPr="00142BFE">
        <w:rPr>
          <w:rFonts w:ascii="Times New Roman" w:hAnsi="Times New Roman" w:cs="Times New Roman"/>
          <w:sz w:val="24"/>
          <w:szCs w:val="24"/>
        </w:rPr>
        <w:t xml:space="preserve"> reflexive,</w:t>
      </w:r>
      <w:r w:rsidR="007A4224" w:rsidRPr="00142BFE">
        <w:rPr>
          <w:rFonts w:ascii="Times New Roman" w:hAnsi="Times New Roman" w:cs="Times New Roman"/>
          <w:sz w:val="24"/>
          <w:szCs w:val="24"/>
        </w:rPr>
        <w:t xml:space="preserve"> </w:t>
      </w:r>
      <w:r w:rsidR="00774BE3" w:rsidRPr="00142BFE">
        <w:rPr>
          <w:rFonts w:ascii="Times New Roman" w:hAnsi="Times New Roman" w:cs="Times New Roman"/>
          <w:sz w:val="24"/>
          <w:szCs w:val="24"/>
        </w:rPr>
        <w:t>personal and developmental</w:t>
      </w:r>
      <w:r w:rsidR="004F562A">
        <w:rPr>
          <w:rFonts w:ascii="Times New Roman" w:hAnsi="Times New Roman" w:cs="Times New Roman"/>
          <w:sz w:val="24"/>
          <w:szCs w:val="24"/>
        </w:rPr>
        <w:t xml:space="preserve"> (Gordon</w:t>
      </w:r>
      <w:r w:rsidR="00A308DD" w:rsidRPr="00142BFE">
        <w:rPr>
          <w:rFonts w:ascii="Times New Roman" w:hAnsi="Times New Roman" w:cs="Times New Roman"/>
          <w:sz w:val="24"/>
          <w:szCs w:val="24"/>
        </w:rPr>
        <w:t xml:space="preserve"> 1998)</w:t>
      </w:r>
      <w:r w:rsidR="0049531C" w:rsidRPr="00142BFE">
        <w:rPr>
          <w:rFonts w:ascii="Times New Roman" w:hAnsi="Times New Roman" w:cs="Times New Roman"/>
          <w:sz w:val="24"/>
          <w:szCs w:val="24"/>
        </w:rPr>
        <w:t xml:space="preserve">. </w:t>
      </w:r>
      <w:r w:rsidR="00094202" w:rsidRPr="00142BFE">
        <w:rPr>
          <w:rFonts w:ascii="Times New Roman" w:hAnsi="Times New Roman" w:cs="Times New Roman"/>
          <w:sz w:val="24"/>
          <w:szCs w:val="24"/>
        </w:rPr>
        <w:t>Final year</w:t>
      </w:r>
      <w:r w:rsidR="001240C8" w:rsidRPr="00142BFE">
        <w:rPr>
          <w:rFonts w:ascii="Times New Roman" w:hAnsi="Times New Roman" w:cs="Times New Roman"/>
          <w:sz w:val="24"/>
          <w:szCs w:val="24"/>
        </w:rPr>
        <w:t xml:space="preserve"> was </w:t>
      </w:r>
      <w:r w:rsidR="008B589D" w:rsidRPr="00142BFE">
        <w:rPr>
          <w:rFonts w:ascii="Times New Roman" w:hAnsi="Times New Roman" w:cs="Times New Roman"/>
          <w:sz w:val="24"/>
          <w:szCs w:val="24"/>
        </w:rPr>
        <w:t xml:space="preserve">viewed as </w:t>
      </w:r>
      <w:r w:rsidR="007A4224" w:rsidRPr="00142BFE">
        <w:rPr>
          <w:rFonts w:ascii="Times New Roman" w:hAnsi="Times New Roman" w:cs="Times New Roman"/>
          <w:sz w:val="24"/>
          <w:szCs w:val="24"/>
        </w:rPr>
        <w:t>a</w:t>
      </w:r>
      <w:r w:rsidR="008B589D" w:rsidRPr="00142BFE">
        <w:rPr>
          <w:rFonts w:ascii="Times New Roman" w:hAnsi="Times New Roman" w:cs="Times New Roman"/>
          <w:sz w:val="24"/>
          <w:szCs w:val="24"/>
        </w:rPr>
        <w:t xml:space="preserve"> particularly</w:t>
      </w:r>
      <w:r w:rsidR="00094202" w:rsidRPr="00142BFE">
        <w:rPr>
          <w:rFonts w:ascii="Times New Roman" w:hAnsi="Times New Roman" w:cs="Times New Roman"/>
          <w:sz w:val="24"/>
          <w:szCs w:val="24"/>
        </w:rPr>
        <w:t xml:space="preserve"> vulnerable and stressful time</w:t>
      </w:r>
      <w:r w:rsidR="00774BE3" w:rsidRPr="00142BFE">
        <w:rPr>
          <w:rFonts w:ascii="Times New Roman" w:hAnsi="Times New Roman" w:cs="Times New Roman"/>
          <w:sz w:val="24"/>
          <w:szCs w:val="24"/>
        </w:rPr>
        <w:t xml:space="preserve"> for </w:t>
      </w:r>
      <w:r w:rsidR="008B589D" w:rsidRPr="00142BFE">
        <w:rPr>
          <w:rFonts w:ascii="Times New Roman" w:hAnsi="Times New Roman" w:cs="Times New Roman"/>
          <w:sz w:val="24"/>
          <w:szCs w:val="24"/>
        </w:rPr>
        <w:t xml:space="preserve">participating </w:t>
      </w:r>
      <w:r w:rsidR="00774BE3" w:rsidRPr="00142BFE">
        <w:rPr>
          <w:rFonts w:ascii="Times New Roman" w:hAnsi="Times New Roman" w:cs="Times New Roman"/>
          <w:sz w:val="24"/>
          <w:szCs w:val="24"/>
        </w:rPr>
        <w:t xml:space="preserve">HE students, </w:t>
      </w:r>
      <w:r w:rsidR="007A4224" w:rsidRPr="00142BFE">
        <w:rPr>
          <w:rFonts w:ascii="Times New Roman" w:hAnsi="Times New Roman" w:cs="Times New Roman"/>
          <w:sz w:val="24"/>
          <w:szCs w:val="24"/>
        </w:rPr>
        <w:t xml:space="preserve">in terms of both </w:t>
      </w:r>
      <w:r w:rsidR="000E6427" w:rsidRPr="00142BFE">
        <w:rPr>
          <w:rFonts w:ascii="Times New Roman" w:hAnsi="Times New Roman" w:cs="Times New Roman"/>
          <w:sz w:val="24"/>
          <w:szCs w:val="24"/>
        </w:rPr>
        <w:t>dealing with assessments</w:t>
      </w:r>
      <w:r w:rsidR="007A4224" w:rsidRPr="00142BFE">
        <w:rPr>
          <w:rFonts w:ascii="Times New Roman" w:hAnsi="Times New Roman" w:cs="Times New Roman"/>
          <w:sz w:val="24"/>
          <w:szCs w:val="24"/>
        </w:rPr>
        <w:t xml:space="preserve"> and considering</w:t>
      </w:r>
      <w:r w:rsidR="00774BE3" w:rsidRPr="00142BFE">
        <w:rPr>
          <w:rFonts w:ascii="Times New Roman" w:hAnsi="Times New Roman" w:cs="Times New Roman"/>
          <w:sz w:val="24"/>
          <w:szCs w:val="24"/>
        </w:rPr>
        <w:t xml:space="preserve"> possible </w:t>
      </w:r>
      <w:r w:rsidR="000E6427" w:rsidRPr="00142BFE">
        <w:rPr>
          <w:rFonts w:ascii="Times New Roman" w:hAnsi="Times New Roman" w:cs="Times New Roman"/>
          <w:sz w:val="24"/>
          <w:szCs w:val="24"/>
        </w:rPr>
        <w:t>career(s)</w:t>
      </w:r>
      <w:r w:rsidR="00774BE3" w:rsidRPr="00142BFE">
        <w:rPr>
          <w:rFonts w:ascii="Times New Roman" w:hAnsi="Times New Roman" w:cs="Times New Roman"/>
          <w:sz w:val="24"/>
          <w:szCs w:val="24"/>
        </w:rPr>
        <w:t xml:space="preserve"> futures. </w:t>
      </w:r>
      <w:r w:rsidR="0049531C" w:rsidRPr="00142BFE">
        <w:rPr>
          <w:rFonts w:ascii="Times New Roman" w:hAnsi="Times New Roman" w:cs="Times New Roman"/>
          <w:sz w:val="24"/>
          <w:szCs w:val="24"/>
        </w:rPr>
        <w:t>When asked who they turned</w:t>
      </w:r>
      <w:r w:rsidR="00094202" w:rsidRPr="00142BFE">
        <w:rPr>
          <w:rFonts w:ascii="Times New Roman" w:hAnsi="Times New Roman" w:cs="Times New Roman"/>
          <w:sz w:val="24"/>
          <w:szCs w:val="24"/>
        </w:rPr>
        <w:t xml:space="preserve"> to most</w:t>
      </w:r>
      <w:r w:rsidR="0049531C" w:rsidRPr="00142BFE">
        <w:rPr>
          <w:rFonts w:ascii="Times New Roman" w:hAnsi="Times New Roman" w:cs="Times New Roman"/>
          <w:sz w:val="24"/>
          <w:szCs w:val="24"/>
        </w:rPr>
        <w:t xml:space="preserve"> for</w:t>
      </w:r>
      <w:r w:rsidR="00EF2026" w:rsidRPr="00142BFE">
        <w:rPr>
          <w:rFonts w:ascii="Times New Roman" w:hAnsi="Times New Roman" w:cs="Times New Roman"/>
          <w:sz w:val="24"/>
          <w:szCs w:val="24"/>
        </w:rPr>
        <w:t xml:space="preserve"> careers</w:t>
      </w:r>
      <w:r w:rsidR="0049531C" w:rsidRPr="00142BFE">
        <w:rPr>
          <w:rFonts w:ascii="Times New Roman" w:hAnsi="Times New Roman" w:cs="Times New Roman"/>
          <w:sz w:val="24"/>
          <w:szCs w:val="24"/>
        </w:rPr>
        <w:t xml:space="preserve"> advice and counsel, family was important for confidence building</w:t>
      </w:r>
      <w:r w:rsidR="00094202" w:rsidRPr="00142BFE">
        <w:rPr>
          <w:rFonts w:ascii="Times New Roman" w:hAnsi="Times New Roman" w:cs="Times New Roman"/>
          <w:sz w:val="24"/>
          <w:szCs w:val="24"/>
        </w:rPr>
        <w:t xml:space="preserve"> and</w:t>
      </w:r>
      <w:r w:rsidR="00EF2026" w:rsidRPr="00142BFE">
        <w:rPr>
          <w:rFonts w:ascii="Times New Roman" w:hAnsi="Times New Roman" w:cs="Times New Roman"/>
          <w:sz w:val="24"/>
          <w:szCs w:val="24"/>
        </w:rPr>
        <w:t xml:space="preserve"> offering</w:t>
      </w:r>
      <w:r w:rsidR="00094202" w:rsidRPr="00142BFE">
        <w:rPr>
          <w:rFonts w:ascii="Times New Roman" w:hAnsi="Times New Roman" w:cs="Times New Roman"/>
          <w:sz w:val="24"/>
          <w:szCs w:val="24"/>
        </w:rPr>
        <w:t xml:space="preserve"> reassurance. A</w:t>
      </w:r>
      <w:r w:rsidR="0049531C" w:rsidRPr="00142BFE">
        <w:rPr>
          <w:rFonts w:ascii="Times New Roman" w:hAnsi="Times New Roman" w:cs="Times New Roman"/>
          <w:sz w:val="24"/>
          <w:szCs w:val="24"/>
        </w:rPr>
        <w:t xml:space="preserve">s one </w:t>
      </w:r>
      <w:r w:rsidR="009A0593" w:rsidRPr="00142BFE">
        <w:rPr>
          <w:rFonts w:ascii="Times New Roman" w:hAnsi="Times New Roman" w:cs="Times New Roman"/>
          <w:sz w:val="24"/>
          <w:szCs w:val="24"/>
        </w:rPr>
        <w:t xml:space="preserve">business and </w:t>
      </w:r>
      <w:r w:rsidR="0049531C" w:rsidRPr="00142BFE">
        <w:rPr>
          <w:rFonts w:ascii="Times New Roman" w:hAnsi="Times New Roman" w:cs="Times New Roman"/>
          <w:sz w:val="24"/>
          <w:szCs w:val="24"/>
        </w:rPr>
        <w:t>management student noted (focus group 1);</w:t>
      </w:r>
    </w:p>
    <w:p w:rsidR="0049531C" w:rsidRPr="00142BFE" w:rsidRDefault="0049531C" w:rsidP="0049531C">
      <w:pPr>
        <w:spacing w:line="480" w:lineRule="auto"/>
        <w:ind w:left="720" w:firstLine="60"/>
        <w:jc w:val="both"/>
        <w:rPr>
          <w:rFonts w:ascii="Times New Roman" w:hAnsi="Times New Roman" w:cs="Times New Roman"/>
          <w:sz w:val="24"/>
          <w:szCs w:val="24"/>
          <w:lang w:val="en-GB"/>
        </w:rPr>
      </w:pPr>
      <w:r w:rsidRPr="00142BFE">
        <w:rPr>
          <w:rFonts w:ascii="Times New Roman" w:hAnsi="Times New Roman" w:cs="Times New Roman"/>
          <w:i/>
          <w:sz w:val="24"/>
          <w:szCs w:val="24"/>
          <w:lang w:val="en-GB"/>
        </w:rPr>
        <w:lastRenderedPageBreak/>
        <w:t>“</w:t>
      </w:r>
      <w:proofErr w:type="gramStart"/>
      <w:r w:rsidRPr="00142BFE">
        <w:rPr>
          <w:rFonts w:ascii="Times New Roman" w:hAnsi="Times New Roman" w:cs="Times New Roman"/>
          <w:i/>
          <w:sz w:val="24"/>
          <w:szCs w:val="24"/>
          <w:lang w:val="en-GB"/>
        </w:rPr>
        <w:t>it</w:t>
      </w:r>
      <w:proofErr w:type="gramEnd"/>
      <w:r w:rsidRPr="00142BFE">
        <w:rPr>
          <w:rFonts w:ascii="Times New Roman" w:hAnsi="Times New Roman" w:cs="Times New Roman"/>
          <w:i/>
          <w:sz w:val="24"/>
          <w:szCs w:val="24"/>
          <w:lang w:val="en-GB"/>
        </w:rPr>
        <w:t xml:space="preserve"> is mainly my family, my brother who’s just got a job on a graduate scheme, so I ask him for advice. My mum is a teacher, so they both help…</w:t>
      </w:r>
      <w:r w:rsidR="001B58EF" w:rsidRPr="00142BFE">
        <w:rPr>
          <w:rFonts w:ascii="Times New Roman" w:hAnsi="Times New Roman" w:cs="Times New Roman"/>
          <w:i/>
          <w:sz w:val="24"/>
          <w:szCs w:val="24"/>
          <w:lang w:val="en-GB"/>
        </w:rPr>
        <w:t xml:space="preserve"> and of course, I would like</w:t>
      </w:r>
      <w:r w:rsidRPr="00142BFE">
        <w:rPr>
          <w:rFonts w:ascii="Times New Roman" w:hAnsi="Times New Roman" w:cs="Times New Roman"/>
          <w:i/>
          <w:sz w:val="24"/>
          <w:szCs w:val="24"/>
          <w:lang w:val="en-GB"/>
        </w:rPr>
        <w:t xml:space="preserve"> them to be proud of me”.</w:t>
      </w:r>
    </w:p>
    <w:p w:rsidR="00094202" w:rsidRPr="00142BFE" w:rsidRDefault="006F3821" w:rsidP="00851B2A">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 xml:space="preserve">This </w:t>
      </w:r>
      <w:r w:rsidR="001B58EF" w:rsidRPr="00142BFE">
        <w:rPr>
          <w:rFonts w:ascii="Times New Roman" w:hAnsi="Times New Roman" w:cs="Times New Roman"/>
          <w:sz w:val="24"/>
          <w:szCs w:val="24"/>
        </w:rPr>
        <w:t xml:space="preserve">analysis </w:t>
      </w:r>
      <w:r w:rsidRPr="00142BFE">
        <w:rPr>
          <w:rFonts w:ascii="Times New Roman" w:hAnsi="Times New Roman" w:cs="Times New Roman"/>
          <w:sz w:val="24"/>
          <w:szCs w:val="24"/>
        </w:rPr>
        <w:t>was also borne out by</w:t>
      </w:r>
      <w:r w:rsidR="00EF324C" w:rsidRPr="00142BFE">
        <w:rPr>
          <w:rFonts w:ascii="Times New Roman" w:hAnsi="Times New Roman" w:cs="Times New Roman"/>
          <w:sz w:val="24"/>
          <w:szCs w:val="24"/>
        </w:rPr>
        <w:t xml:space="preserve"> </w:t>
      </w:r>
      <w:r w:rsidR="002A7247" w:rsidRPr="00142BFE">
        <w:rPr>
          <w:rFonts w:ascii="Times New Roman" w:hAnsi="Times New Roman" w:cs="Times New Roman"/>
          <w:sz w:val="24"/>
          <w:szCs w:val="24"/>
        </w:rPr>
        <w:t xml:space="preserve">social capital </w:t>
      </w:r>
      <w:r w:rsidR="00EF324C" w:rsidRPr="00142BFE">
        <w:rPr>
          <w:rFonts w:ascii="Times New Roman" w:hAnsi="Times New Roman" w:cs="Times New Roman"/>
          <w:sz w:val="24"/>
          <w:szCs w:val="24"/>
        </w:rPr>
        <w:t>statistics in</w:t>
      </w:r>
      <w:r w:rsidRPr="00142BFE">
        <w:rPr>
          <w:rFonts w:ascii="Times New Roman" w:hAnsi="Times New Roman" w:cs="Times New Roman"/>
          <w:sz w:val="24"/>
          <w:szCs w:val="24"/>
        </w:rPr>
        <w:t xml:space="preserve"> the</w:t>
      </w:r>
      <w:r w:rsidR="00EF324C" w:rsidRPr="00142BFE">
        <w:rPr>
          <w:rFonts w:ascii="Times New Roman" w:hAnsi="Times New Roman" w:cs="Times New Roman"/>
          <w:sz w:val="24"/>
          <w:szCs w:val="24"/>
        </w:rPr>
        <w:t xml:space="preserve"> main</w:t>
      </w:r>
      <w:r w:rsidRPr="00142BFE">
        <w:rPr>
          <w:rFonts w:ascii="Times New Roman" w:hAnsi="Times New Roman" w:cs="Times New Roman"/>
          <w:sz w:val="24"/>
          <w:szCs w:val="24"/>
        </w:rPr>
        <w:t xml:space="preserve"> surve</w:t>
      </w:r>
      <w:r w:rsidR="00022F3A" w:rsidRPr="00142BFE">
        <w:rPr>
          <w:rFonts w:ascii="Times New Roman" w:hAnsi="Times New Roman" w:cs="Times New Roman"/>
          <w:sz w:val="24"/>
          <w:szCs w:val="24"/>
        </w:rPr>
        <w:t>y. When students were asked who</w:t>
      </w:r>
      <w:r w:rsidR="00132B45">
        <w:rPr>
          <w:rFonts w:ascii="Times New Roman" w:hAnsi="Times New Roman" w:cs="Times New Roman"/>
          <w:sz w:val="24"/>
          <w:szCs w:val="24"/>
        </w:rPr>
        <w:t xml:space="preserve"> they consult most about career</w:t>
      </w:r>
      <w:r w:rsidR="00022F3A" w:rsidRPr="00142BFE">
        <w:rPr>
          <w:rFonts w:ascii="Times New Roman" w:hAnsi="Times New Roman" w:cs="Times New Roman"/>
          <w:sz w:val="24"/>
          <w:szCs w:val="24"/>
        </w:rPr>
        <w:t xml:space="preserve"> decision-making, results </w:t>
      </w:r>
      <w:r w:rsidR="009A0593" w:rsidRPr="00142BFE">
        <w:rPr>
          <w:rFonts w:ascii="Times New Roman" w:hAnsi="Times New Roman" w:cs="Times New Roman"/>
          <w:sz w:val="24"/>
          <w:szCs w:val="24"/>
        </w:rPr>
        <w:t xml:space="preserve">clearly </w:t>
      </w:r>
      <w:r w:rsidR="00022F3A" w:rsidRPr="00142BFE">
        <w:rPr>
          <w:rFonts w:ascii="Times New Roman" w:hAnsi="Times New Roman" w:cs="Times New Roman"/>
          <w:sz w:val="24"/>
          <w:szCs w:val="24"/>
        </w:rPr>
        <w:t>indicated that</w:t>
      </w:r>
      <w:r w:rsidR="00EF324C" w:rsidRPr="00142BFE">
        <w:rPr>
          <w:rFonts w:ascii="Times New Roman" w:hAnsi="Times New Roman" w:cs="Times New Roman"/>
          <w:sz w:val="24"/>
          <w:szCs w:val="24"/>
        </w:rPr>
        <w:t xml:space="preserve"> parent</w:t>
      </w:r>
      <w:r w:rsidR="00022F3A" w:rsidRPr="00142BFE">
        <w:rPr>
          <w:rFonts w:ascii="Times New Roman" w:hAnsi="Times New Roman" w:cs="Times New Roman"/>
          <w:sz w:val="24"/>
          <w:szCs w:val="24"/>
        </w:rPr>
        <w:t xml:space="preserve">s were the most widely used social </w:t>
      </w:r>
      <w:r w:rsidR="00EF2026" w:rsidRPr="00142BFE">
        <w:rPr>
          <w:rFonts w:ascii="Times New Roman" w:hAnsi="Times New Roman" w:cs="Times New Roman"/>
          <w:sz w:val="24"/>
          <w:szCs w:val="24"/>
        </w:rPr>
        <w:t xml:space="preserve">network </w:t>
      </w:r>
      <w:r w:rsidR="00022F3A" w:rsidRPr="00142BFE">
        <w:rPr>
          <w:rFonts w:ascii="Times New Roman" w:hAnsi="Times New Roman" w:cs="Times New Roman"/>
          <w:sz w:val="24"/>
          <w:szCs w:val="24"/>
        </w:rPr>
        <w:t>resource, i</w:t>
      </w:r>
      <w:r w:rsidR="00E9489D" w:rsidRPr="00142BFE">
        <w:rPr>
          <w:rFonts w:ascii="Times New Roman" w:hAnsi="Times New Roman" w:cs="Times New Roman"/>
          <w:sz w:val="24"/>
          <w:szCs w:val="24"/>
        </w:rPr>
        <w:t>.</w:t>
      </w:r>
      <w:r w:rsidR="00022F3A" w:rsidRPr="00142BFE">
        <w:rPr>
          <w:rFonts w:ascii="Times New Roman" w:hAnsi="Times New Roman" w:cs="Times New Roman"/>
          <w:sz w:val="24"/>
          <w:szCs w:val="24"/>
        </w:rPr>
        <w:t>e</w:t>
      </w:r>
      <w:r w:rsidR="00E9489D" w:rsidRPr="00142BFE">
        <w:rPr>
          <w:rFonts w:ascii="Times New Roman" w:hAnsi="Times New Roman" w:cs="Times New Roman"/>
          <w:sz w:val="24"/>
          <w:szCs w:val="24"/>
        </w:rPr>
        <w:t>.</w:t>
      </w:r>
      <w:r w:rsidR="00022F3A" w:rsidRPr="00142BFE">
        <w:rPr>
          <w:rFonts w:ascii="Times New Roman" w:hAnsi="Times New Roman" w:cs="Times New Roman"/>
          <w:sz w:val="24"/>
          <w:szCs w:val="24"/>
        </w:rPr>
        <w:t xml:space="preserve"> 89%</w:t>
      </w:r>
      <w:r w:rsidR="00FC76CE" w:rsidRPr="00142BFE">
        <w:rPr>
          <w:rFonts w:ascii="Times New Roman" w:hAnsi="Times New Roman" w:cs="Times New Roman"/>
          <w:sz w:val="24"/>
          <w:szCs w:val="24"/>
        </w:rPr>
        <w:t xml:space="preserve">, </w:t>
      </w:r>
      <w:r w:rsidR="00022F3A" w:rsidRPr="00142BFE">
        <w:rPr>
          <w:rFonts w:ascii="Times New Roman" w:hAnsi="Times New Roman" w:cs="Times New Roman"/>
          <w:sz w:val="24"/>
          <w:szCs w:val="24"/>
        </w:rPr>
        <w:t xml:space="preserve">followed by personal </w:t>
      </w:r>
      <w:r w:rsidR="00FC76CE" w:rsidRPr="00142BFE">
        <w:rPr>
          <w:rFonts w:ascii="Times New Roman" w:hAnsi="Times New Roman" w:cs="Times New Roman"/>
          <w:sz w:val="24"/>
          <w:szCs w:val="24"/>
        </w:rPr>
        <w:t>friends</w:t>
      </w:r>
      <w:r w:rsidR="00022F3A" w:rsidRPr="00142BFE">
        <w:rPr>
          <w:rFonts w:ascii="Times New Roman" w:hAnsi="Times New Roman" w:cs="Times New Roman"/>
          <w:sz w:val="24"/>
          <w:szCs w:val="24"/>
        </w:rPr>
        <w:t xml:space="preserve"> 71%</w:t>
      </w:r>
      <w:r w:rsidR="00FC76CE" w:rsidRPr="00142BFE">
        <w:rPr>
          <w:rFonts w:ascii="Times New Roman" w:hAnsi="Times New Roman" w:cs="Times New Roman"/>
          <w:sz w:val="24"/>
          <w:szCs w:val="24"/>
        </w:rPr>
        <w:t>,</w:t>
      </w:r>
      <w:r w:rsidR="00022F3A" w:rsidRPr="00142BFE">
        <w:rPr>
          <w:rFonts w:ascii="Times New Roman" w:hAnsi="Times New Roman" w:cs="Times New Roman"/>
          <w:sz w:val="24"/>
          <w:szCs w:val="24"/>
        </w:rPr>
        <w:t xml:space="preserve"> then</w:t>
      </w:r>
      <w:r w:rsidR="00FC76CE" w:rsidRPr="00142BFE">
        <w:rPr>
          <w:rFonts w:ascii="Times New Roman" w:hAnsi="Times New Roman" w:cs="Times New Roman"/>
          <w:sz w:val="24"/>
          <w:szCs w:val="24"/>
        </w:rPr>
        <w:t xml:space="preserve"> student</w:t>
      </w:r>
      <w:r w:rsidR="00022F3A" w:rsidRPr="00142BFE">
        <w:rPr>
          <w:rFonts w:ascii="Times New Roman" w:hAnsi="Times New Roman" w:cs="Times New Roman"/>
          <w:sz w:val="24"/>
          <w:szCs w:val="24"/>
        </w:rPr>
        <w:t xml:space="preserve"> colleagues/ classmates (51%), departmental lecturers/tutors (49%), and careers advisors (37%).</w:t>
      </w:r>
    </w:p>
    <w:p w:rsidR="00FC76CE" w:rsidRPr="00142BFE" w:rsidRDefault="008A5481" w:rsidP="00F315EC">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Cognitive and m</w:t>
      </w:r>
      <w:r w:rsidR="00FC76CE" w:rsidRPr="00142BFE">
        <w:rPr>
          <w:rFonts w:ascii="Times New Roman" w:hAnsi="Times New Roman" w:cs="Times New Roman"/>
          <w:sz w:val="24"/>
          <w:szCs w:val="24"/>
        </w:rPr>
        <w:t>aterial</w:t>
      </w:r>
      <w:r w:rsidR="00F315EC" w:rsidRPr="00142BFE">
        <w:rPr>
          <w:rFonts w:ascii="Times New Roman" w:hAnsi="Times New Roman" w:cs="Times New Roman"/>
          <w:sz w:val="24"/>
          <w:szCs w:val="24"/>
        </w:rPr>
        <w:t xml:space="preserve"> facet</w:t>
      </w:r>
      <w:r w:rsidR="00FC76CE" w:rsidRPr="00142BFE">
        <w:rPr>
          <w:rFonts w:ascii="Times New Roman" w:hAnsi="Times New Roman" w:cs="Times New Roman"/>
          <w:sz w:val="24"/>
          <w:szCs w:val="24"/>
        </w:rPr>
        <w:t xml:space="preserve"> values</w:t>
      </w:r>
      <w:r w:rsidR="00261F6A" w:rsidRPr="00142BFE">
        <w:rPr>
          <w:rFonts w:ascii="Times New Roman" w:hAnsi="Times New Roman" w:cs="Times New Roman"/>
          <w:sz w:val="24"/>
          <w:szCs w:val="24"/>
        </w:rPr>
        <w:t xml:space="preserve"> were</w:t>
      </w:r>
      <w:r w:rsidR="00FC76CE" w:rsidRPr="00142BFE">
        <w:rPr>
          <w:rFonts w:ascii="Times New Roman" w:hAnsi="Times New Roman" w:cs="Times New Roman"/>
          <w:sz w:val="24"/>
          <w:szCs w:val="24"/>
        </w:rPr>
        <w:t xml:space="preserve"> </w:t>
      </w:r>
      <w:r w:rsidRPr="00142BFE">
        <w:rPr>
          <w:rFonts w:ascii="Times New Roman" w:hAnsi="Times New Roman" w:cs="Times New Roman"/>
          <w:sz w:val="24"/>
          <w:szCs w:val="24"/>
        </w:rPr>
        <w:t>highlighted, and often</w:t>
      </w:r>
      <w:r w:rsidR="00B745B2" w:rsidRPr="00142BFE">
        <w:rPr>
          <w:rFonts w:ascii="Times New Roman" w:hAnsi="Times New Roman" w:cs="Times New Roman"/>
          <w:sz w:val="24"/>
          <w:szCs w:val="24"/>
        </w:rPr>
        <w:t xml:space="preserve"> </w:t>
      </w:r>
      <w:r w:rsidR="00FC76CE" w:rsidRPr="00142BFE">
        <w:rPr>
          <w:rFonts w:ascii="Times New Roman" w:hAnsi="Times New Roman" w:cs="Times New Roman"/>
          <w:sz w:val="24"/>
          <w:szCs w:val="24"/>
        </w:rPr>
        <w:t>associated with acquiring</w:t>
      </w:r>
      <w:r w:rsidR="00261F6A" w:rsidRPr="00142BFE">
        <w:rPr>
          <w:rFonts w:ascii="Times New Roman" w:hAnsi="Times New Roman" w:cs="Times New Roman"/>
          <w:sz w:val="24"/>
          <w:szCs w:val="24"/>
        </w:rPr>
        <w:t xml:space="preserve"> </w:t>
      </w:r>
      <w:r w:rsidR="007A4224" w:rsidRPr="00142BFE">
        <w:rPr>
          <w:rFonts w:ascii="Times New Roman" w:hAnsi="Times New Roman" w:cs="Times New Roman"/>
          <w:i/>
          <w:sz w:val="24"/>
          <w:szCs w:val="24"/>
        </w:rPr>
        <w:t>‘</w:t>
      </w:r>
      <w:r w:rsidR="00261F6A" w:rsidRPr="00142BFE">
        <w:rPr>
          <w:rFonts w:ascii="Times New Roman" w:hAnsi="Times New Roman" w:cs="Times New Roman"/>
          <w:i/>
          <w:sz w:val="24"/>
          <w:szCs w:val="24"/>
        </w:rPr>
        <w:t>money and status</w:t>
      </w:r>
      <w:r w:rsidR="007A4224" w:rsidRPr="00142BFE">
        <w:rPr>
          <w:rFonts w:ascii="Times New Roman" w:hAnsi="Times New Roman" w:cs="Times New Roman"/>
          <w:i/>
          <w:sz w:val="24"/>
          <w:szCs w:val="24"/>
        </w:rPr>
        <w:t>’</w:t>
      </w:r>
      <w:r w:rsidR="00261F6A" w:rsidRPr="00142BFE">
        <w:rPr>
          <w:rFonts w:ascii="Times New Roman" w:hAnsi="Times New Roman" w:cs="Times New Roman"/>
          <w:sz w:val="24"/>
          <w:szCs w:val="24"/>
        </w:rPr>
        <w:t xml:space="preserve">. Some students </w:t>
      </w:r>
      <w:r w:rsidR="0095490D">
        <w:rPr>
          <w:rFonts w:ascii="Times New Roman" w:hAnsi="Times New Roman" w:cs="Times New Roman"/>
          <w:sz w:val="24"/>
          <w:szCs w:val="24"/>
        </w:rPr>
        <w:t>acclaimed</w:t>
      </w:r>
      <w:r w:rsidR="00C63FF3">
        <w:rPr>
          <w:rFonts w:ascii="Times New Roman" w:hAnsi="Times New Roman" w:cs="Times New Roman"/>
          <w:sz w:val="24"/>
          <w:szCs w:val="24"/>
        </w:rPr>
        <w:t xml:space="preserve"> </w:t>
      </w:r>
      <w:r w:rsidR="00405B7F">
        <w:rPr>
          <w:rFonts w:ascii="Times New Roman" w:hAnsi="Times New Roman" w:cs="Times New Roman"/>
          <w:sz w:val="24"/>
          <w:szCs w:val="24"/>
        </w:rPr>
        <w:t>th</w:t>
      </w:r>
      <w:r w:rsidR="00102AAE">
        <w:rPr>
          <w:rFonts w:ascii="Times New Roman" w:hAnsi="Times New Roman" w:cs="Times New Roman"/>
          <w:sz w:val="24"/>
          <w:szCs w:val="24"/>
        </w:rPr>
        <w:t>ese</w:t>
      </w:r>
      <w:r w:rsidR="00F315EC" w:rsidRPr="00142BFE">
        <w:rPr>
          <w:rFonts w:ascii="Times New Roman" w:hAnsi="Times New Roman" w:cs="Times New Roman"/>
          <w:sz w:val="24"/>
          <w:szCs w:val="24"/>
        </w:rPr>
        <w:t xml:space="preserve"> as</w:t>
      </w:r>
      <w:r w:rsidR="00FB39E2">
        <w:rPr>
          <w:rFonts w:ascii="Times New Roman" w:hAnsi="Times New Roman" w:cs="Times New Roman"/>
          <w:sz w:val="24"/>
          <w:szCs w:val="24"/>
        </w:rPr>
        <w:t xml:space="preserve"> </w:t>
      </w:r>
      <w:r w:rsidR="00641698">
        <w:rPr>
          <w:rFonts w:ascii="Times New Roman" w:hAnsi="Times New Roman" w:cs="Times New Roman"/>
          <w:sz w:val="24"/>
          <w:szCs w:val="24"/>
        </w:rPr>
        <w:t xml:space="preserve">part of </w:t>
      </w:r>
      <w:r w:rsidR="004467FC">
        <w:rPr>
          <w:rFonts w:ascii="Times New Roman" w:hAnsi="Times New Roman" w:cs="Times New Roman"/>
          <w:sz w:val="24"/>
          <w:szCs w:val="24"/>
        </w:rPr>
        <w:t xml:space="preserve">a </w:t>
      </w:r>
      <w:r w:rsidR="00FC76CE" w:rsidRPr="00142BFE">
        <w:rPr>
          <w:rFonts w:ascii="Times New Roman" w:hAnsi="Times New Roman" w:cs="Times New Roman"/>
          <w:sz w:val="24"/>
          <w:szCs w:val="24"/>
        </w:rPr>
        <w:t>necessary</w:t>
      </w:r>
      <w:r w:rsidR="00F315EC" w:rsidRPr="00142BFE">
        <w:rPr>
          <w:rFonts w:ascii="Times New Roman" w:hAnsi="Times New Roman" w:cs="Times New Roman"/>
          <w:sz w:val="24"/>
          <w:szCs w:val="24"/>
        </w:rPr>
        <w:t xml:space="preserve"> mindset</w:t>
      </w:r>
      <w:r w:rsidR="00102AAE">
        <w:rPr>
          <w:rFonts w:ascii="Times New Roman" w:hAnsi="Times New Roman" w:cs="Times New Roman"/>
          <w:sz w:val="24"/>
          <w:szCs w:val="24"/>
        </w:rPr>
        <w:t xml:space="preserve"> for </w:t>
      </w:r>
      <w:r w:rsidR="00FB39E2">
        <w:rPr>
          <w:rFonts w:ascii="Times New Roman" w:hAnsi="Times New Roman" w:cs="Times New Roman"/>
          <w:sz w:val="24"/>
          <w:szCs w:val="24"/>
        </w:rPr>
        <w:t xml:space="preserve">achieving </w:t>
      </w:r>
      <w:r w:rsidR="00102AAE">
        <w:rPr>
          <w:rFonts w:ascii="Times New Roman" w:hAnsi="Times New Roman" w:cs="Times New Roman"/>
          <w:sz w:val="24"/>
          <w:szCs w:val="24"/>
        </w:rPr>
        <w:t>career success</w:t>
      </w:r>
      <w:r w:rsidR="00F315EC" w:rsidRPr="00142BFE">
        <w:rPr>
          <w:rFonts w:ascii="Times New Roman" w:hAnsi="Times New Roman" w:cs="Times New Roman"/>
          <w:sz w:val="24"/>
          <w:szCs w:val="24"/>
        </w:rPr>
        <w:t xml:space="preserve"> (mainly marketing and accounting/finance students)</w:t>
      </w:r>
      <w:r w:rsidR="00BF1D56" w:rsidRPr="00142BFE">
        <w:rPr>
          <w:rFonts w:ascii="Times New Roman" w:hAnsi="Times New Roman" w:cs="Times New Roman"/>
          <w:sz w:val="24"/>
          <w:szCs w:val="24"/>
        </w:rPr>
        <w:t>,</w:t>
      </w:r>
      <w:r w:rsidR="00261F6A" w:rsidRPr="00142BFE">
        <w:rPr>
          <w:rFonts w:ascii="Times New Roman" w:hAnsi="Times New Roman" w:cs="Times New Roman"/>
          <w:sz w:val="24"/>
          <w:szCs w:val="24"/>
        </w:rPr>
        <w:t xml:space="preserve"> drawing upon role model examples</w:t>
      </w:r>
      <w:r w:rsidR="00826A0B">
        <w:rPr>
          <w:rFonts w:ascii="Times New Roman" w:hAnsi="Times New Roman" w:cs="Times New Roman"/>
          <w:sz w:val="24"/>
          <w:szCs w:val="24"/>
        </w:rPr>
        <w:t>,</w:t>
      </w:r>
      <w:r w:rsidR="00261F6A" w:rsidRPr="00142BFE">
        <w:rPr>
          <w:rFonts w:ascii="Times New Roman" w:hAnsi="Times New Roman" w:cs="Times New Roman"/>
          <w:sz w:val="24"/>
          <w:szCs w:val="24"/>
        </w:rPr>
        <w:t xml:space="preserve"> such</w:t>
      </w:r>
      <w:r w:rsidRPr="00142BFE">
        <w:rPr>
          <w:rFonts w:ascii="Times New Roman" w:hAnsi="Times New Roman" w:cs="Times New Roman"/>
          <w:sz w:val="24"/>
          <w:szCs w:val="24"/>
        </w:rPr>
        <w:t xml:space="preserve"> as candidates from</w:t>
      </w:r>
      <w:r w:rsidR="00261F6A" w:rsidRPr="00142BFE">
        <w:rPr>
          <w:rFonts w:ascii="Times New Roman" w:hAnsi="Times New Roman" w:cs="Times New Roman"/>
          <w:sz w:val="24"/>
          <w:szCs w:val="24"/>
        </w:rPr>
        <w:t xml:space="preserve"> </w:t>
      </w:r>
      <w:r w:rsidR="00B75AB6" w:rsidRPr="00142BFE">
        <w:rPr>
          <w:rFonts w:ascii="Times New Roman" w:hAnsi="Times New Roman" w:cs="Times New Roman"/>
          <w:sz w:val="24"/>
          <w:szCs w:val="24"/>
        </w:rPr>
        <w:t xml:space="preserve">the </w:t>
      </w:r>
      <w:r w:rsidR="00A309CA" w:rsidRPr="00142BFE">
        <w:rPr>
          <w:rFonts w:ascii="Times New Roman" w:hAnsi="Times New Roman" w:cs="Times New Roman"/>
          <w:sz w:val="24"/>
          <w:szCs w:val="24"/>
        </w:rPr>
        <w:t xml:space="preserve">BBC’s </w:t>
      </w:r>
      <w:r w:rsidR="00261F6A" w:rsidRPr="00142BFE">
        <w:rPr>
          <w:rFonts w:ascii="Times New Roman" w:hAnsi="Times New Roman" w:cs="Times New Roman"/>
          <w:sz w:val="24"/>
          <w:szCs w:val="24"/>
        </w:rPr>
        <w:t>‘</w:t>
      </w:r>
      <w:r w:rsidR="00261F6A" w:rsidRPr="00142BFE">
        <w:rPr>
          <w:rFonts w:ascii="Times New Roman" w:hAnsi="Times New Roman" w:cs="Times New Roman"/>
          <w:i/>
          <w:sz w:val="24"/>
          <w:szCs w:val="24"/>
        </w:rPr>
        <w:t>Apprentice’</w:t>
      </w:r>
      <w:r w:rsidR="000330B1">
        <w:rPr>
          <w:rFonts w:ascii="Times New Roman" w:hAnsi="Times New Roman" w:cs="Times New Roman"/>
          <w:sz w:val="24"/>
          <w:szCs w:val="24"/>
        </w:rPr>
        <w:t xml:space="preserve"> </w:t>
      </w:r>
      <w:proofErr w:type="spellStart"/>
      <w:r w:rsidR="000330B1">
        <w:rPr>
          <w:rFonts w:ascii="Times New Roman" w:hAnsi="Times New Roman" w:cs="Times New Roman"/>
          <w:sz w:val="24"/>
          <w:szCs w:val="24"/>
        </w:rPr>
        <w:t>programme</w:t>
      </w:r>
      <w:proofErr w:type="spellEnd"/>
      <w:r w:rsidR="00FC76CE" w:rsidRPr="00142BFE">
        <w:rPr>
          <w:rFonts w:ascii="Times New Roman" w:hAnsi="Times New Roman" w:cs="Times New Roman"/>
          <w:sz w:val="24"/>
          <w:szCs w:val="24"/>
        </w:rPr>
        <w:t>.</w:t>
      </w:r>
      <w:r w:rsidR="00261F6A" w:rsidRPr="00142BFE">
        <w:rPr>
          <w:rFonts w:ascii="Times New Roman" w:hAnsi="Times New Roman" w:cs="Times New Roman"/>
          <w:sz w:val="24"/>
          <w:szCs w:val="24"/>
        </w:rPr>
        <w:t xml:space="preserve"> </w:t>
      </w:r>
      <w:r w:rsidR="00F315EC" w:rsidRPr="00142BFE">
        <w:rPr>
          <w:rFonts w:ascii="Times New Roman" w:hAnsi="Times New Roman" w:cs="Times New Roman"/>
          <w:sz w:val="24"/>
          <w:szCs w:val="24"/>
        </w:rPr>
        <w:t xml:space="preserve">Some </w:t>
      </w:r>
      <w:r w:rsidR="00FC76CE" w:rsidRPr="00142BFE">
        <w:rPr>
          <w:rFonts w:ascii="Times New Roman" w:hAnsi="Times New Roman" w:cs="Times New Roman"/>
          <w:sz w:val="24"/>
          <w:szCs w:val="24"/>
        </w:rPr>
        <w:t xml:space="preserve">perceived a trade-off </w:t>
      </w:r>
      <w:r w:rsidR="006C2847" w:rsidRPr="00142BFE">
        <w:rPr>
          <w:rFonts w:ascii="Times New Roman" w:hAnsi="Times New Roman" w:cs="Times New Roman"/>
          <w:sz w:val="24"/>
          <w:szCs w:val="24"/>
        </w:rPr>
        <w:t>with</w:t>
      </w:r>
      <w:r w:rsidR="00FC76CE" w:rsidRPr="00142BFE">
        <w:rPr>
          <w:rFonts w:ascii="Times New Roman" w:hAnsi="Times New Roman" w:cs="Times New Roman"/>
          <w:sz w:val="24"/>
          <w:szCs w:val="24"/>
        </w:rPr>
        <w:t xml:space="preserve"> more affective values, </w:t>
      </w:r>
      <w:r w:rsidR="006C2847" w:rsidRPr="00142BFE">
        <w:rPr>
          <w:rFonts w:ascii="Times New Roman" w:hAnsi="Times New Roman" w:cs="Times New Roman"/>
          <w:sz w:val="24"/>
          <w:szCs w:val="24"/>
        </w:rPr>
        <w:t>i</w:t>
      </w:r>
      <w:r w:rsidR="00B745B2" w:rsidRPr="00142BFE">
        <w:rPr>
          <w:rFonts w:ascii="Times New Roman" w:hAnsi="Times New Roman" w:cs="Times New Roman"/>
          <w:sz w:val="24"/>
          <w:szCs w:val="24"/>
        </w:rPr>
        <w:t>.</w:t>
      </w:r>
      <w:r w:rsidR="006C2847" w:rsidRPr="00142BFE">
        <w:rPr>
          <w:rFonts w:ascii="Times New Roman" w:hAnsi="Times New Roman" w:cs="Times New Roman"/>
          <w:sz w:val="24"/>
          <w:szCs w:val="24"/>
        </w:rPr>
        <w:t>e</w:t>
      </w:r>
      <w:r w:rsidR="00B745B2" w:rsidRPr="00142BFE">
        <w:rPr>
          <w:rFonts w:ascii="Times New Roman" w:hAnsi="Times New Roman" w:cs="Times New Roman"/>
          <w:sz w:val="24"/>
          <w:szCs w:val="24"/>
        </w:rPr>
        <w:t>.</w:t>
      </w:r>
      <w:r w:rsidR="00FC76CE" w:rsidRPr="00142BFE">
        <w:rPr>
          <w:rFonts w:ascii="Times New Roman" w:hAnsi="Times New Roman" w:cs="Times New Roman"/>
          <w:sz w:val="24"/>
          <w:szCs w:val="24"/>
        </w:rPr>
        <w:t xml:space="preserve"> being close to home, friends and family</w:t>
      </w:r>
      <w:r w:rsidR="008B6C60" w:rsidRPr="00142BFE">
        <w:rPr>
          <w:rFonts w:ascii="Times New Roman" w:hAnsi="Times New Roman" w:cs="Times New Roman"/>
          <w:sz w:val="24"/>
          <w:szCs w:val="24"/>
        </w:rPr>
        <w:t>,</w:t>
      </w:r>
      <w:r w:rsidR="00FC76CE" w:rsidRPr="00142BFE">
        <w:rPr>
          <w:rFonts w:ascii="Times New Roman" w:hAnsi="Times New Roman" w:cs="Times New Roman"/>
          <w:sz w:val="24"/>
          <w:szCs w:val="24"/>
        </w:rPr>
        <w:t xml:space="preserve"> and suggested </w:t>
      </w:r>
      <w:r w:rsidR="00B745B2" w:rsidRPr="00142BFE">
        <w:rPr>
          <w:rFonts w:ascii="Times New Roman" w:hAnsi="Times New Roman" w:cs="Times New Roman"/>
          <w:sz w:val="24"/>
          <w:szCs w:val="24"/>
        </w:rPr>
        <w:t>metaphorically</w:t>
      </w:r>
      <w:r w:rsidR="001B615E" w:rsidRPr="00142BFE">
        <w:rPr>
          <w:rFonts w:ascii="Times New Roman" w:hAnsi="Times New Roman" w:cs="Times New Roman"/>
          <w:sz w:val="24"/>
          <w:szCs w:val="24"/>
        </w:rPr>
        <w:t>,</w:t>
      </w:r>
      <w:r w:rsidR="00B745B2" w:rsidRPr="00142BFE">
        <w:rPr>
          <w:rFonts w:ascii="Times New Roman" w:hAnsi="Times New Roman" w:cs="Times New Roman"/>
          <w:sz w:val="24"/>
          <w:szCs w:val="24"/>
        </w:rPr>
        <w:t xml:space="preserve"> </w:t>
      </w:r>
      <w:r w:rsidR="00FC76CE" w:rsidRPr="00142BFE">
        <w:rPr>
          <w:rFonts w:ascii="Times New Roman" w:hAnsi="Times New Roman" w:cs="Times New Roman"/>
          <w:sz w:val="24"/>
          <w:szCs w:val="24"/>
        </w:rPr>
        <w:t xml:space="preserve">they wouldn’t </w:t>
      </w:r>
      <w:r w:rsidR="008B6C60" w:rsidRPr="00142BFE">
        <w:rPr>
          <w:rFonts w:ascii="Times New Roman" w:hAnsi="Times New Roman" w:cs="Times New Roman"/>
          <w:i/>
          <w:sz w:val="24"/>
          <w:szCs w:val="24"/>
        </w:rPr>
        <w:t>‘</w:t>
      </w:r>
      <w:r w:rsidR="00FC76CE" w:rsidRPr="00142BFE">
        <w:rPr>
          <w:rFonts w:ascii="Times New Roman" w:hAnsi="Times New Roman" w:cs="Times New Roman"/>
          <w:i/>
          <w:sz w:val="24"/>
          <w:szCs w:val="24"/>
        </w:rPr>
        <w:t>sacrifice everything</w:t>
      </w:r>
      <w:r w:rsidR="008B6C60" w:rsidRPr="00142BFE">
        <w:rPr>
          <w:rFonts w:ascii="Times New Roman" w:hAnsi="Times New Roman" w:cs="Times New Roman"/>
          <w:i/>
          <w:sz w:val="24"/>
          <w:szCs w:val="24"/>
        </w:rPr>
        <w:t>’</w:t>
      </w:r>
      <w:r w:rsidR="00FC76CE" w:rsidRPr="00142BFE">
        <w:rPr>
          <w:rFonts w:ascii="Times New Roman" w:hAnsi="Times New Roman" w:cs="Times New Roman"/>
          <w:i/>
          <w:sz w:val="24"/>
          <w:szCs w:val="24"/>
        </w:rPr>
        <w:t xml:space="preserve"> </w:t>
      </w:r>
      <w:r w:rsidR="000742DD" w:rsidRPr="00142BFE">
        <w:rPr>
          <w:rFonts w:ascii="Times New Roman" w:hAnsi="Times New Roman" w:cs="Times New Roman"/>
          <w:sz w:val="24"/>
          <w:szCs w:val="24"/>
        </w:rPr>
        <w:t>for</w:t>
      </w:r>
      <w:r w:rsidR="00FC76CE" w:rsidRPr="00142BFE">
        <w:rPr>
          <w:rFonts w:ascii="Times New Roman" w:hAnsi="Times New Roman" w:cs="Times New Roman"/>
          <w:sz w:val="24"/>
          <w:szCs w:val="24"/>
        </w:rPr>
        <w:t xml:space="preserve"> </w:t>
      </w:r>
      <w:r w:rsidR="00896181" w:rsidRPr="00142BFE">
        <w:rPr>
          <w:rFonts w:ascii="Times New Roman" w:hAnsi="Times New Roman" w:cs="Times New Roman"/>
          <w:sz w:val="24"/>
          <w:szCs w:val="24"/>
        </w:rPr>
        <w:t xml:space="preserve">a </w:t>
      </w:r>
      <w:r w:rsidR="00BF1D56" w:rsidRPr="00142BFE">
        <w:rPr>
          <w:rFonts w:ascii="Times New Roman" w:hAnsi="Times New Roman" w:cs="Times New Roman"/>
          <w:sz w:val="24"/>
          <w:szCs w:val="24"/>
        </w:rPr>
        <w:t xml:space="preserve">personal </w:t>
      </w:r>
      <w:r w:rsidR="00FC76CE" w:rsidRPr="00142BFE">
        <w:rPr>
          <w:rFonts w:ascii="Times New Roman" w:hAnsi="Times New Roman" w:cs="Times New Roman"/>
          <w:sz w:val="24"/>
          <w:szCs w:val="24"/>
        </w:rPr>
        <w:t>career and wealth</w:t>
      </w:r>
      <w:r w:rsidR="001B615E" w:rsidRPr="00142BFE">
        <w:rPr>
          <w:rFonts w:ascii="Times New Roman" w:hAnsi="Times New Roman" w:cs="Times New Roman"/>
          <w:sz w:val="24"/>
          <w:szCs w:val="24"/>
        </w:rPr>
        <w:t xml:space="preserve"> attainment</w:t>
      </w:r>
      <w:r w:rsidR="00FC76CE" w:rsidRPr="00142BFE">
        <w:rPr>
          <w:rFonts w:ascii="Times New Roman" w:hAnsi="Times New Roman" w:cs="Times New Roman"/>
          <w:sz w:val="24"/>
          <w:szCs w:val="24"/>
        </w:rPr>
        <w:t xml:space="preserve">. </w:t>
      </w:r>
      <w:r w:rsidR="00F315EC" w:rsidRPr="00142BFE">
        <w:rPr>
          <w:rFonts w:ascii="Times New Roman" w:hAnsi="Times New Roman" w:cs="Times New Roman"/>
          <w:sz w:val="24"/>
          <w:szCs w:val="24"/>
        </w:rPr>
        <w:t xml:space="preserve">Others suggested </w:t>
      </w:r>
      <w:r w:rsidR="00F12436" w:rsidRPr="00142BFE">
        <w:rPr>
          <w:rFonts w:ascii="Times New Roman" w:hAnsi="Times New Roman" w:cs="Times New Roman"/>
          <w:sz w:val="24"/>
          <w:szCs w:val="24"/>
        </w:rPr>
        <w:t>being able to travel for job op</w:t>
      </w:r>
      <w:r w:rsidR="00F315EC" w:rsidRPr="00142BFE">
        <w:rPr>
          <w:rFonts w:ascii="Times New Roman" w:hAnsi="Times New Roman" w:cs="Times New Roman"/>
          <w:sz w:val="24"/>
          <w:szCs w:val="24"/>
        </w:rPr>
        <w:t>portunit</w:t>
      </w:r>
      <w:r w:rsidR="00F12436" w:rsidRPr="00142BFE">
        <w:rPr>
          <w:rFonts w:ascii="Times New Roman" w:hAnsi="Times New Roman" w:cs="Times New Roman"/>
          <w:sz w:val="24"/>
          <w:szCs w:val="24"/>
        </w:rPr>
        <w:t>i</w:t>
      </w:r>
      <w:r w:rsidR="00F315EC" w:rsidRPr="00142BFE">
        <w:rPr>
          <w:rFonts w:ascii="Times New Roman" w:hAnsi="Times New Roman" w:cs="Times New Roman"/>
          <w:sz w:val="24"/>
          <w:szCs w:val="24"/>
        </w:rPr>
        <w:t>es temporarily</w:t>
      </w:r>
      <w:r w:rsidR="00F12436" w:rsidRPr="00142BFE">
        <w:rPr>
          <w:rFonts w:ascii="Times New Roman" w:hAnsi="Times New Roman" w:cs="Times New Roman"/>
          <w:sz w:val="24"/>
          <w:szCs w:val="24"/>
        </w:rPr>
        <w:t xml:space="preserve"> (in the short term)</w:t>
      </w:r>
      <w:r w:rsidR="008B6C60" w:rsidRPr="00142BFE">
        <w:rPr>
          <w:rFonts w:ascii="Times New Roman" w:hAnsi="Times New Roman" w:cs="Times New Roman"/>
          <w:sz w:val="24"/>
          <w:szCs w:val="24"/>
        </w:rPr>
        <w:t xml:space="preserve"> as worthwhile</w:t>
      </w:r>
      <w:r w:rsidR="00F315EC" w:rsidRPr="00142BFE">
        <w:rPr>
          <w:rFonts w:ascii="Times New Roman" w:hAnsi="Times New Roman" w:cs="Times New Roman"/>
          <w:sz w:val="24"/>
          <w:szCs w:val="24"/>
        </w:rPr>
        <w:t xml:space="preserve">, but </w:t>
      </w:r>
      <w:r w:rsidR="00BF1D56" w:rsidRPr="00142BFE">
        <w:rPr>
          <w:rFonts w:ascii="Times New Roman" w:hAnsi="Times New Roman" w:cs="Times New Roman"/>
          <w:sz w:val="24"/>
          <w:szCs w:val="24"/>
        </w:rPr>
        <w:t>envisaged</w:t>
      </w:r>
      <w:r w:rsidR="00F315EC" w:rsidRPr="00142BFE">
        <w:rPr>
          <w:rFonts w:ascii="Times New Roman" w:hAnsi="Times New Roman" w:cs="Times New Roman"/>
          <w:sz w:val="24"/>
          <w:szCs w:val="24"/>
        </w:rPr>
        <w:t xml:space="preserve"> returning home</w:t>
      </w:r>
      <w:r w:rsidR="00782ACB" w:rsidRPr="00142BFE">
        <w:rPr>
          <w:rFonts w:ascii="Times New Roman" w:hAnsi="Times New Roman" w:cs="Times New Roman"/>
          <w:sz w:val="24"/>
          <w:szCs w:val="24"/>
        </w:rPr>
        <w:t xml:space="preserve"> </w:t>
      </w:r>
      <w:r w:rsidR="00B745B2" w:rsidRPr="00142BFE">
        <w:rPr>
          <w:rFonts w:ascii="Times New Roman" w:hAnsi="Times New Roman" w:cs="Times New Roman"/>
          <w:sz w:val="24"/>
          <w:szCs w:val="24"/>
        </w:rPr>
        <w:t xml:space="preserve">in the </w:t>
      </w:r>
      <w:r w:rsidR="00782ACB" w:rsidRPr="00142BFE">
        <w:rPr>
          <w:rFonts w:ascii="Times New Roman" w:hAnsi="Times New Roman" w:cs="Times New Roman"/>
          <w:sz w:val="24"/>
          <w:szCs w:val="24"/>
        </w:rPr>
        <w:t>long term,</w:t>
      </w:r>
      <w:r w:rsidR="00F315EC" w:rsidRPr="00142BFE">
        <w:rPr>
          <w:rFonts w:ascii="Times New Roman" w:hAnsi="Times New Roman" w:cs="Times New Roman"/>
          <w:sz w:val="24"/>
          <w:szCs w:val="24"/>
        </w:rPr>
        <w:t xml:space="preserve"> as a matter of course. Accounting and finance</w:t>
      </w:r>
      <w:r w:rsidR="00FC76CE" w:rsidRPr="00142BFE">
        <w:rPr>
          <w:rFonts w:ascii="Times New Roman" w:hAnsi="Times New Roman" w:cs="Times New Roman"/>
          <w:sz w:val="24"/>
          <w:szCs w:val="24"/>
        </w:rPr>
        <w:t xml:space="preserve"> students appeared </w:t>
      </w:r>
      <w:r w:rsidR="00B745B2" w:rsidRPr="00142BFE">
        <w:rPr>
          <w:rFonts w:ascii="Times New Roman" w:hAnsi="Times New Roman" w:cs="Times New Roman"/>
          <w:sz w:val="24"/>
          <w:szCs w:val="24"/>
        </w:rPr>
        <w:t xml:space="preserve">to be </w:t>
      </w:r>
      <w:r w:rsidR="00FC76CE" w:rsidRPr="00142BFE">
        <w:rPr>
          <w:rFonts w:ascii="Times New Roman" w:hAnsi="Times New Roman" w:cs="Times New Roman"/>
          <w:sz w:val="24"/>
          <w:szCs w:val="24"/>
        </w:rPr>
        <w:t>more</w:t>
      </w:r>
      <w:r w:rsidR="00B745B2" w:rsidRPr="00142BFE">
        <w:rPr>
          <w:rFonts w:ascii="Times New Roman" w:hAnsi="Times New Roman" w:cs="Times New Roman"/>
          <w:sz w:val="24"/>
          <w:szCs w:val="24"/>
        </w:rPr>
        <w:t xml:space="preserve"> aware of a</w:t>
      </w:r>
      <w:r w:rsidR="00FC76CE" w:rsidRPr="00142BFE">
        <w:rPr>
          <w:rFonts w:ascii="Times New Roman" w:hAnsi="Times New Roman" w:cs="Times New Roman"/>
          <w:sz w:val="24"/>
          <w:szCs w:val="24"/>
        </w:rPr>
        <w:t xml:space="preserve"> </w:t>
      </w:r>
      <w:r w:rsidR="00B745B2" w:rsidRPr="00142BFE">
        <w:rPr>
          <w:rFonts w:ascii="Times New Roman" w:hAnsi="Times New Roman" w:cs="Times New Roman"/>
          <w:i/>
          <w:sz w:val="24"/>
          <w:szCs w:val="24"/>
        </w:rPr>
        <w:t>‘</w:t>
      </w:r>
      <w:r w:rsidR="00FC76CE" w:rsidRPr="00142BFE">
        <w:rPr>
          <w:rFonts w:ascii="Times New Roman" w:hAnsi="Times New Roman" w:cs="Times New Roman"/>
          <w:i/>
          <w:sz w:val="24"/>
          <w:szCs w:val="24"/>
        </w:rPr>
        <w:t>cognitive tradeoff</w:t>
      </w:r>
      <w:r w:rsidR="00B745B2" w:rsidRPr="00142BFE">
        <w:rPr>
          <w:rFonts w:ascii="Times New Roman" w:hAnsi="Times New Roman" w:cs="Times New Roman"/>
          <w:i/>
          <w:sz w:val="24"/>
          <w:szCs w:val="24"/>
        </w:rPr>
        <w:t>’</w:t>
      </w:r>
      <w:r w:rsidR="008B6C60" w:rsidRPr="00142BFE">
        <w:rPr>
          <w:rFonts w:ascii="Times New Roman" w:hAnsi="Times New Roman" w:cs="Times New Roman"/>
          <w:i/>
          <w:sz w:val="24"/>
          <w:szCs w:val="24"/>
        </w:rPr>
        <w:t>,</w:t>
      </w:r>
      <w:r w:rsidR="008B6C60" w:rsidRPr="00142BFE">
        <w:rPr>
          <w:rFonts w:ascii="Times New Roman" w:hAnsi="Times New Roman" w:cs="Times New Roman"/>
          <w:sz w:val="24"/>
          <w:szCs w:val="24"/>
        </w:rPr>
        <w:t xml:space="preserve"> discerning that opportunity seeking</w:t>
      </w:r>
      <w:r w:rsidR="001766AB" w:rsidRPr="00142BFE">
        <w:rPr>
          <w:rFonts w:ascii="Times New Roman" w:hAnsi="Times New Roman" w:cs="Times New Roman"/>
          <w:sz w:val="24"/>
          <w:szCs w:val="24"/>
        </w:rPr>
        <w:t xml:space="preserve"> was</w:t>
      </w:r>
      <w:r w:rsidR="00896181" w:rsidRPr="00142BFE">
        <w:rPr>
          <w:rFonts w:ascii="Times New Roman" w:hAnsi="Times New Roman" w:cs="Times New Roman"/>
          <w:sz w:val="24"/>
          <w:szCs w:val="24"/>
        </w:rPr>
        <w:t xml:space="preserve"> a necessary</w:t>
      </w:r>
      <w:r w:rsidR="00F315EC" w:rsidRPr="00142BFE">
        <w:rPr>
          <w:rFonts w:ascii="Times New Roman" w:hAnsi="Times New Roman" w:cs="Times New Roman"/>
          <w:sz w:val="24"/>
          <w:szCs w:val="24"/>
        </w:rPr>
        <w:t xml:space="preserve"> </w:t>
      </w:r>
      <w:r w:rsidR="001B615E" w:rsidRPr="00142BFE">
        <w:rPr>
          <w:rFonts w:ascii="Times New Roman" w:hAnsi="Times New Roman" w:cs="Times New Roman"/>
          <w:sz w:val="24"/>
          <w:szCs w:val="24"/>
        </w:rPr>
        <w:t xml:space="preserve">part of developing </w:t>
      </w:r>
      <w:r w:rsidR="008B6C60" w:rsidRPr="00142BFE">
        <w:rPr>
          <w:rFonts w:ascii="Times New Roman" w:hAnsi="Times New Roman" w:cs="Times New Roman"/>
          <w:sz w:val="24"/>
          <w:szCs w:val="24"/>
        </w:rPr>
        <w:t>aspiration</w:t>
      </w:r>
      <w:r w:rsidR="006F4E79" w:rsidRPr="00142BFE">
        <w:rPr>
          <w:rFonts w:ascii="Times New Roman" w:hAnsi="Times New Roman" w:cs="Times New Roman"/>
          <w:sz w:val="24"/>
          <w:szCs w:val="24"/>
        </w:rPr>
        <w:t xml:space="preserve"> and</w:t>
      </w:r>
      <w:r w:rsidR="001B615E" w:rsidRPr="00142BFE">
        <w:rPr>
          <w:rFonts w:ascii="Times New Roman" w:hAnsi="Times New Roman" w:cs="Times New Roman"/>
          <w:sz w:val="24"/>
          <w:szCs w:val="24"/>
        </w:rPr>
        <w:t xml:space="preserve"> personal</w:t>
      </w:r>
      <w:r w:rsidR="001766AB" w:rsidRPr="00142BFE">
        <w:rPr>
          <w:rFonts w:ascii="Times New Roman" w:hAnsi="Times New Roman" w:cs="Times New Roman"/>
          <w:sz w:val="24"/>
          <w:szCs w:val="24"/>
        </w:rPr>
        <w:t xml:space="preserve"> ambition values</w:t>
      </w:r>
      <w:r w:rsidR="001B615E" w:rsidRPr="00142BFE">
        <w:rPr>
          <w:rFonts w:ascii="Times New Roman" w:hAnsi="Times New Roman" w:cs="Times New Roman"/>
          <w:sz w:val="24"/>
          <w:szCs w:val="24"/>
        </w:rPr>
        <w:t xml:space="preserve">. </w:t>
      </w:r>
      <w:r w:rsidR="00F12436" w:rsidRPr="00142BFE">
        <w:rPr>
          <w:rFonts w:ascii="Times New Roman" w:hAnsi="Times New Roman" w:cs="Times New Roman"/>
          <w:sz w:val="24"/>
          <w:szCs w:val="24"/>
        </w:rPr>
        <w:t>These</w:t>
      </w:r>
      <w:r w:rsidR="00B745B2" w:rsidRPr="00142BFE">
        <w:rPr>
          <w:rFonts w:ascii="Times New Roman" w:hAnsi="Times New Roman" w:cs="Times New Roman"/>
          <w:sz w:val="24"/>
          <w:szCs w:val="24"/>
        </w:rPr>
        <w:t xml:space="preserve"> ideas</w:t>
      </w:r>
      <w:r w:rsidR="00F12436" w:rsidRPr="00142BFE">
        <w:rPr>
          <w:rFonts w:ascii="Times New Roman" w:hAnsi="Times New Roman" w:cs="Times New Roman"/>
          <w:sz w:val="24"/>
          <w:szCs w:val="24"/>
        </w:rPr>
        <w:t xml:space="preserve"> are</w:t>
      </w:r>
      <w:r w:rsidR="00FC76CE" w:rsidRPr="00142BFE">
        <w:rPr>
          <w:rFonts w:ascii="Times New Roman" w:hAnsi="Times New Roman" w:cs="Times New Roman"/>
          <w:sz w:val="24"/>
          <w:szCs w:val="24"/>
        </w:rPr>
        <w:t xml:space="preserve"> similar to </w:t>
      </w:r>
      <w:r w:rsidR="00F12436" w:rsidRPr="00142BFE">
        <w:rPr>
          <w:rFonts w:ascii="Times New Roman" w:hAnsi="Times New Roman" w:cs="Times New Roman"/>
          <w:sz w:val="24"/>
          <w:szCs w:val="24"/>
        </w:rPr>
        <w:t xml:space="preserve">the </w:t>
      </w:r>
      <w:r w:rsidR="00FC76CE" w:rsidRPr="00142BFE">
        <w:rPr>
          <w:rFonts w:ascii="Times New Roman" w:hAnsi="Times New Roman" w:cs="Times New Roman"/>
          <w:sz w:val="24"/>
          <w:szCs w:val="24"/>
        </w:rPr>
        <w:t>protean argument</w:t>
      </w:r>
      <w:r w:rsidR="00F315EC" w:rsidRPr="00142BFE">
        <w:rPr>
          <w:rFonts w:ascii="Times New Roman" w:hAnsi="Times New Roman" w:cs="Times New Roman"/>
          <w:sz w:val="24"/>
          <w:szCs w:val="24"/>
        </w:rPr>
        <w:t>s</w:t>
      </w:r>
      <w:r w:rsidR="00FC76CE" w:rsidRPr="00142BFE">
        <w:rPr>
          <w:rFonts w:ascii="Times New Roman" w:hAnsi="Times New Roman" w:cs="Times New Roman"/>
          <w:sz w:val="24"/>
          <w:szCs w:val="24"/>
        </w:rPr>
        <w:t xml:space="preserve"> offered by </w:t>
      </w:r>
      <w:r w:rsidR="00486C4A">
        <w:rPr>
          <w:rFonts w:ascii="Times New Roman" w:hAnsi="Times New Roman" w:cs="Times New Roman"/>
          <w:sz w:val="24"/>
          <w:szCs w:val="24"/>
        </w:rPr>
        <w:t>Briscoe and Hall</w:t>
      </w:r>
      <w:r w:rsidR="00F315EC" w:rsidRPr="00142BFE">
        <w:rPr>
          <w:rFonts w:ascii="Times New Roman" w:hAnsi="Times New Roman" w:cs="Times New Roman"/>
          <w:sz w:val="24"/>
          <w:szCs w:val="24"/>
        </w:rPr>
        <w:t xml:space="preserve"> (2006), who suggest that </w:t>
      </w:r>
      <w:r w:rsidR="006F4E79" w:rsidRPr="00142BFE">
        <w:rPr>
          <w:rFonts w:ascii="Times New Roman" w:hAnsi="Times New Roman" w:cs="Times New Roman"/>
          <w:sz w:val="24"/>
          <w:szCs w:val="24"/>
        </w:rPr>
        <w:t xml:space="preserve">being prepared to </w:t>
      </w:r>
      <w:r w:rsidR="001B615E" w:rsidRPr="00142BFE">
        <w:rPr>
          <w:rFonts w:ascii="Times New Roman" w:hAnsi="Times New Roman" w:cs="Times New Roman"/>
          <w:sz w:val="24"/>
          <w:szCs w:val="24"/>
        </w:rPr>
        <w:t xml:space="preserve">traverse </w:t>
      </w:r>
      <w:r w:rsidR="00F315EC" w:rsidRPr="00142BFE">
        <w:rPr>
          <w:rFonts w:ascii="Times New Roman" w:hAnsi="Times New Roman" w:cs="Times New Roman"/>
          <w:sz w:val="24"/>
          <w:szCs w:val="24"/>
        </w:rPr>
        <w:t>unfamiliar</w:t>
      </w:r>
      <w:r w:rsidR="006F4E79" w:rsidRPr="00142BFE">
        <w:rPr>
          <w:rFonts w:ascii="Times New Roman" w:hAnsi="Times New Roman" w:cs="Times New Roman"/>
          <w:sz w:val="24"/>
          <w:szCs w:val="24"/>
        </w:rPr>
        <w:t xml:space="preserve"> work</w:t>
      </w:r>
      <w:r w:rsidR="00F315EC" w:rsidRPr="00142BFE">
        <w:rPr>
          <w:rFonts w:ascii="Times New Roman" w:hAnsi="Times New Roman" w:cs="Times New Roman"/>
          <w:sz w:val="24"/>
          <w:szCs w:val="24"/>
        </w:rPr>
        <w:t xml:space="preserve"> boundaries</w:t>
      </w:r>
      <w:r w:rsidR="005762A6" w:rsidRPr="00142BFE">
        <w:rPr>
          <w:rFonts w:ascii="Times New Roman" w:hAnsi="Times New Roman" w:cs="Times New Roman"/>
          <w:sz w:val="24"/>
          <w:szCs w:val="24"/>
        </w:rPr>
        <w:t xml:space="preserve"> (involving</w:t>
      </w:r>
      <w:r w:rsidR="00896181" w:rsidRPr="00142BFE">
        <w:rPr>
          <w:rFonts w:ascii="Times New Roman" w:hAnsi="Times New Roman" w:cs="Times New Roman"/>
          <w:sz w:val="24"/>
          <w:szCs w:val="24"/>
        </w:rPr>
        <w:t xml:space="preserve"> geographical travel)</w:t>
      </w:r>
      <w:r w:rsidR="00F315EC" w:rsidRPr="00142BFE">
        <w:rPr>
          <w:rFonts w:ascii="Times New Roman" w:hAnsi="Times New Roman" w:cs="Times New Roman"/>
          <w:sz w:val="24"/>
          <w:szCs w:val="24"/>
        </w:rPr>
        <w:t xml:space="preserve"> is required for successful self-directed career development</w:t>
      </w:r>
      <w:r w:rsidR="001B615E" w:rsidRPr="00142BFE">
        <w:rPr>
          <w:rFonts w:ascii="Times New Roman" w:hAnsi="Times New Roman" w:cs="Times New Roman"/>
          <w:sz w:val="24"/>
          <w:szCs w:val="24"/>
        </w:rPr>
        <w:t xml:space="preserve">. </w:t>
      </w:r>
      <w:r w:rsidR="005C47F6" w:rsidRPr="00142BFE">
        <w:rPr>
          <w:rFonts w:ascii="Times New Roman" w:hAnsi="Times New Roman" w:cs="Times New Roman"/>
          <w:sz w:val="24"/>
          <w:szCs w:val="24"/>
        </w:rPr>
        <w:t xml:space="preserve">Otherwise, </w:t>
      </w:r>
      <w:r w:rsidR="00B745B2" w:rsidRPr="00142BFE">
        <w:rPr>
          <w:rFonts w:ascii="Times New Roman" w:hAnsi="Times New Roman" w:cs="Times New Roman"/>
          <w:sz w:val="24"/>
          <w:szCs w:val="24"/>
        </w:rPr>
        <w:t xml:space="preserve">the authors argue </w:t>
      </w:r>
      <w:r w:rsidR="00B745B2" w:rsidRPr="00142BFE">
        <w:rPr>
          <w:rFonts w:ascii="Times New Roman" w:hAnsi="Times New Roman" w:cs="Times New Roman"/>
          <w:i/>
          <w:sz w:val="24"/>
          <w:szCs w:val="24"/>
        </w:rPr>
        <w:t>(ibid),</w:t>
      </w:r>
      <w:r w:rsidR="00B745B2" w:rsidRPr="00142BFE">
        <w:rPr>
          <w:rFonts w:ascii="Times New Roman" w:hAnsi="Times New Roman" w:cs="Times New Roman"/>
          <w:sz w:val="24"/>
          <w:szCs w:val="24"/>
        </w:rPr>
        <w:t xml:space="preserve"> </w:t>
      </w:r>
      <w:r w:rsidR="005C47F6" w:rsidRPr="00142BFE">
        <w:rPr>
          <w:rFonts w:ascii="Times New Roman" w:hAnsi="Times New Roman" w:cs="Times New Roman"/>
          <w:sz w:val="24"/>
          <w:szCs w:val="24"/>
        </w:rPr>
        <w:t xml:space="preserve">individuals can </w:t>
      </w:r>
      <w:r w:rsidR="00F315EC" w:rsidRPr="00142BFE">
        <w:rPr>
          <w:rFonts w:ascii="Times New Roman" w:hAnsi="Times New Roman" w:cs="Times New Roman"/>
          <w:sz w:val="24"/>
          <w:szCs w:val="24"/>
        </w:rPr>
        <w:t xml:space="preserve">become </w:t>
      </w:r>
      <w:r w:rsidR="00F315EC" w:rsidRPr="00142BFE">
        <w:rPr>
          <w:rFonts w:ascii="Times New Roman" w:hAnsi="Times New Roman" w:cs="Times New Roman"/>
          <w:i/>
          <w:sz w:val="24"/>
          <w:szCs w:val="24"/>
        </w:rPr>
        <w:t>‘fortressed’</w:t>
      </w:r>
      <w:r w:rsidR="00F315EC" w:rsidRPr="00142BFE">
        <w:rPr>
          <w:rFonts w:ascii="Times New Roman" w:hAnsi="Times New Roman" w:cs="Times New Roman"/>
          <w:sz w:val="24"/>
          <w:szCs w:val="24"/>
        </w:rPr>
        <w:t xml:space="preserve">, </w:t>
      </w:r>
      <w:r w:rsidR="006F4E79" w:rsidRPr="00142BFE">
        <w:rPr>
          <w:rFonts w:ascii="Times New Roman" w:hAnsi="Times New Roman" w:cs="Times New Roman"/>
          <w:sz w:val="24"/>
          <w:szCs w:val="24"/>
        </w:rPr>
        <w:t>or locked-in by self-limiting</w:t>
      </w:r>
      <w:r w:rsidR="00F315EC" w:rsidRPr="00142BFE">
        <w:rPr>
          <w:rFonts w:ascii="Times New Roman" w:hAnsi="Times New Roman" w:cs="Times New Roman"/>
          <w:sz w:val="24"/>
          <w:szCs w:val="24"/>
        </w:rPr>
        <w:t xml:space="preserve"> personal</w:t>
      </w:r>
      <w:r w:rsidR="005C47F6" w:rsidRPr="00142BFE">
        <w:rPr>
          <w:rFonts w:ascii="Times New Roman" w:hAnsi="Times New Roman" w:cs="Times New Roman"/>
          <w:sz w:val="24"/>
          <w:szCs w:val="24"/>
        </w:rPr>
        <w:t xml:space="preserve"> </w:t>
      </w:r>
      <w:r w:rsidR="006F4E79" w:rsidRPr="00142BFE">
        <w:rPr>
          <w:rFonts w:ascii="Times New Roman" w:hAnsi="Times New Roman" w:cs="Times New Roman"/>
          <w:sz w:val="24"/>
          <w:szCs w:val="24"/>
        </w:rPr>
        <w:t>value</w:t>
      </w:r>
      <w:r w:rsidR="00B745B2" w:rsidRPr="00142BFE">
        <w:rPr>
          <w:rFonts w:ascii="Times New Roman" w:hAnsi="Times New Roman" w:cs="Times New Roman"/>
          <w:sz w:val="24"/>
          <w:szCs w:val="24"/>
        </w:rPr>
        <w:t>s</w:t>
      </w:r>
      <w:r w:rsidR="005C47F6" w:rsidRPr="00142BFE">
        <w:rPr>
          <w:rFonts w:ascii="Times New Roman" w:hAnsi="Times New Roman" w:cs="Times New Roman"/>
          <w:sz w:val="24"/>
          <w:szCs w:val="24"/>
        </w:rPr>
        <w:t>,</w:t>
      </w:r>
      <w:r w:rsidR="00F315EC" w:rsidRPr="00142BFE">
        <w:rPr>
          <w:rFonts w:ascii="Times New Roman" w:hAnsi="Times New Roman" w:cs="Times New Roman"/>
          <w:sz w:val="24"/>
          <w:szCs w:val="24"/>
        </w:rPr>
        <w:t xml:space="preserve"> with a</w:t>
      </w:r>
      <w:r w:rsidR="005C47F6" w:rsidRPr="00142BFE">
        <w:rPr>
          <w:rFonts w:ascii="Times New Roman" w:hAnsi="Times New Roman" w:cs="Times New Roman"/>
          <w:sz w:val="24"/>
          <w:szCs w:val="24"/>
        </w:rPr>
        <w:t xml:space="preserve"> corresponding</w:t>
      </w:r>
      <w:r w:rsidR="00F315EC" w:rsidRPr="00142BFE">
        <w:rPr>
          <w:rFonts w:ascii="Times New Roman" w:hAnsi="Times New Roman" w:cs="Times New Roman"/>
          <w:sz w:val="24"/>
          <w:szCs w:val="24"/>
        </w:rPr>
        <w:t xml:space="preserve"> lack of will</w:t>
      </w:r>
      <w:r w:rsidR="00896181" w:rsidRPr="00142BFE">
        <w:rPr>
          <w:rFonts w:ascii="Times New Roman" w:hAnsi="Times New Roman" w:cs="Times New Roman"/>
          <w:sz w:val="24"/>
          <w:szCs w:val="24"/>
        </w:rPr>
        <w:t>ingness to experiment,</w:t>
      </w:r>
      <w:r w:rsidR="00D663BD" w:rsidRPr="00142BFE">
        <w:rPr>
          <w:rFonts w:ascii="Times New Roman" w:hAnsi="Times New Roman" w:cs="Times New Roman"/>
          <w:sz w:val="24"/>
          <w:szCs w:val="24"/>
        </w:rPr>
        <w:t xml:space="preserve"> and exploit</w:t>
      </w:r>
      <w:r w:rsidR="005113E4" w:rsidRPr="00142BFE">
        <w:rPr>
          <w:rFonts w:ascii="Times New Roman" w:hAnsi="Times New Roman" w:cs="Times New Roman"/>
          <w:sz w:val="24"/>
          <w:szCs w:val="24"/>
        </w:rPr>
        <w:t xml:space="preserve"> </w:t>
      </w:r>
      <w:r w:rsidR="00E66445" w:rsidRPr="00142BFE">
        <w:rPr>
          <w:rFonts w:ascii="Times New Roman" w:hAnsi="Times New Roman" w:cs="Times New Roman"/>
          <w:sz w:val="24"/>
          <w:szCs w:val="24"/>
        </w:rPr>
        <w:t xml:space="preserve">potential </w:t>
      </w:r>
      <w:r w:rsidR="006F4E79" w:rsidRPr="00142BFE">
        <w:rPr>
          <w:rFonts w:ascii="Times New Roman" w:hAnsi="Times New Roman" w:cs="Times New Roman"/>
          <w:sz w:val="24"/>
          <w:szCs w:val="24"/>
        </w:rPr>
        <w:t>new</w:t>
      </w:r>
      <w:r w:rsidR="00F315EC" w:rsidRPr="00142BFE">
        <w:rPr>
          <w:rFonts w:ascii="Times New Roman" w:hAnsi="Times New Roman" w:cs="Times New Roman"/>
          <w:sz w:val="24"/>
          <w:szCs w:val="24"/>
        </w:rPr>
        <w:t xml:space="preserve"> </w:t>
      </w:r>
      <w:r w:rsidR="005762A6" w:rsidRPr="00142BFE">
        <w:rPr>
          <w:rFonts w:ascii="Times New Roman" w:hAnsi="Times New Roman" w:cs="Times New Roman"/>
          <w:sz w:val="24"/>
          <w:szCs w:val="24"/>
        </w:rPr>
        <w:t>career</w:t>
      </w:r>
      <w:r w:rsidR="00896181" w:rsidRPr="00142BFE">
        <w:rPr>
          <w:rFonts w:ascii="Times New Roman" w:hAnsi="Times New Roman" w:cs="Times New Roman"/>
          <w:sz w:val="24"/>
          <w:szCs w:val="24"/>
        </w:rPr>
        <w:t xml:space="preserve"> </w:t>
      </w:r>
      <w:r w:rsidR="00F315EC" w:rsidRPr="00142BFE">
        <w:rPr>
          <w:rFonts w:ascii="Times New Roman" w:hAnsi="Times New Roman" w:cs="Times New Roman"/>
          <w:sz w:val="24"/>
          <w:szCs w:val="24"/>
        </w:rPr>
        <w:t>opportunities.</w:t>
      </w:r>
    </w:p>
    <w:p w:rsidR="00BE5AFE" w:rsidRPr="00142BFE" w:rsidRDefault="00C0759B" w:rsidP="00C0759B">
      <w:pPr>
        <w:spacing w:line="480" w:lineRule="auto"/>
        <w:jc w:val="center"/>
        <w:rPr>
          <w:rFonts w:ascii="Times New Roman" w:hAnsi="Times New Roman" w:cs="Times New Roman"/>
          <w:b/>
          <w:sz w:val="24"/>
          <w:szCs w:val="24"/>
        </w:rPr>
      </w:pPr>
      <w:r w:rsidRPr="00142BFE">
        <w:rPr>
          <w:rFonts w:ascii="Times New Roman" w:hAnsi="Times New Roman" w:cs="Times New Roman"/>
          <w:b/>
          <w:sz w:val="24"/>
          <w:szCs w:val="24"/>
        </w:rPr>
        <w:lastRenderedPageBreak/>
        <w:t>DISCUSSION</w:t>
      </w:r>
    </w:p>
    <w:p w:rsidR="00364977" w:rsidRPr="00142BFE" w:rsidRDefault="00003EE6" w:rsidP="00A91779">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 xml:space="preserve">The </w:t>
      </w:r>
      <w:r w:rsidR="007D71C6" w:rsidRPr="00142BFE">
        <w:rPr>
          <w:rFonts w:ascii="Times New Roman" w:hAnsi="Times New Roman" w:cs="Times New Roman"/>
          <w:sz w:val="24"/>
          <w:szCs w:val="24"/>
        </w:rPr>
        <w:t>remainder of the article</w:t>
      </w:r>
      <w:r w:rsidR="00033564" w:rsidRPr="00142BFE">
        <w:rPr>
          <w:rFonts w:ascii="Times New Roman" w:hAnsi="Times New Roman" w:cs="Times New Roman"/>
          <w:sz w:val="24"/>
          <w:szCs w:val="24"/>
        </w:rPr>
        <w:t xml:space="preserve"> </w:t>
      </w:r>
      <w:r w:rsidR="007D71C6" w:rsidRPr="00142BFE">
        <w:rPr>
          <w:rFonts w:ascii="Times New Roman" w:hAnsi="Times New Roman" w:cs="Times New Roman"/>
          <w:sz w:val="24"/>
          <w:szCs w:val="24"/>
        </w:rPr>
        <w:t>discusses</w:t>
      </w:r>
      <w:r w:rsidR="00986C88" w:rsidRPr="00142BFE">
        <w:rPr>
          <w:rFonts w:ascii="Times New Roman" w:hAnsi="Times New Roman" w:cs="Times New Roman"/>
          <w:sz w:val="24"/>
          <w:szCs w:val="24"/>
        </w:rPr>
        <w:t xml:space="preserve"> the above</w:t>
      </w:r>
      <w:r w:rsidR="007D71C6" w:rsidRPr="00142BFE">
        <w:rPr>
          <w:rFonts w:ascii="Times New Roman" w:hAnsi="Times New Roman" w:cs="Times New Roman"/>
          <w:sz w:val="24"/>
          <w:szCs w:val="24"/>
        </w:rPr>
        <w:t xml:space="preserve"> results</w:t>
      </w:r>
      <w:r w:rsidR="00B143AF" w:rsidRPr="00142BFE">
        <w:rPr>
          <w:rFonts w:ascii="Times New Roman" w:hAnsi="Times New Roman" w:cs="Times New Roman"/>
          <w:sz w:val="24"/>
          <w:szCs w:val="24"/>
        </w:rPr>
        <w:t xml:space="preserve"> in light of our research question (RQ)</w:t>
      </w:r>
      <w:r w:rsidR="007D71C6" w:rsidRPr="00142BFE">
        <w:rPr>
          <w:rFonts w:ascii="Times New Roman" w:hAnsi="Times New Roman" w:cs="Times New Roman"/>
          <w:sz w:val="24"/>
          <w:szCs w:val="24"/>
        </w:rPr>
        <w:t xml:space="preserve"> and considers</w:t>
      </w:r>
      <w:r w:rsidR="00741371" w:rsidRPr="00142BFE">
        <w:rPr>
          <w:rFonts w:ascii="Times New Roman" w:hAnsi="Times New Roman" w:cs="Times New Roman"/>
          <w:sz w:val="24"/>
          <w:szCs w:val="24"/>
        </w:rPr>
        <w:t xml:space="preserve"> </w:t>
      </w:r>
      <w:r w:rsidR="00970A0E" w:rsidRPr="00142BFE">
        <w:rPr>
          <w:rFonts w:ascii="Times New Roman" w:hAnsi="Times New Roman" w:cs="Times New Roman"/>
          <w:sz w:val="24"/>
          <w:szCs w:val="24"/>
        </w:rPr>
        <w:t>implications</w:t>
      </w:r>
      <w:r w:rsidR="001204FE" w:rsidRPr="00142BFE">
        <w:rPr>
          <w:rFonts w:ascii="Times New Roman" w:hAnsi="Times New Roman" w:cs="Times New Roman"/>
          <w:sz w:val="24"/>
          <w:szCs w:val="24"/>
        </w:rPr>
        <w:t xml:space="preserve"> for theory, policy and</w:t>
      </w:r>
      <w:r w:rsidRPr="00142BFE">
        <w:rPr>
          <w:rFonts w:ascii="Times New Roman" w:hAnsi="Times New Roman" w:cs="Times New Roman"/>
          <w:sz w:val="24"/>
          <w:szCs w:val="24"/>
        </w:rPr>
        <w:t xml:space="preserve"> practice</w:t>
      </w:r>
      <w:r w:rsidR="00866713" w:rsidRPr="00142BFE">
        <w:rPr>
          <w:rFonts w:ascii="Times New Roman" w:hAnsi="Times New Roman" w:cs="Times New Roman"/>
          <w:sz w:val="24"/>
          <w:szCs w:val="24"/>
        </w:rPr>
        <w:t>. This is</w:t>
      </w:r>
      <w:r w:rsidR="00232F89" w:rsidRPr="00142BFE">
        <w:rPr>
          <w:rFonts w:ascii="Times New Roman" w:hAnsi="Times New Roman" w:cs="Times New Roman"/>
          <w:sz w:val="24"/>
          <w:szCs w:val="24"/>
        </w:rPr>
        <w:t xml:space="preserve"> foll</w:t>
      </w:r>
      <w:r w:rsidR="00D57F63" w:rsidRPr="00142BFE">
        <w:rPr>
          <w:rFonts w:ascii="Times New Roman" w:hAnsi="Times New Roman" w:cs="Times New Roman"/>
          <w:sz w:val="24"/>
          <w:szCs w:val="24"/>
        </w:rPr>
        <w:t>owed</w:t>
      </w:r>
      <w:r w:rsidR="00650D9E" w:rsidRPr="00142BFE">
        <w:rPr>
          <w:rFonts w:ascii="Times New Roman" w:hAnsi="Times New Roman" w:cs="Times New Roman"/>
          <w:sz w:val="24"/>
          <w:szCs w:val="24"/>
        </w:rPr>
        <w:t xml:space="preserve"> by a</w:t>
      </w:r>
      <w:r w:rsidR="00F742D3" w:rsidRPr="00142BFE">
        <w:rPr>
          <w:rFonts w:ascii="Times New Roman" w:hAnsi="Times New Roman" w:cs="Times New Roman"/>
          <w:sz w:val="24"/>
          <w:szCs w:val="24"/>
        </w:rPr>
        <w:t xml:space="preserve"> short</w:t>
      </w:r>
      <w:r w:rsidR="00650D9E" w:rsidRPr="00142BFE">
        <w:rPr>
          <w:rFonts w:ascii="Times New Roman" w:hAnsi="Times New Roman" w:cs="Times New Roman"/>
          <w:sz w:val="24"/>
          <w:szCs w:val="24"/>
        </w:rPr>
        <w:t xml:space="preserve"> statement of</w:t>
      </w:r>
      <w:r w:rsidR="00970A0E" w:rsidRPr="00142BFE">
        <w:rPr>
          <w:rFonts w:ascii="Times New Roman" w:hAnsi="Times New Roman" w:cs="Times New Roman"/>
          <w:sz w:val="24"/>
          <w:szCs w:val="24"/>
        </w:rPr>
        <w:t xml:space="preserve"> </w:t>
      </w:r>
      <w:r w:rsidR="009B7BC2" w:rsidRPr="00142BFE">
        <w:rPr>
          <w:rFonts w:ascii="Times New Roman" w:hAnsi="Times New Roman" w:cs="Times New Roman"/>
          <w:sz w:val="24"/>
          <w:szCs w:val="24"/>
        </w:rPr>
        <w:t>limitations</w:t>
      </w:r>
      <w:r w:rsidR="00650D9E" w:rsidRPr="00142BFE">
        <w:rPr>
          <w:rFonts w:ascii="Times New Roman" w:hAnsi="Times New Roman" w:cs="Times New Roman"/>
          <w:sz w:val="24"/>
          <w:szCs w:val="24"/>
        </w:rPr>
        <w:t xml:space="preserve"> </w:t>
      </w:r>
      <w:r w:rsidR="00D57F63" w:rsidRPr="00142BFE">
        <w:rPr>
          <w:rFonts w:ascii="Times New Roman" w:hAnsi="Times New Roman" w:cs="Times New Roman"/>
          <w:sz w:val="24"/>
          <w:szCs w:val="24"/>
        </w:rPr>
        <w:t xml:space="preserve">and </w:t>
      </w:r>
      <w:r w:rsidR="00650D9E" w:rsidRPr="00142BFE">
        <w:rPr>
          <w:rFonts w:ascii="Times New Roman" w:hAnsi="Times New Roman" w:cs="Times New Roman"/>
          <w:sz w:val="24"/>
          <w:szCs w:val="24"/>
        </w:rPr>
        <w:t>concluding remarks</w:t>
      </w:r>
      <w:r w:rsidR="00C245A4" w:rsidRPr="00142BFE">
        <w:rPr>
          <w:rFonts w:ascii="Times New Roman" w:hAnsi="Times New Roman" w:cs="Times New Roman"/>
          <w:sz w:val="24"/>
          <w:szCs w:val="24"/>
        </w:rPr>
        <w:t>. Given word limit constraints, specific c</w:t>
      </w:r>
      <w:r w:rsidR="00B84E80" w:rsidRPr="00142BFE">
        <w:rPr>
          <w:rFonts w:ascii="Times New Roman" w:hAnsi="Times New Roman" w:cs="Times New Roman"/>
          <w:sz w:val="24"/>
          <w:szCs w:val="24"/>
        </w:rPr>
        <w:t xml:space="preserve">ontributions </w:t>
      </w:r>
      <w:r w:rsidR="00D57F63" w:rsidRPr="00142BFE">
        <w:rPr>
          <w:rFonts w:ascii="Times New Roman" w:hAnsi="Times New Roman" w:cs="Times New Roman"/>
          <w:sz w:val="24"/>
          <w:szCs w:val="24"/>
        </w:rPr>
        <w:t>and</w:t>
      </w:r>
      <w:r w:rsidR="000E52CC" w:rsidRPr="00142BFE">
        <w:rPr>
          <w:rFonts w:ascii="Times New Roman" w:hAnsi="Times New Roman" w:cs="Times New Roman"/>
          <w:sz w:val="24"/>
          <w:szCs w:val="24"/>
        </w:rPr>
        <w:t xml:space="preserve"> ideas for future research</w:t>
      </w:r>
      <w:r w:rsidR="00C245A4" w:rsidRPr="00142BFE">
        <w:rPr>
          <w:rFonts w:ascii="Times New Roman" w:hAnsi="Times New Roman" w:cs="Times New Roman"/>
          <w:sz w:val="24"/>
          <w:szCs w:val="24"/>
        </w:rPr>
        <w:t xml:space="preserve"> are highlighted where relevant.</w:t>
      </w:r>
    </w:p>
    <w:p w:rsidR="00364977" w:rsidRPr="00142BFE" w:rsidRDefault="00364977" w:rsidP="00A91779">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Theoretical Implications</w:t>
      </w:r>
    </w:p>
    <w:p w:rsidR="002247DF" w:rsidRPr="00142BFE" w:rsidRDefault="00DF2F04" w:rsidP="00A91779">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R</w:t>
      </w:r>
      <w:r w:rsidR="000D04D0" w:rsidRPr="00142BFE">
        <w:rPr>
          <w:rFonts w:ascii="Times New Roman" w:hAnsi="Times New Roman" w:cs="Times New Roman"/>
          <w:sz w:val="24"/>
          <w:szCs w:val="24"/>
        </w:rPr>
        <w:t>esults</w:t>
      </w:r>
      <w:r w:rsidR="005B2585" w:rsidRPr="00142BFE">
        <w:rPr>
          <w:rFonts w:ascii="Times New Roman" w:hAnsi="Times New Roman" w:cs="Times New Roman"/>
          <w:sz w:val="24"/>
          <w:szCs w:val="24"/>
        </w:rPr>
        <w:t xml:space="preserve"> from</w:t>
      </w:r>
      <w:r w:rsidR="00445507" w:rsidRPr="00142BFE">
        <w:rPr>
          <w:rFonts w:ascii="Times New Roman" w:hAnsi="Times New Roman" w:cs="Times New Roman"/>
          <w:sz w:val="24"/>
          <w:szCs w:val="24"/>
        </w:rPr>
        <w:t xml:space="preserve"> the survey, and</w:t>
      </w:r>
      <w:r w:rsidR="000D04D0" w:rsidRPr="00142BFE">
        <w:rPr>
          <w:rFonts w:ascii="Times New Roman" w:hAnsi="Times New Roman" w:cs="Times New Roman"/>
          <w:sz w:val="24"/>
          <w:szCs w:val="24"/>
        </w:rPr>
        <w:t xml:space="preserve"> </w:t>
      </w:r>
      <w:r w:rsidR="00FC283F" w:rsidRPr="00142BFE">
        <w:rPr>
          <w:rFonts w:ascii="Times New Roman" w:hAnsi="Times New Roman" w:cs="Times New Roman"/>
          <w:sz w:val="24"/>
          <w:szCs w:val="24"/>
        </w:rPr>
        <w:t>indeed</w:t>
      </w:r>
      <w:r w:rsidR="00E80BDA" w:rsidRPr="00142BFE">
        <w:rPr>
          <w:rFonts w:ascii="Times New Roman" w:hAnsi="Times New Roman" w:cs="Times New Roman"/>
          <w:sz w:val="24"/>
          <w:szCs w:val="24"/>
        </w:rPr>
        <w:t xml:space="preserve"> throughout the study (e.g.</w:t>
      </w:r>
      <w:r w:rsidR="00445507" w:rsidRPr="00142BFE">
        <w:rPr>
          <w:rFonts w:ascii="Times New Roman" w:hAnsi="Times New Roman" w:cs="Times New Roman"/>
          <w:sz w:val="24"/>
          <w:szCs w:val="24"/>
        </w:rPr>
        <w:t xml:space="preserve"> H1,</w:t>
      </w:r>
      <w:r w:rsidR="00E80BDA" w:rsidRPr="00142BFE">
        <w:rPr>
          <w:rFonts w:ascii="Times New Roman" w:hAnsi="Times New Roman" w:cs="Times New Roman"/>
          <w:sz w:val="24"/>
          <w:szCs w:val="24"/>
        </w:rPr>
        <w:t xml:space="preserve"> H2b, H3b, H4b)</w:t>
      </w:r>
      <w:r w:rsidR="00FC283F" w:rsidRPr="00142BFE">
        <w:rPr>
          <w:rFonts w:ascii="Times New Roman" w:hAnsi="Times New Roman" w:cs="Times New Roman"/>
          <w:sz w:val="24"/>
          <w:szCs w:val="24"/>
        </w:rPr>
        <w:t>,</w:t>
      </w:r>
      <w:r w:rsidR="00E80BDA" w:rsidRPr="00142BFE">
        <w:rPr>
          <w:rFonts w:ascii="Times New Roman" w:hAnsi="Times New Roman" w:cs="Times New Roman"/>
          <w:sz w:val="24"/>
          <w:szCs w:val="24"/>
        </w:rPr>
        <w:t xml:space="preserve"> </w:t>
      </w:r>
      <w:r w:rsidR="000D04D0" w:rsidRPr="00142BFE">
        <w:rPr>
          <w:rFonts w:ascii="Times New Roman" w:hAnsi="Times New Roman" w:cs="Times New Roman"/>
          <w:sz w:val="24"/>
          <w:szCs w:val="24"/>
        </w:rPr>
        <w:t>suggest that</w:t>
      </w:r>
      <w:r w:rsidR="001A7364" w:rsidRPr="00142BFE">
        <w:rPr>
          <w:rFonts w:ascii="Times New Roman" w:hAnsi="Times New Roman" w:cs="Times New Roman"/>
          <w:sz w:val="24"/>
          <w:szCs w:val="24"/>
        </w:rPr>
        <w:t xml:space="preserve"> mainly</w:t>
      </w:r>
      <w:r w:rsidR="00002161" w:rsidRPr="00142BFE">
        <w:rPr>
          <w:rFonts w:ascii="Times New Roman" w:hAnsi="Times New Roman" w:cs="Times New Roman"/>
          <w:sz w:val="24"/>
          <w:szCs w:val="24"/>
        </w:rPr>
        <w:t xml:space="preserve"> </w:t>
      </w:r>
      <w:r w:rsidR="00CF1D86" w:rsidRPr="00142BFE">
        <w:rPr>
          <w:rFonts w:ascii="Times New Roman" w:hAnsi="Times New Roman" w:cs="Times New Roman"/>
          <w:sz w:val="24"/>
          <w:szCs w:val="24"/>
        </w:rPr>
        <w:t>cognitive</w:t>
      </w:r>
      <w:r w:rsidR="00EF25A3" w:rsidRPr="00142BFE">
        <w:rPr>
          <w:rFonts w:ascii="Times New Roman" w:hAnsi="Times New Roman" w:cs="Times New Roman"/>
          <w:sz w:val="24"/>
          <w:szCs w:val="24"/>
        </w:rPr>
        <w:t>/material</w:t>
      </w:r>
      <w:r w:rsidRPr="00142BFE">
        <w:rPr>
          <w:rFonts w:ascii="Times New Roman" w:hAnsi="Times New Roman" w:cs="Times New Roman"/>
          <w:sz w:val="24"/>
          <w:szCs w:val="24"/>
        </w:rPr>
        <w:t xml:space="preserve"> p</w:t>
      </w:r>
      <w:r w:rsidR="00934A9B" w:rsidRPr="00142BFE">
        <w:rPr>
          <w:rFonts w:ascii="Times New Roman" w:hAnsi="Times New Roman" w:cs="Times New Roman"/>
          <w:sz w:val="24"/>
          <w:szCs w:val="24"/>
        </w:rPr>
        <w:t>erson</w:t>
      </w:r>
      <w:r w:rsidRPr="00142BFE">
        <w:rPr>
          <w:rFonts w:ascii="Times New Roman" w:hAnsi="Times New Roman" w:cs="Times New Roman"/>
          <w:sz w:val="24"/>
          <w:szCs w:val="24"/>
        </w:rPr>
        <w:t>al</w:t>
      </w:r>
      <w:r w:rsidR="00934A9B" w:rsidRPr="00142BFE">
        <w:rPr>
          <w:rFonts w:ascii="Times New Roman" w:hAnsi="Times New Roman" w:cs="Times New Roman"/>
          <w:sz w:val="24"/>
          <w:szCs w:val="24"/>
        </w:rPr>
        <w:t xml:space="preserve"> values</w:t>
      </w:r>
      <w:r w:rsidRPr="00142BFE">
        <w:rPr>
          <w:rFonts w:ascii="Times New Roman" w:hAnsi="Times New Roman" w:cs="Times New Roman"/>
          <w:sz w:val="24"/>
          <w:szCs w:val="24"/>
        </w:rPr>
        <w:t xml:space="preserve"> </w:t>
      </w:r>
      <w:r w:rsidR="000D04D0" w:rsidRPr="00142BFE">
        <w:rPr>
          <w:rFonts w:ascii="Times New Roman" w:hAnsi="Times New Roman" w:cs="Times New Roman"/>
          <w:sz w:val="24"/>
          <w:szCs w:val="24"/>
        </w:rPr>
        <w:t>have</w:t>
      </w:r>
      <w:r w:rsidR="001A7364" w:rsidRPr="00142BFE">
        <w:rPr>
          <w:rFonts w:ascii="Times New Roman" w:hAnsi="Times New Roman" w:cs="Times New Roman"/>
          <w:sz w:val="24"/>
          <w:szCs w:val="24"/>
        </w:rPr>
        <w:t xml:space="preserve"> an important</w:t>
      </w:r>
      <w:r w:rsidR="000D04D0" w:rsidRPr="00142BFE">
        <w:rPr>
          <w:rFonts w:ascii="Times New Roman" w:hAnsi="Times New Roman" w:cs="Times New Roman"/>
          <w:sz w:val="24"/>
          <w:szCs w:val="24"/>
        </w:rPr>
        <w:t xml:space="preserve"> role in</w:t>
      </w:r>
      <w:r w:rsidR="00E80BDA" w:rsidRPr="00142BFE">
        <w:rPr>
          <w:rFonts w:ascii="Times New Roman" w:hAnsi="Times New Roman" w:cs="Times New Roman"/>
          <w:sz w:val="24"/>
          <w:szCs w:val="24"/>
        </w:rPr>
        <w:t xml:space="preserve"> either directly, or indirectly</w:t>
      </w:r>
      <w:r w:rsidR="000D04D0" w:rsidRPr="00142BFE">
        <w:rPr>
          <w:rFonts w:ascii="Times New Roman" w:hAnsi="Times New Roman" w:cs="Times New Roman"/>
          <w:sz w:val="24"/>
          <w:szCs w:val="24"/>
        </w:rPr>
        <w:t xml:space="preserve"> </w:t>
      </w:r>
      <w:r w:rsidR="00A724D2" w:rsidRPr="00142BFE">
        <w:rPr>
          <w:rFonts w:ascii="Times New Roman" w:hAnsi="Times New Roman" w:cs="Times New Roman"/>
          <w:sz w:val="24"/>
          <w:szCs w:val="24"/>
        </w:rPr>
        <w:t>helping to explain</w:t>
      </w:r>
      <w:r w:rsidRPr="00142BFE">
        <w:rPr>
          <w:rFonts w:ascii="Times New Roman" w:hAnsi="Times New Roman" w:cs="Times New Roman"/>
          <w:sz w:val="24"/>
          <w:szCs w:val="24"/>
        </w:rPr>
        <w:t xml:space="preserve"> </w:t>
      </w:r>
      <w:r w:rsidR="00072470" w:rsidRPr="00142BFE">
        <w:rPr>
          <w:rFonts w:ascii="Times New Roman" w:hAnsi="Times New Roman" w:cs="Times New Roman"/>
          <w:sz w:val="24"/>
          <w:szCs w:val="24"/>
        </w:rPr>
        <w:t xml:space="preserve">HE student </w:t>
      </w:r>
      <w:r w:rsidRPr="00142BFE">
        <w:rPr>
          <w:rFonts w:ascii="Times New Roman" w:hAnsi="Times New Roman" w:cs="Times New Roman"/>
          <w:sz w:val="24"/>
          <w:szCs w:val="24"/>
        </w:rPr>
        <w:t>c</w:t>
      </w:r>
      <w:r w:rsidR="000D04D0" w:rsidRPr="00142BFE">
        <w:rPr>
          <w:rFonts w:ascii="Times New Roman" w:hAnsi="Times New Roman" w:cs="Times New Roman"/>
          <w:sz w:val="24"/>
          <w:szCs w:val="24"/>
        </w:rPr>
        <w:t>areer decidedne</w:t>
      </w:r>
      <w:r w:rsidR="005B2585" w:rsidRPr="00142BFE">
        <w:rPr>
          <w:rFonts w:ascii="Times New Roman" w:hAnsi="Times New Roman" w:cs="Times New Roman"/>
          <w:sz w:val="24"/>
          <w:szCs w:val="24"/>
        </w:rPr>
        <w:t>ss</w:t>
      </w:r>
      <w:r w:rsidR="000D04D0" w:rsidRPr="00142BFE">
        <w:rPr>
          <w:rFonts w:ascii="Times New Roman" w:hAnsi="Times New Roman" w:cs="Times New Roman"/>
          <w:sz w:val="24"/>
          <w:szCs w:val="24"/>
        </w:rPr>
        <w:t>.</w:t>
      </w:r>
      <w:r w:rsidR="001A7364" w:rsidRPr="00142BFE">
        <w:rPr>
          <w:rFonts w:ascii="Times New Roman" w:hAnsi="Times New Roman" w:cs="Times New Roman"/>
          <w:sz w:val="24"/>
          <w:szCs w:val="24"/>
        </w:rPr>
        <w:t xml:space="preserve"> </w:t>
      </w:r>
      <w:r w:rsidR="0028275B" w:rsidRPr="00142BFE">
        <w:rPr>
          <w:rFonts w:ascii="Times New Roman" w:hAnsi="Times New Roman" w:cs="Times New Roman"/>
          <w:sz w:val="24"/>
          <w:szCs w:val="24"/>
        </w:rPr>
        <w:t>Cognitive values (e</w:t>
      </w:r>
      <w:r w:rsidR="00867424" w:rsidRPr="00142BFE">
        <w:rPr>
          <w:rFonts w:ascii="Times New Roman" w:hAnsi="Times New Roman" w:cs="Times New Roman"/>
          <w:sz w:val="24"/>
          <w:szCs w:val="24"/>
        </w:rPr>
        <w:t>.</w:t>
      </w:r>
      <w:r w:rsidR="0028275B" w:rsidRPr="00142BFE">
        <w:rPr>
          <w:rFonts w:ascii="Times New Roman" w:hAnsi="Times New Roman" w:cs="Times New Roman"/>
          <w:sz w:val="24"/>
          <w:szCs w:val="24"/>
        </w:rPr>
        <w:t>g</w:t>
      </w:r>
      <w:r w:rsidR="00867424" w:rsidRPr="00142BFE">
        <w:rPr>
          <w:rFonts w:ascii="Times New Roman" w:hAnsi="Times New Roman" w:cs="Times New Roman"/>
          <w:sz w:val="24"/>
          <w:szCs w:val="24"/>
        </w:rPr>
        <w:t>.</w:t>
      </w:r>
      <w:r w:rsidR="0028275B" w:rsidRPr="00142BFE">
        <w:rPr>
          <w:rFonts w:ascii="Times New Roman" w:hAnsi="Times New Roman" w:cs="Times New Roman"/>
          <w:sz w:val="24"/>
          <w:szCs w:val="24"/>
        </w:rPr>
        <w:t xml:space="preserve"> </w:t>
      </w:r>
      <w:r w:rsidR="006E3C2A" w:rsidRPr="00142BFE">
        <w:rPr>
          <w:rFonts w:ascii="Times New Roman" w:hAnsi="Times New Roman" w:cs="Times New Roman"/>
          <w:i/>
          <w:sz w:val="24"/>
          <w:szCs w:val="24"/>
        </w:rPr>
        <w:t>‘</w:t>
      </w:r>
      <w:r w:rsidR="0028275B" w:rsidRPr="00142BFE">
        <w:rPr>
          <w:rFonts w:ascii="Times New Roman" w:hAnsi="Times New Roman" w:cs="Times New Roman"/>
          <w:i/>
          <w:sz w:val="24"/>
          <w:szCs w:val="24"/>
        </w:rPr>
        <w:t>self-fulfill</w:t>
      </w:r>
      <w:r w:rsidR="00867424" w:rsidRPr="00142BFE">
        <w:rPr>
          <w:rFonts w:ascii="Times New Roman" w:hAnsi="Times New Roman" w:cs="Times New Roman"/>
          <w:i/>
          <w:sz w:val="24"/>
          <w:szCs w:val="24"/>
        </w:rPr>
        <w:t>ment</w:t>
      </w:r>
      <w:r w:rsidR="006E3C2A" w:rsidRPr="00142BFE">
        <w:rPr>
          <w:rFonts w:ascii="Times New Roman" w:hAnsi="Times New Roman" w:cs="Times New Roman"/>
          <w:i/>
          <w:sz w:val="24"/>
          <w:szCs w:val="24"/>
        </w:rPr>
        <w:t>’</w:t>
      </w:r>
      <w:r w:rsidR="00867424" w:rsidRPr="00142BFE">
        <w:rPr>
          <w:rFonts w:ascii="Times New Roman" w:hAnsi="Times New Roman" w:cs="Times New Roman"/>
          <w:i/>
          <w:sz w:val="24"/>
          <w:szCs w:val="24"/>
        </w:rPr>
        <w:t xml:space="preserve">, </w:t>
      </w:r>
      <w:r w:rsidR="006E3C2A" w:rsidRPr="00142BFE">
        <w:rPr>
          <w:rFonts w:ascii="Times New Roman" w:hAnsi="Times New Roman" w:cs="Times New Roman"/>
          <w:i/>
          <w:sz w:val="24"/>
          <w:szCs w:val="24"/>
        </w:rPr>
        <w:t>‘</w:t>
      </w:r>
      <w:r w:rsidR="00867424" w:rsidRPr="00142BFE">
        <w:rPr>
          <w:rFonts w:ascii="Times New Roman" w:hAnsi="Times New Roman" w:cs="Times New Roman"/>
          <w:i/>
          <w:sz w:val="24"/>
          <w:szCs w:val="24"/>
        </w:rPr>
        <w:t>being well-respected</w:t>
      </w:r>
      <w:r w:rsidR="006E3C2A" w:rsidRPr="00142BFE">
        <w:rPr>
          <w:rFonts w:ascii="Times New Roman" w:hAnsi="Times New Roman" w:cs="Times New Roman"/>
          <w:i/>
          <w:sz w:val="24"/>
          <w:szCs w:val="24"/>
        </w:rPr>
        <w:t>’</w:t>
      </w:r>
      <w:r w:rsidR="0028275B" w:rsidRPr="00142BFE">
        <w:rPr>
          <w:rFonts w:ascii="Times New Roman" w:hAnsi="Times New Roman" w:cs="Times New Roman"/>
          <w:i/>
          <w:sz w:val="24"/>
          <w:szCs w:val="24"/>
        </w:rPr>
        <w:t>,</w:t>
      </w:r>
      <w:r w:rsidR="006E3C2A" w:rsidRPr="00142BFE">
        <w:rPr>
          <w:rFonts w:ascii="Times New Roman" w:hAnsi="Times New Roman" w:cs="Times New Roman"/>
          <w:i/>
          <w:sz w:val="24"/>
          <w:szCs w:val="24"/>
        </w:rPr>
        <w:t xml:space="preserve"> ‘self-respect’,</w:t>
      </w:r>
      <w:r w:rsidR="0028275B" w:rsidRPr="00142BFE">
        <w:rPr>
          <w:rFonts w:ascii="Times New Roman" w:hAnsi="Times New Roman" w:cs="Times New Roman"/>
          <w:i/>
          <w:sz w:val="24"/>
          <w:szCs w:val="24"/>
        </w:rPr>
        <w:t xml:space="preserve"> </w:t>
      </w:r>
      <w:r w:rsidR="006E3C2A" w:rsidRPr="00142BFE">
        <w:rPr>
          <w:rFonts w:ascii="Times New Roman" w:hAnsi="Times New Roman" w:cs="Times New Roman"/>
          <w:i/>
          <w:sz w:val="24"/>
          <w:szCs w:val="24"/>
        </w:rPr>
        <w:t>‘</w:t>
      </w:r>
      <w:r w:rsidR="0028275B" w:rsidRPr="00142BFE">
        <w:rPr>
          <w:rFonts w:ascii="Times New Roman" w:hAnsi="Times New Roman" w:cs="Times New Roman"/>
          <w:i/>
          <w:sz w:val="24"/>
          <w:szCs w:val="24"/>
        </w:rPr>
        <w:t>sense of achievement</w:t>
      </w:r>
      <w:r w:rsidR="006E3C2A" w:rsidRPr="00142BFE">
        <w:rPr>
          <w:rFonts w:ascii="Times New Roman" w:hAnsi="Times New Roman" w:cs="Times New Roman"/>
          <w:i/>
          <w:sz w:val="24"/>
          <w:szCs w:val="24"/>
        </w:rPr>
        <w:t>’</w:t>
      </w:r>
      <w:r w:rsidR="0028275B" w:rsidRPr="00142BFE">
        <w:rPr>
          <w:rFonts w:ascii="Times New Roman" w:hAnsi="Times New Roman" w:cs="Times New Roman"/>
          <w:sz w:val="24"/>
          <w:szCs w:val="24"/>
        </w:rPr>
        <w:t>)</w:t>
      </w:r>
      <w:r w:rsidR="00395CF2" w:rsidRPr="00142BFE">
        <w:rPr>
          <w:rFonts w:ascii="Times New Roman" w:hAnsi="Times New Roman" w:cs="Times New Roman"/>
          <w:sz w:val="24"/>
          <w:szCs w:val="24"/>
        </w:rPr>
        <w:t xml:space="preserve"> </w:t>
      </w:r>
      <w:r w:rsidR="005F27D2" w:rsidRPr="00142BFE">
        <w:rPr>
          <w:rFonts w:ascii="Times New Roman" w:hAnsi="Times New Roman" w:cs="Times New Roman"/>
          <w:sz w:val="24"/>
          <w:szCs w:val="24"/>
        </w:rPr>
        <w:t>are thus</w:t>
      </w:r>
      <w:r w:rsidR="0028275B" w:rsidRPr="00142BFE">
        <w:rPr>
          <w:rFonts w:ascii="Times New Roman" w:hAnsi="Times New Roman" w:cs="Times New Roman"/>
          <w:sz w:val="24"/>
          <w:szCs w:val="24"/>
        </w:rPr>
        <w:t xml:space="preserve"> </w:t>
      </w:r>
      <w:r w:rsidR="00517277" w:rsidRPr="00142BFE">
        <w:rPr>
          <w:rFonts w:ascii="Times New Roman" w:hAnsi="Times New Roman" w:cs="Times New Roman"/>
          <w:sz w:val="24"/>
          <w:szCs w:val="24"/>
        </w:rPr>
        <w:t xml:space="preserve">directly </w:t>
      </w:r>
      <w:r w:rsidR="0028275B" w:rsidRPr="00142BFE">
        <w:rPr>
          <w:rFonts w:ascii="Times New Roman" w:hAnsi="Times New Roman" w:cs="Times New Roman"/>
          <w:sz w:val="24"/>
          <w:szCs w:val="24"/>
        </w:rPr>
        <w:t>relevant</w:t>
      </w:r>
      <w:r w:rsidR="005F27D2" w:rsidRPr="00142BFE">
        <w:rPr>
          <w:rFonts w:ascii="Times New Roman" w:hAnsi="Times New Roman" w:cs="Times New Roman"/>
          <w:sz w:val="24"/>
          <w:szCs w:val="24"/>
        </w:rPr>
        <w:t xml:space="preserve"> for</w:t>
      </w:r>
      <w:r w:rsidR="00867424" w:rsidRPr="00142BFE">
        <w:rPr>
          <w:rFonts w:ascii="Times New Roman" w:hAnsi="Times New Roman" w:cs="Times New Roman"/>
          <w:sz w:val="24"/>
          <w:szCs w:val="24"/>
        </w:rPr>
        <w:t xml:space="preserve"> aspiring</w:t>
      </w:r>
      <w:r w:rsidR="00517277" w:rsidRPr="00142BFE">
        <w:rPr>
          <w:rFonts w:ascii="Times New Roman" w:hAnsi="Times New Roman" w:cs="Times New Roman"/>
          <w:sz w:val="24"/>
          <w:szCs w:val="24"/>
        </w:rPr>
        <w:t xml:space="preserve"> UBS</w:t>
      </w:r>
      <w:r w:rsidR="00867424" w:rsidRPr="00142BFE">
        <w:rPr>
          <w:rFonts w:ascii="Times New Roman" w:hAnsi="Times New Roman" w:cs="Times New Roman"/>
          <w:sz w:val="24"/>
          <w:szCs w:val="24"/>
        </w:rPr>
        <w:t xml:space="preserve"> graduate</w:t>
      </w:r>
      <w:r w:rsidR="007B2403" w:rsidRPr="00142BFE">
        <w:rPr>
          <w:rFonts w:ascii="Times New Roman" w:hAnsi="Times New Roman" w:cs="Times New Roman"/>
          <w:sz w:val="24"/>
          <w:szCs w:val="24"/>
        </w:rPr>
        <w:t>s</w:t>
      </w:r>
      <w:r w:rsidR="00867424" w:rsidRPr="00142BFE">
        <w:rPr>
          <w:rFonts w:ascii="Times New Roman" w:hAnsi="Times New Roman" w:cs="Times New Roman"/>
          <w:sz w:val="24"/>
          <w:szCs w:val="24"/>
        </w:rPr>
        <w:t>.</w:t>
      </w:r>
      <w:r w:rsidR="0028275B" w:rsidRPr="00142BFE">
        <w:rPr>
          <w:rFonts w:ascii="Times New Roman" w:hAnsi="Times New Roman" w:cs="Times New Roman"/>
          <w:sz w:val="24"/>
          <w:szCs w:val="24"/>
        </w:rPr>
        <w:t xml:space="preserve"> </w:t>
      </w:r>
      <w:r w:rsidR="00EA7F47" w:rsidRPr="00142BFE">
        <w:rPr>
          <w:rFonts w:ascii="Times New Roman" w:hAnsi="Times New Roman" w:cs="Times New Roman"/>
          <w:sz w:val="24"/>
          <w:szCs w:val="24"/>
        </w:rPr>
        <w:t xml:space="preserve">Interestingly, </w:t>
      </w:r>
      <w:r w:rsidR="00EA7F47" w:rsidRPr="00142BFE">
        <w:rPr>
          <w:rFonts w:ascii="Times New Roman" w:hAnsi="Times New Roman" w:cs="Times New Roman"/>
          <w:i/>
          <w:sz w:val="24"/>
          <w:szCs w:val="24"/>
        </w:rPr>
        <w:t>‘fun and enjoyment of life’</w:t>
      </w:r>
      <w:r w:rsidR="00EA7F47" w:rsidRPr="00142BFE">
        <w:rPr>
          <w:rFonts w:ascii="Times New Roman" w:hAnsi="Times New Roman" w:cs="Times New Roman"/>
          <w:sz w:val="24"/>
          <w:szCs w:val="24"/>
        </w:rPr>
        <w:t xml:space="preserve"> (affective) was also found to be part of the UBS student personal values mix, along with </w:t>
      </w:r>
      <w:r w:rsidR="00EA7F47" w:rsidRPr="00142BFE">
        <w:rPr>
          <w:rFonts w:ascii="Times New Roman" w:hAnsi="Times New Roman" w:cs="Times New Roman"/>
          <w:i/>
          <w:sz w:val="24"/>
          <w:szCs w:val="24"/>
        </w:rPr>
        <w:t>‘security’</w:t>
      </w:r>
      <w:r w:rsidR="00EA7F47" w:rsidRPr="00142BFE">
        <w:rPr>
          <w:rFonts w:ascii="Times New Roman" w:hAnsi="Times New Roman" w:cs="Times New Roman"/>
          <w:sz w:val="24"/>
          <w:szCs w:val="24"/>
        </w:rPr>
        <w:t xml:space="preserve"> as a material value</w:t>
      </w:r>
      <w:r w:rsidR="00445507" w:rsidRPr="00142BFE">
        <w:rPr>
          <w:rFonts w:ascii="Times New Roman" w:hAnsi="Times New Roman" w:cs="Times New Roman"/>
          <w:sz w:val="24"/>
          <w:szCs w:val="24"/>
        </w:rPr>
        <w:t xml:space="preserve"> (based on survey results)</w:t>
      </w:r>
      <w:r w:rsidR="00EA7F47" w:rsidRPr="00142BFE">
        <w:rPr>
          <w:rFonts w:ascii="Times New Roman" w:hAnsi="Times New Roman" w:cs="Times New Roman"/>
          <w:sz w:val="24"/>
          <w:szCs w:val="24"/>
        </w:rPr>
        <w:t xml:space="preserve">. </w:t>
      </w:r>
      <w:r w:rsidR="00517277" w:rsidRPr="00142BFE">
        <w:rPr>
          <w:rFonts w:ascii="Times New Roman" w:hAnsi="Times New Roman" w:cs="Times New Roman"/>
          <w:sz w:val="24"/>
          <w:szCs w:val="24"/>
        </w:rPr>
        <w:t>This aligns with</w:t>
      </w:r>
      <w:r w:rsidR="0028275B" w:rsidRPr="00142BFE">
        <w:rPr>
          <w:rFonts w:ascii="Times New Roman" w:hAnsi="Times New Roman" w:cs="Times New Roman"/>
          <w:sz w:val="24"/>
          <w:szCs w:val="24"/>
        </w:rPr>
        <w:t xml:space="preserve"> </w:t>
      </w:r>
      <w:r w:rsidR="008B4A3A" w:rsidRPr="00142BFE">
        <w:rPr>
          <w:rFonts w:ascii="Times New Roman" w:hAnsi="Times New Roman" w:cs="Times New Roman"/>
          <w:sz w:val="24"/>
          <w:szCs w:val="24"/>
        </w:rPr>
        <w:t>personal</w:t>
      </w:r>
      <w:r w:rsidR="003872C9" w:rsidRPr="00142BFE">
        <w:rPr>
          <w:rFonts w:ascii="Times New Roman" w:hAnsi="Times New Roman" w:cs="Times New Roman"/>
          <w:sz w:val="24"/>
          <w:szCs w:val="24"/>
        </w:rPr>
        <w:t xml:space="preserve"> values</w:t>
      </w:r>
      <w:r w:rsidR="00517277" w:rsidRPr="00142BFE">
        <w:rPr>
          <w:rFonts w:ascii="Times New Roman" w:hAnsi="Times New Roman" w:cs="Times New Roman"/>
          <w:sz w:val="24"/>
          <w:szCs w:val="24"/>
        </w:rPr>
        <w:t xml:space="preserve"> theory</w:t>
      </w:r>
      <w:r w:rsidR="003872C9" w:rsidRPr="00142BFE">
        <w:rPr>
          <w:rFonts w:ascii="Times New Roman" w:hAnsi="Times New Roman" w:cs="Times New Roman"/>
          <w:sz w:val="24"/>
          <w:szCs w:val="24"/>
        </w:rPr>
        <w:t xml:space="preserve"> being at the heart of self-direction from a protean career perspective</w:t>
      </w:r>
      <w:r w:rsidR="004F562A">
        <w:rPr>
          <w:rFonts w:ascii="Times New Roman" w:hAnsi="Times New Roman" w:cs="Times New Roman"/>
          <w:sz w:val="24"/>
          <w:szCs w:val="24"/>
        </w:rPr>
        <w:t xml:space="preserve"> (Briscoe, Hall and DeMuth</w:t>
      </w:r>
      <w:r w:rsidR="00112C68" w:rsidRPr="00142BFE">
        <w:rPr>
          <w:rFonts w:ascii="Times New Roman" w:hAnsi="Times New Roman" w:cs="Times New Roman"/>
          <w:sz w:val="24"/>
          <w:szCs w:val="24"/>
        </w:rPr>
        <w:t xml:space="preserve"> 2006</w:t>
      </w:r>
      <w:r w:rsidR="005C36C0" w:rsidRPr="00142BFE">
        <w:rPr>
          <w:rFonts w:ascii="Times New Roman" w:hAnsi="Times New Roman" w:cs="Times New Roman"/>
          <w:sz w:val="24"/>
          <w:szCs w:val="24"/>
        </w:rPr>
        <w:t>)</w:t>
      </w:r>
      <w:r w:rsidR="00517277" w:rsidRPr="00142BFE">
        <w:rPr>
          <w:rFonts w:ascii="Times New Roman" w:hAnsi="Times New Roman" w:cs="Times New Roman"/>
          <w:sz w:val="24"/>
          <w:szCs w:val="24"/>
        </w:rPr>
        <w:t>. An implication is that attuning</w:t>
      </w:r>
      <w:r w:rsidR="00F50E80" w:rsidRPr="00142BFE">
        <w:rPr>
          <w:rFonts w:ascii="Times New Roman" w:hAnsi="Times New Roman" w:cs="Times New Roman"/>
          <w:sz w:val="24"/>
          <w:szCs w:val="24"/>
        </w:rPr>
        <w:t xml:space="preserve"> HE students to</w:t>
      </w:r>
      <w:r w:rsidR="007D42B1" w:rsidRPr="00142BFE">
        <w:rPr>
          <w:rFonts w:ascii="Times New Roman" w:hAnsi="Times New Roman" w:cs="Times New Roman"/>
          <w:sz w:val="24"/>
          <w:szCs w:val="24"/>
        </w:rPr>
        <w:t xml:space="preserve"> their underlying </w:t>
      </w:r>
      <w:r w:rsidR="006E3C2A" w:rsidRPr="00142BFE">
        <w:rPr>
          <w:rFonts w:ascii="Times New Roman" w:hAnsi="Times New Roman" w:cs="Times New Roman"/>
          <w:sz w:val="24"/>
          <w:szCs w:val="24"/>
        </w:rPr>
        <w:t>personal</w:t>
      </w:r>
      <w:r w:rsidR="0008414B" w:rsidRPr="00142BFE">
        <w:rPr>
          <w:rFonts w:ascii="Times New Roman" w:hAnsi="Times New Roman" w:cs="Times New Roman"/>
          <w:sz w:val="24"/>
          <w:szCs w:val="24"/>
        </w:rPr>
        <w:t xml:space="preserve"> </w:t>
      </w:r>
      <w:r w:rsidR="00517277" w:rsidRPr="00142BFE">
        <w:rPr>
          <w:rFonts w:ascii="Times New Roman" w:hAnsi="Times New Roman" w:cs="Times New Roman"/>
          <w:sz w:val="24"/>
          <w:szCs w:val="24"/>
        </w:rPr>
        <w:t>values</w:t>
      </w:r>
      <w:r w:rsidR="006E3C2A" w:rsidRPr="00142BFE">
        <w:rPr>
          <w:rFonts w:ascii="Times New Roman" w:hAnsi="Times New Roman" w:cs="Times New Roman"/>
          <w:sz w:val="24"/>
          <w:szCs w:val="24"/>
        </w:rPr>
        <w:t xml:space="preserve"> mix</w:t>
      </w:r>
      <w:r w:rsidR="005F15D2" w:rsidRPr="00142BFE">
        <w:rPr>
          <w:rFonts w:ascii="Times New Roman" w:hAnsi="Times New Roman" w:cs="Times New Roman"/>
          <w:sz w:val="24"/>
          <w:szCs w:val="24"/>
        </w:rPr>
        <w:t xml:space="preserve"> (cognitive, affective, material)</w:t>
      </w:r>
      <w:r w:rsidR="004A4782" w:rsidRPr="00142BFE">
        <w:rPr>
          <w:rFonts w:ascii="Times New Roman" w:hAnsi="Times New Roman" w:cs="Times New Roman"/>
          <w:sz w:val="24"/>
          <w:szCs w:val="24"/>
        </w:rPr>
        <w:t xml:space="preserve"> </w:t>
      </w:r>
      <w:r w:rsidR="007D42B1" w:rsidRPr="00142BFE">
        <w:rPr>
          <w:rFonts w:ascii="Times New Roman" w:hAnsi="Times New Roman" w:cs="Times New Roman"/>
          <w:sz w:val="24"/>
          <w:szCs w:val="24"/>
        </w:rPr>
        <w:t xml:space="preserve">whilst at university, </w:t>
      </w:r>
      <w:r w:rsidR="004A4782" w:rsidRPr="00142BFE">
        <w:rPr>
          <w:rFonts w:ascii="Times New Roman" w:hAnsi="Times New Roman" w:cs="Times New Roman"/>
          <w:sz w:val="24"/>
          <w:szCs w:val="24"/>
        </w:rPr>
        <w:t>might</w:t>
      </w:r>
      <w:r w:rsidR="00517277" w:rsidRPr="00142BFE">
        <w:rPr>
          <w:rFonts w:ascii="Times New Roman" w:hAnsi="Times New Roman" w:cs="Times New Roman"/>
          <w:sz w:val="24"/>
          <w:szCs w:val="24"/>
        </w:rPr>
        <w:t xml:space="preserve"> help</w:t>
      </w:r>
      <w:r w:rsidR="005C36C0" w:rsidRPr="00142BFE">
        <w:rPr>
          <w:rFonts w:ascii="Times New Roman" w:hAnsi="Times New Roman" w:cs="Times New Roman"/>
          <w:sz w:val="24"/>
          <w:szCs w:val="24"/>
        </w:rPr>
        <w:t xml:space="preserve"> </w:t>
      </w:r>
      <w:r w:rsidR="00E603F1" w:rsidRPr="00142BFE">
        <w:rPr>
          <w:rFonts w:ascii="Times New Roman" w:hAnsi="Times New Roman" w:cs="Times New Roman"/>
          <w:sz w:val="24"/>
          <w:szCs w:val="24"/>
        </w:rPr>
        <w:t>them</w:t>
      </w:r>
      <w:r w:rsidR="00867424" w:rsidRPr="00142BFE">
        <w:rPr>
          <w:rFonts w:ascii="Times New Roman" w:hAnsi="Times New Roman" w:cs="Times New Roman"/>
          <w:sz w:val="24"/>
          <w:szCs w:val="24"/>
        </w:rPr>
        <w:t xml:space="preserve"> </w:t>
      </w:r>
      <w:r w:rsidR="00517277" w:rsidRPr="00142BFE">
        <w:rPr>
          <w:rFonts w:ascii="Times New Roman" w:hAnsi="Times New Roman" w:cs="Times New Roman"/>
          <w:sz w:val="24"/>
          <w:szCs w:val="24"/>
        </w:rPr>
        <w:t>avoid becoming</w:t>
      </w:r>
      <w:r w:rsidR="00867424" w:rsidRPr="00142BFE">
        <w:rPr>
          <w:rFonts w:ascii="Times New Roman" w:hAnsi="Times New Roman" w:cs="Times New Roman"/>
          <w:sz w:val="24"/>
          <w:szCs w:val="24"/>
        </w:rPr>
        <w:t xml:space="preserve"> potentially</w:t>
      </w:r>
      <w:r w:rsidR="005C36C0" w:rsidRPr="00142BFE">
        <w:rPr>
          <w:rFonts w:ascii="Times New Roman" w:hAnsi="Times New Roman" w:cs="Times New Roman"/>
          <w:sz w:val="24"/>
          <w:szCs w:val="24"/>
        </w:rPr>
        <w:t xml:space="preserve"> </w:t>
      </w:r>
      <w:r w:rsidR="0068456A" w:rsidRPr="00142BFE">
        <w:rPr>
          <w:rFonts w:ascii="Times New Roman" w:hAnsi="Times New Roman" w:cs="Times New Roman"/>
          <w:i/>
          <w:sz w:val="24"/>
          <w:szCs w:val="24"/>
        </w:rPr>
        <w:t>“</w:t>
      </w:r>
      <w:r w:rsidR="00BB4A9F" w:rsidRPr="00142BFE">
        <w:rPr>
          <w:rFonts w:ascii="Times New Roman" w:hAnsi="Times New Roman" w:cs="Times New Roman"/>
          <w:i/>
          <w:sz w:val="24"/>
          <w:szCs w:val="24"/>
        </w:rPr>
        <w:t>trapped/ lost”</w:t>
      </w:r>
      <w:r w:rsidR="00CC2962" w:rsidRPr="00142BFE">
        <w:rPr>
          <w:rFonts w:ascii="Times New Roman" w:hAnsi="Times New Roman" w:cs="Times New Roman"/>
          <w:sz w:val="24"/>
          <w:szCs w:val="24"/>
        </w:rPr>
        <w:t xml:space="preserve"> </w:t>
      </w:r>
      <w:r w:rsidR="00867424" w:rsidRPr="00142BFE">
        <w:rPr>
          <w:rFonts w:ascii="Times New Roman" w:hAnsi="Times New Roman" w:cs="Times New Roman"/>
          <w:sz w:val="24"/>
          <w:szCs w:val="24"/>
        </w:rPr>
        <w:t>in</w:t>
      </w:r>
      <w:r w:rsidR="00517277" w:rsidRPr="00142BFE">
        <w:rPr>
          <w:rFonts w:ascii="Times New Roman" w:hAnsi="Times New Roman" w:cs="Times New Roman"/>
          <w:sz w:val="24"/>
          <w:szCs w:val="24"/>
        </w:rPr>
        <w:t xml:space="preserve"> </w:t>
      </w:r>
      <w:r w:rsidR="005C36C0" w:rsidRPr="00142BFE">
        <w:rPr>
          <w:rFonts w:ascii="Times New Roman" w:hAnsi="Times New Roman" w:cs="Times New Roman"/>
          <w:sz w:val="24"/>
          <w:szCs w:val="24"/>
        </w:rPr>
        <w:t>directionless</w:t>
      </w:r>
      <w:r w:rsidR="00F66368" w:rsidRPr="00142BFE">
        <w:rPr>
          <w:rFonts w:ascii="Times New Roman" w:hAnsi="Times New Roman" w:cs="Times New Roman"/>
          <w:sz w:val="24"/>
          <w:szCs w:val="24"/>
        </w:rPr>
        <w:t xml:space="preserve"> </w:t>
      </w:r>
      <w:r w:rsidR="00867424" w:rsidRPr="00142BFE">
        <w:rPr>
          <w:rFonts w:ascii="Times New Roman" w:hAnsi="Times New Roman" w:cs="Times New Roman"/>
          <w:sz w:val="24"/>
          <w:szCs w:val="24"/>
        </w:rPr>
        <w:t>career</w:t>
      </w:r>
      <w:r w:rsidR="005C36C0" w:rsidRPr="00142BFE">
        <w:rPr>
          <w:rFonts w:ascii="Times New Roman" w:hAnsi="Times New Roman" w:cs="Times New Roman"/>
          <w:sz w:val="24"/>
          <w:szCs w:val="24"/>
        </w:rPr>
        <w:t xml:space="preserve"> void</w:t>
      </w:r>
      <w:r w:rsidR="00517277" w:rsidRPr="00142BFE">
        <w:rPr>
          <w:rFonts w:ascii="Times New Roman" w:hAnsi="Times New Roman" w:cs="Times New Roman"/>
          <w:sz w:val="24"/>
          <w:szCs w:val="24"/>
        </w:rPr>
        <w:t>s, or</w:t>
      </w:r>
      <w:r w:rsidR="00517277" w:rsidRPr="00142BFE">
        <w:rPr>
          <w:rFonts w:ascii="Times New Roman" w:hAnsi="Times New Roman" w:cs="Times New Roman"/>
          <w:i/>
          <w:sz w:val="24"/>
          <w:szCs w:val="24"/>
        </w:rPr>
        <w:t xml:space="preserve"> </w:t>
      </w:r>
      <w:r w:rsidR="00C245A4" w:rsidRPr="00142BFE">
        <w:rPr>
          <w:rFonts w:ascii="Times New Roman" w:hAnsi="Times New Roman" w:cs="Times New Roman"/>
          <w:i/>
          <w:sz w:val="24"/>
          <w:szCs w:val="24"/>
        </w:rPr>
        <w:t>“</w:t>
      </w:r>
      <w:r w:rsidR="000B45F1" w:rsidRPr="00142BFE">
        <w:rPr>
          <w:rFonts w:ascii="Times New Roman" w:hAnsi="Times New Roman" w:cs="Times New Roman"/>
          <w:i/>
          <w:sz w:val="24"/>
          <w:szCs w:val="24"/>
        </w:rPr>
        <w:t>fortressed</w:t>
      </w:r>
      <w:r w:rsidR="00CC2962" w:rsidRPr="00142BFE">
        <w:rPr>
          <w:rFonts w:ascii="Times New Roman" w:hAnsi="Times New Roman" w:cs="Times New Roman"/>
          <w:i/>
          <w:sz w:val="24"/>
          <w:szCs w:val="24"/>
        </w:rPr>
        <w:t>/</w:t>
      </w:r>
      <w:r w:rsidR="00C245A4" w:rsidRPr="00142BFE">
        <w:rPr>
          <w:rFonts w:ascii="Times New Roman" w:hAnsi="Times New Roman" w:cs="Times New Roman"/>
          <w:i/>
          <w:sz w:val="24"/>
          <w:szCs w:val="24"/>
        </w:rPr>
        <w:t xml:space="preserve"> </w:t>
      </w:r>
      <w:r w:rsidR="00CC2962" w:rsidRPr="00142BFE">
        <w:rPr>
          <w:rFonts w:ascii="Times New Roman" w:hAnsi="Times New Roman" w:cs="Times New Roman"/>
          <w:i/>
          <w:sz w:val="24"/>
          <w:szCs w:val="24"/>
        </w:rPr>
        <w:t>constrained</w:t>
      </w:r>
      <w:r w:rsidR="00C245A4" w:rsidRPr="00142BFE">
        <w:rPr>
          <w:rFonts w:ascii="Times New Roman" w:hAnsi="Times New Roman" w:cs="Times New Roman"/>
          <w:i/>
          <w:sz w:val="24"/>
          <w:szCs w:val="24"/>
        </w:rPr>
        <w:t>”</w:t>
      </w:r>
      <w:r w:rsidR="00517277" w:rsidRPr="00142BFE">
        <w:rPr>
          <w:rFonts w:ascii="Times New Roman" w:hAnsi="Times New Roman" w:cs="Times New Roman"/>
          <w:i/>
          <w:sz w:val="24"/>
          <w:szCs w:val="24"/>
        </w:rPr>
        <w:t xml:space="preserve"> </w:t>
      </w:r>
      <w:r w:rsidR="00517277" w:rsidRPr="00142BFE">
        <w:rPr>
          <w:rFonts w:ascii="Times New Roman" w:hAnsi="Times New Roman" w:cs="Times New Roman"/>
          <w:sz w:val="24"/>
          <w:szCs w:val="24"/>
        </w:rPr>
        <w:t xml:space="preserve">in the first available </w:t>
      </w:r>
      <w:r w:rsidR="00B57889" w:rsidRPr="00142BFE">
        <w:rPr>
          <w:rFonts w:ascii="Times New Roman" w:hAnsi="Times New Roman" w:cs="Times New Roman"/>
          <w:sz w:val="24"/>
          <w:szCs w:val="24"/>
        </w:rPr>
        <w:t xml:space="preserve">graduate </w:t>
      </w:r>
      <w:r w:rsidR="00517277" w:rsidRPr="00142BFE">
        <w:rPr>
          <w:rFonts w:ascii="Times New Roman" w:hAnsi="Times New Roman" w:cs="Times New Roman"/>
          <w:sz w:val="24"/>
          <w:szCs w:val="24"/>
        </w:rPr>
        <w:t>job that come</w:t>
      </w:r>
      <w:r w:rsidR="007E3A1B" w:rsidRPr="00142BFE">
        <w:rPr>
          <w:rFonts w:ascii="Times New Roman" w:hAnsi="Times New Roman" w:cs="Times New Roman"/>
          <w:sz w:val="24"/>
          <w:szCs w:val="24"/>
        </w:rPr>
        <w:t>s</w:t>
      </w:r>
      <w:r w:rsidR="00867424" w:rsidRPr="00142BFE">
        <w:rPr>
          <w:rFonts w:ascii="Times New Roman" w:hAnsi="Times New Roman" w:cs="Times New Roman"/>
          <w:sz w:val="24"/>
          <w:szCs w:val="24"/>
        </w:rPr>
        <w:t xml:space="preserve"> along</w:t>
      </w:r>
      <w:r w:rsidR="002940AB" w:rsidRPr="00142BFE">
        <w:rPr>
          <w:rFonts w:ascii="Times New Roman" w:hAnsi="Times New Roman" w:cs="Times New Roman"/>
          <w:sz w:val="24"/>
          <w:szCs w:val="24"/>
        </w:rPr>
        <w:t xml:space="preserve"> (</w:t>
      </w:r>
      <w:r w:rsidR="0068456A" w:rsidRPr="00142BFE">
        <w:rPr>
          <w:rFonts w:ascii="Times New Roman" w:hAnsi="Times New Roman" w:cs="Times New Roman"/>
          <w:sz w:val="24"/>
          <w:szCs w:val="24"/>
        </w:rPr>
        <w:t xml:space="preserve">Briscoe </w:t>
      </w:r>
      <w:r w:rsidR="00537E60">
        <w:rPr>
          <w:rFonts w:ascii="Times New Roman" w:hAnsi="Times New Roman" w:cs="Times New Roman"/>
          <w:sz w:val="24"/>
          <w:szCs w:val="24"/>
        </w:rPr>
        <w:t>and</w:t>
      </w:r>
      <w:r w:rsidR="0068456A" w:rsidRPr="00142BFE">
        <w:rPr>
          <w:rFonts w:ascii="Times New Roman" w:hAnsi="Times New Roman" w:cs="Times New Roman"/>
          <w:sz w:val="24"/>
          <w:szCs w:val="24"/>
        </w:rPr>
        <w:t xml:space="preserve"> </w:t>
      </w:r>
      <w:r w:rsidR="004F562A">
        <w:rPr>
          <w:rFonts w:ascii="Times New Roman" w:hAnsi="Times New Roman" w:cs="Times New Roman"/>
          <w:sz w:val="24"/>
          <w:szCs w:val="24"/>
        </w:rPr>
        <w:t>Hall</w:t>
      </w:r>
      <w:r w:rsidR="002940AB" w:rsidRPr="00142BFE">
        <w:rPr>
          <w:rFonts w:ascii="Times New Roman" w:hAnsi="Times New Roman" w:cs="Times New Roman"/>
          <w:sz w:val="24"/>
          <w:szCs w:val="24"/>
        </w:rPr>
        <w:t xml:space="preserve"> 200</w:t>
      </w:r>
      <w:r w:rsidR="0068456A" w:rsidRPr="00142BFE">
        <w:rPr>
          <w:rFonts w:ascii="Times New Roman" w:hAnsi="Times New Roman" w:cs="Times New Roman"/>
          <w:sz w:val="24"/>
          <w:szCs w:val="24"/>
        </w:rPr>
        <w:t>6, p11</w:t>
      </w:r>
      <w:r w:rsidR="003E1D74" w:rsidRPr="00142BFE">
        <w:rPr>
          <w:rFonts w:ascii="Times New Roman" w:hAnsi="Times New Roman" w:cs="Times New Roman"/>
          <w:sz w:val="24"/>
          <w:szCs w:val="24"/>
        </w:rPr>
        <w:t>-14</w:t>
      </w:r>
      <w:r w:rsidR="005C36C0" w:rsidRPr="00142BFE">
        <w:rPr>
          <w:rFonts w:ascii="Times New Roman" w:hAnsi="Times New Roman" w:cs="Times New Roman"/>
          <w:sz w:val="24"/>
          <w:szCs w:val="24"/>
        </w:rPr>
        <w:t>).</w:t>
      </w:r>
      <w:r w:rsidR="003872C9" w:rsidRPr="00142BFE">
        <w:rPr>
          <w:rFonts w:ascii="Times New Roman" w:hAnsi="Times New Roman" w:cs="Times New Roman"/>
          <w:sz w:val="24"/>
          <w:szCs w:val="24"/>
        </w:rPr>
        <w:t xml:space="preserve"> </w:t>
      </w:r>
    </w:p>
    <w:p w:rsidR="000E4A01" w:rsidRPr="00142BFE" w:rsidRDefault="005A5A99"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H2 (a</w:t>
      </w:r>
      <w:proofErr w:type="gramStart"/>
      <w:r w:rsidRPr="00142BFE">
        <w:rPr>
          <w:rFonts w:ascii="Times New Roman" w:hAnsi="Times New Roman" w:cs="Times New Roman"/>
          <w:sz w:val="24"/>
          <w:szCs w:val="24"/>
        </w:rPr>
        <w:t>,</w:t>
      </w:r>
      <w:r w:rsidR="000D04D0" w:rsidRPr="00142BFE">
        <w:rPr>
          <w:rFonts w:ascii="Times New Roman" w:hAnsi="Times New Roman" w:cs="Times New Roman"/>
          <w:sz w:val="24"/>
          <w:szCs w:val="24"/>
        </w:rPr>
        <w:t>b</w:t>
      </w:r>
      <w:proofErr w:type="gramEnd"/>
      <w:r w:rsidR="000D04D0" w:rsidRPr="00142BFE">
        <w:rPr>
          <w:rFonts w:ascii="Times New Roman" w:hAnsi="Times New Roman" w:cs="Times New Roman"/>
          <w:sz w:val="24"/>
          <w:szCs w:val="24"/>
        </w:rPr>
        <w:t>) we</w:t>
      </w:r>
      <w:r w:rsidR="00AD0441" w:rsidRPr="00142BFE">
        <w:rPr>
          <w:rFonts w:ascii="Times New Roman" w:hAnsi="Times New Roman" w:cs="Times New Roman"/>
          <w:sz w:val="24"/>
          <w:szCs w:val="24"/>
        </w:rPr>
        <w:t>re</w:t>
      </w:r>
      <w:r w:rsidR="00D539C8" w:rsidRPr="00142BFE">
        <w:rPr>
          <w:rFonts w:ascii="Times New Roman" w:hAnsi="Times New Roman" w:cs="Times New Roman"/>
          <w:sz w:val="24"/>
          <w:szCs w:val="24"/>
        </w:rPr>
        <w:t xml:space="preserve"> supported</w:t>
      </w:r>
      <w:r w:rsidR="00986C88" w:rsidRPr="00142BFE">
        <w:rPr>
          <w:rFonts w:ascii="Times New Roman" w:hAnsi="Times New Roman" w:cs="Times New Roman"/>
          <w:sz w:val="24"/>
          <w:szCs w:val="24"/>
        </w:rPr>
        <w:t xml:space="preserve"> from the survey results</w:t>
      </w:r>
      <w:r w:rsidR="00D539C8" w:rsidRPr="00142BFE">
        <w:rPr>
          <w:rFonts w:ascii="Times New Roman" w:hAnsi="Times New Roman" w:cs="Times New Roman"/>
          <w:sz w:val="24"/>
          <w:szCs w:val="24"/>
        </w:rPr>
        <w:t xml:space="preserve"> and highlight</w:t>
      </w:r>
      <w:r w:rsidR="000D04D0" w:rsidRPr="00142BFE">
        <w:rPr>
          <w:rFonts w:ascii="Times New Roman" w:hAnsi="Times New Roman" w:cs="Times New Roman"/>
          <w:sz w:val="24"/>
          <w:szCs w:val="24"/>
        </w:rPr>
        <w:t xml:space="preserve"> the importance of</w:t>
      </w:r>
      <w:r w:rsidR="00CA65B1" w:rsidRPr="00142BFE">
        <w:rPr>
          <w:rFonts w:ascii="Times New Roman" w:hAnsi="Times New Roman" w:cs="Times New Roman"/>
          <w:sz w:val="24"/>
          <w:szCs w:val="24"/>
        </w:rPr>
        <w:t xml:space="preserve"> </w:t>
      </w:r>
      <w:r w:rsidR="0080166F" w:rsidRPr="00142BFE">
        <w:rPr>
          <w:rFonts w:ascii="Times New Roman" w:hAnsi="Times New Roman" w:cs="Times New Roman"/>
          <w:sz w:val="24"/>
          <w:szCs w:val="24"/>
        </w:rPr>
        <w:t>peer-to-peer</w:t>
      </w:r>
      <w:r w:rsidR="002202CB" w:rsidRPr="00142BFE">
        <w:rPr>
          <w:rFonts w:ascii="Times New Roman" w:hAnsi="Times New Roman" w:cs="Times New Roman"/>
          <w:sz w:val="24"/>
          <w:szCs w:val="24"/>
        </w:rPr>
        <w:t xml:space="preserve"> </w:t>
      </w:r>
      <w:r w:rsidR="008C7FFD" w:rsidRPr="00142BFE">
        <w:rPr>
          <w:rFonts w:ascii="Times New Roman" w:hAnsi="Times New Roman" w:cs="Times New Roman"/>
          <w:sz w:val="24"/>
          <w:szCs w:val="24"/>
        </w:rPr>
        <w:t>student social capital</w:t>
      </w:r>
      <w:r w:rsidR="008A2790" w:rsidRPr="00142BFE">
        <w:rPr>
          <w:rFonts w:ascii="Times New Roman" w:hAnsi="Times New Roman" w:cs="Times New Roman"/>
          <w:sz w:val="24"/>
          <w:szCs w:val="24"/>
        </w:rPr>
        <w:t xml:space="preserve"> </w:t>
      </w:r>
      <w:r w:rsidR="009A403B" w:rsidRPr="00142BFE">
        <w:rPr>
          <w:rFonts w:ascii="Times New Roman" w:hAnsi="Times New Roman" w:cs="Times New Roman"/>
          <w:sz w:val="24"/>
          <w:szCs w:val="24"/>
        </w:rPr>
        <w:t>(</w:t>
      </w:r>
      <w:r w:rsidR="008C7FFD" w:rsidRPr="00142BFE">
        <w:rPr>
          <w:rFonts w:ascii="Times New Roman" w:hAnsi="Times New Roman" w:cs="Times New Roman"/>
          <w:sz w:val="24"/>
          <w:szCs w:val="24"/>
        </w:rPr>
        <w:t xml:space="preserve">i.e. fellow students </w:t>
      </w:r>
      <w:r w:rsidR="008A2790" w:rsidRPr="00142BFE">
        <w:rPr>
          <w:rFonts w:ascii="Times New Roman" w:hAnsi="Times New Roman" w:cs="Times New Roman"/>
          <w:sz w:val="24"/>
          <w:szCs w:val="24"/>
        </w:rPr>
        <w:t xml:space="preserve">as </w:t>
      </w:r>
      <w:r w:rsidR="008C7FFD" w:rsidRPr="00142BFE">
        <w:rPr>
          <w:rFonts w:ascii="Times New Roman" w:hAnsi="Times New Roman" w:cs="Times New Roman"/>
          <w:sz w:val="24"/>
          <w:szCs w:val="24"/>
        </w:rPr>
        <w:t xml:space="preserve">classmates/ or </w:t>
      </w:r>
      <w:r w:rsidR="008A2790" w:rsidRPr="00142BFE">
        <w:rPr>
          <w:rFonts w:ascii="Times New Roman" w:hAnsi="Times New Roman" w:cs="Times New Roman"/>
          <w:sz w:val="24"/>
          <w:szCs w:val="24"/>
        </w:rPr>
        <w:t>colleag</w:t>
      </w:r>
      <w:r w:rsidR="00B07288" w:rsidRPr="00142BFE">
        <w:rPr>
          <w:rFonts w:ascii="Times New Roman" w:hAnsi="Times New Roman" w:cs="Times New Roman"/>
          <w:sz w:val="24"/>
          <w:szCs w:val="24"/>
        </w:rPr>
        <w:t>ues</w:t>
      </w:r>
      <w:r w:rsidR="009A403B" w:rsidRPr="00142BFE">
        <w:rPr>
          <w:rFonts w:ascii="Times New Roman" w:hAnsi="Times New Roman" w:cs="Times New Roman"/>
          <w:sz w:val="24"/>
          <w:szCs w:val="24"/>
        </w:rPr>
        <w:t>)</w:t>
      </w:r>
      <w:r w:rsidR="00B07288" w:rsidRPr="00142BFE">
        <w:rPr>
          <w:rFonts w:ascii="Times New Roman" w:hAnsi="Times New Roman" w:cs="Times New Roman"/>
          <w:sz w:val="24"/>
          <w:szCs w:val="24"/>
        </w:rPr>
        <w:t xml:space="preserve"> for</w:t>
      </w:r>
      <w:r w:rsidR="008C7FFD" w:rsidRPr="00142BFE">
        <w:rPr>
          <w:rFonts w:ascii="Times New Roman" w:hAnsi="Times New Roman" w:cs="Times New Roman"/>
          <w:sz w:val="24"/>
          <w:szCs w:val="24"/>
        </w:rPr>
        <w:t xml:space="preserve"> predicting</w:t>
      </w:r>
      <w:r w:rsidR="00B07288" w:rsidRPr="00142BFE">
        <w:rPr>
          <w:rFonts w:ascii="Times New Roman" w:hAnsi="Times New Roman" w:cs="Times New Roman"/>
          <w:sz w:val="24"/>
          <w:szCs w:val="24"/>
        </w:rPr>
        <w:t xml:space="preserve"> career decidedness</w:t>
      </w:r>
      <w:r w:rsidR="000D04D0" w:rsidRPr="00142BFE">
        <w:rPr>
          <w:rFonts w:ascii="Times New Roman" w:hAnsi="Times New Roman" w:cs="Times New Roman"/>
          <w:sz w:val="24"/>
          <w:szCs w:val="24"/>
        </w:rPr>
        <w:t xml:space="preserve">. </w:t>
      </w:r>
      <w:r w:rsidR="008C7FFD" w:rsidRPr="00142BFE">
        <w:rPr>
          <w:rFonts w:ascii="Times New Roman" w:hAnsi="Times New Roman" w:cs="Times New Roman"/>
          <w:sz w:val="24"/>
          <w:szCs w:val="24"/>
        </w:rPr>
        <w:t>In a follow up path analysis,</w:t>
      </w:r>
      <w:r w:rsidR="00424464" w:rsidRPr="00142BFE">
        <w:rPr>
          <w:rFonts w:ascii="Times New Roman" w:hAnsi="Times New Roman" w:cs="Times New Roman"/>
          <w:sz w:val="24"/>
          <w:szCs w:val="24"/>
        </w:rPr>
        <w:t xml:space="preserve"> </w:t>
      </w:r>
      <w:r w:rsidR="00D047E4" w:rsidRPr="00142BFE">
        <w:rPr>
          <w:rFonts w:ascii="Times New Roman" w:hAnsi="Times New Roman" w:cs="Times New Roman"/>
          <w:sz w:val="24"/>
          <w:szCs w:val="24"/>
        </w:rPr>
        <w:t xml:space="preserve">(H5a) </w:t>
      </w:r>
      <w:r w:rsidR="001F5CE2" w:rsidRPr="00142BFE">
        <w:rPr>
          <w:rFonts w:ascii="Times New Roman" w:hAnsi="Times New Roman" w:cs="Times New Roman"/>
          <w:sz w:val="24"/>
          <w:szCs w:val="24"/>
        </w:rPr>
        <w:t>results suggested</w:t>
      </w:r>
      <w:r w:rsidR="00D047E4" w:rsidRPr="00142BFE">
        <w:rPr>
          <w:rFonts w:ascii="Times New Roman" w:hAnsi="Times New Roman" w:cs="Times New Roman"/>
          <w:sz w:val="24"/>
          <w:szCs w:val="24"/>
        </w:rPr>
        <w:t xml:space="preserve"> that </w:t>
      </w:r>
      <w:r w:rsidR="00CA65B1" w:rsidRPr="00142BFE">
        <w:rPr>
          <w:rFonts w:ascii="Times New Roman" w:hAnsi="Times New Roman" w:cs="Times New Roman"/>
          <w:sz w:val="24"/>
          <w:szCs w:val="24"/>
        </w:rPr>
        <w:t xml:space="preserve">student </w:t>
      </w:r>
      <w:r w:rsidR="00D047E4" w:rsidRPr="00142BFE">
        <w:rPr>
          <w:rFonts w:ascii="Times New Roman" w:hAnsi="Times New Roman" w:cs="Times New Roman"/>
          <w:sz w:val="24"/>
          <w:szCs w:val="24"/>
        </w:rPr>
        <w:t>social capital mediated the relationship between perso</w:t>
      </w:r>
      <w:r w:rsidRPr="00142BFE">
        <w:rPr>
          <w:rFonts w:ascii="Times New Roman" w:hAnsi="Times New Roman" w:cs="Times New Roman"/>
          <w:sz w:val="24"/>
          <w:szCs w:val="24"/>
        </w:rPr>
        <w:t xml:space="preserve">nal values and </w:t>
      </w:r>
      <w:r w:rsidR="006126E5" w:rsidRPr="00142BFE">
        <w:rPr>
          <w:rFonts w:ascii="Times New Roman" w:hAnsi="Times New Roman" w:cs="Times New Roman"/>
          <w:sz w:val="24"/>
          <w:szCs w:val="24"/>
        </w:rPr>
        <w:t>access to careers resources</w:t>
      </w:r>
      <w:r w:rsidR="00424464" w:rsidRPr="00142BFE">
        <w:rPr>
          <w:rFonts w:ascii="Times New Roman" w:hAnsi="Times New Roman" w:cs="Times New Roman"/>
          <w:sz w:val="24"/>
          <w:szCs w:val="24"/>
        </w:rPr>
        <w:t xml:space="preserve">, which is an </w:t>
      </w:r>
      <w:r w:rsidR="00424464" w:rsidRPr="00142BFE">
        <w:rPr>
          <w:rFonts w:ascii="Times New Roman" w:hAnsi="Times New Roman" w:cs="Times New Roman"/>
          <w:sz w:val="24"/>
          <w:szCs w:val="24"/>
        </w:rPr>
        <w:lastRenderedPageBreak/>
        <w:t>important finding, and corroborate</w:t>
      </w:r>
      <w:r w:rsidR="00AE0DAE" w:rsidRPr="00142BFE">
        <w:rPr>
          <w:rFonts w:ascii="Times New Roman" w:hAnsi="Times New Roman" w:cs="Times New Roman"/>
          <w:sz w:val="24"/>
          <w:szCs w:val="24"/>
        </w:rPr>
        <w:t>s</w:t>
      </w:r>
      <w:r w:rsidR="00424464" w:rsidRPr="00142BFE">
        <w:rPr>
          <w:rFonts w:ascii="Times New Roman" w:hAnsi="Times New Roman" w:cs="Times New Roman"/>
          <w:sz w:val="24"/>
          <w:szCs w:val="24"/>
        </w:rPr>
        <w:t xml:space="preserve"> the literature link between</w:t>
      </w:r>
      <w:r w:rsidR="008C7FFD" w:rsidRPr="00142BFE">
        <w:rPr>
          <w:rFonts w:ascii="Times New Roman" w:hAnsi="Times New Roman" w:cs="Times New Roman"/>
          <w:sz w:val="24"/>
          <w:szCs w:val="24"/>
        </w:rPr>
        <w:t xml:space="preserve"> student</w:t>
      </w:r>
      <w:r w:rsidR="00AE1003" w:rsidRPr="00142BFE">
        <w:rPr>
          <w:rFonts w:ascii="Times New Roman" w:hAnsi="Times New Roman" w:cs="Times New Roman"/>
          <w:sz w:val="24"/>
          <w:szCs w:val="24"/>
        </w:rPr>
        <w:t xml:space="preserve"> oriented</w:t>
      </w:r>
      <w:r w:rsidR="00424464" w:rsidRPr="00142BFE">
        <w:rPr>
          <w:rFonts w:ascii="Times New Roman" w:hAnsi="Times New Roman" w:cs="Times New Roman"/>
          <w:sz w:val="24"/>
          <w:szCs w:val="24"/>
        </w:rPr>
        <w:t xml:space="preserve"> social capital and social resources theory (</w:t>
      </w:r>
      <w:r w:rsidR="00AE0DAE" w:rsidRPr="00142BFE">
        <w:rPr>
          <w:rFonts w:ascii="Times New Roman" w:hAnsi="Times New Roman" w:cs="Times New Roman"/>
          <w:sz w:val="24"/>
          <w:szCs w:val="24"/>
        </w:rPr>
        <w:t xml:space="preserve">see </w:t>
      </w:r>
      <w:r w:rsidR="004F562A">
        <w:rPr>
          <w:rFonts w:ascii="Times New Roman" w:hAnsi="Times New Roman" w:cs="Times New Roman"/>
          <w:sz w:val="24"/>
          <w:szCs w:val="24"/>
        </w:rPr>
        <w:t>Lin</w:t>
      </w:r>
      <w:r w:rsidR="00167ECB" w:rsidRPr="00142BFE">
        <w:rPr>
          <w:rFonts w:ascii="Times New Roman" w:hAnsi="Times New Roman" w:cs="Times New Roman"/>
          <w:sz w:val="24"/>
          <w:szCs w:val="24"/>
        </w:rPr>
        <w:t xml:space="preserve"> 1999; </w:t>
      </w:r>
      <w:r w:rsidR="008F218B">
        <w:rPr>
          <w:rFonts w:ascii="Times New Roman" w:hAnsi="Times New Roman" w:cs="Times New Roman"/>
          <w:sz w:val="24"/>
          <w:szCs w:val="24"/>
        </w:rPr>
        <w:t>Seibert, Kraimer and Liden 2001</w:t>
      </w:r>
      <w:r w:rsidR="00424464" w:rsidRPr="00142BFE">
        <w:rPr>
          <w:rFonts w:ascii="Times New Roman" w:hAnsi="Times New Roman" w:cs="Times New Roman"/>
          <w:sz w:val="24"/>
          <w:szCs w:val="24"/>
        </w:rPr>
        <w:t>).</w:t>
      </w:r>
      <w:r w:rsidR="00D047E4" w:rsidRPr="00142BFE">
        <w:rPr>
          <w:rFonts w:ascii="Times New Roman" w:hAnsi="Times New Roman" w:cs="Times New Roman"/>
          <w:sz w:val="24"/>
          <w:szCs w:val="24"/>
        </w:rPr>
        <w:t xml:space="preserve"> </w:t>
      </w:r>
      <w:r w:rsidR="00635CB4" w:rsidRPr="00142BFE">
        <w:rPr>
          <w:rFonts w:ascii="Times New Roman" w:hAnsi="Times New Roman" w:cs="Times New Roman"/>
          <w:sz w:val="24"/>
          <w:szCs w:val="24"/>
        </w:rPr>
        <w:t xml:space="preserve">Results from </w:t>
      </w:r>
      <w:r w:rsidR="002249B5" w:rsidRPr="00142BFE">
        <w:rPr>
          <w:rFonts w:ascii="Times New Roman" w:hAnsi="Times New Roman" w:cs="Times New Roman"/>
          <w:sz w:val="24"/>
          <w:szCs w:val="24"/>
        </w:rPr>
        <w:t xml:space="preserve">student </w:t>
      </w:r>
      <w:r w:rsidR="00635CB4" w:rsidRPr="00142BFE">
        <w:rPr>
          <w:rFonts w:ascii="Times New Roman" w:hAnsi="Times New Roman" w:cs="Times New Roman"/>
          <w:sz w:val="24"/>
          <w:szCs w:val="24"/>
        </w:rPr>
        <w:t>focus gr</w:t>
      </w:r>
      <w:r w:rsidR="00AE1003" w:rsidRPr="00142BFE">
        <w:rPr>
          <w:rFonts w:ascii="Times New Roman" w:hAnsi="Times New Roman" w:cs="Times New Roman"/>
          <w:sz w:val="24"/>
          <w:szCs w:val="24"/>
        </w:rPr>
        <w:t>oups</w:t>
      </w:r>
      <w:r w:rsidR="00C245A4" w:rsidRPr="00142BFE">
        <w:rPr>
          <w:rFonts w:ascii="Times New Roman" w:hAnsi="Times New Roman" w:cs="Times New Roman"/>
          <w:sz w:val="24"/>
          <w:szCs w:val="24"/>
        </w:rPr>
        <w:t xml:space="preserve"> support this view, with family and friends </w:t>
      </w:r>
      <w:r w:rsidR="002C3B2D" w:rsidRPr="00142BFE">
        <w:rPr>
          <w:rFonts w:ascii="Times New Roman" w:hAnsi="Times New Roman" w:cs="Times New Roman"/>
          <w:sz w:val="24"/>
          <w:szCs w:val="24"/>
        </w:rPr>
        <w:t xml:space="preserve">also </w:t>
      </w:r>
      <w:r w:rsidR="00C245A4" w:rsidRPr="00142BFE">
        <w:rPr>
          <w:rFonts w:ascii="Times New Roman" w:hAnsi="Times New Roman" w:cs="Times New Roman"/>
          <w:sz w:val="24"/>
          <w:szCs w:val="24"/>
        </w:rPr>
        <w:t>being</w:t>
      </w:r>
      <w:r w:rsidR="00445507" w:rsidRPr="00142BFE">
        <w:rPr>
          <w:rFonts w:ascii="Times New Roman" w:hAnsi="Times New Roman" w:cs="Times New Roman"/>
          <w:sz w:val="24"/>
          <w:szCs w:val="24"/>
        </w:rPr>
        <w:t xml:space="preserve"> considered important</w:t>
      </w:r>
      <w:r w:rsidR="008C7FFD" w:rsidRPr="00142BFE">
        <w:rPr>
          <w:rFonts w:ascii="Times New Roman" w:hAnsi="Times New Roman" w:cs="Times New Roman"/>
          <w:sz w:val="24"/>
          <w:szCs w:val="24"/>
        </w:rPr>
        <w:t xml:space="preserve"> </w:t>
      </w:r>
      <w:r w:rsidR="002C3B2D" w:rsidRPr="00142BFE">
        <w:rPr>
          <w:rFonts w:ascii="Times New Roman" w:hAnsi="Times New Roman" w:cs="Times New Roman"/>
          <w:sz w:val="24"/>
          <w:szCs w:val="24"/>
        </w:rPr>
        <w:t xml:space="preserve">for </w:t>
      </w:r>
      <w:r w:rsidR="008C7FFD" w:rsidRPr="00142BFE">
        <w:rPr>
          <w:rFonts w:ascii="Times New Roman" w:hAnsi="Times New Roman" w:cs="Times New Roman"/>
          <w:sz w:val="24"/>
          <w:szCs w:val="24"/>
        </w:rPr>
        <w:t>career decision-making</w:t>
      </w:r>
      <w:r w:rsidR="00635CB4" w:rsidRPr="00142BFE">
        <w:rPr>
          <w:rFonts w:ascii="Times New Roman" w:hAnsi="Times New Roman" w:cs="Times New Roman"/>
          <w:sz w:val="24"/>
          <w:szCs w:val="24"/>
        </w:rPr>
        <w:t>.</w:t>
      </w:r>
    </w:p>
    <w:p w:rsidR="001A7364" w:rsidRPr="00142BFE" w:rsidRDefault="00DC7276"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H3 (a</w:t>
      </w:r>
      <w:proofErr w:type="gramStart"/>
      <w:r w:rsidR="005A5A99" w:rsidRPr="00142BFE">
        <w:rPr>
          <w:rFonts w:ascii="Times New Roman" w:hAnsi="Times New Roman" w:cs="Times New Roman"/>
          <w:sz w:val="24"/>
          <w:szCs w:val="24"/>
        </w:rPr>
        <w:t>,</w:t>
      </w:r>
      <w:r w:rsidRPr="00142BFE">
        <w:rPr>
          <w:rFonts w:ascii="Times New Roman" w:hAnsi="Times New Roman" w:cs="Times New Roman"/>
          <w:sz w:val="24"/>
          <w:szCs w:val="24"/>
        </w:rPr>
        <w:t>b</w:t>
      </w:r>
      <w:proofErr w:type="gramEnd"/>
      <w:r w:rsidRPr="00142BFE">
        <w:rPr>
          <w:rFonts w:ascii="Times New Roman" w:hAnsi="Times New Roman" w:cs="Times New Roman"/>
          <w:sz w:val="24"/>
          <w:szCs w:val="24"/>
        </w:rPr>
        <w:t>) were also suppo</w:t>
      </w:r>
      <w:r w:rsidR="00E709BB" w:rsidRPr="00142BFE">
        <w:rPr>
          <w:rFonts w:ascii="Times New Roman" w:hAnsi="Times New Roman" w:cs="Times New Roman"/>
          <w:sz w:val="24"/>
          <w:szCs w:val="24"/>
        </w:rPr>
        <w:t xml:space="preserve">rted, and suggest that </w:t>
      </w:r>
      <w:r w:rsidR="006126E5" w:rsidRPr="00142BFE">
        <w:rPr>
          <w:rFonts w:ascii="Times New Roman" w:hAnsi="Times New Roman" w:cs="Times New Roman"/>
          <w:sz w:val="24"/>
          <w:szCs w:val="24"/>
        </w:rPr>
        <w:t>access to careers resources</w:t>
      </w:r>
      <w:r w:rsidRPr="00142BFE">
        <w:rPr>
          <w:rFonts w:ascii="Times New Roman" w:hAnsi="Times New Roman" w:cs="Times New Roman"/>
          <w:sz w:val="24"/>
          <w:szCs w:val="24"/>
        </w:rPr>
        <w:t xml:space="preserve"> from the </w:t>
      </w:r>
      <w:r w:rsidR="00CD402E" w:rsidRPr="00142BFE">
        <w:rPr>
          <w:rFonts w:ascii="Times New Roman" w:hAnsi="Times New Roman" w:cs="Times New Roman"/>
          <w:sz w:val="24"/>
          <w:szCs w:val="24"/>
        </w:rPr>
        <w:t xml:space="preserve">a social capital </w:t>
      </w:r>
      <w:r w:rsidRPr="00142BFE">
        <w:rPr>
          <w:rFonts w:ascii="Times New Roman" w:hAnsi="Times New Roman" w:cs="Times New Roman"/>
          <w:sz w:val="24"/>
          <w:szCs w:val="24"/>
        </w:rPr>
        <w:t xml:space="preserve">perspective is important </w:t>
      </w:r>
      <w:r w:rsidR="000B4A5C" w:rsidRPr="00142BFE">
        <w:rPr>
          <w:rFonts w:ascii="Times New Roman" w:hAnsi="Times New Roman" w:cs="Times New Roman"/>
          <w:sz w:val="24"/>
          <w:szCs w:val="24"/>
        </w:rPr>
        <w:t>(along with</w:t>
      </w:r>
      <w:r w:rsidR="006E3C2A" w:rsidRPr="00142BFE">
        <w:rPr>
          <w:rFonts w:ascii="Times New Roman" w:hAnsi="Times New Roman" w:cs="Times New Roman"/>
          <w:sz w:val="24"/>
          <w:szCs w:val="24"/>
        </w:rPr>
        <w:t xml:space="preserve"> a</w:t>
      </w:r>
      <w:r w:rsidR="000B4A5C" w:rsidRPr="00142BFE">
        <w:rPr>
          <w:rFonts w:ascii="Times New Roman" w:hAnsi="Times New Roman" w:cs="Times New Roman"/>
          <w:sz w:val="24"/>
          <w:szCs w:val="24"/>
        </w:rPr>
        <w:t xml:space="preserve"> </w:t>
      </w:r>
      <w:r w:rsidR="00D01B33" w:rsidRPr="00142BFE">
        <w:rPr>
          <w:rFonts w:ascii="Times New Roman" w:hAnsi="Times New Roman" w:cs="Times New Roman"/>
          <w:sz w:val="24"/>
          <w:szCs w:val="24"/>
        </w:rPr>
        <w:t xml:space="preserve">mainly </w:t>
      </w:r>
      <w:r w:rsidR="00151ADB" w:rsidRPr="00142BFE">
        <w:rPr>
          <w:rFonts w:ascii="Times New Roman" w:hAnsi="Times New Roman" w:cs="Times New Roman"/>
          <w:sz w:val="24"/>
          <w:szCs w:val="24"/>
        </w:rPr>
        <w:t>cognitive</w:t>
      </w:r>
      <w:r w:rsidR="00445507" w:rsidRPr="00142BFE">
        <w:rPr>
          <w:rFonts w:ascii="Times New Roman" w:hAnsi="Times New Roman" w:cs="Times New Roman"/>
          <w:sz w:val="24"/>
          <w:szCs w:val="24"/>
        </w:rPr>
        <w:t>/material</w:t>
      </w:r>
      <w:r w:rsidR="008A45AD" w:rsidRPr="00142BFE">
        <w:rPr>
          <w:rFonts w:ascii="Times New Roman" w:hAnsi="Times New Roman" w:cs="Times New Roman"/>
          <w:sz w:val="24"/>
          <w:szCs w:val="24"/>
        </w:rPr>
        <w:t xml:space="preserve"> </w:t>
      </w:r>
      <w:r w:rsidR="00661D25" w:rsidRPr="00142BFE">
        <w:rPr>
          <w:rFonts w:ascii="Times New Roman" w:hAnsi="Times New Roman" w:cs="Times New Roman"/>
          <w:sz w:val="24"/>
          <w:szCs w:val="24"/>
        </w:rPr>
        <w:t xml:space="preserve">personal </w:t>
      </w:r>
      <w:r w:rsidR="006E3C2A" w:rsidRPr="00142BFE">
        <w:rPr>
          <w:rFonts w:ascii="Times New Roman" w:hAnsi="Times New Roman" w:cs="Times New Roman"/>
          <w:sz w:val="24"/>
          <w:szCs w:val="24"/>
        </w:rPr>
        <w:t>value mix</w:t>
      </w:r>
      <w:r w:rsidR="008A45AD" w:rsidRPr="00142BFE">
        <w:rPr>
          <w:rFonts w:ascii="Times New Roman" w:hAnsi="Times New Roman" w:cs="Times New Roman"/>
          <w:sz w:val="24"/>
          <w:szCs w:val="24"/>
        </w:rPr>
        <w:t xml:space="preserve">) </w:t>
      </w:r>
      <w:r w:rsidR="00B147FB" w:rsidRPr="00142BFE">
        <w:rPr>
          <w:rFonts w:ascii="Times New Roman" w:hAnsi="Times New Roman" w:cs="Times New Roman"/>
          <w:sz w:val="24"/>
          <w:szCs w:val="24"/>
        </w:rPr>
        <w:t>for helping to explain</w:t>
      </w:r>
      <w:r w:rsidRPr="00142BFE">
        <w:rPr>
          <w:rFonts w:ascii="Times New Roman" w:hAnsi="Times New Roman" w:cs="Times New Roman"/>
          <w:sz w:val="24"/>
          <w:szCs w:val="24"/>
        </w:rPr>
        <w:t xml:space="preserve"> career decidedness. </w:t>
      </w:r>
      <w:r w:rsidR="008A45AD" w:rsidRPr="00142BFE">
        <w:rPr>
          <w:rFonts w:ascii="Times New Roman" w:hAnsi="Times New Roman" w:cs="Times New Roman"/>
          <w:sz w:val="24"/>
          <w:szCs w:val="24"/>
        </w:rPr>
        <w:t xml:space="preserve">However, </w:t>
      </w:r>
      <w:r w:rsidR="00826D46" w:rsidRPr="00142BFE">
        <w:rPr>
          <w:rFonts w:ascii="Times New Roman" w:hAnsi="Times New Roman" w:cs="Times New Roman"/>
          <w:sz w:val="24"/>
          <w:szCs w:val="24"/>
        </w:rPr>
        <w:t xml:space="preserve">it is only </w:t>
      </w:r>
      <w:r w:rsidR="008A45AD" w:rsidRPr="00142BFE">
        <w:rPr>
          <w:rFonts w:ascii="Times New Roman" w:hAnsi="Times New Roman" w:cs="Times New Roman"/>
          <w:sz w:val="24"/>
          <w:szCs w:val="24"/>
        </w:rPr>
        <w:t xml:space="preserve">when combined with additional </w:t>
      </w:r>
      <w:r w:rsidR="00487F4B" w:rsidRPr="00142BFE">
        <w:rPr>
          <w:rFonts w:ascii="Times New Roman" w:hAnsi="Times New Roman" w:cs="Times New Roman"/>
          <w:sz w:val="24"/>
          <w:szCs w:val="24"/>
        </w:rPr>
        <w:t xml:space="preserve">path analysis </w:t>
      </w:r>
      <w:r w:rsidR="008A45AD" w:rsidRPr="00142BFE">
        <w:rPr>
          <w:rFonts w:ascii="Times New Roman" w:hAnsi="Times New Roman" w:cs="Times New Roman"/>
          <w:sz w:val="24"/>
          <w:szCs w:val="24"/>
        </w:rPr>
        <w:t>H6</w:t>
      </w:r>
      <w:r w:rsidR="00487F4B" w:rsidRPr="00142BFE">
        <w:rPr>
          <w:rFonts w:ascii="Times New Roman" w:hAnsi="Times New Roman" w:cs="Times New Roman"/>
          <w:sz w:val="24"/>
          <w:szCs w:val="24"/>
        </w:rPr>
        <w:t xml:space="preserve"> (</w:t>
      </w:r>
      <w:r w:rsidR="00F85E5F" w:rsidRPr="00142BFE">
        <w:rPr>
          <w:rFonts w:ascii="Times New Roman" w:hAnsi="Times New Roman" w:cs="Times New Roman"/>
          <w:sz w:val="24"/>
          <w:szCs w:val="24"/>
        </w:rPr>
        <w:t>a</w:t>
      </w:r>
      <w:proofErr w:type="gramStart"/>
      <w:r w:rsidR="00F85E5F" w:rsidRPr="00142BFE">
        <w:rPr>
          <w:rFonts w:ascii="Times New Roman" w:hAnsi="Times New Roman" w:cs="Times New Roman"/>
          <w:sz w:val="24"/>
          <w:szCs w:val="24"/>
        </w:rPr>
        <w:t>,b</w:t>
      </w:r>
      <w:proofErr w:type="gramEnd"/>
      <w:r w:rsidR="00D54638" w:rsidRPr="00142BFE">
        <w:rPr>
          <w:rFonts w:ascii="Times New Roman" w:hAnsi="Times New Roman" w:cs="Times New Roman"/>
          <w:sz w:val="24"/>
          <w:szCs w:val="24"/>
        </w:rPr>
        <w:t>), we realiz</w:t>
      </w:r>
      <w:r w:rsidR="00F85E5F" w:rsidRPr="00142BFE">
        <w:rPr>
          <w:rFonts w:ascii="Times New Roman" w:hAnsi="Times New Roman" w:cs="Times New Roman"/>
          <w:sz w:val="24"/>
          <w:szCs w:val="24"/>
        </w:rPr>
        <w:t xml:space="preserve">e just how fundamental </w:t>
      </w:r>
      <w:r w:rsidR="006126E5" w:rsidRPr="00142BFE">
        <w:rPr>
          <w:rFonts w:ascii="Times New Roman" w:hAnsi="Times New Roman" w:cs="Times New Roman"/>
          <w:sz w:val="24"/>
          <w:szCs w:val="24"/>
        </w:rPr>
        <w:t>access to careers resources</w:t>
      </w:r>
      <w:r w:rsidR="00586BC6" w:rsidRPr="00142BFE">
        <w:rPr>
          <w:rFonts w:ascii="Times New Roman" w:hAnsi="Times New Roman" w:cs="Times New Roman"/>
          <w:sz w:val="24"/>
          <w:szCs w:val="24"/>
        </w:rPr>
        <w:t xml:space="preserve"> </w:t>
      </w:r>
      <w:r w:rsidR="00CD402E" w:rsidRPr="00142BFE">
        <w:rPr>
          <w:rFonts w:ascii="Times New Roman" w:hAnsi="Times New Roman" w:cs="Times New Roman"/>
          <w:sz w:val="24"/>
          <w:szCs w:val="24"/>
        </w:rPr>
        <w:t xml:space="preserve">really </w:t>
      </w:r>
      <w:r w:rsidR="00586BC6" w:rsidRPr="00142BFE">
        <w:rPr>
          <w:rFonts w:ascii="Times New Roman" w:hAnsi="Times New Roman" w:cs="Times New Roman"/>
          <w:sz w:val="24"/>
          <w:szCs w:val="24"/>
        </w:rPr>
        <w:t>is</w:t>
      </w:r>
      <w:r w:rsidR="004A407F" w:rsidRPr="00142BFE">
        <w:rPr>
          <w:rFonts w:ascii="Times New Roman" w:hAnsi="Times New Roman" w:cs="Times New Roman"/>
          <w:sz w:val="24"/>
          <w:szCs w:val="24"/>
        </w:rPr>
        <w:t xml:space="preserve"> (as a mediator)</w:t>
      </w:r>
      <w:r w:rsidR="00CC59B9" w:rsidRPr="00142BFE">
        <w:rPr>
          <w:rFonts w:ascii="Times New Roman" w:hAnsi="Times New Roman" w:cs="Times New Roman"/>
          <w:sz w:val="24"/>
          <w:szCs w:val="24"/>
        </w:rPr>
        <w:t xml:space="preserve"> </w:t>
      </w:r>
      <w:r w:rsidR="00DE7265" w:rsidRPr="00142BFE">
        <w:rPr>
          <w:rFonts w:ascii="Times New Roman" w:hAnsi="Times New Roman" w:cs="Times New Roman"/>
          <w:sz w:val="24"/>
          <w:szCs w:val="24"/>
        </w:rPr>
        <w:t>in explaining</w:t>
      </w:r>
      <w:r w:rsidR="00F85E5F" w:rsidRPr="00142BFE">
        <w:rPr>
          <w:rFonts w:ascii="Times New Roman" w:hAnsi="Times New Roman" w:cs="Times New Roman"/>
          <w:sz w:val="24"/>
          <w:szCs w:val="24"/>
        </w:rPr>
        <w:t xml:space="preserve"> </w:t>
      </w:r>
      <w:r w:rsidR="00BE2150" w:rsidRPr="00142BFE">
        <w:rPr>
          <w:rFonts w:ascii="Times New Roman" w:hAnsi="Times New Roman" w:cs="Times New Roman"/>
          <w:sz w:val="24"/>
          <w:szCs w:val="24"/>
        </w:rPr>
        <w:t xml:space="preserve">HE student </w:t>
      </w:r>
      <w:r w:rsidR="008140E7" w:rsidRPr="00142BFE">
        <w:rPr>
          <w:rFonts w:ascii="Times New Roman" w:hAnsi="Times New Roman" w:cs="Times New Roman"/>
          <w:sz w:val="24"/>
          <w:szCs w:val="24"/>
        </w:rPr>
        <w:t xml:space="preserve">career </w:t>
      </w:r>
      <w:r w:rsidR="00F85E5F" w:rsidRPr="00142BFE">
        <w:rPr>
          <w:rFonts w:ascii="Times New Roman" w:hAnsi="Times New Roman" w:cs="Times New Roman"/>
          <w:sz w:val="24"/>
          <w:szCs w:val="24"/>
        </w:rPr>
        <w:t>decidedness. Access to</w:t>
      </w:r>
      <w:r w:rsidR="008278CD" w:rsidRPr="00142BFE">
        <w:rPr>
          <w:rFonts w:ascii="Times New Roman" w:hAnsi="Times New Roman" w:cs="Times New Roman"/>
          <w:sz w:val="24"/>
          <w:szCs w:val="24"/>
        </w:rPr>
        <w:t xml:space="preserve"> career</w:t>
      </w:r>
      <w:r w:rsidR="006126E5" w:rsidRPr="00142BFE">
        <w:rPr>
          <w:rFonts w:ascii="Times New Roman" w:hAnsi="Times New Roman" w:cs="Times New Roman"/>
          <w:sz w:val="24"/>
          <w:szCs w:val="24"/>
        </w:rPr>
        <w:t>s</w:t>
      </w:r>
      <w:r w:rsidR="00F85E5F" w:rsidRPr="00142BFE">
        <w:rPr>
          <w:rFonts w:ascii="Times New Roman" w:hAnsi="Times New Roman" w:cs="Times New Roman"/>
          <w:sz w:val="24"/>
          <w:szCs w:val="24"/>
        </w:rPr>
        <w:t xml:space="preserve"> resources </w:t>
      </w:r>
      <w:r w:rsidR="003462B1" w:rsidRPr="00142BFE">
        <w:rPr>
          <w:rFonts w:ascii="Times New Roman" w:hAnsi="Times New Roman" w:cs="Times New Roman"/>
          <w:sz w:val="24"/>
          <w:szCs w:val="24"/>
        </w:rPr>
        <w:t xml:space="preserve">fully </w:t>
      </w:r>
      <w:r w:rsidR="00F85E5F" w:rsidRPr="00142BFE">
        <w:rPr>
          <w:rFonts w:ascii="Times New Roman" w:hAnsi="Times New Roman" w:cs="Times New Roman"/>
          <w:sz w:val="24"/>
          <w:szCs w:val="24"/>
        </w:rPr>
        <w:t>mediated the relationship between</w:t>
      </w:r>
      <w:r w:rsidR="008140E7" w:rsidRPr="00142BFE">
        <w:rPr>
          <w:rFonts w:ascii="Times New Roman" w:hAnsi="Times New Roman" w:cs="Times New Roman"/>
          <w:sz w:val="24"/>
          <w:szCs w:val="24"/>
        </w:rPr>
        <w:t xml:space="preserve"> student</w:t>
      </w:r>
      <w:r w:rsidR="00F85E5F" w:rsidRPr="00142BFE">
        <w:rPr>
          <w:rFonts w:ascii="Times New Roman" w:hAnsi="Times New Roman" w:cs="Times New Roman"/>
          <w:sz w:val="24"/>
          <w:szCs w:val="24"/>
        </w:rPr>
        <w:t xml:space="preserve"> social capital and career decidedness, as well as </w:t>
      </w:r>
      <w:r w:rsidR="0008571D" w:rsidRPr="00142BFE">
        <w:rPr>
          <w:rFonts w:ascii="Times New Roman" w:hAnsi="Times New Roman" w:cs="Times New Roman"/>
          <w:sz w:val="24"/>
          <w:szCs w:val="24"/>
        </w:rPr>
        <w:t>PSE</w:t>
      </w:r>
      <w:r w:rsidR="00274924" w:rsidRPr="00142BFE">
        <w:rPr>
          <w:rFonts w:ascii="Times New Roman" w:hAnsi="Times New Roman" w:cs="Times New Roman"/>
          <w:sz w:val="24"/>
          <w:szCs w:val="24"/>
        </w:rPr>
        <w:t xml:space="preserve"> skills and c</w:t>
      </w:r>
      <w:r w:rsidR="008140E7" w:rsidRPr="00142BFE">
        <w:rPr>
          <w:rFonts w:ascii="Times New Roman" w:hAnsi="Times New Roman" w:cs="Times New Roman"/>
          <w:sz w:val="24"/>
          <w:szCs w:val="24"/>
        </w:rPr>
        <w:t xml:space="preserve">areer decidedness. </w:t>
      </w:r>
      <w:r w:rsidR="006839E0" w:rsidRPr="00142BFE">
        <w:rPr>
          <w:rFonts w:ascii="Times New Roman" w:hAnsi="Times New Roman" w:cs="Times New Roman"/>
          <w:sz w:val="24"/>
          <w:szCs w:val="24"/>
        </w:rPr>
        <w:t>F</w:t>
      </w:r>
      <w:r w:rsidR="00CD402E" w:rsidRPr="00142BFE">
        <w:rPr>
          <w:rFonts w:ascii="Times New Roman" w:hAnsi="Times New Roman" w:cs="Times New Roman"/>
          <w:sz w:val="24"/>
          <w:szCs w:val="24"/>
        </w:rPr>
        <w:t>uture</w:t>
      </w:r>
      <w:r w:rsidR="00CC59B9" w:rsidRPr="00142BFE">
        <w:rPr>
          <w:rFonts w:ascii="Times New Roman" w:hAnsi="Times New Roman" w:cs="Times New Roman"/>
          <w:sz w:val="24"/>
          <w:szCs w:val="24"/>
        </w:rPr>
        <w:t xml:space="preserve"> </w:t>
      </w:r>
      <w:r w:rsidR="00CD402E" w:rsidRPr="00142BFE">
        <w:rPr>
          <w:rFonts w:ascii="Times New Roman" w:hAnsi="Times New Roman" w:cs="Times New Roman"/>
          <w:sz w:val="24"/>
          <w:szCs w:val="24"/>
        </w:rPr>
        <w:t xml:space="preserve">moderated-mediation </w:t>
      </w:r>
      <w:r w:rsidR="00CC59B9" w:rsidRPr="00142BFE">
        <w:rPr>
          <w:rFonts w:ascii="Times New Roman" w:hAnsi="Times New Roman" w:cs="Times New Roman"/>
          <w:sz w:val="24"/>
          <w:szCs w:val="24"/>
        </w:rPr>
        <w:t>investigations</w:t>
      </w:r>
      <w:r w:rsidR="002B3328" w:rsidRPr="00142BFE">
        <w:rPr>
          <w:rFonts w:ascii="Times New Roman" w:hAnsi="Times New Roman" w:cs="Times New Roman"/>
          <w:sz w:val="24"/>
          <w:szCs w:val="24"/>
        </w:rPr>
        <w:t xml:space="preserve"> could</w:t>
      </w:r>
      <w:r w:rsidR="00CC59B9" w:rsidRPr="00142BFE">
        <w:rPr>
          <w:rFonts w:ascii="Times New Roman" w:hAnsi="Times New Roman" w:cs="Times New Roman"/>
          <w:sz w:val="24"/>
          <w:szCs w:val="24"/>
        </w:rPr>
        <w:t xml:space="preserve"> </w:t>
      </w:r>
      <w:r w:rsidR="00586BC6" w:rsidRPr="00142BFE">
        <w:rPr>
          <w:rFonts w:ascii="Times New Roman" w:hAnsi="Times New Roman" w:cs="Times New Roman"/>
          <w:sz w:val="24"/>
          <w:szCs w:val="24"/>
        </w:rPr>
        <w:t>i</w:t>
      </w:r>
      <w:r w:rsidR="002B3328" w:rsidRPr="00142BFE">
        <w:rPr>
          <w:rFonts w:ascii="Times New Roman" w:hAnsi="Times New Roman" w:cs="Times New Roman"/>
          <w:sz w:val="24"/>
          <w:szCs w:val="24"/>
        </w:rPr>
        <w:t>nvestigate levels</w:t>
      </w:r>
      <w:r w:rsidR="00CD402E" w:rsidRPr="00142BFE">
        <w:rPr>
          <w:rFonts w:ascii="Times New Roman" w:hAnsi="Times New Roman" w:cs="Times New Roman"/>
          <w:sz w:val="24"/>
          <w:szCs w:val="24"/>
        </w:rPr>
        <w:t xml:space="preserve"> of </w:t>
      </w:r>
      <w:r w:rsidR="002B3328" w:rsidRPr="00142BFE">
        <w:rPr>
          <w:rFonts w:ascii="Times New Roman" w:hAnsi="Times New Roman" w:cs="Times New Roman"/>
          <w:i/>
          <w:sz w:val="24"/>
          <w:szCs w:val="24"/>
        </w:rPr>
        <w:t>‘</w:t>
      </w:r>
      <w:r w:rsidR="00CC59B9" w:rsidRPr="00142BFE">
        <w:rPr>
          <w:rFonts w:ascii="Times New Roman" w:hAnsi="Times New Roman" w:cs="Times New Roman"/>
          <w:i/>
          <w:sz w:val="24"/>
          <w:szCs w:val="24"/>
        </w:rPr>
        <w:t>university staff</w:t>
      </w:r>
      <w:r w:rsidR="00CD402E" w:rsidRPr="00142BFE">
        <w:rPr>
          <w:rFonts w:ascii="Times New Roman" w:hAnsi="Times New Roman" w:cs="Times New Roman"/>
          <w:i/>
          <w:sz w:val="24"/>
          <w:szCs w:val="24"/>
        </w:rPr>
        <w:t xml:space="preserve"> support</w:t>
      </w:r>
      <w:r w:rsidR="002B3328" w:rsidRPr="00142BFE">
        <w:rPr>
          <w:rFonts w:ascii="Times New Roman" w:hAnsi="Times New Roman" w:cs="Times New Roman"/>
          <w:i/>
          <w:sz w:val="24"/>
          <w:szCs w:val="24"/>
        </w:rPr>
        <w:t>’</w:t>
      </w:r>
      <w:r w:rsidR="00680531">
        <w:rPr>
          <w:rFonts w:ascii="Times New Roman" w:hAnsi="Times New Roman" w:cs="Times New Roman"/>
          <w:i/>
          <w:sz w:val="24"/>
          <w:szCs w:val="24"/>
        </w:rPr>
        <w:t xml:space="preserve">, </w:t>
      </w:r>
      <w:r w:rsidR="00680531" w:rsidRPr="00B06CC3">
        <w:rPr>
          <w:rFonts w:ascii="Times New Roman" w:hAnsi="Times New Roman" w:cs="Times New Roman"/>
          <w:sz w:val="24"/>
          <w:szCs w:val="24"/>
        </w:rPr>
        <w:t>as well as, ‘</w:t>
      </w:r>
      <w:r w:rsidR="00680531" w:rsidRPr="00B06CC3">
        <w:rPr>
          <w:rFonts w:ascii="Times New Roman" w:hAnsi="Times New Roman" w:cs="Times New Roman"/>
          <w:i/>
          <w:sz w:val="24"/>
          <w:szCs w:val="24"/>
        </w:rPr>
        <w:t>the role of parental support’</w:t>
      </w:r>
      <w:r w:rsidR="008B5B44" w:rsidRPr="00B06CC3">
        <w:rPr>
          <w:rFonts w:ascii="Times New Roman" w:hAnsi="Times New Roman" w:cs="Times New Roman"/>
          <w:sz w:val="24"/>
          <w:szCs w:val="24"/>
        </w:rPr>
        <w:t xml:space="preserve"> </w:t>
      </w:r>
      <w:r w:rsidR="00680531" w:rsidRPr="00B06CC3">
        <w:rPr>
          <w:rFonts w:ascii="Times New Roman" w:hAnsi="Times New Roman" w:cs="Times New Roman"/>
          <w:sz w:val="24"/>
          <w:szCs w:val="24"/>
        </w:rPr>
        <w:t>as</w:t>
      </w:r>
      <w:r w:rsidR="00CD402E" w:rsidRPr="00B06CC3">
        <w:rPr>
          <w:rFonts w:ascii="Times New Roman" w:hAnsi="Times New Roman" w:cs="Times New Roman"/>
          <w:sz w:val="24"/>
          <w:szCs w:val="24"/>
        </w:rPr>
        <w:t xml:space="preserve"> </w:t>
      </w:r>
      <w:r w:rsidR="00384963" w:rsidRPr="00B06CC3">
        <w:rPr>
          <w:rFonts w:ascii="Times New Roman" w:hAnsi="Times New Roman" w:cs="Times New Roman"/>
          <w:sz w:val="24"/>
          <w:szCs w:val="24"/>
        </w:rPr>
        <w:t xml:space="preserve">social capital </w:t>
      </w:r>
      <w:r w:rsidR="00CD402E" w:rsidRPr="00B06CC3">
        <w:rPr>
          <w:rFonts w:ascii="Times New Roman" w:hAnsi="Times New Roman" w:cs="Times New Roman"/>
          <w:sz w:val="24"/>
          <w:szCs w:val="24"/>
        </w:rPr>
        <w:t>moderator</w:t>
      </w:r>
      <w:r w:rsidR="00680531" w:rsidRPr="00B06CC3">
        <w:rPr>
          <w:rFonts w:ascii="Times New Roman" w:hAnsi="Times New Roman" w:cs="Times New Roman"/>
          <w:sz w:val="24"/>
          <w:szCs w:val="24"/>
        </w:rPr>
        <w:t>s</w:t>
      </w:r>
      <w:r w:rsidR="00661D25" w:rsidRPr="00B06CC3">
        <w:rPr>
          <w:rFonts w:ascii="Times New Roman" w:hAnsi="Times New Roman" w:cs="Times New Roman"/>
          <w:sz w:val="24"/>
          <w:szCs w:val="24"/>
        </w:rPr>
        <w:t xml:space="preserve"> </w:t>
      </w:r>
      <w:r w:rsidR="00F31BC0" w:rsidRPr="00B06CC3">
        <w:rPr>
          <w:rFonts w:ascii="Times New Roman" w:hAnsi="Times New Roman" w:cs="Times New Roman"/>
          <w:sz w:val="24"/>
          <w:szCs w:val="24"/>
        </w:rPr>
        <w:t xml:space="preserve">in the </w:t>
      </w:r>
      <w:r w:rsidR="00AA759B" w:rsidRPr="00B06CC3">
        <w:rPr>
          <w:rFonts w:ascii="Times New Roman" w:hAnsi="Times New Roman" w:cs="Times New Roman"/>
          <w:sz w:val="24"/>
          <w:szCs w:val="24"/>
        </w:rPr>
        <w:t xml:space="preserve">new </w:t>
      </w:r>
      <w:r w:rsidR="00F31BC0" w:rsidRPr="00B06CC3">
        <w:rPr>
          <w:rFonts w:ascii="Times New Roman" w:hAnsi="Times New Roman" w:cs="Times New Roman"/>
          <w:sz w:val="24"/>
          <w:szCs w:val="24"/>
        </w:rPr>
        <w:t>model.</w:t>
      </w:r>
      <w:r w:rsidR="00680531" w:rsidRPr="00B06CC3">
        <w:rPr>
          <w:rFonts w:ascii="Times New Roman" w:hAnsi="Times New Roman" w:cs="Times New Roman"/>
          <w:sz w:val="24"/>
          <w:szCs w:val="24"/>
        </w:rPr>
        <w:t xml:space="preserve"> Support from parents and family were important in the current study, thus meriting further dedicated empirical investigation. </w:t>
      </w:r>
    </w:p>
    <w:p w:rsidR="00571996" w:rsidRPr="00142BFE" w:rsidRDefault="009E1790"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H4 (a</w:t>
      </w:r>
      <w:proofErr w:type="gramStart"/>
      <w:r w:rsidR="005352BF" w:rsidRPr="00142BFE">
        <w:rPr>
          <w:rFonts w:ascii="Times New Roman" w:hAnsi="Times New Roman" w:cs="Times New Roman"/>
          <w:sz w:val="24"/>
          <w:szCs w:val="24"/>
        </w:rPr>
        <w:t>,</w:t>
      </w:r>
      <w:r w:rsidR="00AD0441" w:rsidRPr="00142BFE">
        <w:rPr>
          <w:rFonts w:ascii="Times New Roman" w:hAnsi="Times New Roman" w:cs="Times New Roman"/>
          <w:sz w:val="24"/>
          <w:szCs w:val="24"/>
        </w:rPr>
        <w:t>b</w:t>
      </w:r>
      <w:proofErr w:type="gramEnd"/>
      <w:r w:rsidR="00AD0441" w:rsidRPr="00142BFE">
        <w:rPr>
          <w:rFonts w:ascii="Times New Roman" w:hAnsi="Times New Roman" w:cs="Times New Roman"/>
          <w:sz w:val="24"/>
          <w:szCs w:val="24"/>
        </w:rPr>
        <w:t>) were</w:t>
      </w:r>
      <w:r w:rsidR="003462B1"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supported and highlight the importance of </w:t>
      </w:r>
      <w:r w:rsidR="0008571D" w:rsidRPr="00142BFE">
        <w:rPr>
          <w:rFonts w:ascii="Times New Roman" w:hAnsi="Times New Roman" w:cs="Times New Roman"/>
          <w:sz w:val="24"/>
          <w:szCs w:val="24"/>
        </w:rPr>
        <w:t>PSE</w:t>
      </w:r>
      <w:r w:rsidRPr="00142BFE">
        <w:rPr>
          <w:rFonts w:ascii="Times New Roman" w:hAnsi="Times New Roman" w:cs="Times New Roman"/>
          <w:sz w:val="24"/>
          <w:szCs w:val="24"/>
        </w:rPr>
        <w:t xml:space="preserve"> skills</w:t>
      </w:r>
      <w:r w:rsidR="00D25070" w:rsidRPr="00142BFE">
        <w:rPr>
          <w:rFonts w:ascii="Times New Roman" w:hAnsi="Times New Roman" w:cs="Times New Roman"/>
          <w:sz w:val="24"/>
          <w:szCs w:val="24"/>
        </w:rPr>
        <w:t xml:space="preserve"> </w:t>
      </w:r>
      <w:r w:rsidR="00C01748" w:rsidRPr="00142BFE">
        <w:rPr>
          <w:rFonts w:ascii="Times New Roman" w:hAnsi="Times New Roman" w:cs="Times New Roman"/>
          <w:sz w:val="24"/>
          <w:szCs w:val="24"/>
        </w:rPr>
        <w:t xml:space="preserve">in helping </w:t>
      </w:r>
      <w:r w:rsidR="00165117" w:rsidRPr="00142BFE">
        <w:rPr>
          <w:rFonts w:ascii="Times New Roman" w:hAnsi="Times New Roman" w:cs="Times New Roman"/>
          <w:sz w:val="24"/>
          <w:szCs w:val="24"/>
        </w:rPr>
        <w:t xml:space="preserve">to </w:t>
      </w:r>
      <w:r w:rsidR="00C01748" w:rsidRPr="00142BFE">
        <w:rPr>
          <w:rFonts w:ascii="Times New Roman" w:hAnsi="Times New Roman" w:cs="Times New Roman"/>
          <w:sz w:val="24"/>
          <w:szCs w:val="24"/>
        </w:rPr>
        <w:t>explain</w:t>
      </w:r>
      <w:r w:rsidRPr="00142BFE">
        <w:rPr>
          <w:rFonts w:ascii="Times New Roman" w:hAnsi="Times New Roman" w:cs="Times New Roman"/>
          <w:sz w:val="24"/>
          <w:szCs w:val="24"/>
        </w:rPr>
        <w:t xml:space="preserve"> career decidedness. </w:t>
      </w:r>
      <w:r w:rsidR="00AE5D32" w:rsidRPr="00142BFE">
        <w:rPr>
          <w:rFonts w:ascii="Times New Roman" w:hAnsi="Times New Roman" w:cs="Times New Roman"/>
          <w:i/>
          <w:sz w:val="24"/>
          <w:szCs w:val="24"/>
        </w:rPr>
        <w:t>‘</w:t>
      </w:r>
      <w:r w:rsidR="000B2EEF" w:rsidRPr="00142BFE">
        <w:rPr>
          <w:rFonts w:ascii="Times New Roman" w:hAnsi="Times New Roman" w:cs="Times New Roman"/>
          <w:i/>
          <w:sz w:val="24"/>
          <w:szCs w:val="24"/>
        </w:rPr>
        <w:t>Personal leadership</w:t>
      </w:r>
      <w:r w:rsidR="00AE5D32" w:rsidRPr="00142BFE">
        <w:rPr>
          <w:rFonts w:ascii="Times New Roman" w:hAnsi="Times New Roman" w:cs="Times New Roman"/>
          <w:i/>
          <w:sz w:val="24"/>
          <w:szCs w:val="24"/>
        </w:rPr>
        <w:t>’</w:t>
      </w:r>
      <w:r w:rsidR="000B2EEF" w:rsidRPr="00142BFE">
        <w:rPr>
          <w:rFonts w:ascii="Times New Roman" w:hAnsi="Times New Roman" w:cs="Times New Roman"/>
          <w:sz w:val="24"/>
          <w:szCs w:val="24"/>
        </w:rPr>
        <w:t xml:space="preserve">, </w:t>
      </w:r>
      <w:r w:rsidR="00AE5D32" w:rsidRPr="00142BFE">
        <w:rPr>
          <w:rFonts w:ascii="Times New Roman" w:hAnsi="Times New Roman" w:cs="Times New Roman"/>
          <w:i/>
          <w:sz w:val="24"/>
          <w:szCs w:val="24"/>
        </w:rPr>
        <w:t>‘</w:t>
      </w:r>
      <w:r w:rsidR="000B2EEF" w:rsidRPr="00142BFE">
        <w:rPr>
          <w:rFonts w:ascii="Times New Roman" w:hAnsi="Times New Roman" w:cs="Times New Roman"/>
          <w:i/>
          <w:sz w:val="24"/>
          <w:szCs w:val="24"/>
        </w:rPr>
        <w:t>communication</w:t>
      </w:r>
      <w:r w:rsidR="00AE5D32" w:rsidRPr="00142BFE">
        <w:rPr>
          <w:rFonts w:ascii="Times New Roman" w:hAnsi="Times New Roman" w:cs="Times New Roman"/>
          <w:i/>
          <w:sz w:val="24"/>
          <w:szCs w:val="24"/>
        </w:rPr>
        <w:t>’,</w:t>
      </w:r>
      <w:r w:rsidR="000B2EEF" w:rsidRPr="00142BFE">
        <w:rPr>
          <w:rFonts w:ascii="Times New Roman" w:hAnsi="Times New Roman" w:cs="Times New Roman"/>
          <w:sz w:val="24"/>
          <w:szCs w:val="24"/>
        </w:rPr>
        <w:t xml:space="preserve"> and </w:t>
      </w:r>
      <w:r w:rsidR="00AE5D32" w:rsidRPr="00142BFE">
        <w:rPr>
          <w:rFonts w:ascii="Times New Roman" w:hAnsi="Times New Roman" w:cs="Times New Roman"/>
          <w:i/>
          <w:sz w:val="24"/>
          <w:szCs w:val="24"/>
        </w:rPr>
        <w:t>‘</w:t>
      </w:r>
      <w:r w:rsidR="000B2EEF" w:rsidRPr="00142BFE">
        <w:rPr>
          <w:rFonts w:ascii="Times New Roman" w:hAnsi="Times New Roman" w:cs="Times New Roman"/>
          <w:i/>
          <w:sz w:val="24"/>
          <w:szCs w:val="24"/>
        </w:rPr>
        <w:t>ability to lead and convince others</w:t>
      </w:r>
      <w:r w:rsidR="00AE5D32" w:rsidRPr="00142BFE">
        <w:rPr>
          <w:rFonts w:ascii="Times New Roman" w:hAnsi="Times New Roman" w:cs="Times New Roman"/>
          <w:i/>
          <w:sz w:val="24"/>
          <w:szCs w:val="24"/>
        </w:rPr>
        <w:t>’</w:t>
      </w:r>
      <w:r w:rsidR="00BC779E" w:rsidRPr="00142BFE">
        <w:rPr>
          <w:rFonts w:ascii="Times New Roman" w:hAnsi="Times New Roman" w:cs="Times New Roman"/>
          <w:sz w:val="24"/>
          <w:szCs w:val="24"/>
        </w:rPr>
        <w:t xml:space="preserve"> were significant in the</w:t>
      </w:r>
      <w:r w:rsidR="000B2EEF" w:rsidRPr="00142BFE">
        <w:rPr>
          <w:rFonts w:ascii="Times New Roman" w:hAnsi="Times New Roman" w:cs="Times New Roman"/>
          <w:sz w:val="24"/>
          <w:szCs w:val="24"/>
        </w:rPr>
        <w:t xml:space="preserve"> model. </w:t>
      </w:r>
      <w:r w:rsidRPr="00142BFE">
        <w:rPr>
          <w:rFonts w:ascii="Times New Roman" w:hAnsi="Times New Roman" w:cs="Times New Roman"/>
          <w:sz w:val="24"/>
          <w:szCs w:val="24"/>
        </w:rPr>
        <w:t>A full media</w:t>
      </w:r>
      <w:r w:rsidR="005352BF" w:rsidRPr="00142BFE">
        <w:rPr>
          <w:rFonts w:ascii="Times New Roman" w:hAnsi="Times New Roman" w:cs="Times New Roman"/>
          <w:sz w:val="24"/>
          <w:szCs w:val="24"/>
        </w:rPr>
        <w:t>tion result for (H4b) demonstrates</w:t>
      </w:r>
      <w:r w:rsidRPr="00142BFE">
        <w:rPr>
          <w:rFonts w:ascii="Times New Roman" w:hAnsi="Times New Roman" w:cs="Times New Roman"/>
          <w:sz w:val="24"/>
          <w:szCs w:val="24"/>
        </w:rPr>
        <w:t xml:space="preserve"> just how critical it is for students to develop </w:t>
      </w:r>
      <w:r w:rsidR="00FF3279" w:rsidRPr="00142BFE">
        <w:rPr>
          <w:rFonts w:ascii="Times New Roman" w:hAnsi="Times New Roman" w:cs="Times New Roman"/>
          <w:sz w:val="24"/>
          <w:szCs w:val="24"/>
        </w:rPr>
        <w:t>these</w:t>
      </w:r>
      <w:r w:rsidR="00532CEF" w:rsidRPr="00142BFE">
        <w:rPr>
          <w:rFonts w:ascii="Times New Roman" w:hAnsi="Times New Roman" w:cs="Times New Roman"/>
          <w:sz w:val="24"/>
          <w:szCs w:val="24"/>
        </w:rPr>
        <w:t xml:space="preserve"> </w:t>
      </w:r>
      <w:r w:rsidR="00F87E1B" w:rsidRPr="00142BFE">
        <w:rPr>
          <w:rFonts w:ascii="Times New Roman" w:hAnsi="Times New Roman" w:cs="Times New Roman"/>
          <w:sz w:val="24"/>
          <w:szCs w:val="24"/>
        </w:rPr>
        <w:t xml:space="preserve">core </w:t>
      </w:r>
      <w:r w:rsidR="00763852" w:rsidRPr="00142BFE">
        <w:rPr>
          <w:rFonts w:ascii="Times New Roman" w:hAnsi="Times New Roman" w:cs="Times New Roman"/>
          <w:sz w:val="24"/>
          <w:szCs w:val="24"/>
        </w:rPr>
        <w:t>personal and social</w:t>
      </w:r>
      <w:r w:rsidR="00A8241A" w:rsidRPr="00142BFE">
        <w:rPr>
          <w:rFonts w:ascii="Times New Roman" w:hAnsi="Times New Roman" w:cs="Times New Roman"/>
          <w:sz w:val="24"/>
          <w:szCs w:val="24"/>
        </w:rPr>
        <w:t xml:space="preserve"> </w:t>
      </w:r>
      <w:r w:rsidRPr="00142BFE">
        <w:rPr>
          <w:rFonts w:ascii="Times New Roman" w:hAnsi="Times New Roman" w:cs="Times New Roman"/>
          <w:sz w:val="24"/>
          <w:szCs w:val="24"/>
        </w:rPr>
        <w:t>skills as part of the</w:t>
      </w:r>
      <w:r w:rsidR="002249B5" w:rsidRPr="00142BFE">
        <w:rPr>
          <w:rFonts w:ascii="Times New Roman" w:hAnsi="Times New Roman" w:cs="Times New Roman"/>
          <w:sz w:val="24"/>
          <w:szCs w:val="24"/>
        </w:rPr>
        <w:t>ir</w:t>
      </w:r>
      <w:r w:rsidRPr="00142BFE">
        <w:rPr>
          <w:rFonts w:ascii="Times New Roman" w:hAnsi="Times New Roman" w:cs="Times New Roman"/>
          <w:sz w:val="24"/>
          <w:szCs w:val="24"/>
        </w:rPr>
        <w:t xml:space="preserve"> university experience</w:t>
      </w:r>
      <w:r w:rsidR="006A4E1E" w:rsidRPr="00142BFE">
        <w:rPr>
          <w:rFonts w:ascii="Times New Roman" w:hAnsi="Times New Roman" w:cs="Times New Roman"/>
          <w:sz w:val="24"/>
          <w:szCs w:val="24"/>
        </w:rPr>
        <w:t xml:space="preserve"> (see van Vuuren </w:t>
      </w:r>
      <w:r w:rsidR="004F562A" w:rsidRPr="004E4626">
        <w:rPr>
          <w:rFonts w:ascii="Times New Roman" w:hAnsi="Times New Roman" w:cs="Times New Roman"/>
          <w:sz w:val="24"/>
          <w:szCs w:val="24"/>
        </w:rPr>
        <w:t>et al</w:t>
      </w:r>
      <w:r w:rsidR="004F562A">
        <w:rPr>
          <w:rFonts w:ascii="Times New Roman" w:hAnsi="Times New Roman" w:cs="Times New Roman"/>
          <w:i/>
          <w:sz w:val="24"/>
          <w:szCs w:val="24"/>
        </w:rPr>
        <w:t>.</w:t>
      </w:r>
      <w:r w:rsidR="006A4E1E" w:rsidRPr="00142BFE">
        <w:rPr>
          <w:rFonts w:ascii="Times New Roman" w:hAnsi="Times New Roman" w:cs="Times New Roman"/>
          <w:sz w:val="24"/>
          <w:szCs w:val="24"/>
        </w:rPr>
        <w:t xml:space="preserve"> 2014 for similar)</w:t>
      </w:r>
      <w:r w:rsidRPr="00142BFE">
        <w:rPr>
          <w:rFonts w:ascii="Times New Roman" w:hAnsi="Times New Roman" w:cs="Times New Roman"/>
          <w:sz w:val="24"/>
          <w:szCs w:val="24"/>
        </w:rPr>
        <w:t>.</w:t>
      </w:r>
      <w:r w:rsidR="00763852" w:rsidRPr="00142BFE">
        <w:rPr>
          <w:rFonts w:ascii="Times New Roman" w:hAnsi="Times New Roman" w:cs="Times New Roman"/>
          <w:sz w:val="24"/>
          <w:szCs w:val="24"/>
        </w:rPr>
        <w:t xml:space="preserve"> </w:t>
      </w:r>
      <w:r w:rsidR="004E322A" w:rsidRPr="00142BFE">
        <w:rPr>
          <w:rFonts w:ascii="Times New Roman" w:hAnsi="Times New Roman" w:cs="Times New Roman"/>
          <w:sz w:val="24"/>
          <w:szCs w:val="24"/>
        </w:rPr>
        <w:t>In addition</w:t>
      </w:r>
      <w:r w:rsidR="009C11D1" w:rsidRPr="00142BFE">
        <w:rPr>
          <w:rFonts w:ascii="Times New Roman" w:hAnsi="Times New Roman" w:cs="Times New Roman"/>
          <w:sz w:val="24"/>
          <w:szCs w:val="24"/>
        </w:rPr>
        <w:t>,</w:t>
      </w:r>
      <w:r w:rsidR="004E322A" w:rsidRPr="00142BFE">
        <w:rPr>
          <w:rFonts w:ascii="Times New Roman" w:hAnsi="Times New Roman" w:cs="Times New Roman"/>
          <w:sz w:val="24"/>
          <w:szCs w:val="24"/>
        </w:rPr>
        <w:t xml:space="preserve"> the (H5b</w:t>
      </w:r>
      <w:r w:rsidR="000E097E" w:rsidRPr="00142BFE">
        <w:rPr>
          <w:rFonts w:ascii="Times New Roman" w:hAnsi="Times New Roman" w:cs="Times New Roman"/>
          <w:sz w:val="24"/>
          <w:szCs w:val="24"/>
        </w:rPr>
        <w:t>) full mediation result indicates</w:t>
      </w:r>
      <w:r w:rsidR="004E322A" w:rsidRPr="00142BFE">
        <w:rPr>
          <w:rFonts w:ascii="Times New Roman" w:hAnsi="Times New Roman" w:cs="Times New Roman"/>
          <w:sz w:val="24"/>
          <w:szCs w:val="24"/>
        </w:rPr>
        <w:t xml:space="preserve"> that a student’s personal values </w:t>
      </w:r>
      <w:r w:rsidR="00875332" w:rsidRPr="00142BFE">
        <w:rPr>
          <w:rFonts w:ascii="Times New Roman" w:hAnsi="Times New Roman" w:cs="Times New Roman"/>
          <w:sz w:val="24"/>
          <w:szCs w:val="24"/>
        </w:rPr>
        <w:t>in the presence</w:t>
      </w:r>
      <w:r w:rsidR="004E322A" w:rsidRPr="00142BFE">
        <w:rPr>
          <w:rFonts w:ascii="Times New Roman" w:hAnsi="Times New Roman" w:cs="Times New Roman"/>
          <w:sz w:val="24"/>
          <w:szCs w:val="24"/>
        </w:rPr>
        <w:t xml:space="preserve"> of </w:t>
      </w:r>
      <w:r w:rsidR="002529FC" w:rsidRPr="00142BFE">
        <w:rPr>
          <w:rFonts w:ascii="Times New Roman" w:hAnsi="Times New Roman" w:cs="Times New Roman"/>
          <w:sz w:val="24"/>
          <w:szCs w:val="24"/>
        </w:rPr>
        <w:t>these</w:t>
      </w:r>
      <w:r w:rsidR="002A5187" w:rsidRPr="00142BFE">
        <w:rPr>
          <w:rFonts w:ascii="Times New Roman" w:hAnsi="Times New Roman" w:cs="Times New Roman"/>
          <w:sz w:val="24"/>
          <w:szCs w:val="24"/>
        </w:rPr>
        <w:t xml:space="preserve"> </w:t>
      </w:r>
      <w:r w:rsidR="004E322A" w:rsidRPr="00142BFE">
        <w:rPr>
          <w:rFonts w:ascii="Times New Roman" w:hAnsi="Times New Roman" w:cs="Times New Roman"/>
          <w:sz w:val="24"/>
          <w:szCs w:val="24"/>
        </w:rPr>
        <w:t>skills can</w:t>
      </w:r>
      <w:r w:rsidR="003462B1" w:rsidRPr="00142BFE">
        <w:rPr>
          <w:rFonts w:ascii="Times New Roman" w:hAnsi="Times New Roman" w:cs="Times New Roman"/>
          <w:sz w:val="24"/>
          <w:szCs w:val="24"/>
        </w:rPr>
        <w:t xml:space="preserve"> help</w:t>
      </w:r>
      <w:r w:rsidR="00875332" w:rsidRPr="00142BFE">
        <w:rPr>
          <w:rFonts w:ascii="Times New Roman" w:hAnsi="Times New Roman" w:cs="Times New Roman"/>
          <w:sz w:val="24"/>
          <w:szCs w:val="24"/>
        </w:rPr>
        <w:t xml:space="preserve"> explain</w:t>
      </w:r>
      <w:r w:rsidR="003462B1" w:rsidRPr="00142BFE">
        <w:rPr>
          <w:rFonts w:ascii="Times New Roman" w:hAnsi="Times New Roman" w:cs="Times New Roman"/>
          <w:sz w:val="24"/>
          <w:szCs w:val="24"/>
        </w:rPr>
        <w:t xml:space="preserve"> </w:t>
      </w:r>
      <w:r w:rsidR="006126E5" w:rsidRPr="00142BFE">
        <w:rPr>
          <w:rFonts w:ascii="Times New Roman" w:hAnsi="Times New Roman" w:cs="Times New Roman"/>
          <w:sz w:val="24"/>
          <w:szCs w:val="24"/>
        </w:rPr>
        <w:t>access to careers resources</w:t>
      </w:r>
      <w:r w:rsidR="004E322A" w:rsidRPr="00142BFE">
        <w:rPr>
          <w:rFonts w:ascii="Times New Roman" w:hAnsi="Times New Roman" w:cs="Times New Roman"/>
          <w:sz w:val="24"/>
          <w:szCs w:val="24"/>
        </w:rPr>
        <w:t>, which in turn (H6b)</w:t>
      </w:r>
      <w:r w:rsidR="003E0EB9">
        <w:rPr>
          <w:rFonts w:ascii="Times New Roman" w:hAnsi="Times New Roman" w:cs="Times New Roman"/>
          <w:sz w:val="24"/>
          <w:szCs w:val="24"/>
        </w:rPr>
        <w:t>,</w:t>
      </w:r>
      <w:r w:rsidR="004E322A" w:rsidRPr="00142BFE">
        <w:rPr>
          <w:rFonts w:ascii="Times New Roman" w:hAnsi="Times New Roman" w:cs="Times New Roman"/>
          <w:sz w:val="24"/>
          <w:szCs w:val="24"/>
        </w:rPr>
        <w:t xml:space="preserve"> </w:t>
      </w:r>
      <w:r w:rsidR="003462B1" w:rsidRPr="00142BFE">
        <w:rPr>
          <w:rFonts w:ascii="Times New Roman" w:hAnsi="Times New Roman" w:cs="Times New Roman"/>
          <w:sz w:val="24"/>
          <w:szCs w:val="24"/>
        </w:rPr>
        <w:t xml:space="preserve">helps predict </w:t>
      </w:r>
      <w:r w:rsidR="00792992" w:rsidRPr="00142BFE">
        <w:rPr>
          <w:rFonts w:ascii="Times New Roman" w:hAnsi="Times New Roman" w:cs="Times New Roman"/>
          <w:sz w:val="24"/>
          <w:szCs w:val="24"/>
        </w:rPr>
        <w:t xml:space="preserve">HE student </w:t>
      </w:r>
      <w:r w:rsidR="00333FB8">
        <w:rPr>
          <w:rFonts w:ascii="Times New Roman" w:hAnsi="Times New Roman" w:cs="Times New Roman"/>
          <w:sz w:val="24"/>
          <w:szCs w:val="24"/>
        </w:rPr>
        <w:t>career</w:t>
      </w:r>
      <w:r w:rsidR="006A4E1E" w:rsidRPr="00142BFE">
        <w:rPr>
          <w:rFonts w:ascii="Times New Roman" w:hAnsi="Times New Roman" w:cs="Times New Roman"/>
          <w:sz w:val="24"/>
          <w:szCs w:val="24"/>
        </w:rPr>
        <w:t xml:space="preserve"> decidedness.</w:t>
      </w:r>
    </w:p>
    <w:p w:rsidR="00446407" w:rsidRPr="00142BFE" w:rsidRDefault="00E95DEF"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lastRenderedPageBreak/>
        <w:t>Considering</w:t>
      </w:r>
      <w:r w:rsidR="001F5E9B" w:rsidRPr="00142BFE">
        <w:rPr>
          <w:rFonts w:ascii="Times New Roman" w:hAnsi="Times New Roman" w:cs="Times New Roman"/>
          <w:sz w:val="24"/>
          <w:szCs w:val="24"/>
        </w:rPr>
        <w:t xml:space="preserve"> all</w:t>
      </w:r>
      <w:r w:rsidR="0049236F" w:rsidRPr="00142BFE">
        <w:rPr>
          <w:rFonts w:ascii="Times New Roman" w:hAnsi="Times New Roman" w:cs="Times New Roman"/>
          <w:sz w:val="24"/>
          <w:szCs w:val="24"/>
        </w:rPr>
        <w:t xml:space="preserve"> </w:t>
      </w:r>
      <w:r w:rsidR="000F17A9" w:rsidRPr="00142BFE">
        <w:rPr>
          <w:rFonts w:ascii="Times New Roman" w:hAnsi="Times New Roman" w:cs="Times New Roman"/>
          <w:sz w:val="24"/>
          <w:szCs w:val="24"/>
        </w:rPr>
        <w:t>(</w:t>
      </w:r>
      <w:r w:rsidR="0049236F" w:rsidRPr="00142BFE">
        <w:rPr>
          <w:rFonts w:ascii="Times New Roman" w:hAnsi="Times New Roman" w:cs="Times New Roman"/>
          <w:sz w:val="24"/>
          <w:szCs w:val="24"/>
        </w:rPr>
        <w:t>direct and indirect</w:t>
      </w:r>
      <w:r w:rsidR="000F17A9"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083CB2" w:rsidRPr="00142BFE">
        <w:rPr>
          <w:rFonts w:ascii="Times New Roman" w:hAnsi="Times New Roman" w:cs="Times New Roman"/>
          <w:sz w:val="24"/>
          <w:szCs w:val="24"/>
        </w:rPr>
        <w:t>effects</w:t>
      </w:r>
      <w:r w:rsidR="00AE1003" w:rsidRPr="00142BFE">
        <w:rPr>
          <w:rFonts w:ascii="Times New Roman" w:hAnsi="Times New Roman" w:cs="Times New Roman"/>
          <w:sz w:val="24"/>
          <w:szCs w:val="24"/>
        </w:rPr>
        <w:t xml:space="preserve"> together</w:t>
      </w:r>
      <w:r w:rsidRPr="00142BFE">
        <w:rPr>
          <w:rFonts w:ascii="Times New Roman" w:hAnsi="Times New Roman" w:cs="Times New Roman"/>
          <w:sz w:val="24"/>
          <w:szCs w:val="24"/>
        </w:rPr>
        <w:t xml:space="preserve">, </w:t>
      </w:r>
      <w:r w:rsidR="00191078" w:rsidRPr="00142BFE">
        <w:rPr>
          <w:rFonts w:ascii="Times New Roman" w:hAnsi="Times New Roman" w:cs="Times New Roman"/>
          <w:sz w:val="24"/>
          <w:szCs w:val="24"/>
        </w:rPr>
        <w:t>the</w:t>
      </w:r>
      <w:r w:rsidR="000E097E" w:rsidRPr="00142BFE">
        <w:rPr>
          <w:rFonts w:ascii="Times New Roman" w:hAnsi="Times New Roman" w:cs="Times New Roman"/>
          <w:sz w:val="24"/>
          <w:szCs w:val="24"/>
        </w:rPr>
        <w:t xml:space="preserve"> </w:t>
      </w:r>
      <w:r w:rsidR="00182C7D" w:rsidRPr="00142BFE">
        <w:rPr>
          <w:rFonts w:ascii="Times New Roman" w:hAnsi="Times New Roman" w:cs="Times New Roman"/>
          <w:sz w:val="24"/>
          <w:szCs w:val="24"/>
        </w:rPr>
        <w:t xml:space="preserve">combined path </w:t>
      </w:r>
      <w:r w:rsidR="00792992" w:rsidRPr="00142BFE">
        <w:rPr>
          <w:rFonts w:ascii="Times New Roman" w:hAnsi="Times New Roman" w:cs="Times New Roman"/>
          <w:sz w:val="24"/>
          <w:szCs w:val="24"/>
        </w:rPr>
        <w:t>model</w:t>
      </w:r>
      <w:r w:rsidR="00AE1003" w:rsidRPr="00142BFE">
        <w:rPr>
          <w:rFonts w:ascii="Times New Roman" w:hAnsi="Times New Roman" w:cs="Times New Roman"/>
          <w:sz w:val="24"/>
          <w:szCs w:val="24"/>
        </w:rPr>
        <w:t xml:space="preserve"> analyse</w:t>
      </w:r>
      <w:r w:rsidR="004425CE" w:rsidRPr="00142BFE">
        <w:rPr>
          <w:rFonts w:ascii="Times New Roman" w:hAnsi="Times New Roman" w:cs="Times New Roman"/>
          <w:sz w:val="24"/>
          <w:szCs w:val="24"/>
        </w:rPr>
        <w:t>s</w:t>
      </w:r>
      <w:r w:rsidR="00004AF7" w:rsidRPr="00142BFE">
        <w:rPr>
          <w:rFonts w:ascii="Times New Roman" w:hAnsi="Times New Roman" w:cs="Times New Roman"/>
          <w:sz w:val="24"/>
          <w:szCs w:val="24"/>
        </w:rPr>
        <w:t xml:space="preserve"> from the survey</w:t>
      </w:r>
      <w:r w:rsidR="00AE1003" w:rsidRPr="00142BFE">
        <w:rPr>
          <w:rFonts w:ascii="Times New Roman" w:hAnsi="Times New Roman" w:cs="Times New Roman"/>
          <w:sz w:val="24"/>
          <w:szCs w:val="24"/>
        </w:rPr>
        <w:t xml:space="preserve"> data</w:t>
      </w:r>
      <w:r w:rsidR="00792992" w:rsidRPr="00142BFE">
        <w:rPr>
          <w:rFonts w:ascii="Times New Roman" w:hAnsi="Times New Roman" w:cs="Times New Roman"/>
          <w:sz w:val="24"/>
          <w:szCs w:val="24"/>
        </w:rPr>
        <w:t xml:space="preserve"> </w:t>
      </w:r>
      <w:r w:rsidR="000E097E" w:rsidRPr="00142BFE">
        <w:rPr>
          <w:rFonts w:ascii="Times New Roman" w:hAnsi="Times New Roman" w:cs="Times New Roman"/>
          <w:sz w:val="24"/>
          <w:szCs w:val="24"/>
        </w:rPr>
        <w:t xml:space="preserve">(see </w:t>
      </w:r>
      <w:r w:rsidR="00182C7D" w:rsidRPr="00142BFE">
        <w:rPr>
          <w:rFonts w:ascii="Times New Roman" w:hAnsi="Times New Roman" w:cs="Times New Roman"/>
          <w:sz w:val="24"/>
          <w:szCs w:val="24"/>
        </w:rPr>
        <w:t>Figure 2</w:t>
      </w:r>
      <w:r w:rsidRPr="00142BFE">
        <w:rPr>
          <w:rFonts w:ascii="Times New Roman" w:hAnsi="Times New Roman" w:cs="Times New Roman"/>
          <w:sz w:val="24"/>
          <w:szCs w:val="24"/>
        </w:rPr>
        <w:t>) suggest</w:t>
      </w:r>
      <w:r w:rsidR="009E4E82" w:rsidRPr="00142BFE">
        <w:rPr>
          <w:rFonts w:ascii="Times New Roman" w:hAnsi="Times New Roman" w:cs="Times New Roman"/>
          <w:sz w:val="24"/>
          <w:szCs w:val="24"/>
        </w:rPr>
        <w:t>s</w:t>
      </w:r>
      <w:r w:rsidR="00792992" w:rsidRPr="00142BFE">
        <w:rPr>
          <w:rFonts w:ascii="Times New Roman" w:hAnsi="Times New Roman" w:cs="Times New Roman"/>
          <w:sz w:val="24"/>
          <w:szCs w:val="24"/>
        </w:rPr>
        <w:t xml:space="preserve"> that</w:t>
      </w:r>
      <w:r w:rsidR="00182C7D" w:rsidRPr="00142BFE">
        <w:rPr>
          <w:rFonts w:ascii="Times New Roman" w:hAnsi="Times New Roman" w:cs="Times New Roman"/>
          <w:sz w:val="24"/>
          <w:szCs w:val="24"/>
        </w:rPr>
        <w:t xml:space="preserve"> UBS students with</w:t>
      </w:r>
      <w:r w:rsidR="00F11EAC" w:rsidRPr="00142BFE">
        <w:rPr>
          <w:rFonts w:ascii="Times New Roman" w:hAnsi="Times New Roman" w:cs="Times New Roman"/>
          <w:sz w:val="24"/>
          <w:szCs w:val="24"/>
        </w:rPr>
        <w:t xml:space="preserve"> </w:t>
      </w:r>
      <w:r w:rsidR="00182C7D" w:rsidRPr="00142BFE">
        <w:rPr>
          <w:rFonts w:ascii="Times New Roman" w:hAnsi="Times New Roman" w:cs="Times New Roman"/>
          <w:sz w:val="24"/>
          <w:szCs w:val="24"/>
        </w:rPr>
        <w:t>mainly cognitive</w:t>
      </w:r>
      <w:r w:rsidR="00D01B33" w:rsidRPr="00142BFE">
        <w:rPr>
          <w:rFonts w:ascii="Times New Roman" w:hAnsi="Times New Roman" w:cs="Times New Roman"/>
          <w:sz w:val="24"/>
          <w:szCs w:val="24"/>
        </w:rPr>
        <w:t>/material</w:t>
      </w:r>
      <w:r w:rsidR="00182C7D" w:rsidRPr="00142BFE">
        <w:rPr>
          <w:rFonts w:ascii="Times New Roman" w:hAnsi="Times New Roman" w:cs="Times New Roman"/>
          <w:sz w:val="24"/>
          <w:szCs w:val="24"/>
        </w:rPr>
        <w:t xml:space="preserve"> personal values </w:t>
      </w:r>
      <w:r w:rsidR="007C477E" w:rsidRPr="00142BFE">
        <w:rPr>
          <w:rFonts w:ascii="Times New Roman" w:hAnsi="Times New Roman" w:cs="Times New Roman"/>
          <w:sz w:val="24"/>
          <w:szCs w:val="24"/>
        </w:rPr>
        <w:t>have</w:t>
      </w:r>
      <w:r w:rsidR="00182C7D" w:rsidRPr="00142BFE">
        <w:rPr>
          <w:rFonts w:ascii="Times New Roman" w:hAnsi="Times New Roman" w:cs="Times New Roman"/>
          <w:sz w:val="24"/>
          <w:szCs w:val="24"/>
        </w:rPr>
        <w:t xml:space="preserve"> better</w:t>
      </w:r>
      <w:r w:rsidR="006A4E1E" w:rsidRPr="00142BFE">
        <w:rPr>
          <w:rFonts w:ascii="Times New Roman" w:hAnsi="Times New Roman" w:cs="Times New Roman"/>
          <w:sz w:val="24"/>
          <w:szCs w:val="24"/>
        </w:rPr>
        <w:t xml:space="preserve"> developed personal and social</w:t>
      </w:r>
      <w:r w:rsidR="00182C7D" w:rsidRPr="00142BFE">
        <w:rPr>
          <w:rFonts w:ascii="Times New Roman" w:hAnsi="Times New Roman" w:cs="Times New Roman"/>
          <w:sz w:val="24"/>
          <w:szCs w:val="24"/>
        </w:rPr>
        <w:t xml:space="preserve"> skills, and higher</w:t>
      </w:r>
      <w:r w:rsidR="00446407" w:rsidRPr="00142BFE">
        <w:rPr>
          <w:rFonts w:ascii="Times New Roman" w:hAnsi="Times New Roman" w:cs="Times New Roman"/>
          <w:sz w:val="24"/>
          <w:szCs w:val="24"/>
        </w:rPr>
        <w:t xml:space="preserve"> degrees of</w:t>
      </w:r>
      <w:r w:rsidR="00182C7D" w:rsidRPr="00142BFE">
        <w:rPr>
          <w:rFonts w:ascii="Times New Roman" w:hAnsi="Times New Roman" w:cs="Times New Roman"/>
          <w:sz w:val="24"/>
          <w:szCs w:val="24"/>
        </w:rPr>
        <w:t xml:space="preserve"> peer-to-peer student social capital,</w:t>
      </w:r>
      <w:r w:rsidR="00AC6067" w:rsidRPr="00142BFE">
        <w:rPr>
          <w:rFonts w:ascii="Times New Roman" w:hAnsi="Times New Roman" w:cs="Times New Roman"/>
          <w:sz w:val="24"/>
          <w:szCs w:val="24"/>
        </w:rPr>
        <w:t xml:space="preserve"> </w:t>
      </w:r>
      <w:r w:rsidR="00182C7D" w:rsidRPr="00142BFE">
        <w:rPr>
          <w:rFonts w:ascii="Times New Roman" w:hAnsi="Times New Roman" w:cs="Times New Roman"/>
          <w:sz w:val="24"/>
          <w:szCs w:val="24"/>
        </w:rPr>
        <w:t>which in turn</w:t>
      </w:r>
      <w:r w:rsidR="00446407" w:rsidRPr="00142BFE">
        <w:rPr>
          <w:rFonts w:ascii="Times New Roman" w:hAnsi="Times New Roman" w:cs="Times New Roman"/>
          <w:sz w:val="24"/>
          <w:szCs w:val="24"/>
        </w:rPr>
        <w:t xml:space="preserve"> both</w:t>
      </w:r>
      <w:r w:rsidR="00182C7D" w:rsidRPr="00142BFE">
        <w:rPr>
          <w:rFonts w:ascii="Times New Roman" w:hAnsi="Times New Roman" w:cs="Times New Roman"/>
          <w:sz w:val="24"/>
          <w:szCs w:val="24"/>
        </w:rPr>
        <w:t xml:space="preserve"> </w:t>
      </w:r>
      <w:r w:rsidR="009E1790" w:rsidRPr="00142BFE">
        <w:rPr>
          <w:rFonts w:ascii="Times New Roman" w:hAnsi="Times New Roman" w:cs="Times New Roman"/>
          <w:sz w:val="24"/>
          <w:szCs w:val="24"/>
        </w:rPr>
        <w:t>predict</w:t>
      </w:r>
      <w:r w:rsidR="00ED7D6A" w:rsidRPr="00142BFE">
        <w:rPr>
          <w:rFonts w:ascii="Times New Roman" w:hAnsi="Times New Roman" w:cs="Times New Roman"/>
          <w:sz w:val="24"/>
          <w:szCs w:val="24"/>
        </w:rPr>
        <w:t xml:space="preserve"> </w:t>
      </w:r>
      <w:r w:rsidR="00182C7D" w:rsidRPr="00142BFE">
        <w:rPr>
          <w:rFonts w:ascii="Times New Roman" w:hAnsi="Times New Roman" w:cs="Times New Roman"/>
          <w:sz w:val="24"/>
          <w:szCs w:val="24"/>
        </w:rPr>
        <w:t xml:space="preserve">better </w:t>
      </w:r>
      <w:r w:rsidR="006126E5" w:rsidRPr="00142BFE">
        <w:rPr>
          <w:rFonts w:ascii="Times New Roman" w:hAnsi="Times New Roman" w:cs="Times New Roman"/>
          <w:sz w:val="24"/>
          <w:szCs w:val="24"/>
        </w:rPr>
        <w:t>access to careers resources</w:t>
      </w:r>
      <w:r w:rsidR="00182C7D" w:rsidRPr="00142BFE">
        <w:rPr>
          <w:rFonts w:ascii="Times New Roman" w:hAnsi="Times New Roman" w:cs="Times New Roman"/>
          <w:sz w:val="24"/>
          <w:szCs w:val="24"/>
        </w:rPr>
        <w:t xml:space="preserve"> (as a proximal mediator), which</w:t>
      </w:r>
      <w:r w:rsidR="00446407" w:rsidRPr="00142BFE">
        <w:rPr>
          <w:rFonts w:ascii="Times New Roman" w:hAnsi="Times New Roman" w:cs="Times New Roman"/>
          <w:sz w:val="24"/>
          <w:szCs w:val="24"/>
        </w:rPr>
        <w:t xml:space="preserve"> ultimately</w:t>
      </w:r>
      <w:r w:rsidR="00182C7D" w:rsidRPr="00142BFE">
        <w:rPr>
          <w:rFonts w:ascii="Times New Roman" w:hAnsi="Times New Roman" w:cs="Times New Roman"/>
          <w:sz w:val="24"/>
          <w:szCs w:val="24"/>
        </w:rPr>
        <w:t xml:space="preserve"> </w:t>
      </w:r>
      <w:r w:rsidR="00446407" w:rsidRPr="00142BFE">
        <w:rPr>
          <w:rFonts w:ascii="Times New Roman" w:hAnsi="Times New Roman" w:cs="Times New Roman"/>
          <w:sz w:val="24"/>
          <w:szCs w:val="24"/>
        </w:rPr>
        <w:t>predicts</w:t>
      </w:r>
      <w:r w:rsidR="009E1790" w:rsidRPr="00142BFE">
        <w:rPr>
          <w:rFonts w:ascii="Times New Roman" w:hAnsi="Times New Roman" w:cs="Times New Roman"/>
          <w:sz w:val="24"/>
          <w:szCs w:val="24"/>
        </w:rPr>
        <w:t xml:space="preserve"> student HE </w:t>
      </w:r>
      <w:r w:rsidR="00DA706A" w:rsidRPr="00142BFE">
        <w:rPr>
          <w:rFonts w:ascii="Times New Roman" w:hAnsi="Times New Roman" w:cs="Times New Roman"/>
          <w:sz w:val="24"/>
          <w:szCs w:val="24"/>
        </w:rPr>
        <w:t xml:space="preserve">career </w:t>
      </w:r>
      <w:r w:rsidR="009E1790" w:rsidRPr="00142BFE">
        <w:rPr>
          <w:rFonts w:ascii="Times New Roman" w:hAnsi="Times New Roman" w:cs="Times New Roman"/>
          <w:sz w:val="24"/>
          <w:szCs w:val="24"/>
        </w:rPr>
        <w:t xml:space="preserve">decidedness. </w:t>
      </w:r>
      <w:r w:rsidR="008B68E6" w:rsidRPr="00142BFE">
        <w:rPr>
          <w:rFonts w:ascii="Times New Roman" w:hAnsi="Times New Roman" w:cs="Times New Roman"/>
          <w:sz w:val="24"/>
          <w:szCs w:val="24"/>
        </w:rPr>
        <w:t>In terms of robustness</w:t>
      </w:r>
      <w:r w:rsidR="00446407" w:rsidRPr="00142BFE">
        <w:rPr>
          <w:rFonts w:ascii="Times New Roman" w:hAnsi="Times New Roman" w:cs="Times New Roman"/>
          <w:sz w:val="24"/>
          <w:szCs w:val="24"/>
        </w:rPr>
        <w:t xml:space="preserve"> analysis</w:t>
      </w:r>
      <w:r w:rsidR="008B68E6" w:rsidRPr="00142BFE">
        <w:rPr>
          <w:rFonts w:ascii="Times New Roman" w:hAnsi="Times New Roman" w:cs="Times New Roman"/>
          <w:sz w:val="24"/>
          <w:szCs w:val="24"/>
        </w:rPr>
        <w:t>, th</w:t>
      </w:r>
      <w:r w:rsidR="00AC4037" w:rsidRPr="00142BFE">
        <w:rPr>
          <w:rFonts w:ascii="Times New Roman" w:hAnsi="Times New Roman" w:cs="Times New Roman"/>
          <w:sz w:val="24"/>
          <w:szCs w:val="24"/>
        </w:rPr>
        <w:t>ere was</w:t>
      </w:r>
      <w:r w:rsidR="00DD2F15" w:rsidRPr="00142BFE">
        <w:rPr>
          <w:rFonts w:ascii="Times New Roman" w:hAnsi="Times New Roman" w:cs="Times New Roman"/>
          <w:sz w:val="24"/>
          <w:szCs w:val="24"/>
        </w:rPr>
        <w:t xml:space="preserve"> </w:t>
      </w:r>
      <w:r w:rsidR="00365826" w:rsidRPr="00142BFE">
        <w:rPr>
          <w:rFonts w:ascii="Times New Roman" w:hAnsi="Times New Roman" w:cs="Times New Roman"/>
          <w:sz w:val="24"/>
          <w:szCs w:val="24"/>
        </w:rPr>
        <w:t>acceptable</w:t>
      </w:r>
      <w:r w:rsidR="008B68E6" w:rsidRPr="00142BFE">
        <w:rPr>
          <w:rFonts w:ascii="Times New Roman" w:hAnsi="Times New Roman" w:cs="Times New Roman"/>
          <w:sz w:val="24"/>
          <w:szCs w:val="24"/>
        </w:rPr>
        <w:t xml:space="preserve"> fit</w:t>
      </w:r>
      <w:r w:rsidR="00CF72F7" w:rsidRPr="00142BFE">
        <w:rPr>
          <w:rFonts w:ascii="Times New Roman" w:hAnsi="Times New Roman" w:cs="Times New Roman"/>
          <w:sz w:val="24"/>
          <w:szCs w:val="24"/>
        </w:rPr>
        <w:t xml:space="preserve"> in</w:t>
      </w:r>
      <w:r w:rsidR="00AC4037" w:rsidRPr="00142BFE">
        <w:rPr>
          <w:rFonts w:ascii="Times New Roman" w:hAnsi="Times New Roman" w:cs="Times New Roman"/>
          <w:sz w:val="24"/>
          <w:szCs w:val="24"/>
        </w:rPr>
        <w:t xml:space="preserve"> the final</w:t>
      </w:r>
      <w:r w:rsidR="00446407" w:rsidRPr="00142BFE">
        <w:rPr>
          <w:rFonts w:ascii="Times New Roman" w:hAnsi="Times New Roman" w:cs="Times New Roman"/>
          <w:sz w:val="24"/>
          <w:szCs w:val="24"/>
        </w:rPr>
        <w:t xml:space="preserve"> integrated path </w:t>
      </w:r>
      <w:r w:rsidR="00AC4037" w:rsidRPr="00142BFE">
        <w:rPr>
          <w:rFonts w:ascii="Times New Roman" w:hAnsi="Times New Roman" w:cs="Times New Roman"/>
          <w:sz w:val="24"/>
          <w:szCs w:val="24"/>
        </w:rPr>
        <w:t>model</w:t>
      </w:r>
      <w:r w:rsidR="008B68E6" w:rsidRPr="00142BFE">
        <w:rPr>
          <w:rFonts w:ascii="Times New Roman" w:hAnsi="Times New Roman" w:cs="Times New Roman"/>
          <w:sz w:val="24"/>
          <w:szCs w:val="24"/>
        </w:rPr>
        <w:t xml:space="preserve"> (</w:t>
      </w:r>
      <w:r w:rsidR="00284702" w:rsidRPr="00142BFE">
        <w:rPr>
          <w:rFonts w:ascii="Times New Roman" w:hAnsi="Times New Roman" w:cs="Times New Roman"/>
          <w:sz w:val="24"/>
          <w:szCs w:val="24"/>
        </w:rPr>
        <w:t xml:space="preserve">see </w:t>
      </w:r>
      <w:r w:rsidR="002508AA" w:rsidRPr="00142BFE">
        <w:rPr>
          <w:rFonts w:ascii="Times New Roman" w:hAnsi="Times New Roman" w:cs="Times New Roman"/>
          <w:sz w:val="24"/>
          <w:szCs w:val="24"/>
        </w:rPr>
        <w:t>Figure 2</w:t>
      </w:r>
      <w:r w:rsidR="008B68E6" w:rsidRPr="00142BFE">
        <w:rPr>
          <w:rFonts w:ascii="Times New Roman" w:hAnsi="Times New Roman" w:cs="Times New Roman"/>
          <w:sz w:val="24"/>
          <w:szCs w:val="24"/>
        </w:rPr>
        <w:t xml:space="preserve">): </w:t>
      </w:r>
      <w:r w:rsidR="00561A35" w:rsidRPr="00142BFE">
        <w:rPr>
          <w:rFonts w:ascii="Times New Roman" w:hAnsi="Times New Roman" w:cs="Times New Roman"/>
          <w:bCs/>
          <w:sz w:val="24"/>
          <w:szCs w:val="24"/>
        </w:rPr>
        <w:t>Χ</w:t>
      </w:r>
      <w:r w:rsidR="00561A35" w:rsidRPr="00142BFE">
        <w:rPr>
          <w:rFonts w:ascii="Times New Roman" w:hAnsi="Times New Roman" w:cs="Times New Roman"/>
          <w:sz w:val="24"/>
          <w:szCs w:val="24"/>
          <w:vertAlign w:val="superscript"/>
        </w:rPr>
        <w:t>2</w:t>
      </w:r>
      <w:r w:rsidR="00561A35" w:rsidRPr="00142BFE">
        <w:rPr>
          <w:rFonts w:ascii="Times New Roman" w:hAnsi="Times New Roman" w:cs="Times New Roman"/>
          <w:sz w:val="24"/>
          <w:szCs w:val="24"/>
        </w:rPr>
        <w:t>= 357, p&lt;0.001; C</w:t>
      </w:r>
      <w:r w:rsidR="0091008F" w:rsidRPr="00142BFE">
        <w:rPr>
          <w:rFonts w:ascii="Times New Roman" w:hAnsi="Times New Roman" w:cs="Times New Roman"/>
          <w:sz w:val="24"/>
          <w:szCs w:val="24"/>
        </w:rPr>
        <w:t>MIN/DF = 1.799;</w:t>
      </w:r>
      <w:r w:rsidR="00BE54DA" w:rsidRPr="00142BFE">
        <w:rPr>
          <w:rFonts w:ascii="Times New Roman" w:hAnsi="Times New Roman" w:cs="Times New Roman"/>
          <w:sz w:val="24"/>
          <w:szCs w:val="24"/>
        </w:rPr>
        <w:t xml:space="preserve"> RMSEA = 0.051. </w:t>
      </w:r>
      <w:r w:rsidR="0091008F" w:rsidRPr="00142BFE">
        <w:rPr>
          <w:rFonts w:ascii="Times New Roman" w:hAnsi="Times New Roman" w:cs="Times New Roman"/>
          <w:sz w:val="24"/>
          <w:szCs w:val="24"/>
        </w:rPr>
        <w:t xml:space="preserve"> GFI = </w:t>
      </w:r>
      <w:r w:rsidR="00BE54DA" w:rsidRPr="00142BFE">
        <w:rPr>
          <w:rFonts w:ascii="Times New Roman" w:hAnsi="Times New Roman" w:cs="Times New Roman"/>
          <w:sz w:val="24"/>
          <w:szCs w:val="24"/>
        </w:rPr>
        <w:t>0</w:t>
      </w:r>
      <w:r w:rsidR="0091008F" w:rsidRPr="00142BFE">
        <w:rPr>
          <w:rFonts w:ascii="Times New Roman" w:hAnsi="Times New Roman" w:cs="Times New Roman"/>
          <w:sz w:val="24"/>
          <w:szCs w:val="24"/>
        </w:rPr>
        <w:t>.902; AGFI</w:t>
      </w:r>
      <w:r w:rsidR="00BE54DA" w:rsidRPr="00142BFE">
        <w:rPr>
          <w:rFonts w:ascii="Times New Roman" w:hAnsi="Times New Roman" w:cs="Times New Roman"/>
          <w:sz w:val="24"/>
          <w:szCs w:val="24"/>
        </w:rPr>
        <w:t xml:space="preserve"> = 0.876; CFI = 0.931; TLI = 0.920</w:t>
      </w:r>
      <w:r w:rsidR="007C477E" w:rsidRPr="00142BFE">
        <w:rPr>
          <w:rFonts w:ascii="Times New Roman" w:hAnsi="Times New Roman" w:cs="Times New Roman"/>
          <w:sz w:val="24"/>
          <w:szCs w:val="24"/>
        </w:rPr>
        <w:t xml:space="preserve"> (see Table 1 for measurement model GoF statistics)</w:t>
      </w:r>
      <w:r w:rsidR="00BE54DA" w:rsidRPr="00142BFE">
        <w:rPr>
          <w:rFonts w:ascii="Times New Roman" w:hAnsi="Times New Roman" w:cs="Times New Roman"/>
          <w:sz w:val="24"/>
          <w:szCs w:val="24"/>
        </w:rPr>
        <w:t>.</w:t>
      </w:r>
      <w:r w:rsidR="002529FC" w:rsidRPr="00142BFE">
        <w:rPr>
          <w:rFonts w:ascii="Times New Roman" w:hAnsi="Times New Roman" w:cs="Times New Roman"/>
          <w:sz w:val="24"/>
          <w:szCs w:val="24"/>
        </w:rPr>
        <w:t xml:space="preserve"> </w:t>
      </w:r>
    </w:p>
    <w:p w:rsidR="00364977" w:rsidRPr="00142BFE" w:rsidRDefault="00364977"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t>Implications</w:t>
      </w:r>
      <w:r w:rsidR="007A6A8A" w:rsidRPr="00142BFE">
        <w:rPr>
          <w:rFonts w:ascii="Times New Roman" w:hAnsi="Times New Roman" w:cs="Times New Roman"/>
          <w:b/>
          <w:sz w:val="24"/>
          <w:szCs w:val="24"/>
        </w:rPr>
        <w:t xml:space="preserve"> for policy and practice</w:t>
      </w:r>
    </w:p>
    <w:p w:rsidR="00873592" w:rsidRPr="00142BFE" w:rsidRDefault="007A6A8A" w:rsidP="00685054">
      <w:pPr>
        <w:spacing w:line="480" w:lineRule="auto"/>
        <w:jc w:val="both"/>
        <w:rPr>
          <w:rFonts w:ascii="Times New Roman" w:hAnsi="Times New Roman" w:cs="Times New Roman"/>
          <w:sz w:val="24"/>
          <w:szCs w:val="24"/>
        </w:rPr>
      </w:pPr>
      <w:r w:rsidRPr="00142BFE">
        <w:rPr>
          <w:rFonts w:ascii="Times New Roman" w:hAnsi="Times New Roman" w:cs="Times New Roman"/>
          <w:sz w:val="24"/>
          <w:szCs w:val="24"/>
        </w:rPr>
        <w:t>The first</w:t>
      </w:r>
      <w:r w:rsidR="00364977" w:rsidRPr="00142BFE">
        <w:rPr>
          <w:rFonts w:ascii="Times New Roman" w:hAnsi="Times New Roman" w:cs="Times New Roman"/>
          <w:sz w:val="24"/>
          <w:szCs w:val="24"/>
        </w:rPr>
        <w:t xml:space="preserve"> implication is that HE careers advisors and educators should be aware of how UBS students organize and charac</w:t>
      </w:r>
      <w:r w:rsidR="005F15D2" w:rsidRPr="00142BFE">
        <w:rPr>
          <w:rFonts w:ascii="Times New Roman" w:hAnsi="Times New Roman" w:cs="Times New Roman"/>
          <w:sz w:val="24"/>
          <w:szCs w:val="24"/>
        </w:rPr>
        <w:t>terize their personal value</w:t>
      </w:r>
      <w:r w:rsidR="00567C79" w:rsidRPr="00142BFE">
        <w:rPr>
          <w:rFonts w:ascii="Times New Roman" w:hAnsi="Times New Roman" w:cs="Times New Roman"/>
          <w:sz w:val="24"/>
          <w:szCs w:val="24"/>
        </w:rPr>
        <w:t>s</w:t>
      </w:r>
      <w:r w:rsidR="005F15D2" w:rsidRPr="00142BFE">
        <w:rPr>
          <w:rFonts w:ascii="Times New Roman" w:hAnsi="Times New Roman" w:cs="Times New Roman"/>
          <w:sz w:val="24"/>
          <w:szCs w:val="24"/>
        </w:rPr>
        <w:t xml:space="preserve"> </w:t>
      </w:r>
      <w:r w:rsidR="00274743" w:rsidRPr="00142BFE">
        <w:rPr>
          <w:rFonts w:ascii="Times New Roman" w:hAnsi="Times New Roman" w:cs="Times New Roman"/>
          <w:sz w:val="24"/>
          <w:szCs w:val="24"/>
        </w:rPr>
        <w:t>mix</w:t>
      </w:r>
      <w:r w:rsidR="00A4642B" w:rsidRPr="00142BFE">
        <w:rPr>
          <w:rFonts w:ascii="Times New Roman" w:hAnsi="Times New Roman" w:cs="Times New Roman"/>
          <w:sz w:val="24"/>
          <w:szCs w:val="24"/>
        </w:rPr>
        <w:t>es</w:t>
      </w:r>
      <w:r w:rsidR="00567C79" w:rsidRPr="00142BFE">
        <w:rPr>
          <w:rFonts w:ascii="Times New Roman" w:hAnsi="Times New Roman" w:cs="Times New Roman"/>
          <w:sz w:val="24"/>
          <w:szCs w:val="24"/>
        </w:rPr>
        <w:t>/sets</w:t>
      </w:r>
      <w:r w:rsidR="00364977" w:rsidRPr="00142BFE">
        <w:rPr>
          <w:rFonts w:ascii="Times New Roman" w:hAnsi="Times New Roman" w:cs="Times New Roman"/>
          <w:sz w:val="24"/>
          <w:szCs w:val="24"/>
        </w:rPr>
        <w:t xml:space="preserve"> in relation to graduate career decision-making. </w:t>
      </w:r>
      <w:r w:rsidR="004E6505" w:rsidRPr="00142BFE">
        <w:rPr>
          <w:rFonts w:ascii="Times New Roman" w:hAnsi="Times New Roman" w:cs="Times New Roman"/>
          <w:sz w:val="24"/>
          <w:szCs w:val="24"/>
        </w:rPr>
        <w:t xml:space="preserve">This </w:t>
      </w:r>
      <w:r w:rsidR="00986C88" w:rsidRPr="00142BFE">
        <w:rPr>
          <w:rFonts w:ascii="Times New Roman" w:hAnsi="Times New Roman" w:cs="Times New Roman"/>
          <w:sz w:val="24"/>
          <w:szCs w:val="24"/>
        </w:rPr>
        <w:t>was</w:t>
      </w:r>
      <w:r w:rsidR="00004AF7" w:rsidRPr="00142BFE">
        <w:rPr>
          <w:rFonts w:ascii="Times New Roman" w:hAnsi="Times New Roman" w:cs="Times New Roman"/>
          <w:sz w:val="24"/>
          <w:szCs w:val="24"/>
        </w:rPr>
        <w:t xml:space="preserve"> also</w:t>
      </w:r>
      <w:r w:rsidR="00ED698D" w:rsidRPr="00142BFE">
        <w:rPr>
          <w:rFonts w:ascii="Times New Roman" w:hAnsi="Times New Roman" w:cs="Times New Roman"/>
          <w:sz w:val="24"/>
          <w:szCs w:val="24"/>
        </w:rPr>
        <w:t xml:space="preserve"> noted/highlighted</w:t>
      </w:r>
      <w:r w:rsidR="004E6505" w:rsidRPr="00142BFE">
        <w:rPr>
          <w:rFonts w:ascii="Times New Roman" w:hAnsi="Times New Roman" w:cs="Times New Roman"/>
          <w:sz w:val="24"/>
          <w:szCs w:val="24"/>
        </w:rPr>
        <w:t xml:space="preserve"> during interac</w:t>
      </w:r>
      <w:r w:rsidR="00ED698D" w:rsidRPr="00142BFE">
        <w:rPr>
          <w:rFonts w:ascii="Times New Roman" w:hAnsi="Times New Roman" w:cs="Times New Roman"/>
          <w:sz w:val="24"/>
          <w:szCs w:val="24"/>
        </w:rPr>
        <w:t>tive seminar sessions (stage 3) involving both</w:t>
      </w:r>
      <w:r w:rsidR="004E6505" w:rsidRPr="00142BFE">
        <w:rPr>
          <w:rFonts w:ascii="Times New Roman" w:hAnsi="Times New Roman" w:cs="Times New Roman"/>
          <w:sz w:val="24"/>
          <w:szCs w:val="24"/>
        </w:rPr>
        <w:t xml:space="preserve"> staff and students. Similarly</w:t>
      </w:r>
      <w:r w:rsidRPr="00142BFE">
        <w:rPr>
          <w:rFonts w:ascii="Times New Roman" w:hAnsi="Times New Roman" w:cs="Times New Roman"/>
          <w:sz w:val="24"/>
          <w:szCs w:val="24"/>
        </w:rPr>
        <w:t>,</w:t>
      </w:r>
      <w:r w:rsidR="004E6505" w:rsidRPr="00142BFE">
        <w:rPr>
          <w:rFonts w:ascii="Times New Roman" w:hAnsi="Times New Roman" w:cs="Times New Roman"/>
          <w:sz w:val="24"/>
          <w:szCs w:val="24"/>
        </w:rPr>
        <w:t xml:space="preserve"> it is</w:t>
      </w:r>
      <w:r w:rsidR="00364977" w:rsidRPr="00142BFE">
        <w:rPr>
          <w:rFonts w:ascii="Times New Roman" w:hAnsi="Times New Roman" w:cs="Times New Roman"/>
          <w:sz w:val="24"/>
          <w:szCs w:val="24"/>
        </w:rPr>
        <w:t xml:space="preserve"> important</w:t>
      </w:r>
      <w:r w:rsidR="00744DB1" w:rsidRPr="00142BFE">
        <w:rPr>
          <w:rFonts w:ascii="Times New Roman" w:hAnsi="Times New Roman" w:cs="Times New Roman"/>
          <w:sz w:val="24"/>
          <w:szCs w:val="24"/>
        </w:rPr>
        <w:t xml:space="preserve"> for HE careers services to </w:t>
      </w:r>
      <w:r w:rsidR="00364977" w:rsidRPr="00142BFE">
        <w:rPr>
          <w:rFonts w:ascii="Times New Roman" w:hAnsi="Times New Roman" w:cs="Times New Roman"/>
          <w:sz w:val="24"/>
          <w:szCs w:val="24"/>
        </w:rPr>
        <w:t>recognize the social power of students working with, and in</w:t>
      </w:r>
      <w:r w:rsidR="000F706F">
        <w:rPr>
          <w:rFonts w:ascii="Times New Roman" w:hAnsi="Times New Roman" w:cs="Times New Roman"/>
          <w:sz w:val="24"/>
          <w:szCs w:val="24"/>
        </w:rPr>
        <w:t xml:space="preserve">fluencing each other for career </w:t>
      </w:r>
      <w:r w:rsidR="00364977" w:rsidRPr="00142BFE">
        <w:rPr>
          <w:rFonts w:ascii="Times New Roman" w:hAnsi="Times New Roman" w:cs="Times New Roman"/>
          <w:sz w:val="24"/>
          <w:szCs w:val="24"/>
        </w:rPr>
        <w:t>decision making</w:t>
      </w:r>
      <w:r w:rsidR="00C245A4" w:rsidRPr="00142BFE">
        <w:rPr>
          <w:rFonts w:ascii="Times New Roman" w:hAnsi="Times New Roman" w:cs="Times New Roman"/>
          <w:sz w:val="24"/>
          <w:szCs w:val="24"/>
        </w:rPr>
        <w:t xml:space="preserve"> (from stage 1 survey and stage 2 focus groups, and reiterated during stage 3</w:t>
      </w:r>
      <w:r w:rsidR="00004AF7" w:rsidRPr="00142BFE">
        <w:rPr>
          <w:rFonts w:ascii="Times New Roman" w:hAnsi="Times New Roman" w:cs="Times New Roman"/>
          <w:sz w:val="24"/>
          <w:szCs w:val="24"/>
        </w:rPr>
        <w:t xml:space="preserve"> seminar</w:t>
      </w:r>
      <w:r w:rsidR="00C245A4" w:rsidRPr="00142BFE">
        <w:rPr>
          <w:rFonts w:ascii="Times New Roman" w:hAnsi="Times New Roman" w:cs="Times New Roman"/>
          <w:sz w:val="24"/>
          <w:szCs w:val="24"/>
        </w:rPr>
        <w:t xml:space="preserve"> feedback)</w:t>
      </w:r>
      <w:r w:rsidRPr="00142BFE">
        <w:rPr>
          <w:rFonts w:ascii="Times New Roman" w:hAnsi="Times New Roman" w:cs="Times New Roman"/>
          <w:sz w:val="24"/>
          <w:szCs w:val="24"/>
        </w:rPr>
        <w:t>.</w:t>
      </w:r>
      <w:r w:rsidR="00364977" w:rsidRPr="00142BFE">
        <w:rPr>
          <w:rFonts w:ascii="Times New Roman" w:hAnsi="Times New Roman" w:cs="Times New Roman"/>
          <w:sz w:val="24"/>
          <w:szCs w:val="24"/>
        </w:rPr>
        <w:t xml:space="preserve"> </w:t>
      </w:r>
      <w:r w:rsidR="007C477E" w:rsidRPr="00142BFE">
        <w:rPr>
          <w:rFonts w:ascii="Times New Roman" w:hAnsi="Times New Roman" w:cs="Times New Roman"/>
          <w:sz w:val="24"/>
          <w:szCs w:val="24"/>
        </w:rPr>
        <w:t xml:space="preserve">From a policy perspective, </w:t>
      </w:r>
      <w:r w:rsidR="00BF1C58" w:rsidRPr="00142BFE">
        <w:rPr>
          <w:rFonts w:ascii="Times New Roman" w:hAnsi="Times New Roman" w:cs="Times New Roman"/>
          <w:sz w:val="24"/>
          <w:szCs w:val="24"/>
        </w:rPr>
        <w:t xml:space="preserve">empirical </w:t>
      </w:r>
      <w:r w:rsidR="007C477E" w:rsidRPr="00142BFE">
        <w:rPr>
          <w:rFonts w:ascii="Times New Roman" w:hAnsi="Times New Roman" w:cs="Times New Roman"/>
          <w:sz w:val="24"/>
          <w:szCs w:val="24"/>
        </w:rPr>
        <w:t>r</w:t>
      </w:r>
      <w:r w:rsidR="008E19E9" w:rsidRPr="00142BFE">
        <w:rPr>
          <w:rFonts w:ascii="Times New Roman" w:hAnsi="Times New Roman" w:cs="Times New Roman"/>
          <w:sz w:val="24"/>
          <w:szCs w:val="24"/>
        </w:rPr>
        <w:t>esults</w:t>
      </w:r>
      <w:r w:rsidR="00446407" w:rsidRPr="00142BFE">
        <w:rPr>
          <w:rFonts w:ascii="Times New Roman" w:hAnsi="Times New Roman" w:cs="Times New Roman"/>
          <w:sz w:val="24"/>
          <w:szCs w:val="24"/>
        </w:rPr>
        <w:t xml:space="preserve"> help justify existing scholarly research and public</w:t>
      </w:r>
      <w:r w:rsidR="00D53B50" w:rsidRPr="00142BFE">
        <w:rPr>
          <w:rFonts w:ascii="Times New Roman" w:hAnsi="Times New Roman" w:cs="Times New Roman"/>
          <w:sz w:val="24"/>
          <w:szCs w:val="24"/>
        </w:rPr>
        <w:t xml:space="preserve"> funding investments in promoting</w:t>
      </w:r>
      <w:r w:rsidR="00446407" w:rsidRPr="00142BFE">
        <w:rPr>
          <w:rFonts w:ascii="Times New Roman" w:hAnsi="Times New Roman" w:cs="Times New Roman"/>
          <w:sz w:val="24"/>
          <w:szCs w:val="24"/>
        </w:rPr>
        <w:t xml:space="preserve"> HE enterprise skills (</w:t>
      </w:r>
      <w:r w:rsidR="00DC4E5B" w:rsidRPr="00142BFE">
        <w:rPr>
          <w:rFonts w:ascii="Times New Roman" w:hAnsi="Times New Roman" w:cs="Times New Roman"/>
          <w:sz w:val="24"/>
          <w:szCs w:val="24"/>
        </w:rPr>
        <w:t>e.g.</w:t>
      </w:r>
      <w:r w:rsidR="00E54403" w:rsidRPr="00142BFE">
        <w:rPr>
          <w:rFonts w:ascii="Times New Roman" w:hAnsi="Times New Roman" w:cs="Times New Roman"/>
          <w:sz w:val="24"/>
          <w:szCs w:val="24"/>
        </w:rPr>
        <w:t xml:space="preserve"> </w:t>
      </w:r>
      <w:r w:rsidR="004F562A">
        <w:rPr>
          <w:rFonts w:ascii="Times New Roman" w:hAnsi="Times New Roman" w:cs="Times New Roman"/>
          <w:sz w:val="24"/>
          <w:szCs w:val="24"/>
        </w:rPr>
        <w:t>DfBIS</w:t>
      </w:r>
      <w:r w:rsidR="00446407" w:rsidRPr="00142BFE">
        <w:rPr>
          <w:rFonts w:ascii="Times New Roman" w:hAnsi="Times New Roman" w:cs="Times New Roman"/>
          <w:sz w:val="24"/>
          <w:szCs w:val="24"/>
        </w:rPr>
        <w:t xml:space="preserve"> 2013). </w:t>
      </w:r>
      <w:r w:rsidR="00B949C9" w:rsidRPr="00142BFE">
        <w:rPr>
          <w:rFonts w:ascii="Times New Roman" w:hAnsi="Times New Roman" w:cs="Times New Roman"/>
          <w:sz w:val="24"/>
          <w:szCs w:val="24"/>
        </w:rPr>
        <w:t>F</w:t>
      </w:r>
      <w:r w:rsidR="00446407" w:rsidRPr="00142BFE">
        <w:rPr>
          <w:rFonts w:ascii="Times New Roman" w:hAnsi="Times New Roman" w:cs="Times New Roman"/>
          <w:sz w:val="24"/>
          <w:szCs w:val="24"/>
        </w:rPr>
        <w:t>uture enterprise educ</w:t>
      </w:r>
      <w:r w:rsidR="00B4528D" w:rsidRPr="00142BFE">
        <w:rPr>
          <w:rFonts w:ascii="Times New Roman" w:hAnsi="Times New Roman" w:cs="Times New Roman"/>
          <w:sz w:val="24"/>
          <w:szCs w:val="24"/>
        </w:rPr>
        <w:t>atio</w:t>
      </w:r>
      <w:r w:rsidR="0068653E" w:rsidRPr="00142BFE">
        <w:rPr>
          <w:rFonts w:ascii="Times New Roman" w:hAnsi="Times New Roman" w:cs="Times New Roman"/>
          <w:sz w:val="24"/>
          <w:szCs w:val="24"/>
        </w:rPr>
        <w:t>n initiatives might</w:t>
      </w:r>
      <w:r w:rsidR="009D6DA0" w:rsidRPr="00142BFE">
        <w:rPr>
          <w:rFonts w:ascii="Times New Roman" w:hAnsi="Times New Roman" w:cs="Times New Roman"/>
          <w:sz w:val="24"/>
          <w:szCs w:val="24"/>
        </w:rPr>
        <w:t xml:space="preserve"> </w:t>
      </w:r>
      <w:r w:rsidR="00736EB7" w:rsidRPr="00142BFE">
        <w:rPr>
          <w:rFonts w:ascii="Times New Roman" w:hAnsi="Times New Roman" w:cs="Times New Roman"/>
          <w:sz w:val="24"/>
          <w:szCs w:val="24"/>
        </w:rPr>
        <w:t xml:space="preserve">also </w:t>
      </w:r>
      <w:r w:rsidR="00A4642B" w:rsidRPr="00142BFE">
        <w:rPr>
          <w:rFonts w:ascii="Times New Roman" w:hAnsi="Times New Roman" w:cs="Times New Roman"/>
          <w:sz w:val="24"/>
          <w:szCs w:val="24"/>
        </w:rPr>
        <w:t>consider</w:t>
      </w:r>
      <w:r w:rsidR="009D6DA0" w:rsidRPr="00142BFE">
        <w:rPr>
          <w:rFonts w:ascii="Times New Roman" w:hAnsi="Times New Roman" w:cs="Times New Roman"/>
          <w:sz w:val="24"/>
          <w:szCs w:val="24"/>
        </w:rPr>
        <w:t xml:space="preserve"> the </w:t>
      </w:r>
      <w:r w:rsidR="00446407" w:rsidRPr="00142BFE">
        <w:rPr>
          <w:rFonts w:ascii="Times New Roman" w:hAnsi="Times New Roman" w:cs="Times New Roman"/>
          <w:sz w:val="24"/>
          <w:szCs w:val="24"/>
        </w:rPr>
        <w:t>HE studen</w:t>
      </w:r>
      <w:r w:rsidR="00B4528D" w:rsidRPr="00142BFE">
        <w:rPr>
          <w:rFonts w:ascii="Times New Roman" w:hAnsi="Times New Roman" w:cs="Times New Roman"/>
          <w:sz w:val="24"/>
          <w:szCs w:val="24"/>
        </w:rPr>
        <w:t>t learning journey</w:t>
      </w:r>
      <w:r w:rsidR="005F15D2" w:rsidRPr="00142BFE">
        <w:rPr>
          <w:rFonts w:ascii="Times New Roman" w:hAnsi="Times New Roman" w:cs="Times New Roman"/>
          <w:sz w:val="24"/>
          <w:szCs w:val="24"/>
        </w:rPr>
        <w:t xml:space="preserve"> </w:t>
      </w:r>
      <w:r w:rsidR="00DB0E80" w:rsidRPr="00142BFE">
        <w:rPr>
          <w:rFonts w:ascii="Times New Roman" w:hAnsi="Times New Roman" w:cs="Times New Roman"/>
          <w:sz w:val="24"/>
          <w:szCs w:val="24"/>
        </w:rPr>
        <w:t>alongside</w:t>
      </w:r>
      <w:r w:rsidR="003E0F2F" w:rsidRPr="00142BFE">
        <w:rPr>
          <w:rFonts w:ascii="Times New Roman" w:hAnsi="Times New Roman" w:cs="Times New Roman"/>
          <w:sz w:val="24"/>
          <w:szCs w:val="24"/>
        </w:rPr>
        <w:t xml:space="preserve"> </w:t>
      </w:r>
      <w:r w:rsidR="0068653E" w:rsidRPr="00142BFE">
        <w:rPr>
          <w:rFonts w:ascii="Times New Roman" w:hAnsi="Times New Roman" w:cs="Times New Roman"/>
          <w:sz w:val="24"/>
          <w:szCs w:val="24"/>
        </w:rPr>
        <w:t xml:space="preserve">the </w:t>
      </w:r>
      <w:r w:rsidR="00ED698D" w:rsidRPr="00142BFE">
        <w:rPr>
          <w:rFonts w:ascii="Times New Roman" w:hAnsi="Times New Roman" w:cs="Times New Roman"/>
          <w:i/>
          <w:sz w:val="24"/>
          <w:szCs w:val="24"/>
        </w:rPr>
        <w:t>‘</w:t>
      </w:r>
      <w:r w:rsidR="0068653E" w:rsidRPr="00142BFE">
        <w:rPr>
          <w:rFonts w:ascii="Times New Roman" w:hAnsi="Times New Roman" w:cs="Times New Roman"/>
          <w:i/>
          <w:sz w:val="24"/>
          <w:szCs w:val="24"/>
        </w:rPr>
        <w:t xml:space="preserve">growth and </w:t>
      </w:r>
      <w:r w:rsidR="003E0F2F" w:rsidRPr="00142BFE">
        <w:rPr>
          <w:rFonts w:ascii="Times New Roman" w:hAnsi="Times New Roman" w:cs="Times New Roman"/>
          <w:i/>
          <w:sz w:val="24"/>
          <w:szCs w:val="24"/>
        </w:rPr>
        <w:t>nurturing</w:t>
      </w:r>
      <w:r w:rsidR="00ED698D" w:rsidRPr="00142BFE">
        <w:rPr>
          <w:rFonts w:ascii="Times New Roman" w:hAnsi="Times New Roman" w:cs="Times New Roman"/>
          <w:i/>
          <w:sz w:val="24"/>
          <w:szCs w:val="24"/>
        </w:rPr>
        <w:t>’</w:t>
      </w:r>
      <w:r w:rsidR="003E0F2F" w:rsidRPr="00142BFE">
        <w:rPr>
          <w:rFonts w:ascii="Times New Roman" w:hAnsi="Times New Roman" w:cs="Times New Roman"/>
          <w:sz w:val="24"/>
          <w:szCs w:val="24"/>
        </w:rPr>
        <w:t xml:space="preserve"> </w:t>
      </w:r>
      <w:r w:rsidR="00B4528D" w:rsidRPr="00142BFE">
        <w:rPr>
          <w:rFonts w:ascii="Times New Roman" w:hAnsi="Times New Roman" w:cs="Times New Roman"/>
          <w:sz w:val="24"/>
          <w:szCs w:val="24"/>
        </w:rPr>
        <w:t>aspects of graduate identity</w:t>
      </w:r>
      <w:r w:rsidR="00873BA8">
        <w:rPr>
          <w:rFonts w:ascii="Times New Roman" w:hAnsi="Times New Roman" w:cs="Times New Roman"/>
          <w:sz w:val="24"/>
          <w:szCs w:val="24"/>
        </w:rPr>
        <w:t xml:space="preserve"> (Hinch</w:t>
      </w:r>
      <w:r w:rsidR="00E54403" w:rsidRPr="00142BFE">
        <w:rPr>
          <w:rFonts w:ascii="Times New Roman" w:hAnsi="Times New Roman" w:cs="Times New Roman"/>
          <w:sz w:val="24"/>
          <w:szCs w:val="24"/>
        </w:rPr>
        <w:t xml:space="preserve">liffe </w:t>
      </w:r>
      <w:r w:rsidR="00537E60">
        <w:rPr>
          <w:rFonts w:ascii="Times New Roman" w:hAnsi="Times New Roman" w:cs="Times New Roman"/>
          <w:sz w:val="24"/>
          <w:szCs w:val="24"/>
        </w:rPr>
        <w:t>and</w:t>
      </w:r>
      <w:r w:rsidR="004F562A">
        <w:rPr>
          <w:rFonts w:ascii="Times New Roman" w:hAnsi="Times New Roman" w:cs="Times New Roman"/>
          <w:sz w:val="24"/>
          <w:szCs w:val="24"/>
        </w:rPr>
        <w:t xml:space="preserve"> Jolly</w:t>
      </w:r>
      <w:r w:rsidR="00E54403" w:rsidRPr="00142BFE">
        <w:rPr>
          <w:rFonts w:ascii="Times New Roman" w:hAnsi="Times New Roman" w:cs="Times New Roman"/>
          <w:sz w:val="24"/>
          <w:szCs w:val="24"/>
        </w:rPr>
        <w:t xml:space="preserve"> 2011)</w:t>
      </w:r>
      <w:r w:rsidR="00B4528D" w:rsidRPr="00142BFE">
        <w:rPr>
          <w:rFonts w:ascii="Times New Roman" w:hAnsi="Times New Roman" w:cs="Times New Roman"/>
          <w:sz w:val="24"/>
          <w:szCs w:val="24"/>
        </w:rPr>
        <w:t>, i</w:t>
      </w:r>
      <w:r w:rsidR="00E54403" w:rsidRPr="00142BFE">
        <w:rPr>
          <w:rFonts w:ascii="Times New Roman" w:hAnsi="Times New Roman" w:cs="Times New Roman"/>
          <w:sz w:val="24"/>
          <w:szCs w:val="24"/>
        </w:rPr>
        <w:t>.</w:t>
      </w:r>
      <w:r w:rsidR="00B4528D" w:rsidRPr="00142BFE">
        <w:rPr>
          <w:rFonts w:ascii="Times New Roman" w:hAnsi="Times New Roman" w:cs="Times New Roman"/>
          <w:sz w:val="24"/>
          <w:szCs w:val="24"/>
        </w:rPr>
        <w:t>e</w:t>
      </w:r>
      <w:r w:rsidR="00E54403" w:rsidRPr="00142BFE">
        <w:rPr>
          <w:rFonts w:ascii="Times New Roman" w:hAnsi="Times New Roman" w:cs="Times New Roman"/>
          <w:sz w:val="24"/>
          <w:szCs w:val="24"/>
        </w:rPr>
        <w:t>.</w:t>
      </w:r>
      <w:r w:rsidR="00B4528D" w:rsidRPr="00142BFE">
        <w:rPr>
          <w:rFonts w:ascii="Times New Roman" w:hAnsi="Times New Roman" w:cs="Times New Roman"/>
          <w:sz w:val="24"/>
          <w:szCs w:val="24"/>
        </w:rPr>
        <w:t xml:space="preserve"> combining</w:t>
      </w:r>
      <w:r w:rsidR="003E0F2F" w:rsidRPr="00142BFE">
        <w:rPr>
          <w:rFonts w:ascii="Times New Roman" w:hAnsi="Times New Roman" w:cs="Times New Roman"/>
          <w:sz w:val="24"/>
          <w:szCs w:val="24"/>
        </w:rPr>
        <w:t xml:space="preserve"> personal</w:t>
      </w:r>
      <w:r w:rsidR="00B4528D" w:rsidRPr="00142BFE">
        <w:rPr>
          <w:rFonts w:ascii="Times New Roman" w:hAnsi="Times New Roman" w:cs="Times New Roman"/>
          <w:sz w:val="24"/>
          <w:szCs w:val="24"/>
        </w:rPr>
        <w:t xml:space="preserve"> values</w:t>
      </w:r>
      <w:r w:rsidR="00626C63" w:rsidRPr="00142BFE">
        <w:rPr>
          <w:rFonts w:ascii="Times New Roman" w:hAnsi="Times New Roman" w:cs="Times New Roman"/>
          <w:sz w:val="24"/>
          <w:szCs w:val="24"/>
        </w:rPr>
        <w:t xml:space="preserve"> with</w:t>
      </w:r>
      <w:r w:rsidR="00C245A4" w:rsidRPr="00142BFE">
        <w:rPr>
          <w:rFonts w:ascii="Times New Roman" w:hAnsi="Times New Roman" w:cs="Times New Roman"/>
          <w:sz w:val="24"/>
          <w:szCs w:val="24"/>
        </w:rPr>
        <w:t xml:space="preserve"> personal and social </w:t>
      </w:r>
      <w:r w:rsidR="00446407" w:rsidRPr="00142BFE">
        <w:rPr>
          <w:rFonts w:ascii="Times New Roman" w:hAnsi="Times New Roman" w:cs="Times New Roman"/>
          <w:sz w:val="24"/>
          <w:szCs w:val="24"/>
        </w:rPr>
        <w:t>sk</w:t>
      </w:r>
      <w:r w:rsidR="00B4528D" w:rsidRPr="00142BFE">
        <w:rPr>
          <w:rFonts w:ascii="Times New Roman" w:hAnsi="Times New Roman" w:cs="Times New Roman"/>
          <w:sz w:val="24"/>
          <w:szCs w:val="24"/>
        </w:rPr>
        <w:t>ills development to improve</w:t>
      </w:r>
      <w:r w:rsidR="00E54403" w:rsidRPr="00142BFE">
        <w:rPr>
          <w:rFonts w:ascii="Times New Roman" w:hAnsi="Times New Roman" w:cs="Times New Roman"/>
          <w:sz w:val="24"/>
          <w:szCs w:val="24"/>
        </w:rPr>
        <w:t xml:space="preserve"> graduate</w:t>
      </w:r>
      <w:r w:rsidR="00446407" w:rsidRPr="00142BFE">
        <w:rPr>
          <w:rFonts w:ascii="Times New Roman" w:hAnsi="Times New Roman" w:cs="Times New Roman"/>
          <w:sz w:val="24"/>
          <w:szCs w:val="24"/>
        </w:rPr>
        <w:t xml:space="preserve"> self-efficacy</w:t>
      </w:r>
      <w:r w:rsidR="002C55E1" w:rsidRPr="00142BFE">
        <w:rPr>
          <w:rFonts w:ascii="Times New Roman" w:hAnsi="Times New Roman" w:cs="Times New Roman"/>
          <w:sz w:val="24"/>
          <w:szCs w:val="24"/>
        </w:rPr>
        <w:t>,</w:t>
      </w:r>
      <w:r w:rsidR="008B65DF" w:rsidRPr="00142BFE">
        <w:rPr>
          <w:rFonts w:ascii="Times New Roman" w:hAnsi="Times New Roman" w:cs="Times New Roman"/>
          <w:sz w:val="24"/>
          <w:szCs w:val="24"/>
        </w:rPr>
        <w:t xml:space="preserve"> and meta-competencies</w:t>
      </w:r>
      <w:r w:rsidR="00024BFE" w:rsidRPr="00142BFE">
        <w:rPr>
          <w:rFonts w:ascii="Times New Roman" w:hAnsi="Times New Roman" w:cs="Times New Roman"/>
          <w:sz w:val="24"/>
          <w:szCs w:val="24"/>
        </w:rPr>
        <w:t xml:space="preserve"> (</w:t>
      </w:r>
      <w:r w:rsidR="003421E8" w:rsidRPr="00142BFE">
        <w:rPr>
          <w:rFonts w:ascii="Times New Roman" w:hAnsi="Times New Roman" w:cs="Times New Roman"/>
          <w:sz w:val="24"/>
          <w:szCs w:val="24"/>
        </w:rPr>
        <w:t xml:space="preserve">see </w:t>
      </w:r>
      <w:r w:rsidR="004F562A">
        <w:rPr>
          <w:rFonts w:ascii="Times New Roman" w:hAnsi="Times New Roman" w:cs="Times New Roman"/>
          <w:sz w:val="24"/>
          <w:szCs w:val="24"/>
        </w:rPr>
        <w:t>Hall</w:t>
      </w:r>
      <w:r w:rsidR="003421E8" w:rsidRPr="00142BFE">
        <w:rPr>
          <w:rFonts w:ascii="Times New Roman" w:hAnsi="Times New Roman" w:cs="Times New Roman"/>
          <w:sz w:val="24"/>
          <w:szCs w:val="24"/>
        </w:rPr>
        <w:t xml:space="preserve"> </w:t>
      </w:r>
      <w:r w:rsidR="00024BFE" w:rsidRPr="00142BFE">
        <w:rPr>
          <w:rFonts w:ascii="Times New Roman" w:hAnsi="Times New Roman" w:cs="Times New Roman"/>
          <w:sz w:val="24"/>
          <w:szCs w:val="24"/>
        </w:rPr>
        <w:t>2004)</w:t>
      </w:r>
      <w:r w:rsidR="003C1621" w:rsidRPr="00142BFE">
        <w:rPr>
          <w:rFonts w:ascii="Times New Roman" w:hAnsi="Times New Roman" w:cs="Times New Roman"/>
          <w:sz w:val="24"/>
          <w:szCs w:val="24"/>
        </w:rPr>
        <w:t>,</w:t>
      </w:r>
      <w:r w:rsidR="008B65DF" w:rsidRPr="00142BFE">
        <w:rPr>
          <w:rFonts w:ascii="Times New Roman" w:hAnsi="Times New Roman" w:cs="Times New Roman"/>
          <w:sz w:val="24"/>
          <w:szCs w:val="24"/>
        </w:rPr>
        <w:t xml:space="preserve"> such as </w:t>
      </w:r>
      <w:r w:rsidR="00024BFE" w:rsidRPr="00142BFE">
        <w:rPr>
          <w:rFonts w:ascii="Times New Roman" w:hAnsi="Times New Roman" w:cs="Times New Roman"/>
          <w:sz w:val="24"/>
          <w:szCs w:val="24"/>
        </w:rPr>
        <w:t xml:space="preserve">behavioral </w:t>
      </w:r>
      <w:r w:rsidR="008B65DF" w:rsidRPr="00142BFE">
        <w:rPr>
          <w:rFonts w:ascii="Times New Roman" w:hAnsi="Times New Roman" w:cs="Times New Roman"/>
          <w:sz w:val="24"/>
          <w:szCs w:val="24"/>
        </w:rPr>
        <w:t>adaptability and</w:t>
      </w:r>
      <w:r w:rsidR="00446407" w:rsidRPr="00142BFE">
        <w:rPr>
          <w:rFonts w:ascii="Times New Roman" w:hAnsi="Times New Roman" w:cs="Times New Roman"/>
          <w:sz w:val="24"/>
          <w:szCs w:val="24"/>
        </w:rPr>
        <w:t xml:space="preserve"> </w:t>
      </w:r>
      <w:r w:rsidR="008B65DF" w:rsidRPr="00142BFE">
        <w:rPr>
          <w:rFonts w:ascii="Times New Roman" w:hAnsi="Times New Roman" w:cs="Times New Roman"/>
          <w:sz w:val="24"/>
          <w:szCs w:val="24"/>
        </w:rPr>
        <w:t>self-</w:t>
      </w:r>
      <w:r w:rsidR="00446407" w:rsidRPr="00142BFE">
        <w:rPr>
          <w:rFonts w:ascii="Times New Roman" w:hAnsi="Times New Roman" w:cs="Times New Roman"/>
          <w:sz w:val="24"/>
          <w:szCs w:val="24"/>
        </w:rPr>
        <w:t xml:space="preserve">awareness. </w:t>
      </w:r>
    </w:p>
    <w:p w:rsidR="00997C73" w:rsidRDefault="00997C73" w:rsidP="00685054">
      <w:pPr>
        <w:spacing w:line="480" w:lineRule="auto"/>
        <w:jc w:val="both"/>
        <w:rPr>
          <w:rFonts w:ascii="Times New Roman" w:hAnsi="Times New Roman" w:cs="Times New Roman"/>
          <w:b/>
          <w:sz w:val="24"/>
          <w:szCs w:val="24"/>
        </w:rPr>
      </w:pPr>
    </w:p>
    <w:p w:rsidR="00986C88" w:rsidRPr="00142BFE" w:rsidRDefault="00986C88" w:rsidP="00685054">
      <w:pPr>
        <w:spacing w:line="480" w:lineRule="auto"/>
        <w:jc w:val="both"/>
        <w:rPr>
          <w:rFonts w:ascii="Times New Roman" w:hAnsi="Times New Roman" w:cs="Times New Roman"/>
          <w:b/>
          <w:sz w:val="24"/>
          <w:szCs w:val="24"/>
        </w:rPr>
      </w:pPr>
      <w:r w:rsidRPr="00142BFE">
        <w:rPr>
          <w:rFonts w:ascii="Times New Roman" w:hAnsi="Times New Roman" w:cs="Times New Roman"/>
          <w:b/>
          <w:sz w:val="24"/>
          <w:szCs w:val="24"/>
        </w:rPr>
        <w:lastRenderedPageBreak/>
        <w:t>Limitations and concluding remarks</w:t>
      </w:r>
    </w:p>
    <w:p w:rsidR="001F3B80" w:rsidRDefault="001C1EBE"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In terms of limitations</w:t>
      </w:r>
      <w:r w:rsidR="0023551B" w:rsidRPr="00142BFE">
        <w:rPr>
          <w:rFonts w:ascii="Times New Roman" w:hAnsi="Times New Roman" w:cs="Times New Roman"/>
          <w:sz w:val="24"/>
          <w:szCs w:val="24"/>
        </w:rPr>
        <w:t xml:space="preserve">, </w:t>
      </w:r>
      <w:r w:rsidRPr="00142BFE">
        <w:rPr>
          <w:rFonts w:ascii="Times New Roman" w:hAnsi="Times New Roman" w:cs="Times New Roman"/>
          <w:sz w:val="24"/>
          <w:szCs w:val="24"/>
        </w:rPr>
        <w:t>we stress</w:t>
      </w:r>
      <w:r w:rsidR="001E5217" w:rsidRPr="00142BFE">
        <w:rPr>
          <w:rFonts w:ascii="Times New Roman" w:hAnsi="Times New Roman" w:cs="Times New Roman"/>
          <w:sz w:val="24"/>
          <w:szCs w:val="24"/>
        </w:rPr>
        <w:t xml:space="preserve"> that both</w:t>
      </w:r>
      <w:r w:rsidRPr="00142BFE">
        <w:rPr>
          <w:rFonts w:ascii="Times New Roman" w:hAnsi="Times New Roman" w:cs="Times New Roman"/>
          <w:sz w:val="24"/>
          <w:szCs w:val="24"/>
        </w:rPr>
        <w:t xml:space="preserve"> the cross-sectional survey</w:t>
      </w:r>
      <w:r w:rsidR="004E5524">
        <w:rPr>
          <w:rFonts w:ascii="Times New Roman" w:hAnsi="Times New Roman" w:cs="Times New Roman"/>
          <w:sz w:val="24"/>
          <w:szCs w:val="24"/>
        </w:rPr>
        <w:t xml:space="preserve"> design</w:t>
      </w:r>
      <w:r w:rsidR="000218C5" w:rsidRPr="00142BFE">
        <w:rPr>
          <w:rFonts w:ascii="Times New Roman" w:hAnsi="Times New Roman" w:cs="Times New Roman"/>
          <w:sz w:val="24"/>
          <w:szCs w:val="24"/>
        </w:rPr>
        <w:t xml:space="preserve"> (stage 1)</w:t>
      </w:r>
      <w:r w:rsidR="004B68E2" w:rsidRPr="00142BFE">
        <w:rPr>
          <w:rFonts w:ascii="Times New Roman" w:hAnsi="Times New Roman" w:cs="Times New Roman"/>
          <w:sz w:val="24"/>
          <w:szCs w:val="24"/>
        </w:rPr>
        <w:t xml:space="preserve"> and focus group</w:t>
      </w:r>
      <w:r w:rsidR="001E5217" w:rsidRPr="00142BFE">
        <w:rPr>
          <w:rFonts w:ascii="Times New Roman" w:hAnsi="Times New Roman" w:cs="Times New Roman"/>
          <w:sz w:val="24"/>
          <w:szCs w:val="24"/>
        </w:rPr>
        <w:t xml:space="preserve"> investigations </w:t>
      </w:r>
      <w:r w:rsidR="000218C5" w:rsidRPr="00142BFE">
        <w:rPr>
          <w:rFonts w:ascii="Times New Roman" w:hAnsi="Times New Roman" w:cs="Times New Roman"/>
          <w:sz w:val="24"/>
          <w:szCs w:val="24"/>
        </w:rPr>
        <w:t xml:space="preserve">(stage 2) </w:t>
      </w:r>
      <w:r w:rsidR="001E5217" w:rsidRPr="00142BFE">
        <w:rPr>
          <w:rFonts w:ascii="Times New Roman" w:hAnsi="Times New Roman" w:cs="Times New Roman"/>
          <w:sz w:val="24"/>
          <w:szCs w:val="24"/>
        </w:rPr>
        <w:t>were</w:t>
      </w:r>
      <w:r w:rsidRPr="00142BFE">
        <w:rPr>
          <w:rFonts w:ascii="Times New Roman" w:hAnsi="Times New Roman" w:cs="Times New Roman"/>
          <w:sz w:val="24"/>
          <w:szCs w:val="24"/>
        </w:rPr>
        <w:t xml:space="preserve"> base</w:t>
      </w:r>
      <w:r w:rsidR="004E6505" w:rsidRPr="00142BFE">
        <w:rPr>
          <w:rFonts w:ascii="Times New Roman" w:hAnsi="Times New Roman" w:cs="Times New Roman"/>
          <w:sz w:val="24"/>
          <w:szCs w:val="24"/>
        </w:rPr>
        <w:t>d on</w:t>
      </w:r>
      <w:r w:rsidR="00A842D1" w:rsidRPr="00142BFE">
        <w:rPr>
          <w:rFonts w:ascii="Times New Roman" w:hAnsi="Times New Roman" w:cs="Times New Roman"/>
          <w:sz w:val="24"/>
          <w:szCs w:val="24"/>
        </w:rPr>
        <w:t xml:space="preserve"> UBS students </w:t>
      </w:r>
      <w:r w:rsidR="006F7B12" w:rsidRPr="00142BFE">
        <w:rPr>
          <w:rFonts w:ascii="Times New Roman" w:hAnsi="Times New Roman" w:cs="Times New Roman"/>
          <w:sz w:val="24"/>
          <w:szCs w:val="24"/>
        </w:rPr>
        <w:t>with</w:t>
      </w:r>
      <w:r w:rsidR="00A842D1" w:rsidRPr="00142BFE">
        <w:rPr>
          <w:rFonts w:ascii="Times New Roman" w:hAnsi="Times New Roman" w:cs="Times New Roman"/>
          <w:sz w:val="24"/>
          <w:szCs w:val="24"/>
        </w:rPr>
        <w:t xml:space="preserve">in a </w:t>
      </w:r>
      <w:r w:rsidR="006F7B12" w:rsidRPr="00142BFE">
        <w:rPr>
          <w:rFonts w:ascii="Times New Roman" w:hAnsi="Times New Roman" w:cs="Times New Roman"/>
          <w:sz w:val="24"/>
          <w:szCs w:val="24"/>
        </w:rPr>
        <w:t xml:space="preserve">relatively </w:t>
      </w:r>
      <w:r w:rsidR="00A842D1" w:rsidRPr="00142BFE">
        <w:rPr>
          <w:rFonts w:ascii="Times New Roman" w:hAnsi="Times New Roman" w:cs="Times New Roman"/>
          <w:sz w:val="24"/>
          <w:szCs w:val="24"/>
        </w:rPr>
        <w:t>small number of</w:t>
      </w:r>
      <w:r w:rsidR="004E6505" w:rsidRPr="00142BFE">
        <w:rPr>
          <w:rFonts w:ascii="Times New Roman" w:hAnsi="Times New Roman" w:cs="Times New Roman"/>
          <w:sz w:val="24"/>
          <w:szCs w:val="24"/>
        </w:rPr>
        <w:t xml:space="preserve"> </w:t>
      </w:r>
      <w:r w:rsidR="008A6389" w:rsidRPr="00142BFE">
        <w:rPr>
          <w:rFonts w:ascii="Times New Roman" w:hAnsi="Times New Roman" w:cs="Times New Roman"/>
          <w:sz w:val="24"/>
          <w:szCs w:val="24"/>
        </w:rPr>
        <w:t>institutions</w:t>
      </w:r>
      <w:r w:rsidRPr="00142BFE">
        <w:rPr>
          <w:rFonts w:ascii="Times New Roman" w:hAnsi="Times New Roman" w:cs="Times New Roman"/>
          <w:sz w:val="24"/>
          <w:szCs w:val="24"/>
        </w:rPr>
        <w:t xml:space="preserve">. Whilst every effort was made to be selective </w:t>
      </w:r>
      <w:r w:rsidR="00562180" w:rsidRPr="00142BFE">
        <w:rPr>
          <w:rFonts w:ascii="Times New Roman" w:hAnsi="Times New Roman" w:cs="Times New Roman"/>
          <w:sz w:val="24"/>
          <w:szCs w:val="24"/>
        </w:rPr>
        <w:t xml:space="preserve">about the </w:t>
      </w:r>
      <w:r w:rsidRPr="00142BFE">
        <w:rPr>
          <w:rFonts w:ascii="Times New Roman" w:hAnsi="Times New Roman" w:cs="Times New Roman"/>
          <w:sz w:val="24"/>
          <w:szCs w:val="24"/>
        </w:rPr>
        <w:t>universities</w:t>
      </w:r>
      <w:r w:rsidR="00562180" w:rsidRPr="00142BFE">
        <w:rPr>
          <w:rFonts w:ascii="Times New Roman" w:hAnsi="Times New Roman" w:cs="Times New Roman"/>
          <w:sz w:val="24"/>
          <w:szCs w:val="24"/>
        </w:rPr>
        <w:t xml:space="preserve"> sampled</w:t>
      </w:r>
      <w:r w:rsidR="00E9489D" w:rsidRPr="00142BFE">
        <w:rPr>
          <w:rFonts w:ascii="Times New Roman" w:hAnsi="Times New Roman" w:cs="Times New Roman"/>
          <w:sz w:val="24"/>
          <w:szCs w:val="24"/>
        </w:rPr>
        <w:t>, we are</w:t>
      </w:r>
      <w:r w:rsidR="00DE7520" w:rsidRPr="00142BFE">
        <w:rPr>
          <w:rFonts w:ascii="Times New Roman" w:hAnsi="Times New Roman" w:cs="Times New Roman"/>
          <w:sz w:val="24"/>
          <w:szCs w:val="24"/>
        </w:rPr>
        <w:t xml:space="preserve"> careful not to infer</w:t>
      </w:r>
      <w:r w:rsidRPr="00142BFE">
        <w:rPr>
          <w:rFonts w:ascii="Times New Roman" w:hAnsi="Times New Roman" w:cs="Times New Roman"/>
          <w:sz w:val="24"/>
          <w:szCs w:val="24"/>
        </w:rPr>
        <w:t xml:space="preserve"> </w:t>
      </w:r>
      <w:r w:rsidR="006C762E" w:rsidRPr="00142BFE">
        <w:rPr>
          <w:rFonts w:ascii="Times New Roman" w:hAnsi="Times New Roman" w:cs="Times New Roman"/>
          <w:sz w:val="24"/>
          <w:szCs w:val="24"/>
        </w:rPr>
        <w:t>generalizability</w:t>
      </w:r>
      <w:r w:rsidR="000218C5" w:rsidRPr="00142BFE">
        <w:rPr>
          <w:rFonts w:ascii="Times New Roman" w:hAnsi="Times New Roman" w:cs="Times New Roman"/>
          <w:sz w:val="24"/>
          <w:szCs w:val="24"/>
        </w:rPr>
        <w:t xml:space="preserve"> </w:t>
      </w:r>
      <w:r w:rsidR="005762A6" w:rsidRPr="00142BFE">
        <w:rPr>
          <w:rFonts w:ascii="Times New Roman" w:hAnsi="Times New Roman" w:cs="Times New Roman"/>
          <w:sz w:val="24"/>
          <w:szCs w:val="24"/>
        </w:rPr>
        <w:t>based on the current work</w:t>
      </w:r>
      <w:r w:rsidR="006C762E" w:rsidRPr="00142BFE">
        <w:rPr>
          <w:rFonts w:ascii="Times New Roman" w:hAnsi="Times New Roman" w:cs="Times New Roman"/>
          <w:sz w:val="24"/>
          <w:szCs w:val="24"/>
        </w:rPr>
        <w:t>.</w:t>
      </w:r>
      <w:r w:rsidR="00DE7520" w:rsidRPr="00142BFE">
        <w:rPr>
          <w:rFonts w:ascii="Times New Roman" w:hAnsi="Times New Roman" w:cs="Times New Roman"/>
          <w:sz w:val="24"/>
          <w:szCs w:val="24"/>
        </w:rPr>
        <w:t xml:space="preserve"> </w:t>
      </w:r>
      <w:r w:rsidR="006F7B12" w:rsidRPr="00142BFE">
        <w:rPr>
          <w:rFonts w:ascii="Times New Roman" w:hAnsi="Times New Roman" w:cs="Times New Roman"/>
          <w:sz w:val="24"/>
          <w:szCs w:val="24"/>
        </w:rPr>
        <w:t>So, even though</w:t>
      </w:r>
      <w:r w:rsidR="004F4DAD" w:rsidRPr="00142BFE">
        <w:rPr>
          <w:rFonts w:ascii="Times New Roman" w:hAnsi="Times New Roman" w:cs="Times New Roman"/>
          <w:sz w:val="24"/>
          <w:szCs w:val="24"/>
        </w:rPr>
        <w:t xml:space="preserve"> preliminary</w:t>
      </w:r>
      <w:r w:rsidR="001E5217" w:rsidRPr="00142BFE">
        <w:rPr>
          <w:rFonts w:ascii="Times New Roman" w:hAnsi="Times New Roman" w:cs="Times New Roman"/>
          <w:sz w:val="24"/>
          <w:szCs w:val="24"/>
        </w:rPr>
        <w:t xml:space="preserve"> results were reported as</w:t>
      </w:r>
      <w:r w:rsidR="00B27178" w:rsidRPr="00142BFE">
        <w:rPr>
          <w:rFonts w:ascii="Times New Roman" w:hAnsi="Times New Roman" w:cs="Times New Roman"/>
          <w:sz w:val="24"/>
          <w:szCs w:val="24"/>
        </w:rPr>
        <w:t xml:space="preserve"> </w:t>
      </w:r>
      <w:r w:rsidR="001E5217" w:rsidRPr="00142BFE">
        <w:rPr>
          <w:rFonts w:ascii="Times New Roman" w:hAnsi="Times New Roman" w:cs="Times New Roman"/>
          <w:i/>
          <w:sz w:val="24"/>
          <w:szCs w:val="24"/>
        </w:rPr>
        <w:t>“</w:t>
      </w:r>
      <w:r w:rsidR="00B27178" w:rsidRPr="00142BFE">
        <w:rPr>
          <w:rFonts w:ascii="Times New Roman" w:hAnsi="Times New Roman" w:cs="Times New Roman"/>
          <w:i/>
          <w:sz w:val="24"/>
          <w:szCs w:val="24"/>
        </w:rPr>
        <w:t>exciting</w:t>
      </w:r>
      <w:r w:rsidR="00562180" w:rsidRPr="00142BFE">
        <w:rPr>
          <w:rFonts w:ascii="Times New Roman" w:hAnsi="Times New Roman" w:cs="Times New Roman"/>
          <w:i/>
          <w:sz w:val="24"/>
          <w:szCs w:val="24"/>
        </w:rPr>
        <w:t xml:space="preserve"> and useful</w:t>
      </w:r>
      <w:r w:rsidR="001E5217" w:rsidRPr="00142BFE">
        <w:rPr>
          <w:rFonts w:ascii="Times New Roman" w:hAnsi="Times New Roman" w:cs="Times New Roman"/>
          <w:i/>
          <w:sz w:val="24"/>
          <w:szCs w:val="24"/>
        </w:rPr>
        <w:t>”</w:t>
      </w:r>
      <w:r w:rsidR="008A6389" w:rsidRPr="00142BFE">
        <w:rPr>
          <w:rFonts w:ascii="Times New Roman" w:hAnsi="Times New Roman" w:cs="Times New Roman"/>
          <w:sz w:val="24"/>
          <w:szCs w:val="24"/>
        </w:rPr>
        <w:t xml:space="preserve"> by</w:t>
      </w:r>
      <w:r w:rsidR="001E5217" w:rsidRPr="00142BFE">
        <w:rPr>
          <w:rFonts w:ascii="Times New Roman" w:hAnsi="Times New Roman" w:cs="Times New Roman"/>
          <w:sz w:val="24"/>
          <w:szCs w:val="24"/>
        </w:rPr>
        <w:t xml:space="preserve"> staff</w:t>
      </w:r>
      <w:r w:rsidR="00004AF7" w:rsidRPr="00142BFE">
        <w:rPr>
          <w:rFonts w:ascii="Times New Roman" w:hAnsi="Times New Roman" w:cs="Times New Roman"/>
          <w:sz w:val="24"/>
          <w:szCs w:val="24"/>
        </w:rPr>
        <w:t xml:space="preserve"> and students alike</w:t>
      </w:r>
      <w:r w:rsidR="004F4DAD" w:rsidRPr="00142BFE">
        <w:rPr>
          <w:rFonts w:ascii="Times New Roman" w:hAnsi="Times New Roman" w:cs="Times New Roman"/>
          <w:sz w:val="24"/>
          <w:szCs w:val="24"/>
        </w:rPr>
        <w:t xml:space="preserve"> </w:t>
      </w:r>
      <w:r w:rsidR="008D270B" w:rsidRPr="00142BFE">
        <w:rPr>
          <w:rFonts w:ascii="Times New Roman" w:hAnsi="Times New Roman" w:cs="Times New Roman"/>
          <w:sz w:val="24"/>
          <w:szCs w:val="24"/>
        </w:rPr>
        <w:t>(stage 3)</w:t>
      </w:r>
      <w:r w:rsidR="001516BA" w:rsidRPr="00142BFE">
        <w:rPr>
          <w:rFonts w:ascii="Times New Roman" w:hAnsi="Times New Roman" w:cs="Times New Roman"/>
          <w:sz w:val="24"/>
          <w:szCs w:val="24"/>
        </w:rPr>
        <w:t>,</w:t>
      </w:r>
      <w:r w:rsidR="000218C5" w:rsidRPr="00142BFE">
        <w:rPr>
          <w:rFonts w:ascii="Times New Roman" w:hAnsi="Times New Roman" w:cs="Times New Roman"/>
          <w:sz w:val="24"/>
          <w:szCs w:val="24"/>
        </w:rPr>
        <w:t xml:space="preserve"> </w:t>
      </w:r>
      <w:r w:rsidR="00C245A4" w:rsidRPr="00142BFE">
        <w:rPr>
          <w:rFonts w:ascii="Times New Roman" w:hAnsi="Times New Roman" w:cs="Times New Roman"/>
          <w:sz w:val="24"/>
          <w:szCs w:val="24"/>
        </w:rPr>
        <w:t xml:space="preserve">a </w:t>
      </w:r>
      <w:r w:rsidR="008D270B" w:rsidRPr="00142BFE">
        <w:rPr>
          <w:rFonts w:ascii="Times New Roman" w:hAnsi="Times New Roman" w:cs="Times New Roman"/>
          <w:sz w:val="24"/>
          <w:szCs w:val="24"/>
        </w:rPr>
        <w:t>further</w:t>
      </w:r>
      <w:r w:rsidR="00C245A4" w:rsidRPr="00142BFE">
        <w:rPr>
          <w:rFonts w:ascii="Times New Roman" w:hAnsi="Times New Roman" w:cs="Times New Roman"/>
          <w:sz w:val="24"/>
          <w:szCs w:val="24"/>
        </w:rPr>
        <w:t xml:space="preserve"> extension of this </w:t>
      </w:r>
      <w:r w:rsidR="00004AF7" w:rsidRPr="00142BFE">
        <w:rPr>
          <w:rFonts w:ascii="Times New Roman" w:hAnsi="Times New Roman" w:cs="Times New Roman"/>
          <w:sz w:val="24"/>
          <w:szCs w:val="24"/>
        </w:rPr>
        <w:t>research</w:t>
      </w:r>
      <w:r w:rsidR="001E5217" w:rsidRPr="00142BFE">
        <w:rPr>
          <w:rFonts w:ascii="Times New Roman" w:hAnsi="Times New Roman" w:cs="Times New Roman"/>
          <w:sz w:val="24"/>
          <w:szCs w:val="24"/>
        </w:rPr>
        <w:t xml:space="preserve"> </w:t>
      </w:r>
      <w:r w:rsidR="006F7B12" w:rsidRPr="00142BFE">
        <w:rPr>
          <w:rFonts w:ascii="Times New Roman" w:hAnsi="Times New Roman" w:cs="Times New Roman"/>
          <w:sz w:val="24"/>
          <w:szCs w:val="24"/>
        </w:rPr>
        <w:t>is required</w:t>
      </w:r>
      <w:r w:rsidR="008D270B" w:rsidRPr="00142BFE">
        <w:rPr>
          <w:rFonts w:ascii="Times New Roman" w:hAnsi="Times New Roman" w:cs="Times New Roman"/>
          <w:sz w:val="24"/>
          <w:szCs w:val="24"/>
        </w:rPr>
        <w:t xml:space="preserve"> to</w:t>
      </w:r>
      <w:r w:rsidR="001E5217" w:rsidRPr="00142BFE">
        <w:rPr>
          <w:rFonts w:ascii="Times New Roman" w:hAnsi="Times New Roman" w:cs="Times New Roman"/>
          <w:sz w:val="24"/>
          <w:szCs w:val="24"/>
        </w:rPr>
        <w:t xml:space="preserve"> </w:t>
      </w:r>
      <w:r w:rsidR="006F7B12" w:rsidRPr="00142BFE">
        <w:rPr>
          <w:rFonts w:ascii="Times New Roman" w:hAnsi="Times New Roman" w:cs="Times New Roman"/>
          <w:sz w:val="24"/>
          <w:szCs w:val="24"/>
        </w:rPr>
        <w:t xml:space="preserve">fully </w:t>
      </w:r>
      <w:r w:rsidR="00753A0E" w:rsidRPr="00142BFE">
        <w:rPr>
          <w:rFonts w:ascii="Times New Roman" w:hAnsi="Times New Roman" w:cs="Times New Roman"/>
          <w:sz w:val="24"/>
          <w:szCs w:val="24"/>
        </w:rPr>
        <w:t>understand</w:t>
      </w:r>
      <w:r w:rsidR="006F7B12" w:rsidRPr="00142BFE">
        <w:rPr>
          <w:rFonts w:ascii="Times New Roman" w:hAnsi="Times New Roman" w:cs="Times New Roman"/>
          <w:sz w:val="24"/>
          <w:szCs w:val="24"/>
        </w:rPr>
        <w:t xml:space="preserve"> </w:t>
      </w:r>
      <w:r w:rsidR="00753A0E" w:rsidRPr="00142BFE">
        <w:rPr>
          <w:rFonts w:ascii="Times New Roman" w:hAnsi="Times New Roman" w:cs="Times New Roman"/>
          <w:sz w:val="24"/>
          <w:szCs w:val="24"/>
        </w:rPr>
        <w:t>what constitutes a</w:t>
      </w:r>
      <w:r w:rsidR="004E3F68">
        <w:rPr>
          <w:rFonts w:ascii="Times New Roman" w:hAnsi="Times New Roman" w:cs="Times New Roman"/>
          <w:sz w:val="24"/>
          <w:szCs w:val="24"/>
        </w:rPr>
        <w:t xml:space="preserve"> HE</w:t>
      </w:r>
      <w:r w:rsidR="001E5217" w:rsidRPr="00142BFE">
        <w:rPr>
          <w:rFonts w:ascii="Times New Roman" w:hAnsi="Times New Roman" w:cs="Times New Roman"/>
          <w:i/>
          <w:sz w:val="24"/>
          <w:szCs w:val="24"/>
        </w:rPr>
        <w:t xml:space="preserve"> </w:t>
      </w:r>
      <w:r w:rsidR="00593C94">
        <w:rPr>
          <w:rFonts w:ascii="Times New Roman" w:hAnsi="Times New Roman" w:cs="Times New Roman"/>
          <w:sz w:val="24"/>
          <w:szCs w:val="24"/>
        </w:rPr>
        <w:t>protean graduate</w:t>
      </w:r>
      <w:r w:rsidR="00227F77">
        <w:rPr>
          <w:rFonts w:ascii="Times New Roman" w:hAnsi="Times New Roman" w:cs="Times New Roman"/>
          <w:sz w:val="24"/>
          <w:szCs w:val="24"/>
        </w:rPr>
        <w:t xml:space="preserve"> identity</w:t>
      </w:r>
      <w:r w:rsidR="004E3F68">
        <w:rPr>
          <w:rFonts w:ascii="Times New Roman" w:hAnsi="Times New Roman" w:cs="Times New Roman"/>
          <w:sz w:val="24"/>
          <w:szCs w:val="24"/>
        </w:rPr>
        <w:t>,</w:t>
      </w:r>
      <w:r w:rsidR="00080B06">
        <w:rPr>
          <w:rFonts w:ascii="Times New Roman" w:hAnsi="Times New Roman" w:cs="Times New Roman"/>
          <w:sz w:val="24"/>
          <w:szCs w:val="24"/>
        </w:rPr>
        <w:t xml:space="preserve"> not just for UBS students,</w:t>
      </w:r>
      <w:r w:rsidR="004E3F68">
        <w:rPr>
          <w:rFonts w:ascii="Times New Roman" w:hAnsi="Times New Roman" w:cs="Times New Roman"/>
          <w:sz w:val="24"/>
          <w:szCs w:val="24"/>
        </w:rPr>
        <w:t xml:space="preserve"> but for other faculty students as wel</w:t>
      </w:r>
      <w:r w:rsidR="004E3F68" w:rsidRPr="00B06CC3">
        <w:rPr>
          <w:rFonts w:ascii="Times New Roman" w:hAnsi="Times New Roman" w:cs="Times New Roman"/>
          <w:sz w:val="24"/>
          <w:szCs w:val="24"/>
        </w:rPr>
        <w:t>l</w:t>
      </w:r>
      <w:r w:rsidR="004E6505" w:rsidRPr="00B06CC3">
        <w:rPr>
          <w:rFonts w:ascii="Times New Roman" w:hAnsi="Times New Roman" w:cs="Times New Roman"/>
          <w:i/>
          <w:sz w:val="24"/>
          <w:szCs w:val="24"/>
        </w:rPr>
        <w:t>.</w:t>
      </w:r>
      <w:r w:rsidR="004E6505" w:rsidRPr="00B06CC3">
        <w:rPr>
          <w:rFonts w:ascii="Times New Roman" w:hAnsi="Times New Roman" w:cs="Times New Roman"/>
          <w:sz w:val="24"/>
          <w:szCs w:val="24"/>
        </w:rPr>
        <w:t xml:space="preserve"> </w:t>
      </w:r>
      <w:r w:rsidR="006848EA" w:rsidRPr="00B06CC3">
        <w:rPr>
          <w:rFonts w:ascii="Times New Roman" w:hAnsi="Times New Roman" w:cs="Times New Roman"/>
          <w:sz w:val="24"/>
          <w:szCs w:val="24"/>
        </w:rPr>
        <w:t xml:space="preserve">We also note the competitiveness of the job market itself as a major issue, and any future research study should be </w:t>
      </w:r>
      <w:proofErr w:type="spellStart"/>
      <w:r w:rsidR="00A033CA" w:rsidRPr="00B06CC3">
        <w:rPr>
          <w:rFonts w:ascii="Times New Roman" w:hAnsi="Times New Roman" w:cs="Times New Roman"/>
          <w:sz w:val="24"/>
          <w:szCs w:val="24"/>
        </w:rPr>
        <w:t>cognis</w:t>
      </w:r>
      <w:r w:rsidR="006848EA" w:rsidRPr="00B06CC3">
        <w:rPr>
          <w:rFonts w:ascii="Times New Roman" w:hAnsi="Times New Roman" w:cs="Times New Roman"/>
          <w:sz w:val="24"/>
          <w:szCs w:val="24"/>
        </w:rPr>
        <w:t>ant</w:t>
      </w:r>
      <w:proofErr w:type="spellEnd"/>
      <w:r w:rsidR="006848EA" w:rsidRPr="00B06CC3">
        <w:rPr>
          <w:rFonts w:ascii="Times New Roman" w:hAnsi="Times New Roman" w:cs="Times New Roman"/>
          <w:sz w:val="24"/>
          <w:szCs w:val="24"/>
        </w:rPr>
        <w:t xml:space="preserve"> </w:t>
      </w:r>
      <w:r w:rsidR="00A033CA" w:rsidRPr="00B06CC3">
        <w:rPr>
          <w:rFonts w:ascii="Times New Roman" w:hAnsi="Times New Roman" w:cs="Times New Roman"/>
          <w:sz w:val="24"/>
          <w:szCs w:val="24"/>
        </w:rPr>
        <w:t>of this issue along with</w:t>
      </w:r>
      <w:r w:rsidR="006848EA" w:rsidRPr="00B06CC3">
        <w:rPr>
          <w:rFonts w:ascii="Times New Roman" w:hAnsi="Times New Roman" w:cs="Times New Roman"/>
          <w:sz w:val="24"/>
          <w:szCs w:val="24"/>
        </w:rPr>
        <w:t xml:space="preserve"> the</w:t>
      </w:r>
      <w:r w:rsidR="000C4E09" w:rsidRPr="00B06CC3">
        <w:rPr>
          <w:rFonts w:ascii="Times New Roman" w:hAnsi="Times New Roman" w:cs="Times New Roman"/>
          <w:sz w:val="24"/>
          <w:szCs w:val="24"/>
        </w:rPr>
        <w:t xml:space="preserve"> potential</w:t>
      </w:r>
      <w:r w:rsidR="006848EA" w:rsidRPr="00B06CC3">
        <w:rPr>
          <w:rFonts w:ascii="Times New Roman" w:hAnsi="Times New Roman" w:cs="Times New Roman"/>
          <w:sz w:val="24"/>
          <w:szCs w:val="24"/>
        </w:rPr>
        <w:t xml:space="preserve"> implications for students.</w:t>
      </w:r>
    </w:p>
    <w:p w:rsidR="001C29D3" w:rsidRDefault="00004AF7" w:rsidP="0006664F">
      <w:pPr>
        <w:spacing w:line="480" w:lineRule="auto"/>
        <w:ind w:firstLine="720"/>
        <w:jc w:val="both"/>
        <w:rPr>
          <w:rFonts w:ascii="Times New Roman" w:hAnsi="Times New Roman" w:cs="Times New Roman"/>
          <w:sz w:val="24"/>
          <w:szCs w:val="24"/>
        </w:rPr>
      </w:pPr>
      <w:r w:rsidRPr="00142BFE">
        <w:rPr>
          <w:rFonts w:ascii="Times New Roman" w:hAnsi="Times New Roman" w:cs="Times New Roman"/>
          <w:sz w:val="24"/>
          <w:szCs w:val="24"/>
        </w:rPr>
        <w:t>With hindsight, we could have</w:t>
      </w:r>
      <w:r w:rsidR="00396512" w:rsidRPr="00142BFE">
        <w:rPr>
          <w:rFonts w:ascii="Times New Roman" w:hAnsi="Times New Roman" w:cs="Times New Roman"/>
          <w:sz w:val="24"/>
          <w:szCs w:val="24"/>
        </w:rPr>
        <w:t xml:space="preserve"> </w:t>
      </w:r>
      <w:r w:rsidRPr="00142BFE">
        <w:rPr>
          <w:rFonts w:ascii="Times New Roman" w:hAnsi="Times New Roman" w:cs="Times New Roman"/>
          <w:sz w:val="24"/>
          <w:szCs w:val="24"/>
        </w:rPr>
        <w:t xml:space="preserve">included </w:t>
      </w:r>
      <w:r w:rsidR="00562180" w:rsidRPr="00142BFE">
        <w:rPr>
          <w:rFonts w:ascii="Times New Roman" w:hAnsi="Times New Roman" w:cs="Times New Roman"/>
          <w:sz w:val="24"/>
          <w:szCs w:val="24"/>
        </w:rPr>
        <w:t>socio-cultural values</w:t>
      </w:r>
      <w:r w:rsidRPr="00142BFE">
        <w:rPr>
          <w:rFonts w:ascii="Times New Roman" w:hAnsi="Times New Roman" w:cs="Times New Roman"/>
          <w:sz w:val="24"/>
          <w:szCs w:val="24"/>
        </w:rPr>
        <w:t xml:space="preserve"> in the main </w:t>
      </w:r>
      <w:r w:rsidR="007F19D2" w:rsidRPr="00142BFE">
        <w:rPr>
          <w:rFonts w:ascii="Times New Roman" w:hAnsi="Times New Roman" w:cs="Times New Roman"/>
          <w:sz w:val="24"/>
          <w:szCs w:val="24"/>
        </w:rPr>
        <w:t>survey design</w:t>
      </w:r>
      <w:r w:rsidR="00901335" w:rsidRPr="00142BFE">
        <w:rPr>
          <w:rFonts w:ascii="Times New Roman" w:hAnsi="Times New Roman" w:cs="Times New Roman"/>
          <w:sz w:val="24"/>
          <w:szCs w:val="24"/>
        </w:rPr>
        <w:t>, e</w:t>
      </w:r>
      <w:r w:rsidR="00CF4515" w:rsidRPr="00142BFE">
        <w:rPr>
          <w:rFonts w:ascii="Times New Roman" w:hAnsi="Times New Roman" w:cs="Times New Roman"/>
          <w:sz w:val="24"/>
          <w:szCs w:val="24"/>
        </w:rPr>
        <w:t>.</w:t>
      </w:r>
      <w:r w:rsidR="00901335" w:rsidRPr="00142BFE">
        <w:rPr>
          <w:rFonts w:ascii="Times New Roman" w:hAnsi="Times New Roman" w:cs="Times New Roman"/>
          <w:sz w:val="24"/>
          <w:szCs w:val="24"/>
        </w:rPr>
        <w:t>g</w:t>
      </w:r>
      <w:r w:rsidR="00CF4515" w:rsidRPr="00142BFE">
        <w:rPr>
          <w:rFonts w:ascii="Times New Roman" w:hAnsi="Times New Roman" w:cs="Times New Roman"/>
          <w:sz w:val="24"/>
          <w:szCs w:val="24"/>
        </w:rPr>
        <w:t>.</w:t>
      </w:r>
      <w:r w:rsidR="00851B2A" w:rsidRPr="00142BFE">
        <w:rPr>
          <w:rFonts w:ascii="Times New Roman" w:hAnsi="Times New Roman" w:cs="Times New Roman"/>
          <w:sz w:val="24"/>
          <w:szCs w:val="24"/>
        </w:rPr>
        <w:t xml:space="preserve"> family backg</w:t>
      </w:r>
      <w:r w:rsidR="008D270B" w:rsidRPr="00142BFE">
        <w:rPr>
          <w:rFonts w:ascii="Times New Roman" w:hAnsi="Times New Roman" w:cs="Times New Roman"/>
          <w:sz w:val="24"/>
          <w:szCs w:val="24"/>
        </w:rPr>
        <w:t xml:space="preserve">round and diversity </w:t>
      </w:r>
      <w:r w:rsidR="00276F47" w:rsidRPr="00142BFE">
        <w:rPr>
          <w:rFonts w:ascii="Times New Roman" w:hAnsi="Times New Roman" w:cs="Times New Roman"/>
          <w:sz w:val="24"/>
          <w:szCs w:val="24"/>
        </w:rPr>
        <w:t>values/</w:t>
      </w:r>
      <w:r w:rsidR="008D270B" w:rsidRPr="00142BFE">
        <w:rPr>
          <w:rFonts w:ascii="Times New Roman" w:hAnsi="Times New Roman" w:cs="Times New Roman"/>
          <w:sz w:val="24"/>
          <w:szCs w:val="24"/>
        </w:rPr>
        <w:t>influences (which</w:t>
      </w:r>
      <w:r w:rsidR="00562180" w:rsidRPr="00142BFE">
        <w:rPr>
          <w:rFonts w:ascii="Times New Roman" w:hAnsi="Times New Roman" w:cs="Times New Roman"/>
          <w:sz w:val="24"/>
          <w:szCs w:val="24"/>
        </w:rPr>
        <w:t xml:space="preserve"> emerged from </w:t>
      </w:r>
      <w:r w:rsidR="00295FB2" w:rsidRPr="00142BFE">
        <w:rPr>
          <w:rFonts w:ascii="Times New Roman" w:hAnsi="Times New Roman" w:cs="Times New Roman"/>
          <w:sz w:val="24"/>
          <w:szCs w:val="24"/>
        </w:rPr>
        <w:t xml:space="preserve">student </w:t>
      </w:r>
      <w:r w:rsidR="00562180" w:rsidRPr="00142BFE">
        <w:rPr>
          <w:rFonts w:ascii="Times New Roman" w:hAnsi="Times New Roman" w:cs="Times New Roman"/>
          <w:sz w:val="24"/>
          <w:szCs w:val="24"/>
        </w:rPr>
        <w:t>focus group</w:t>
      </w:r>
      <w:r w:rsidR="00635CB4" w:rsidRPr="00142BFE">
        <w:rPr>
          <w:rFonts w:ascii="Times New Roman" w:hAnsi="Times New Roman" w:cs="Times New Roman"/>
          <w:sz w:val="24"/>
          <w:szCs w:val="24"/>
        </w:rPr>
        <w:t xml:space="preserve"> analysis</w:t>
      </w:r>
      <w:r w:rsidR="008D270B" w:rsidRPr="00142BFE">
        <w:rPr>
          <w:rFonts w:ascii="Times New Roman" w:hAnsi="Times New Roman" w:cs="Times New Roman"/>
          <w:sz w:val="24"/>
          <w:szCs w:val="24"/>
        </w:rPr>
        <w:t>)</w:t>
      </w:r>
      <w:r w:rsidR="00562180"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4E3F68">
        <w:rPr>
          <w:rFonts w:ascii="Times New Roman" w:hAnsi="Times New Roman" w:cs="Times New Roman"/>
          <w:sz w:val="24"/>
          <w:szCs w:val="24"/>
        </w:rPr>
        <w:t>A</w:t>
      </w:r>
      <w:r w:rsidR="00C245A4" w:rsidRPr="00142BFE">
        <w:rPr>
          <w:rFonts w:ascii="Times New Roman" w:hAnsi="Times New Roman" w:cs="Times New Roman"/>
          <w:sz w:val="24"/>
          <w:szCs w:val="24"/>
        </w:rPr>
        <w:t>nother</w:t>
      </w:r>
      <w:r w:rsidR="00AE1C45" w:rsidRPr="00142BFE">
        <w:rPr>
          <w:rFonts w:ascii="Times New Roman" w:hAnsi="Times New Roman" w:cs="Times New Roman"/>
          <w:sz w:val="24"/>
          <w:szCs w:val="24"/>
        </w:rPr>
        <w:t xml:space="preserve"> research question could</w:t>
      </w:r>
      <w:r w:rsidR="008B68E6" w:rsidRPr="00142BFE">
        <w:rPr>
          <w:rFonts w:ascii="Times New Roman" w:hAnsi="Times New Roman" w:cs="Times New Roman"/>
          <w:sz w:val="24"/>
          <w:szCs w:val="24"/>
        </w:rPr>
        <w:t xml:space="preserve"> </w:t>
      </w:r>
      <w:r w:rsidR="00AE1C45" w:rsidRPr="00142BFE">
        <w:rPr>
          <w:rFonts w:ascii="Times New Roman" w:hAnsi="Times New Roman" w:cs="Times New Roman"/>
          <w:sz w:val="24"/>
          <w:szCs w:val="24"/>
        </w:rPr>
        <w:t>have</w:t>
      </w:r>
      <w:r w:rsidRPr="00142BFE">
        <w:rPr>
          <w:rFonts w:ascii="Times New Roman" w:hAnsi="Times New Roman" w:cs="Times New Roman"/>
          <w:sz w:val="24"/>
          <w:szCs w:val="24"/>
        </w:rPr>
        <w:t xml:space="preserve"> also</w:t>
      </w:r>
      <w:r w:rsidR="004C5662" w:rsidRPr="00142BFE">
        <w:rPr>
          <w:rFonts w:ascii="Times New Roman" w:hAnsi="Times New Roman" w:cs="Times New Roman"/>
          <w:sz w:val="24"/>
          <w:szCs w:val="24"/>
        </w:rPr>
        <w:t xml:space="preserve"> </w:t>
      </w:r>
      <w:r w:rsidR="008F12CE" w:rsidRPr="00142BFE">
        <w:rPr>
          <w:rFonts w:ascii="Times New Roman" w:hAnsi="Times New Roman" w:cs="Times New Roman"/>
          <w:sz w:val="24"/>
          <w:szCs w:val="24"/>
        </w:rPr>
        <w:t>focused on</w:t>
      </w:r>
      <w:r w:rsidR="00E6525D" w:rsidRPr="00142BFE">
        <w:rPr>
          <w:rFonts w:ascii="Times New Roman" w:hAnsi="Times New Roman" w:cs="Times New Roman"/>
          <w:sz w:val="24"/>
          <w:szCs w:val="24"/>
        </w:rPr>
        <w:t xml:space="preserve"> the</w:t>
      </w:r>
      <w:r w:rsidR="006C762E" w:rsidRPr="00142BFE">
        <w:rPr>
          <w:rFonts w:ascii="Times New Roman" w:hAnsi="Times New Roman" w:cs="Times New Roman"/>
          <w:sz w:val="24"/>
          <w:szCs w:val="24"/>
        </w:rPr>
        <w:t xml:space="preserve"> full</w:t>
      </w:r>
      <w:r w:rsidR="00E6525D" w:rsidRPr="00142BFE">
        <w:rPr>
          <w:rFonts w:ascii="Times New Roman" w:hAnsi="Times New Roman" w:cs="Times New Roman"/>
          <w:sz w:val="24"/>
          <w:szCs w:val="24"/>
        </w:rPr>
        <w:t xml:space="preserve"> </w:t>
      </w:r>
      <w:r w:rsidR="008F12CE" w:rsidRPr="00142BFE">
        <w:rPr>
          <w:rFonts w:ascii="Times New Roman" w:hAnsi="Times New Roman" w:cs="Times New Roman"/>
          <w:sz w:val="24"/>
          <w:szCs w:val="24"/>
        </w:rPr>
        <w:t>extent and consequences</w:t>
      </w:r>
      <w:r w:rsidR="00396512" w:rsidRPr="00142BFE">
        <w:rPr>
          <w:rFonts w:ascii="Times New Roman" w:hAnsi="Times New Roman" w:cs="Times New Roman"/>
          <w:sz w:val="24"/>
          <w:szCs w:val="24"/>
        </w:rPr>
        <w:t xml:space="preserve"> of</w:t>
      </w:r>
      <w:r w:rsidR="006A4E1E" w:rsidRPr="00142BFE">
        <w:rPr>
          <w:rFonts w:ascii="Times New Roman" w:hAnsi="Times New Roman" w:cs="Times New Roman"/>
          <w:sz w:val="24"/>
          <w:szCs w:val="24"/>
        </w:rPr>
        <w:t xml:space="preserve"> </w:t>
      </w:r>
      <w:proofErr w:type="gramStart"/>
      <w:r w:rsidR="00AE1C45" w:rsidRPr="00142BFE">
        <w:rPr>
          <w:rFonts w:ascii="Times New Roman" w:hAnsi="Times New Roman" w:cs="Times New Roman"/>
          <w:sz w:val="24"/>
          <w:szCs w:val="24"/>
        </w:rPr>
        <w:t>HE</w:t>
      </w:r>
      <w:proofErr w:type="gramEnd"/>
      <w:r w:rsidR="00AE1C45" w:rsidRPr="00142BFE">
        <w:rPr>
          <w:rFonts w:ascii="Times New Roman" w:hAnsi="Times New Roman" w:cs="Times New Roman"/>
          <w:sz w:val="24"/>
          <w:szCs w:val="24"/>
        </w:rPr>
        <w:t xml:space="preserve"> student </w:t>
      </w:r>
      <w:r w:rsidR="003363C8" w:rsidRPr="00142BFE">
        <w:rPr>
          <w:rFonts w:ascii="Times New Roman" w:hAnsi="Times New Roman" w:cs="Times New Roman"/>
          <w:i/>
          <w:sz w:val="24"/>
          <w:szCs w:val="24"/>
        </w:rPr>
        <w:t>‘</w:t>
      </w:r>
      <w:r w:rsidR="00AE1C45" w:rsidRPr="00142BFE">
        <w:rPr>
          <w:rFonts w:ascii="Times New Roman" w:hAnsi="Times New Roman" w:cs="Times New Roman"/>
          <w:i/>
          <w:sz w:val="24"/>
          <w:szCs w:val="24"/>
        </w:rPr>
        <w:t xml:space="preserve">career </w:t>
      </w:r>
      <w:r w:rsidR="00167ECB" w:rsidRPr="00142BFE">
        <w:rPr>
          <w:rFonts w:ascii="Times New Roman" w:hAnsi="Times New Roman" w:cs="Times New Roman"/>
          <w:i/>
          <w:sz w:val="24"/>
          <w:szCs w:val="24"/>
        </w:rPr>
        <w:t>decidedness</w:t>
      </w:r>
      <w:r w:rsidR="008F12CE" w:rsidRPr="00142BFE">
        <w:rPr>
          <w:rFonts w:ascii="Times New Roman" w:hAnsi="Times New Roman" w:cs="Times New Roman"/>
          <w:i/>
          <w:sz w:val="24"/>
          <w:szCs w:val="24"/>
        </w:rPr>
        <w:t xml:space="preserve"> versus </w:t>
      </w:r>
      <w:r w:rsidR="005D597F" w:rsidRPr="00142BFE">
        <w:rPr>
          <w:rFonts w:ascii="Times New Roman" w:hAnsi="Times New Roman" w:cs="Times New Roman"/>
          <w:i/>
          <w:sz w:val="24"/>
          <w:szCs w:val="24"/>
        </w:rPr>
        <w:t>indecision</w:t>
      </w:r>
      <w:r w:rsidR="003363C8" w:rsidRPr="00142BFE">
        <w:rPr>
          <w:rFonts w:ascii="Times New Roman" w:hAnsi="Times New Roman" w:cs="Times New Roman"/>
          <w:i/>
          <w:sz w:val="24"/>
          <w:szCs w:val="24"/>
        </w:rPr>
        <w:t>’</w:t>
      </w:r>
      <w:r w:rsidR="00167ECB" w:rsidRPr="00142BFE">
        <w:rPr>
          <w:rFonts w:ascii="Times New Roman" w:hAnsi="Times New Roman" w:cs="Times New Roman"/>
          <w:sz w:val="24"/>
          <w:szCs w:val="24"/>
        </w:rPr>
        <w:t xml:space="preserve"> </w:t>
      </w:r>
      <w:r w:rsidR="004A7CD7" w:rsidRPr="00142BFE">
        <w:rPr>
          <w:rFonts w:ascii="Times New Roman" w:hAnsi="Times New Roman" w:cs="Times New Roman"/>
          <w:sz w:val="24"/>
          <w:szCs w:val="24"/>
        </w:rPr>
        <w:t>with</w:t>
      </w:r>
      <w:r w:rsidR="008B68E6" w:rsidRPr="00142BFE">
        <w:rPr>
          <w:rFonts w:ascii="Times New Roman" w:hAnsi="Times New Roman" w:cs="Times New Roman"/>
          <w:sz w:val="24"/>
          <w:szCs w:val="24"/>
        </w:rPr>
        <w:t>in (UK) UBS</w:t>
      </w:r>
      <w:r w:rsidR="00E6525D" w:rsidRPr="00142BFE">
        <w:rPr>
          <w:rFonts w:ascii="Times New Roman" w:hAnsi="Times New Roman" w:cs="Times New Roman"/>
          <w:sz w:val="24"/>
          <w:szCs w:val="24"/>
        </w:rPr>
        <w:t>.</w:t>
      </w:r>
      <w:r w:rsidR="00AE1C45" w:rsidRPr="00142BFE">
        <w:rPr>
          <w:rFonts w:ascii="Times New Roman" w:hAnsi="Times New Roman" w:cs="Times New Roman"/>
          <w:sz w:val="24"/>
          <w:szCs w:val="24"/>
        </w:rPr>
        <w:t xml:space="preserve"> </w:t>
      </w:r>
      <w:r w:rsidR="00C245A4" w:rsidRPr="00142BFE">
        <w:rPr>
          <w:rFonts w:ascii="Times New Roman" w:hAnsi="Times New Roman" w:cs="Times New Roman"/>
          <w:sz w:val="24"/>
          <w:szCs w:val="24"/>
        </w:rPr>
        <w:t>We hope to address</w:t>
      </w:r>
      <w:r w:rsidR="004E3F68">
        <w:rPr>
          <w:rFonts w:ascii="Times New Roman" w:hAnsi="Times New Roman" w:cs="Times New Roman"/>
          <w:sz w:val="24"/>
          <w:szCs w:val="24"/>
        </w:rPr>
        <w:t xml:space="preserve"> some</w:t>
      </w:r>
      <w:r w:rsidRPr="00142BFE">
        <w:rPr>
          <w:rFonts w:ascii="Times New Roman" w:hAnsi="Times New Roman" w:cs="Times New Roman"/>
          <w:sz w:val="24"/>
          <w:szCs w:val="24"/>
        </w:rPr>
        <w:t xml:space="preserve"> of</w:t>
      </w:r>
      <w:r w:rsidR="00C245A4" w:rsidRPr="00142BFE">
        <w:rPr>
          <w:rFonts w:ascii="Times New Roman" w:hAnsi="Times New Roman" w:cs="Times New Roman"/>
          <w:sz w:val="24"/>
          <w:szCs w:val="24"/>
        </w:rPr>
        <w:t xml:space="preserve"> these issues as part of future work.</w:t>
      </w:r>
      <w:r w:rsidR="004E3F68">
        <w:rPr>
          <w:rFonts w:ascii="Times New Roman" w:hAnsi="Times New Roman" w:cs="Times New Roman"/>
          <w:sz w:val="24"/>
          <w:szCs w:val="24"/>
        </w:rPr>
        <w:t xml:space="preserve"> </w:t>
      </w:r>
    </w:p>
    <w:p w:rsidR="00D047E4" w:rsidRPr="00142BFE" w:rsidRDefault="004E3F68" w:rsidP="000666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the</w:t>
      </w:r>
      <w:r w:rsidR="001C29D3">
        <w:rPr>
          <w:rFonts w:ascii="Times New Roman" w:hAnsi="Times New Roman" w:cs="Times New Roman"/>
          <w:sz w:val="24"/>
          <w:szCs w:val="24"/>
        </w:rPr>
        <w:t xml:space="preserve"> ideas, relationships and</w:t>
      </w:r>
      <w:r>
        <w:rPr>
          <w:rFonts w:ascii="Times New Roman" w:hAnsi="Times New Roman" w:cs="Times New Roman"/>
          <w:sz w:val="24"/>
          <w:szCs w:val="24"/>
        </w:rPr>
        <w:t xml:space="preserve"> </w:t>
      </w:r>
      <w:r w:rsidR="001C29D3">
        <w:rPr>
          <w:rFonts w:ascii="Times New Roman" w:hAnsi="Times New Roman" w:cs="Times New Roman"/>
          <w:sz w:val="24"/>
          <w:szCs w:val="24"/>
        </w:rPr>
        <w:t>findings</w:t>
      </w:r>
      <w:r>
        <w:rPr>
          <w:rFonts w:ascii="Times New Roman" w:hAnsi="Times New Roman" w:cs="Times New Roman"/>
          <w:sz w:val="24"/>
          <w:szCs w:val="24"/>
        </w:rPr>
        <w:t xml:space="preserve"> </w:t>
      </w:r>
      <w:r w:rsidR="001C29D3">
        <w:rPr>
          <w:rFonts w:ascii="Times New Roman" w:hAnsi="Times New Roman" w:cs="Times New Roman"/>
          <w:sz w:val="24"/>
          <w:szCs w:val="24"/>
        </w:rPr>
        <w:t>discussed</w:t>
      </w:r>
      <w:r w:rsidR="00091445">
        <w:rPr>
          <w:rFonts w:ascii="Times New Roman" w:hAnsi="Times New Roman" w:cs="Times New Roman"/>
          <w:sz w:val="24"/>
          <w:szCs w:val="24"/>
        </w:rPr>
        <w:t xml:space="preserve"> therein </w:t>
      </w:r>
      <w:r>
        <w:rPr>
          <w:rFonts w:ascii="Times New Roman" w:hAnsi="Times New Roman" w:cs="Times New Roman"/>
          <w:sz w:val="24"/>
          <w:szCs w:val="24"/>
        </w:rPr>
        <w:t>are important as we get to know</w:t>
      </w:r>
      <w:r w:rsidR="00091445">
        <w:rPr>
          <w:rFonts w:ascii="Times New Roman" w:hAnsi="Times New Roman" w:cs="Times New Roman"/>
          <w:sz w:val="24"/>
          <w:szCs w:val="24"/>
        </w:rPr>
        <w:t xml:space="preserve"> the </w:t>
      </w:r>
      <w:r w:rsidR="00080B06">
        <w:rPr>
          <w:rFonts w:ascii="Times New Roman" w:hAnsi="Times New Roman" w:cs="Times New Roman"/>
          <w:sz w:val="24"/>
          <w:szCs w:val="24"/>
        </w:rPr>
        <w:t xml:space="preserve">personal </w:t>
      </w:r>
      <w:r w:rsidR="00091445">
        <w:rPr>
          <w:rFonts w:ascii="Times New Roman" w:hAnsi="Times New Roman" w:cs="Times New Roman"/>
          <w:sz w:val="24"/>
          <w:szCs w:val="24"/>
        </w:rPr>
        <w:t>values and motivations of</w:t>
      </w:r>
      <w:r w:rsidR="001F4203">
        <w:rPr>
          <w:rFonts w:ascii="Times New Roman" w:hAnsi="Times New Roman" w:cs="Times New Roman"/>
          <w:sz w:val="24"/>
          <w:szCs w:val="24"/>
        </w:rPr>
        <w:t xml:space="preserve"> </w:t>
      </w:r>
      <w:r>
        <w:rPr>
          <w:rFonts w:ascii="Times New Roman" w:hAnsi="Times New Roman" w:cs="Times New Roman"/>
          <w:sz w:val="24"/>
          <w:szCs w:val="24"/>
        </w:rPr>
        <w:t>21</w:t>
      </w:r>
      <w:r w:rsidRPr="004E3F6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1F3B80">
        <w:rPr>
          <w:rFonts w:ascii="Times New Roman" w:hAnsi="Times New Roman" w:cs="Times New Roman"/>
          <w:sz w:val="24"/>
          <w:szCs w:val="24"/>
        </w:rPr>
        <w:t>HE</w:t>
      </w:r>
      <w:r w:rsidR="001C29D3">
        <w:rPr>
          <w:rFonts w:ascii="Times New Roman" w:hAnsi="Times New Roman" w:cs="Times New Roman"/>
          <w:sz w:val="24"/>
          <w:szCs w:val="24"/>
        </w:rPr>
        <w:t xml:space="preserve"> </w:t>
      </w:r>
      <w:r>
        <w:rPr>
          <w:rFonts w:ascii="Times New Roman" w:hAnsi="Times New Roman" w:cs="Times New Roman"/>
          <w:sz w:val="24"/>
          <w:szCs w:val="24"/>
        </w:rPr>
        <w:t>students</w:t>
      </w:r>
      <w:r w:rsidR="00091445">
        <w:rPr>
          <w:rFonts w:ascii="Times New Roman" w:hAnsi="Times New Roman" w:cs="Times New Roman"/>
          <w:sz w:val="24"/>
          <w:szCs w:val="24"/>
        </w:rPr>
        <w:t xml:space="preserve"> and graduates</w:t>
      </w:r>
      <w:r w:rsidR="001C29D3">
        <w:rPr>
          <w:rFonts w:ascii="Times New Roman" w:hAnsi="Times New Roman" w:cs="Times New Roman"/>
          <w:sz w:val="24"/>
          <w:szCs w:val="24"/>
        </w:rPr>
        <w:t>. W</w:t>
      </w:r>
      <w:r>
        <w:rPr>
          <w:rFonts w:ascii="Times New Roman" w:hAnsi="Times New Roman" w:cs="Times New Roman"/>
          <w:sz w:val="24"/>
          <w:szCs w:val="24"/>
        </w:rPr>
        <w:t>e</w:t>
      </w:r>
      <w:r w:rsidR="001C29D3">
        <w:rPr>
          <w:rFonts w:ascii="Times New Roman" w:hAnsi="Times New Roman" w:cs="Times New Roman"/>
          <w:sz w:val="24"/>
          <w:szCs w:val="24"/>
        </w:rPr>
        <w:t xml:space="preserve"> hope researchers</w:t>
      </w:r>
      <w:r w:rsidR="00981DCC">
        <w:rPr>
          <w:rFonts w:ascii="Times New Roman" w:hAnsi="Times New Roman" w:cs="Times New Roman"/>
          <w:sz w:val="24"/>
          <w:szCs w:val="24"/>
        </w:rPr>
        <w:t xml:space="preserve"> and practitioners</w:t>
      </w:r>
      <w:r w:rsidR="001C29D3">
        <w:rPr>
          <w:rFonts w:ascii="Times New Roman" w:hAnsi="Times New Roman" w:cs="Times New Roman"/>
          <w:sz w:val="24"/>
          <w:szCs w:val="24"/>
        </w:rPr>
        <w:t xml:space="preserve"> </w:t>
      </w:r>
      <w:r>
        <w:rPr>
          <w:rFonts w:ascii="Times New Roman" w:hAnsi="Times New Roman" w:cs="Times New Roman"/>
          <w:sz w:val="24"/>
          <w:szCs w:val="24"/>
        </w:rPr>
        <w:t>fr</w:t>
      </w:r>
      <w:r w:rsidR="001F4203">
        <w:rPr>
          <w:rFonts w:ascii="Times New Roman" w:hAnsi="Times New Roman" w:cs="Times New Roman"/>
          <w:sz w:val="24"/>
          <w:szCs w:val="24"/>
        </w:rPr>
        <w:t xml:space="preserve">om </w:t>
      </w:r>
      <w:r w:rsidR="00981DCC">
        <w:rPr>
          <w:rFonts w:ascii="Times New Roman" w:hAnsi="Times New Roman" w:cs="Times New Roman"/>
          <w:sz w:val="24"/>
          <w:szCs w:val="24"/>
        </w:rPr>
        <w:t>other</w:t>
      </w:r>
      <w:r w:rsidR="001F4203">
        <w:rPr>
          <w:rFonts w:ascii="Times New Roman" w:hAnsi="Times New Roman" w:cs="Times New Roman"/>
          <w:sz w:val="24"/>
          <w:szCs w:val="24"/>
        </w:rPr>
        <w:t xml:space="preserve"> faculties</w:t>
      </w:r>
      <w:r w:rsidR="00981DCC">
        <w:rPr>
          <w:rFonts w:ascii="Times New Roman" w:hAnsi="Times New Roman" w:cs="Times New Roman"/>
          <w:sz w:val="24"/>
          <w:szCs w:val="24"/>
        </w:rPr>
        <w:t>/ HE domains</w:t>
      </w:r>
      <w:r w:rsidR="001F4203">
        <w:rPr>
          <w:rFonts w:ascii="Times New Roman" w:hAnsi="Times New Roman" w:cs="Times New Roman"/>
          <w:sz w:val="24"/>
          <w:szCs w:val="24"/>
        </w:rPr>
        <w:t xml:space="preserve"> </w:t>
      </w:r>
      <w:r>
        <w:rPr>
          <w:rFonts w:ascii="Times New Roman" w:hAnsi="Times New Roman" w:cs="Times New Roman"/>
          <w:sz w:val="24"/>
          <w:szCs w:val="24"/>
        </w:rPr>
        <w:t>can</w:t>
      </w:r>
      <w:r w:rsidR="001C29D3">
        <w:rPr>
          <w:rFonts w:ascii="Times New Roman" w:hAnsi="Times New Roman" w:cs="Times New Roman"/>
          <w:sz w:val="24"/>
          <w:szCs w:val="24"/>
        </w:rPr>
        <w:t xml:space="preserve"> effectively</w:t>
      </w:r>
      <w:r>
        <w:rPr>
          <w:rFonts w:ascii="Times New Roman" w:hAnsi="Times New Roman" w:cs="Times New Roman"/>
          <w:sz w:val="24"/>
          <w:szCs w:val="24"/>
        </w:rPr>
        <w:t xml:space="preserve"> draw upon </w:t>
      </w:r>
      <w:r w:rsidR="001C29D3">
        <w:rPr>
          <w:rFonts w:ascii="Times New Roman" w:hAnsi="Times New Roman" w:cs="Times New Roman"/>
          <w:sz w:val="24"/>
          <w:szCs w:val="24"/>
        </w:rPr>
        <w:t>this empirical study</w:t>
      </w:r>
      <w:r w:rsidR="00080B06">
        <w:rPr>
          <w:rFonts w:ascii="Times New Roman" w:hAnsi="Times New Roman" w:cs="Times New Roman"/>
          <w:sz w:val="24"/>
          <w:szCs w:val="24"/>
        </w:rPr>
        <w:t>,</w:t>
      </w:r>
      <w:r>
        <w:rPr>
          <w:rFonts w:ascii="Times New Roman" w:hAnsi="Times New Roman" w:cs="Times New Roman"/>
          <w:sz w:val="24"/>
          <w:szCs w:val="24"/>
        </w:rPr>
        <w:t xml:space="preserve"> </w:t>
      </w:r>
      <w:r w:rsidR="001F4203">
        <w:rPr>
          <w:rFonts w:ascii="Times New Roman" w:hAnsi="Times New Roman" w:cs="Times New Roman"/>
          <w:sz w:val="24"/>
          <w:szCs w:val="24"/>
        </w:rPr>
        <w:t>thereby adding to a</w:t>
      </w:r>
      <w:r w:rsidR="00080B06">
        <w:rPr>
          <w:rFonts w:ascii="Times New Roman" w:hAnsi="Times New Roman" w:cs="Times New Roman"/>
          <w:sz w:val="24"/>
          <w:szCs w:val="24"/>
        </w:rPr>
        <w:t xml:space="preserve"> growing</w:t>
      </w:r>
      <w:r>
        <w:rPr>
          <w:rFonts w:ascii="Times New Roman" w:hAnsi="Times New Roman" w:cs="Times New Roman"/>
          <w:sz w:val="24"/>
          <w:szCs w:val="24"/>
        </w:rPr>
        <w:t xml:space="preserve"> </w:t>
      </w:r>
      <w:r w:rsidR="001F4203">
        <w:rPr>
          <w:rFonts w:ascii="Times New Roman" w:hAnsi="Times New Roman" w:cs="Times New Roman"/>
          <w:sz w:val="24"/>
          <w:szCs w:val="24"/>
        </w:rPr>
        <w:t xml:space="preserve">body of </w:t>
      </w:r>
      <w:r w:rsidR="001C29D3">
        <w:rPr>
          <w:rFonts w:ascii="Times New Roman" w:hAnsi="Times New Roman" w:cs="Times New Roman"/>
          <w:sz w:val="24"/>
          <w:szCs w:val="24"/>
        </w:rPr>
        <w:t xml:space="preserve">identity </w:t>
      </w:r>
      <w:r>
        <w:rPr>
          <w:rFonts w:ascii="Times New Roman" w:hAnsi="Times New Roman" w:cs="Times New Roman"/>
          <w:sz w:val="24"/>
          <w:szCs w:val="24"/>
        </w:rPr>
        <w:t>research</w:t>
      </w:r>
      <w:r w:rsidR="001F4203">
        <w:rPr>
          <w:rFonts w:ascii="Times New Roman" w:hAnsi="Times New Roman" w:cs="Times New Roman"/>
          <w:sz w:val="24"/>
          <w:szCs w:val="24"/>
        </w:rPr>
        <w:t>,</w:t>
      </w:r>
      <w:r w:rsidR="00091445">
        <w:rPr>
          <w:rFonts w:ascii="Times New Roman" w:hAnsi="Times New Roman" w:cs="Times New Roman"/>
          <w:sz w:val="24"/>
          <w:szCs w:val="24"/>
        </w:rPr>
        <w:t xml:space="preserve"> </w:t>
      </w:r>
      <w:r w:rsidR="00981DCC">
        <w:rPr>
          <w:rFonts w:ascii="Times New Roman" w:hAnsi="Times New Roman" w:cs="Times New Roman"/>
          <w:sz w:val="24"/>
          <w:szCs w:val="24"/>
        </w:rPr>
        <w:t>in conjunction with</w:t>
      </w:r>
      <w:r w:rsidR="00080B06">
        <w:rPr>
          <w:rFonts w:ascii="Times New Roman" w:hAnsi="Times New Roman" w:cs="Times New Roman"/>
          <w:sz w:val="24"/>
          <w:szCs w:val="24"/>
        </w:rPr>
        <w:t xml:space="preserve"> employability and skills development </w:t>
      </w:r>
      <w:r w:rsidR="00091445">
        <w:rPr>
          <w:rFonts w:ascii="Times New Roman" w:hAnsi="Times New Roman" w:cs="Times New Roman"/>
          <w:sz w:val="24"/>
          <w:szCs w:val="24"/>
        </w:rPr>
        <w:t>(</w:t>
      </w:r>
      <w:r w:rsidR="001C29D3">
        <w:rPr>
          <w:rFonts w:ascii="Times New Roman" w:hAnsi="Times New Roman" w:cs="Times New Roman"/>
          <w:sz w:val="24"/>
          <w:szCs w:val="24"/>
        </w:rPr>
        <w:t xml:space="preserve">similar to </w:t>
      </w:r>
      <w:r w:rsidR="004F562A">
        <w:rPr>
          <w:rFonts w:ascii="Times New Roman" w:hAnsi="Times New Roman" w:cs="Times New Roman"/>
          <w:sz w:val="24"/>
          <w:szCs w:val="24"/>
        </w:rPr>
        <w:t>Hinchliffe and Jolly 2011; Holmes</w:t>
      </w:r>
      <w:r w:rsidR="00091445">
        <w:rPr>
          <w:rFonts w:ascii="Times New Roman" w:hAnsi="Times New Roman" w:cs="Times New Roman"/>
          <w:sz w:val="24"/>
          <w:szCs w:val="24"/>
        </w:rPr>
        <w:t xml:space="preserve"> </w:t>
      </w:r>
      <w:r w:rsidR="001C29D3">
        <w:rPr>
          <w:rFonts w:ascii="Times New Roman" w:hAnsi="Times New Roman" w:cs="Times New Roman"/>
          <w:sz w:val="24"/>
          <w:szCs w:val="24"/>
        </w:rPr>
        <w:t>2013)</w:t>
      </w:r>
      <w:r>
        <w:rPr>
          <w:rFonts w:ascii="Times New Roman" w:hAnsi="Times New Roman" w:cs="Times New Roman"/>
          <w:sz w:val="24"/>
          <w:szCs w:val="24"/>
        </w:rPr>
        <w:t>.</w:t>
      </w:r>
    </w:p>
    <w:p w:rsidR="00997C73" w:rsidRDefault="00997C73" w:rsidP="006B72DF">
      <w:pPr>
        <w:spacing w:line="480" w:lineRule="auto"/>
        <w:jc w:val="center"/>
        <w:rPr>
          <w:rFonts w:ascii="Times New Roman" w:hAnsi="Times New Roman" w:cs="Times New Roman"/>
          <w:b/>
          <w:sz w:val="24"/>
          <w:szCs w:val="24"/>
        </w:rPr>
      </w:pPr>
    </w:p>
    <w:p w:rsidR="00997C73" w:rsidRDefault="00997C73" w:rsidP="006B72DF">
      <w:pPr>
        <w:spacing w:line="480" w:lineRule="auto"/>
        <w:jc w:val="center"/>
        <w:rPr>
          <w:rFonts w:ascii="Times New Roman" w:hAnsi="Times New Roman" w:cs="Times New Roman"/>
          <w:b/>
          <w:sz w:val="24"/>
          <w:szCs w:val="24"/>
        </w:rPr>
      </w:pPr>
    </w:p>
    <w:p w:rsidR="00FC7E18" w:rsidRPr="00142BFE" w:rsidRDefault="006B72DF" w:rsidP="006B72DF">
      <w:pPr>
        <w:spacing w:line="480" w:lineRule="auto"/>
        <w:jc w:val="center"/>
        <w:rPr>
          <w:rFonts w:ascii="Times New Roman" w:hAnsi="Times New Roman" w:cs="Times New Roman"/>
          <w:b/>
          <w:sz w:val="24"/>
          <w:szCs w:val="24"/>
        </w:rPr>
      </w:pPr>
      <w:r w:rsidRPr="00142BFE">
        <w:rPr>
          <w:rFonts w:ascii="Times New Roman" w:hAnsi="Times New Roman" w:cs="Times New Roman"/>
          <w:b/>
          <w:sz w:val="24"/>
          <w:szCs w:val="24"/>
        </w:rPr>
        <w:lastRenderedPageBreak/>
        <w:t>REFERENCES</w:t>
      </w:r>
    </w:p>
    <w:p w:rsidR="00A91779" w:rsidRPr="00142BFE" w:rsidRDefault="00FC7E18" w:rsidP="00B12F87">
      <w:pPr>
        <w:spacing w:line="240" w:lineRule="auto"/>
        <w:jc w:val="both"/>
        <w:rPr>
          <w:rFonts w:ascii="Times New Roman" w:hAnsi="Times New Roman" w:cs="Times New Roman"/>
          <w:sz w:val="24"/>
          <w:szCs w:val="24"/>
          <w:lang w:val="en-GB"/>
        </w:rPr>
      </w:pPr>
      <w:proofErr w:type="gramStart"/>
      <w:r w:rsidRPr="00142BFE">
        <w:rPr>
          <w:rFonts w:ascii="Times New Roman" w:hAnsi="Times New Roman" w:cs="Times New Roman"/>
          <w:sz w:val="24"/>
          <w:szCs w:val="24"/>
          <w:lang w:val="en-GB"/>
        </w:rPr>
        <w:t>Añaña</w:t>
      </w:r>
      <w:r w:rsidR="00E70652" w:rsidRPr="00142BFE">
        <w:rPr>
          <w:rFonts w:ascii="Times New Roman" w:hAnsi="Times New Roman" w:cs="Times New Roman"/>
          <w:sz w:val="24"/>
          <w:szCs w:val="24"/>
          <w:lang w:val="en-GB"/>
        </w:rPr>
        <w:t>, E. D-S.</w:t>
      </w:r>
      <w:r w:rsidR="008A38E1">
        <w:rPr>
          <w:rFonts w:ascii="Times New Roman" w:hAnsi="Times New Roman" w:cs="Times New Roman"/>
          <w:sz w:val="24"/>
          <w:szCs w:val="24"/>
          <w:lang w:val="en-GB"/>
        </w:rPr>
        <w:t>,</w:t>
      </w:r>
      <w:r w:rsidR="00E70652"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00D331A1">
        <w:rPr>
          <w:rFonts w:ascii="Times New Roman" w:hAnsi="Times New Roman" w:cs="Times New Roman"/>
          <w:sz w:val="24"/>
          <w:szCs w:val="24"/>
          <w:lang w:val="en-GB"/>
        </w:rPr>
        <w:t xml:space="preserve"> </w:t>
      </w:r>
      <w:r w:rsidR="00D331A1" w:rsidRPr="00142BFE">
        <w:rPr>
          <w:rFonts w:ascii="Times New Roman" w:hAnsi="Times New Roman" w:cs="Times New Roman"/>
          <w:sz w:val="24"/>
          <w:szCs w:val="24"/>
          <w:lang w:val="en-GB"/>
        </w:rPr>
        <w:t xml:space="preserve">W.M. </w:t>
      </w:r>
      <w:r w:rsidR="00D331A1">
        <w:rPr>
          <w:rFonts w:ascii="Times New Roman" w:hAnsi="Times New Roman" w:cs="Times New Roman"/>
          <w:sz w:val="24"/>
          <w:szCs w:val="24"/>
          <w:lang w:val="en-GB"/>
        </w:rPr>
        <w:t>Nique.</w:t>
      </w:r>
      <w:proofErr w:type="gramEnd"/>
      <w:r w:rsidR="00D331A1">
        <w:rPr>
          <w:rFonts w:ascii="Times New Roman" w:hAnsi="Times New Roman" w:cs="Times New Roman"/>
          <w:sz w:val="24"/>
          <w:szCs w:val="24"/>
          <w:lang w:val="en-GB"/>
        </w:rPr>
        <w:t xml:space="preserve"> 2010</w:t>
      </w:r>
      <w:r w:rsidR="00E16067" w:rsidRPr="00142BFE">
        <w:rPr>
          <w:rFonts w:ascii="Times New Roman" w:hAnsi="Times New Roman" w:cs="Times New Roman"/>
          <w:sz w:val="24"/>
          <w:szCs w:val="24"/>
          <w:lang w:val="en-GB"/>
        </w:rPr>
        <w:t>.</w:t>
      </w:r>
      <w:r w:rsidR="00E70652" w:rsidRPr="00142BFE">
        <w:rPr>
          <w:rFonts w:ascii="Times New Roman" w:hAnsi="Times New Roman" w:cs="Times New Roman"/>
          <w:sz w:val="24"/>
          <w:szCs w:val="24"/>
          <w:lang w:val="en-GB"/>
        </w:rPr>
        <w:t xml:space="preserve"> </w:t>
      </w:r>
      <w:r w:rsid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Personal </w:t>
      </w:r>
      <w:r w:rsidR="00D331A1" w:rsidRPr="00142BFE">
        <w:rPr>
          <w:rFonts w:ascii="Times New Roman" w:hAnsi="Times New Roman" w:cs="Times New Roman"/>
          <w:sz w:val="24"/>
          <w:szCs w:val="24"/>
          <w:lang w:val="en-GB"/>
        </w:rPr>
        <w:t xml:space="preserve">Values In Relation </w:t>
      </w:r>
      <w:r w:rsidRPr="00142BFE">
        <w:rPr>
          <w:rFonts w:ascii="Times New Roman" w:hAnsi="Times New Roman" w:cs="Times New Roman"/>
          <w:sz w:val="24"/>
          <w:szCs w:val="24"/>
          <w:lang w:val="en-GB"/>
        </w:rPr>
        <w:t xml:space="preserve">to </w:t>
      </w:r>
      <w:r w:rsidR="00D331A1" w:rsidRPr="00142BFE">
        <w:rPr>
          <w:rFonts w:ascii="Times New Roman" w:hAnsi="Times New Roman" w:cs="Times New Roman"/>
          <w:sz w:val="24"/>
          <w:szCs w:val="24"/>
          <w:lang w:val="en-GB"/>
        </w:rPr>
        <w:t>Graduate Career Choices</w:t>
      </w:r>
      <w:r w:rsid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Pr="00142BFE">
        <w:rPr>
          <w:rFonts w:ascii="Times New Roman" w:hAnsi="Times New Roman" w:cs="Times New Roman"/>
          <w:i/>
          <w:sz w:val="24"/>
          <w:szCs w:val="24"/>
          <w:lang w:val="en-GB"/>
        </w:rPr>
        <w:t>International Journal of Public Secto</w:t>
      </w:r>
      <w:r w:rsidR="00D331A1">
        <w:rPr>
          <w:rFonts w:ascii="Times New Roman" w:hAnsi="Times New Roman" w:cs="Times New Roman"/>
          <w:i/>
          <w:sz w:val="24"/>
          <w:szCs w:val="24"/>
          <w:lang w:val="en-GB"/>
        </w:rPr>
        <w:t>r Management</w:t>
      </w:r>
      <w:r w:rsidR="00E70652" w:rsidRPr="00142BFE">
        <w:rPr>
          <w:rFonts w:ascii="Times New Roman" w:hAnsi="Times New Roman" w:cs="Times New Roman"/>
          <w:sz w:val="24"/>
          <w:szCs w:val="24"/>
          <w:lang w:val="en-GB"/>
        </w:rPr>
        <w:t xml:space="preserve"> </w:t>
      </w:r>
      <w:r w:rsidR="00E70652" w:rsidRPr="00D331A1">
        <w:rPr>
          <w:rFonts w:ascii="Times New Roman" w:hAnsi="Times New Roman" w:cs="Times New Roman"/>
          <w:sz w:val="24"/>
          <w:szCs w:val="24"/>
          <w:lang w:val="en-GB"/>
        </w:rPr>
        <w:t>23</w:t>
      </w:r>
      <w:r w:rsidR="00D331A1">
        <w:rPr>
          <w:rFonts w:ascii="Times New Roman" w:hAnsi="Times New Roman" w:cs="Times New Roman"/>
          <w:sz w:val="24"/>
          <w:szCs w:val="24"/>
          <w:lang w:val="en-GB"/>
        </w:rPr>
        <w:t xml:space="preserve"> </w:t>
      </w:r>
      <w:r w:rsidR="00E16067" w:rsidRPr="00D331A1">
        <w:rPr>
          <w:rFonts w:ascii="Times New Roman" w:hAnsi="Times New Roman" w:cs="Times New Roman"/>
          <w:sz w:val="24"/>
          <w:szCs w:val="24"/>
          <w:lang w:val="en-GB"/>
        </w:rPr>
        <w:t>(2)</w:t>
      </w:r>
      <w:r w:rsidR="00D331A1" w:rsidRP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158 – 168.</w:t>
      </w:r>
    </w:p>
    <w:p w:rsidR="001317D4" w:rsidRPr="00142BFE" w:rsidRDefault="001317D4" w:rsidP="001317D4">
      <w:pPr>
        <w:spacing w:line="240" w:lineRule="auto"/>
        <w:jc w:val="both"/>
        <w:rPr>
          <w:rFonts w:ascii="Times New Roman" w:hAnsi="Times New Roman" w:cs="Times New Roman"/>
          <w:sz w:val="24"/>
          <w:szCs w:val="24"/>
          <w:lang w:val="en-GB"/>
        </w:rPr>
      </w:pPr>
      <w:proofErr w:type="gramStart"/>
      <w:r w:rsidRPr="00142BFE">
        <w:rPr>
          <w:rFonts w:ascii="Times New Roman" w:hAnsi="Times New Roman" w:cs="Times New Roman"/>
          <w:sz w:val="24"/>
          <w:szCs w:val="24"/>
          <w:lang w:val="en-GB"/>
        </w:rPr>
        <w:t xml:space="preserve">Anderson, J. C., </w:t>
      </w:r>
      <w:r w:rsidR="00537E60">
        <w:rPr>
          <w:rFonts w:ascii="Times New Roman" w:hAnsi="Times New Roman" w:cs="Times New Roman"/>
          <w:sz w:val="24"/>
          <w:szCs w:val="24"/>
          <w:lang w:val="en-GB"/>
        </w:rPr>
        <w:t>and</w:t>
      </w:r>
      <w:r w:rsidR="00D331A1">
        <w:rPr>
          <w:rFonts w:ascii="Times New Roman" w:hAnsi="Times New Roman" w:cs="Times New Roman"/>
          <w:sz w:val="24"/>
          <w:szCs w:val="24"/>
          <w:lang w:val="en-GB"/>
        </w:rPr>
        <w:t xml:space="preserve"> D.W. Gerbing.</w:t>
      </w:r>
      <w:proofErr w:type="gramEnd"/>
      <w:r w:rsidR="00D331A1">
        <w:rPr>
          <w:rFonts w:ascii="Times New Roman" w:hAnsi="Times New Roman" w:cs="Times New Roman"/>
          <w:sz w:val="24"/>
          <w:szCs w:val="24"/>
          <w:lang w:val="en-GB"/>
        </w:rPr>
        <w:t xml:space="preserve"> 1988</w:t>
      </w:r>
      <w:r w:rsidR="00E16067" w:rsidRPr="00142BFE">
        <w:rPr>
          <w:rFonts w:ascii="Times New Roman" w:hAnsi="Times New Roman" w:cs="Times New Roman"/>
          <w:sz w:val="24"/>
          <w:szCs w:val="24"/>
          <w:lang w:val="en-GB"/>
        </w:rPr>
        <w:t>.</w:t>
      </w:r>
      <w:r w:rsidR="00D331A1" w:rsidRPr="00142BFE">
        <w:rPr>
          <w:rFonts w:ascii="Times New Roman" w:hAnsi="Times New Roman" w:cs="Times New Roman"/>
          <w:sz w:val="24"/>
          <w:szCs w:val="24"/>
          <w:lang w:val="en-GB"/>
        </w:rPr>
        <w:t xml:space="preserve"> </w:t>
      </w:r>
      <w:r w:rsid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Structural </w:t>
      </w:r>
      <w:r w:rsidR="00333FB8">
        <w:rPr>
          <w:rFonts w:ascii="Times New Roman" w:hAnsi="Times New Roman" w:cs="Times New Roman"/>
          <w:sz w:val="24"/>
          <w:szCs w:val="24"/>
          <w:lang w:val="en-GB"/>
        </w:rPr>
        <w:t xml:space="preserve">Equation </w:t>
      </w:r>
      <w:proofErr w:type="spellStart"/>
      <w:r w:rsidR="00333FB8">
        <w:rPr>
          <w:rFonts w:ascii="Times New Roman" w:hAnsi="Times New Roman" w:cs="Times New Roman"/>
          <w:sz w:val="24"/>
          <w:szCs w:val="24"/>
          <w:lang w:val="en-GB"/>
        </w:rPr>
        <w:t>Model</w:t>
      </w:r>
      <w:r w:rsidR="00D331A1">
        <w:rPr>
          <w:rFonts w:ascii="Times New Roman" w:hAnsi="Times New Roman" w:cs="Times New Roman"/>
          <w:sz w:val="24"/>
          <w:szCs w:val="24"/>
          <w:lang w:val="en-GB"/>
        </w:rPr>
        <w:t>ing</w:t>
      </w:r>
      <w:proofErr w:type="spellEnd"/>
      <w:r w:rsidR="00D331A1">
        <w:rPr>
          <w:rFonts w:ascii="Times New Roman" w:hAnsi="Times New Roman" w:cs="Times New Roman"/>
          <w:sz w:val="24"/>
          <w:szCs w:val="24"/>
          <w:lang w:val="en-GB"/>
        </w:rPr>
        <w:t xml:space="preserve"> i</w:t>
      </w:r>
      <w:r w:rsidR="00D331A1" w:rsidRPr="00142BFE">
        <w:rPr>
          <w:rFonts w:ascii="Times New Roman" w:hAnsi="Times New Roman" w:cs="Times New Roman"/>
          <w:sz w:val="24"/>
          <w:szCs w:val="24"/>
          <w:lang w:val="en-GB"/>
        </w:rPr>
        <w:t xml:space="preserve">n Practice: </w:t>
      </w:r>
      <w:r w:rsidRPr="00142BFE">
        <w:rPr>
          <w:rFonts w:ascii="Times New Roman" w:hAnsi="Times New Roman" w:cs="Times New Roman"/>
          <w:sz w:val="24"/>
          <w:szCs w:val="24"/>
          <w:lang w:val="en-GB"/>
        </w:rPr>
        <w:t xml:space="preserve">A </w:t>
      </w:r>
      <w:r w:rsidR="00D331A1">
        <w:rPr>
          <w:rFonts w:ascii="Times New Roman" w:hAnsi="Times New Roman" w:cs="Times New Roman"/>
          <w:sz w:val="24"/>
          <w:szCs w:val="24"/>
          <w:lang w:val="en-GB"/>
        </w:rPr>
        <w:t>Review a</w:t>
      </w:r>
      <w:r w:rsidR="00D331A1" w:rsidRPr="00142BFE">
        <w:rPr>
          <w:rFonts w:ascii="Times New Roman" w:hAnsi="Times New Roman" w:cs="Times New Roman"/>
          <w:sz w:val="24"/>
          <w:szCs w:val="24"/>
          <w:lang w:val="en-GB"/>
        </w:rPr>
        <w:t>nd Recommended Two-Step Approach</w:t>
      </w:r>
      <w:r w:rsid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D331A1">
        <w:rPr>
          <w:rFonts w:ascii="Times New Roman" w:hAnsi="Times New Roman" w:cs="Times New Roman"/>
          <w:i/>
          <w:sz w:val="24"/>
          <w:szCs w:val="24"/>
          <w:lang w:val="en-GB"/>
        </w:rPr>
        <w:t>Psychological Bulletin</w:t>
      </w:r>
      <w:r w:rsidRPr="00142BFE">
        <w:rPr>
          <w:rFonts w:ascii="Times New Roman" w:hAnsi="Times New Roman" w:cs="Times New Roman"/>
          <w:sz w:val="24"/>
          <w:szCs w:val="24"/>
          <w:lang w:val="en-GB"/>
        </w:rPr>
        <w:t xml:space="preserve"> </w:t>
      </w:r>
      <w:r w:rsidRPr="00D331A1">
        <w:rPr>
          <w:rFonts w:ascii="Times New Roman" w:hAnsi="Times New Roman" w:cs="Times New Roman"/>
          <w:sz w:val="24"/>
          <w:szCs w:val="24"/>
          <w:lang w:val="en-GB"/>
        </w:rPr>
        <w:t>103</w:t>
      </w:r>
      <w:r w:rsidR="00D331A1">
        <w:rPr>
          <w:rFonts w:ascii="Times New Roman" w:hAnsi="Times New Roman" w:cs="Times New Roman"/>
          <w:sz w:val="24"/>
          <w:szCs w:val="24"/>
          <w:lang w:val="en-GB"/>
        </w:rPr>
        <w:t xml:space="preserve"> </w:t>
      </w:r>
      <w:r w:rsidR="00E16067" w:rsidRPr="00D331A1">
        <w:rPr>
          <w:rFonts w:ascii="Times New Roman" w:hAnsi="Times New Roman" w:cs="Times New Roman"/>
          <w:sz w:val="24"/>
          <w:szCs w:val="24"/>
          <w:lang w:val="en-GB"/>
        </w:rPr>
        <w:t>(3)</w:t>
      </w:r>
      <w:r w:rsidR="00D331A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411-423</w:t>
      </w:r>
      <w:r w:rsidR="00E16067" w:rsidRPr="00142BFE">
        <w:rPr>
          <w:rFonts w:ascii="Times New Roman" w:hAnsi="Times New Roman" w:cs="Times New Roman"/>
          <w:sz w:val="24"/>
          <w:szCs w:val="24"/>
          <w:lang w:val="en-GB"/>
        </w:rPr>
        <w:t>.</w:t>
      </w:r>
    </w:p>
    <w:p w:rsidR="00A91779" w:rsidRPr="00142BFE" w:rsidRDefault="00A230B6"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Baro</w:t>
      </w:r>
      <w:r w:rsidR="003B66FE" w:rsidRPr="00142BFE">
        <w:rPr>
          <w:rFonts w:ascii="Times New Roman" w:hAnsi="Times New Roman" w:cs="Times New Roman"/>
          <w:sz w:val="24"/>
          <w:szCs w:val="24"/>
        </w:rPr>
        <w:t xml:space="preserve">n, K. A., </w:t>
      </w:r>
      <w:r w:rsidR="00537E60">
        <w:rPr>
          <w:rFonts w:ascii="Times New Roman" w:hAnsi="Times New Roman" w:cs="Times New Roman"/>
          <w:sz w:val="24"/>
          <w:szCs w:val="24"/>
        </w:rPr>
        <w:t>and</w:t>
      </w:r>
      <w:r w:rsidR="003B66FE" w:rsidRPr="00142BFE">
        <w:rPr>
          <w:rFonts w:ascii="Times New Roman" w:hAnsi="Times New Roman" w:cs="Times New Roman"/>
          <w:sz w:val="24"/>
          <w:szCs w:val="24"/>
        </w:rPr>
        <w:t xml:space="preserve"> </w:t>
      </w:r>
      <w:r w:rsidR="00D331A1">
        <w:rPr>
          <w:rFonts w:ascii="Times New Roman" w:hAnsi="Times New Roman" w:cs="Times New Roman"/>
          <w:sz w:val="24"/>
          <w:szCs w:val="24"/>
        </w:rPr>
        <w:t>D.A. Kenny.</w:t>
      </w:r>
      <w:proofErr w:type="gramEnd"/>
      <w:r w:rsidR="00D331A1">
        <w:rPr>
          <w:rFonts w:ascii="Times New Roman" w:hAnsi="Times New Roman" w:cs="Times New Roman"/>
          <w:sz w:val="24"/>
          <w:szCs w:val="24"/>
        </w:rPr>
        <w:t xml:space="preserve"> 1986</w:t>
      </w:r>
      <w:r w:rsidR="00E16067"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D331A1">
        <w:rPr>
          <w:rFonts w:ascii="Times New Roman" w:hAnsi="Times New Roman" w:cs="Times New Roman"/>
          <w:sz w:val="24"/>
          <w:szCs w:val="24"/>
        </w:rPr>
        <w:t>“</w:t>
      </w:r>
      <w:r w:rsidRPr="00142BFE">
        <w:rPr>
          <w:rFonts w:ascii="Times New Roman" w:hAnsi="Times New Roman" w:cs="Times New Roman"/>
          <w:sz w:val="24"/>
          <w:szCs w:val="24"/>
        </w:rPr>
        <w:t xml:space="preserve">The </w:t>
      </w:r>
      <w:r w:rsidR="00BF11CD" w:rsidRPr="00142BFE">
        <w:rPr>
          <w:rFonts w:ascii="Times New Roman" w:hAnsi="Times New Roman" w:cs="Times New Roman"/>
          <w:sz w:val="24"/>
          <w:szCs w:val="24"/>
        </w:rPr>
        <w:t>Moderator</w:t>
      </w:r>
      <w:r w:rsidR="00BF11CD">
        <w:rPr>
          <w:rFonts w:ascii="Times New Roman" w:hAnsi="Times New Roman" w:cs="Times New Roman"/>
          <w:sz w:val="24"/>
          <w:szCs w:val="24"/>
        </w:rPr>
        <w:t>–Mediator Variable Distinction i</w:t>
      </w:r>
      <w:r w:rsidR="00BF11CD" w:rsidRPr="00142BFE">
        <w:rPr>
          <w:rFonts w:ascii="Times New Roman" w:hAnsi="Times New Roman" w:cs="Times New Roman"/>
          <w:sz w:val="24"/>
          <w:szCs w:val="24"/>
        </w:rPr>
        <w:t xml:space="preserve">n Social Psychological Research: </w:t>
      </w:r>
      <w:r w:rsidRPr="00142BFE">
        <w:rPr>
          <w:rFonts w:ascii="Times New Roman" w:hAnsi="Times New Roman" w:cs="Times New Roman"/>
          <w:sz w:val="24"/>
          <w:szCs w:val="24"/>
        </w:rPr>
        <w:t>Conceptual</w:t>
      </w:r>
      <w:r w:rsidR="00BF11CD" w:rsidRPr="00142BFE">
        <w:rPr>
          <w:rFonts w:ascii="Times New Roman" w:hAnsi="Times New Roman" w:cs="Times New Roman"/>
          <w:sz w:val="24"/>
          <w:szCs w:val="24"/>
        </w:rPr>
        <w:t>, Strategic,</w:t>
      </w:r>
      <w:r w:rsidR="00BF11CD">
        <w:rPr>
          <w:rFonts w:ascii="Times New Roman" w:hAnsi="Times New Roman" w:cs="Times New Roman"/>
          <w:sz w:val="24"/>
          <w:szCs w:val="24"/>
        </w:rPr>
        <w:t xml:space="preserve"> and Statistical Considerations</w:t>
      </w:r>
      <w:r w:rsidR="00D331A1">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 xml:space="preserve">Journal of Personality and Social Psychology </w:t>
      </w:r>
      <w:r w:rsidRPr="00D331A1">
        <w:rPr>
          <w:rFonts w:ascii="Times New Roman" w:hAnsi="Times New Roman" w:cs="Times New Roman"/>
          <w:sz w:val="24"/>
          <w:szCs w:val="24"/>
        </w:rPr>
        <w:t>51</w:t>
      </w:r>
      <w:r w:rsidR="00D331A1">
        <w:rPr>
          <w:rFonts w:ascii="Times New Roman" w:hAnsi="Times New Roman" w:cs="Times New Roman"/>
          <w:sz w:val="24"/>
          <w:szCs w:val="24"/>
        </w:rPr>
        <w:t xml:space="preserve"> </w:t>
      </w:r>
      <w:r w:rsidR="00E16067" w:rsidRPr="00D331A1">
        <w:rPr>
          <w:rFonts w:ascii="Times New Roman" w:hAnsi="Times New Roman" w:cs="Times New Roman"/>
          <w:sz w:val="24"/>
          <w:szCs w:val="24"/>
        </w:rPr>
        <w:t>(6)</w:t>
      </w:r>
      <w:r w:rsidR="00D331A1">
        <w:rPr>
          <w:rFonts w:ascii="Times New Roman" w:hAnsi="Times New Roman" w:cs="Times New Roman"/>
          <w:sz w:val="24"/>
          <w:szCs w:val="24"/>
        </w:rPr>
        <w:t>:</w:t>
      </w:r>
      <w:r w:rsidRPr="00142BFE">
        <w:rPr>
          <w:rFonts w:ascii="Times New Roman" w:hAnsi="Times New Roman" w:cs="Times New Roman"/>
          <w:sz w:val="24"/>
          <w:szCs w:val="24"/>
        </w:rPr>
        <w:t xml:space="preserve"> 1173–1182.</w:t>
      </w:r>
    </w:p>
    <w:p w:rsidR="00B5363D" w:rsidRDefault="00B230F4" w:rsidP="00B12F87">
      <w:pPr>
        <w:autoSpaceDE w:val="0"/>
        <w:autoSpaceDN w:val="0"/>
        <w:adjustRightInd w:val="0"/>
        <w:spacing w:after="0" w:line="240" w:lineRule="auto"/>
        <w:rPr>
          <w:rFonts w:ascii="Times New Roman" w:hAnsi="Times New Roman" w:cs="Times New Roman"/>
          <w:sz w:val="24"/>
          <w:szCs w:val="24"/>
        </w:rPr>
      </w:pPr>
      <w:proofErr w:type="gramStart"/>
      <w:r w:rsidRPr="00142BFE">
        <w:rPr>
          <w:rFonts w:ascii="Times New Roman" w:hAnsi="Times New Roman" w:cs="Times New Roman"/>
          <w:sz w:val="24"/>
          <w:szCs w:val="24"/>
        </w:rPr>
        <w:t>Bi</w:t>
      </w:r>
      <w:r w:rsidR="003B66FE" w:rsidRPr="00142BFE">
        <w:rPr>
          <w:rFonts w:ascii="Times New Roman" w:hAnsi="Times New Roman" w:cs="Times New Roman"/>
          <w:sz w:val="24"/>
          <w:szCs w:val="24"/>
        </w:rPr>
        <w:t xml:space="preserve">lsky, W., </w:t>
      </w:r>
      <w:r w:rsidR="00537E60">
        <w:rPr>
          <w:rFonts w:ascii="Times New Roman" w:hAnsi="Times New Roman" w:cs="Times New Roman"/>
          <w:sz w:val="24"/>
          <w:szCs w:val="24"/>
        </w:rPr>
        <w:t>and</w:t>
      </w:r>
      <w:r w:rsidR="003B66FE" w:rsidRPr="00142BFE">
        <w:rPr>
          <w:rFonts w:ascii="Times New Roman" w:hAnsi="Times New Roman" w:cs="Times New Roman"/>
          <w:sz w:val="24"/>
          <w:szCs w:val="24"/>
        </w:rPr>
        <w:t xml:space="preserve"> </w:t>
      </w:r>
      <w:r w:rsidR="00BF11CD">
        <w:rPr>
          <w:rFonts w:ascii="Times New Roman" w:hAnsi="Times New Roman" w:cs="Times New Roman"/>
          <w:sz w:val="24"/>
          <w:szCs w:val="24"/>
        </w:rPr>
        <w:t>S. Schwartz.</w:t>
      </w:r>
      <w:proofErr w:type="gramEnd"/>
      <w:r w:rsidR="00BF11CD">
        <w:rPr>
          <w:rFonts w:ascii="Times New Roman" w:hAnsi="Times New Roman" w:cs="Times New Roman"/>
          <w:sz w:val="24"/>
          <w:szCs w:val="24"/>
        </w:rPr>
        <w:t xml:space="preserve"> 1994</w:t>
      </w:r>
      <w:r w:rsidR="00844D1F"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BF11CD">
        <w:rPr>
          <w:rFonts w:ascii="Times New Roman" w:hAnsi="Times New Roman" w:cs="Times New Roman"/>
          <w:sz w:val="24"/>
          <w:szCs w:val="24"/>
        </w:rPr>
        <w:t>“Values and P</w:t>
      </w:r>
      <w:r w:rsidRPr="00142BFE">
        <w:rPr>
          <w:rFonts w:ascii="Times New Roman" w:hAnsi="Times New Roman" w:cs="Times New Roman"/>
          <w:sz w:val="24"/>
          <w:szCs w:val="24"/>
        </w:rPr>
        <w:t>ersona</w:t>
      </w:r>
      <w:r w:rsidR="00844D1F" w:rsidRPr="00142BFE">
        <w:rPr>
          <w:rFonts w:ascii="Times New Roman" w:hAnsi="Times New Roman" w:cs="Times New Roman"/>
          <w:sz w:val="24"/>
          <w:szCs w:val="24"/>
        </w:rPr>
        <w:t>lity</w:t>
      </w:r>
      <w:r w:rsidR="00BF11CD">
        <w:rPr>
          <w:rFonts w:ascii="Times New Roman" w:hAnsi="Times New Roman" w:cs="Times New Roman"/>
          <w:sz w:val="24"/>
          <w:szCs w:val="24"/>
        </w:rPr>
        <w:t>”</w:t>
      </w:r>
      <w:r w:rsidR="00844D1F" w:rsidRPr="00142BFE">
        <w:rPr>
          <w:rFonts w:ascii="Times New Roman" w:hAnsi="Times New Roman" w:cs="Times New Roman"/>
          <w:sz w:val="24"/>
          <w:szCs w:val="24"/>
        </w:rPr>
        <w:t>.</w:t>
      </w:r>
      <w:r w:rsidR="00044184">
        <w:rPr>
          <w:rFonts w:ascii="Times New Roman" w:hAnsi="Times New Roman" w:cs="Times New Roman"/>
          <w:sz w:val="24"/>
          <w:szCs w:val="24"/>
        </w:rPr>
        <w:t xml:space="preserve"> </w:t>
      </w:r>
      <w:r w:rsidRPr="00142BFE">
        <w:rPr>
          <w:rFonts w:ascii="Times New Roman" w:hAnsi="Times New Roman" w:cs="Times New Roman"/>
          <w:i/>
          <w:sz w:val="24"/>
          <w:szCs w:val="24"/>
        </w:rPr>
        <w:t>European Journal of Personality</w:t>
      </w:r>
      <w:r w:rsidR="000A1522" w:rsidRPr="00142BFE">
        <w:rPr>
          <w:rFonts w:ascii="Times New Roman" w:hAnsi="Times New Roman" w:cs="Times New Roman"/>
          <w:sz w:val="24"/>
          <w:szCs w:val="24"/>
        </w:rPr>
        <w:t xml:space="preserve"> </w:t>
      </w:r>
      <w:r w:rsidR="000A1522" w:rsidRPr="00142BFE">
        <w:rPr>
          <w:rFonts w:ascii="Times New Roman" w:hAnsi="Times New Roman" w:cs="Times New Roman"/>
          <w:i/>
          <w:sz w:val="24"/>
          <w:szCs w:val="24"/>
        </w:rPr>
        <w:t>8</w:t>
      </w:r>
      <w:r w:rsidRPr="00142BFE">
        <w:rPr>
          <w:rFonts w:ascii="Times New Roman" w:hAnsi="Times New Roman" w:cs="Times New Roman"/>
          <w:i/>
          <w:sz w:val="24"/>
          <w:szCs w:val="24"/>
        </w:rPr>
        <w:t>,</w:t>
      </w:r>
      <w:r w:rsidRPr="00142BFE">
        <w:rPr>
          <w:rFonts w:ascii="Times New Roman" w:hAnsi="Times New Roman" w:cs="Times New Roman"/>
          <w:sz w:val="24"/>
          <w:szCs w:val="24"/>
        </w:rPr>
        <w:t xml:space="preserve"> 163–181.</w:t>
      </w:r>
    </w:p>
    <w:p w:rsidR="0050193E" w:rsidRDefault="0050193E" w:rsidP="00B12F87">
      <w:pPr>
        <w:autoSpaceDE w:val="0"/>
        <w:autoSpaceDN w:val="0"/>
        <w:adjustRightInd w:val="0"/>
        <w:spacing w:after="0" w:line="240" w:lineRule="auto"/>
        <w:rPr>
          <w:rFonts w:ascii="Times New Roman" w:hAnsi="Times New Roman" w:cs="Times New Roman"/>
          <w:sz w:val="24"/>
          <w:szCs w:val="24"/>
        </w:rPr>
      </w:pPr>
    </w:p>
    <w:p w:rsidR="00301229" w:rsidRPr="00142BFE" w:rsidRDefault="00BF11CD" w:rsidP="00B12F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GB"/>
        </w:rPr>
        <w:t>Bridge, S. 2013</w:t>
      </w:r>
      <w:r w:rsidR="00844D1F" w:rsidRPr="00142BFE">
        <w:rPr>
          <w:rFonts w:ascii="Times New Roman" w:hAnsi="Times New Roman" w:cs="Times New Roman"/>
          <w:sz w:val="24"/>
          <w:szCs w:val="24"/>
          <w:lang w:val="en-GB"/>
        </w:rPr>
        <w:t>.</w:t>
      </w:r>
      <w:r w:rsidR="00E70652" w:rsidRPr="00142BF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301229" w:rsidRPr="00142BFE">
        <w:rPr>
          <w:rFonts w:ascii="Times New Roman" w:hAnsi="Times New Roman" w:cs="Times New Roman"/>
          <w:sz w:val="24"/>
          <w:szCs w:val="24"/>
          <w:lang w:val="en-GB"/>
        </w:rPr>
        <w:t>Refl</w:t>
      </w:r>
      <w:r>
        <w:rPr>
          <w:rFonts w:ascii="Times New Roman" w:hAnsi="Times New Roman" w:cs="Times New Roman"/>
          <w:sz w:val="24"/>
          <w:szCs w:val="24"/>
          <w:lang w:val="en-GB"/>
        </w:rPr>
        <w:t xml:space="preserve">ections on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Omission of Social Capital from Enterprise Education a</w:t>
      </w:r>
      <w:r w:rsidRPr="00142BFE">
        <w:rPr>
          <w:rFonts w:ascii="Times New Roman" w:hAnsi="Times New Roman" w:cs="Times New Roman"/>
          <w:sz w:val="24"/>
          <w:szCs w:val="24"/>
          <w:lang w:val="en-GB"/>
        </w:rPr>
        <w:t>nd Business Start Training.</w:t>
      </w:r>
      <w:r>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D22E27" w:rsidRPr="00142BFE">
        <w:rPr>
          <w:rFonts w:ascii="Times New Roman" w:hAnsi="Times New Roman" w:cs="Times New Roman"/>
          <w:i/>
          <w:sz w:val="24"/>
          <w:szCs w:val="24"/>
          <w:lang w:val="en-GB"/>
        </w:rPr>
        <w:t xml:space="preserve">Education </w:t>
      </w:r>
      <w:r w:rsidR="00537E60">
        <w:rPr>
          <w:rFonts w:ascii="Times New Roman" w:hAnsi="Times New Roman" w:cs="Times New Roman"/>
          <w:i/>
          <w:sz w:val="24"/>
          <w:szCs w:val="24"/>
          <w:lang w:val="en-GB"/>
        </w:rPr>
        <w:t>and</w:t>
      </w:r>
      <w:r>
        <w:rPr>
          <w:rFonts w:ascii="Times New Roman" w:hAnsi="Times New Roman" w:cs="Times New Roman"/>
          <w:i/>
          <w:sz w:val="24"/>
          <w:szCs w:val="24"/>
          <w:lang w:val="en-GB"/>
        </w:rPr>
        <w:t xml:space="preserve"> </w:t>
      </w:r>
      <w:proofErr w:type="gramStart"/>
      <w:r>
        <w:rPr>
          <w:rFonts w:ascii="Times New Roman" w:hAnsi="Times New Roman" w:cs="Times New Roman"/>
          <w:i/>
          <w:sz w:val="24"/>
          <w:szCs w:val="24"/>
          <w:lang w:val="en-GB"/>
        </w:rPr>
        <w:t xml:space="preserve">Training </w:t>
      </w:r>
      <w:r w:rsidR="00044184">
        <w:rPr>
          <w:rFonts w:ascii="Times New Roman" w:hAnsi="Times New Roman" w:cs="Times New Roman"/>
          <w:i/>
          <w:sz w:val="24"/>
          <w:szCs w:val="24"/>
          <w:lang w:val="en-GB"/>
        </w:rPr>
        <w:t xml:space="preserve"> </w:t>
      </w:r>
      <w:r w:rsidR="00D22E27" w:rsidRPr="00BF11CD">
        <w:rPr>
          <w:rFonts w:ascii="Times New Roman" w:hAnsi="Times New Roman" w:cs="Times New Roman"/>
          <w:sz w:val="24"/>
          <w:szCs w:val="24"/>
          <w:lang w:val="en-GB"/>
        </w:rPr>
        <w:t>55</w:t>
      </w:r>
      <w:proofErr w:type="gramEnd"/>
      <w:r w:rsidRPr="00BF11CD">
        <w:rPr>
          <w:rFonts w:ascii="Times New Roman" w:hAnsi="Times New Roman" w:cs="Times New Roman"/>
          <w:sz w:val="24"/>
          <w:szCs w:val="24"/>
          <w:lang w:val="en-GB"/>
        </w:rPr>
        <w:t xml:space="preserve"> </w:t>
      </w:r>
      <w:r w:rsidR="00844D1F" w:rsidRPr="00142BFE">
        <w:rPr>
          <w:rFonts w:ascii="Times New Roman" w:hAnsi="Times New Roman" w:cs="Times New Roman"/>
          <w:sz w:val="24"/>
          <w:szCs w:val="24"/>
          <w:lang w:val="en-GB"/>
        </w:rPr>
        <w:t>(8/9)</w:t>
      </w:r>
      <w:r>
        <w:rPr>
          <w:rFonts w:ascii="Times New Roman" w:hAnsi="Times New Roman" w:cs="Times New Roman"/>
          <w:sz w:val="24"/>
          <w:szCs w:val="24"/>
          <w:lang w:val="en-GB"/>
        </w:rPr>
        <w:t xml:space="preserve">: </w:t>
      </w:r>
      <w:r w:rsidR="00301229" w:rsidRPr="00142BFE">
        <w:rPr>
          <w:rFonts w:ascii="Times New Roman" w:hAnsi="Times New Roman" w:cs="Times New Roman"/>
          <w:sz w:val="24"/>
          <w:szCs w:val="24"/>
          <w:lang w:val="en-GB"/>
        </w:rPr>
        <w:t xml:space="preserve">899 </w:t>
      </w:r>
      <w:r w:rsidR="00B5363D" w:rsidRPr="00142BFE">
        <w:rPr>
          <w:rFonts w:ascii="Times New Roman" w:hAnsi="Times New Roman" w:cs="Times New Roman"/>
          <w:sz w:val="24"/>
          <w:szCs w:val="24"/>
          <w:lang w:val="en-GB"/>
        </w:rPr>
        <w:t>–</w:t>
      </w:r>
      <w:r w:rsidR="00301229" w:rsidRPr="00142BFE">
        <w:rPr>
          <w:rFonts w:ascii="Times New Roman" w:hAnsi="Times New Roman" w:cs="Times New Roman"/>
          <w:sz w:val="24"/>
          <w:szCs w:val="24"/>
          <w:lang w:val="en-GB"/>
        </w:rPr>
        <w:t xml:space="preserve"> 910</w:t>
      </w:r>
      <w:r w:rsidR="00B5363D" w:rsidRPr="00142BFE">
        <w:rPr>
          <w:rFonts w:ascii="Times New Roman" w:hAnsi="Times New Roman" w:cs="Times New Roman"/>
          <w:sz w:val="24"/>
          <w:szCs w:val="24"/>
          <w:lang w:val="en-GB"/>
        </w:rPr>
        <w:t>.</w:t>
      </w:r>
      <w:r w:rsidR="00301229" w:rsidRPr="00142BFE">
        <w:rPr>
          <w:rFonts w:ascii="Times New Roman" w:hAnsi="Times New Roman" w:cs="Times New Roman"/>
          <w:sz w:val="24"/>
          <w:szCs w:val="24"/>
        </w:rPr>
        <w:t xml:space="preserve"> </w:t>
      </w:r>
    </w:p>
    <w:p w:rsidR="00112C68" w:rsidRPr="00142BFE" w:rsidRDefault="00112C68" w:rsidP="00B12F87">
      <w:pPr>
        <w:autoSpaceDE w:val="0"/>
        <w:autoSpaceDN w:val="0"/>
        <w:adjustRightInd w:val="0"/>
        <w:spacing w:after="0" w:line="240" w:lineRule="auto"/>
        <w:rPr>
          <w:rFonts w:ascii="Times New Roman" w:hAnsi="Times New Roman" w:cs="Times New Roman"/>
          <w:sz w:val="24"/>
          <w:szCs w:val="24"/>
        </w:rPr>
      </w:pPr>
    </w:p>
    <w:p w:rsidR="00112C68" w:rsidRPr="00142BFE" w:rsidRDefault="00112C68" w:rsidP="00112C68">
      <w:pPr>
        <w:autoSpaceDE w:val="0"/>
        <w:autoSpaceDN w:val="0"/>
        <w:adjustRightInd w:val="0"/>
        <w:spacing w:after="0" w:line="240" w:lineRule="auto"/>
        <w:rPr>
          <w:rFonts w:ascii="Times New Roman" w:hAnsi="Times New Roman" w:cs="Times New Roman"/>
          <w:sz w:val="24"/>
          <w:szCs w:val="24"/>
        </w:rPr>
      </w:pPr>
      <w:proofErr w:type="gramStart"/>
      <w:r w:rsidRPr="00142BFE">
        <w:rPr>
          <w:rFonts w:ascii="Times New Roman" w:hAnsi="Times New Roman" w:cs="Times New Roman"/>
          <w:sz w:val="24"/>
          <w:szCs w:val="24"/>
          <w:lang w:val="en-GB"/>
        </w:rPr>
        <w:t>Briscoe, J.P.</w:t>
      </w:r>
      <w:r w:rsidR="008A38E1">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Pr="00142BFE">
        <w:rPr>
          <w:rFonts w:ascii="Times New Roman" w:hAnsi="Times New Roman" w:cs="Times New Roman"/>
          <w:sz w:val="24"/>
          <w:szCs w:val="24"/>
          <w:lang w:val="en-GB"/>
        </w:rPr>
        <w:t xml:space="preserve"> </w:t>
      </w:r>
      <w:r w:rsidR="00BF11CD" w:rsidRPr="00142BFE">
        <w:rPr>
          <w:rFonts w:ascii="Times New Roman" w:hAnsi="Times New Roman" w:cs="Times New Roman"/>
          <w:sz w:val="24"/>
          <w:szCs w:val="24"/>
          <w:lang w:val="en-GB"/>
        </w:rPr>
        <w:t xml:space="preserve">D.T. </w:t>
      </w:r>
      <w:r w:rsidR="00BF11CD">
        <w:rPr>
          <w:rFonts w:ascii="Times New Roman" w:hAnsi="Times New Roman" w:cs="Times New Roman"/>
          <w:sz w:val="24"/>
          <w:szCs w:val="24"/>
          <w:lang w:val="en-GB"/>
        </w:rPr>
        <w:t>Hall.</w:t>
      </w:r>
      <w:proofErr w:type="gramEnd"/>
      <w:r w:rsidR="00BF11CD">
        <w:rPr>
          <w:rFonts w:ascii="Times New Roman" w:hAnsi="Times New Roman" w:cs="Times New Roman"/>
          <w:sz w:val="24"/>
          <w:szCs w:val="24"/>
          <w:lang w:val="en-GB"/>
        </w:rPr>
        <w:t xml:space="preserve"> 2006</w:t>
      </w:r>
      <w:r w:rsidRPr="00142BFE">
        <w:rPr>
          <w:rFonts w:ascii="Times New Roman" w:hAnsi="Times New Roman" w:cs="Times New Roman"/>
          <w:sz w:val="24"/>
          <w:szCs w:val="24"/>
          <w:lang w:val="en-GB"/>
        </w:rPr>
        <w:t xml:space="preserve">. </w:t>
      </w:r>
      <w:r w:rsidR="00BF11CD">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The </w:t>
      </w:r>
      <w:r w:rsidR="00BF11CD">
        <w:rPr>
          <w:rFonts w:ascii="Times New Roman" w:hAnsi="Times New Roman" w:cs="Times New Roman"/>
          <w:sz w:val="24"/>
          <w:szCs w:val="24"/>
          <w:lang w:val="en-GB"/>
        </w:rPr>
        <w:t xml:space="preserve">Interplay </w:t>
      </w:r>
      <w:proofErr w:type="gramStart"/>
      <w:r w:rsidR="00BF11CD">
        <w:rPr>
          <w:rFonts w:ascii="Times New Roman" w:hAnsi="Times New Roman" w:cs="Times New Roman"/>
          <w:sz w:val="24"/>
          <w:szCs w:val="24"/>
          <w:lang w:val="en-GB"/>
        </w:rPr>
        <w:t>Of</w:t>
      </w:r>
      <w:proofErr w:type="gramEnd"/>
      <w:r w:rsidR="00BF11CD">
        <w:rPr>
          <w:rFonts w:ascii="Times New Roman" w:hAnsi="Times New Roman" w:cs="Times New Roman"/>
          <w:sz w:val="24"/>
          <w:szCs w:val="24"/>
          <w:lang w:val="en-GB"/>
        </w:rPr>
        <w:t xml:space="preserve"> </w:t>
      </w:r>
      <w:proofErr w:type="spellStart"/>
      <w:r w:rsidR="00BF11CD">
        <w:rPr>
          <w:rFonts w:ascii="Times New Roman" w:hAnsi="Times New Roman" w:cs="Times New Roman"/>
          <w:sz w:val="24"/>
          <w:szCs w:val="24"/>
          <w:lang w:val="en-GB"/>
        </w:rPr>
        <w:t>Boundaryless</w:t>
      </w:r>
      <w:proofErr w:type="spellEnd"/>
      <w:r w:rsidR="00BF11CD">
        <w:rPr>
          <w:rFonts w:ascii="Times New Roman" w:hAnsi="Times New Roman" w:cs="Times New Roman"/>
          <w:sz w:val="24"/>
          <w:szCs w:val="24"/>
          <w:lang w:val="en-GB"/>
        </w:rPr>
        <w:t xml:space="preserve"> a</w:t>
      </w:r>
      <w:r w:rsidR="00BF11CD" w:rsidRPr="00142BFE">
        <w:rPr>
          <w:rFonts w:ascii="Times New Roman" w:hAnsi="Times New Roman" w:cs="Times New Roman"/>
          <w:sz w:val="24"/>
          <w:szCs w:val="24"/>
          <w:lang w:val="en-GB"/>
        </w:rPr>
        <w:t xml:space="preserve">nd Protean Careers: </w:t>
      </w:r>
      <w:r w:rsidRPr="00142BFE">
        <w:rPr>
          <w:rFonts w:ascii="Times New Roman" w:hAnsi="Times New Roman" w:cs="Times New Roman"/>
          <w:sz w:val="24"/>
          <w:szCs w:val="24"/>
          <w:lang w:val="en-GB"/>
        </w:rPr>
        <w:t xml:space="preserve">Combinations </w:t>
      </w:r>
      <w:r w:rsidR="00BF11CD">
        <w:rPr>
          <w:rFonts w:ascii="Times New Roman" w:hAnsi="Times New Roman" w:cs="Times New Roman"/>
          <w:sz w:val="24"/>
          <w:szCs w:val="24"/>
          <w:lang w:val="en-GB"/>
        </w:rPr>
        <w:t>a</w:t>
      </w:r>
      <w:r w:rsidR="00BF11CD" w:rsidRPr="00142BFE">
        <w:rPr>
          <w:rFonts w:ascii="Times New Roman" w:hAnsi="Times New Roman" w:cs="Times New Roman"/>
          <w:sz w:val="24"/>
          <w:szCs w:val="24"/>
          <w:lang w:val="en-GB"/>
        </w:rPr>
        <w:t>nd Implications</w:t>
      </w:r>
      <w:r w:rsidRPr="00142BFE">
        <w:rPr>
          <w:rFonts w:ascii="Times New Roman" w:hAnsi="Times New Roman" w:cs="Times New Roman"/>
          <w:sz w:val="24"/>
          <w:szCs w:val="24"/>
          <w:lang w:val="en-GB"/>
        </w:rPr>
        <w:t>.</w:t>
      </w:r>
      <w:r w:rsidR="00BF11CD">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 xml:space="preserve"> </w:t>
      </w:r>
      <w:r w:rsidR="00BF11CD">
        <w:rPr>
          <w:rFonts w:ascii="Times New Roman" w:hAnsi="Times New Roman" w:cs="Times New Roman"/>
          <w:i/>
          <w:sz w:val="24"/>
          <w:szCs w:val="24"/>
          <w:lang w:val="en-GB"/>
        </w:rPr>
        <w:t xml:space="preserve">Journal of Vocational </w:t>
      </w:r>
      <w:proofErr w:type="spellStart"/>
      <w:proofErr w:type="gramStart"/>
      <w:r w:rsidR="00BF11CD">
        <w:rPr>
          <w:rFonts w:ascii="Times New Roman" w:hAnsi="Times New Roman" w:cs="Times New Roman"/>
          <w:i/>
          <w:sz w:val="24"/>
          <w:szCs w:val="24"/>
          <w:lang w:val="en-GB"/>
        </w:rPr>
        <w:t>Behavior</w:t>
      </w:r>
      <w:proofErr w:type="spellEnd"/>
      <w:r w:rsidRPr="00142BFE">
        <w:rPr>
          <w:rFonts w:ascii="Times New Roman" w:hAnsi="Times New Roman" w:cs="Times New Roman"/>
          <w:sz w:val="24"/>
          <w:szCs w:val="24"/>
          <w:lang w:val="en-GB"/>
        </w:rPr>
        <w:t xml:space="preserve"> </w:t>
      </w:r>
      <w:r w:rsidR="00044184">
        <w:rPr>
          <w:rFonts w:ascii="Times New Roman" w:hAnsi="Times New Roman" w:cs="Times New Roman"/>
          <w:sz w:val="24"/>
          <w:szCs w:val="24"/>
          <w:lang w:val="en-GB"/>
        </w:rPr>
        <w:t xml:space="preserve"> </w:t>
      </w:r>
      <w:r w:rsidRPr="00BF11CD">
        <w:rPr>
          <w:rFonts w:ascii="Times New Roman" w:hAnsi="Times New Roman" w:cs="Times New Roman"/>
          <w:sz w:val="24"/>
          <w:szCs w:val="24"/>
          <w:lang w:val="en-GB"/>
        </w:rPr>
        <w:t>69</w:t>
      </w:r>
      <w:proofErr w:type="gramEnd"/>
      <w:r w:rsidR="00BF11CD" w:rsidRPr="00BF11CD">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(1)</w:t>
      </w:r>
      <w:r w:rsidR="00BF11CD">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4-18.</w:t>
      </w:r>
    </w:p>
    <w:p w:rsidR="00635944" w:rsidRPr="00142BFE" w:rsidRDefault="00635944" w:rsidP="00B12F87">
      <w:pPr>
        <w:autoSpaceDE w:val="0"/>
        <w:autoSpaceDN w:val="0"/>
        <w:adjustRightInd w:val="0"/>
        <w:spacing w:after="0" w:line="240" w:lineRule="auto"/>
        <w:rPr>
          <w:rFonts w:ascii="Times New Roman" w:hAnsi="Times New Roman" w:cs="Times New Roman"/>
          <w:sz w:val="24"/>
          <w:szCs w:val="24"/>
        </w:rPr>
      </w:pPr>
    </w:p>
    <w:p w:rsidR="00635944" w:rsidRPr="00142BFE" w:rsidRDefault="00974441" w:rsidP="00974441">
      <w:pPr>
        <w:autoSpaceDE w:val="0"/>
        <w:autoSpaceDN w:val="0"/>
        <w:adjustRightInd w:val="0"/>
        <w:spacing w:after="0" w:line="240" w:lineRule="auto"/>
        <w:rPr>
          <w:rFonts w:ascii="Times New Roman" w:hAnsi="Times New Roman" w:cs="Times New Roman"/>
          <w:sz w:val="24"/>
          <w:szCs w:val="24"/>
        </w:rPr>
      </w:pPr>
      <w:proofErr w:type="gramStart"/>
      <w:r w:rsidRPr="00142BFE">
        <w:rPr>
          <w:rFonts w:ascii="Times New Roman" w:hAnsi="Times New Roman" w:cs="Times New Roman"/>
          <w:sz w:val="24"/>
          <w:szCs w:val="24"/>
        </w:rPr>
        <w:t xml:space="preserve">Briscoe, J.P., </w:t>
      </w:r>
      <w:r w:rsidR="008A38E1">
        <w:rPr>
          <w:rFonts w:ascii="Times New Roman" w:hAnsi="Times New Roman" w:cs="Times New Roman"/>
          <w:sz w:val="24"/>
          <w:szCs w:val="24"/>
        </w:rPr>
        <w:t>D.T. Hall,</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w:t>
      </w:r>
      <w:r w:rsidR="00B556A2">
        <w:rPr>
          <w:rFonts w:ascii="Times New Roman" w:hAnsi="Times New Roman" w:cs="Times New Roman"/>
          <w:sz w:val="24"/>
          <w:szCs w:val="24"/>
        </w:rPr>
        <w:t>R.L.F. DeMuth.</w:t>
      </w:r>
      <w:proofErr w:type="gramEnd"/>
      <w:r w:rsidR="00B556A2">
        <w:rPr>
          <w:rFonts w:ascii="Times New Roman" w:hAnsi="Times New Roman" w:cs="Times New Roman"/>
          <w:sz w:val="24"/>
          <w:szCs w:val="24"/>
        </w:rPr>
        <w:t xml:space="preserve"> </w:t>
      </w:r>
      <w:r w:rsidR="0014599B" w:rsidRPr="00142BFE">
        <w:rPr>
          <w:rFonts w:ascii="Times New Roman" w:hAnsi="Times New Roman" w:cs="Times New Roman"/>
          <w:sz w:val="24"/>
          <w:szCs w:val="24"/>
        </w:rPr>
        <w:t>2006</w:t>
      </w:r>
      <w:r w:rsidR="00045A99" w:rsidRPr="00142BFE">
        <w:rPr>
          <w:rFonts w:ascii="Times New Roman" w:hAnsi="Times New Roman" w:cs="Times New Roman"/>
          <w:sz w:val="24"/>
          <w:szCs w:val="24"/>
        </w:rPr>
        <w:t>.</w:t>
      </w:r>
      <w:r w:rsidR="00B556A2">
        <w:rPr>
          <w:rFonts w:ascii="Times New Roman" w:hAnsi="Times New Roman" w:cs="Times New Roman"/>
          <w:sz w:val="24"/>
          <w:szCs w:val="24"/>
        </w:rPr>
        <w:t xml:space="preserve"> “Protean and </w:t>
      </w:r>
      <w:proofErr w:type="spellStart"/>
      <w:r w:rsidR="00B556A2">
        <w:rPr>
          <w:rFonts w:ascii="Times New Roman" w:hAnsi="Times New Roman" w:cs="Times New Roman"/>
          <w:sz w:val="24"/>
          <w:szCs w:val="24"/>
        </w:rPr>
        <w:t>Boundaryless</w:t>
      </w:r>
      <w:proofErr w:type="spellEnd"/>
      <w:r w:rsidR="00B556A2">
        <w:rPr>
          <w:rFonts w:ascii="Times New Roman" w:hAnsi="Times New Roman" w:cs="Times New Roman"/>
          <w:sz w:val="24"/>
          <w:szCs w:val="24"/>
        </w:rPr>
        <w:t xml:space="preserve"> Careers: An Empirical E</w:t>
      </w:r>
      <w:r w:rsidRPr="00142BFE">
        <w:rPr>
          <w:rFonts w:ascii="Times New Roman" w:hAnsi="Times New Roman" w:cs="Times New Roman"/>
          <w:sz w:val="24"/>
          <w:szCs w:val="24"/>
        </w:rPr>
        <w:t>xploration</w:t>
      </w:r>
      <w:r w:rsidR="00045A99" w:rsidRPr="00142BFE">
        <w:rPr>
          <w:rFonts w:ascii="Times New Roman" w:hAnsi="Times New Roman" w:cs="Times New Roman"/>
          <w:sz w:val="24"/>
          <w:szCs w:val="24"/>
        </w:rPr>
        <w:t>.</w:t>
      </w:r>
      <w:r w:rsidR="00B556A2">
        <w:rPr>
          <w:rFonts w:ascii="Times New Roman" w:hAnsi="Times New Roman" w:cs="Times New Roman"/>
          <w:sz w:val="24"/>
          <w:szCs w:val="24"/>
        </w:rPr>
        <w:t>”</w:t>
      </w:r>
      <w:r w:rsidR="00124AE8" w:rsidRPr="00142BFE">
        <w:rPr>
          <w:rFonts w:ascii="Times New Roman" w:hAnsi="Times New Roman" w:cs="Times New Roman"/>
          <w:sz w:val="24"/>
          <w:szCs w:val="24"/>
        </w:rPr>
        <w:t xml:space="preserve"> </w:t>
      </w:r>
      <w:r w:rsidR="00044184">
        <w:rPr>
          <w:rFonts w:ascii="Times New Roman" w:hAnsi="Times New Roman" w:cs="Times New Roman"/>
          <w:i/>
          <w:sz w:val="24"/>
          <w:szCs w:val="24"/>
        </w:rPr>
        <w:t xml:space="preserve">Journal of Vocational </w:t>
      </w:r>
      <w:proofErr w:type="gramStart"/>
      <w:r w:rsidR="00044184">
        <w:rPr>
          <w:rFonts w:ascii="Times New Roman" w:hAnsi="Times New Roman" w:cs="Times New Roman"/>
          <w:i/>
          <w:sz w:val="24"/>
          <w:szCs w:val="24"/>
        </w:rPr>
        <w:t xml:space="preserve">Behavior </w:t>
      </w:r>
      <w:r w:rsidR="00124AE8" w:rsidRPr="00142BFE">
        <w:rPr>
          <w:rFonts w:ascii="Times New Roman" w:hAnsi="Times New Roman" w:cs="Times New Roman"/>
          <w:sz w:val="24"/>
          <w:szCs w:val="24"/>
        </w:rPr>
        <w:t xml:space="preserve"> </w:t>
      </w:r>
      <w:r w:rsidR="00124AE8" w:rsidRPr="00B556A2">
        <w:rPr>
          <w:rFonts w:ascii="Times New Roman" w:hAnsi="Times New Roman" w:cs="Times New Roman"/>
          <w:sz w:val="24"/>
          <w:szCs w:val="24"/>
        </w:rPr>
        <w:t>69</w:t>
      </w:r>
      <w:proofErr w:type="gramEnd"/>
      <w:r w:rsidR="00B556A2">
        <w:rPr>
          <w:rFonts w:ascii="Times New Roman" w:hAnsi="Times New Roman" w:cs="Times New Roman"/>
          <w:sz w:val="24"/>
          <w:szCs w:val="24"/>
        </w:rPr>
        <w:t xml:space="preserve"> </w:t>
      </w:r>
      <w:r w:rsidR="00045A99" w:rsidRPr="00142BFE">
        <w:rPr>
          <w:rFonts w:ascii="Times New Roman" w:hAnsi="Times New Roman" w:cs="Times New Roman"/>
          <w:sz w:val="24"/>
          <w:szCs w:val="24"/>
        </w:rPr>
        <w:t>(1)</w:t>
      </w:r>
      <w:r w:rsidR="00044184">
        <w:rPr>
          <w:rFonts w:ascii="Times New Roman" w:hAnsi="Times New Roman" w:cs="Times New Roman"/>
          <w:sz w:val="24"/>
          <w:szCs w:val="24"/>
        </w:rPr>
        <w:t>:</w:t>
      </w:r>
      <w:r w:rsidR="00124AE8" w:rsidRPr="00142BFE">
        <w:rPr>
          <w:rFonts w:ascii="Times New Roman" w:hAnsi="Times New Roman" w:cs="Times New Roman"/>
          <w:sz w:val="24"/>
          <w:szCs w:val="24"/>
        </w:rPr>
        <w:t xml:space="preserve"> 30-47.</w:t>
      </w:r>
    </w:p>
    <w:p w:rsidR="001317D4" w:rsidRPr="00142BFE" w:rsidRDefault="001317D4" w:rsidP="00B12F87">
      <w:pPr>
        <w:autoSpaceDE w:val="0"/>
        <w:autoSpaceDN w:val="0"/>
        <w:adjustRightInd w:val="0"/>
        <w:spacing w:after="0" w:line="240" w:lineRule="auto"/>
        <w:rPr>
          <w:rFonts w:ascii="Times New Roman" w:hAnsi="Times New Roman" w:cs="Times New Roman"/>
          <w:sz w:val="24"/>
          <w:szCs w:val="24"/>
          <w:lang w:val="en-GB"/>
        </w:rPr>
      </w:pPr>
    </w:p>
    <w:p w:rsidR="001317D4" w:rsidRPr="00142BFE" w:rsidRDefault="00B556A2" w:rsidP="001317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Byrne, B. M. 1994</w:t>
      </w:r>
      <w:r w:rsidR="009C01C5" w:rsidRPr="00142BFE">
        <w:rPr>
          <w:rFonts w:ascii="Times New Roman" w:hAnsi="Times New Roman" w:cs="Times New Roman"/>
          <w:sz w:val="24"/>
          <w:szCs w:val="24"/>
        </w:rPr>
        <w:t>.</w:t>
      </w:r>
      <w:r w:rsidR="001317D4" w:rsidRPr="00142BFE">
        <w:rPr>
          <w:rFonts w:ascii="Times New Roman" w:hAnsi="Times New Roman" w:cs="Times New Roman"/>
          <w:sz w:val="24"/>
          <w:szCs w:val="24"/>
        </w:rPr>
        <w:t xml:space="preserve"> </w:t>
      </w:r>
      <w:proofErr w:type="gramStart"/>
      <w:r>
        <w:rPr>
          <w:rFonts w:ascii="Times New Roman" w:hAnsi="Times New Roman" w:cs="Times New Roman"/>
          <w:i/>
          <w:sz w:val="24"/>
          <w:szCs w:val="24"/>
        </w:rPr>
        <w:t>Structural Equation M</w:t>
      </w:r>
      <w:r w:rsidR="001317D4" w:rsidRPr="00142BFE">
        <w:rPr>
          <w:rFonts w:ascii="Times New Roman" w:hAnsi="Times New Roman" w:cs="Times New Roman"/>
          <w:i/>
          <w:sz w:val="24"/>
          <w:szCs w:val="24"/>
        </w:rPr>
        <w:t>o</w:t>
      </w:r>
      <w:r w:rsidR="009C01C5" w:rsidRPr="00142BFE">
        <w:rPr>
          <w:rFonts w:ascii="Times New Roman" w:hAnsi="Times New Roman" w:cs="Times New Roman"/>
          <w:i/>
          <w:sz w:val="24"/>
          <w:szCs w:val="24"/>
        </w:rPr>
        <w:t>deling with EQS and EQS/Windows.</w:t>
      </w:r>
      <w:proofErr w:type="gramEnd"/>
      <w:r w:rsidR="009C01C5" w:rsidRPr="00142BFE">
        <w:rPr>
          <w:rFonts w:ascii="Times New Roman" w:hAnsi="Times New Roman" w:cs="Times New Roman"/>
          <w:i/>
          <w:sz w:val="24"/>
          <w:szCs w:val="24"/>
        </w:rPr>
        <w:t xml:space="preserve"> </w:t>
      </w:r>
      <w:r w:rsidR="009C01C5" w:rsidRPr="00142BFE">
        <w:rPr>
          <w:rFonts w:ascii="Times New Roman" w:hAnsi="Times New Roman" w:cs="Times New Roman"/>
          <w:sz w:val="24"/>
          <w:szCs w:val="24"/>
        </w:rPr>
        <w:t>Thousand Oaks, CA:</w:t>
      </w:r>
      <w:r w:rsidR="001317D4" w:rsidRPr="00142BFE">
        <w:rPr>
          <w:rFonts w:ascii="Times New Roman" w:hAnsi="Times New Roman" w:cs="Times New Roman"/>
          <w:sz w:val="24"/>
          <w:szCs w:val="24"/>
        </w:rPr>
        <w:t xml:space="preserve"> Sage Publications.</w:t>
      </w:r>
    </w:p>
    <w:p w:rsidR="00726F5D" w:rsidRPr="00142BFE" w:rsidRDefault="00726F5D" w:rsidP="001317D4">
      <w:pPr>
        <w:autoSpaceDE w:val="0"/>
        <w:autoSpaceDN w:val="0"/>
        <w:adjustRightInd w:val="0"/>
        <w:spacing w:after="0" w:line="240" w:lineRule="auto"/>
        <w:rPr>
          <w:rFonts w:ascii="Times New Roman" w:hAnsi="Times New Roman" w:cs="Times New Roman"/>
          <w:sz w:val="24"/>
          <w:szCs w:val="24"/>
        </w:rPr>
      </w:pPr>
    </w:p>
    <w:p w:rsidR="00726F5D" w:rsidRPr="00142BFE" w:rsidRDefault="00FA6011" w:rsidP="00FA6011">
      <w:pPr>
        <w:autoSpaceDE w:val="0"/>
        <w:autoSpaceDN w:val="0"/>
        <w:adjustRightInd w:val="0"/>
        <w:spacing w:after="0" w:line="240" w:lineRule="auto"/>
        <w:rPr>
          <w:rFonts w:ascii="Times New Roman" w:hAnsi="Times New Roman" w:cs="Times New Roman"/>
          <w:sz w:val="24"/>
          <w:szCs w:val="24"/>
          <w:lang w:val="en-GB"/>
        </w:rPr>
      </w:pPr>
      <w:proofErr w:type="gramStart"/>
      <w:r w:rsidRPr="00142BFE">
        <w:rPr>
          <w:rFonts w:ascii="Times New Roman" w:hAnsi="Times New Roman" w:cs="Times New Roman"/>
          <w:sz w:val="24"/>
          <w:szCs w:val="24"/>
        </w:rPr>
        <w:t>CABS</w:t>
      </w:r>
      <w:r w:rsidR="009724B9" w:rsidRPr="00142BFE">
        <w:rPr>
          <w:rFonts w:ascii="Times New Roman" w:hAnsi="Times New Roman" w:cs="Times New Roman"/>
          <w:sz w:val="24"/>
          <w:szCs w:val="24"/>
        </w:rPr>
        <w:t>, 2015.</w:t>
      </w:r>
      <w:proofErr w:type="gramEnd"/>
      <w:r w:rsidR="009724B9" w:rsidRPr="00142BFE">
        <w:rPr>
          <w:rFonts w:ascii="Times New Roman" w:hAnsi="Times New Roman" w:cs="Times New Roman"/>
          <w:sz w:val="24"/>
          <w:szCs w:val="24"/>
        </w:rPr>
        <w:t xml:space="preserve"> </w:t>
      </w:r>
      <w:proofErr w:type="gramStart"/>
      <w:r w:rsidR="009724B9" w:rsidRPr="00142BFE">
        <w:rPr>
          <w:rFonts w:ascii="Times New Roman" w:hAnsi="Times New Roman" w:cs="Times New Roman"/>
          <w:sz w:val="24"/>
          <w:szCs w:val="24"/>
          <w:lang w:val="en-GB"/>
        </w:rPr>
        <w:t>Chartered Association of Business Schools (UK).</w:t>
      </w:r>
      <w:proofErr w:type="gramEnd"/>
      <w:r w:rsidR="00726F5D" w:rsidRPr="00142BFE">
        <w:rPr>
          <w:rFonts w:ascii="Times New Roman" w:hAnsi="Times New Roman" w:cs="Times New Roman"/>
          <w:i/>
          <w:sz w:val="24"/>
          <w:szCs w:val="24"/>
        </w:rPr>
        <w:t xml:space="preserve"> </w:t>
      </w:r>
      <w:r w:rsidRPr="00142BFE">
        <w:rPr>
          <w:rFonts w:ascii="Times New Roman" w:hAnsi="Times New Roman" w:cs="Times New Roman"/>
          <w:i/>
          <w:sz w:val="24"/>
          <w:szCs w:val="24"/>
          <w:lang w:val="en-GB"/>
        </w:rPr>
        <w:t>Perspectives on: Employability Is it time to move the employability debate on</w:t>
      </w:r>
      <w:proofErr w:type="gramStart"/>
      <w:r w:rsidRPr="00142BFE">
        <w:rPr>
          <w:rFonts w:ascii="Times New Roman" w:hAnsi="Times New Roman" w:cs="Times New Roman"/>
          <w:i/>
          <w:sz w:val="24"/>
          <w:szCs w:val="24"/>
          <w:lang w:val="en-GB"/>
        </w:rPr>
        <w:t>?</w:t>
      </w:r>
      <w:r w:rsidR="009724B9" w:rsidRPr="00142BFE">
        <w:rPr>
          <w:rFonts w:ascii="Times New Roman" w:hAnsi="Times New Roman" w:cs="Times New Roman"/>
          <w:sz w:val="24"/>
          <w:szCs w:val="24"/>
          <w:lang w:val="en-GB"/>
        </w:rPr>
        <w:t>,</w:t>
      </w:r>
      <w:proofErr w:type="gramEnd"/>
      <w:r w:rsidR="009724B9" w:rsidRPr="00142BFE">
        <w:rPr>
          <w:rFonts w:ascii="Times New Roman" w:hAnsi="Times New Roman" w:cs="Times New Roman"/>
          <w:sz w:val="24"/>
          <w:szCs w:val="24"/>
          <w:lang w:val="en-GB"/>
        </w:rPr>
        <w:t xml:space="preserve"> 1-9. Available at: </w:t>
      </w:r>
      <w:hyperlink r:id="rId9" w:history="1">
        <w:r w:rsidR="009724B9" w:rsidRPr="00142BFE">
          <w:rPr>
            <w:rStyle w:val="Hyperlink"/>
            <w:rFonts w:ascii="Times New Roman" w:hAnsi="Times New Roman" w:cs="Times New Roman"/>
            <w:color w:val="auto"/>
            <w:sz w:val="24"/>
            <w:szCs w:val="24"/>
            <w:lang w:val="en-GB"/>
          </w:rPr>
          <w:t>http://charteredabs.org/wp-content/uploads/2015/06/Employability-Debate1.pdf</w:t>
        </w:r>
      </w:hyperlink>
      <w:r w:rsidR="00EE0B90" w:rsidRPr="00142BFE">
        <w:rPr>
          <w:rFonts w:ascii="Times New Roman" w:hAnsi="Times New Roman" w:cs="Times New Roman"/>
          <w:sz w:val="24"/>
          <w:szCs w:val="24"/>
          <w:lang w:val="en-GB"/>
        </w:rPr>
        <w:t xml:space="preserve"> (accessed 28/12</w:t>
      </w:r>
      <w:r w:rsidR="009724B9" w:rsidRPr="00142BFE">
        <w:rPr>
          <w:rFonts w:ascii="Times New Roman" w:hAnsi="Times New Roman" w:cs="Times New Roman"/>
          <w:sz w:val="24"/>
          <w:szCs w:val="24"/>
          <w:lang w:val="en-GB"/>
        </w:rPr>
        <w:t>/15).</w:t>
      </w:r>
    </w:p>
    <w:p w:rsidR="00B12F87" w:rsidRPr="00142BFE" w:rsidRDefault="0031470E" w:rsidP="00B12F87">
      <w:pPr>
        <w:spacing w:line="240" w:lineRule="auto"/>
        <w:jc w:val="both"/>
        <w:rPr>
          <w:rFonts w:ascii="Times New Roman" w:hAnsi="Times New Roman" w:cs="Times New Roman"/>
          <w:sz w:val="24"/>
          <w:szCs w:val="24"/>
        </w:rPr>
      </w:pPr>
      <w:r w:rsidRPr="00142BFE">
        <w:rPr>
          <w:rFonts w:ascii="Times New Roman" w:hAnsi="Times New Roman" w:cs="Times New Roman"/>
          <w:sz w:val="24"/>
          <w:szCs w:val="24"/>
        </w:rPr>
        <w:t>Coleman J</w:t>
      </w:r>
      <w:r w:rsidR="00574C5C" w:rsidRPr="00142BFE">
        <w:rPr>
          <w:rFonts w:ascii="Times New Roman" w:hAnsi="Times New Roman" w:cs="Times New Roman"/>
          <w:sz w:val="24"/>
          <w:szCs w:val="24"/>
        </w:rPr>
        <w:t>.</w:t>
      </w:r>
      <w:r w:rsidR="00F0329D" w:rsidRPr="00142BFE">
        <w:rPr>
          <w:rFonts w:ascii="Times New Roman" w:hAnsi="Times New Roman" w:cs="Times New Roman"/>
          <w:sz w:val="24"/>
          <w:szCs w:val="24"/>
        </w:rPr>
        <w:t>S. 1990</w:t>
      </w:r>
      <w:r w:rsidR="00D958D6"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proofErr w:type="gramStart"/>
      <w:r w:rsidR="00F0329D" w:rsidRPr="00142BFE">
        <w:rPr>
          <w:rFonts w:ascii="Times New Roman" w:hAnsi="Times New Roman" w:cs="Times New Roman"/>
          <w:i/>
          <w:sz w:val="24"/>
          <w:szCs w:val="24"/>
        </w:rPr>
        <w:t xml:space="preserve">Foundations </w:t>
      </w:r>
      <w:r w:rsidR="00D958D6" w:rsidRPr="00142BFE">
        <w:rPr>
          <w:rFonts w:ascii="Times New Roman" w:hAnsi="Times New Roman" w:cs="Times New Roman"/>
          <w:i/>
          <w:sz w:val="24"/>
          <w:szCs w:val="24"/>
        </w:rPr>
        <w:t>of social theory.</w:t>
      </w:r>
      <w:proofErr w:type="gramEnd"/>
      <w:r w:rsidR="00D958D6" w:rsidRPr="00142BFE">
        <w:rPr>
          <w:rFonts w:ascii="Times New Roman" w:hAnsi="Times New Roman" w:cs="Times New Roman"/>
          <w:i/>
          <w:sz w:val="24"/>
          <w:szCs w:val="24"/>
        </w:rPr>
        <w:t xml:space="preserve"> </w:t>
      </w:r>
      <w:r w:rsidRPr="00142BFE">
        <w:rPr>
          <w:rFonts w:ascii="Times New Roman" w:hAnsi="Times New Roman" w:cs="Times New Roman"/>
          <w:sz w:val="24"/>
          <w:szCs w:val="24"/>
        </w:rPr>
        <w:t>Cambridge,</w:t>
      </w:r>
      <w:r w:rsidR="00D958D6" w:rsidRPr="00142BFE">
        <w:rPr>
          <w:rFonts w:ascii="Times New Roman" w:hAnsi="Times New Roman" w:cs="Times New Roman"/>
          <w:sz w:val="24"/>
          <w:szCs w:val="24"/>
        </w:rPr>
        <w:t xml:space="preserve"> MA: Harvard University</w:t>
      </w:r>
      <w:r w:rsidRPr="00142BFE">
        <w:rPr>
          <w:rFonts w:ascii="Times New Roman" w:hAnsi="Times New Roman" w:cs="Times New Roman"/>
          <w:sz w:val="24"/>
          <w:szCs w:val="24"/>
        </w:rPr>
        <w:t xml:space="preserve"> Press</w:t>
      </w:r>
      <w:r w:rsidR="00F0329D" w:rsidRPr="00142BFE">
        <w:rPr>
          <w:rFonts w:ascii="Times New Roman" w:hAnsi="Times New Roman" w:cs="Times New Roman"/>
          <w:sz w:val="24"/>
          <w:szCs w:val="24"/>
        </w:rPr>
        <w:t>.</w:t>
      </w:r>
    </w:p>
    <w:p w:rsidR="00B12F87" w:rsidRPr="00142BFE" w:rsidRDefault="00C250E9" w:rsidP="00B12F87">
      <w:pPr>
        <w:spacing w:line="240" w:lineRule="auto"/>
        <w:jc w:val="both"/>
        <w:rPr>
          <w:rFonts w:ascii="Times New Roman" w:hAnsi="Times New Roman" w:cs="Times New Roman"/>
          <w:sz w:val="24"/>
          <w:szCs w:val="24"/>
          <w:lang w:val="en-GB"/>
        </w:rPr>
      </w:pPr>
      <w:proofErr w:type="gramStart"/>
      <w:r w:rsidRPr="00142BFE">
        <w:rPr>
          <w:rFonts w:ascii="Times New Roman" w:hAnsi="Times New Roman" w:cs="Times New Roman"/>
          <w:sz w:val="24"/>
          <w:szCs w:val="24"/>
        </w:rPr>
        <w:t>DfBIS,</w:t>
      </w:r>
      <w:r w:rsidR="009724B9" w:rsidRPr="00142BFE">
        <w:rPr>
          <w:rFonts w:ascii="Times New Roman" w:hAnsi="Times New Roman" w:cs="Times New Roman"/>
          <w:sz w:val="24"/>
          <w:szCs w:val="24"/>
        </w:rPr>
        <w:t xml:space="preserve"> 2013</w:t>
      </w:r>
      <w:r w:rsidR="00D958D6" w:rsidRPr="00142BFE">
        <w:rPr>
          <w:rFonts w:ascii="Times New Roman" w:hAnsi="Times New Roman" w:cs="Times New Roman"/>
          <w:sz w:val="24"/>
          <w:szCs w:val="24"/>
        </w:rPr>
        <w:t>.</w:t>
      </w:r>
      <w:proofErr w:type="gramEnd"/>
      <w:r w:rsidRPr="00142BFE">
        <w:rPr>
          <w:rFonts w:ascii="Times New Roman" w:hAnsi="Times New Roman" w:cs="Times New Roman"/>
          <w:sz w:val="24"/>
          <w:szCs w:val="24"/>
        </w:rPr>
        <w:t xml:space="preserve"> </w:t>
      </w:r>
      <w:proofErr w:type="gramStart"/>
      <w:r w:rsidR="003573EE" w:rsidRPr="00142BFE">
        <w:rPr>
          <w:rFonts w:ascii="Times New Roman" w:hAnsi="Times New Roman" w:cs="Times New Roman"/>
          <w:sz w:val="24"/>
          <w:szCs w:val="24"/>
        </w:rPr>
        <w:t xml:space="preserve">Dept. for Business and Innovation Skills </w:t>
      </w:r>
      <w:r w:rsidR="00F81F05" w:rsidRPr="00142BFE">
        <w:rPr>
          <w:rFonts w:ascii="Times New Roman" w:hAnsi="Times New Roman" w:cs="Times New Roman"/>
          <w:sz w:val="24"/>
          <w:szCs w:val="24"/>
        </w:rPr>
        <w:t xml:space="preserve">Enterprise </w:t>
      </w:r>
      <w:r w:rsidR="009724B9" w:rsidRPr="00142BFE">
        <w:rPr>
          <w:rFonts w:ascii="Times New Roman" w:hAnsi="Times New Roman" w:cs="Times New Roman"/>
          <w:sz w:val="24"/>
          <w:szCs w:val="24"/>
        </w:rPr>
        <w:t>Education.</w:t>
      </w:r>
      <w:proofErr w:type="gramEnd"/>
      <w:r w:rsidR="0087496C" w:rsidRPr="00142BFE">
        <w:rPr>
          <w:rFonts w:ascii="Times New Roman" w:hAnsi="Times New Roman" w:cs="Times New Roman"/>
          <w:i/>
          <w:sz w:val="24"/>
          <w:szCs w:val="24"/>
        </w:rPr>
        <w:t xml:space="preserve"> Impact in Higher Education and Further Education</w:t>
      </w:r>
      <w:r w:rsidR="003573EE" w:rsidRPr="00142BFE">
        <w:rPr>
          <w:rFonts w:ascii="Times New Roman" w:hAnsi="Times New Roman" w:cs="Times New Roman"/>
          <w:sz w:val="24"/>
          <w:szCs w:val="24"/>
        </w:rPr>
        <w:t>, 1-107.</w:t>
      </w:r>
      <w:r w:rsidR="00F81F05" w:rsidRPr="00142BFE">
        <w:rPr>
          <w:rFonts w:ascii="Times New Roman" w:hAnsi="Times New Roman" w:cs="Times New Roman"/>
          <w:sz w:val="24"/>
          <w:szCs w:val="24"/>
        </w:rPr>
        <w:t xml:space="preserve"> </w:t>
      </w:r>
      <w:r w:rsidR="0087496C" w:rsidRPr="00142BFE">
        <w:rPr>
          <w:rFonts w:ascii="Times New Roman" w:hAnsi="Times New Roman" w:cs="Times New Roman"/>
          <w:sz w:val="24"/>
          <w:szCs w:val="24"/>
        </w:rPr>
        <w:t xml:space="preserve"> </w:t>
      </w:r>
      <w:r w:rsidR="00F81F05" w:rsidRPr="00142BFE">
        <w:rPr>
          <w:rFonts w:ascii="Times New Roman" w:hAnsi="Times New Roman" w:cs="Times New Roman"/>
          <w:sz w:val="24"/>
          <w:szCs w:val="24"/>
        </w:rPr>
        <w:t xml:space="preserve">Available at: </w:t>
      </w:r>
      <w:r w:rsidR="009724B9" w:rsidRPr="00142BFE">
        <w:rPr>
          <w:rFonts w:ascii="Times New Roman" w:hAnsi="Times New Roman" w:cs="Times New Roman"/>
          <w:sz w:val="24"/>
          <w:szCs w:val="24"/>
        </w:rPr>
        <w:t xml:space="preserve"> </w:t>
      </w:r>
      <w:hyperlink r:id="rId10" w:history="1">
        <w:r w:rsidR="00F81F05" w:rsidRPr="00142BFE">
          <w:rPr>
            <w:rStyle w:val="Hyperlink"/>
            <w:rFonts w:ascii="Times New Roman" w:hAnsi="Times New Roman" w:cs="Times New Roman"/>
            <w:color w:val="auto"/>
            <w:sz w:val="24"/>
            <w:szCs w:val="24"/>
          </w:rPr>
          <w:t>https://www.gov.uk/government/uploads/system/uploads/attachment_data/file/208715/bis-13-904-enterprise-education-impact-in-higher-education-and-further-education.pdf</w:t>
        </w:r>
      </w:hyperlink>
      <w:r w:rsidR="00EE0B90" w:rsidRPr="00142BFE">
        <w:rPr>
          <w:rFonts w:ascii="Times New Roman" w:hAnsi="Times New Roman" w:cs="Times New Roman"/>
          <w:sz w:val="24"/>
          <w:szCs w:val="24"/>
        </w:rPr>
        <w:t xml:space="preserve"> (accessed 27/12</w:t>
      </w:r>
      <w:r w:rsidR="00F81F05" w:rsidRPr="00142BFE">
        <w:rPr>
          <w:rFonts w:ascii="Times New Roman" w:hAnsi="Times New Roman" w:cs="Times New Roman"/>
          <w:sz w:val="24"/>
          <w:szCs w:val="24"/>
        </w:rPr>
        <w:t>/15)</w:t>
      </w:r>
      <w:r w:rsidR="00B12F87" w:rsidRPr="00142BFE">
        <w:rPr>
          <w:rFonts w:ascii="Times New Roman" w:hAnsi="Times New Roman" w:cs="Times New Roman"/>
          <w:sz w:val="24"/>
          <w:szCs w:val="24"/>
        </w:rPr>
        <w:t>.</w:t>
      </w:r>
    </w:p>
    <w:p w:rsidR="00B12F87" w:rsidRPr="00142BFE" w:rsidRDefault="00D150DA" w:rsidP="00B12F87">
      <w:pPr>
        <w:spacing w:line="240" w:lineRule="auto"/>
        <w:rPr>
          <w:rFonts w:ascii="Times New Roman" w:hAnsi="Times New Roman" w:cs="Times New Roman"/>
          <w:sz w:val="24"/>
          <w:szCs w:val="24"/>
          <w:lang w:val="en-GB"/>
        </w:rPr>
      </w:pPr>
      <w:proofErr w:type="gramStart"/>
      <w:r w:rsidRPr="00142BFE">
        <w:rPr>
          <w:rFonts w:ascii="Times New Roman" w:hAnsi="Times New Roman" w:cs="Times New Roman"/>
          <w:sz w:val="24"/>
          <w:szCs w:val="24"/>
          <w:lang w:val="en-GB"/>
        </w:rPr>
        <w:t xml:space="preserve">Draycott, M., </w:t>
      </w:r>
      <w:r w:rsidR="008A38E1">
        <w:rPr>
          <w:rFonts w:ascii="Times New Roman" w:hAnsi="Times New Roman" w:cs="Times New Roman"/>
          <w:sz w:val="24"/>
          <w:szCs w:val="24"/>
          <w:lang w:val="en-GB"/>
        </w:rPr>
        <w:t>D. Rae</w:t>
      </w:r>
      <w:r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Pr="00142BFE">
        <w:rPr>
          <w:rFonts w:ascii="Times New Roman" w:hAnsi="Times New Roman" w:cs="Times New Roman"/>
          <w:sz w:val="24"/>
          <w:szCs w:val="24"/>
          <w:lang w:val="en-GB"/>
        </w:rPr>
        <w:t xml:space="preserve"> </w:t>
      </w:r>
      <w:r w:rsidR="00E65ABB">
        <w:rPr>
          <w:rFonts w:ascii="Times New Roman" w:hAnsi="Times New Roman" w:cs="Times New Roman"/>
          <w:sz w:val="24"/>
          <w:szCs w:val="24"/>
          <w:lang w:val="en-GB"/>
        </w:rPr>
        <w:t xml:space="preserve">K. </w:t>
      </w:r>
      <w:r w:rsidRPr="00142BFE">
        <w:rPr>
          <w:rFonts w:ascii="Times New Roman" w:hAnsi="Times New Roman" w:cs="Times New Roman"/>
          <w:sz w:val="24"/>
          <w:szCs w:val="24"/>
          <w:lang w:val="en-GB"/>
        </w:rPr>
        <w:t>Vause</w:t>
      </w:r>
      <w:r w:rsidR="00E65ABB">
        <w:rPr>
          <w:rFonts w:ascii="Times New Roman" w:hAnsi="Times New Roman" w:cs="Times New Roman"/>
          <w:i/>
          <w:sz w:val="24"/>
          <w:szCs w:val="24"/>
          <w:lang w:val="en-GB"/>
        </w:rPr>
        <w:t>.</w:t>
      </w:r>
      <w:proofErr w:type="gramEnd"/>
      <w:r w:rsidR="00E65ABB">
        <w:rPr>
          <w:rFonts w:ascii="Times New Roman" w:hAnsi="Times New Roman" w:cs="Times New Roman"/>
          <w:i/>
          <w:sz w:val="24"/>
          <w:szCs w:val="24"/>
          <w:lang w:val="en-GB"/>
        </w:rPr>
        <w:t xml:space="preserve"> </w:t>
      </w:r>
      <w:r w:rsidR="00F81F05" w:rsidRPr="00142BFE">
        <w:rPr>
          <w:rFonts w:ascii="Times New Roman" w:hAnsi="Times New Roman" w:cs="Times New Roman"/>
          <w:sz w:val="24"/>
          <w:szCs w:val="24"/>
          <w:lang w:val="en-GB"/>
        </w:rPr>
        <w:t>2011</w:t>
      </w:r>
      <w:r w:rsidR="00D958D6" w:rsidRPr="00142BFE">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E65ABB">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The </w:t>
      </w:r>
      <w:r w:rsidR="00E65ABB">
        <w:rPr>
          <w:rFonts w:ascii="Times New Roman" w:hAnsi="Times New Roman" w:cs="Times New Roman"/>
          <w:sz w:val="24"/>
          <w:szCs w:val="24"/>
          <w:lang w:val="en-GB"/>
        </w:rPr>
        <w:t>Assessment of Enterprise Education i</w:t>
      </w:r>
      <w:r w:rsidR="00E65ABB" w:rsidRPr="00142BFE">
        <w:rPr>
          <w:rFonts w:ascii="Times New Roman" w:hAnsi="Times New Roman" w:cs="Times New Roman"/>
          <w:sz w:val="24"/>
          <w:szCs w:val="24"/>
          <w:lang w:val="en-GB"/>
        </w:rPr>
        <w:t xml:space="preserve">n </w:t>
      </w:r>
      <w:proofErr w:type="gramStart"/>
      <w:r w:rsidR="00E65ABB" w:rsidRPr="00142BFE">
        <w:rPr>
          <w:rFonts w:ascii="Times New Roman" w:hAnsi="Times New Roman" w:cs="Times New Roman"/>
          <w:sz w:val="24"/>
          <w:szCs w:val="24"/>
          <w:lang w:val="en-GB"/>
        </w:rPr>
        <w:t>The</w:t>
      </w:r>
      <w:proofErr w:type="gramEnd"/>
      <w:r w:rsidR="00E65ABB" w:rsidRPr="00142BFE">
        <w:rPr>
          <w:rFonts w:ascii="Times New Roman" w:hAnsi="Times New Roman" w:cs="Times New Roman"/>
          <w:sz w:val="24"/>
          <w:szCs w:val="24"/>
          <w:lang w:val="en-GB"/>
        </w:rPr>
        <w:t xml:space="preserve"> Secondary Education Sector</w:t>
      </w:r>
      <w:r w:rsidR="00B31DA8" w:rsidRPr="00142BFE">
        <w:rPr>
          <w:rFonts w:ascii="Times New Roman" w:hAnsi="Times New Roman" w:cs="Times New Roman"/>
          <w:sz w:val="24"/>
          <w:szCs w:val="24"/>
          <w:lang w:val="en-GB"/>
        </w:rPr>
        <w:t>.</w:t>
      </w:r>
      <w:r w:rsidR="00E65ABB">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044184">
        <w:rPr>
          <w:rFonts w:ascii="Times New Roman" w:hAnsi="Times New Roman" w:cs="Times New Roman"/>
          <w:i/>
          <w:sz w:val="24"/>
          <w:szCs w:val="24"/>
          <w:lang w:val="en-GB"/>
        </w:rPr>
        <w:t>Education and Training</w:t>
      </w:r>
      <w:r w:rsidRPr="00142BFE">
        <w:rPr>
          <w:rFonts w:ascii="Times New Roman" w:hAnsi="Times New Roman" w:cs="Times New Roman"/>
          <w:i/>
          <w:sz w:val="24"/>
          <w:szCs w:val="24"/>
          <w:lang w:val="en-GB"/>
        </w:rPr>
        <w:t xml:space="preserve"> </w:t>
      </w:r>
      <w:r w:rsidRPr="00044184">
        <w:rPr>
          <w:rFonts w:ascii="Times New Roman" w:hAnsi="Times New Roman" w:cs="Times New Roman"/>
          <w:sz w:val="24"/>
          <w:szCs w:val="24"/>
          <w:lang w:val="en-GB"/>
        </w:rPr>
        <w:t>53</w:t>
      </w:r>
      <w:r w:rsidR="00044184">
        <w:rPr>
          <w:rFonts w:ascii="Times New Roman" w:hAnsi="Times New Roman" w:cs="Times New Roman"/>
          <w:sz w:val="24"/>
          <w:szCs w:val="24"/>
          <w:lang w:val="en-GB"/>
        </w:rPr>
        <w:t xml:space="preserve"> </w:t>
      </w:r>
      <w:r w:rsidR="00D958D6" w:rsidRPr="00142BFE">
        <w:rPr>
          <w:rFonts w:ascii="Times New Roman" w:hAnsi="Times New Roman" w:cs="Times New Roman"/>
          <w:sz w:val="24"/>
          <w:szCs w:val="24"/>
          <w:lang w:val="en-GB"/>
        </w:rPr>
        <w:t>(8/9)</w:t>
      </w:r>
      <w:r w:rsidR="00044184">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673-691.</w:t>
      </w:r>
    </w:p>
    <w:p w:rsidR="00B12F87" w:rsidRPr="00142BFE" w:rsidRDefault="00FF3FC4" w:rsidP="00B12F87">
      <w:pPr>
        <w:spacing w:line="240" w:lineRule="auto"/>
        <w:rPr>
          <w:rFonts w:ascii="Times New Roman" w:hAnsi="Times New Roman" w:cs="Times New Roman"/>
          <w:sz w:val="24"/>
          <w:szCs w:val="24"/>
        </w:rPr>
      </w:pPr>
      <w:proofErr w:type="gramStart"/>
      <w:r w:rsidRPr="00142BFE">
        <w:rPr>
          <w:rFonts w:ascii="Times New Roman" w:hAnsi="Times New Roman" w:cs="Times New Roman"/>
          <w:sz w:val="24"/>
          <w:szCs w:val="24"/>
          <w:lang w:val="en-GB"/>
        </w:rPr>
        <w:t>Elizur, D</w:t>
      </w:r>
      <w:r w:rsidR="0087496C" w:rsidRPr="00142BFE">
        <w:rPr>
          <w:rFonts w:ascii="Times New Roman" w:hAnsi="Times New Roman" w:cs="Times New Roman"/>
          <w:sz w:val="24"/>
          <w:szCs w:val="24"/>
          <w:lang w:val="en-GB"/>
        </w:rPr>
        <w:t>.</w:t>
      </w:r>
      <w:r w:rsidR="008A38E1">
        <w:rPr>
          <w:rFonts w:ascii="Times New Roman" w:hAnsi="Times New Roman" w:cs="Times New Roman"/>
          <w:sz w:val="24"/>
          <w:szCs w:val="24"/>
          <w:lang w:val="en-GB"/>
        </w:rPr>
        <w:t>,</w:t>
      </w:r>
      <w:r w:rsidR="0087496C"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0087496C" w:rsidRPr="00142BFE">
        <w:rPr>
          <w:rFonts w:ascii="Times New Roman" w:hAnsi="Times New Roman" w:cs="Times New Roman"/>
          <w:sz w:val="24"/>
          <w:szCs w:val="24"/>
          <w:lang w:val="en-GB"/>
        </w:rPr>
        <w:t xml:space="preserve"> </w:t>
      </w:r>
      <w:r w:rsidR="00E65ABB">
        <w:rPr>
          <w:rFonts w:ascii="Times New Roman" w:hAnsi="Times New Roman" w:cs="Times New Roman"/>
          <w:sz w:val="24"/>
          <w:szCs w:val="24"/>
          <w:lang w:val="en-GB"/>
        </w:rPr>
        <w:t>A. Sagie, 1999</w:t>
      </w:r>
      <w:r w:rsidR="00E41BD3" w:rsidRPr="00142BFE">
        <w:rPr>
          <w:rFonts w:ascii="Times New Roman" w:hAnsi="Times New Roman" w:cs="Times New Roman"/>
          <w:sz w:val="24"/>
          <w:szCs w:val="24"/>
          <w:lang w:val="en-GB"/>
        </w:rPr>
        <w:t>.</w:t>
      </w:r>
      <w:proofErr w:type="gramEnd"/>
      <w:r w:rsidRPr="00142BFE">
        <w:rPr>
          <w:rFonts w:ascii="Times New Roman" w:hAnsi="Times New Roman" w:cs="Times New Roman"/>
          <w:sz w:val="24"/>
          <w:szCs w:val="24"/>
          <w:lang w:val="en-GB"/>
        </w:rPr>
        <w:t xml:space="preserve"> </w:t>
      </w:r>
      <w:r w:rsidR="00E65ABB">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Facets </w:t>
      </w:r>
      <w:r w:rsidR="00E65ABB">
        <w:rPr>
          <w:rFonts w:ascii="Times New Roman" w:hAnsi="Times New Roman" w:cs="Times New Roman"/>
          <w:sz w:val="24"/>
          <w:szCs w:val="24"/>
          <w:lang w:val="en-GB"/>
        </w:rPr>
        <w:t>o</w:t>
      </w:r>
      <w:r w:rsidR="00E65ABB" w:rsidRPr="00142BFE">
        <w:rPr>
          <w:rFonts w:ascii="Times New Roman" w:hAnsi="Times New Roman" w:cs="Times New Roman"/>
          <w:sz w:val="24"/>
          <w:szCs w:val="24"/>
          <w:lang w:val="en-GB"/>
        </w:rPr>
        <w:t xml:space="preserve">f Personal Values: </w:t>
      </w:r>
      <w:r w:rsidRPr="00142BFE">
        <w:rPr>
          <w:rFonts w:ascii="Times New Roman" w:hAnsi="Times New Roman" w:cs="Times New Roman"/>
          <w:sz w:val="24"/>
          <w:szCs w:val="24"/>
          <w:lang w:val="en-GB"/>
        </w:rPr>
        <w:t xml:space="preserve">A </w:t>
      </w:r>
      <w:r w:rsidR="00E65ABB">
        <w:rPr>
          <w:rFonts w:ascii="Times New Roman" w:hAnsi="Times New Roman" w:cs="Times New Roman"/>
          <w:sz w:val="24"/>
          <w:szCs w:val="24"/>
          <w:lang w:val="en-GB"/>
        </w:rPr>
        <w:t>Structural Analysis of Life a</w:t>
      </w:r>
      <w:r w:rsidR="00E65ABB" w:rsidRPr="00142BFE">
        <w:rPr>
          <w:rFonts w:ascii="Times New Roman" w:hAnsi="Times New Roman" w:cs="Times New Roman"/>
          <w:sz w:val="24"/>
          <w:szCs w:val="24"/>
          <w:lang w:val="en-GB"/>
        </w:rPr>
        <w:t>nd Work Values</w:t>
      </w:r>
      <w:r w:rsidR="00B31DA8" w:rsidRPr="00142BFE">
        <w:rPr>
          <w:rFonts w:ascii="Times New Roman" w:hAnsi="Times New Roman" w:cs="Times New Roman"/>
          <w:sz w:val="24"/>
          <w:szCs w:val="24"/>
          <w:lang w:val="en-GB"/>
        </w:rPr>
        <w:t>.</w:t>
      </w:r>
      <w:r w:rsidR="00E65ABB">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Pr="00142BFE">
        <w:rPr>
          <w:rFonts w:ascii="Times New Roman" w:hAnsi="Times New Roman" w:cs="Times New Roman"/>
          <w:i/>
          <w:sz w:val="24"/>
          <w:szCs w:val="24"/>
          <w:lang w:val="en-GB"/>
        </w:rPr>
        <w:t>Applied Psyc</w:t>
      </w:r>
      <w:r w:rsidR="00044184">
        <w:rPr>
          <w:rFonts w:ascii="Times New Roman" w:hAnsi="Times New Roman" w:cs="Times New Roman"/>
          <w:i/>
          <w:sz w:val="24"/>
          <w:szCs w:val="24"/>
          <w:lang w:val="en-GB"/>
        </w:rPr>
        <w:t>hology: An International Review</w:t>
      </w:r>
      <w:r w:rsidR="007E7B3E" w:rsidRPr="00142BFE">
        <w:rPr>
          <w:rFonts w:ascii="Times New Roman" w:hAnsi="Times New Roman" w:cs="Times New Roman"/>
          <w:sz w:val="24"/>
          <w:szCs w:val="24"/>
          <w:lang w:val="en-GB"/>
        </w:rPr>
        <w:t xml:space="preserve"> </w:t>
      </w:r>
      <w:r w:rsidR="007E7B3E" w:rsidRPr="00E65ABB">
        <w:rPr>
          <w:rFonts w:ascii="Times New Roman" w:hAnsi="Times New Roman" w:cs="Times New Roman"/>
          <w:sz w:val="24"/>
          <w:szCs w:val="24"/>
          <w:lang w:val="en-GB"/>
        </w:rPr>
        <w:t>48</w:t>
      </w:r>
      <w:r w:rsidR="00044184">
        <w:rPr>
          <w:rFonts w:ascii="Times New Roman" w:hAnsi="Times New Roman" w:cs="Times New Roman"/>
          <w:sz w:val="24"/>
          <w:szCs w:val="24"/>
          <w:lang w:val="en-GB"/>
        </w:rPr>
        <w:t xml:space="preserve"> </w:t>
      </w:r>
      <w:r w:rsidR="007A2348" w:rsidRPr="00142BFE">
        <w:rPr>
          <w:rFonts w:ascii="Times New Roman" w:hAnsi="Times New Roman" w:cs="Times New Roman"/>
          <w:sz w:val="24"/>
          <w:szCs w:val="24"/>
          <w:lang w:val="en-GB"/>
        </w:rPr>
        <w:t>(1)</w:t>
      </w:r>
      <w:r w:rsidR="00E65ABB">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73-87.</w:t>
      </w:r>
    </w:p>
    <w:p w:rsidR="00AE6EE1" w:rsidRPr="00142BFE" w:rsidRDefault="00044184" w:rsidP="00AE6EE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Feather, N.T. 1995</w:t>
      </w:r>
      <w:r w:rsidR="00AE6EE1" w:rsidRPr="00142BFE">
        <w:rPr>
          <w:rFonts w:ascii="Times New Roman" w:hAnsi="Times New Roman" w:cs="Times New Roman"/>
          <w:sz w:val="24"/>
          <w:szCs w:val="24"/>
        </w:rPr>
        <w:t>.</w:t>
      </w:r>
      <w:proofErr w:type="gramEnd"/>
      <w:r w:rsidR="00AE6EE1" w:rsidRPr="00142BFE">
        <w:rPr>
          <w:rFonts w:ascii="Times New Roman" w:hAnsi="Times New Roman" w:cs="Times New Roman"/>
          <w:sz w:val="24"/>
          <w:szCs w:val="24"/>
        </w:rPr>
        <w:t xml:space="preserve"> </w:t>
      </w:r>
      <w:r>
        <w:rPr>
          <w:rFonts w:ascii="Times New Roman" w:hAnsi="Times New Roman" w:cs="Times New Roman"/>
          <w:sz w:val="24"/>
          <w:szCs w:val="24"/>
        </w:rPr>
        <w:t>“</w:t>
      </w:r>
      <w:r w:rsidR="00AE6EE1" w:rsidRPr="00142BFE">
        <w:rPr>
          <w:rFonts w:ascii="Times New Roman" w:hAnsi="Times New Roman" w:cs="Times New Roman"/>
          <w:sz w:val="24"/>
          <w:szCs w:val="24"/>
        </w:rPr>
        <w:t xml:space="preserve">Values, </w:t>
      </w:r>
      <w:r>
        <w:rPr>
          <w:rFonts w:ascii="Times New Roman" w:hAnsi="Times New Roman" w:cs="Times New Roman"/>
          <w:sz w:val="24"/>
          <w:szCs w:val="24"/>
        </w:rPr>
        <w:t>Valences, a</w:t>
      </w:r>
      <w:r w:rsidRPr="00142BFE">
        <w:rPr>
          <w:rFonts w:ascii="Times New Roman" w:hAnsi="Times New Roman" w:cs="Times New Roman"/>
          <w:sz w:val="24"/>
          <w:szCs w:val="24"/>
        </w:rPr>
        <w:t xml:space="preserve">nd Choices: </w:t>
      </w:r>
      <w:r w:rsidR="00AE6EE1" w:rsidRPr="00142BFE">
        <w:rPr>
          <w:rFonts w:ascii="Times New Roman" w:hAnsi="Times New Roman" w:cs="Times New Roman"/>
          <w:sz w:val="24"/>
          <w:szCs w:val="24"/>
        </w:rPr>
        <w:t xml:space="preserve">The </w:t>
      </w:r>
      <w:r>
        <w:rPr>
          <w:rFonts w:ascii="Times New Roman" w:hAnsi="Times New Roman" w:cs="Times New Roman"/>
          <w:sz w:val="24"/>
          <w:szCs w:val="24"/>
        </w:rPr>
        <w:t>Influence of Values on t</w:t>
      </w:r>
      <w:r w:rsidRPr="00142BFE">
        <w:rPr>
          <w:rFonts w:ascii="Times New Roman" w:hAnsi="Times New Roman" w:cs="Times New Roman"/>
          <w:sz w:val="24"/>
          <w:szCs w:val="24"/>
        </w:rPr>
        <w:t xml:space="preserve">he Perceived Attractiveness </w:t>
      </w:r>
      <w:proofErr w:type="gramStart"/>
      <w:r w:rsidRPr="00142BFE">
        <w:rPr>
          <w:rFonts w:ascii="Times New Roman" w:hAnsi="Times New Roman" w:cs="Times New Roman"/>
          <w:sz w:val="24"/>
          <w:szCs w:val="24"/>
        </w:rPr>
        <w:t>And</w:t>
      </w:r>
      <w:proofErr w:type="gramEnd"/>
      <w:r w:rsidRPr="00142BFE">
        <w:rPr>
          <w:rFonts w:ascii="Times New Roman" w:hAnsi="Times New Roman" w:cs="Times New Roman"/>
          <w:sz w:val="24"/>
          <w:szCs w:val="24"/>
        </w:rPr>
        <w:t xml:space="preserve"> Choices Of Alternatives</w:t>
      </w:r>
      <w:r w:rsidR="00B31DA8" w:rsidRPr="00142BFE">
        <w:rPr>
          <w:rFonts w:ascii="Times New Roman" w:hAnsi="Times New Roman" w:cs="Times New Roman"/>
          <w:sz w:val="24"/>
          <w:szCs w:val="24"/>
        </w:rPr>
        <w:t>.</w:t>
      </w:r>
      <w:r>
        <w:rPr>
          <w:rFonts w:ascii="Times New Roman" w:hAnsi="Times New Roman" w:cs="Times New Roman"/>
          <w:sz w:val="24"/>
          <w:szCs w:val="24"/>
        </w:rPr>
        <w:t>”</w:t>
      </w:r>
      <w:r w:rsidR="00AE6EE1" w:rsidRPr="00142BFE">
        <w:rPr>
          <w:rFonts w:ascii="Times New Roman" w:hAnsi="Times New Roman" w:cs="Times New Roman"/>
          <w:sz w:val="24"/>
          <w:szCs w:val="24"/>
        </w:rPr>
        <w:t xml:space="preserve"> </w:t>
      </w:r>
      <w:r w:rsidR="00AE6EE1" w:rsidRPr="00142BFE">
        <w:rPr>
          <w:rFonts w:ascii="Times New Roman" w:hAnsi="Times New Roman" w:cs="Times New Roman"/>
          <w:i/>
          <w:sz w:val="24"/>
          <w:szCs w:val="24"/>
        </w:rPr>
        <w:t>Journal of Pe</w:t>
      </w:r>
      <w:r>
        <w:rPr>
          <w:rFonts w:ascii="Times New Roman" w:hAnsi="Times New Roman" w:cs="Times New Roman"/>
          <w:i/>
          <w:sz w:val="24"/>
          <w:szCs w:val="24"/>
        </w:rPr>
        <w:t xml:space="preserve">rsonality and Social </w:t>
      </w:r>
      <w:proofErr w:type="gramStart"/>
      <w:r>
        <w:rPr>
          <w:rFonts w:ascii="Times New Roman" w:hAnsi="Times New Roman" w:cs="Times New Roman"/>
          <w:i/>
          <w:sz w:val="24"/>
          <w:szCs w:val="24"/>
        </w:rPr>
        <w:t xml:space="preserve">Psychology </w:t>
      </w:r>
      <w:r w:rsidR="00AE6EE1" w:rsidRPr="00142BFE">
        <w:rPr>
          <w:rFonts w:ascii="Times New Roman" w:hAnsi="Times New Roman" w:cs="Times New Roman"/>
          <w:i/>
          <w:sz w:val="24"/>
          <w:szCs w:val="24"/>
        </w:rPr>
        <w:t xml:space="preserve"> </w:t>
      </w:r>
      <w:r w:rsidR="00AE6EE1" w:rsidRPr="00044184">
        <w:rPr>
          <w:rFonts w:ascii="Times New Roman" w:hAnsi="Times New Roman" w:cs="Times New Roman"/>
          <w:sz w:val="24"/>
          <w:szCs w:val="24"/>
        </w:rPr>
        <w:t>68</w:t>
      </w:r>
      <w:proofErr w:type="gramEnd"/>
      <w:r>
        <w:rPr>
          <w:rFonts w:ascii="Times New Roman" w:hAnsi="Times New Roman" w:cs="Times New Roman"/>
          <w:sz w:val="24"/>
          <w:szCs w:val="24"/>
        </w:rPr>
        <w:t xml:space="preserve"> </w:t>
      </w:r>
      <w:r w:rsidR="001247B1" w:rsidRPr="00044184">
        <w:rPr>
          <w:rFonts w:ascii="Times New Roman" w:hAnsi="Times New Roman" w:cs="Times New Roman"/>
          <w:sz w:val="24"/>
          <w:szCs w:val="24"/>
        </w:rPr>
        <w:t>(</w:t>
      </w:r>
      <w:r w:rsidR="001247B1" w:rsidRPr="00142BFE">
        <w:rPr>
          <w:rFonts w:ascii="Times New Roman" w:hAnsi="Times New Roman" w:cs="Times New Roman"/>
          <w:sz w:val="24"/>
          <w:szCs w:val="24"/>
        </w:rPr>
        <w:t>6)</w:t>
      </w:r>
      <w:r>
        <w:rPr>
          <w:rFonts w:ascii="Times New Roman" w:hAnsi="Times New Roman" w:cs="Times New Roman"/>
          <w:sz w:val="24"/>
          <w:szCs w:val="24"/>
        </w:rPr>
        <w:t>:</w:t>
      </w:r>
      <w:r w:rsidR="00AE6EE1" w:rsidRPr="00142BFE">
        <w:rPr>
          <w:rFonts w:ascii="Times New Roman" w:hAnsi="Times New Roman" w:cs="Times New Roman"/>
          <w:sz w:val="24"/>
          <w:szCs w:val="24"/>
        </w:rPr>
        <w:t xml:space="preserve"> 1135-1151. </w:t>
      </w:r>
      <w:r w:rsidR="00AE6EE1" w:rsidRPr="00142BFE">
        <w:rPr>
          <w:rFonts w:ascii="Times New Roman" w:hAnsi="Times New Roman" w:cs="Times New Roman"/>
          <w:sz w:val="24"/>
          <w:szCs w:val="24"/>
        </w:rPr>
        <w:br/>
      </w:r>
    </w:p>
    <w:p w:rsidR="00B12F87" w:rsidRPr="00142BFE" w:rsidRDefault="008A38E1" w:rsidP="00B12F87">
      <w:pPr>
        <w:spacing w:line="240" w:lineRule="auto"/>
        <w:rPr>
          <w:rFonts w:ascii="Times New Roman" w:hAnsi="Times New Roman" w:cs="Times New Roman"/>
          <w:sz w:val="24"/>
          <w:szCs w:val="24"/>
        </w:rPr>
      </w:pPr>
      <w:proofErr w:type="gramStart"/>
      <w:r>
        <w:rPr>
          <w:rFonts w:ascii="Times New Roman" w:hAnsi="Times New Roman" w:cs="Times New Roman"/>
          <w:sz w:val="24"/>
          <w:szCs w:val="24"/>
          <w:lang w:val="en-GB"/>
        </w:rPr>
        <w:lastRenderedPageBreak/>
        <w:t>Fornell, C.,</w:t>
      </w:r>
      <w:r w:rsidR="00BE1D53"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00BE1D53" w:rsidRPr="00142BFE">
        <w:rPr>
          <w:rFonts w:ascii="Times New Roman" w:hAnsi="Times New Roman" w:cs="Times New Roman"/>
          <w:sz w:val="24"/>
          <w:szCs w:val="24"/>
          <w:lang w:val="en-GB"/>
        </w:rPr>
        <w:t xml:space="preserve"> </w:t>
      </w:r>
      <w:r w:rsidR="00044184">
        <w:rPr>
          <w:rFonts w:ascii="Times New Roman" w:hAnsi="Times New Roman" w:cs="Times New Roman"/>
          <w:sz w:val="24"/>
          <w:szCs w:val="24"/>
          <w:lang w:val="en-GB"/>
        </w:rPr>
        <w:t xml:space="preserve">D.F. </w:t>
      </w:r>
      <w:proofErr w:type="spellStart"/>
      <w:r w:rsidR="00044184">
        <w:rPr>
          <w:rFonts w:ascii="Times New Roman" w:hAnsi="Times New Roman" w:cs="Times New Roman"/>
          <w:sz w:val="24"/>
          <w:szCs w:val="24"/>
          <w:lang w:val="en-GB"/>
        </w:rPr>
        <w:t>Larcker</w:t>
      </w:r>
      <w:proofErr w:type="spellEnd"/>
      <w:r w:rsidR="00044184">
        <w:rPr>
          <w:rFonts w:ascii="Times New Roman" w:hAnsi="Times New Roman" w:cs="Times New Roman"/>
          <w:sz w:val="24"/>
          <w:szCs w:val="24"/>
          <w:lang w:val="en-GB"/>
        </w:rPr>
        <w:t>.</w:t>
      </w:r>
      <w:proofErr w:type="gramEnd"/>
      <w:r w:rsidR="00044184">
        <w:rPr>
          <w:rFonts w:ascii="Times New Roman" w:hAnsi="Times New Roman" w:cs="Times New Roman"/>
          <w:sz w:val="24"/>
          <w:szCs w:val="24"/>
          <w:lang w:val="en-GB"/>
        </w:rPr>
        <w:t xml:space="preserve"> 1981</w:t>
      </w:r>
      <w:r w:rsidR="00BE1D53" w:rsidRPr="00142BFE">
        <w:rPr>
          <w:rFonts w:ascii="Times New Roman" w:hAnsi="Times New Roman" w:cs="Times New Roman"/>
          <w:sz w:val="24"/>
          <w:szCs w:val="24"/>
          <w:lang w:val="en-GB"/>
        </w:rPr>
        <w:t xml:space="preserve">. </w:t>
      </w:r>
      <w:r w:rsidR="00044184">
        <w:rPr>
          <w:rFonts w:ascii="Times New Roman" w:hAnsi="Times New Roman" w:cs="Times New Roman"/>
          <w:sz w:val="24"/>
          <w:szCs w:val="24"/>
          <w:lang w:val="en-GB"/>
        </w:rPr>
        <w:t>“</w:t>
      </w:r>
      <w:r w:rsidR="00BE1D53" w:rsidRPr="00142BFE">
        <w:rPr>
          <w:rFonts w:ascii="Times New Roman" w:hAnsi="Times New Roman" w:cs="Times New Roman"/>
          <w:sz w:val="24"/>
          <w:szCs w:val="24"/>
          <w:lang w:val="en-GB"/>
        </w:rPr>
        <w:t>Evaluati</w:t>
      </w:r>
      <w:r w:rsidRPr="00142BFE">
        <w:rPr>
          <w:rFonts w:ascii="Times New Roman" w:hAnsi="Times New Roman" w:cs="Times New Roman"/>
          <w:sz w:val="24"/>
          <w:szCs w:val="24"/>
          <w:lang w:val="en-GB"/>
        </w:rPr>
        <w:t xml:space="preserve">ng Structural Equation Models </w:t>
      </w:r>
      <w:proofErr w:type="gramStart"/>
      <w:r w:rsidRPr="00142BFE">
        <w:rPr>
          <w:rFonts w:ascii="Times New Roman" w:hAnsi="Times New Roman" w:cs="Times New Roman"/>
          <w:sz w:val="24"/>
          <w:szCs w:val="24"/>
          <w:lang w:val="en-GB"/>
        </w:rPr>
        <w:t>With</w:t>
      </w:r>
      <w:proofErr w:type="gramEnd"/>
      <w:r w:rsidRPr="00142BFE">
        <w:rPr>
          <w:rFonts w:ascii="Times New Roman" w:hAnsi="Times New Roman" w:cs="Times New Roman"/>
          <w:sz w:val="24"/>
          <w:szCs w:val="24"/>
          <w:lang w:val="en-GB"/>
        </w:rPr>
        <w:t xml:space="preserve"> Unobservable Variables And Measurement Error</w:t>
      </w:r>
      <w:r w:rsidR="00B31DA8" w:rsidRPr="00142BFE">
        <w:rPr>
          <w:rFonts w:ascii="Times New Roman" w:hAnsi="Times New Roman" w:cs="Times New Roman"/>
          <w:sz w:val="24"/>
          <w:szCs w:val="24"/>
          <w:lang w:val="en-GB"/>
        </w:rPr>
        <w:t>.</w:t>
      </w:r>
      <w:r w:rsidR="00044184">
        <w:rPr>
          <w:rFonts w:ascii="Times New Roman" w:hAnsi="Times New Roman" w:cs="Times New Roman"/>
          <w:sz w:val="24"/>
          <w:szCs w:val="24"/>
          <w:lang w:val="en-GB"/>
        </w:rPr>
        <w:t>”</w:t>
      </w:r>
      <w:r w:rsidR="00F81F05" w:rsidRPr="00142BFE">
        <w:rPr>
          <w:rFonts w:ascii="Times New Roman" w:hAnsi="Times New Roman" w:cs="Times New Roman"/>
          <w:sz w:val="24"/>
          <w:szCs w:val="24"/>
          <w:lang w:val="en-GB"/>
        </w:rPr>
        <w:t xml:space="preserve"> </w:t>
      </w:r>
      <w:r w:rsidR="00044184">
        <w:rPr>
          <w:rFonts w:ascii="Times New Roman" w:hAnsi="Times New Roman" w:cs="Times New Roman"/>
          <w:i/>
          <w:sz w:val="24"/>
          <w:szCs w:val="24"/>
          <w:lang w:val="en-GB"/>
        </w:rPr>
        <w:t xml:space="preserve">Journal of Marketing Research </w:t>
      </w:r>
      <w:r w:rsidR="00BE1D53" w:rsidRPr="00044184">
        <w:rPr>
          <w:rFonts w:ascii="Times New Roman" w:hAnsi="Times New Roman" w:cs="Times New Roman"/>
          <w:sz w:val="24"/>
          <w:szCs w:val="24"/>
          <w:lang w:val="en-GB"/>
        </w:rPr>
        <w:t>18</w:t>
      </w:r>
      <w:r w:rsidR="00571FD3">
        <w:rPr>
          <w:rFonts w:ascii="Times New Roman" w:hAnsi="Times New Roman" w:cs="Times New Roman"/>
          <w:sz w:val="24"/>
          <w:szCs w:val="24"/>
          <w:lang w:val="en-GB"/>
        </w:rPr>
        <w:t xml:space="preserve"> </w:t>
      </w:r>
      <w:r w:rsidR="00D43FFA" w:rsidRPr="00142BFE">
        <w:rPr>
          <w:rFonts w:ascii="Times New Roman" w:hAnsi="Times New Roman" w:cs="Times New Roman"/>
          <w:sz w:val="24"/>
          <w:szCs w:val="24"/>
          <w:lang w:val="en-GB"/>
        </w:rPr>
        <w:t>(1)</w:t>
      </w:r>
      <w:r w:rsidR="00044184">
        <w:rPr>
          <w:rFonts w:ascii="Times New Roman" w:hAnsi="Times New Roman" w:cs="Times New Roman"/>
          <w:sz w:val="24"/>
          <w:szCs w:val="24"/>
          <w:lang w:val="en-GB"/>
        </w:rPr>
        <w:t xml:space="preserve">: </w:t>
      </w:r>
      <w:r w:rsidR="00BE1D53" w:rsidRPr="00142BFE">
        <w:rPr>
          <w:rFonts w:ascii="Times New Roman" w:hAnsi="Times New Roman" w:cs="Times New Roman"/>
          <w:sz w:val="24"/>
          <w:szCs w:val="24"/>
          <w:lang w:val="en-GB"/>
        </w:rPr>
        <w:t>39–50.</w:t>
      </w:r>
    </w:p>
    <w:p w:rsidR="00B315A9" w:rsidRPr="00142BFE" w:rsidRDefault="00B315A9" w:rsidP="00B315A9">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bCs/>
          <w:sz w:val="24"/>
          <w:szCs w:val="24"/>
          <w:lang w:val="en-GB"/>
        </w:rPr>
        <w:t xml:space="preserve">Gibbs </w:t>
      </w:r>
      <w:r w:rsidR="00571FD3">
        <w:rPr>
          <w:rFonts w:ascii="Times New Roman" w:hAnsi="Times New Roman" w:cs="Times New Roman"/>
          <w:bCs/>
          <w:sz w:val="24"/>
          <w:szCs w:val="24"/>
          <w:lang w:val="en-GB"/>
        </w:rPr>
        <w:t>K.D.</w:t>
      </w:r>
      <w:r w:rsidR="008A38E1">
        <w:rPr>
          <w:rFonts w:ascii="Times New Roman" w:hAnsi="Times New Roman" w:cs="Times New Roman"/>
          <w:bCs/>
          <w:sz w:val="24"/>
          <w:szCs w:val="24"/>
          <w:lang w:val="en-GB"/>
        </w:rPr>
        <w:t>,</w:t>
      </w:r>
      <w:r w:rsidR="00571FD3">
        <w:rPr>
          <w:rFonts w:ascii="Times New Roman" w:hAnsi="Times New Roman" w:cs="Times New Roman"/>
          <w:bCs/>
          <w:sz w:val="24"/>
          <w:szCs w:val="24"/>
          <w:lang w:val="en-GB"/>
        </w:rPr>
        <w:t xml:space="preserve"> </w:t>
      </w:r>
      <w:r w:rsidR="00537E60">
        <w:rPr>
          <w:rFonts w:ascii="Times New Roman" w:hAnsi="Times New Roman" w:cs="Times New Roman"/>
          <w:bCs/>
          <w:sz w:val="24"/>
          <w:szCs w:val="24"/>
          <w:lang w:val="en-GB"/>
        </w:rPr>
        <w:t>and</w:t>
      </w:r>
      <w:r w:rsidRPr="00142BFE">
        <w:rPr>
          <w:rFonts w:ascii="Times New Roman" w:hAnsi="Times New Roman" w:cs="Times New Roman"/>
          <w:bCs/>
          <w:sz w:val="24"/>
          <w:szCs w:val="24"/>
          <w:lang w:val="en-GB"/>
        </w:rPr>
        <w:t xml:space="preserve"> </w:t>
      </w:r>
      <w:r w:rsidR="00044184">
        <w:rPr>
          <w:rFonts w:ascii="Times New Roman" w:hAnsi="Times New Roman" w:cs="Times New Roman"/>
          <w:bCs/>
          <w:sz w:val="24"/>
          <w:szCs w:val="24"/>
          <w:lang w:val="en-GB"/>
        </w:rPr>
        <w:t>K.A. Griffin 2013.</w:t>
      </w:r>
      <w:proofErr w:type="gramEnd"/>
      <w:r w:rsidRPr="00142BFE">
        <w:rPr>
          <w:rFonts w:ascii="Times New Roman" w:hAnsi="Times New Roman" w:cs="Times New Roman"/>
          <w:bCs/>
          <w:sz w:val="24"/>
          <w:szCs w:val="24"/>
          <w:lang w:val="en-GB"/>
        </w:rPr>
        <w:t xml:space="preserve"> </w:t>
      </w:r>
      <w:r w:rsidR="00044184">
        <w:rPr>
          <w:rFonts w:ascii="Times New Roman" w:hAnsi="Times New Roman" w:cs="Times New Roman"/>
          <w:bCs/>
          <w:sz w:val="24"/>
          <w:szCs w:val="24"/>
          <w:lang w:val="en-GB"/>
        </w:rPr>
        <w:t>“</w:t>
      </w:r>
      <w:r w:rsidRPr="00142BFE">
        <w:rPr>
          <w:rFonts w:ascii="Times New Roman" w:hAnsi="Times New Roman" w:cs="Times New Roman"/>
          <w:bCs/>
          <w:sz w:val="24"/>
          <w:szCs w:val="24"/>
          <w:lang w:val="en-GB"/>
        </w:rPr>
        <w:t xml:space="preserve">What </w:t>
      </w:r>
      <w:r w:rsidR="00044184" w:rsidRPr="00142BFE">
        <w:rPr>
          <w:rFonts w:ascii="Times New Roman" w:hAnsi="Times New Roman" w:cs="Times New Roman"/>
          <w:bCs/>
          <w:sz w:val="24"/>
          <w:szCs w:val="24"/>
          <w:lang w:val="en-GB"/>
        </w:rPr>
        <w:t xml:space="preserve">Do </w:t>
      </w:r>
      <w:r w:rsidRPr="00142BFE">
        <w:rPr>
          <w:rFonts w:ascii="Times New Roman" w:hAnsi="Times New Roman" w:cs="Times New Roman"/>
          <w:bCs/>
          <w:sz w:val="24"/>
          <w:szCs w:val="24"/>
          <w:lang w:val="en-GB"/>
        </w:rPr>
        <w:t xml:space="preserve">I </w:t>
      </w:r>
      <w:r w:rsidR="00044184">
        <w:rPr>
          <w:rFonts w:ascii="Times New Roman" w:hAnsi="Times New Roman" w:cs="Times New Roman"/>
          <w:bCs/>
          <w:sz w:val="24"/>
          <w:szCs w:val="24"/>
          <w:lang w:val="en-GB"/>
        </w:rPr>
        <w:t>Want To Be With My PhD</w:t>
      </w:r>
      <w:r w:rsidR="00044184" w:rsidRPr="00142BFE">
        <w:rPr>
          <w:rFonts w:ascii="Times New Roman" w:hAnsi="Times New Roman" w:cs="Times New Roman"/>
          <w:bCs/>
          <w:sz w:val="24"/>
          <w:szCs w:val="24"/>
          <w:lang w:val="en-GB"/>
        </w:rPr>
        <w:t xml:space="preserve">? </w:t>
      </w:r>
      <w:r w:rsidRPr="00142BFE">
        <w:rPr>
          <w:rFonts w:ascii="Times New Roman" w:hAnsi="Times New Roman" w:cs="Times New Roman"/>
          <w:bCs/>
          <w:sz w:val="24"/>
          <w:szCs w:val="24"/>
          <w:lang w:val="en-GB"/>
        </w:rPr>
        <w:t xml:space="preserve">The </w:t>
      </w:r>
      <w:r w:rsidR="00044184">
        <w:rPr>
          <w:rFonts w:ascii="Times New Roman" w:hAnsi="Times New Roman" w:cs="Times New Roman"/>
          <w:bCs/>
          <w:sz w:val="24"/>
          <w:szCs w:val="24"/>
          <w:lang w:val="en-GB"/>
        </w:rPr>
        <w:t xml:space="preserve">Roles of Personal Values and Structural Dynamics in Shaping </w:t>
      </w:r>
      <w:proofErr w:type="gramStart"/>
      <w:r w:rsidR="00044184">
        <w:rPr>
          <w:rFonts w:ascii="Times New Roman" w:hAnsi="Times New Roman" w:cs="Times New Roman"/>
          <w:bCs/>
          <w:sz w:val="24"/>
          <w:szCs w:val="24"/>
          <w:lang w:val="en-GB"/>
        </w:rPr>
        <w:t>The</w:t>
      </w:r>
      <w:proofErr w:type="gramEnd"/>
      <w:r w:rsidR="00044184">
        <w:rPr>
          <w:rFonts w:ascii="Times New Roman" w:hAnsi="Times New Roman" w:cs="Times New Roman"/>
          <w:bCs/>
          <w:sz w:val="24"/>
          <w:szCs w:val="24"/>
          <w:lang w:val="en-GB"/>
        </w:rPr>
        <w:t xml:space="preserve"> Career Interests o</w:t>
      </w:r>
      <w:r w:rsidR="00044184" w:rsidRPr="00142BFE">
        <w:rPr>
          <w:rFonts w:ascii="Times New Roman" w:hAnsi="Times New Roman" w:cs="Times New Roman"/>
          <w:bCs/>
          <w:sz w:val="24"/>
          <w:szCs w:val="24"/>
          <w:lang w:val="en-GB"/>
        </w:rPr>
        <w:t>f Recent B</w:t>
      </w:r>
      <w:r w:rsidR="00044184">
        <w:rPr>
          <w:rFonts w:ascii="Times New Roman" w:hAnsi="Times New Roman" w:cs="Times New Roman"/>
          <w:bCs/>
          <w:sz w:val="24"/>
          <w:szCs w:val="24"/>
          <w:lang w:val="en-GB"/>
        </w:rPr>
        <w:t>iomedical Science PhD Graduates.”</w:t>
      </w:r>
      <w:r w:rsidRPr="00142BFE">
        <w:rPr>
          <w:rFonts w:ascii="Times New Roman" w:hAnsi="Times New Roman" w:cs="Times New Roman"/>
          <w:bCs/>
          <w:sz w:val="24"/>
          <w:szCs w:val="24"/>
          <w:lang w:val="en-GB"/>
        </w:rPr>
        <w:t xml:space="preserve"> </w:t>
      </w:r>
      <w:r w:rsidRPr="00142BFE">
        <w:rPr>
          <w:rFonts w:ascii="Times New Roman" w:hAnsi="Times New Roman" w:cs="Times New Roman"/>
          <w:i/>
          <w:sz w:val="24"/>
          <w:szCs w:val="24"/>
          <w:lang w:val="en-GB"/>
        </w:rPr>
        <w:t xml:space="preserve">CBE—Life Sciences Education </w:t>
      </w:r>
      <w:r w:rsidRPr="00044184">
        <w:rPr>
          <w:rFonts w:ascii="Times New Roman" w:hAnsi="Times New Roman" w:cs="Times New Roman"/>
          <w:sz w:val="24"/>
          <w:szCs w:val="24"/>
          <w:lang w:val="en-GB"/>
        </w:rPr>
        <w:t>12</w:t>
      </w:r>
      <w:r w:rsidR="00044184">
        <w:rPr>
          <w:rFonts w:ascii="Times New Roman" w:hAnsi="Times New Roman" w:cs="Times New Roman"/>
          <w:sz w:val="24"/>
          <w:szCs w:val="24"/>
          <w:lang w:val="en-GB"/>
        </w:rPr>
        <w:t xml:space="preserve"> </w:t>
      </w:r>
      <w:r w:rsidR="002922DF" w:rsidRPr="00142BFE">
        <w:rPr>
          <w:rFonts w:ascii="Times New Roman" w:hAnsi="Times New Roman" w:cs="Times New Roman"/>
          <w:sz w:val="24"/>
          <w:szCs w:val="24"/>
          <w:lang w:val="en-GB"/>
        </w:rPr>
        <w:t>(4)</w:t>
      </w:r>
      <w:r w:rsidR="00044184">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711–723.</w:t>
      </w:r>
    </w:p>
    <w:p w:rsidR="007600AB" w:rsidRPr="00142BFE" w:rsidRDefault="00571FD3" w:rsidP="00B12F8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Gordon, V. N. 1998</w:t>
      </w:r>
      <w:r w:rsidR="001631ED" w:rsidRPr="00142BFE">
        <w:rPr>
          <w:rFonts w:ascii="Times New Roman" w:hAnsi="Times New Roman" w:cs="Times New Roman"/>
          <w:sz w:val="24"/>
          <w:szCs w:val="24"/>
          <w:lang w:val="en-GB"/>
        </w:rPr>
        <w:t>.</w:t>
      </w:r>
      <w:r w:rsidR="007600AB" w:rsidRPr="00142BF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7600AB" w:rsidRPr="00142BFE">
        <w:rPr>
          <w:rFonts w:ascii="Times New Roman" w:hAnsi="Times New Roman" w:cs="Times New Roman"/>
          <w:sz w:val="24"/>
          <w:szCs w:val="24"/>
          <w:lang w:val="en-GB"/>
        </w:rPr>
        <w:t xml:space="preserve">Career </w:t>
      </w:r>
      <w:r w:rsidRPr="00142BFE">
        <w:rPr>
          <w:rFonts w:ascii="Times New Roman" w:hAnsi="Times New Roman" w:cs="Times New Roman"/>
          <w:sz w:val="24"/>
          <w:szCs w:val="24"/>
          <w:lang w:val="en-GB"/>
        </w:rPr>
        <w:t>Decidedness Types: A Literature Review</w:t>
      </w:r>
      <w:r w:rsidR="00B31DA8" w:rsidRPr="00142BFE">
        <w:rPr>
          <w:rFonts w:ascii="Times New Roman" w:hAnsi="Times New Roman" w:cs="Times New Roman"/>
          <w:sz w:val="24"/>
          <w:szCs w:val="24"/>
          <w:lang w:val="en-GB"/>
        </w:rPr>
        <w:t>.</w:t>
      </w:r>
      <w:r>
        <w:rPr>
          <w:rFonts w:ascii="Times New Roman" w:hAnsi="Times New Roman" w:cs="Times New Roman"/>
          <w:sz w:val="24"/>
          <w:szCs w:val="24"/>
          <w:lang w:val="en-GB"/>
        </w:rPr>
        <w:t>”</w:t>
      </w:r>
      <w:r w:rsidR="00B31DA8" w:rsidRPr="00142BFE">
        <w:rPr>
          <w:rFonts w:ascii="Times New Roman" w:hAnsi="Times New Roman" w:cs="Times New Roman"/>
          <w:sz w:val="24"/>
          <w:szCs w:val="24"/>
          <w:lang w:val="en-GB"/>
        </w:rPr>
        <w:t xml:space="preserve"> </w:t>
      </w:r>
      <w:r w:rsidR="000C1427" w:rsidRPr="00142BFE">
        <w:rPr>
          <w:rFonts w:ascii="Times New Roman" w:hAnsi="Times New Roman" w:cs="Times New Roman"/>
          <w:i/>
          <w:sz w:val="24"/>
          <w:szCs w:val="24"/>
          <w:lang w:val="en-GB"/>
        </w:rPr>
        <w:t xml:space="preserve">The </w:t>
      </w:r>
      <w:r w:rsidR="007600AB" w:rsidRPr="00142BFE">
        <w:rPr>
          <w:rFonts w:ascii="Times New Roman" w:hAnsi="Times New Roman" w:cs="Times New Roman"/>
          <w:i/>
          <w:sz w:val="24"/>
          <w:szCs w:val="24"/>
          <w:lang w:val="en-GB"/>
        </w:rPr>
        <w:t>Career Development Quarterly</w:t>
      </w:r>
      <w:r>
        <w:rPr>
          <w:rFonts w:ascii="Times New Roman" w:hAnsi="Times New Roman" w:cs="Times New Roman"/>
          <w:sz w:val="24"/>
          <w:szCs w:val="24"/>
          <w:lang w:val="en-GB"/>
        </w:rPr>
        <w:t xml:space="preserve"> 46: </w:t>
      </w:r>
      <w:r w:rsidR="007600AB" w:rsidRPr="00142BFE">
        <w:rPr>
          <w:rFonts w:ascii="Times New Roman" w:hAnsi="Times New Roman" w:cs="Times New Roman"/>
          <w:sz w:val="24"/>
          <w:szCs w:val="24"/>
          <w:lang w:val="en-GB"/>
        </w:rPr>
        <w:t>386−403.</w:t>
      </w:r>
    </w:p>
    <w:p w:rsidR="0059581E" w:rsidRPr="00142BFE" w:rsidRDefault="00996CD8" w:rsidP="00CC53C0">
      <w:pPr>
        <w:spacing w:line="240" w:lineRule="auto"/>
        <w:jc w:val="both"/>
        <w:rPr>
          <w:rFonts w:ascii="Times New Roman" w:hAnsi="Times New Roman" w:cs="Times New Roman"/>
          <w:sz w:val="24"/>
          <w:szCs w:val="24"/>
        </w:rPr>
      </w:pPr>
      <w:r w:rsidRPr="00142BFE">
        <w:rPr>
          <w:rFonts w:ascii="Times New Roman" w:hAnsi="Times New Roman" w:cs="Times New Roman"/>
          <w:sz w:val="24"/>
          <w:szCs w:val="24"/>
        </w:rPr>
        <w:t>Hall, D.</w:t>
      </w:r>
      <w:r w:rsidR="00571FD3">
        <w:rPr>
          <w:rFonts w:ascii="Times New Roman" w:hAnsi="Times New Roman" w:cs="Times New Roman"/>
          <w:sz w:val="24"/>
          <w:szCs w:val="24"/>
        </w:rPr>
        <w:t>T. 2002</w:t>
      </w:r>
      <w:r w:rsidR="0059581E" w:rsidRPr="00142BFE">
        <w:rPr>
          <w:rFonts w:ascii="Times New Roman" w:hAnsi="Times New Roman" w:cs="Times New Roman"/>
          <w:sz w:val="24"/>
          <w:szCs w:val="24"/>
        </w:rPr>
        <w:t xml:space="preserve">. </w:t>
      </w:r>
      <w:proofErr w:type="gramStart"/>
      <w:r w:rsidR="00571FD3">
        <w:rPr>
          <w:rFonts w:ascii="Times New Roman" w:hAnsi="Times New Roman" w:cs="Times New Roman"/>
          <w:i/>
          <w:sz w:val="24"/>
          <w:szCs w:val="24"/>
        </w:rPr>
        <w:t>Protean Careers In and Out of O</w:t>
      </w:r>
      <w:r w:rsidR="0059581E" w:rsidRPr="00571FD3">
        <w:rPr>
          <w:rFonts w:ascii="Times New Roman" w:hAnsi="Times New Roman" w:cs="Times New Roman"/>
          <w:i/>
          <w:sz w:val="24"/>
          <w:szCs w:val="24"/>
        </w:rPr>
        <w:t>rganizations.</w:t>
      </w:r>
      <w:proofErr w:type="gramEnd"/>
      <w:r w:rsidR="0059581E" w:rsidRPr="00571FD3">
        <w:rPr>
          <w:rFonts w:ascii="Times New Roman" w:hAnsi="Times New Roman" w:cs="Times New Roman"/>
          <w:i/>
          <w:sz w:val="24"/>
          <w:szCs w:val="24"/>
        </w:rPr>
        <w:t xml:space="preserve"> </w:t>
      </w:r>
      <w:r w:rsidR="0059581E" w:rsidRPr="00571FD3">
        <w:rPr>
          <w:rFonts w:ascii="Times New Roman" w:hAnsi="Times New Roman" w:cs="Times New Roman"/>
          <w:sz w:val="24"/>
          <w:szCs w:val="24"/>
        </w:rPr>
        <w:t>Thousand Oaks, CA</w:t>
      </w:r>
      <w:r w:rsidR="0059581E" w:rsidRPr="00142BFE">
        <w:rPr>
          <w:rFonts w:ascii="Times New Roman" w:hAnsi="Times New Roman" w:cs="Times New Roman"/>
          <w:sz w:val="24"/>
          <w:szCs w:val="24"/>
        </w:rPr>
        <w:t>: Sage.</w:t>
      </w:r>
    </w:p>
    <w:p w:rsidR="004A55FF" w:rsidRPr="00142BFE" w:rsidRDefault="00996CD8" w:rsidP="00CC53C0">
      <w:pPr>
        <w:spacing w:line="240" w:lineRule="auto"/>
        <w:jc w:val="both"/>
        <w:rPr>
          <w:rFonts w:ascii="Times New Roman" w:hAnsi="Times New Roman" w:cs="Times New Roman"/>
          <w:sz w:val="24"/>
          <w:szCs w:val="24"/>
          <w:lang w:val="en-GB"/>
        </w:rPr>
      </w:pPr>
      <w:r w:rsidRPr="00142BFE">
        <w:rPr>
          <w:rFonts w:ascii="Times New Roman" w:hAnsi="Times New Roman" w:cs="Times New Roman"/>
          <w:sz w:val="24"/>
          <w:szCs w:val="24"/>
        </w:rPr>
        <w:t>Hall, D.</w:t>
      </w:r>
      <w:r w:rsidR="005D7A67">
        <w:rPr>
          <w:rFonts w:ascii="Times New Roman" w:hAnsi="Times New Roman" w:cs="Times New Roman"/>
          <w:sz w:val="24"/>
          <w:szCs w:val="24"/>
        </w:rPr>
        <w:t>T. 2004</w:t>
      </w:r>
      <w:r w:rsidR="004A55FF" w:rsidRPr="00142BFE">
        <w:rPr>
          <w:rFonts w:ascii="Times New Roman" w:hAnsi="Times New Roman" w:cs="Times New Roman"/>
          <w:sz w:val="24"/>
          <w:szCs w:val="24"/>
        </w:rPr>
        <w:t xml:space="preserve">. </w:t>
      </w:r>
      <w:r w:rsidR="005D7A67">
        <w:rPr>
          <w:rFonts w:ascii="Times New Roman" w:hAnsi="Times New Roman" w:cs="Times New Roman"/>
          <w:sz w:val="24"/>
          <w:szCs w:val="24"/>
        </w:rPr>
        <w:t>“</w:t>
      </w:r>
      <w:r w:rsidR="005D7A67">
        <w:rPr>
          <w:rFonts w:ascii="Times New Roman" w:hAnsi="Times New Roman" w:cs="Times New Roman"/>
          <w:sz w:val="24"/>
          <w:szCs w:val="24"/>
          <w:lang w:val="en-GB"/>
        </w:rPr>
        <w:t>The Protean Career: A Quarter-century J</w:t>
      </w:r>
      <w:r w:rsidR="004A55FF" w:rsidRPr="00142BFE">
        <w:rPr>
          <w:rFonts w:ascii="Times New Roman" w:hAnsi="Times New Roman" w:cs="Times New Roman"/>
          <w:sz w:val="24"/>
          <w:szCs w:val="24"/>
          <w:lang w:val="en-GB"/>
        </w:rPr>
        <w:t>ourney</w:t>
      </w:r>
      <w:r w:rsidR="005D7A67">
        <w:rPr>
          <w:rFonts w:ascii="Times New Roman" w:hAnsi="Times New Roman" w:cs="Times New Roman"/>
          <w:sz w:val="24"/>
          <w:szCs w:val="24"/>
          <w:lang w:val="en-GB"/>
        </w:rPr>
        <w:t>”</w:t>
      </w:r>
      <w:r w:rsidR="004A55FF" w:rsidRPr="00142BFE">
        <w:rPr>
          <w:rFonts w:ascii="Times New Roman" w:hAnsi="Times New Roman" w:cs="Times New Roman"/>
          <w:sz w:val="24"/>
          <w:szCs w:val="24"/>
          <w:lang w:val="en-GB"/>
        </w:rPr>
        <w:t xml:space="preserve">. </w:t>
      </w:r>
      <w:r w:rsidR="004A55FF" w:rsidRPr="00142BFE">
        <w:rPr>
          <w:rFonts w:ascii="Times New Roman" w:hAnsi="Times New Roman" w:cs="Times New Roman"/>
          <w:i/>
          <w:sz w:val="24"/>
          <w:szCs w:val="24"/>
          <w:lang w:val="en-GB"/>
        </w:rPr>
        <w:t xml:space="preserve">Journal of Vocational </w:t>
      </w:r>
      <w:proofErr w:type="spellStart"/>
      <w:r w:rsidR="004A55FF" w:rsidRPr="00142BFE">
        <w:rPr>
          <w:rFonts w:ascii="Times New Roman" w:hAnsi="Times New Roman" w:cs="Times New Roman"/>
          <w:i/>
          <w:sz w:val="24"/>
          <w:szCs w:val="24"/>
          <w:lang w:val="en-GB"/>
        </w:rPr>
        <w:t>Behavior</w:t>
      </w:r>
      <w:proofErr w:type="spellEnd"/>
      <w:r w:rsidR="004A55FF" w:rsidRPr="00142BFE">
        <w:rPr>
          <w:rFonts w:ascii="Times New Roman" w:hAnsi="Times New Roman" w:cs="Times New Roman"/>
          <w:i/>
          <w:sz w:val="24"/>
          <w:szCs w:val="24"/>
          <w:lang w:val="en-GB"/>
        </w:rPr>
        <w:t xml:space="preserve"> </w:t>
      </w:r>
      <w:r w:rsidR="004A55FF" w:rsidRPr="005D7A67">
        <w:rPr>
          <w:rFonts w:ascii="Times New Roman" w:hAnsi="Times New Roman" w:cs="Times New Roman"/>
          <w:sz w:val="24"/>
          <w:szCs w:val="24"/>
          <w:lang w:val="en-GB"/>
        </w:rPr>
        <w:t>65</w:t>
      </w:r>
      <w:r w:rsidR="005D7A67">
        <w:rPr>
          <w:rFonts w:ascii="Times New Roman" w:hAnsi="Times New Roman" w:cs="Times New Roman"/>
          <w:sz w:val="24"/>
          <w:szCs w:val="24"/>
          <w:lang w:val="en-GB"/>
        </w:rPr>
        <w:t xml:space="preserve"> (1):</w:t>
      </w:r>
      <w:r w:rsidR="004A55FF" w:rsidRPr="00142BFE">
        <w:rPr>
          <w:rFonts w:ascii="Times New Roman" w:hAnsi="Times New Roman" w:cs="Times New Roman"/>
          <w:sz w:val="24"/>
          <w:szCs w:val="24"/>
          <w:lang w:val="en-GB"/>
        </w:rPr>
        <w:t xml:space="preserve"> 1-13.</w:t>
      </w:r>
    </w:p>
    <w:p w:rsidR="00D568D8" w:rsidRPr="00142BFE" w:rsidRDefault="008D7E23" w:rsidP="00605EFA">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Hinch</w:t>
      </w:r>
      <w:r w:rsidR="00D568D8" w:rsidRPr="00142BFE">
        <w:rPr>
          <w:rFonts w:ascii="Times New Roman" w:hAnsi="Times New Roman" w:cs="Times New Roman"/>
          <w:bCs/>
          <w:sz w:val="24"/>
          <w:szCs w:val="24"/>
          <w:lang w:val="en-GB"/>
        </w:rPr>
        <w:t>liffe, G.W.</w:t>
      </w:r>
      <w:r w:rsidR="008A38E1">
        <w:rPr>
          <w:rFonts w:ascii="Times New Roman" w:hAnsi="Times New Roman" w:cs="Times New Roman"/>
          <w:bCs/>
          <w:sz w:val="24"/>
          <w:szCs w:val="24"/>
          <w:lang w:val="en-GB"/>
        </w:rPr>
        <w:t>,</w:t>
      </w:r>
      <w:r w:rsidR="00D568D8" w:rsidRPr="00142BFE">
        <w:rPr>
          <w:rFonts w:ascii="Times New Roman" w:hAnsi="Times New Roman" w:cs="Times New Roman"/>
          <w:bCs/>
          <w:sz w:val="24"/>
          <w:szCs w:val="24"/>
          <w:lang w:val="en-GB"/>
        </w:rPr>
        <w:t xml:space="preserve"> </w:t>
      </w:r>
      <w:r w:rsidR="00537E60">
        <w:rPr>
          <w:rFonts w:ascii="Times New Roman" w:hAnsi="Times New Roman" w:cs="Times New Roman"/>
          <w:bCs/>
          <w:sz w:val="24"/>
          <w:szCs w:val="24"/>
          <w:lang w:val="en-GB"/>
        </w:rPr>
        <w:t>and</w:t>
      </w:r>
      <w:r w:rsidR="00D568D8" w:rsidRPr="00142BFE">
        <w:rPr>
          <w:rFonts w:ascii="Times New Roman" w:hAnsi="Times New Roman" w:cs="Times New Roman"/>
          <w:bCs/>
          <w:sz w:val="24"/>
          <w:szCs w:val="24"/>
          <w:lang w:val="en-GB"/>
        </w:rPr>
        <w:t xml:space="preserve"> </w:t>
      </w:r>
      <w:r w:rsidR="005D7A67">
        <w:rPr>
          <w:rFonts w:ascii="Times New Roman" w:hAnsi="Times New Roman" w:cs="Times New Roman"/>
          <w:bCs/>
          <w:sz w:val="24"/>
          <w:szCs w:val="24"/>
          <w:lang w:val="en-GB"/>
        </w:rPr>
        <w:t>A. Jolly 2011</w:t>
      </w:r>
      <w:r w:rsidR="004F2376" w:rsidRPr="00142BFE">
        <w:rPr>
          <w:rFonts w:ascii="Times New Roman" w:hAnsi="Times New Roman" w:cs="Times New Roman"/>
          <w:bCs/>
          <w:sz w:val="24"/>
          <w:szCs w:val="24"/>
          <w:lang w:val="en-GB"/>
        </w:rPr>
        <w:t>.</w:t>
      </w:r>
      <w:r w:rsidR="00D568D8" w:rsidRPr="00142BFE">
        <w:rPr>
          <w:rFonts w:ascii="Times New Roman" w:hAnsi="Times New Roman" w:cs="Times New Roman"/>
          <w:bCs/>
          <w:sz w:val="24"/>
          <w:szCs w:val="24"/>
          <w:lang w:val="en-GB"/>
        </w:rPr>
        <w:t xml:space="preserve"> </w:t>
      </w:r>
      <w:proofErr w:type="gramStart"/>
      <w:r w:rsidR="005D7A67">
        <w:rPr>
          <w:rFonts w:ascii="Times New Roman" w:hAnsi="Times New Roman" w:cs="Times New Roman"/>
          <w:bCs/>
          <w:sz w:val="24"/>
          <w:szCs w:val="24"/>
          <w:lang w:val="en-GB"/>
        </w:rPr>
        <w:t>“</w:t>
      </w:r>
      <w:r w:rsidR="00D568D8" w:rsidRPr="00142BFE">
        <w:rPr>
          <w:rFonts w:ascii="Times New Roman" w:hAnsi="Times New Roman" w:cs="Times New Roman"/>
          <w:bCs/>
          <w:sz w:val="24"/>
          <w:szCs w:val="24"/>
          <w:lang w:val="en-GB"/>
        </w:rPr>
        <w:t>Grad</w:t>
      </w:r>
      <w:r w:rsidR="005D7A67">
        <w:rPr>
          <w:rFonts w:ascii="Times New Roman" w:hAnsi="Times New Roman" w:cs="Times New Roman"/>
          <w:bCs/>
          <w:sz w:val="24"/>
          <w:szCs w:val="24"/>
          <w:lang w:val="en-GB"/>
        </w:rPr>
        <w:t>uate Identity and E</w:t>
      </w:r>
      <w:r w:rsidR="00B31DA8" w:rsidRPr="00142BFE">
        <w:rPr>
          <w:rFonts w:ascii="Times New Roman" w:hAnsi="Times New Roman" w:cs="Times New Roman"/>
          <w:bCs/>
          <w:sz w:val="24"/>
          <w:szCs w:val="24"/>
          <w:lang w:val="en-GB"/>
        </w:rPr>
        <w:t>mployability.</w:t>
      </w:r>
      <w:r w:rsidR="005D7A67">
        <w:rPr>
          <w:rFonts w:ascii="Times New Roman" w:hAnsi="Times New Roman" w:cs="Times New Roman"/>
          <w:bCs/>
          <w:sz w:val="24"/>
          <w:szCs w:val="24"/>
          <w:lang w:val="en-GB"/>
        </w:rPr>
        <w:t>”</w:t>
      </w:r>
      <w:proofErr w:type="gramEnd"/>
      <w:r w:rsidR="00D568D8" w:rsidRPr="00142BFE">
        <w:rPr>
          <w:rFonts w:ascii="Times New Roman" w:hAnsi="Times New Roman" w:cs="Times New Roman"/>
          <w:bCs/>
          <w:sz w:val="24"/>
          <w:szCs w:val="24"/>
          <w:lang w:val="en-GB"/>
        </w:rPr>
        <w:t xml:space="preserve"> </w:t>
      </w:r>
      <w:r w:rsidR="00D568D8" w:rsidRPr="00142BFE">
        <w:rPr>
          <w:rFonts w:ascii="Times New Roman" w:hAnsi="Times New Roman" w:cs="Times New Roman"/>
          <w:bCs/>
          <w:i/>
          <w:sz w:val="24"/>
          <w:szCs w:val="24"/>
          <w:lang w:val="en-GB"/>
        </w:rPr>
        <w:t>Briti</w:t>
      </w:r>
      <w:r w:rsidR="005D7A67">
        <w:rPr>
          <w:rFonts w:ascii="Times New Roman" w:hAnsi="Times New Roman" w:cs="Times New Roman"/>
          <w:bCs/>
          <w:i/>
          <w:sz w:val="24"/>
          <w:szCs w:val="24"/>
          <w:lang w:val="en-GB"/>
        </w:rPr>
        <w:t>sh Educational Research Journal</w:t>
      </w:r>
      <w:r w:rsidR="005D7A67">
        <w:rPr>
          <w:rFonts w:ascii="Times New Roman" w:hAnsi="Times New Roman" w:cs="Times New Roman"/>
          <w:bCs/>
          <w:sz w:val="24"/>
          <w:szCs w:val="24"/>
          <w:lang w:val="en-GB"/>
        </w:rPr>
        <w:t xml:space="preserve"> 37:</w:t>
      </w:r>
      <w:r w:rsidR="00D568D8" w:rsidRPr="00142BFE">
        <w:rPr>
          <w:rFonts w:ascii="Times New Roman" w:hAnsi="Times New Roman" w:cs="Times New Roman"/>
          <w:bCs/>
          <w:sz w:val="24"/>
          <w:szCs w:val="24"/>
          <w:lang w:val="en-GB"/>
        </w:rPr>
        <w:t xml:space="preserve"> 563-584.</w:t>
      </w:r>
    </w:p>
    <w:p w:rsidR="002940AB" w:rsidRPr="00142BFE" w:rsidRDefault="00726F5D" w:rsidP="002940AB">
      <w:pPr>
        <w:spacing w:line="240" w:lineRule="auto"/>
        <w:jc w:val="both"/>
        <w:rPr>
          <w:rFonts w:ascii="Times New Roman" w:hAnsi="Times New Roman" w:cs="Times New Roman"/>
          <w:sz w:val="24"/>
          <w:szCs w:val="24"/>
        </w:rPr>
      </w:pPr>
      <w:proofErr w:type="spellStart"/>
      <w:proofErr w:type="gramStart"/>
      <w:r w:rsidRPr="00142BFE">
        <w:rPr>
          <w:rFonts w:ascii="Times New Roman" w:hAnsi="Times New Roman" w:cs="Times New Roman"/>
          <w:sz w:val="24"/>
          <w:szCs w:val="24"/>
        </w:rPr>
        <w:t>Hirschi</w:t>
      </w:r>
      <w:proofErr w:type="spellEnd"/>
      <w:r w:rsidR="002940AB" w:rsidRPr="00142BFE">
        <w:rPr>
          <w:rFonts w:ascii="Times New Roman" w:hAnsi="Times New Roman" w:cs="Times New Roman"/>
          <w:sz w:val="24"/>
          <w:szCs w:val="24"/>
        </w:rPr>
        <w:t>, A.</w:t>
      </w:r>
      <w:r w:rsidR="00932BF4" w:rsidRPr="00142BFE">
        <w:rPr>
          <w:rFonts w:ascii="Times New Roman" w:hAnsi="Times New Roman" w:cs="Times New Roman"/>
          <w:sz w:val="24"/>
          <w:szCs w:val="24"/>
        </w:rPr>
        <w:t xml:space="preserve"> 2011</w:t>
      </w:r>
      <w:r w:rsidR="00B1438B" w:rsidRPr="00142BFE">
        <w:rPr>
          <w:rFonts w:ascii="Times New Roman" w:hAnsi="Times New Roman" w:cs="Times New Roman"/>
          <w:sz w:val="24"/>
          <w:szCs w:val="24"/>
        </w:rPr>
        <w:t>.</w:t>
      </w:r>
      <w:proofErr w:type="gramEnd"/>
      <w:r w:rsidR="002940AB" w:rsidRPr="00142BFE">
        <w:rPr>
          <w:rFonts w:ascii="Times New Roman" w:hAnsi="Times New Roman" w:cs="Times New Roman"/>
          <w:sz w:val="24"/>
          <w:szCs w:val="24"/>
        </w:rPr>
        <w:t xml:space="preserve"> </w:t>
      </w:r>
      <w:r w:rsidR="005D7A67">
        <w:rPr>
          <w:rFonts w:ascii="Times New Roman" w:hAnsi="Times New Roman" w:cs="Times New Roman"/>
          <w:sz w:val="24"/>
          <w:szCs w:val="24"/>
        </w:rPr>
        <w:t>“</w:t>
      </w:r>
      <w:r w:rsidR="002940AB" w:rsidRPr="00142BFE">
        <w:rPr>
          <w:rFonts w:ascii="Times New Roman" w:hAnsi="Times New Roman" w:cs="Times New Roman"/>
          <w:sz w:val="24"/>
          <w:szCs w:val="24"/>
        </w:rPr>
        <w:t xml:space="preserve">Vocational Identity </w:t>
      </w:r>
      <w:proofErr w:type="gramStart"/>
      <w:r w:rsidR="008A38E1">
        <w:rPr>
          <w:rFonts w:ascii="Times New Roman" w:hAnsi="Times New Roman" w:cs="Times New Roman"/>
          <w:sz w:val="24"/>
          <w:szCs w:val="24"/>
        </w:rPr>
        <w:t>As</w:t>
      </w:r>
      <w:proofErr w:type="gramEnd"/>
      <w:r w:rsidR="008A38E1">
        <w:rPr>
          <w:rFonts w:ascii="Times New Roman" w:hAnsi="Times New Roman" w:cs="Times New Roman"/>
          <w:sz w:val="24"/>
          <w:szCs w:val="24"/>
        </w:rPr>
        <w:t xml:space="preserve"> a</w:t>
      </w:r>
      <w:r w:rsidR="00DD0A78" w:rsidRPr="00142BFE">
        <w:rPr>
          <w:rFonts w:ascii="Times New Roman" w:hAnsi="Times New Roman" w:cs="Times New Roman"/>
          <w:sz w:val="24"/>
          <w:szCs w:val="24"/>
        </w:rPr>
        <w:t xml:space="preserve"> </w:t>
      </w:r>
      <w:r w:rsidR="00DD0A78">
        <w:rPr>
          <w:rFonts w:ascii="Times New Roman" w:hAnsi="Times New Roman" w:cs="Times New Roman"/>
          <w:sz w:val="24"/>
          <w:szCs w:val="24"/>
        </w:rPr>
        <w:t>M</w:t>
      </w:r>
      <w:r w:rsidR="00B1438B" w:rsidRPr="00142BFE">
        <w:rPr>
          <w:rFonts w:ascii="Times New Roman" w:hAnsi="Times New Roman" w:cs="Times New Roman"/>
          <w:sz w:val="24"/>
          <w:szCs w:val="24"/>
        </w:rPr>
        <w:t xml:space="preserve">ediator </w:t>
      </w:r>
      <w:r w:rsidR="008A38E1">
        <w:rPr>
          <w:rFonts w:ascii="Times New Roman" w:hAnsi="Times New Roman" w:cs="Times New Roman"/>
          <w:sz w:val="24"/>
          <w:szCs w:val="24"/>
        </w:rPr>
        <w:t>o</w:t>
      </w:r>
      <w:r w:rsidR="00DD0A78" w:rsidRPr="00142BFE">
        <w:rPr>
          <w:rFonts w:ascii="Times New Roman" w:hAnsi="Times New Roman" w:cs="Times New Roman"/>
          <w:sz w:val="24"/>
          <w:szCs w:val="24"/>
        </w:rPr>
        <w:t>f The Relationship Between Core Self-Evaluations</w:t>
      </w:r>
      <w:r w:rsidR="00B31DA8" w:rsidRPr="00142BFE">
        <w:rPr>
          <w:rFonts w:ascii="Times New Roman" w:hAnsi="Times New Roman" w:cs="Times New Roman"/>
          <w:sz w:val="24"/>
          <w:szCs w:val="24"/>
        </w:rPr>
        <w:t>.</w:t>
      </w:r>
      <w:r w:rsidR="005D7A67">
        <w:rPr>
          <w:rFonts w:ascii="Times New Roman" w:hAnsi="Times New Roman" w:cs="Times New Roman"/>
          <w:sz w:val="24"/>
          <w:szCs w:val="24"/>
        </w:rPr>
        <w:t>”</w:t>
      </w:r>
      <w:r w:rsidR="002940AB" w:rsidRPr="00142BFE">
        <w:rPr>
          <w:rFonts w:ascii="Times New Roman" w:hAnsi="Times New Roman" w:cs="Times New Roman"/>
          <w:sz w:val="24"/>
          <w:szCs w:val="24"/>
        </w:rPr>
        <w:t xml:space="preserve"> </w:t>
      </w:r>
      <w:r w:rsidR="002940AB" w:rsidRPr="00142BFE">
        <w:rPr>
          <w:rFonts w:ascii="Times New Roman" w:hAnsi="Times New Roman" w:cs="Times New Roman"/>
          <w:i/>
          <w:sz w:val="24"/>
          <w:szCs w:val="24"/>
          <w:lang w:val="en-GB"/>
        </w:rPr>
        <w:t>Applied Psychology: An International Review</w:t>
      </w:r>
      <w:r w:rsidR="00B1438B" w:rsidRPr="00142BFE">
        <w:rPr>
          <w:rFonts w:ascii="Times New Roman" w:hAnsi="Times New Roman" w:cs="Times New Roman"/>
          <w:sz w:val="24"/>
          <w:szCs w:val="24"/>
          <w:lang w:val="en-GB"/>
        </w:rPr>
        <w:t xml:space="preserve"> </w:t>
      </w:r>
      <w:r w:rsidR="00B1438B" w:rsidRPr="005D7A67">
        <w:rPr>
          <w:rFonts w:ascii="Times New Roman" w:hAnsi="Times New Roman" w:cs="Times New Roman"/>
          <w:iCs/>
          <w:sz w:val="24"/>
          <w:szCs w:val="24"/>
          <w:lang w:val="en-GB"/>
        </w:rPr>
        <w:t>60</w:t>
      </w:r>
      <w:r w:rsidR="005D7A67">
        <w:rPr>
          <w:rFonts w:ascii="Times New Roman" w:hAnsi="Times New Roman" w:cs="Times New Roman"/>
          <w:sz w:val="24"/>
          <w:szCs w:val="24"/>
          <w:lang w:val="en-GB"/>
        </w:rPr>
        <w:t>(4):</w:t>
      </w:r>
      <w:r w:rsidR="002940AB" w:rsidRPr="00142BFE">
        <w:rPr>
          <w:rFonts w:ascii="Times New Roman" w:hAnsi="Times New Roman" w:cs="Times New Roman"/>
          <w:sz w:val="24"/>
          <w:szCs w:val="24"/>
          <w:lang w:val="en-GB"/>
        </w:rPr>
        <w:t xml:space="preserve"> 622–644</w:t>
      </w:r>
      <w:r w:rsidR="00B1438B" w:rsidRPr="00142BFE">
        <w:rPr>
          <w:rFonts w:ascii="Times New Roman" w:hAnsi="Times New Roman" w:cs="Times New Roman"/>
          <w:sz w:val="24"/>
          <w:szCs w:val="24"/>
          <w:lang w:val="en-GB"/>
        </w:rPr>
        <w:t>.</w:t>
      </w:r>
    </w:p>
    <w:p w:rsidR="00FA6011" w:rsidRPr="00142BFE" w:rsidRDefault="00FA6011" w:rsidP="001A168B">
      <w:pPr>
        <w:spacing w:line="240" w:lineRule="auto"/>
        <w:jc w:val="both"/>
        <w:rPr>
          <w:rFonts w:ascii="Times New Roman" w:hAnsi="Times New Roman" w:cs="Times New Roman"/>
          <w:sz w:val="24"/>
          <w:szCs w:val="24"/>
        </w:rPr>
      </w:pPr>
      <w:r w:rsidRPr="00142BFE">
        <w:rPr>
          <w:rFonts w:ascii="Times New Roman" w:hAnsi="Times New Roman" w:cs="Times New Roman"/>
          <w:sz w:val="24"/>
          <w:szCs w:val="24"/>
        </w:rPr>
        <w:t>Holmes L. (2013)</w:t>
      </w:r>
      <w:r w:rsidR="00B1438B" w:rsidRPr="00142BFE">
        <w:rPr>
          <w:rFonts w:ascii="Times New Roman" w:hAnsi="Times New Roman" w:cs="Times New Roman"/>
          <w:sz w:val="24"/>
          <w:szCs w:val="24"/>
        </w:rPr>
        <w:t>.</w:t>
      </w:r>
      <w:r w:rsidR="00237903" w:rsidRPr="00142BFE">
        <w:rPr>
          <w:rFonts w:ascii="Times New Roman" w:hAnsi="Times New Roman" w:cs="Times New Roman"/>
          <w:sz w:val="24"/>
          <w:szCs w:val="24"/>
        </w:rPr>
        <w:t xml:space="preserve"> </w:t>
      </w:r>
      <w:r w:rsidR="00BC3EE5">
        <w:rPr>
          <w:rFonts w:ascii="Times New Roman" w:hAnsi="Times New Roman" w:cs="Times New Roman"/>
          <w:sz w:val="24"/>
          <w:szCs w:val="24"/>
        </w:rPr>
        <w:t>“</w:t>
      </w:r>
      <w:r w:rsidRPr="00142BFE">
        <w:rPr>
          <w:rFonts w:ascii="Times New Roman" w:hAnsi="Times New Roman" w:cs="Times New Roman"/>
          <w:sz w:val="24"/>
          <w:szCs w:val="24"/>
        </w:rPr>
        <w:t>Competing</w:t>
      </w:r>
      <w:r w:rsidR="00B1438B" w:rsidRPr="00142BFE">
        <w:rPr>
          <w:rFonts w:ascii="Times New Roman" w:hAnsi="Times New Roman" w:cs="Times New Roman"/>
          <w:sz w:val="24"/>
          <w:szCs w:val="24"/>
        </w:rPr>
        <w:t xml:space="preserve"> </w:t>
      </w:r>
      <w:r w:rsidR="00DD0A78" w:rsidRPr="00142BFE">
        <w:rPr>
          <w:rFonts w:ascii="Times New Roman" w:hAnsi="Times New Roman" w:cs="Times New Roman"/>
          <w:sz w:val="24"/>
          <w:szCs w:val="24"/>
        </w:rPr>
        <w:t xml:space="preserve">Perspectives On Graduate Identity: </w:t>
      </w:r>
      <w:r w:rsidR="00B1438B" w:rsidRPr="00142BFE">
        <w:rPr>
          <w:rFonts w:ascii="Times New Roman" w:hAnsi="Times New Roman" w:cs="Times New Roman"/>
          <w:sz w:val="24"/>
          <w:szCs w:val="24"/>
        </w:rPr>
        <w:t>Poss</w:t>
      </w:r>
      <w:r w:rsidR="00B31DA8" w:rsidRPr="00142BFE">
        <w:rPr>
          <w:rFonts w:ascii="Times New Roman" w:hAnsi="Times New Roman" w:cs="Times New Roman"/>
          <w:sz w:val="24"/>
          <w:szCs w:val="24"/>
        </w:rPr>
        <w:t>ession</w:t>
      </w:r>
      <w:r w:rsidR="00DD0A78">
        <w:rPr>
          <w:rFonts w:ascii="Times New Roman" w:hAnsi="Times New Roman" w:cs="Times New Roman"/>
          <w:sz w:val="24"/>
          <w:szCs w:val="24"/>
        </w:rPr>
        <w:t>, Position o</w:t>
      </w:r>
      <w:r w:rsidR="00DD0A78" w:rsidRPr="00142BFE">
        <w:rPr>
          <w:rFonts w:ascii="Times New Roman" w:hAnsi="Times New Roman" w:cs="Times New Roman"/>
          <w:sz w:val="24"/>
          <w:szCs w:val="24"/>
        </w:rPr>
        <w:t>r Process</w:t>
      </w:r>
      <w:proofErr w:type="gramStart"/>
      <w:r w:rsidR="00DD0A78" w:rsidRPr="00142BFE">
        <w:rPr>
          <w:rFonts w:ascii="Times New Roman" w:hAnsi="Times New Roman" w:cs="Times New Roman"/>
          <w:sz w:val="24"/>
          <w:szCs w:val="24"/>
        </w:rPr>
        <w:t>?.</w:t>
      </w:r>
      <w:proofErr w:type="gramEnd"/>
      <w:r w:rsidR="00BC3EE5">
        <w:rPr>
          <w:rFonts w:ascii="Times New Roman" w:hAnsi="Times New Roman" w:cs="Times New Roman"/>
          <w:sz w:val="24"/>
          <w:szCs w:val="24"/>
        </w:rPr>
        <w:t>”</w:t>
      </w:r>
      <w:r w:rsidR="00DD0A78" w:rsidRPr="00142BFE">
        <w:rPr>
          <w:rFonts w:ascii="Times New Roman" w:hAnsi="Times New Roman" w:cs="Times New Roman"/>
          <w:sz w:val="24"/>
          <w:szCs w:val="24"/>
        </w:rPr>
        <w:t xml:space="preserve"> </w:t>
      </w:r>
      <w:r w:rsidR="00BC3EE5">
        <w:rPr>
          <w:rFonts w:ascii="Times New Roman" w:hAnsi="Times New Roman" w:cs="Times New Roman"/>
          <w:i/>
          <w:sz w:val="24"/>
          <w:szCs w:val="24"/>
        </w:rPr>
        <w:t>Studies in Higher Education</w:t>
      </w:r>
      <w:r w:rsidRPr="00142BFE">
        <w:rPr>
          <w:rFonts w:ascii="Times New Roman" w:hAnsi="Times New Roman" w:cs="Times New Roman"/>
          <w:i/>
          <w:sz w:val="24"/>
          <w:szCs w:val="24"/>
        </w:rPr>
        <w:t xml:space="preserve"> </w:t>
      </w:r>
      <w:r w:rsidRPr="00BC3EE5">
        <w:rPr>
          <w:rFonts w:ascii="Times New Roman" w:hAnsi="Times New Roman" w:cs="Times New Roman"/>
          <w:sz w:val="24"/>
          <w:szCs w:val="24"/>
        </w:rPr>
        <w:t>38</w:t>
      </w:r>
      <w:r w:rsidR="00BC3EE5">
        <w:rPr>
          <w:rFonts w:ascii="Times New Roman" w:hAnsi="Times New Roman" w:cs="Times New Roman"/>
          <w:sz w:val="24"/>
          <w:szCs w:val="24"/>
        </w:rPr>
        <w:t xml:space="preserve"> </w:t>
      </w:r>
      <w:r w:rsidR="00237903" w:rsidRPr="00142BFE">
        <w:rPr>
          <w:rFonts w:ascii="Times New Roman" w:hAnsi="Times New Roman" w:cs="Times New Roman"/>
          <w:sz w:val="24"/>
          <w:szCs w:val="24"/>
        </w:rPr>
        <w:t>(4)</w:t>
      </w:r>
      <w:r w:rsidR="00BC3EE5">
        <w:rPr>
          <w:rFonts w:ascii="Times New Roman" w:hAnsi="Times New Roman" w:cs="Times New Roman"/>
          <w:sz w:val="24"/>
          <w:szCs w:val="24"/>
        </w:rPr>
        <w:t>:</w:t>
      </w:r>
      <w:r w:rsidRPr="00142BFE">
        <w:rPr>
          <w:rFonts w:ascii="Times New Roman" w:hAnsi="Times New Roman" w:cs="Times New Roman"/>
          <w:sz w:val="24"/>
          <w:szCs w:val="24"/>
        </w:rPr>
        <w:t xml:space="preserve"> 538 – 554.</w:t>
      </w:r>
    </w:p>
    <w:p w:rsidR="00605EFA" w:rsidRPr="00142BFE" w:rsidRDefault="00605EFA" w:rsidP="00605EFA">
      <w:pPr>
        <w:spacing w:line="240" w:lineRule="auto"/>
        <w:rPr>
          <w:rFonts w:ascii="Times New Roman" w:hAnsi="Times New Roman" w:cs="Times New Roman"/>
          <w:sz w:val="24"/>
          <w:szCs w:val="24"/>
        </w:rPr>
      </w:pPr>
      <w:proofErr w:type="gramStart"/>
      <w:r w:rsidRPr="00142BFE">
        <w:rPr>
          <w:rFonts w:ascii="Times New Roman" w:hAnsi="Times New Roman" w:cs="Times New Roman"/>
          <w:sz w:val="24"/>
          <w:szCs w:val="24"/>
        </w:rPr>
        <w:t>Hu, L.T.</w:t>
      </w:r>
      <w:r w:rsidR="008A38E1">
        <w:rPr>
          <w:rFonts w:ascii="Times New Roman" w:hAnsi="Times New Roman" w:cs="Times New Roman"/>
          <w:sz w:val="24"/>
          <w:szCs w:val="24"/>
        </w:rPr>
        <w:t>,</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w:t>
      </w:r>
      <w:r w:rsidR="005D7A67">
        <w:rPr>
          <w:rFonts w:ascii="Times New Roman" w:hAnsi="Times New Roman" w:cs="Times New Roman"/>
          <w:sz w:val="24"/>
          <w:szCs w:val="24"/>
        </w:rPr>
        <w:t xml:space="preserve">P.M. </w:t>
      </w:r>
      <w:proofErr w:type="spellStart"/>
      <w:r w:rsidR="005D7A67">
        <w:rPr>
          <w:rFonts w:ascii="Times New Roman" w:hAnsi="Times New Roman" w:cs="Times New Roman"/>
          <w:sz w:val="24"/>
          <w:szCs w:val="24"/>
        </w:rPr>
        <w:t>Bentler</w:t>
      </w:r>
      <w:proofErr w:type="spellEnd"/>
      <w:r w:rsidR="005D7A67">
        <w:rPr>
          <w:rFonts w:ascii="Times New Roman" w:hAnsi="Times New Roman" w:cs="Times New Roman"/>
          <w:sz w:val="24"/>
          <w:szCs w:val="24"/>
        </w:rPr>
        <w:t>.</w:t>
      </w:r>
      <w:proofErr w:type="gramEnd"/>
      <w:r w:rsidR="005D7A67">
        <w:rPr>
          <w:rFonts w:ascii="Times New Roman" w:hAnsi="Times New Roman" w:cs="Times New Roman"/>
          <w:sz w:val="24"/>
          <w:szCs w:val="24"/>
        </w:rPr>
        <w:t xml:space="preserve"> 1999</w:t>
      </w:r>
      <w:r w:rsidR="0044120E"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Cutoff </w:t>
      </w:r>
      <w:r w:rsidR="005D7A67">
        <w:rPr>
          <w:rFonts w:ascii="Times New Roman" w:hAnsi="Times New Roman" w:cs="Times New Roman"/>
          <w:sz w:val="24"/>
          <w:szCs w:val="24"/>
        </w:rPr>
        <w:t xml:space="preserve">Criteria </w:t>
      </w:r>
      <w:proofErr w:type="gramStart"/>
      <w:r w:rsidR="005D7A67">
        <w:rPr>
          <w:rFonts w:ascii="Times New Roman" w:hAnsi="Times New Roman" w:cs="Times New Roman"/>
          <w:sz w:val="24"/>
          <w:szCs w:val="24"/>
        </w:rPr>
        <w:t>For</w:t>
      </w:r>
      <w:proofErr w:type="gramEnd"/>
      <w:r w:rsidR="005D7A67">
        <w:rPr>
          <w:rFonts w:ascii="Times New Roman" w:hAnsi="Times New Roman" w:cs="Times New Roman"/>
          <w:sz w:val="24"/>
          <w:szCs w:val="24"/>
        </w:rPr>
        <w:t xml:space="preserve"> Fit Indexes i</w:t>
      </w:r>
      <w:r w:rsidR="005D7A67" w:rsidRPr="00142BFE">
        <w:rPr>
          <w:rFonts w:ascii="Times New Roman" w:hAnsi="Times New Roman" w:cs="Times New Roman"/>
          <w:sz w:val="24"/>
          <w:szCs w:val="24"/>
        </w:rPr>
        <w:t xml:space="preserve">n Covariance Structure Analysis: </w:t>
      </w:r>
      <w:r w:rsidRPr="00142BFE">
        <w:rPr>
          <w:rFonts w:ascii="Times New Roman" w:hAnsi="Times New Roman" w:cs="Times New Roman"/>
          <w:sz w:val="24"/>
          <w:szCs w:val="24"/>
        </w:rPr>
        <w:t xml:space="preserve">Conventional </w:t>
      </w:r>
      <w:r w:rsidR="0050193E">
        <w:rPr>
          <w:rFonts w:ascii="Times New Roman" w:hAnsi="Times New Roman" w:cs="Times New Roman"/>
          <w:sz w:val="24"/>
          <w:szCs w:val="24"/>
        </w:rPr>
        <w:t>Criteria Vs</w:t>
      </w:r>
      <w:r w:rsidR="005D7A67" w:rsidRPr="00142BFE">
        <w:rPr>
          <w:rFonts w:ascii="Times New Roman" w:hAnsi="Times New Roman" w:cs="Times New Roman"/>
          <w:sz w:val="24"/>
          <w:szCs w:val="24"/>
        </w:rPr>
        <w:t xml:space="preserve"> New Alternatives</w:t>
      </w:r>
      <w:r w:rsidR="00B31DA8" w:rsidRPr="00142BFE">
        <w:rPr>
          <w:rFonts w:ascii="Times New Roman" w:hAnsi="Times New Roman" w:cs="Times New Roman"/>
          <w:sz w:val="24"/>
          <w:szCs w:val="24"/>
        </w:rPr>
        <w:t>.</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Structural Equation Modeling</w:t>
      </w:r>
      <w:r w:rsidR="005D7A67">
        <w:rPr>
          <w:rFonts w:ascii="Times New Roman" w:hAnsi="Times New Roman" w:cs="Times New Roman"/>
          <w:sz w:val="24"/>
          <w:szCs w:val="24"/>
        </w:rPr>
        <w:t xml:space="preserve"> 6: </w:t>
      </w:r>
      <w:r w:rsidRPr="00142BFE">
        <w:rPr>
          <w:rFonts w:ascii="Times New Roman" w:hAnsi="Times New Roman" w:cs="Times New Roman"/>
          <w:sz w:val="24"/>
          <w:szCs w:val="24"/>
        </w:rPr>
        <w:t>1-55.</w:t>
      </w:r>
    </w:p>
    <w:p w:rsidR="004846A0" w:rsidRPr="00142BFE" w:rsidRDefault="004846A0"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Jones, B.</w:t>
      </w:r>
      <w:r w:rsidR="008A38E1">
        <w:rPr>
          <w:rFonts w:ascii="Times New Roman" w:hAnsi="Times New Roman" w:cs="Times New Roman"/>
          <w:sz w:val="24"/>
          <w:szCs w:val="24"/>
        </w:rPr>
        <w:t>,</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914A4A" w:rsidRPr="00142BFE">
        <w:rPr>
          <w:rFonts w:ascii="Times New Roman" w:hAnsi="Times New Roman" w:cs="Times New Roman"/>
          <w:sz w:val="24"/>
          <w:szCs w:val="24"/>
        </w:rPr>
        <w:t xml:space="preserve"> </w:t>
      </w:r>
      <w:r w:rsidR="005D7A67">
        <w:rPr>
          <w:rFonts w:ascii="Times New Roman" w:hAnsi="Times New Roman" w:cs="Times New Roman"/>
          <w:sz w:val="24"/>
          <w:szCs w:val="24"/>
        </w:rPr>
        <w:t>N. Iredale.</w:t>
      </w:r>
      <w:proofErr w:type="gramEnd"/>
      <w:r w:rsidR="005D7A67">
        <w:rPr>
          <w:rFonts w:ascii="Times New Roman" w:hAnsi="Times New Roman" w:cs="Times New Roman"/>
          <w:sz w:val="24"/>
          <w:szCs w:val="24"/>
        </w:rPr>
        <w:t xml:space="preserve"> 2010</w:t>
      </w:r>
      <w:r w:rsidR="004F2376"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5D7A67">
        <w:rPr>
          <w:rFonts w:ascii="Times New Roman" w:hAnsi="Times New Roman" w:cs="Times New Roman"/>
          <w:sz w:val="24"/>
          <w:szCs w:val="24"/>
        </w:rPr>
        <w:t>“</w:t>
      </w:r>
      <w:r w:rsidRPr="00142BFE">
        <w:rPr>
          <w:rFonts w:ascii="Times New Roman" w:hAnsi="Times New Roman" w:cs="Times New Roman"/>
          <w:sz w:val="24"/>
          <w:szCs w:val="24"/>
        </w:rPr>
        <w:t>E</w:t>
      </w:r>
      <w:r w:rsidR="005D7A67">
        <w:rPr>
          <w:rFonts w:ascii="Times New Roman" w:hAnsi="Times New Roman" w:cs="Times New Roman"/>
          <w:sz w:val="24"/>
          <w:szCs w:val="24"/>
        </w:rPr>
        <w:t>nterprise Education as P</w:t>
      </w:r>
      <w:r w:rsidR="00F81F05" w:rsidRPr="00142BFE">
        <w:rPr>
          <w:rFonts w:ascii="Times New Roman" w:hAnsi="Times New Roman" w:cs="Times New Roman"/>
          <w:sz w:val="24"/>
          <w:szCs w:val="24"/>
        </w:rPr>
        <w:t>edagogy</w:t>
      </w:r>
      <w:r w:rsidR="00B31DA8" w:rsidRPr="00142BFE">
        <w:rPr>
          <w:rFonts w:ascii="Times New Roman" w:hAnsi="Times New Roman" w:cs="Times New Roman"/>
          <w:sz w:val="24"/>
          <w:szCs w:val="24"/>
        </w:rPr>
        <w:t>.</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 </w:t>
      </w:r>
      <w:r w:rsidR="005D7A67">
        <w:rPr>
          <w:rFonts w:ascii="Times New Roman" w:hAnsi="Times New Roman" w:cs="Times New Roman"/>
          <w:i/>
          <w:sz w:val="24"/>
          <w:szCs w:val="24"/>
        </w:rPr>
        <w:t>Education and Training</w:t>
      </w:r>
      <w:r w:rsidRPr="00142BFE">
        <w:rPr>
          <w:rFonts w:ascii="Times New Roman" w:hAnsi="Times New Roman" w:cs="Times New Roman"/>
          <w:i/>
          <w:sz w:val="24"/>
          <w:szCs w:val="24"/>
        </w:rPr>
        <w:t xml:space="preserve"> </w:t>
      </w:r>
      <w:r w:rsidRPr="005D7A67">
        <w:rPr>
          <w:rFonts w:ascii="Times New Roman" w:hAnsi="Times New Roman" w:cs="Times New Roman"/>
          <w:sz w:val="24"/>
          <w:szCs w:val="24"/>
        </w:rPr>
        <w:t>52</w:t>
      </w:r>
      <w:r w:rsidR="005D7A67">
        <w:rPr>
          <w:rFonts w:ascii="Times New Roman" w:hAnsi="Times New Roman" w:cs="Times New Roman"/>
          <w:sz w:val="24"/>
          <w:szCs w:val="24"/>
        </w:rPr>
        <w:t xml:space="preserve"> </w:t>
      </w:r>
      <w:r w:rsidR="0044120E" w:rsidRPr="00142BFE">
        <w:rPr>
          <w:rFonts w:ascii="Times New Roman" w:hAnsi="Times New Roman" w:cs="Times New Roman"/>
          <w:sz w:val="24"/>
          <w:szCs w:val="24"/>
        </w:rPr>
        <w:t>(1)</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 7-19. </w:t>
      </w:r>
    </w:p>
    <w:p w:rsidR="008D636F" w:rsidRPr="00142BFE" w:rsidRDefault="005D7A67" w:rsidP="00B12F87">
      <w:pPr>
        <w:spacing w:line="240" w:lineRule="auto"/>
        <w:jc w:val="both"/>
        <w:rPr>
          <w:rFonts w:ascii="Times New Roman" w:hAnsi="Times New Roman" w:cs="Times New Roman"/>
          <w:sz w:val="24"/>
          <w:szCs w:val="24"/>
        </w:rPr>
      </w:pPr>
      <w:r>
        <w:rPr>
          <w:rFonts w:ascii="Times New Roman" w:hAnsi="Times New Roman" w:cs="Times New Roman"/>
          <w:sz w:val="24"/>
          <w:szCs w:val="24"/>
        </w:rPr>
        <w:t>Kahle, L. R. 1983</w:t>
      </w:r>
      <w:r w:rsidR="005725CA" w:rsidRPr="00142BFE">
        <w:rPr>
          <w:rFonts w:ascii="Times New Roman" w:hAnsi="Times New Roman" w:cs="Times New Roman"/>
          <w:sz w:val="24"/>
          <w:szCs w:val="24"/>
        </w:rPr>
        <w:t>.</w:t>
      </w:r>
      <w:r w:rsidR="008D636F" w:rsidRPr="00142BFE">
        <w:rPr>
          <w:rFonts w:ascii="Times New Roman" w:hAnsi="Times New Roman" w:cs="Times New Roman"/>
          <w:sz w:val="24"/>
          <w:szCs w:val="24"/>
        </w:rPr>
        <w:t xml:space="preserve"> </w:t>
      </w:r>
      <w:r w:rsidR="008D636F" w:rsidRPr="00142BFE">
        <w:rPr>
          <w:rFonts w:ascii="Times New Roman" w:hAnsi="Times New Roman" w:cs="Times New Roman"/>
          <w:i/>
          <w:iCs/>
          <w:sz w:val="24"/>
          <w:szCs w:val="24"/>
        </w:rPr>
        <w:t xml:space="preserve">Social </w:t>
      </w:r>
      <w:r>
        <w:rPr>
          <w:rFonts w:ascii="Times New Roman" w:hAnsi="Times New Roman" w:cs="Times New Roman"/>
          <w:i/>
          <w:iCs/>
          <w:sz w:val="24"/>
          <w:szCs w:val="24"/>
        </w:rPr>
        <w:t>Values and S</w:t>
      </w:r>
      <w:r w:rsidR="005725CA" w:rsidRPr="00142BFE">
        <w:rPr>
          <w:rFonts w:ascii="Times New Roman" w:hAnsi="Times New Roman" w:cs="Times New Roman"/>
          <w:i/>
          <w:iCs/>
          <w:sz w:val="24"/>
          <w:szCs w:val="24"/>
        </w:rPr>
        <w:t>ocial change</w:t>
      </w:r>
      <w:r w:rsidR="008D636F" w:rsidRPr="00142BFE">
        <w:rPr>
          <w:rFonts w:ascii="Times New Roman" w:hAnsi="Times New Roman" w:cs="Times New Roman"/>
          <w:i/>
          <w:iCs/>
          <w:sz w:val="24"/>
          <w:szCs w:val="24"/>
        </w:rPr>
        <w:t xml:space="preserve">: Adaptation to </w:t>
      </w:r>
      <w:r w:rsidR="005725CA" w:rsidRPr="00142BFE">
        <w:rPr>
          <w:rFonts w:ascii="Times New Roman" w:hAnsi="Times New Roman" w:cs="Times New Roman"/>
          <w:i/>
          <w:iCs/>
          <w:sz w:val="24"/>
          <w:szCs w:val="24"/>
        </w:rPr>
        <w:t>life in America</w:t>
      </w:r>
      <w:r w:rsidR="00B31DA8" w:rsidRPr="00142BFE">
        <w:rPr>
          <w:rFonts w:ascii="Times New Roman" w:hAnsi="Times New Roman" w:cs="Times New Roman"/>
          <w:i/>
          <w:iCs/>
          <w:sz w:val="24"/>
          <w:szCs w:val="24"/>
        </w:rPr>
        <w:t>.</w:t>
      </w:r>
      <w:r w:rsidR="005725CA" w:rsidRPr="00142BFE">
        <w:rPr>
          <w:rFonts w:ascii="Times New Roman" w:hAnsi="Times New Roman" w:cs="Times New Roman"/>
          <w:i/>
          <w:iCs/>
          <w:sz w:val="24"/>
          <w:szCs w:val="24"/>
        </w:rPr>
        <w:t xml:space="preserve"> </w:t>
      </w:r>
      <w:r w:rsidR="0050193E">
        <w:rPr>
          <w:rFonts w:ascii="Times New Roman" w:hAnsi="Times New Roman" w:cs="Times New Roman"/>
          <w:sz w:val="24"/>
          <w:szCs w:val="24"/>
        </w:rPr>
        <w:t>N</w:t>
      </w:r>
      <w:r w:rsidR="00914A4A" w:rsidRPr="00142BFE">
        <w:rPr>
          <w:rFonts w:ascii="Times New Roman" w:hAnsi="Times New Roman" w:cs="Times New Roman"/>
          <w:sz w:val="24"/>
          <w:szCs w:val="24"/>
        </w:rPr>
        <w:t>Y</w:t>
      </w:r>
      <w:r w:rsidR="005725CA" w:rsidRPr="00142BFE">
        <w:rPr>
          <w:rFonts w:ascii="Times New Roman" w:hAnsi="Times New Roman" w:cs="Times New Roman"/>
          <w:sz w:val="24"/>
          <w:szCs w:val="24"/>
        </w:rPr>
        <w:t>:</w:t>
      </w:r>
      <w:r w:rsidR="008D636F" w:rsidRPr="00142BFE">
        <w:rPr>
          <w:rFonts w:ascii="Times New Roman" w:hAnsi="Times New Roman" w:cs="Times New Roman"/>
          <w:sz w:val="24"/>
          <w:szCs w:val="24"/>
        </w:rPr>
        <w:t xml:space="preserve"> </w:t>
      </w:r>
      <w:proofErr w:type="spellStart"/>
      <w:r w:rsidR="008D636F" w:rsidRPr="00142BFE">
        <w:rPr>
          <w:rFonts w:ascii="Times New Roman" w:hAnsi="Times New Roman" w:cs="Times New Roman"/>
          <w:sz w:val="24"/>
          <w:szCs w:val="24"/>
        </w:rPr>
        <w:t>Praeger</w:t>
      </w:r>
      <w:proofErr w:type="spellEnd"/>
      <w:r w:rsidR="008D636F" w:rsidRPr="00142BFE">
        <w:rPr>
          <w:rFonts w:ascii="Times New Roman" w:hAnsi="Times New Roman" w:cs="Times New Roman"/>
          <w:sz w:val="24"/>
          <w:szCs w:val="24"/>
        </w:rPr>
        <w:t xml:space="preserve">. </w:t>
      </w:r>
    </w:p>
    <w:p w:rsidR="008D636F" w:rsidRPr="00142BFE" w:rsidRDefault="008D636F"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 xml:space="preserve">Kahle, L.R. </w:t>
      </w:r>
      <w:r w:rsidR="008A38E1">
        <w:rPr>
          <w:rFonts w:ascii="Times New Roman" w:hAnsi="Times New Roman" w:cs="Times New Roman"/>
          <w:sz w:val="24"/>
          <w:szCs w:val="24"/>
        </w:rPr>
        <w:t xml:space="preserve">S.E. Beatty, </w:t>
      </w:r>
      <w:r w:rsidR="00537E60">
        <w:rPr>
          <w:rFonts w:ascii="Times New Roman" w:hAnsi="Times New Roman" w:cs="Times New Roman"/>
          <w:sz w:val="24"/>
          <w:szCs w:val="24"/>
        </w:rPr>
        <w:t>and</w:t>
      </w:r>
      <w:r w:rsidR="005D7A67">
        <w:rPr>
          <w:rFonts w:ascii="Times New Roman" w:hAnsi="Times New Roman" w:cs="Times New Roman"/>
          <w:sz w:val="24"/>
          <w:szCs w:val="24"/>
        </w:rPr>
        <w:t xml:space="preserve"> P</w:t>
      </w:r>
      <w:r w:rsidR="008A38E1">
        <w:rPr>
          <w:rFonts w:ascii="Times New Roman" w:hAnsi="Times New Roman" w:cs="Times New Roman"/>
          <w:sz w:val="24"/>
          <w:szCs w:val="24"/>
        </w:rPr>
        <w:t>.</w:t>
      </w:r>
      <w:r w:rsidR="005D7A67">
        <w:rPr>
          <w:rFonts w:ascii="Times New Roman" w:hAnsi="Times New Roman" w:cs="Times New Roman"/>
          <w:sz w:val="24"/>
          <w:szCs w:val="24"/>
        </w:rPr>
        <w:t xml:space="preserve"> Homer 1986</w:t>
      </w:r>
      <w:r w:rsidR="005725CA" w:rsidRPr="00142BFE">
        <w:rPr>
          <w:rFonts w:ascii="Times New Roman" w:hAnsi="Times New Roman" w:cs="Times New Roman"/>
          <w:sz w:val="24"/>
          <w:szCs w:val="24"/>
        </w:rPr>
        <w:t>.</w:t>
      </w:r>
      <w:proofErr w:type="gramEnd"/>
      <w:r w:rsidRPr="00142BFE">
        <w:rPr>
          <w:rFonts w:ascii="Times New Roman" w:hAnsi="Times New Roman" w:cs="Times New Roman"/>
          <w:sz w:val="24"/>
          <w:szCs w:val="24"/>
        </w:rPr>
        <w:t xml:space="preserve"> </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Alternative </w:t>
      </w:r>
      <w:r w:rsidR="005D7A67">
        <w:rPr>
          <w:rFonts w:ascii="Times New Roman" w:hAnsi="Times New Roman" w:cs="Times New Roman"/>
          <w:sz w:val="24"/>
          <w:szCs w:val="24"/>
        </w:rPr>
        <w:t>Measurement Approaches t</w:t>
      </w:r>
      <w:r w:rsidR="005D7A67" w:rsidRPr="00142BFE">
        <w:rPr>
          <w:rFonts w:ascii="Times New Roman" w:hAnsi="Times New Roman" w:cs="Times New Roman"/>
          <w:sz w:val="24"/>
          <w:szCs w:val="24"/>
        </w:rPr>
        <w:t>o Consumer Values</w:t>
      </w:r>
      <w:r w:rsidRPr="00142BFE">
        <w:rPr>
          <w:rFonts w:ascii="Times New Roman" w:hAnsi="Times New Roman" w:cs="Times New Roman"/>
          <w:sz w:val="24"/>
          <w:szCs w:val="24"/>
        </w:rPr>
        <w:t>: The List of Val</w:t>
      </w:r>
      <w:r w:rsidR="00B31DA8" w:rsidRPr="00142BFE">
        <w:rPr>
          <w:rFonts w:ascii="Times New Roman" w:hAnsi="Times New Roman" w:cs="Times New Roman"/>
          <w:sz w:val="24"/>
          <w:szCs w:val="24"/>
        </w:rPr>
        <w:t>ues (LOV) and Life Style (VALS).</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iCs/>
          <w:sz w:val="24"/>
          <w:szCs w:val="24"/>
        </w:rPr>
        <w:t xml:space="preserve">Journal of Consumer Research </w:t>
      </w:r>
      <w:r w:rsidRPr="005D7A67">
        <w:rPr>
          <w:rFonts w:ascii="Times New Roman" w:hAnsi="Times New Roman" w:cs="Times New Roman"/>
          <w:sz w:val="24"/>
          <w:szCs w:val="24"/>
        </w:rPr>
        <w:t>13</w:t>
      </w:r>
      <w:r w:rsidR="005D7A67">
        <w:rPr>
          <w:rFonts w:ascii="Times New Roman" w:hAnsi="Times New Roman" w:cs="Times New Roman"/>
          <w:sz w:val="24"/>
          <w:szCs w:val="24"/>
        </w:rPr>
        <w:t xml:space="preserve"> </w:t>
      </w:r>
      <w:r w:rsidR="00F85F92" w:rsidRPr="00142BFE">
        <w:rPr>
          <w:rFonts w:ascii="Times New Roman" w:hAnsi="Times New Roman" w:cs="Times New Roman"/>
          <w:sz w:val="24"/>
          <w:szCs w:val="24"/>
        </w:rPr>
        <w:t>(3)</w:t>
      </w:r>
      <w:r w:rsidR="005D7A67">
        <w:rPr>
          <w:rFonts w:ascii="Times New Roman" w:hAnsi="Times New Roman" w:cs="Times New Roman"/>
          <w:sz w:val="24"/>
          <w:szCs w:val="24"/>
        </w:rPr>
        <w:t>:</w:t>
      </w:r>
      <w:r w:rsidRPr="00142BFE">
        <w:rPr>
          <w:rFonts w:ascii="Times New Roman" w:hAnsi="Times New Roman" w:cs="Times New Roman"/>
          <w:sz w:val="24"/>
          <w:szCs w:val="24"/>
        </w:rPr>
        <w:t xml:space="preserve"> 405–9.</w:t>
      </w:r>
    </w:p>
    <w:p w:rsidR="003A1795" w:rsidRPr="00142BFE" w:rsidRDefault="004876AC"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Lin</w:t>
      </w:r>
      <w:r w:rsidR="008A38E1">
        <w:rPr>
          <w:rFonts w:ascii="Times New Roman" w:hAnsi="Times New Roman" w:cs="Times New Roman"/>
          <w:sz w:val="24"/>
          <w:szCs w:val="24"/>
        </w:rPr>
        <w:t>,</w:t>
      </w:r>
      <w:r w:rsidRPr="00142BFE">
        <w:rPr>
          <w:rFonts w:ascii="Times New Roman" w:hAnsi="Times New Roman" w:cs="Times New Roman"/>
          <w:sz w:val="24"/>
          <w:szCs w:val="24"/>
        </w:rPr>
        <w:t xml:space="preserve"> N. 1982</w:t>
      </w:r>
      <w:r w:rsidR="004F2376" w:rsidRPr="00142BFE">
        <w:rPr>
          <w:rFonts w:ascii="Times New Roman" w:hAnsi="Times New Roman" w:cs="Times New Roman"/>
          <w:sz w:val="24"/>
          <w:szCs w:val="24"/>
        </w:rPr>
        <w:t>.</w:t>
      </w:r>
      <w:proofErr w:type="gramEnd"/>
      <w:r w:rsidR="00914A4A" w:rsidRPr="00142BFE">
        <w:rPr>
          <w:rFonts w:ascii="Times New Roman" w:hAnsi="Times New Roman" w:cs="Times New Roman"/>
          <w:sz w:val="24"/>
          <w:szCs w:val="24"/>
        </w:rPr>
        <w:t xml:space="preserve"> </w:t>
      </w:r>
      <w:proofErr w:type="gramStart"/>
      <w:r w:rsidR="00BC3EE5">
        <w:rPr>
          <w:rFonts w:ascii="Times New Roman" w:hAnsi="Times New Roman" w:cs="Times New Roman"/>
          <w:i/>
          <w:sz w:val="24"/>
          <w:szCs w:val="24"/>
        </w:rPr>
        <w:t>Social Resources and I</w:t>
      </w:r>
      <w:r w:rsidRPr="00142BFE">
        <w:rPr>
          <w:rFonts w:ascii="Times New Roman" w:hAnsi="Times New Roman" w:cs="Times New Roman"/>
          <w:i/>
          <w:sz w:val="24"/>
          <w:szCs w:val="24"/>
        </w:rPr>
        <w:t xml:space="preserve">nstrumental </w:t>
      </w:r>
      <w:r w:rsidR="00BC3EE5">
        <w:rPr>
          <w:rFonts w:ascii="Times New Roman" w:hAnsi="Times New Roman" w:cs="Times New Roman"/>
          <w:i/>
          <w:sz w:val="24"/>
          <w:szCs w:val="24"/>
        </w:rPr>
        <w:t>A</w:t>
      </w:r>
      <w:r w:rsidRPr="00142BFE">
        <w:rPr>
          <w:rFonts w:ascii="Times New Roman" w:hAnsi="Times New Roman" w:cs="Times New Roman"/>
          <w:i/>
          <w:sz w:val="24"/>
          <w:szCs w:val="24"/>
        </w:rPr>
        <w:t>ction.</w:t>
      </w:r>
      <w:proofErr w:type="gramEnd"/>
      <w:r w:rsidRPr="00142BFE">
        <w:rPr>
          <w:rFonts w:ascii="Times New Roman" w:hAnsi="Times New Roman" w:cs="Times New Roman"/>
          <w:i/>
          <w:sz w:val="24"/>
          <w:szCs w:val="24"/>
        </w:rPr>
        <w:t xml:space="preserve"> </w:t>
      </w:r>
      <w:r w:rsidRPr="005D7A67">
        <w:rPr>
          <w:rFonts w:ascii="Times New Roman" w:hAnsi="Times New Roman" w:cs="Times New Roman"/>
          <w:sz w:val="24"/>
          <w:szCs w:val="24"/>
        </w:rPr>
        <w:t>In Social Structure and Network</w:t>
      </w:r>
      <w:r w:rsidRPr="00142BFE">
        <w:rPr>
          <w:rFonts w:ascii="Times New Roman" w:hAnsi="Times New Roman" w:cs="Times New Roman"/>
          <w:sz w:val="24"/>
          <w:szCs w:val="24"/>
        </w:rPr>
        <w:t xml:space="preserve"> Analysis, ed. </w:t>
      </w:r>
      <w:r w:rsidR="00914A4A" w:rsidRPr="00142BFE">
        <w:rPr>
          <w:rFonts w:ascii="Times New Roman" w:hAnsi="Times New Roman" w:cs="Times New Roman"/>
          <w:sz w:val="24"/>
          <w:szCs w:val="24"/>
        </w:rPr>
        <w:t>P</w:t>
      </w:r>
      <w:r w:rsidR="005D7A67">
        <w:rPr>
          <w:rFonts w:ascii="Times New Roman" w:hAnsi="Times New Roman" w:cs="Times New Roman"/>
          <w:sz w:val="24"/>
          <w:szCs w:val="24"/>
        </w:rPr>
        <w:t xml:space="preserve">V Marsden, N Lin, pp. 131– 45: </w:t>
      </w:r>
      <w:r w:rsidR="00914A4A" w:rsidRPr="00142BFE">
        <w:rPr>
          <w:rFonts w:ascii="Times New Roman" w:hAnsi="Times New Roman" w:cs="Times New Roman"/>
          <w:sz w:val="24"/>
          <w:szCs w:val="24"/>
        </w:rPr>
        <w:t>Beverly Hills, CA,</w:t>
      </w:r>
      <w:r w:rsidRPr="00142BFE">
        <w:rPr>
          <w:rFonts w:ascii="Times New Roman" w:hAnsi="Times New Roman" w:cs="Times New Roman"/>
          <w:sz w:val="24"/>
          <w:szCs w:val="24"/>
        </w:rPr>
        <w:t xml:space="preserve"> Sage.</w:t>
      </w:r>
    </w:p>
    <w:p w:rsidR="00EA4EB8" w:rsidRPr="00142BFE" w:rsidRDefault="00EA4EB8"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Lin,</w:t>
      </w:r>
      <w:r w:rsidR="000A3A30" w:rsidRPr="00142BFE">
        <w:rPr>
          <w:rFonts w:ascii="Times New Roman" w:hAnsi="Times New Roman" w:cs="Times New Roman"/>
          <w:sz w:val="24"/>
          <w:szCs w:val="24"/>
        </w:rPr>
        <w:t xml:space="preserve"> N.</w:t>
      </w:r>
      <w:r w:rsidRPr="00142BFE">
        <w:rPr>
          <w:rFonts w:ascii="Times New Roman" w:hAnsi="Times New Roman" w:cs="Times New Roman"/>
          <w:sz w:val="24"/>
          <w:szCs w:val="24"/>
        </w:rPr>
        <w:t xml:space="preserve"> 1999</w:t>
      </w:r>
      <w:r w:rsidR="00665F9E" w:rsidRPr="00142BFE">
        <w:rPr>
          <w:rFonts w:ascii="Times New Roman" w:hAnsi="Times New Roman" w:cs="Times New Roman"/>
          <w:sz w:val="24"/>
          <w:szCs w:val="24"/>
        </w:rPr>
        <w:t>.</w:t>
      </w:r>
      <w:proofErr w:type="gramEnd"/>
      <w:r w:rsidR="000A3A30" w:rsidRPr="00142BFE">
        <w:rPr>
          <w:rFonts w:ascii="Times New Roman" w:hAnsi="Times New Roman" w:cs="Times New Roman"/>
          <w:sz w:val="24"/>
          <w:szCs w:val="24"/>
        </w:rPr>
        <w:t xml:space="preserve"> </w:t>
      </w:r>
      <w:proofErr w:type="gramStart"/>
      <w:r w:rsidR="005D7A67">
        <w:rPr>
          <w:rFonts w:ascii="Times New Roman" w:hAnsi="Times New Roman" w:cs="Times New Roman"/>
          <w:sz w:val="24"/>
          <w:szCs w:val="24"/>
        </w:rPr>
        <w:t>“Social Networks and Status A</w:t>
      </w:r>
      <w:r w:rsidR="009D6FB8" w:rsidRPr="00142BFE">
        <w:rPr>
          <w:rFonts w:ascii="Times New Roman" w:hAnsi="Times New Roman" w:cs="Times New Roman"/>
          <w:sz w:val="24"/>
          <w:szCs w:val="24"/>
        </w:rPr>
        <w:t>ttainment</w:t>
      </w:r>
      <w:r w:rsidR="00B31DA8" w:rsidRPr="00142BFE">
        <w:rPr>
          <w:rFonts w:ascii="Times New Roman" w:hAnsi="Times New Roman" w:cs="Times New Roman"/>
          <w:sz w:val="24"/>
          <w:szCs w:val="24"/>
        </w:rPr>
        <w:t>.</w:t>
      </w:r>
      <w:r w:rsidR="005D7A67">
        <w:rPr>
          <w:rFonts w:ascii="Times New Roman" w:hAnsi="Times New Roman" w:cs="Times New Roman"/>
          <w:sz w:val="24"/>
          <w:szCs w:val="24"/>
        </w:rPr>
        <w:t>”</w:t>
      </w:r>
      <w:proofErr w:type="gramEnd"/>
      <w:r w:rsidR="00665F9E" w:rsidRPr="00142BFE">
        <w:rPr>
          <w:rFonts w:ascii="Times New Roman" w:hAnsi="Times New Roman" w:cs="Times New Roman"/>
          <w:sz w:val="24"/>
          <w:szCs w:val="24"/>
        </w:rPr>
        <w:t xml:space="preserve"> </w:t>
      </w:r>
      <w:r w:rsidR="004A0E6A" w:rsidRPr="00142BFE">
        <w:rPr>
          <w:rFonts w:ascii="Times New Roman" w:hAnsi="Times New Roman" w:cs="Times New Roman"/>
          <w:i/>
          <w:sz w:val="24"/>
          <w:szCs w:val="24"/>
        </w:rPr>
        <w:t>Annu</w:t>
      </w:r>
      <w:r w:rsidR="00914A4A" w:rsidRPr="00142BFE">
        <w:rPr>
          <w:rFonts w:ascii="Times New Roman" w:hAnsi="Times New Roman" w:cs="Times New Roman"/>
          <w:i/>
          <w:sz w:val="24"/>
          <w:szCs w:val="24"/>
        </w:rPr>
        <w:t>al</w:t>
      </w:r>
      <w:r w:rsidR="004A0E6A" w:rsidRPr="00142BFE">
        <w:rPr>
          <w:rFonts w:ascii="Times New Roman" w:hAnsi="Times New Roman" w:cs="Times New Roman"/>
          <w:i/>
          <w:sz w:val="24"/>
          <w:szCs w:val="24"/>
        </w:rPr>
        <w:t xml:space="preserve"> Rev</w:t>
      </w:r>
      <w:r w:rsidR="00914A4A" w:rsidRPr="00142BFE">
        <w:rPr>
          <w:rFonts w:ascii="Times New Roman" w:hAnsi="Times New Roman" w:cs="Times New Roman"/>
          <w:i/>
          <w:sz w:val="24"/>
          <w:szCs w:val="24"/>
        </w:rPr>
        <w:t xml:space="preserve">iew of </w:t>
      </w:r>
      <w:r w:rsidR="004A0E6A" w:rsidRPr="00142BFE">
        <w:rPr>
          <w:rFonts w:ascii="Times New Roman" w:hAnsi="Times New Roman" w:cs="Times New Roman"/>
          <w:i/>
          <w:sz w:val="24"/>
          <w:szCs w:val="24"/>
        </w:rPr>
        <w:t>Sociol</w:t>
      </w:r>
      <w:r w:rsidR="00914A4A" w:rsidRPr="00142BFE">
        <w:rPr>
          <w:rFonts w:ascii="Times New Roman" w:hAnsi="Times New Roman" w:cs="Times New Roman"/>
          <w:i/>
          <w:sz w:val="24"/>
          <w:szCs w:val="24"/>
        </w:rPr>
        <w:t>ogy</w:t>
      </w:r>
      <w:r w:rsidR="005D7A67">
        <w:rPr>
          <w:rFonts w:ascii="Times New Roman" w:hAnsi="Times New Roman" w:cs="Times New Roman"/>
          <w:sz w:val="24"/>
          <w:szCs w:val="24"/>
        </w:rPr>
        <w:t xml:space="preserve"> 25: </w:t>
      </w:r>
      <w:r w:rsidR="009D6FB8" w:rsidRPr="00142BFE">
        <w:rPr>
          <w:rFonts w:ascii="Times New Roman" w:hAnsi="Times New Roman" w:cs="Times New Roman"/>
          <w:sz w:val="24"/>
          <w:szCs w:val="24"/>
        </w:rPr>
        <w:t>467–87</w:t>
      </w:r>
      <w:r w:rsidR="004A0E6A" w:rsidRPr="00142BFE">
        <w:rPr>
          <w:rFonts w:ascii="Times New Roman" w:hAnsi="Times New Roman" w:cs="Times New Roman"/>
          <w:sz w:val="24"/>
          <w:szCs w:val="24"/>
        </w:rPr>
        <w:t>.</w:t>
      </w:r>
    </w:p>
    <w:p w:rsidR="00FA6011" w:rsidRPr="00142BFE" w:rsidRDefault="00FA6011" w:rsidP="00FA6011">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lang w:val="en-GB"/>
        </w:rPr>
        <w:t xml:space="preserve">Lounsbury, J. W., </w:t>
      </w:r>
      <w:r w:rsidR="008A38E1">
        <w:rPr>
          <w:rFonts w:ascii="Times New Roman" w:hAnsi="Times New Roman" w:cs="Times New Roman"/>
          <w:sz w:val="24"/>
          <w:szCs w:val="24"/>
          <w:lang w:val="en-GB"/>
        </w:rPr>
        <w:t>H.E. Tatum, W. Chambers,</w:t>
      </w:r>
      <w:r w:rsidRPr="00142BFE">
        <w:rPr>
          <w:rFonts w:ascii="Times New Roman" w:hAnsi="Times New Roman" w:cs="Times New Roman"/>
          <w:sz w:val="24"/>
          <w:szCs w:val="24"/>
          <w:lang w:val="en-GB"/>
        </w:rPr>
        <w:t xml:space="preserve"> </w:t>
      </w:r>
      <w:r w:rsidR="008A38E1">
        <w:rPr>
          <w:rFonts w:ascii="Times New Roman" w:hAnsi="Times New Roman" w:cs="Times New Roman"/>
          <w:sz w:val="24"/>
          <w:szCs w:val="24"/>
          <w:lang w:val="en-GB"/>
        </w:rPr>
        <w:t>K. Owens,</w:t>
      </w:r>
      <w:r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000D47B7">
        <w:rPr>
          <w:rFonts w:ascii="Times New Roman" w:hAnsi="Times New Roman" w:cs="Times New Roman"/>
          <w:sz w:val="24"/>
          <w:szCs w:val="24"/>
          <w:lang w:val="en-GB"/>
        </w:rPr>
        <w:t xml:space="preserve"> L.W. Gibson.</w:t>
      </w:r>
      <w:proofErr w:type="gramEnd"/>
      <w:r w:rsidR="000D47B7">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 xml:space="preserve">1999. </w:t>
      </w:r>
      <w:r w:rsidR="000D47B7">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An </w:t>
      </w:r>
      <w:r w:rsidR="000D47B7">
        <w:rPr>
          <w:rFonts w:ascii="Times New Roman" w:hAnsi="Times New Roman" w:cs="Times New Roman"/>
          <w:sz w:val="24"/>
          <w:szCs w:val="24"/>
          <w:lang w:val="en-GB"/>
        </w:rPr>
        <w:t>Investigation of Career Decidedness i</w:t>
      </w:r>
      <w:r w:rsidR="000D47B7" w:rsidRPr="00142BFE">
        <w:rPr>
          <w:rFonts w:ascii="Times New Roman" w:hAnsi="Times New Roman" w:cs="Times New Roman"/>
          <w:sz w:val="24"/>
          <w:szCs w:val="24"/>
          <w:lang w:val="en-GB"/>
        </w:rPr>
        <w:t>n Relation To “</w:t>
      </w:r>
      <w:r w:rsidRPr="00142BFE">
        <w:rPr>
          <w:rFonts w:ascii="Times New Roman" w:hAnsi="Times New Roman" w:cs="Times New Roman"/>
          <w:sz w:val="24"/>
          <w:szCs w:val="24"/>
          <w:lang w:val="en-GB"/>
        </w:rPr>
        <w:t>Big Five</w:t>
      </w:r>
      <w:r w:rsidR="000D47B7">
        <w:rPr>
          <w:rFonts w:ascii="Times New Roman" w:hAnsi="Times New Roman" w:cs="Times New Roman"/>
          <w:sz w:val="24"/>
          <w:szCs w:val="24"/>
          <w:lang w:val="en-GB"/>
        </w:rPr>
        <w:t>” Personality Constructs a</w:t>
      </w:r>
      <w:r w:rsidR="000D47B7" w:rsidRPr="00142BFE">
        <w:rPr>
          <w:rFonts w:ascii="Times New Roman" w:hAnsi="Times New Roman" w:cs="Times New Roman"/>
          <w:sz w:val="24"/>
          <w:szCs w:val="24"/>
          <w:lang w:val="en-GB"/>
        </w:rPr>
        <w:t>nd Life Satisfaction.</w:t>
      </w:r>
      <w:r w:rsidR="000D47B7">
        <w:rPr>
          <w:rFonts w:ascii="Times New Roman" w:hAnsi="Times New Roman" w:cs="Times New Roman"/>
          <w:sz w:val="24"/>
          <w:szCs w:val="24"/>
          <w:lang w:val="en-GB"/>
        </w:rPr>
        <w:t>”</w:t>
      </w:r>
      <w:r w:rsidR="000D47B7" w:rsidRPr="00142BFE">
        <w:rPr>
          <w:rFonts w:ascii="Times New Roman" w:hAnsi="Times New Roman" w:cs="Times New Roman"/>
          <w:sz w:val="24"/>
          <w:szCs w:val="24"/>
          <w:lang w:val="en-GB"/>
        </w:rPr>
        <w:t xml:space="preserve"> </w:t>
      </w:r>
      <w:r w:rsidR="000D47B7">
        <w:rPr>
          <w:rFonts w:ascii="Times New Roman" w:hAnsi="Times New Roman" w:cs="Times New Roman"/>
          <w:i/>
          <w:iCs/>
          <w:sz w:val="24"/>
          <w:szCs w:val="24"/>
          <w:lang w:val="en-GB"/>
        </w:rPr>
        <w:t>College Student Journal</w:t>
      </w:r>
      <w:r w:rsidRPr="000D47B7">
        <w:rPr>
          <w:rFonts w:ascii="Times New Roman" w:hAnsi="Times New Roman" w:cs="Times New Roman"/>
          <w:iCs/>
          <w:sz w:val="24"/>
          <w:szCs w:val="24"/>
          <w:lang w:val="en-GB"/>
        </w:rPr>
        <w:t xml:space="preserve"> 33</w:t>
      </w:r>
      <w:r w:rsidR="000D47B7">
        <w:rPr>
          <w:rFonts w:ascii="Times New Roman" w:hAnsi="Times New Roman" w:cs="Times New Roman"/>
          <w:iCs/>
          <w:sz w:val="24"/>
          <w:szCs w:val="24"/>
          <w:lang w:val="en-GB"/>
        </w:rPr>
        <w:t xml:space="preserve"> </w:t>
      </w:r>
      <w:r w:rsidR="00690BDB" w:rsidRPr="00142BFE">
        <w:rPr>
          <w:rFonts w:ascii="Times New Roman" w:hAnsi="Times New Roman" w:cs="Times New Roman"/>
          <w:iCs/>
          <w:sz w:val="24"/>
          <w:szCs w:val="24"/>
          <w:lang w:val="en-GB"/>
        </w:rPr>
        <w:t>(4)</w:t>
      </w:r>
      <w:r w:rsidR="000D47B7">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646-652.</w:t>
      </w:r>
      <w:r w:rsidRPr="00142BFE">
        <w:rPr>
          <w:rFonts w:ascii="Times New Roman" w:hAnsi="Times New Roman" w:cs="Times New Roman"/>
          <w:sz w:val="24"/>
          <w:szCs w:val="24"/>
        </w:rPr>
        <w:t xml:space="preserve"> </w:t>
      </w:r>
    </w:p>
    <w:p w:rsidR="004358F6" w:rsidRPr="00142BFE" w:rsidRDefault="00891C98" w:rsidP="00B12F87">
      <w:pPr>
        <w:spacing w:line="240" w:lineRule="auto"/>
        <w:jc w:val="both"/>
        <w:rPr>
          <w:rStyle w:val="slug-pages"/>
          <w:rFonts w:ascii="Times New Roman" w:hAnsi="Times New Roman" w:cs="Times New Roman"/>
          <w:bCs/>
          <w:sz w:val="24"/>
          <w:szCs w:val="24"/>
          <w:bdr w:val="none" w:sz="0" w:space="0" w:color="auto" w:frame="1"/>
          <w:shd w:val="clear" w:color="auto" w:fill="FFFFFF"/>
        </w:rPr>
      </w:pPr>
      <w:proofErr w:type="gramStart"/>
      <w:r w:rsidRPr="00142BFE">
        <w:rPr>
          <w:rFonts w:ascii="Times New Roman" w:hAnsi="Times New Roman" w:cs="Times New Roman"/>
          <w:sz w:val="24"/>
          <w:szCs w:val="24"/>
        </w:rPr>
        <w:t xml:space="preserve">Lounsbury, J.W., </w:t>
      </w:r>
      <w:r w:rsidR="008A38E1">
        <w:rPr>
          <w:rFonts w:ascii="Times New Roman" w:hAnsi="Times New Roman" w:cs="Times New Roman"/>
          <w:sz w:val="24"/>
          <w:szCs w:val="24"/>
        </w:rPr>
        <w:t xml:space="preserve">T. </w:t>
      </w:r>
      <w:r w:rsidRPr="00142BFE">
        <w:rPr>
          <w:rFonts w:ascii="Times New Roman" w:hAnsi="Times New Roman" w:cs="Times New Roman"/>
          <w:sz w:val="24"/>
          <w:szCs w:val="24"/>
        </w:rPr>
        <w:t>Hutch</w:t>
      </w:r>
      <w:r w:rsidR="008A38E1">
        <w:rPr>
          <w:rFonts w:ascii="Times New Roman" w:hAnsi="Times New Roman" w:cs="Times New Roman"/>
          <w:sz w:val="24"/>
          <w:szCs w:val="24"/>
        </w:rPr>
        <w:t>ens</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B02C31" w:rsidRPr="00142BFE">
        <w:rPr>
          <w:rFonts w:ascii="Times New Roman" w:hAnsi="Times New Roman" w:cs="Times New Roman"/>
          <w:sz w:val="24"/>
          <w:szCs w:val="24"/>
        </w:rPr>
        <w:t xml:space="preserve"> </w:t>
      </w:r>
      <w:r w:rsidR="000D47B7">
        <w:rPr>
          <w:rFonts w:ascii="Times New Roman" w:hAnsi="Times New Roman" w:cs="Times New Roman"/>
          <w:sz w:val="24"/>
          <w:szCs w:val="24"/>
        </w:rPr>
        <w:t>J.M. Loveland</w:t>
      </w:r>
      <w:r w:rsidRPr="00142BFE">
        <w:rPr>
          <w:rFonts w:ascii="Times New Roman" w:hAnsi="Times New Roman" w:cs="Times New Roman"/>
          <w:sz w:val="24"/>
          <w:szCs w:val="24"/>
        </w:rPr>
        <w:t xml:space="preserve"> </w:t>
      </w:r>
      <w:r w:rsidR="000D47B7">
        <w:rPr>
          <w:rFonts w:ascii="Times New Roman" w:hAnsi="Times New Roman" w:cs="Times New Roman"/>
          <w:sz w:val="24"/>
          <w:szCs w:val="24"/>
        </w:rPr>
        <w:t>2005</w:t>
      </w:r>
      <w:r w:rsidR="004F2376" w:rsidRPr="00142BFE">
        <w:rPr>
          <w:rFonts w:ascii="Times New Roman" w:hAnsi="Times New Roman" w:cs="Times New Roman"/>
          <w:sz w:val="24"/>
          <w:szCs w:val="24"/>
        </w:rPr>
        <w:t>.</w:t>
      </w:r>
      <w:proofErr w:type="gramEnd"/>
      <w:r w:rsidR="001F2A70" w:rsidRPr="00142BFE">
        <w:rPr>
          <w:rFonts w:ascii="Times New Roman" w:hAnsi="Times New Roman" w:cs="Times New Roman"/>
          <w:sz w:val="24"/>
          <w:szCs w:val="24"/>
        </w:rPr>
        <w:t xml:space="preserve"> </w:t>
      </w:r>
      <w:r w:rsidR="000D47B7">
        <w:rPr>
          <w:rFonts w:ascii="Times New Roman" w:hAnsi="Times New Roman" w:cs="Times New Roman"/>
          <w:sz w:val="24"/>
          <w:szCs w:val="24"/>
        </w:rPr>
        <w:t>“</w:t>
      </w:r>
      <w:r w:rsidR="001F2A70" w:rsidRPr="00142BFE">
        <w:rPr>
          <w:rFonts w:ascii="Times New Roman" w:hAnsi="Times New Roman" w:cs="Times New Roman"/>
          <w:sz w:val="24"/>
          <w:szCs w:val="24"/>
        </w:rPr>
        <w:t xml:space="preserve">An </w:t>
      </w:r>
      <w:r w:rsidR="000D47B7">
        <w:rPr>
          <w:rFonts w:ascii="Times New Roman" w:hAnsi="Times New Roman" w:cs="Times New Roman"/>
          <w:sz w:val="24"/>
          <w:szCs w:val="24"/>
        </w:rPr>
        <w:t>Investigation of Big Five Personality Traits a</w:t>
      </w:r>
      <w:r w:rsidR="000D47B7" w:rsidRPr="00142BFE">
        <w:rPr>
          <w:rFonts w:ascii="Times New Roman" w:hAnsi="Times New Roman" w:cs="Times New Roman"/>
          <w:sz w:val="24"/>
          <w:szCs w:val="24"/>
        </w:rPr>
        <w:t xml:space="preserve">nd </w:t>
      </w:r>
      <w:r w:rsidR="000D47B7">
        <w:rPr>
          <w:rFonts w:ascii="Times New Roman" w:hAnsi="Times New Roman" w:cs="Times New Roman"/>
          <w:sz w:val="24"/>
          <w:szCs w:val="24"/>
        </w:rPr>
        <w:t xml:space="preserve">Career Decidedness </w:t>
      </w:r>
      <w:proofErr w:type="gramStart"/>
      <w:r w:rsidR="000D47B7">
        <w:rPr>
          <w:rFonts w:ascii="Times New Roman" w:hAnsi="Times New Roman" w:cs="Times New Roman"/>
          <w:sz w:val="24"/>
          <w:szCs w:val="24"/>
        </w:rPr>
        <w:t>Among</w:t>
      </w:r>
      <w:proofErr w:type="gramEnd"/>
      <w:r w:rsidR="000D47B7">
        <w:rPr>
          <w:rFonts w:ascii="Times New Roman" w:hAnsi="Times New Roman" w:cs="Times New Roman"/>
          <w:sz w:val="24"/>
          <w:szCs w:val="24"/>
        </w:rPr>
        <w:t xml:space="preserve"> Early a</w:t>
      </w:r>
      <w:r w:rsidR="000D47B7" w:rsidRPr="00142BFE">
        <w:rPr>
          <w:rFonts w:ascii="Times New Roman" w:hAnsi="Times New Roman" w:cs="Times New Roman"/>
          <w:sz w:val="24"/>
          <w:szCs w:val="24"/>
        </w:rPr>
        <w:t>nd Middle Adolescents</w:t>
      </w:r>
      <w:r w:rsidR="00B31DA8" w:rsidRPr="00142BFE">
        <w:rPr>
          <w:rFonts w:ascii="Times New Roman" w:hAnsi="Times New Roman" w:cs="Times New Roman"/>
          <w:sz w:val="24"/>
          <w:szCs w:val="24"/>
        </w:rPr>
        <w:t>.</w:t>
      </w:r>
      <w:r w:rsidR="000D47B7">
        <w:rPr>
          <w:rFonts w:ascii="Times New Roman" w:hAnsi="Times New Roman" w:cs="Times New Roman"/>
          <w:sz w:val="24"/>
          <w:szCs w:val="24"/>
        </w:rPr>
        <w:t>”</w:t>
      </w:r>
      <w:r w:rsidR="001F2A70" w:rsidRPr="00142BFE">
        <w:rPr>
          <w:rFonts w:ascii="Times New Roman" w:hAnsi="Times New Roman" w:cs="Times New Roman"/>
          <w:sz w:val="24"/>
          <w:szCs w:val="24"/>
        </w:rPr>
        <w:t xml:space="preserve"> </w:t>
      </w:r>
      <w:r w:rsidR="001F2A70" w:rsidRPr="00142BFE">
        <w:rPr>
          <w:rFonts w:ascii="Times New Roman" w:hAnsi="Times New Roman" w:cs="Times New Roman"/>
          <w:i/>
          <w:sz w:val="24"/>
          <w:szCs w:val="24"/>
        </w:rPr>
        <w:t>Journal of Career Assessment</w:t>
      </w:r>
      <w:r w:rsidRPr="00142BFE">
        <w:rPr>
          <w:rFonts w:ascii="Times New Roman" w:hAnsi="Times New Roman" w:cs="Times New Roman"/>
          <w:sz w:val="24"/>
          <w:szCs w:val="24"/>
        </w:rPr>
        <w:t xml:space="preserve"> </w:t>
      </w:r>
      <w:r w:rsidR="001F2A70" w:rsidRPr="000D47B7">
        <w:rPr>
          <w:rStyle w:val="slug-vol"/>
          <w:rFonts w:ascii="Times New Roman" w:hAnsi="Times New Roman" w:cs="Times New Roman"/>
          <w:sz w:val="24"/>
          <w:szCs w:val="24"/>
          <w:bdr w:val="none" w:sz="0" w:space="0" w:color="auto" w:frame="1"/>
          <w:shd w:val="clear" w:color="auto" w:fill="FFFFFF"/>
        </w:rPr>
        <w:t>13</w:t>
      </w:r>
      <w:r w:rsidR="000D47B7">
        <w:rPr>
          <w:rStyle w:val="slug-vol"/>
          <w:rFonts w:ascii="Times New Roman" w:hAnsi="Times New Roman" w:cs="Times New Roman"/>
          <w:sz w:val="24"/>
          <w:szCs w:val="24"/>
          <w:bdr w:val="none" w:sz="0" w:space="0" w:color="auto" w:frame="1"/>
          <w:shd w:val="clear" w:color="auto" w:fill="FFFFFF"/>
        </w:rPr>
        <w:t xml:space="preserve"> </w:t>
      </w:r>
      <w:r w:rsidR="00665F9E" w:rsidRPr="000D47B7">
        <w:rPr>
          <w:rStyle w:val="apple-converted-space"/>
          <w:rFonts w:ascii="Times New Roman" w:hAnsi="Times New Roman" w:cs="Times New Roman"/>
          <w:sz w:val="24"/>
          <w:szCs w:val="24"/>
          <w:bdr w:val="none" w:sz="0" w:space="0" w:color="auto" w:frame="1"/>
          <w:shd w:val="clear" w:color="auto" w:fill="FFFFFF"/>
        </w:rPr>
        <w:t>(</w:t>
      </w:r>
      <w:r w:rsidR="00665F9E" w:rsidRPr="00142BFE">
        <w:rPr>
          <w:rStyle w:val="apple-converted-space"/>
          <w:rFonts w:ascii="Times New Roman" w:hAnsi="Times New Roman" w:cs="Times New Roman"/>
          <w:sz w:val="24"/>
          <w:szCs w:val="24"/>
          <w:bdr w:val="none" w:sz="0" w:space="0" w:color="auto" w:frame="1"/>
          <w:shd w:val="clear" w:color="auto" w:fill="FFFFFF"/>
        </w:rPr>
        <w:t>1)</w:t>
      </w:r>
      <w:r w:rsidR="000D47B7">
        <w:rPr>
          <w:rStyle w:val="apple-converted-space"/>
          <w:rFonts w:ascii="Times New Roman" w:hAnsi="Times New Roman" w:cs="Times New Roman"/>
          <w:sz w:val="24"/>
          <w:szCs w:val="24"/>
          <w:bdr w:val="none" w:sz="0" w:space="0" w:color="auto" w:frame="1"/>
          <w:shd w:val="clear" w:color="auto" w:fill="FFFFFF"/>
        </w:rPr>
        <w:t>:</w:t>
      </w:r>
      <w:r w:rsidRPr="00142BFE">
        <w:rPr>
          <w:rStyle w:val="apple-converted-space"/>
          <w:rFonts w:ascii="Times New Roman" w:hAnsi="Times New Roman" w:cs="Times New Roman"/>
          <w:sz w:val="24"/>
          <w:szCs w:val="24"/>
          <w:bdr w:val="none" w:sz="0" w:space="0" w:color="auto" w:frame="1"/>
          <w:shd w:val="clear" w:color="auto" w:fill="FFFFFF"/>
        </w:rPr>
        <w:t xml:space="preserve"> </w:t>
      </w:r>
      <w:r w:rsidR="001F2A70" w:rsidRPr="00142BFE">
        <w:rPr>
          <w:rStyle w:val="slug-pages"/>
          <w:rFonts w:ascii="Times New Roman" w:hAnsi="Times New Roman" w:cs="Times New Roman"/>
          <w:bCs/>
          <w:sz w:val="24"/>
          <w:szCs w:val="24"/>
          <w:bdr w:val="none" w:sz="0" w:space="0" w:color="auto" w:frame="1"/>
          <w:shd w:val="clear" w:color="auto" w:fill="FFFFFF"/>
        </w:rPr>
        <w:t>25-39</w:t>
      </w:r>
      <w:r w:rsidRPr="00142BFE">
        <w:rPr>
          <w:rStyle w:val="slug-pages"/>
          <w:rFonts w:ascii="Times New Roman" w:hAnsi="Times New Roman" w:cs="Times New Roman"/>
          <w:bCs/>
          <w:sz w:val="24"/>
          <w:szCs w:val="24"/>
          <w:bdr w:val="none" w:sz="0" w:space="0" w:color="auto" w:frame="1"/>
          <w:shd w:val="clear" w:color="auto" w:fill="FFFFFF"/>
        </w:rPr>
        <w:t>.</w:t>
      </w:r>
    </w:p>
    <w:p w:rsidR="00994430" w:rsidRPr="00142BFE" w:rsidRDefault="00D01D7F"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lastRenderedPageBreak/>
        <w:t xml:space="preserve">MacKinnon, D.P., </w:t>
      </w:r>
      <w:r w:rsidR="008A38E1">
        <w:rPr>
          <w:rFonts w:ascii="Times New Roman" w:hAnsi="Times New Roman" w:cs="Times New Roman"/>
          <w:sz w:val="24"/>
          <w:szCs w:val="24"/>
        </w:rPr>
        <w:t xml:space="preserve">A.J. </w:t>
      </w:r>
      <w:r w:rsidR="00994430" w:rsidRPr="00142BFE">
        <w:rPr>
          <w:rFonts w:ascii="Times New Roman" w:hAnsi="Times New Roman" w:cs="Times New Roman"/>
          <w:sz w:val="24"/>
          <w:szCs w:val="24"/>
        </w:rPr>
        <w:t>Fairc</w:t>
      </w:r>
      <w:r w:rsidR="008A38E1">
        <w:rPr>
          <w:rFonts w:ascii="Times New Roman" w:hAnsi="Times New Roman" w:cs="Times New Roman"/>
          <w:sz w:val="24"/>
          <w:szCs w:val="24"/>
        </w:rPr>
        <w:t xml:space="preserve">hild, </w:t>
      </w:r>
      <w:r w:rsidR="00537E60">
        <w:rPr>
          <w:rFonts w:ascii="Times New Roman" w:hAnsi="Times New Roman" w:cs="Times New Roman"/>
          <w:sz w:val="24"/>
          <w:szCs w:val="24"/>
        </w:rPr>
        <w:t>and</w:t>
      </w:r>
      <w:r w:rsidR="00126D17">
        <w:rPr>
          <w:rFonts w:ascii="Times New Roman" w:hAnsi="Times New Roman" w:cs="Times New Roman"/>
          <w:sz w:val="24"/>
          <w:szCs w:val="24"/>
        </w:rPr>
        <w:t xml:space="preserve"> M.S, Fritz.</w:t>
      </w:r>
      <w:proofErr w:type="gramEnd"/>
      <w:r w:rsidR="00126D17">
        <w:rPr>
          <w:rFonts w:ascii="Times New Roman" w:hAnsi="Times New Roman" w:cs="Times New Roman"/>
          <w:sz w:val="24"/>
          <w:szCs w:val="24"/>
        </w:rPr>
        <w:t xml:space="preserve"> 2007</w:t>
      </w:r>
      <w:r w:rsidR="00C0759B" w:rsidRPr="00142BFE">
        <w:rPr>
          <w:rFonts w:ascii="Times New Roman" w:hAnsi="Times New Roman" w:cs="Times New Roman"/>
          <w:sz w:val="24"/>
          <w:szCs w:val="24"/>
        </w:rPr>
        <w:t>.</w:t>
      </w:r>
      <w:r w:rsidR="00994430" w:rsidRPr="00142BFE">
        <w:rPr>
          <w:rFonts w:ascii="Times New Roman" w:hAnsi="Times New Roman" w:cs="Times New Roman"/>
          <w:sz w:val="24"/>
          <w:szCs w:val="24"/>
        </w:rPr>
        <w:t xml:space="preserve"> </w:t>
      </w:r>
      <w:r w:rsidR="00126D17">
        <w:rPr>
          <w:rFonts w:ascii="Times New Roman" w:hAnsi="Times New Roman" w:cs="Times New Roman"/>
          <w:sz w:val="24"/>
          <w:szCs w:val="24"/>
        </w:rPr>
        <w:t>“</w:t>
      </w:r>
      <w:r w:rsidR="00B31DA8" w:rsidRPr="00142BFE">
        <w:rPr>
          <w:rFonts w:ascii="Times New Roman" w:hAnsi="Times New Roman" w:cs="Times New Roman"/>
          <w:sz w:val="24"/>
          <w:szCs w:val="24"/>
        </w:rPr>
        <w:t>Mediation Analysis.</w:t>
      </w:r>
      <w:r w:rsidR="00126D17">
        <w:rPr>
          <w:rFonts w:ascii="Times New Roman" w:hAnsi="Times New Roman" w:cs="Times New Roman"/>
          <w:sz w:val="24"/>
          <w:szCs w:val="24"/>
        </w:rPr>
        <w:t>”</w:t>
      </w:r>
      <w:r w:rsidR="00B31DA8" w:rsidRPr="00142BFE">
        <w:rPr>
          <w:rFonts w:ascii="Times New Roman" w:hAnsi="Times New Roman" w:cs="Times New Roman"/>
          <w:sz w:val="24"/>
          <w:szCs w:val="24"/>
        </w:rPr>
        <w:t xml:space="preserve"> </w:t>
      </w:r>
      <w:r w:rsidR="000A4BE8">
        <w:rPr>
          <w:rFonts w:ascii="Times New Roman" w:hAnsi="Times New Roman" w:cs="Times New Roman"/>
          <w:i/>
          <w:sz w:val="24"/>
          <w:szCs w:val="24"/>
        </w:rPr>
        <w:t>Annual Review of Psychology</w:t>
      </w:r>
      <w:r w:rsidR="00126D17">
        <w:rPr>
          <w:rFonts w:ascii="Times New Roman" w:hAnsi="Times New Roman" w:cs="Times New Roman"/>
          <w:sz w:val="24"/>
          <w:szCs w:val="24"/>
        </w:rPr>
        <w:t xml:space="preserve"> 58:</w:t>
      </w:r>
      <w:r w:rsidR="00994430" w:rsidRPr="00142BFE">
        <w:rPr>
          <w:rFonts w:ascii="Times New Roman" w:hAnsi="Times New Roman" w:cs="Times New Roman"/>
          <w:sz w:val="24"/>
          <w:szCs w:val="24"/>
        </w:rPr>
        <w:t xml:space="preserve"> 593–614.</w:t>
      </w:r>
    </w:p>
    <w:p w:rsidR="00994430" w:rsidRPr="00142BFE" w:rsidRDefault="00126D17" w:rsidP="00B12F8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Macneil, I. R, 2000</w:t>
      </w:r>
      <w:r w:rsidR="00C0759B" w:rsidRPr="00142BFE">
        <w:rPr>
          <w:rFonts w:ascii="Times New Roman" w:hAnsi="Times New Roman" w:cs="Times New Roman"/>
          <w:sz w:val="24"/>
          <w:szCs w:val="24"/>
          <w:lang w:val="en-GB"/>
        </w:rPr>
        <w:t>.</w:t>
      </w:r>
      <w:r>
        <w:rPr>
          <w:rFonts w:ascii="Times New Roman" w:hAnsi="Times New Roman" w:cs="Times New Roman"/>
          <w:sz w:val="24"/>
          <w:szCs w:val="24"/>
          <w:lang w:val="en-GB"/>
        </w:rPr>
        <w:t xml:space="preserve"> “Relational C</w:t>
      </w:r>
      <w:r w:rsidR="00994430" w:rsidRPr="00142BFE">
        <w:rPr>
          <w:rFonts w:ascii="Times New Roman" w:hAnsi="Times New Roman" w:cs="Times New Roman"/>
          <w:sz w:val="24"/>
          <w:szCs w:val="24"/>
          <w:lang w:val="en-GB"/>
        </w:rPr>
        <w:t>ontract</w:t>
      </w:r>
      <w:r>
        <w:rPr>
          <w:rFonts w:ascii="Times New Roman" w:hAnsi="Times New Roman" w:cs="Times New Roman"/>
          <w:sz w:val="24"/>
          <w:szCs w:val="24"/>
          <w:lang w:val="en-GB"/>
        </w:rPr>
        <w:t xml:space="preserve"> Theory: Challenges and Q</w:t>
      </w:r>
      <w:r w:rsidR="00B31DA8" w:rsidRPr="00142BFE">
        <w:rPr>
          <w:rFonts w:ascii="Times New Roman" w:hAnsi="Times New Roman" w:cs="Times New Roman"/>
          <w:sz w:val="24"/>
          <w:szCs w:val="24"/>
          <w:lang w:val="en-GB"/>
        </w:rPr>
        <w:t>ueries.</w:t>
      </w:r>
      <w:r>
        <w:rPr>
          <w:rFonts w:ascii="Times New Roman" w:hAnsi="Times New Roman" w:cs="Times New Roman"/>
          <w:sz w:val="24"/>
          <w:szCs w:val="24"/>
          <w:lang w:val="en-GB"/>
        </w:rPr>
        <w:t>”</w:t>
      </w:r>
      <w:r w:rsidR="00994430" w:rsidRPr="00142BFE">
        <w:rPr>
          <w:rFonts w:ascii="Times New Roman" w:hAnsi="Times New Roman" w:cs="Times New Roman"/>
          <w:sz w:val="24"/>
          <w:szCs w:val="24"/>
          <w:lang w:val="en-GB"/>
        </w:rPr>
        <w:t xml:space="preserve"> </w:t>
      </w:r>
      <w:proofErr w:type="spellStart"/>
      <w:r w:rsidR="00994430" w:rsidRPr="00142BFE">
        <w:rPr>
          <w:rFonts w:ascii="Times New Roman" w:hAnsi="Times New Roman" w:cs="Times New Roman"/>
          <w:i/>
          <w:sz w:val="24"/>
          <w:szCs w:val="24"/>
          <w:lang w:val="en-GB"/>
        </w:rPr>
        <w:t>Nor</w:t>
      </w:r>
      <w:r>
        <w:rPr>
          <w:rFonts w:ascii="Times New Roman" w:hAnsi="Times New Roman" w:cs="Times New Roman"/>
          <w:i/>
          <w:sz w:val="24"/>
          <w:szCs w:val="24"/>
          <w:lang w:val="en-GB"/>
        </w:rPr>
        <w:t>thwestern</w:t>
      </w:r>
      <w:proofErr w:type="spellEnd"/>
      <w:r>
        <w:rPr>
          <w:rFonts w:ascii="Times New Roman" w:hAnsi="Times New Roman" w:cs="Times New Roman"/>
          <w:i/>
          <w:sz w:val="24"/>
          <w:szCs w:val="24"/>
          <w:lang w:val="en-GB"/>
        </w:rPr>
        <w:t xml:space="preserve"> University Law Review</w:t>
      </w:r>
      <w:r w:rsidR="00994430" w:rsidRPr="00142BFE">
        <w:rPr>
          <w:rFonts w:ascii="Times New Roman" w:hAnsi="Times New Roman" w:cs="Times New Roman"/>
          <w:i/>
          <w:sz w:val="24"/>
          <w:szCs w:val="24"/>
          <w:lang w:val="en-GB"/>
        </w:rPr>
        <w:t xml:space="preserve"> </w:t>
      </w:r>
      <w:r>
        <w:rPr>
          <w:rFonts w:ascii="Times New Roman" w:hAnsi="Times New Roman" w:cs="Times New Roman"/>
          <w:sz w:val="24"/>
          <w:szCs w:val="24"/>
          <w:lang w:val="en-GB"/>
        </w:rPr>
        <w:t>94:</w:t>
      </w:r>
      <w:r w:rsidR="00994430" w:rsidRPr="00142BFE">
        <w:rPr>
          <w:rFonts w:ascii="Times New Roman" w:hAnsi="Times New Roman" w:cs="Times New Roman"/>
          <w:sz w:val="24"/>
          <w:szCs w:val="24"/>
          <w:lang w:val="en-GB"/>
        </w:rPr>
        <w:t xml:space="preserve"> 877-907.</w:t>
      </w:r>
    </w:p>
    <w:p w:rsidR="00E96356" w:rsidRPr="00142BFE" w:rsidRDefault="00B02C31" w:rsidP="00B12F87">
      <w:pPr>
        <w:autoSpaceDE w:val="0"/>
        <w:autoSpaceDN w:val="0"/>
        <w:adjustRightInd w:val="0"/>
        <w:spacing w:after="0" w:line="240" w:lineRule="auto"/>
        <w:rPr>
          <w:rFonts w:ascii="Times New Roman" w:hAnsi="Times New Roman" w:cs="Times New Roman"/>
          <w:sz w:val="24"/>
          <w:szCs w:val="24"/>
          <w:lang w:val="en-GB"/>
        </w:rPr>
      </w:pPr>
      <w:r w:rsidRPr="00142BFE">
        <w:rPr>
          <w:rFonts w:ascii="Times New Roman" w:hAnsi="Times New Roman" w:cs="Times New Roman"/>
          <w:sz w:val="24"/>
          <w:szCs w:val="24"/>
          <w:lang w:val="en-GB"/>
        </w:rPr>
        <w:t>Nahapiet</w:t>
      </w:r>
      <w:r w:rsidR="00D01D7F" w:rsidRPr="00142BFE">
        <w:rPr>
          <w:rFonts w:ascii="Times New Roman" w:hAnsi="Times New Roman" w:cs="Times New Roman"/>
          <w:sz w:val="24"/>
          <w:szCs w:val="24"/>
          <w:lang w:val="en-GB"/>
        </w:rPr>
        <w:t xml:space="preserve">, J., </w:t>
      </w:r>
      <w:proofErr w:type="gramStart"/>
      <w:r w:rsidR="00537E60">
        <w:rPr>
          <w:rFonts w:ascii="Times New Roman" w:hAnsi="Times New Roman" w:cs="Times New Roman"/>
          <w:sz w:val="24"/>
          <w:szCs w:val="24"/>
          <w:lang w:val="en-GB"/>
        </w:rPr>
        <w:t>and</w:t>
      </w:r>
      <w:r w:rsidR="00D01D7F" w:rsidRPr="00142BFE">
        <w:rPr>
          <w:rFonts w:ascii="Times New Roman" w:hAnsi="Times New Roman" w:cs="Times New Roman"/>
          <w:sz w:val="24"/>
          <w:szCs w:val="24"/>
          <w:lang w:val="en-GB"/>
        </w:rPr>
        <w:t xml:space="preserve">  </w:t>
      </w:r>
      <w:r w:rsidR="00BC3EE5">
        <w:rPr>
          <w:rFonts w:ascii="Times New Roman" w:hAnsi="Times New Roman" w:cs="Times New Roman"/>
          <w:sz w:val="24"/>
          <w:szCs w:val="24"/>
          <w:lang w:val="en-GB"/>
        </w:rPr>
        <w:t>S</w:t>
      </w:r>
      <w:proofErr w:type="gramEnd"/>
      <w:r w:rsidR="00BC3EE5">
        <w:rPr>
          <w:rFonts w:ascii="Times New Roman" w:hAnsi="Times New Roman" w:cs="Times New Roman"/>
          <w:sz w:val="24"/>
          <w:szCs w:val="24"/>
          <w:lang w:val="en-GB"/>
        </w:rPr>
        <w:t>. Ghoshal. 1998</w:t>
      </w:r>
      <w:r w:rsidR="00101F0A" w:rsidRPr="00142BFE">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BC3EE5">
        <w:rPr>
          <w:rFonts w:ascii="Times New Roman" w:hAnsi="Times New Roman" w:cs="Times New Roman"/>
          <w:sz w:val="24"/>
          <w:szCs w:val="24"/>
          <w:lang w:val="en-GB"/>
        </w:rPr>
        <w:t>“</w:t>
      </w:r>
      <w:r w:rsidR="00E96356" w:rsidRPr="00142BFE">
        <w:rPr>
          <w:rFonts w:ascii="Times New Roman" w:hAnsi="Times New Roman" w:cs="Times New Roman"/>
          <w:sz w:val="24"/>
          <w:szCs w:val="24"/>
          <w:lang w:val="en-GB"/>
        </w:rPr>
        <w:t>So</w:t>
      </w:r>
      <w:r w:rsidR="00BC3EE5" w:rsidRPr="00142BFE">
        <w:rPr>
          <w:rFonts w:ascii="Times New Roman" w:hAnsi="Times New Roman" w:cs="Times New Roman"/>
          <w:sz w:val="24"/>
          <w:szCs w:val="24"/>
          <w:lang w:val="en-GB"/>
        </w:rPr>
        <w:t>cial</w:t>
      </w:r>
      <w:r w:rsidR="00BC3EE5">
        <w:rPr>
          <w:rFonts w:ascii="Times New Roman" w:hAnsi="Times New Roman" w:cs="Times New Roman"/>
          <w:sz w:val="24"/>
          <w:szCs w:val="24"/>
          <w:lang w:val="en-GB"/>
        </w:rPr>
        <w:t xml:space="preserve"> Capital, Intellectual Capital a</w:t>
      </w:r>
      <w:r w:rsidR="00BC3EE5" w:rsidRPr="00142BFE">
        <w:rPr>
          <w:rFonts w:ascii="Times New Roman" w:hAnsi="Times New Roman" w:cs="Times New Roman"/>
          <w:sz w:val="24"/>
          <w:szCs w:val="24"/>
          <w:lang w:val="en-GB"/>
        </w:rPr>
        <w:t xml:space="preserve">nd </w:t>
      </w:r>
      <w:proofErr w:type="gramStart"/>
      <w:r w:rsidR="00BC3EE5" w:rsidRPr="00142BFE">
        <w:rPr>
          <w:rFonts w:ascii="Times New Roman" w:hAnsi="Times New Roman" w:cs="Times New Roman"/>
          <w:sz w:val="24"/>
          <w:szCs w:val="24"/>
          <w:lang w:val="en-GB"/>
        </w:rPr>
        <w:t>The</w:t>
      </w:r>
      <w:proofErr w:type="gramEnd"/>
      <w:r w:rsidR="00BC3EE5" w:rsidRPr="00142BFE">
        <w:rPr>
          <w:rFonts w:ascii="Times New Roman" w:hAnsi="Times New Roman" w:cs="Times New Roman"/>
          <w:sz w:val="24"/>
          <w:szCs w:val="24"/>
          <w:lang w:val="en-GB"/>
        </w:rPr>
        <w:t xml:space="preserve"> Organizational Advantage</w:t>
      </w:r>
      <w:r w:rsidR="00B31DA8" w:rsidRPr="00142BFE">
        <w:rPr>
          <w:rFonts w:ascii="Times New Roman" w:hAnsi="Times New Roman" w:cs="Times New Roman"/>
          <w:sz w:val="24"/>
          <w:szCs w:val="24"/>
          <w:lang w:val="en-GB"/>
        </w:rPr>
        <w:t>.</w:t>
      </w:r>
      <w:r w:rsidR="00BC3EE5">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A</w:t>
      </w:r>
      <w:r w:rsidR="00BC3EE5">
        <w:rPr>
          <w:rFonts w:ascii="Times New Roman" w:hAnsi="Times New Roman" w:cs="Times New Roman"/>
          <w:i/>
          <w:sz w:val="24"/>
          <w:szCs w:val="24"/>
          <w:lang w:val="en-GB"/>
        </w:rPr>
        <w:t xml:space="preserve">cademy of Management Review </w:t>
      </w:r>
      <w:r w:rsidR="00BC3EE5">
        <w:rPr>
          <w:rFonts w:ascii="Times New Roman" w:hAnsi="Times New Roman" w:cs="Times New Roman"/>
          <w:sz w:val="24"/>
          <w:szCs w:val="24"/>
          <w:lang w:val="en-GB"/>
        </w:rPr>
        <w:t>23:</w:t>
      </w:r>
      <w:r w:rsidRPr="00142BFE">
        <w:rPr>
          <w:rFonts w:ascii="Times New Roman" w:hAnsi="Times New Roman" w:cs="Times New Roman"/>
          <w:sz w:val="24"/>
          <w:szCs w:val="24"/>
          <w:lang w:val="en-GB"/>
        </w:rPr>
        <w:t xml:space="preserve"> 242–266. </w:t>
      </w:r>
    </w:p>
    <w:p w:rsidR="00726F5D" w:rsidRPr="00142BFE" w:rsidRDefault="00726F5D" w:rsidP="00B12F87">
      <w:pPr>
        <w:autoSpaceDE w:val="0"/>
        <w:autoSpaceDN w:val="0"/>
        <w:adjustRightInd w:val="0"/>
        <w:spacing w:after="0" w:line="240" w:lineRule="auto"/>
        <w:rPr>
          <w:rFonts w:ascii="Times New Roman" w:hAnsi="Times New Roman" w:cs="Times New Roman"/>
          <w:sz w:val="24"/>
          <w:szCs w:val="24"/>
          <w:lang w:val="en-GB"/>
        </w:rPr>
      </w:pPr>
    </w:p>
    <w:p w:rsidR="00994430" w:rsidRPr="00142BFE" w:rsidRDefault="00994430"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Omer</w:t>
      </w:r>
      <w:r w:rsidR="00D01D7F" w:rsidRPr="00142BFE">
        <w:rPr>
          <w:rFonts w:ascii="Times New Roman" w:hAnsi="Times New Roman" w:cs="Times New Roman"/>
          <w:sz w:val="24"/>
          <w:szCs w:val="24"/>
        </w:rPr>
        <w:t>zel, D.G.</w:t>
      </w:r>
      <w:r w:rsidR="008A38E1">
        <w:rPr>
          <w:rFonts w:ascii="Times New Roman" w:hAnsi="Times New Roman" w:cs="Times New Roman"/>
          <w:sz w:val="24"/>
          <w:szCs w:val="24"/>
        </w:rPr>
        <w:t>,</w:t>
      </w:r>
      <w:r w:rsidR="00D01D7F"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126D17">
        <w:rPr>
          <w:rFonts w:ascii="Times New Roman" w:hAnsi="Times New Roman" w:cs="Times New Roman"/>
          <w:sz w:val="24"/>
          <w:szCs w:val="24"/>
        </w:rPr>
        <w:t> B. Antončič.</w:t>
      </w:r>
      <w:proofErr w:type="gramEnd"/>
      <w:r w:rsidR="00126D17">
        <w:rPr>
          <w:rFonts w:ascii="Times New Roman" w:hAnsi="Times New Roman" w:cs="Times New Roman"/>
          <w:sz w:val="24"/>
          <w:szCs w:val="24"/>
        </w:rPr>
        <w:t xml:space="preserve"> 2008.</w:t>
      </w:r>
      <w:r w:rsidRPr="00142BFE">
        <w:rPr>
          <w:rFonts w:ascii="Times New Roman" w:hAnsi="Times New Roman" w:cs="Times New Roman"/>
          <w:sz w:val="24"/>
          <w:szCs w:val="24"/>
        </w:rPr>
        <w:t xml:space="preserve"> </w:t>
      </w:r>
      <w:r w:rsidR="00126D17">
        <w:rPr>
          <w:rFonts w:ascii="Times New Roman" w:hAnsi="Times New Roman" w:cs="Times New Roman"/>
          <w:sz w:val="24"/>
          <w:szCs w:val="24"/>
        </w:rPr>
        <w:t>“</w:t>
      </w:r>
      <w:r w:rsidRPr="00142BFE">
        <w:rPr>
          <w:rFonts w:ascii="Times New Roman" w:hAnsi="Times New Roman" w:cs="Times New Roman"/>
          <w:sz w:val="24"/>
          <w:szCs w:val="24"/>
        </w:rPr>
        <w:t xml:space="preserve">Critical </w:t>
      </w:r>
      <w:r w:rsidR="00126D17" w:rsidRPr="00142BFE">
        <w:rPr>
          <w:rFonts w:ascii="Times New Roman" w:hAnsi="Times New Roman" w:cs="Times New Roman"/>
          <w:sz w:val="24"/>
          <w:szCs w:val="24"/>
        </w:rPr>
        <w:t xml:space="preserve">Entrepreneur Knowledge Dimensions </w:t>
      </w:r>
      <w:proofErr w:type="gramStart"/>
      <w:r w:rsidR="00126D17" w:rsidRPr="00142BFE">
        <w:rPr>
          <w:rFonts w:ascii="Times New Roman" w:hAnsi="Times New Roman" w:cs="Times New Roman"/>
          <w:sz w:val="24"/>
          <w:szCs w:val="24"/>
        </w:rPr>
        <w:t>For</w:t>
      </w:r>
      <w:proofErr w:type="gramEnd"/>
      <w:r w:rsidR="00126D17" w:rsidRPr="00142BFE">
        <w:rPr>
          <w:rFonts w:ascii="Times New Roman" w:hAnsi="Times New Roman" w:cs="Times New Roman"/>
          <w:sz w:val="24"/>
          <w:szCs w:val="24"/>
        </w:rPr>
        <w:t xml:space="preserve"> </w:t>
      </w:r>
      <w:r w:rsidR="00B31DA8" w:rsidRPr="00142BFE">
        <w:rPr>
          <w:rFonts w:ascii="Times New Roman" w:hAnsi="Times New Roman" w:cs="Times New Roman"/>
          <w:sz w:val="24"/>
          <w:szCs w:val="24"/>
        </w:rPr>
        <w:t xml:space="preserve">SME </w:t>
      </w:r>
      <w:r w:rsidR="00126D17" w:rsidRPr="00142BFE">
        <w:rPr>
          <w:rFonts w:ascii="Times New Roman" w:hAnsi="Times New Roman" w:cs="Times New Roman"/>
          <w:sz w:val="24"/>
          <w:szCs w:val="24"/>
        </w:rPr>
        <w:t>Performance</w:t>
      </w:r>
      <w:r w:rsidR="00B31DA8" w:rsidRPr="00142BFE">
        <w:rPr>
          <w:rFonts w:ascii="Times New Roman" w:hAnsi="Times New Roman" w:cs="Times New Roman"/>
          <w:sz w:val="24"/>
          <w:szCs w:val="24"/>
        </w:rPr>
        <w:t>.</w:t>
      </w:r>
      <w:r w:rsidR="00126D17">
        <w:rPr>
          <w:rFonts w:ascii="Times New Roman" w:hAnsi="Times New Roman" w:cs="Times New Roman"/>
          <w:sz w:val="24"/>
          <w:szCs w:val="24"/>
        </w:rPr>
        <w:t xml:space="preserve">” </w:t>
      </w:r>
      <w:r w:rsidRPr="00142BFE">
        <w:rPr>
          <w:rFonts w:ascii="Times New Roman" w:hAnsi="Times New Roman" w:cs="Times New Roman"/>
          <w:i/>
          <w:sz w:val="24"/>
          <w:szCs w:val="24"/>
        </w:rPr>
        <w:t xml:space="preserve">Industrial Management </w:t>
      </w:r>
      <w:r w:rsidR="00537E60">
        <w:rPr>
          <w:rFonts w:ascii="Times New Roman" w:hAnsi="Times New Roman" w:cs="Times New Roman"/>
          <w:i/>
          <w:sz w:val="24"/>
          <w:szCs w:val="24"/>
        </w:rPr>
        <w:t>and</w:t>
      </w:r>
      <w:r w:rsidR="00126D17">
        <w:rPr>
          <w:rFonts w:ascii="Times New Roman" w:hAnsi="Times New Roman" w:cs="Times New Roman"/>
          <w:i/>
          <w:sz w:val="24"/>
          <w:szCs w:val="24"/>
        </w:rPr>
        <w:t xml:space="preserve"> Data Systems</w:t>
      </w:r>
      <w:r w:rsidRPr="00142BFE">
        <w:rPr>
          <w:rFonts w:ascii="Times New Roman" w:hAnsi="Times New Roman" w:cs="Times New Roman"/>
          <w:sz w:val="24"/>
          <w:szCs w:val="24"/>
        </w:rPr>
        <w:t xml:space="preserve"> </w:t>
      </w:r>
      <w:r w:rsidRPr="00126D17">
        <w:rPr>
          <w:rFonts w:ascii="Times New Roman" w:hAnsi="Times New Roman" w:cs="Times New Roman"/>
          <w:sz w:val="24"/>
          <w:szCs w:val="24"/>
        </w:rPr>
        <w:t>108</w:t>
      </w:r>
      <w:r w:rsidR="00126D17">
        <w:rPr>
          <w:rFonts w:ascii="Times New Roman" w:hAnsi="Times New Roman" w:cs="Times New Roman"/>
          <w:sz w:val="24"/>
          <w:szCs w:val="24"/>
        </w:rPr>
        <w:t xml:space="preserve"> </w:t>
      </w:r>
      <w:r w:rsidR="00101F0A" w:rsidRPr="00142BFE">
        <w:rPr>
          <w:rFonts w:ascii="Times New Roman" w:hAnsi="Times New Roman" w:cs="Times New Roman"/>
          <w:sz w:val="24"/>
          <w:szCs w:val="24"/>
        </w:rPr>
        <w:t>(9)</w:t>
      </w:r>
      <w:r w:rsidR="00126D17">
        <w:rPr>
          <w:rFonts w:ascii="Times New Roman" w:hAnsi="Times New Roman" w:cs="Times New Roman"/>
          <w:sz w:val="24"/>
          <w:szCs w:val="24"/>
        </w:rPr>
        <w:t>:</w:t>
      </w:r>
      <w:r w:rsidRPr="00142BFE">
        <w:rPr>
          <w:rFonts w:ascii="Times New Roman" w:hAnsi="Times New Roman" w:cs="Times New Roman"/>
          <w:sz w:val="24"/>
          <w:szCs w:val="24"/>
        </w:rPr>
        <w:t xml:space="preserve"> 1182 – 1199.</w:t>
      </w:r>
    </w:p>
    <w:p w:rsidR="00574C5C" w:rsidRPr="00142BFE" w:rsidRDefault="00D01D7F"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Putn</w:t>
      </w:r>
      <w:r w:rsidR="00126D17">
        <w:rPr>
          <w:rFonts w:ascii="Times New Roman" w:hAnsi="Times New Roman" w:cs="Times New Roman"/>
          <w:sz w:val="24"/>
          <w:szCs w:val="24"/>
        </w:rPr>
        <w:t>am, R.D. 2000</w:t>
      </w:r>
      <w:r w:rsidR="00101F0A" w:rsidRPr="00142BFE">
        <w:rPr>
          <w:rFonts w:ascii="Times New Roman" w:hAnsi="Times New Roman" w:cs="Times New Roman"/>
          <w:sz w:val="24"/>
          <w:szCs w:val="24"/>
        </w:rPr>
        <w:t>.</w:t>
      </w:r>
      <w:proofErr w:type="gramEnd"/>
      <w:r w:rsidR="00574C5C" w:rsidRPr="00142BFE">
        <w:rPr>
          <w:rFonts w:ascii="Times New Roman" w:hAnsi="Times New Roman" w:cs="Times New Roman"/>
          <w:sz w:val="24"/>
          <w:szCs w:val="24"/>
        </w:rPr>
        <w:t> </w:t>
      </w:r>
      <w:proofErr w:type="gramStart"/>
      <w:r w:rsidR="00574C5C" w:rsidRPr="00142BFE">
        <w:rPr>
          <w:rFonts w:ascii="Times New Roman" w:hAnsi="Times New Roman" w:cs="Times New Roman"/>
          <w:i/>
          <w:iCs/>
          <w:sz w:val="24"/>
          <w:szCs w:val="24"/>
        </w:rPr>
        <w:t xml:space="preserve">Bowling </w:t>
      </w:r>
      <w:r w:rsidR="00126D17">
        <w:rPr>
          <w:rFonts w:ascii="Times New Roman" w:hAnsi="Times New Roman" w:cs="Times New Roman"/>
          <w:i/>
          <w:iCs/>
          <w:sz w:val="24"/>
          <w:szCs w:val="24"/>
        </w:rPr>
        <w:t>A</w:t>
      </w:r>
      <w:r w:rsidR="00101F0A" w:rsidRPr="00142BFE">
        <w:rPr>
          <w:rFonts w:ascii="Times New Roman" w:hAnsi="Times New Roman" w:cs="Times New Roman"/>
          <w:i/>
          <w:iCs/>
          <w:sz w:val="24"/>
          <w:szCs w:val="24"/>
        </w:rPr>
        <w:t xml:space="preserve">lone: </w:t>
      </w:r>
      <w:r w:rsidR="00574C5C" w:rsidRPr="00142BFE">
        <w:rPr>
          <w:rFonts w:ascii="Times New Roman" w:hAnsi="Times New Roman" w:cs="Times New Roman"/>
          <w:i/>
          <w:iCs/>
          <w:sz w:val="24"/>
          <w:szCs w:val="24"/>
        </w:rPr>
        <w:t xml:space="preserve">The </w:t>
      </w:r>
      <w:r w:rsidR="00126D17">
        <w:rPr>
          <w:rFonts w:ascii="Times New Roman" w:hAnsi="Times New Roman" w:cs="Times New Roman"/>
          <w:i/>
          <w:iCs/>
          <w:sz w:val="24"/>
          <w:szCs w:val="24"/>
        </w:rPr>
        <w:t>Collapse and R</w:t>
      </w:r>
      <w:r w:rsidR="00101F0A" w:rsidRPr="00142BFE">
        <w:rPr>
          <w:rFonts w:ascii="Times New Roman" w:hAnsi="Times New Roman" w:cs="Times New Roman"/>
          <w:i/>
          <w:iCs/>
          <w:sz w:val="24"/>
          <w:szCs w:val="24"/>
        </w:rPr>
        <w:t>evival of American Community</w:t>
      </w:r>
      <w:r w:rsidR="00101F0A" w:rsidRPr="00142BFE">
        <w:rPr>
          <w:rFonts w:ascii="Times New Roman" w:hAnsi="Times New Roman" w:cs="Times New Roman"/>
          <w:sz w:val="24"/>
          <w:szCs w:val="24"/>
        </w:rPr>
        <w:t>.</w:t>
      </w:r>
      <w:proofErr w:type="gramEnd"/>
      <w:r w:rsidR="00101F0A" w:rsidRPr="00142BFE">
        <w:rPr>
          <w:rFonts w:ascii="Times New Roman" w:hAnsi="Times New Roman" w:cs="Times New Roman"/>
          <w:sz w:val="24"/>
          <w:szCs w:val="24"/>
        </w:rPr>
        <w:t xml:space="preserve"> New York: Simon </w:t>
      </w:r>
      <w:r w:rsidR="00537E60">
        <w:rPr>
          <w:rFonts w:ascii="Times New Roman" w:hAnsi="Times New Roman" w:cs="Times New Roman"/>
          <w:sz w:val="24"/>
          <w:szCs w:val="24"/>
        </w:rPr>
        <w:t>and</w:t>
      </w:r>
      <w:r w:rsidR="00101F0A" w:rsidRPr="00142BFE">
        <w:rPr>
          <w:rFonts w:ascii="Times New Roman" w:hAnsi="Times New Roman" w:cs="Times New Roman"/>
          <w:sz w:val="24"/>
          <w:szCs w:val="24"/>
        </w:rPr>
        <w:t xml:space="preserve"> Schuster</w:t>
      </w:r>
      <w:r w:rsidRPr="00142BFE">
        <w:rPr>
          <w:rFonts w:ascii="Times New Roman" w:hAnsi="Times New Roman" w:cs="Times New Roman"/>
          <w:sz w:val="24"/>
          <w:szCs w:val="24"/>
        </w:rPr>
        <w:t>.</w:t>
      </w:r>
      <w:r w:rsidR="00574C5C" w:rsidRPr="00142BFE">
        <w:rPr>
          <w:rFonts w:ascii="Times New Roman" w:hAnsi="Times New Roman" w:cs="Times New Roman"/>
          <w:sz w:val="24"/>
          <w:szCs w:val="24"/>
        </w:rPr>
        <w:t xml:space="preserve"> </w:t>
      </w:r>
    </w:p>
    <w:p w:rsidR="004358F6" w:rsidRPr="00142BFE" w:rsidRDefault="007600AB" w:rsidP="00B12F87">
      <w:pPr>
        <w:spacing w:line="240" w:lineRule="auto"/>
        <w:jc w:val="both"/>
        <w:rPr>
          <w:rFonts w:ascii="Times New Roman" w:hAnsi="Times New Roman" w:cs="Times New Roman"/>
          <w:sz w:val="24"/>
          <w:szCs w:val="24"/>
        </w:rPr>
      </w:pPr>
      <w:proofErr w:type="spellStart"/>
      <w:proofErr w:type="gramStart"/>
      <w:r w:rsidRPr="00142BFE">
        <w:rPr>
          <w:rFonts w:ascii="Times New Roman" w:hAnsi="Times New Roman" w:cs="Times New Roman"/>
          <w:sz w:val="24"/>
          <w:szCs w:val="24"/>
        </w:rPr>
        <w:t>Restubog</w:t>
      </w:r>
      <w:proofErr w:type="spellEnd"/>
      <w:r w:rsidR="00840B1F" w:rsidRPr="00142BFE">
        <w:rPr>
          <w:rFonts w:ascii="Times New Roman" w:hAnsi="Times New Roman" w:cs="Times New Roman"/>
          <w:sz w:val="24"/>
          <w:szCs w:val="24"/>
        </w:rPr>
        <w:t>, S.L.D., Florentino, A.R.</w:t>
      </w:r>
      <w:r w:rsidR="008A38E1">
        <w:rPr>
          <w:rFonts w:ascii="Times New Roman" w:hAnsi="Times New Roman" w:cs="Times New Roman"/>
          <w:sz w:val="24"/>
          <w:szCs w:val="24"/>
        </w:rPr>
        <w:t>,</w:t>
      </w:r>
      <w:r w:rsidR="00840B1F"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840B1F" w:rsidRPr="00142BFE">
        <w:rPr>
          <w:rFonts w:ascii="Times New Roman" w:hAnsi="Times New Roman" w:cs="Times New Roman"/>
          <w:sz w:val="24"/>
          <w:szCs w:val="24"/>
        </w:rPr>
        <w:t xml:space="preserve"> </w:t>
      </w:r>
      <w:r w:rsidR="00126D17" w:rsidRPr="00142BFE">
        <w:rPr>
          <w:rFonts w:ascii="Times New Roman" w:hAnsi="Times New Roman" w:cs="Times New Roman"/>
          <w:sz w:val="24"/>
          <w:szCs w:val="24"/>
        </w:rPr>
        <w:t>P.R.J.M</w:t>
      </w:r>
      <w:r w:rsidR="00126D17">
        <w:rPr>
          <w:rFonts w:ascii="Times New Roman" w:hAnsi="Times New Roman" w:cs="Times New Roman"/>
          <w:sz w:val="24"/>
          <w:szCs w:val="24"/>
        </w:rPr>
        <w:t>. Garcia.</w:t>
      </w:r>
      <w:proofErr w:type="gramEnd"/>
      <w:r w:rsidR="00126D17">
        <w:rPr>
          <w:rFonts w:ascii="Times New Roman" w:hAnsi="Times New Roman" w:cs="Times New Roman"/>
          <w:sz w:val="24"/>
          <w:szCs w:val="24"/>
        </w:rPr>
        <w:t xml:space="preserve"> </w:t>
      </w:r>
      <w:r w:rsidR="004358F6" w:rsidRPr="00142BFE">
        <w:rPr>
          <w:rFonts w:ascii="Times New Roman" w:hAnsi="Times New Roman" w:cs="Times New Roman"/>
          <w:sz w:val="24"/>
          <w:szCs w:val="24"/>
        </w:rPr>
        <w:t>2010</w:t>
      </w:r>
      <w:r w:rsidR="00101F0A" w:rsidRPr="00142BFE">
        <w:rPr>
          <w:rFonts w:ascii="Times New Roman" w:hAnsi="Times New Roman" w:cs="Times New Roman"/>
          <w:sz w:val="24"/>
          <w:szCs w:val="24"/>
        </w:rPr>
        <w:t>.</w:t>
      </w:r>
      <w:r w:rsidR="00D01D7F" w:rsidRPr="00142BFE">
        <w:rPr>
          <w:rFonts w:ascii="Times New Roman" w:hAnsi="Times New Roman" w:cs="Times New Roman"/>
          <w:sz w:val="24"/>
          <w:szCs w:val="24"/>
        </w:rPr>
        <w:t xml:space="preserve"> </w:t>
      </w:r>
      <w:r w:rsidR="00126D17">
        <w:rPr>
          <w:rFonts w:ascii="Times New Roman" w:hAnsi="Times New Roman" w:cs="Times New Roman"/>
          <w:sz w:val="24"/>
          <w:szCs w:val="24"/>
        </w:rPr>
        <w:t>“</w:t>
      </w:r>
      <w:r w:rsidR="00525315" w:rsidRPr="00142BFE">
        <w:rPr>
          <w:rFonts w:ascii="Times New Roman" w:hAnsi="Times New Roman" w:cs="Times New Roman"/>
          <w:sz w:val="24"/>
          <w:szCs w:val="24"/>
          <w:lang w:val="en-GB"/>
        </w:rPr>
        <w:t>The</w:t>
      </w:r>
      <w:r w:rsidR="00126D17">
        <w:rPr>
          <w:rFonts w:ascii="Times New Roman" w:hAnsi="Times New Roman" w:cs="Times New Roman"/>
          <w:sz w:val="24"/>
          <w:szCs w:val="24"/>
          <w:lang w:val="en-GB"/>
        </w:rPr>
        <w:t xml:space="preserve"> Mediating Roles of Career Self-Efficacy and Career Decidedness i</w:t>
      </w:r>
      <w:r w:rsidR="00126D17" w:rsidRPr="00142BFE">
        <w:rPr>
          <w:rFonts w:ascii="Times New Roman" w:hAnsi="Times New Roman" w:cs="Times New Roman"/>
          <w:sz w:val="24"/>
          <w:szCs w:val="24"/>
          <w:lang w:val="en-GB"/>
        </w:rPr>
        <w:t xml:space="preserve">n </w:t>
      </w:r>
      <w:proofErr w:type="gramStart"/>
      <w:r w:rsidR="00126D17" w:rsidRPr="00142BFE">
        <w:rPr>
          <w:rFonts w:ascii="Times New Roman" w:hAnsi="Times New Roman" w:cs="Times New Roman"/>
          <w:sz w:val="24"/>
          <w:szCs w:val="24"/>
          <w:lang w:val="en-GB"/>
        </w:rPr>
        <w:t>The</w:t>
      </w:r>
      <w:proofErr w:type="gramEnd"/>
      <w:r w:rsidR="00126D17" w:rsidRPr="00142BFE">
        <w:rPr>
          <w:rFonts w:ascii="Times New Roman" w:hAnsi="Times New Roman" w:cs="Times New Roman"/>
          <w:sz w:val="24"/>
          <w:szCs w:val="24"/>
          <w:lang w:val="en-GB"/>
        </w:rPr>
        <w:t xml:space="preserve"> Relations</w:t>
      </w:r>
      <w:r w:rsidR="00126D17">
        <w:rPr>
          <w:rFonts w:ascii="Times New Roman" w:hAnsi="Times New Roman" w:cs="Times New Roman"/>
          <w:sz w:val="24"/>
          <w:szCs w:val="24"/>
          <w:lang w:val="en-GB"/>
        </w:rPr>
        <w:t>hip Between Contextual Support a</w:t>
      </w:r>
      <w:r w:rsidR="00126D17" w:rsidRPr="00142BFE">
        <w:rPr>
          <w:rFonts w:ascii="Times New Roman" w:hAnsi="Times New Roman" w:cs="Times New Roman"/>
          <w:sz w:val="24"/>
          <w:szCs w:val="24"/>
          <w:lang w:val="en-GB"/>
        </w:rPr>
        <w:t>nd Persistence.</w:t>
      </w:r>
      <w:r w:rsidR="00126D17">
        <w:rPr>
          <w:rFonts w:ascii="Times New Roman" w:hAnsi="Times New Roman" w:cs="Times New Roman"/>
          <w:sz w:val="24"/>
          <w:szCs w:val="24"/>
          <w:lang w:val="en-GB"/>
        </w:rPr>
        <w:t>”</w:t>
      </w:r>
      <w:r w:rsidR="00126D17" w:rsidRPr="00142BFE">
        <w:rPr>
          <w:rFonts w:ascii="Times New Roman" w:hAnsi="Times New Roman" w:cs="Times New Roman"/>
          <w:sz w:val="24"/>
          <w:szCs w:val="24"/>
          <w:lang w:val="en-GB"/>
        </w:rPr>
        <w:t xml:space="preserve"> </w:t>
      </w:r>
      <w:r w:rsidR="00126D17">
        <w:rPr>
          <w:rFonts w:ascii="Times New Roman" w:hAnsi="Times New Roman" w:cs="Times New Roman"/>
          <w:i/>
          <w:sz w:val="24"/>
          <w:szCs w:val="24"/>
          <w:lang w:val="en-GB"/>
        </w:rPr>
        <w:t xml:space="preserve">Journal of Vocational </w:t>
      </w:r>
      <w:proofErr w:type="spellStart"/>
      <w:r w:rsidR="00126D17">
        <w:rPr>
          <w:rFonts w:ascii="Times New Roman" w:hAnsi="Times New Roman" w:cs="Times New Roman"/>
          <w:i/>
          <w:sz w:val="24"/>
          <w:szCs w:val="24"/>
          <w:lang w:val="en-GB"/>
        </w:rPr>
        <w:t>Behavior</w:t>
      </w:r>
      <w:proofErr w:type="spellEnd"/>
      <w:r w:rsidR="00126D17">
        <w:rPr>
          <w:rFonts w:ascii="Times New Roman" w:hAnsi="Times New Roman" w:cs="Times New Roman"/>
          <w:i/>
          <w:sz w:val="24"/>
          <w:szCs w:val="24"/>
          <w:lang w:val="en-GB"/>
        </w:rPr>
        <w:t xml:space="preserve"> </w:t>
      </w:r>
      <w:r w:rsidR="00840B1F" w:rsidRPr="00126D17">
        <w:rPr>
          <w:rFonts w:ascii="Times New Roman" w:hAnsi="Times New Roman" w:cs="Times New Roman"/>
          <w:sz w:val="24"/>
          <w:szCs w:val="24"/>
          <w:lang w:val="en-GB"/>
        </w:rPr>
        <w:t>77</w:t>
      </w:r>
      <w:r w:rsidR="00126D17">
        <w:rPr>
          <w:rFonts w:ascii="Times New Roman" w:hAnsi="Times New Roman" w:cs="Times New Roman"/>
          <w:i/>
          <w:sz w:val="24"/>
          <w:szCs w:val="24"/>
          <w:lang w:val="en-GB"/>
        </w:rPr>
        <w:t xml:space="preserve"> </w:t>
      </w:r>
      <w:r w:rsidR="00101F0A" w:rsidRPr="00142BFE">
        <w:rPr>
          <w:rFonts w:ascii="Times New Roman" w:hAnsi="Times New Roman" w:cs="Times New Roman"/>
          <w:sz w:val="24"/>
          <w:szCs w:val="24"/>
          <w:lang w:val="en-GB"/>
        </w:rPr>
        <w:t>(2)</w:t>
      </w:r>
      <w:r w:rsidR="00126D17">
        <w:rPr>
          <w:rFonts w:ascii="Times New Roman" w:hAnsi="Times New Roman" w:cs="Times New Roman"/>
          <w:sz w:val="24"/>
          <w:szCs w:val="24"/>
          <w:lang w:val="en-GB"/>
        </w:rPr>
        <w:t>:</w:t>
      </w:r>
      <w:r w:rsidR="00840B1F" w:rsidRPr="00142BFE">
        <w:rPr>
          <w:rFonts w:ascii="Times New Roman" w:hAnsi="Times New Roman" w:cs="Times New Roman"/>
          <w:sz w:val="24"/>
          <w:szCs w:val="24"/>
          <w:lang w:val="en-GB"/>
        </w:rPr>
        <w:t xml:space="preserve"> 186-195.</w:t>
      </w:r>
    </w:p>
    <w:p w:rsidR="002379D1" w:rsidRPr="00142BFE" w:rsidRDefault="00840B1F" w:rsidP="00B12F87">
      <w:pPr>
        <w:spacing w:line="240" w:lineRule="auto"/>
        <w:jc w:val="both"/>
        <w:rPr>
          <w:rFonts w:ascii="Times New Roman" w:hAnsi="Times New Roman" w:cs="Times New Roman"/>
          <w:sz w:val="24"/>
          <w:szCs w:val="24"/>
        </w:rPr>
      </w:pPr>
      <w:r w:rsidRPr="00142BFE">
        <w:rPr>
          <w:rFonts w:ascii="Times New Roman" w:hAnsi="Times New Roman" w:cs="Times New Roman"/>
          <w:sz w:val="24"/>
          <w:szCs w:val="24"/>
        </w:rPr>
        <w:t>Rokeach, M</w:t>
      </w:r>
      <w:r w:rsidR="00126D17">
        <w:rPr>
          <w:rFonts w:ascii="Times New Roman" w:hAnsi="Times New Roman" w:cs="Times New Roman"/>
          <w:sz w:val="24"/>
          <w:szCs w:val="24"/>
        </w:rPr>
        <w:t xml:space="preserve"> J. 1973</w:t>
      </w:r>
      <w:r w:rsidR="00BB7654" w:rsidRPr="00142BFE">
        <w:rPr>
          <w:rFonts w:ascii="Times New Roman" w:hAnsi="Times New Roman" w:cs="Times New Roman"/>
          <w:sz w:val="24"/>
          <w:szCs w:val="24"/>
        </w:rPr>
        <w:t>.</w:t>
      </w:r>
      <w:r w:rsidR="002379D1" w:rsidRPr="00142BFE">
        <w:rPr>
          <w:rFonts w:ascii="Times New Roman" w:hAnsi="Times New Roman" w:cs="Times New Roman"/>
          <w:sz w:val="24"/>
          <w:szCs w:val="24"/>
        </w:rPr>
        <w:t xml:space="preserve"> </w:t>
      </w:r>
      <w:proofErr w:type="gramStart"/>
      <w:r w:rsidR="002379D1" w:rsidRPr="00142BFE">
        <w:rPr>
          <w:rFonts w:ascii="Times New Roman" w:hAnsi="Times New Roman" w:cs="Times New Roman"/>
          <w:i/>
          <w:iCs/>
          <w:sz w:val="24"/>
          <w:szCs w:val="24"/>
        </w:rPr>
        <w:t xml:space="preserve">The </w:t>
      </w:r>
      <w:r w:rsidR="00D75039">
        <w:rPr>
          <w:rFonts w:ascii="Times New Roman" w:hAnsi="Times New Roman" w:cs="Times New Roman"/>
          <w:i/>
          <w:iCs/>
          <w:sz w:val="24"/>
          <w:szCs w:val="24"/>
        </w:rPr>
        <w:t>Nature of Human V</w:t>
      </w:r>
      <w:r w:rsidR="00BB7654" w:rsidRPr="00142BFE">
        <w:rPr>
          <w:rFonts w:ascii="Times New Roman" w:hAnsi="Times New Roman" w:cs="Times New Roman"/>
          <w:i/>
          <w:iCs/>
          <w:sz w:val="24"/>
          <w:szCs w:val="24"/>
        </w:rPr>
        <w:t>alues.</w:t>
      </w:r>
      <w:proofErr w:type="gramEnd"/>
      <w:r w:rsidR="002379D1" w:rsidRPr="00142BFE">
        <w:rPr>
          <w:rFonts w:ascii="Times New Roman" w:hAnsi="Times New Roman" w:cs="Times New Roman"/>
          <w:i/>
          <w:iCs/>
          <w:sz w:val="24"/>
          <w:szCs w:val="24"/>
        </w:rPr>
        <w:t xml:space="preserve"> </w:t>
      </w:r>
      <w:r w:rsidR="002379D1" w:rsidRPr="00142BFE">
        <w:rPr>
          <w:rFonts w:ascii="Times New Roman" w:hAnsi="Times New Roman" w:cs="Times New Roman"/>
          <w:sz w:val="24"/>
          <w:szCs w:val="24"/>
        </w:rPr>
        <w:t xml:space="preserve">New York: Free Press. </w:t>
      </w:r>
    </w:p>
    <w:p w:rsidR="00AB56A6" w:rsidRPr="00142BFE" w:rsidRDefault="00D01D7F"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lang w:val="en-GB"/>
        </w:rPr>
        <w:t xml:space="preserve">Ruscio, J., </w:t>
      </w:r>
      <w:r w:rsidR="00537E60">
        <w:rPr>
          <w:rFonts w:ascii="Times New Roman" w:hAnsi="Times New Roman" w:cs="Times New Roman"/>
          <w:sz w:val="24"/>
          <w:szCs w:val="24"/>
          <w:lang w:val="en-GB"/>
        </w:rPr>
        <w:t>and</w:t>
      </w:r>
      <w:r w:rsidR="00BC3EE5">
        <w:rPr>
          <w:rFonts w:ascii="Times New Roman" w:hAnsi="Times New Roman" w:cs="Times New Roman"/>
          <w:sz w:val="24"/>
          <w:szCs w:val="24"/>
          <w:lang w:val="en-GB"/>
        </w:rPr>
        <w:t xml:space="preserve"> B. Roche.</w:t>
      </w:r>
      <w:proofErr w:type="gramEnd"/>
      <w:r w:rsidR="00BC3EE5">
        <w:rPr>
          <w:rFonts w:ascii="Times New Roman" w:hAnsi="Times New Roman" w:cs="Times New Roman"/>
          <w:sz w:val="24"/>
          <w:szCs w:val="24"/>
          <w:lang w:val="en-GB"/>
        </w:rPr>
        <w:t xml:space="preserve"> 2012</w:t>
      </w:r>
      <w:r w:rsidR="00BB7654" w:rsidRPr="00142BFE">
        <w:rPr>
          <w:rFonts w:ascii="Times New Roman" w:hAnsi="Times New Roman" w:cs="Times New Roman"/>
          <w:sz w:val="24"/>
          <w:szCs w:val="24"/>
          <w:lang w:val="en-GB"/>
        </w:rPr>
        <w:t>.</w:t>
      </w:r>
      <w:r w:rsidR="00AB56A6" w:rsidRPr="00142BFE">
        <w:rPr>
          <w:rFonts w:ascii="Times New Roman" w:hAnsi="Times New Roman" w:cs="Times New Roman"/>
          <w:sz w:val="24"/>
          <w:szCs w:val="24"/>
          <w:lang w:val="en-GB"/>
        </w:rPr>
        <w:t xml:space="preserve"> </w:t>
      </w:r>
      <w:r w:rsidR="00BC3EE5">
        <w:rPr>
          <w:rFonts w:ascii="Times New Roman" w:hAnsi="Times New Roman" w:cs="Times New Roman"/>
          <w:sz w:val="24"/>
          <w:szCs w:val="24"/>
          <w:lang w:val="en-GB"/>
        </w:rPr>
        <w:t>“</w:t>
      </w:r>
      <w:r w:rsidR="00AB56A6" w:rsidRPr="00142BFE">
        <w:rPr>
          <w:rFonts w:ascii="Times New Roman" w:hAnsi="Times New Roman" w:cs="Times New Roman"/>
          <w:sz w:val="24"/>
          <w:szCs w:val="24"/>
          <w:lang w:val="en-GB"/>
        </w:rPr>
        <w:t xml:space="preserve">Determining </w:t>
      </w:r>
      <w:proofErr w:type="gramStart"/>
      <w:r w:rsidR="00BC3EE5">
        <w:rPr>
          <w:rFonts w:ascii="Times New Roman" w:hAnsi="Times New Roman" w:cs="Times New Roman"/>
          <w:sz w:val="24"/>
          <w:szCs w:val="24"/>
          <w:lang w:val="en-GB"/>
        </w:rPr>
        <w:t>The</w:t>
      </w:r>
      <w:proofErr w:type="gramEnd"/>
      <w:r w:rsidR="00BC3EE5">
        <w:rPr>
          <w:rFonts w:ascii="Times New Roman" w:hAnsi="Times New Roman" w:cs="Times New Roman"/>
          <w:sz w:val="24"/>
          <w:szCs w:val="24"/>
          <w:lang w:val="en-GB"/>
        </w:rPr>
        <w:t xml:space="preserve"> Number of Factors To Retain i</w:t>
      </w:r>
      <w:r w:rsidR="00BC3EE5" w:rsidRPr="00142BFE">
        <w:rPr>
          <w:rFonts w:ascii="Times New Roman" w:hAnsi="Times New Roman" w:cs="Times New Roman"/>
          <w:sz w:val="24"/>
          <w:szCs w:val="24"/>
          <w:lang w:val="en-GB"/>
        </w:rPr>
        <w:t xml:space="preserve">n Exploratory Factor </w:t>
      </w:r>
      <w:r w:rsidR="00BC3EE5">
        <w:rPr>
          <w:rFonts w:ascii="Times New Roman" w:hAnsi="Times New Roman" w:cs="Times New Roman"/>
          <w:sz w:val="24"/>
          <w:szCs w:val="24"/>
          <w:lang w:val="en-GB"/>
        </w:rPr>
        <w:t>Analysis Using Comparison Data o</w:t>
      </w:r>
      <w:r w:rsidR="00BC3EE5" w:rsidRPr="00142BFE">
        <w:rPr>
          <w:rFonts w:ascii="Times New Roman" w:hAnsi="Times New Roman" w:cs="Times New Roman"/>
          <w:sz w:val="24"/>
          <w:szCs w:val="24"/>
          <w:lang w:val="en-GB"/>
        </w:rPr>
        <w:t>f Known Factorial Structure</w:t>
      </w:r>
      <w:r w:rsidR="00597FF2" w:rsidRPr="00142BFE">
        <w:rPr>
          <w:rFonts w:ascii="Times New Roman" w:hAnsi="Times New Roman" w:cs="Times New Roman"/>
          <w:sz w:val="24"/>
          <w:szCs w:val="24"/>
          <w:lang w:val="en-GB"/>
        </w:rPr>
        <w:t>.</w:t>
      </w:r>
      <w:r w:rsidR="00BC3EE5">
        <w:rPr>
          <w:rFonts w:ascii="Times New Roman" w:hAnsi="Times New Roman" w:cs="Times New Roman"/>
          <w:sz w:val="24"/>
          <w:szCs w:val="24"/>
          <w:lang w:val="en-GB"/>
        </w:rPr>
        <w:t>”</w:t>
      </w:r>
      <w:r w:rsidR="00AB56A6" w:rsidRPr="00142BFE">
        <w:rPr>
          <w:rFonts w:ascii="Times New Roman" w:hAnsi="Times New Roman" w:cs="Times New Roman"/>
          <w:sz w:val="24"/>
          <w:szCs w:val="24"/>
          <w:lang w:val="en-GB"/>
        </w:rPr>
        <w:t xml:space="preserve"> </w:t>
      </w:r>
      <w:r w:rsidR="00AB56A6" w:rsidRPr="00142BFE">
        <w:rPr>
          <w:rFonts w:ascii="Times New Roman" w:hAnsi="Times New Roman" w:cs="Times New Roman"/>
          <w:i/>
          <w:sz w:val="24"/>
          <w:szCs w:val="24"/>
          <w:lang w:val="en-GB"/>
        </w:rPr>
        <w:t>Psychological Assessment,</w:t>
      </w:r>
      <w:r w:rsidR="00AB56A6" w:rsidRPr="00142BFE">
        <w:rPr>
          <w:rFonts w:ascii="Times New Roman" w:hAnsi="Times New Roman" w:cs="Times New Roman"/>
          <w:sz w:val="24"/>
          <w:szCs w:val="24"/>
          <w:lang w:val="en-GB"/>
        </w:rPr>
        <w:t xml:space="preserve"> </w:t>
      </w:r>
      <w:r w:rsidR="00AB56A6" w:rsidRPr="00BC3EE5">
        <w:rPr>
          <w:rFonts w:ascii="Times New Roman" w:hAnsi="Times New Roman" w:cs="Times New Roman"/>
          <w:sz w:val="24"/>
          <w:szCs w:val="24"/>
          <w:lang w:val="en-GB"/>
        </w:rPr>
        <w:t>24</w:t>
      </w:r>
      <w:r w:rsidR="00BC3EE5">
        <w:rPr>
          <w:rFonts w:ascii="Times New Roman" w:hAnsi="Times New Roman" w:cs="Times New Roman"/>
          <w:sz w:val="24"/>
          <w:szCs w:val="24"/>
          <w:lang w:val="en-GB"/>
        </w:rPr>
        <w:t xml:space="preserve"> (2):</w:t>
      </w:r>
      <w:r w:rsidR="00AB56A6" w:rsidRPr="00142BFE">
        <w:rPr>
          <w:rFonts w:ascii="Times New Roman" w:hAnsi="Times New Roman" w:cs="Times New Roman"/>
          <w:sz w:val="24"/>
          <w:szCs w:val="24"/>
          <w:lang w:val="en-GB"/>
        </w:rPr>
        <w:t xml:space="preserve"> 282-292</w:t>
      </w:r>
      <w:r w:rsidR="00BB7654" w:rsidRPr="00142BFE">
        <w:rPr>
          <w:rFonts w:ascii="Times New Roman" w:hAnsi="Times New Roman" w:cs="Times New Roman"/>
          <w:sz w:val="24"/>
          <w:szCs w:val="24"/>
          <w:lang w:val="en-GB"/>
        </w:rPr>
        <w:t>.</w:t>
      </w:r>
    </w:p>
    <w:p w:rsidR="00FF3FC4" w:rsidRPr="00142BFE" w:rsidRDefault="00431E25" w:rsidP="00B12F87">
      <w:pPr>
        <w:spacing w:line="240" w:lineRule="auto"/>
        <w:jc w:val="both"/>
        <w:rPr>
          <w:rFonts w:ascii="Times New Roman" w:hAnsi="Times New Roman" w:cs="Times New Roman"/>
          <w:sz w:val="24"/>
          <w:szCs w:val="24"/>
        </w:rPr>
      </w:pPr>
      <w:r w:rsidRPr="00142BFE">
        <w:rPr>
          <w:rFonts w:ascii="Times New Roman" w:hAnsi="Times New Roman" w:cs="Times New Roman"/>
          <w:sz w:val="24"/>
          <w:szCs w:val="24"/>
        </w:rPr>
        <w:t xml:space="preserve">Sagie </w:t>
      </w:r>
      <w:proofErr w:type="gramStart"/>
      <w:r w:rsidRPr="00142BFE">
        <w:rPr>
          <w:rFonts w:ascii="Times New Roman" w:hAnsi="Times New Roman" w:cs="Times New Roman"/>
          <w:sz w:val="24"/>
          <w:szCs w:val="24"/>
        </w:rPr>
        <w:t>A.</w:t>
      </w:r>
      <w:r w:rsidR="008A38E1">
        <w:rPr>
          <w:rFonts w:ascii="Times New Roman" w:hAnsi="Times New Roman" w:cs="Times New Roman"/>
          <w:sz w:val="24"/>
          <w:szCs w:val="24"/>
        </w:rPr>
        <w:t>,</w:t>
      </w:r>
      <w:proofErr w:type="gramEnd"/>
      <w:r w:rsidR="00126D17">
        <w:rPr>
          <w:rFonts w:ascii="Times New Roman" w:hAnsi="Times New Roman" w:cs="Times New Roman"/>
          <w:sz w:val="24"/>
          <w:szCs w:val="24"/>
        </w:rPr>
        <w:t xml:space="preserve"> </w:t>
      </w:r>
      <w:r w:rsidR="00537E60">
        <w:rPr>
          <w:rFonts w:ascii="Times New Roman" w:hAnsi="Times New Roman" w:cs="Times New Roman"/>
          <w:sz w:val="24"/>
          <w:szCs w:val="24"/>
        </w:rPr>
        <w:t>and</w:t>
      </w:r>
      <w:r w:rsidR="00FF3FC4" w:rsidRPr="00142BFE">
        <w:rPr>
          <w:rFonts w:ascii="Times New Roman" w:hAnsi="Times New Roman" w:cs="Times New Roman"/>
          <w:sz w:val="24"/>
          <w:szCs w:val="24"/>
        </w:rPr>
        <w:t xml:space="preserve"> </w:t>
      </w:r>
      <w:r w:rsidR="00126D17">
        <w:rPr>
          <w:rFonts w:ascii="Times New Roman" w:hAnsi="Times New Roman" w:cs="Times New Roman"/>
          <w:sz w:val="24"/>
          <w:szCs w:val="24"/>
        </w:rPr>
        <w:t>D. Elizur. 1996</w:t>
      </w:r>
      <w:r w:rsidR="00BB7654" w:rsidRPr="00142BFE">
        <w:rPr>
          <w:rFonts w:ascii="Times New Roman" w:hAnsi="Times New Roman" w:cs="Times New Roman"/>
          <w:sz w:val="24"/>
          <w:szCs w:val="24"/>
        </w:rPr>
        <w:t>.</w:t>
      </w:r>
      <w:r w:rsidR="00FF3FC4" w:rsidRPr="00142BFE">
        <w:rPr>
          <w:rFonts w:ascii="Times New Roman" w:hAnsi="Times New Roman" w:cs="Times New Roman"/>
          <w:sz w:val="24"/>
          <w:szCs w:val="24"/>
        </w:rPr>
        <w:t xml:space="preserve"> </w:t>
      </w:r>
      <w:r w:rsidR="00126D17">
        <w:rPr>
          <w:rFonts w:ascii="Times New Roman" w:hAnsi="Times New Roman" w:cs="Times New Roman"/>
          <w:sz w:val="24"/>
          <w:szCs w:val="24"/>
        </w:rPr>
        <w:t>“</w:t>
      </w:r>
      <w:r w:rsidR="00FF3FC4" w:rsidRPr="00142BFE">
        <w:rPr>
          <w:rFonts w:ascii="Times New Roman" w:hAnsi="Times New Roman" w:cs="Times New Roman"/>
          <w:sz w:val="24"/>
          <w:szCs w:val="24"/>
        </w:rPr>
        <w:t xml:space="preserve">The </w:t>
      </w:r>
      <w:r w:rsidR="00126D17">
        <w:rPr>
          <w:rFonts w:ascii="Times New Roman" w:hAnsi="Times New Roman" w:cs="Times New Roman"/>
          <w:sz w:val="24"/>
          <w:szCs w:val="24"/>
        </w:rPr>
        <w:t>Structure o</w:t>
      </w:r>
      <w:r w:rsidR="00126D17" w:rsidRPr="00142BFE">
        <w:rPr>
          <w:rFonts w:ascii="Times New Roman" w:hAnsi="Times New Roman" w:cs="Times New Roman"/>
          <w:sz w:val="24"/>
          <w:szCs w:val="24"/>
        </w:rPr>
        <w:t>f Personal Va</w:t>
      </w:r>
      <w:r w:rsidR="00126D17">
        <w:rPr>
          <w:rFonts w:ascii="Times New Roman" w:hAnsi="Times New Roman" w:cs="Times New Roman"/>
          <w:sz w:val="24"/>
          <w:szCs w:val="24"/>
        </w:rPr>
        <w:t>lues: A Conical Representation o</w:t>
      </w:r>
      <w:r w:rsidR="00126D17" w:rsidRPr="00142BFE">
        <w:rPr>
          <w:rFonts w:ascii="Times New Roman" w:hAnsi="Times New Roman" w:cs="Times New Roman"/>
          <w:sz w:val="24"/>
          <w:szCs w:val="24"/>
        </w:rPr>
        <w:t>f Multiple Life Areas</w:t>
      </w:r>
      <w:r w:rsidR="00597FF2" w:rsidRPr="00142BFE">
        <w:rPr>
          <w:rFonts w:ascii="Times New Roman" w:hAnsi="Times New Roman" w:cs="Times New Roman"/>
          <w:sz w:val="24"/>
          <w:szCs w:val="24"/>
        </w:rPr>
        <w:t>.</w:t>
      </w:r>
      <w:r w:rsidR="00126D17">
        <w:rPr>
          <w:rFonts w:ascii="Times New Roman" w:hAnsi="Times New Roman" w:cs="Times New Roman"/>
          <w:sz w:val="24"/>
          <w:szCs w:val="24"/>
        </w:rPr>
        <w:t>”</w:t>
      </w:r>
      <w:r w:rsidR="00597FF2" w:rsidRPr="00142BFE">
        <w:rPr>
          <w:rFonts w:ascii="Times New Roman" w:hAnsi="Times New Roman" w:cs="Times New Roman"/>
          <w:sz w:val="24"/>
          <w:szCs w:val="24"/>
        </w:rPr>
        <w:t xml:space="preserve"> </w:t>
      </w:r>
      <w:r w:rsidR="00FF3FC4" w:rsidRPr="00142BFE">
        <w:rPr>
          <w:rFonts w:ascii="Times New Roman" w:hAnsi="Times New Roman" w:cs="Times New Roman"/>
          <w:i/>
          <w:sz w:val="24"/>
          <w:szCs w:val="24"/>
        </w:rPr>
        <w:t>Journal of Organizational Behavior,</w:t>
      </w:r>
      <w:r w:rsidR="00FF3FC4" w:rsidRPr="00142BFE">
        <w:rPr>
          <w:rFonts w:ascii="Times New Roman" w:hAnsi="Times New Roman" w:cs="Times New Roman"/>
          <w:sz w:val="24"/>
          <w:szCs w:val="24"/>
        </w:rPr>
        <w:t xml:space="preserve"> </w:t>
      </w:r>
      <w:r w:rsidR="00FF3FC4" w:rsidRPr="00126D17">
        <w:rPr>
          <w:rFonts w:ascii="Times New Roman" w:hAnsi="Times New Roman" w:cs="Times New Roman"/>
          <w:sz w:val="24"/>
          <w:szCs w:val="24"/>
        </w:rPr>
        <w:t>17</w:t>
      </w:r>
      <w:r w:rsidR="00126D17">
        <w:rPr>
          <w:rFonts w:ascii="Times New Roman" w:hAnsi="Times New Roman" w:cs="Times New Roman"/>
          <w:sz w:val="24"/>
          <w:szCs w:val="24"/>
        </w:rPr>
        <w:t xml:space="preserve"> </w:t>
      </w:r>
      <w:r w:rsidR="00BB7654" w:rsidRPr="00142BFE">
        <w:rPr>
          <w:rFonts w:ascii="Times New Roman" w:hAnsi="Times New Roman" w:cs="Times New Roman"/>
          <w:sz w:val="24"/>
          <w:szCs w:val="24"/>
        </w:rPr>
        <w:t>(1)</w:t>
      </w:r>
      <w:r w:rsidR="00126D17">
        <w:rPr>
          <w:rFonts w:ascii="Times New Roman" w:hAnsi="Times New Roman" w:cs="Times New Roman"/>
          <w:sz w:val="24"/>
          <w:szCs w:val="24"/>
        </w:rPr>
        <w:t>:</w:t>
      </w:r>
      <w:r w:rsidR="00FF3FC4" w:rsidRPr="00142BFE">
        <w:rPr>
          <w:rFonts w:ascii="Times New Roman" w:hAnsi="Times New Roman" w:cs="Times New Roman"/>
          <w:sz w:val="24"/>
          <w:szCs w:val="24"/>
        </w:rPr>
        <w:t xml:space="preserve"> 573-586.</w:t>
      </w:r>
    </w:p>
    <w:p w:rsidR="002940AB" w:rsidRPr="00142BFE" w:rsidRDefault="002940AB"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Saki, N.</w:t>
      </w:r>
      <w:r w:rsidR="008A38E1">
        <w:rPr>
          <w:rFonts w:ascii="Times New Roman" w:hAnsi="Times New Roman" w:cs="Times New Roman"/>
          <w:sz w:val="24"/>
          <w:szCs w:val="24"/>
        </w:rPr>
        <w:t>,</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Pr="00142BFE">
        <w:rPr>
          <w:rFonts w:ascii="Times New Roman" w:hAnsi="Times New Roman" w:cs="Times New Roman"/>
          <w:sz w:val="24"/>
          <w:szCs w:val="24"/>
        </w:rPr>
        <w:t xml:space="preserve"> </w:t>
      </w:r>
      <w:r w:rsidR="00126D17">
        <w:rPr>
          <w:rFonts w:ascii="Times New Roman" w:hAnsi="Times New Roman" w:cs="Times New Roman"/>
          <w:sz w:val="24"/>
          <w:szCs w:val="24"/>
        </w:rPr>
        <w:t xml:space="preserve">I. </w:t>
      </w:r>
      <w:proofErr w:type="spellStart"/>
      <w:r w:rsidR="00126D17">
        <w:rPr>
          <w:rFonts w:ascii="Times New Roman" w:hAnsi="Times New Roman" w:cs="Times New Roman"/>
          <w:sz w:val="24"/>
          <w:szCs w:val="24"/>
        </w:rPr>
        <w:t>Gati</w:t>
      </w:r>
      <w:proofErr w:type="spellEnd"/>
      <w:r w:rsidR="00126D17">
        <w:rPr>
          <w:rFonts w:ascii="Times New Roman" w:hAnsi="Times New Roman" w:cs="Times New Roman"/>
          <w:sz w:val="24"/>
          <w:szCs w:val="24"/>
        </w:rPr>
        <w:t>.</w:t>
      </w:r>
      <w:proofErr w:type="gramEnd"/>
      <w:r w:rsidR="00126D17">
        <w:rPr>
          <w:rFonts w:ascii="Times New Roman" w:hAnsi="Times New Roman" w:cs="Times New Roman"/>
          <w:sz w:val="24"/>
          <w:szCs w:val="24"/>
        </w:rPr>
        <w:t xml:space="preserve"> 2007</w:t>
      </w:r>
      <w:r w:rsidR="00BB7654"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126D17">
        <w:rPr>
          <w:rFonts w:ascii="Times New Roman" w:hAnsi="Times New Roman" w:cs="Times New Roman"/>
          <w:sz w:val="24"/>
          <w:szCs w:val="24"/>
        </w:rPr>
        <w:t>“</w:t>
      </w:r>
      <w:r w:rsidRPr="00142BFE">
        <w:rPr>
          <w:rFonts w:ascii="Times New Roman" w:hAnsi="Times New Roman" w:cs="Times New Roman"/>
          <w:sz w:val="24"/>
          <w:szCs w:val="24"/>
        </w:rPr>
        <w:t>Emoti</w:t>
      </w:r>
      <w:r w:rsidR="00126D17">
        <w:rPr>
          <w:rFonts w:ascii="Times New Roman" w:hAnsi="Times New Roman" w:cs="Times New Roman"/>
          <w:sz w:val="24"/>
          <w:szCs w:val="24"/>
        </w:rPr>
        <w:t>onal and Personality-Related Aspects o</w:t>
      </w:r>
      <w:r w:rsidR="00126D17" w:rsidRPr="00142BFE">
        <w:rPr>
          <w:rFonts w:ascii="Times New Roman" w:hAnsi="Times New Roman" w:cs="Times New Roman"/>
          <w:sz w:val="24"/>
          <w:szCs w:val="24"/>
        </w:rPr>
        <w:t>f Persistent Career Decision-Making Difficulties</w:t>
      </w:r>
      <w:r w:rsidR="00597FF2" w:rsidRPr="00142BFE">
        <w:rPr>
          <w:rFonts w:ascii="Times New Roman" w:hAnsi="Times New Roman" w:cs="Times New Roman"/>
          <w:sz w:val="24"/>
          <w:szCs w:val="24"/>
        </w:rPr>
        <w:t>.</w:t>
      </w:r>
      <w:r w:rsidR="00126D17">
        <w:rPr>
          <w:rFonts w:ascii="Times New Roman" w:hAnsi="Times New Roman" w:cs="Times New Roman"/>
          <w:sz w:val="24"/>
          <w:szCs w:val="24"/>
        </w:rPr>
        <w:t>”</w:t>
      </w:r>
      <w:r w:rsidR="00597FF2" w:rsidRPr="00142BFE">
        <w:rPr>
          <w:rFonts w:ascii="Times New Roman" w:hAnsi="Times New Roman" w:cs="Times New Roman"/>
          <w:sz w:val="24"/>
          <w:szCs w:val="24"/>
        </w:rPr>
        <w:t xml:space="preserve"> </w:t>
      </w:r>
      <w:r w:rsidRPr="00142BFE">
        <w:rPr>
          <w:rFonts w:ascii="Times New Roman" w:hAnsi="Times New Roman" w:cs="Times New Roman"/>
          <w:i/>
          <w:sz w:val="24"/>
          <w:szCs w:val="24"/>
        </w:rPr>
        <w:t>Journal of Vocational Behavior</w:t>
      </w:r>
      <w:r w:rsidRPr="00142BFE">
        <w:rPr>
          <w:rFonts w:ascii="Times New Roman" w:hAnsi="Times New Roman" w:cs="Times New Roman"/>
          <w:sz w:val="24"/>
          <w:szCs w:val="24"/>
        </w:rPr>
        <w:t xml:space="preserve"> </w:t>
      </w:r>
      <w:r w:rsidRPr="00126D17">
        <w:rPr>
          <w:rFonts w:ascii="Times New Roman" w:hAnsi="Times New Roman" w:cs="Times New Roman"/>
          <w:sz w:val="24"/>
          <w:szCs w:val="24"/>
        </w:rPr>
        <w:t>71</w:t>
      </w:r>
      <w:r w:rsidR="00126D17">
        <w:rPr>
          <w:rFonts w:ascii="Times New Roman" w:hAnsi="Times New Roman" w:cs="Times New Roman"/>
          <w:sz w:val="24"/>
          <w:szCs w:val="24"/>
        </w:rPr>
        <w:t xml:space="preserve"> </w:t>
      </w:r>
      <w:r w:rsidR="00BB7654" w:rsidRPr="00142BFE">
        <w:rPr>
          <w:rFonts w:ascii="Times New Roman" w:hAnsi="Times New Roman" w:cs="Times New Roman"/>
          <w:sz w:val="24"/>
          <w:szCs w:val="24"/>
        </w:rPr>
        <w:t>(3)</w:t>
      </w:r>
      <w:r w:rsidR="00126D17">
        <w:rPr>
          <w:rFonts w:ascii="Times New Roman" w:hAnsi="Times New Roman" w:cs="Times New Roman"/>
          <w:sz w:val="24"/>
          <w:szCs w:val="24"/>
        </w:rPr>
        <w:t>:</w:t>
      </w:r>
      <w:r w:rsidRPr="00142BFE">
        <w:rPr>
          <w:rFonts w:ascii="Times New Roman" w:hAnsi="Times New Roman" w:cs="Times New Roman"/>
          <w:sz w:val="24"/>
          <w:szCs w:val="24"/>
        </w:rPr>
        <w:t xml:space="preserve"> 340–358.</w:t>
      </w:r>
    </w:p>
    <w:p w:rsidR="00605EFA" w:rsidRPr="00142BFE" w:rsidRDefault="00605EFA" w:rsidP="00605EFA">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 xml:space="preserve">Seibert, S.E., </w:t>
      </w:r>
      <w:r w:rsidR="007C77FF">
        <w:rPr>
          <w:rFonts w:ascii="Times New Roman" w:hAnsi="Times New Roman" w:cs="Times New Roman"/>
          <w:sz w:val="24"/>
          <w:szCs w:val="24"/>
        </w:rPr>
        <w:t>M.L. Kraimer,</w:t>
      </w:r>
      <w:r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r w:rsidR="00BC3EE5">
        <w:rPr>
          <w:rFonts w:ascii="Times New Roman" w:hAnsi="Times New Roman" w:cs="Times New Roman"/>
          <w:sz w:val="24"/>
          <w:szCs w:val="24"/>
        </w:rPr>
        <w:t xml:space="preserve"> R.C. Liden.</w:t>
      </w:r>
      <w:proofErr w:type="gramEnd"/>
      <w:r w:rsidR="00BC3EE5">
        <w:rPr>
          <w:rFonts w:ascii="Times New Roman" w:hAnsi="Times New Roman" w:cs="Times New Roman"/>
          <w:sz w:val="24"/>
          <w:szCs w:val="24"/>
        </w:rPr>
        <w:t xml:space="preserve"> 2001</w:t>
      </w:r>
      <w:r w:rsidR="00BB7654" w:rsidRPr="00142BFE">
        <w:rPr>
          <w:rFonts w:ascii="Times New Roman" w:hAnsi="Times New Roman" w:cs="Times New Roman"/>
          <w:sz w:val="24"/>
          <w:szCs w:val="24"/>
        </w:rPr>
        <w:t>.</w:t>
      </w:r>
      <w:r w:rsidRPr="00142BFE">
        <w:rPr>
          <w:rFonts w:ascii="Times New Roman" w:hAnsi="Times New Roman" w:cs="Times New Roman"/>
          <w:sz w:val="24"/>
          <w:szCs w:val="24"/>
        </w:rPr>
        <w:t xml:space="preserve"> </w:t>
      </w:r>
      <w:r w:rsidR="00BC3EE5">
        <w:rPr>
          <w:rFonts w:ascii="Times New Roman" w:hAnsi="Times New Roman" w:cs="Times New Roman"/>
          <w:sz w:val="24"/>
          <w:szCs w:val="24"/>
        </w:rPr>
        <w:t>“</w:t>
      </w:r>
      <w:r w:rsidRPr="00142BFE">
        <w:rPr>
          <w:rFonts w:ascii="Times New Roman" w:hAnsi="Times New Roman" w:cs="Times New Roman"/>
          <w:sz w:val="24"/>
          <w:szCs w:val="24"/>
        </w:rPr>
        <w:t xml:space="preserve">A </w:t>
      </w:r>
      <w:r w:rsidR="00BC3EE5">
        <w:rPr>
          <w:rFonts w:ascii="Times New Roman" w:hAnsi="Times New Roman" w:cs="Times New Roman"/>
          <w:sz w:val="24"/>
          <w:szCs w:val="24"/>
        </w:rPr>
        <w:t>Social Capital Theory o</w:t>
      </w:r>
      <w:r w:rsidR="00BC3EE5" w:rsidRPr="00142BFE">
        <w:rPr>
          <w:rFonts w:ascii="Times New Roman" w:hAnsi="Times New Roman" w:cs="Times New Roman"/>
          <w:sz w:val="24"/>
          <w:szCs w:val="24"/>
        </w:rPr>
        <w:t>f Career Success.</w:t>
      </w:r>
      <w:r w:rsidR="00BC3EE5">
        <w:rPr>
          <w:rFonts w:ascii="Times New Roman" w:hAnsi="Times New Roman" w:cs="Times New Roman"/>
          <w:sz w:val="24"/>
          <w:szCs w:val="24"/>
        </w:rPr>
        <w:t>”</w:t>
      </w:r>
      <w:r w:rsidR="00BC3EE5" w:rsidRPr="00142BFE">
        <w:rPr>
          <w:rFonts w:ascii="Times New Roman" w:hAnsi="Times New Roman" w:cs="Times New Roman"/>
          <w:sz w:val="24"/>
          <w:szCs w:val="24"/>
        </w:rPr>
        <w:t xml:space="preserve"> </w:t>
      </w:r>
      <w:r w:rsidR="00BC3EE5">
        <w:rPr>
          <w:rFonts w:ascii="Times New Roman" w:hAnsi="Times New Roman" w:cs="Times New Roman"/>
          <w:i/>
          <w:iCs/>
          <w:sz w:val="24"/>
          <w:szCs w:val="24"/>
          <w:lang w:val="en-GB"/>
        </w:rPr>
        <w:t>Academy of Management Journal</w:t>
      </w:r>
      <w:r w:rsidRPr="00142BFE">
        <w:rPr>
          <w:rFonts w:ascii="Times New Roman" w:hAnsi="Times New Roman" w:cs="Times New Roman"/>
          <w:i/>
          <w:iCs/>
          <w:sz w:val="24"/>
          <w:szCs w:val="24"/>
          <w:lang w:val="en-GB"/>
        </w:rPr>
        <w:t xml:space="preserve"> </w:t>
      </w:r>
      <w:r w:rsidRPr="00BC3EE5">
        <w:rPr>
          <w:rFonts w:ascii="Times New Roman" w:hAnsi="Times New Roman" w:cs="Times New Roman"/>
          <w:sz w:val="24"/>
          <w:szCs w:val="24"/>
          <w:lang w:val="en-GB"/>
        </w:rPr>
        <w:t>44</w:t>
      </w:r>
      <w:r w:rsidR="00BC3EE5">
        <w:rPr>
          <w:rFonts w:ascii="Times New Roman" w:hAnsi="Times New Roman" w:cs="Times New Roman"/>
          <w:sz w:val="24"/>
          <w:szCs w:val="24"/>
          <w:lang w:val="en-GB"/>
        </w:rPr>
        <w:t xml:space="preserve"> </w:t>
      </w:r>
      <w:r w:rsidR="00BB7654" w:rsidRPr="00142BFE">
        <w:rPr>
          <w:rFonts w:ascii="Times New Roman" w:hAnsi="Times New Roman" w:cs="Times New Roman"/>
          <w:sz w:val="24"/>
          <w:szCs w:val="24"/>
          <w:lang w:val="en-GB"/>
        </w:rPr>
        <w:t>(2)</w:t>
      </w:r>
      <w:r w:rsidR="00BC3EE5">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219-237.</w:t>
      </w:r>
      <w:r w:rsidRPr="00142BFE">
        <w:rPr>
          <w:rFonts w:ascii="Times New Roman" w:hAnsi="Times New Roman" w:cs="Times New Roman"/>
          <w:sz w:val="24"/>
          <w:szCs w:val="24"/>
        </w:rPr>
        <w:t xml:space="preserve"> </w:t>
      </w:r>
    </w:p>
    <w:p w:rsidR="00EB476A" w:rsidRDefault="00126D17" w:rsidP="00EB476A">
      <w:pPr>
        <w:pStyle w:val="Default"/>
        <w:rPr>
          <w:rFonts w:ascii="Times New Roman" w:hAnsi="Times New Roman" w:cs="Times New Roman"/>
          <w:color w:val="auto"/>
          <w:lang w:val="en-US"/>
        </w:rPr>
      </w:pPr>
      <w:r>
        <w:rPr>
          <w:rFonts w:ascii="Times New Roman" w:hAnsi="Times New Roman" w:cs="Times New Roman"/>
        </w:rPr>
        <w:t>Shafer, A. B. 2000</w:t>
      </w:r>
      <w:r w:rsidR="00EB476A" w:rsidRPr="00EB476A">
        <w:rPr>
          <w:rFonts w:ascii="Times New Roman" w:hAnsi="Times New Roman" w:cs="Times New Roman"/>
        </w:rPr>
        <w:t xml:space="preserve">. </w:t>
      </w:r>
      <w:r>
        <w:rPr>
          <w:rFonts w:ascii="Times New Roman" w:hAnsi="Times New Roman" w:cs="Times New Roman"/>
        </w:rPr>
        <w:t>“Mediation of T</w:t>
      </w:r>
      <w:r w:rsidR="00EB476A" w:rsidRPr="00EB476A">
        <w:rPr>
          <w:rFonts w:ascii="Times New Roman" w:hAnsi="Times New Roman" w:cs="Times New Roman"/>
        </w:rPr>
        <w:t>he Big Five’s</w:t>
      </w:r>
      <w:r w:rsidRPr="00EB476A">
        <w:rPr>
          <w:rFonts w:ascii="Times New Roman" w:hAnsi="Times New Roman" w:cs="Times New Roman"/>
        </w:rPr>
        <w:t xml:space="preserve"> Effect </w:t>
      </w:r>
      <w:proofErr w:type="gramStart"/>
      <w:r w:rsidRPr="00EB476A">
        <w:rPr>
          <w:rFonts w:ascii="Times New Roman" w:hAnsi="Times New Roman" w:cs="Times New Roman"/>
        </w:rPr>
        <w:t>On Career Decision Making By</w:t>
      </w:r>
      <w:proofErr w:type="gramEnd"/>
      <w:r w:rsidRPr="00EB476A">
        <w:rPr>
          <w:rFonts w:ascii="Times New Roman" w:hAnsi="Times New Roman" w:cs="Times New Roman"/>
        </w:rPr>
        <w:t xml:space="preserve"> Life Task</w:t>
      </w:r>
      <w:r>
        <w:rPr>
          <w:rFonts w:ascii="Times New Roman" w:hAnsi="Times New Roman" w:cs="Times New Roman"/>
        </w:rPr>
        <w:t xml:space="preserve"> Dimensions and O</w:t>
      </w:r>
      <w:r w:rsidRPr="00EB476A">
        <w:rPr>
          <w:rFonts w:ascii="Times New Roman" w:hAnsi="Times New Roman" w:cs="Times New Roman"/>
        </w:rPr>
        <w:t>n Money Attitudes By Materialism</w:t>
      </w:r>
      <w:r w:rsidR="00EB476A" w:rsidRPr="00EB476A">
        <w:rPr>
          <w:rFonts w:ascii="Times New Roman" w:hAnsi="Times New Roman" w:cs="Times New Roman"/>
        </w:rPr>
        <w:t>.</w:t>
      </w:r>
      <w:r>
        <w:rPr>
          <w:rFonts w:ascii="Times New Roman" w:hAnsi="Times New Roman" w:cs="Times New Roman"/>
        </w:rPr>
        <w:t>”</w:t>
      </w:r>
      <w:r w:rsidR="00EB476A" w:rsidRPr="00EB476A">
        <w:rPr>
          <w:rFonts w:ascii="Times New Roman" w:hAnsi="Times New Roman" w:cs="Times New Roman"/>
        </w:rPr>
        <w:t xml:space="preserve"> </w:t>
      </w:r>
      <w:r w:rsidR="00EB476A" w:rsidRPr="00EB476A">
        <w:rPr>
          <w:rFonts w:ascii="Times New Roman" w:hAnsi="Times New Roman" w:cs="Times New Roman"/>
          <w:i/>
          <w:iCs/>
        </w:rPr>
        <w:t>Personality and Individual Differences</w:t>
      </w:r>
      <w:r>
        <w:rPr>
          <w:rFonts w:ascii="Times New Roman" w:hAnsi="Times New Roman" w:cs="Times New Roman"/>
        </w:rPr>
        <w:t xml:space="preserve"> </w:t>
      </w:r>
      <w:r w:rsidR="00EB476A" w:rsidRPr="00BC3EE5">
        <w:rPr>
          <w:rFonts w:ascii="Times New Roman" w:hAnsi="Times New Roman" w:cs="Times New Roman"/>
          <w:iCs/>
          <w:color w:val="auto"/>
          <w:lang w:val="en-US"/>
        </w:rPr>
        <w:t>28</w:t>
      </w:r>
      <w:r w:rsidR="00BC3EE5">
        <w:rPr>
          <w:rFonts w:ascii="Times New Roman" w:hAnsi="Times New Roman" w:cs="Times New Roman"/>
          <w:iCs/>
          <w:color w:val="auto"/>
          <w:lang w:val="en-US"/>
        </w:rPr>
        <w:t xml:space="preserve"> </w:t>
      </w:r>
      <w:r>
        <w:rPr>
          <w:rFonts w:ascii="Times New Roman" w:hAnsi="Times New Roman" w:cs="Times New Roman"/>
          <w:color w:val="auto"/>
          <w:lang w:val="en-US"/>
        </w:rPr>
        <w:t xml:space="preserve">(1): </w:t>
      </w:r>
      <w:r w:rsidR="00EB476A" w:rsidRPr="00EB476A">
        <w:rPr>
          <w:rFonts w:ascii="Times New Roman" w:hAnsi="Times New Roman" w:cs="Times New Roman"/>
          <w:color w:val="auto"/>
          <w:lang w:val="en-US"/>
        </w:rPr>
        <w:t xml:space="preserve"> 93-109.</w:t>
      </w:r>
      <w:r w:rsidR="00EB476A">
        <w:rPr>
          <w:rFonts w:ascii="Times New Roman" w:hAnsi="Times New Roman" w:cs="Times New Roman"/>
          <w:color w:val="auto"/>
          <w:lang w:val="en-US"/>
        </w:rPr>
        <w:t xml:space="preserve"> </w:t>
      </w:r>
    </w:p>
    <w:p w:rsidR="00EB476A" w:rsidRDefault="00EB476A" w:rsidP="00EB476A">
      <w:pPr>
        <w:pStyle w:val="Default"/>
        <w:rPr>
          <w:rFonts w:ascii="Times New Roman" w:hAnsi="Times New Roman" w:cs="Times New Roman"/>
          <w:color w:val="auto"/>
          <w:lang w:val="en-US"/>
        </w:rPr>
      </w:pPr>
    </w:p>
    <w:p w:rsidR="007D241A" w:rsidRPr="00142BFE" w:rsidRDefault="007D241A" w:rsidP="00EB476A">
      <w:pPr>
        <w:pStyle w:val="Default"/>
        <w:rPr>
          <w:rFonts w:ascii="Times New Roman" w:hAnsi="Times New Roman" w:cs="Times New Roman"/>
          <w:color w:val="auto"/>
        </w:rPr>
      </w:pPr>
      <w:proofErr w:type="gramStart"/>
      <w:r w:rsidRPr="00142BFE">
        <w:rPr>
          <w:rFonts w:ascii="Times New Roman" w:hAnsi="Times New Roman" w:cs="Times New Roman"/>
          <w:color w:val="auto"/>
        </w:rPr>
        <w:t>Sparrowe,</w:t>
      </w:r>
      <w:r w:rsidR="006D1AC7" w:rsidRPr="00142BFE">
        <w:rPr>
          <w:rFonts w:ascii="Times New Roman" w:hAnsi="Times New Roman" w:cs="Times New Roman"/>
          <w:color w:val="auto"/>
        </w:rPr>
        <w:t xml:space="preserve"> R.T.,</w:t>
      </w:r>
      <w:r w:rsidR="00126D17">
        <w:rPr>
          <w:rFonts w:ascii="Times New Roman" w:hAnsi="Times New Roman" w:cs="Times New Roman"/>
          <w:color w:val="auto"/>
        </w:rPr>
        <w:t xml:space="preserve"> </w:t>
      </w:r>
      <w:r w:rsidR="007C77FF">
        <w:rPr>
          <w:rFonts w:ascii="Times New Roman" w:hAnsi="Times New Roman" w:cs="Times New Roman"/>
          <w:color w:val="auto"/>
        </w:rPr>
        <w:t xml:space="preserve">R.C. </w:t>
      </w:r>
      <w:r w:rsidRPr="00142BFE">
        <w:rPr>
          <w:rFonts w:ascii="Times New Roman" w:hAnsi="Times New Roman" w:cs="Times New Roman"/>
          <w:color w:val="auto"/>
        </w:rPr>
        <w:t>Liden,</w:t>
      </w:r>
      <w:r w:rsidR="007C77FF">
        <w:rPr>
          <w:rFonts w:ascii="Times New Roman" w:hAnsi="Times New Roman" w:cs="Times New Roman"/>
          <w:color w:val="auto"/>
        </w:rPr>
        <w:t xml:space="preserve"> S.J. </w:t>
      </w:r>
      <w:r w:rsidRPr="00142BFE">
        <w:rPr>
          <w:rFonts w:ascii="Times New Roman" w:hAnsi="Times New Roman" w:cs="Times New Roman"/>
          <w:color w:val="auto"/>
        </w:rPr>
        <w:t>Wayne</w:t>
      </w:r>
      <w:r w:rsidR="007C77FF">
        <w:rPr>
          <w:rFonts w:ascii="Times New Roman" w:hAnsi="Times New Roman" w:cs="Times New Roman"/>
          <w:color w:val="auto"/>
        </w:rPr>
        <w:t xml:space="preserve">, </w:t>
      </w:r>
      <w:r w:rsidR="00537E60">
        <w:rPr>
          <w:rFonts w:ascii="Times New Roman" w:hAnsi="Times New Roman" w:cs="Times New Roman"/>
          <w:color w:val="auto"/>
        </w:rPr>
        <w:t>and</w:t>
      </w:r>
      <w:r w:rsidR="006D1AC7" w:rsidRPr="00142BFE">
        <w:rPr>
          <w:rFonts w:ascii="Times New Roman" w:hAnsi="Times New Roman" w:cs="Times New Roman"/>
          <w:color w:val="auto"/>
        </w:rPr>
        <w:t xml:space="preserve"> </w:t>
      </w:r>
      <w:r w:rsidR="00126D17">
        <w:rPr>
          <w:rFonts w:ascii="Times New Roman" w:hAnsi="Times New Roman" w:cs="Times New Roman"/>
          <w:color w:val="auto"/>
        </w:rPr>
        <w:t xml:space="preserve">M.L. </w:t>
      </w:r>
      <w:r w:rsidRPr="00142BFE">
        <w:rPr>
          <w:rFonts w:ascii="Times New Roman" w:hAnsi="Times New Roman" w:cs="Times New Roman"/>
          <w:color w:val="auto"/>
        </w:rPr>
        <w:t>Kraimer</w:t>
      </w:r>
      <w:r w:rsidR="00126D17">
        <w:rPr>
          <w:rFonts w:ascii="Times New Roman" w:hAnsi="Times New Roman" w:cs="Times New Roman"/>
          <w:color w:val="auto"/>
        </w:rPr>
        <w:t>.</w:t>
      </w:r>
      <w:proofErr w:type="gramEnd"/>
      <w:r w:rsidR="00126D17">
        <w:rPr>
          <w:rFonts w:ascii="Times New Roman" w:hAnsi="Times New Roman" w:cs="Times New Roman"/>
          <w:color w:val="auto"/>
        </w:rPr>
        <w:t xml:space="preserve"> 2001</w:t>
      </w:r>
      <w:r w:rsidR="00BB7654" w:rsidRPr="00142BFE">
        <w:rPr>
          <w:rFonts w:ascii="Times New Roman" w:hAnsi="Times New Roman" w:cs="Times New Roman"/>
          <w:color w:val="auto"/>
        </w:rPr>
        <w:t>.</w:t>
      </w:r>
      <w:r w:rsidR="00D01D7F" w:rsidRPr="00142BFE">
        <w:rPr>
          <w:rFonts w:ascii="Times New Roman" w:hAnsi="Times New Roman" w:cs="Times New Roman"/>
          <w:color w:val="auto"/>
        </w:rPr>
        <w:t xml:space="preserve"> </w:t>
      </w:r>
      <w:r w:rsidR="00126D17">
        <w:rPr>
          <w:rFonts w:ascii="Times New Roman" w:hAnsi="Times New Roman" w:cs="Times New Roman"/>
          <w:color w:val="auto"/>
        </w:rPr>
        <w:t>“</w:t>
      </w:r>
      <w:r w:rsidRPr="00142BFE">
        <w:rPr>
          <w:rFonts w:ascii="Times New Roman" w:hAnsi="Times New Roman" w:cs="Times New Roman"/>
          <w:color w:val="auto"/>
        </w:rPr>
        <w:t>S</w:t>
      </w:r>
      <w:r w:rsidR="00126D17">
        <w:rPr>
          <w:rFonts w:ascii="Times New Roman" w:hAnsi="Times New Roman" w:cs="Times New Roman"/>
          <w:color w:val="auto"/>
        </w:rPr>
        <w:t xml:space="preserve">ocial Networks and </w:t>
      </w:r>
      <w:proofErr w:type="gramStart"/>
      <w:r w:rsidR="00126D17">
        <w:rPr>
          <w:rFonts w:ascii="Times New Roman" w:hAnsi="Times New Roman" w:cs="Times New Roman"/>
          <w:color w:val="auto"/>
        </w:rPr>
        <w:t>The</w:t>
      </w:r>
      <w:proofErr w:type="gramEnd"/>
      <w:r w:rsidR="00126D17">
        <w:rPr>
          <w:rFonts w:ascii="Times New Roman" w:hAnsi="Times New Roman" w:cs="Times New Roman"/>
          <w:color w:val="auto"/>
        </w:rPr>
        <w:t xml:space="preserve"> Performance of Individuals a</w:t>
      </w:r>
      <w:r w:rsidR="00126D17" w:rsidRPr="00142BFE">
        <w:rPr>
          <w:rFonts w:ascii="Times New Roman" w:hAnsi="Times New Roman" w:cs="Times New Roman"/>
          <w:color w:val="auto"/>
        </w:rPr>
        <w:t>nd Groups.</w:t>
      </w:r>
      <w:r w:rsidR="00126D17">
        <w:rPr>
          <w:rFonts w:ascii="Times New Roman" w:hAnsi="Times New Roman" w:cs="Times New Roman"/>
          <w:color w:val="auto"/>
        </w:rPr>
        <w:t>”</w:t>
      </w:r>
      <w:r w:rsidR="00126D17" w:rsidRPr="00142BFE">
        <w:rPr>
          <w:rFonts w:ascii="Times New Roman" w:hAnsi="Times New Roman" w:cs="Times New Roman"/>
          <w:color w:val="auto"/>
        </w:rPr>
        <w:t xml:space="preserve"> </w:t>
      </w:r>
      <w:r w:rsidR="006D1AC7" w:rsidRPr="00142BFE">
        <w:rPr>
          <w:rFonts w:ascii="Times New Roman" w:hAnsi="Times New Roman" w:cs="Times New Roman"/>
          <w:i/>
          <w:color w:val="auto"/>
        </w:rPr>
        <w:t>Academy of Management Journal</w:t>
      </w:r>
      <w:r w:rsidR="006D1AC7" w:rsidRPr="00126D17">
        <w:rPr>
          <w:rFonts w:ascii="Times New Roman" w:hAnsi="Times New Roman" w:cs="Times New Roman"/>
          <w:color w:val="auto"/>
        </w:rPr>
        <w:t xml:space="preserve"> 44</w:t>
      </w:r>
      <w:r w:rsidR="00126D17">
        <w:rPr>
          <w:rFonts w:ascii="Times New Roman" w:hAnsi="Times New Roman" w:cs="Times New Roman"/>
          <w:color w:val="auto"/>
        </w:rPr>
        <w:t xml:space="preserve"> </w:t>
      </w:r>
      <w:r w:rsidR="00BB7654" w:rsidRPr="00142BFE">
        <w:rPr>
          <w:rFonts w:ascii="Times New Roman" w:hAnsi="Times New Roman" w:cs="Times New Roman"/>
          <w:color w:val="auto"/>
        </w:rPr>
        <w:t>(2)</w:t>
      </w:r>
      <w:r w:rsidR="00126D17">
        <w:rPr>
          <w:rFonts w:ascii="Times New Roman" w:hAnsi="Times New Roman" w:cs="Times New Roman"/>
          <w:color w:val="auto"/>
        </w:rPr>
        <w:t>:</w:t>
      </w:r>
      <w:r w:rsidR="006D1AC7" w:rsidRPr="00142BFE">
        <w:rPr>
          <w:rFonts w:ascii="Times New Roman" w:hAnsi="Times New Roman" w:cs="Times New Roman"/>
          <w:color w:val="auto"/>
        </w:rPr>
        <w:t xml:space="preserve"> </w:t>
      </w:r>
      <w:r w:rsidRPr="00142BFE">
        <w:rPr>
          <w:rFonts w:ascii="Times New Roman" w:hAnsi="Times New Roman" w:cs="Times New Roman"/>
          <w:color w:val="auto"/>
        </w:rPr>
        <w:t>316-325</w:t>
      </w:r>
      <w:r w:rsidR="006D1AC7" w:rsidRPr="00142BFE">
        <w:rPr>
          <w:rFonts w:ascii="Times New Roman" w:hAnsi="Times New Roman" w:cs="Times New Roman"/>
          <w:color w:val="auto"/>
        </w:rPr>
        <w:t>.</w:t>
      </w:r>
      <w:r w:rsidRPr="00142BFE">
        <w:rPr>
          <w:rFonts w:ascii="Times New Roman" w:hAnsi="Times New Roman" w:cs="Times New Roman"/>
          <w:color w:val="auto"/>
        </w:rPr>
        <w:t xml:space="preserve"> </w:t>
      </w:r>
    </w:p>
    <w:p w:rsidR="00D01D7F" w:rsidRPr="00142BFE" w:rsidRDefault="00D01D7F" w:rsidP="00B12F87">
      <w:pPr>
        <w:pStyle w:val="Default"/>
        <w:rPr>
          <w:rFonts w:ascii="Times New Roman" w:hAnsi="Times New Roman" w:cs="Times New Roman"/>
          <w:color w:val="auto"/>
        </w:rPr>
      </w:pPr>
    </w:p>
    <w:p w:rsidR="000A3A30" w:rsidRPr="00142BFE" w:rsidRDefault="000A3A30" w:rsidP="00B12F87">
      <w:pPr>
        <w:spacing w:line="240" w:lineRule="auto"/>
        <w:jc w:val="both"/>
        <w:rPr>
          <w:rFonts w:ascii="Times New Roman" w:hAnsi="Times New Roman" w:cs="Times New Roman"/>
          <w:sz w:val="24"/>
          <w:szCs w:val="24"/>
          <w:lang w:val="en-GB"/>
        </w:rPr>
      </w:pPr>
      <w:r w:rsidRPr="00142BFE">
        <w:rPr>
          <w:rFonts w:ascii="Times New Roman" w:hAnsi="Times New Roman" w:cs="Times New Roman"/>
          <w:sz w:val="24"/>
          <w:szCs w:val="24"/>
          <w:lang w:val="en-GB"/>
        </w:rPr>
        <w:t>Spreitzer, G. M. 1996</w:t>
      </w:r>
      <w:r w:rsidR="004F2376" w:rsidRPr="00142BFE">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proofErr w:type="gramStart"/>
      <w:r w:rsidR="00126D17">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Social </w:t>
      </w:r>
      <w:r w:rsidR="00126D17">
        <w:rPr>
          <w:rFonts w:ascii="Times New Roman" w:hAnsi="Times New Roman" w:cs="Times New Roman"/>
          <w:sz w:val="24"/>
          <w:szCs w:val="24"/>
          <w:lang w:val="en-GB"/>
        </w:rPr>
        <w:t>Structural Characteristics o</w:t>
      </w:r>
      <w:r w:rsidR="00126D17" w:rsidRPr="00142BFE">
        <w:rPr>
          <w:rFonts w:ascii="Times New Roman" w:hAnsi="Times New Roman" w:cs="Times New Roman"/>
          <w:sz w:val="24"/>
          <w:szCs w:val="24"/>
          <w:lang w:val="en-GB"/>
        </w:rPr>
        <w:t xml:space="preserve">f Psychological </w:t>
      </w:r>
      <w:r w:rsidR="00126D17">
        <w:rPr>
          <w:rFonts w:ascii="Times New Roman" w:hAnsi="Times New Roman" w:cs="Times New Roman"/>
          <w:sz w:val="24"/>
          <w:szCs w:val="24"/>
          <w:lang w:val="en-GB"/>
        </w:rPr>
        <w:t>E</w:t>
      </w:r>
      <w:r w:rsidR="00597FF2" w:rsidRPr="00142BFE">
        <w:rPr>
          <w:rFonts w:ascii="Times New Roman" w:hAnsi="Times New Roman" w:cs="Times New Roman"/>
          <w:sz w:val="24"/>
          <w:szCs w:val="24"/>
          <w:lang w:val="en-GB"/>
        </w:rPr>
        <w:t>mpowerment.</w:t>
      </w:r>
      <w:r w:rsidR="00126D17">
        <w:rPr>
          <w:rFonts w:ascii="Times New Roman" w:hAnsi="Times New Roman" w:cs="Times New Roman"/>
          <w:sz w:val="24"/>
          <w:szCs w:val="24"/>
          <w:lang w:val="en-GB"/>
        </w:rPr>
        <w:t>”</w:t>
      </w:r>
      <w:proofErr w:type="gramEnd"/>
      <w:r w:rsidRPr="00142BFE">
        <w:rPr>
          <w:rFonts w:ascii="Times New Roman" w:hAnsi="Times New Roman" w:cs="Times New Roman"/>
          <w:sz w:val="24"/>
          <w:szCs w:val="24"/>
          <w:lang w:val="en-GB"/>
        </w:rPr>
        <w:t xml:space="preserve"> </w:t>
      </w:r>
      <w:r w:rsidR="00126D17">
        <w:rPr>
          <w:rFonts w:ascii="Times New Roman" w:hAnsi="Times New Roman" w:cs="Times New Roman"/>
          <w:bCs/>
          <w:i/>
          <w:iCs/>
          <w:sz w:val="24"/>
          <w:szCs w:val="24"/>
          <w:lang w:val="en-GB"/>
        </w:rPr>
        <w:t>Academy of Management Journal</w:t>
      </w:r>
      <w:r w:rsidRPr="00142BFE">
        <w:rPr>
          <w:rFonts w:ascii="Times New Roman" w:hAnsi="Times New Roman" w:cs="Times New Roman"/>
          <w:bCs/>
          <w:i/>
          <w:iCs/>
          <w:sz w:val="24"/>
          <w:szCs w:val="24"/>
          <w:lang w:val="en-GB"/>
        </w:rPr>
        <w:t xml:space="preserve"> </w:t>
      </w:r>
      <w:r w:rsidR="006D1AC7" w:rsidRPr="00126D17">
        <w:rPr>
          <w:rFonts w:ascii="Times New Roman" w:hAnsi="Times New Roman" w:cs="Times New Roman"/>
          <w:sz w:val="24"/>
          <w:szCs w:val="24"/>
          <w:lang w:val="en-GB"/>
        </w:rPr>
        <w:t>39</w:t>
      </w:r>
      <w:r w:rsidR="00126D17">
        <w:rPr>
          <w:rFonts w:ascii="Times New Roman" w:hAnsi="Times New Roman" w:cs="Times New Roman"/>
          <w:i/>
          <w:sz w:val="24"/>
          <w:szCs w:val="24"/>
          <w:lang w:val="en-GB"/>
        </w:rPr>
        <w:t xml:space="preserve"> </w:t>
      </w:r>
      <w:r w:rsidR="00BB7654" w:rsidRPr="00142BFE">
        <w:rPr>
          <w:rFonts w:ascii="Times New Roman" w:hAnsi="Times New Roman" w:cs="Times New Roman"/>
          <w:sz w:val="24"/>
          <w:szCs w:val="24"/>
          <w:lang w:val="en-GB"/>
        </w:rPr>
        <w:t>(2)</w:t>
      </w:r>
      <w:r w:rsidR="00126D17">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483-504.</w:t>
      </w:r>
    </w:p>
    <w:p w:rsidR="00890F41" w:rsidRPr="00142BFE" w:rsidRDefault="00890F41" w:rsidP="00B12F87">
      <w:pPr>
        <w:spacing w:line="240" w:lineRule="auto"/>
        <w:jc w:val="both"/>
        <w:rPr>
          <w:rFonts w:ascii="Times New Roman" w:hAnsi="Times New Roman" w:cs="Times New Roman"/>
          <w:sz w:val="24"/>
          <w:szCs w:val="24"/>
        </w:rPr>
      </w:pPr>
      <w:proofErr w:type="gramStart"/>
      <w:r w:rsidRPr="00142BFE">
        <w:rPr>
          <w:rFonts w:ascii="Times New Roman" w:hAnsi="Times New Roman" w:cs="Times New Roman"/>
          <w:sz w:val="24"/>
          <w:szCs w:val="24"/>
        </w:rPr>
        <w:t>van</w:t>
      </w:r>
      <w:proofErr w:type="gramEnd"/>
      <w:r w:rsidRPr="00142BFE">
        <w:rPr>
          <w:rFonts w:ascii="Times New Roman" w:hAnsi="Times New Roman" w:cs="Times New Roman"/>
          <w:sz w:val="24"/>
          <w:szCs w:val="24"/>
        </w:rPr>
        <w:t xml:space="preserve"> Vuuren, W., </w:t>
      </w:r>
      <w:r w:rsidR="007C77FF">
        <w:rPr>
          <w:rFonts w:ascii="Times New Roman" w:hAnsi="Times New Roman" w:cs="Times New Roman"/>
          <w:sz w:val="24"/>
          <w:szCs w:val="24"/>
        </w:rPr>
        <w:t xml:space="preserve">C. Fearon, G. Van Vuuren-Cassar, </w:t>
      </w:r>
      <w:r w:rsidR="00537E60">
        <w:rPr>
          <w:rFonts w:ascii="Times New Roman" w:hAnsi="Times New Roman" w:cs="Times New Roman"/>
          <w:sz w:val="24"/>
          <w:szCs w:val="24"/>
        </w:rPr>
        <w:t>and</w:t>
      </w:r>
      <w:r w:rsidR="000A2E7E" w:rsidRPr="00142BFE">
        <w:rPr>
          <w:rFonts w:ascii="Times New Roman" w:hAnsi="Times New Roman" w:cs="Times New Roman"/>
          <w:sz w:val="24"/>
          <w:szCs w:val="24"/>
        </w:rPr>
        <w:t xml:space="preserve"> </w:t>
      </w:r>
      <w:r w:rsidR="00126D17">
        <w:rPr>
          <w:rFonts w:ascii="Times New Roman" w:hAnsi="Times New Roman" w:cs="Times New Roman"/>
          <w:sz w:val="24"/>
          <w:szCs w:val="24"/>
        </w:rPr>
        <w:t xml:space="preserve">J. </w:t>
      </w:r>
      <w:r w:rsidRPr="00142BFE">
        <w:rPr>
          <w:rFonts w:ascii="Times New Roman" w:hAnsi="Times New Roman" w:cs="Times New Roman"/>
          <w:sz w:val="24"/>
          <w:szCs w:val="24"/>
        </w:rPr>
        <w:t>Crayford</w:t>
      </w:r>
      <w:r w:rsidR="00126D17">
        <w:rPr>
          <w:rFonts w:ascii="Times New Roman" w:hAnsi="Times New Roman" w:cs="Times New Roman"/>
          <w:sz w:val="24"/>
          <w:szCs w:val="24"/>
        </w:rPr>
        <w:t>. 2014</w:t>
      </w:r>
      <w:r w:rsidR="00BB7654" w:rsidRPr="00142BFE">
        <w:rPr>
          <w:rFonts w:ascii="Times New Roman" w:hAnsi="Times New Roman" w:cs="Times New Roman"/>
          <w:sz w:val="24"/>
          <w:szCs w:val="24"/>
        </w:rPr>
        <w:t>.</w:t>
      </w:r>
      <w:r w:rsidRPr="00142BFE">
        <w:rPr>
          <w:rFonts w:ascii="Times New Roman" w:hAnsi="Times New Roman" w:cs="Times New Roman"/>
          <w:sz w:val="24"/>
          <w:szCs w:val="24"/>
        </w:rPr>
        <w:t> </w:t>
      </w:r>
      <w:r w:rsidRPr="00142BFE">
        <w:rPr>
          <w:rFonts w:ascii="Times New Roman" w:hAnsi="Times New Roman" w:cs="Times New Roman"/>
          <w:iCs/>
          <w:sz w:val="24"/>
          <w:szCs w:val="24"/>
        </w:rPr>
        <w:t>Entrepreneurial learning and the IBM Universities Business Challenge: an experiential learning perspective</w:t>
      </w:r>
      <w:r w:rsidR="00BB7654" w:rsidRPr="00142BFE">
        <w:rPr>
          <w:rFonts w:ascii="Times New Roman" w:hAnsi="Times New Roman" w:cs="Times New Roman"/>
          <w:iCs/>
          <w:sz w:val="24"/>
          <w:szCs w:val="24"/>
        </w:rPr>
        <w:t>. In</w:t>
      </w:r>
      <w:r w:rsidRPr="00142BFE">
        <w:rPr>
          <w:rFonts w:ascii="Times New Roman" w:hAnsi="Times New Roman" w:cs="Times New Roman"/>
          <w:sz w:val="24"/>
          <w:szCs w:val="24"/>
        </w:rPr>
        <w:t> </w:t>
      </w:r>
      <w:r w:rsidR="00BB7654" w:rsidRPr="00142BFE">
        <w:rPr>
          <w:rFonts w:ascii="Times New Roman" w:hAnsi="Times New Roman" w:cs="Times New Roman"/>
          <w:sz w:val="24"/>
          <w:szCs w:val="24"/>
        </w:rPr>
        <w:t xml:space="preserve">A. </w:t>
      </w:r>
      <w:proofErr w:type="spellStart"/>
      <w:r w:rsidR="00BB7654" w:rsidRPr="00142BFE">
        <w:rPr>
          <w:rFonts w:ascii="Times New Roman" w:hAnsi="Times New Roman" w:cs="Times New Roman"/>
          <w:sz w:val="24"/>
          <w:szCs w:val="24"/>
        </w:rPr>
        <w:t>Fayolle</w:t>
      </w:r>
      <w:proofErr w:type="spellEnd"/>
      <w:r w:rsidR="00BB7654" w:rsidRPr="00142BFE">
        <w:rPr>
          <w:rFonts w:ascii="Times New Roman" w:hAnsi="Times New Roman" w:cs="Times New Roman"/>
          <w:sz w:val="24"/>
          <w:szCs w:val="24"/>
        </w:rPr>
        <w:t xml:space="preserve">, </w:t>
      </w:r>
      <w:r w:rsidR="00537E60">
        <w:rPr>
          <w:rFonts w:ascii="Times New Roman" w:hAnsi="Times New Roman" w:cs="Times New Roman"/>
          <w:sz w:val="24"/>
          <w:szCs w:val="24"/>
        </w:rPr>
        <w:t>and</w:t>
      </w:r>
      <w:proofErr w:type="gramStart"/>
      <w:r w:rsidRPr="00142BFE">
        <w:rPr>
          <w:rFonts w:ascii="Times New Roman" w:hAnsi="Times New Roman" w:cs="Times New Roman"/>
          <w:sz w:val="24"/>
          <w:szCs w:val="24"/>
        </w:rPr>
        <w:t> </w:t>
      </w:r>
      <w:r w:rsidR="00BB7654" w:rsidRPr="00142BFE">
        <w:rPr>
          <w:rFonts w:ascii="Times New Roman" w:hAnsi="Times New Roman" w:cs="Times New Roman"/>
          <w:sz w:val="24"/>
          <w:szCs w:val="24"/>
        </w:rPr>
        <w:t xml:space="preserve"> D</w:t>
      </w:r>
      <w:proofErr w:type="gramEnd"/>
      <w:r w:rsidR="00BB7654" w:rsidRPr="00142BFE">
        <w:rPr>
          <w:rFonts w:ascii="Times New Roman" w:hAnsi="Times New Roman" w:cs="Times New Roman"/>
          <w:sz w:val="24"/>
          <w:szCs w:val="24"/>
        </w:rPr>
        <w:t>.</w:t>
      </w:r>
      <w:r w:rsidR="00E363AE" w:rsidRPr="00142BFE">
        <w:rPr>
          <w:rFonts w:ascii="Times New Roman" w:hAnsi="Times New Roman" w:cs="Times New Roman"/>
          <w:sz w:val="24"/>
          <w:szCs w:val="24"/>
        </w:rPr>
        <w:t xml:space="preserve"> </w:t>
      </w:r>
      <w:r w:rsidRPr="00142BFE">
        <w:rPr>
          <w:rFonts w:ascii="Times New Roman" w:hAnsi="Times New Roman" w:cs="Times New Roman"/>
          <w:sz w:val="24"/>
          <w:szCs w:val="24"/>
        </w:rPr>
        <w:t>R</w:t>
      </w:r>
      <w:r w:rsidR="00BB7654" w:rsidRPr="00142BFE">
        <w:rPr>
          <w:rFonts w:ascii="Times New Roman" w:hAnsi="Times New Roman" w:cs="Times New Roman"/>
          <w:sz w:val="24"/>
          <w:szCs w:val="24"/>
        </w:rPr>
        <w:t>edford (Ed)</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rPr>
        <w:t>Handbook on the Entrepreneurial University</w:t>
      </w:r>
      <w:r w:rsidR="00D01D7F" w:rsidRPr="00142BFE">
        <w:rPr>
          <w:rFonts w:ascii="Times New Roman" w:hAnsi="Times New Roman" w:cs="Times New Roman"/>
          <w:sz w:val="24"/>
          <w:szCs w:val="24"/>
        </w:rPr>
        <w:t xml:space="preserve"> </w:t>
      </w:r>
      <w:r w:rsidR="00BB7654" w:rsidRPr="00142BFE">
        <w:rPr>
          <w:rFonts w:ascii="Times New Roman" w:hAnsi="Times New Roman" w:cs="Times New Roman"/>
          <w:sz w:val="24"/>
          <w:szCs w:val="24"/>
        </w:rPr>
        <w:t>(</w:t>
      </w:r>
      <w:r w:rsidR="00D01D7F" w:rsidRPr="00142BFE">
        <w:rPr>
          <w:rFonts w:ascii="Times New Roman" w:hAnsi="Times New Roman" w:cs="Times New Roman"/>
          <w:sz w:val="24"/>
          <w:szCs w:val="24"/>
        </w:rPr>
        <w:t>pp. 392-413</w:t>
      </w:r>
      <w:r w:rsidR="00BB7654" w:rsidRPr="00142BFE">
        <w:rPr>
          <w:rFonts w:ascii="Times New Roman" w:hAnsi="Times New Roman" w:cs="Times New Roman"/>
          <w:sz w:val="24"/>
          <w:szCs w:val="24"/>
        </w:rPr>
        <w:t>).</w:t>
      </w:r>
      <w:r w:rsidRPr="00142BFE">
        <w:rPr>
          <w:rFonts w:ascii="Times New Roman" w:hAnsi="Times New Roman" w:cs="Times New Roman"/>
          <w:i/>
          <w:sz w:val="24"/>
          <w:szCs w:val="24"/>
        </w:rPr>
        <w:t xml:space="preserve"> </w:t>
      </w:r>
      <w:r w:rsidR="006D1AC7" w:rsidRPr="00142BFE">
        <w:rPr>
          <w:rFonts w:ascii="Times New Roman" w:hAnsi="Times New Roman" w:cs="Times New Roman"/>
          <w:sz w:val="24"/>
          <w:szCs w:val="24"/>
        </w:rPr>
        <w:t xml:space="preserve">Cheltenham: Edward Elgar. </w:t>
      </w:r>
    </w:p>
    <w:p w:rsidR="00730CA8" w:rsidRPr="00142BFE" w:rsidRDefault="005B78F8" w:rsidP="00B12F87">
      <w:pPr>
        <w:spacing w:line="240" w:lineRule="auto"/>
        <w:jc w:val="both"/>
        <w:rPr>
          <w:rFonts w:ascii="Times New Roman" w:hAnsi="Times New Roman" w:cs="Times New Roman"/>
          <w:sz w:val="24"/>
          <w:szCs w:val="24"/>
          <w:lang w:val="en-GB"/>
        </w:rPr>
      </w:pPr>
      <w:r w:rsidRPr="00142BFE">
        <w:rPr>
          <w:rFonts w:ascii="Times New Roman" w:hAnsi="Times New Roman" w:cs="Times New Roman"/>
          <w:sz w:val="24"/>
          <w:szCs w:val="24"/>
        </w:rPr>
        <w:lastRenderedPageBreak/>
        <w:t xml:space="preserve">Watchravesringkan, </w:t>
      </w:r>
      <w:r w:rsidRPr="00142BFE">
        <w:rPr>
          <w:rFonts w:ascii="Times New Roman" w:hAnsi="Times New Roman" w:cs="Times New Roman"/>
          <w:caps/>
          <w:sz w:val="24"/>
          <w:szCs w:val="24"/>
        </w:rPr>
        <w:t xml:space="preserve">K. T., </w:t>
      </w:r>
      <w:r w:rsidR="009C5B93">
        <w:rPr>
          <w:rFonts w:ascii="Times New Roman" w:hAnsi="Times New Roman" w:cs="Times New Roman"/>
          <w:caps/>
          <w:sz w:val="24"/>
          <w:szCs w:val="24"/>
        </w:rPr>
        <w:t xml:space="preserve">N.N. </w:t>
      </w:r>
      <w:r w:rsidRPr="00142BFE">
        <w:rPr>
          <w:rFonts w:ascii="Times New Roman" w:hAnsi="Times New Roman" w:cs="Times New Roman"/>
          <w:sz w:val="24"/>
          <w:szCs w:val="24"/>
        </w:rPr>
        <w:t xml:space="preserve">Hodges, </w:t>
      </w:r>
      <w:r w:rsidR="009C5B93">
        <w:rPr>
          <w:rFonts w:ascii="Times New Roman" w:hAnsi="Times New Roman" w:cs="Times New Roman"/>
          <w:caps/>
          <w:sz w:val="24"/>
          <w:szCs w:val="24"/>
        </w:rPr>
        <w:t xml:space="preserve">J. </w:t>
      </w:r>
      <w:r w:rsidRPr="00142BFE">
        <w:rPr>
          <w:rFonts w:ascii="Times New Roman" w:hAnsi="Times New Roman" w:cs="Times New Roman"/>
          <w:caps/>
          <w:sz w:val="24"/>
          <w:szCs w:val="24"/>
        </w:rPr>
        <w:t>Y</w:t>
      </w:r>
      <w:r w:rsidRPr="00142BFE">
        <w:rPr>
          <w:rFonts w:ascii="Times New Roman" w:hAnsi="Times New Roman" w:cs="Times New Roman"/>
          <w:sz w:val="24"/>
          <w:szCs w:val="24"/>
        </w:rPr>
        <w:t>urchisin</w:t>
      </w:r>
      <w:r w:rsidR="009C5B93">
        <w:rPr>
          <w:rFonts w:ascii="Times New Roman" w:hAnsi="Times New Roman" w:cs="Times New Roman"/>
          <w:caps/>
          <w:sz w:val="24"/>
          <w:szCs w:val="24"/>
        </w:rPr>
        <w:t>, J.</w:t>
      </w:r>
      <w:r w:rsidRPr="00142BFE">
        <w:rPr>
          <w:rFonts w:ascii="Times New Roman" w:hAnsi="Times New Roman" w:cs="Times New Roman"/>
          <w:caps/>
          <w:sz w:val="24"/>
          <w:szCs w:val="24"/>
        </w:rPr>
        <w:t xml:space="preserve"> H</w:t>
      </w:r>
      <w:r w:rsidRPr="00142BFE">
        <w:rPr>
          <w:rFonts w:ascii="Times New Roman" w:hAnsi="Times New Roman" w:cs="Times New Roman"/>
          <w:sz w:val="24"/>
          <w:szCs w:val="24"/>
        </w:rPr>
        <w:t>egland</w:t>
      </w:r>
      <w:r w:rsidR="009C5B93">
        <w:rPr>
          <w:rFonts w:ascii="Times New Roman" w:hAnsi="Times New Roman" w:cs="Times New Roman"/>
          <w:caps/>
          <w:sz w:val="24"/>
          <w:szCs w:val="24"/>
        </w:rPr>
        <w:t>, E.</w:t>
      </w:r>
      <w:r w:rsidRPr="00142BFE">
        <w:rPr>
          <w:rFonts w:ascii="Times New Roman" w:hAnsi="Times New Roman" w:cs="Times New Roman"/>
          <w:caps/>
          <w:sz w:val="24"/>
          <w:szCs w:val="24"/>
        </w:rPr>
        <w:t xml:space="preserve"> K</w:t>
      </w:r>
      <w:r w:rsidRPr="00142BFE">
        <w:rPr>
          <w:rFonts w:ascii="Times New Roman" w:hAnsi="Times New Roman" w:cs="Times New Roman"/>
          <w:sz w:val="24"/>
          <w:szCs w:val="24"/>
        </w:rPr>
        <w:t>arpova</w:t>
      </w:r>
      <w:r w:rsidR="009C5B93">
        <w:rPr>
          <w:rFonts w:ascii="Times New Roman" w:hAnsi="Times New Roman" w:cs="Times New Roman"/>
          <w:caps/>
          <w:sz w:val="24"/>
          <w:szCs w:val="24"/>
        </w:rPr>
        <w:t>, S.</w:t>
      </w:r>
      <w:r w:rsidRPr="00142BFE">
        <w:rPr>
          <w:rFonts w:ascii="Times New Roman" w:hAnsi="Times New Roman" w:cs="Times New Roman"/>
          <w:caps/>
          <w:sz w:val="24"/>
          <w:szCs w:val="24"/>
        </w:rPr>
        <w:t xml:space="preserve"> M</w:t>
      </w:r>
      <w:r w:rsidRPr="00142BFE">
        <w:rPr>
          <w:rFonts w:ascii="Times New Roman" w:hAnsi="Times New Roman" w:cs="Times New Roman"/>
          <w:sz w:val="24"/>
          <w:szCs w:val="24"/>
        </w:rPr>
        <w:t>arcketti</w:t>
      </w:r>
      <w:r w:rsidR="009C5B93">
        <w:rPr>
          <w:rFonts w:ascii="Times New Roman" w:hAnsi="Times New Roman" w:cs="Times New Roman"/>
          <w:sz w:val="24"/>
          <w:szCs w:val="24"/>
        </w:rPr>
        <w:t>,</w:t>
      </w:r>
      <w:r w:rsidR="000700B9" w:rsidRPr="00142BFE">
        <w:rPr>
          <w:rFonts w:ascii="Times New Roman" w:hAnsi="Times New Roman" w:cs="Times New Roman"/>
          <w:caps/>
          <w:sz w:val="24"/>
          <w:szCs w:val="24"/>
        </w:rPr>
        <w:t xml:space="preserve">  </w:t>
      </w:r>
      <w:r w:rsidR="00126D17">
        <w:rPr>
          <w:rFonts w:ascii="Times New Roman" w:hAnsi="Times New Roman" w:cs="Times New Roman"/>
          <w:sz w:val="24"/>
          <w:szCs w:val="24"/>
        </w:rPr>
        <w:t xml:space="preserve">and R. </w:t>
      </w:r>
      <w:r w:rsidRPr="00142BFE">
        <w:rPr>
          <w:rFonts w:ascii="Times New Roman" w:hAnsi="Times New Roman" w:cs="Times New Roman"/>
          <w:caps/>
          <w:sz w:val="24"/>
          <w:szCs w:val="24"/>
        </w:rPr>
        <w:t>Y</w:t>
      </w:r>
      <w:r w:rsidRPr="00142BFE">
        <w:rPr>
          <w:rFonts w:ascii="Times New Roman" w:hAnsi="Times New Roman" w:cs="Times New Roman"/>
          <w:sz w:val="24"/>
          <w:szCs w:val="24"/>
        </w:rPr>
        <w:t>an</w:t>
      </w:r>
      <w:r w:rsidR="00126D17">
        <w:rPr>
          <w:rFonts w:ascii="Times New Roman" w:hAnsi="Times New Roman" w:cs="Times New Roman"/>
          <w:caps/>
          <w:sz w:val="24"/>
          <w:szCs w:val="24"/>
        </w:rPr>
        <w:t>. 2013</w:t>
      </w:r>
      <w:r w:rsidR="00231518" w:rsidRPr="00142BFE">
        <w:rPr>
          <w:rFonts w:ascii="Times New Roman" w:hAnsi="Times New Roman" w:cs="Times New Roman"/>
          <w:caps/>
          <w:sz w:val="24"/>
          <w:szCs w:val="24"/>
        </w:rPr>
        <w:t xml:space="preserve">. </w:t>
      </w:r>
      <w:r w:rsidR="00126D17">
        <w:rPr>
          <w:rFonts w:ascii="Times New Roman" w:hAnsi="Times New Roman" w:cs="Times New Roman"/>
          <w:caps/>
          <w:sz w:val="24"/>
          <w:szCs w:val="24"/>
        </w:rPr>
        <w:t>“</w:t>
      </w:r>
      <w:r w:rsidRPr="00142BFE">
        <w:rPr>
          <w:rFonts w:ascii="Times New Roman" w:hAnsi="Times New Roman" w:cs="Times New Roman"/>
          <w:sz w:val="24"/>
          <w:szCs w:val="24"/>
        </w:rPr>
        <w:t>Modeli</w:t>
      </w:r>
      <w:r w:rsidR="000700B9" w:rsidRPr="00142BFE">
        <w:rPr>
          <w:rFonts w:ascii="Times New Roman" w:hAnsi="Times New Roman" w:cs="Times New Roman"/>
          <w:sz w:val="24"/>
          <w:szCs w:val="24"/>
        </w:rPr>
        <w:t xml:space="preserve">ng </w:t>
      </w:r>
      <w:r w:rsidR="00126D17" w:rsidRPr="00142BFE">
        <w:rPr>
          <w:rFonts w:ascii="Times New Roman" w:hAnsi="Times New Roman" w:cs="Times New Roman"/>
          <w:sz w:val="24"/>
          <w:szCs w:val="24"/>
        </w:rPr>
        <w:t xml:space="preserve">Entrepreneurial Career Intentions </w:t>
      </w:r>
      <w:proofErr w:type="gramStart"/>
      <w:r w:rsidR="00126D17" w:rsidRPr="00142BFE">
        <w:rPr>
          <w:rFonts w:ascii="Times New Roman" w:hAnsi="Times New Roman" w:cs="Times New Roman"/>
          <w:sz w:val="24"/>
          <w:szCs w:val="24"/>
        </w:rPr>
        <w:t>Among</w:t>
      </w:r>
      <w:proofErr w:type="gramEnd"/>
      <w:r w:rsidR="00126D17" w:rsidRPr="00142BFE">
        <w:rPr>
          <w:rFonts w:ascii="Times New Roman" w:hAnsi="Times New Roman" w:cs="Times New Roman"/>
          <w:sz w:val="24"/>
          <w:szCs w:val="24"/>
        </w:rPr>
        <w:t xml:space="preserve"> </w:t>
      </w:r>
      <w:r w:rsidR="00126D17">
        <w:rPr>
          <w:rFonts w:ascii="Times New Roman" w:hAnsi="Times New Roman" w:cs="Times New Roman"/>
          <w:sz w:val="24"/>
          <w:szCs w:val="24"/>
        </w:rPr>
        <w:t>Undergraduates: An Examination o</w:t>
      </w:r>
      <w:r w:rsidR="00126D17" w:rsidRPr="00142BFE">
        <w:rPr>
          <w:rFonts w:ascii="Times New Roman" w:hAnsi="Times New Roman" w:cs="Times New Roman"/>
          <w:sz w:val="24"/>
          <w:szCs w:val="24"/>
        </w:rPr>
        <w:t xml:space="preserve">f The Moderating Role </w:t>
      </w:r>
      <w:r w:rsidR="00126D17">
        <w:rPr>
          <w:rFonts w:ascii="Times New Roman" w:hAnsi="Times New Roman" w:cs="Times New Roman"/>
          <w:sz w:val="24"/>
          <w:szCs w:val="24"/>
        </w:rPr>
        <w:t>of Entrepreneurial Knowledge a</w:t>
      </w:r>
      <w:r w:rsidR="00126D17" w:rsidRPr="00142BFE">
        <w:rPr>
          <w:rFonts w:ascii="Times New Roman" w:hAnsi="Times New Roman" w:cs="Times New Roman"/>
          <w:sz w:val="24"/>
          <w:szCs w:val="24"/>
        </w:rPr>
        <w:t>nd Skills</w:t>
      </w:r>
      <w:r w:rsidR="00597FF2" w:rsidRPr="00142BFE">
        <w:rPr>
          <w:rFonts w:ascii="Times New Roman" w:hAnsi="Times New Roman" w:cs="Times New Roman"/>
          <w:sz w:val="24"/>
          <w:szCs w:val="24"/>
        </w:rPr>
        <w:t>.</w:t>
      </w:r>
      <w:r w:rsidR="00126D17">
        <w:rPr>
          <w:rFonts w:ascii="Times New Roman" w:hAnsi="Times New Roman" w:cs="Times New Roman"/>
          <w:sz w:val="24"/>
          <w:szCs w:val="24"/>
        </w:rPr>
        <w:t>”</w:t>
      </w:r>
      <w:r w:rsidRPr="00142BFE">
        <w:rPr>
          <w:rFonts w:ascii="Times New Roman" w:hAnsi="Times New Roman" w:cs="Times New Roman"/>
          <w:sz w:val="24"/>
          <w:szCs w:val="24"/>
        </w:rPr>
        <w:t xml:space="preserve"> </w:t>
      </w:r>
      <w:r w:rsidRPr="00142BFE">
        <w:rPr>
          <w:rFonts w:ascii="Times New Roman" w:hAnsi="Times New Roman" w:cs="Times New Roman"/>
          <w:i/>
          <w:sz w:val="24"/>
          <w:szCs w:val="24"/>
          <w:lang w:val="en-GB"/>
        </w:rPr>
        <w:t>Family and Consumer Sciences Research Journal</w:t>
      </w:r>
      <w:r w:rsidR="000700B9" w:rsidRPr="00142BFE">
        <w:rPr>
          <w:rFonts w:ascii="Times New Roman" w:hAnsi="Times New Roman" w:cs="Times New Roman"/>
          <w:sz w:val="24"/>
          <w:szCs w:val="24"/>
          <w:lang w:val="en-GB"/>
        </w:rPr>
        <w:t xml:space="preserve"> </w:t>
      </w:r>
      <w:r w:rsidRPr="00126D17">
        <w:rPr>
          <w:rFonts w:ascii="Times New Roman" w:hAnsi="Times New Roman" w:cs="Times New Roman"/>
          <w:sz w:val="24"/>
          <w:szCs w:val="24"/>
          <w:lang w:val="en-GB"/>
        </w:rPr>
        <w:t>41</w:t>
      </w:r>
      <w:r w:rsidR="00126D17" w:rsidRPr="00126D17">
        <w:rPr>
          <w:rFonts w:ascii="Times New Roman" w:hAnsi="Times New Roman" w:cs="Times New Roman"/>
          <w:sz w:val="24"/>
          <w:szCs w:val="24"/>
          <w:lang w:val="en-GB"/>
        </w:rPr>
        <w:t xml:space="preserve"> </w:t>
      </w:r>
      <w:r w:rsidR="00231518" w:rsidRPr="00126D17">
        <w:rPr>
          <w:rFonts w:ascii="Times New Roman" w:hAnsi="Times New Roman" w:cs="Times New Roman"/>
          <w:sz w:val="24"/>
          <w:szCs w:val="24"/>
          <w:lang w:val="en-GB"/>
        </w:rPr>
        <w:t>(3)</w:t>
      </w:r>
      <w:r w:rsidR="00126D17" w:rsidRPr="00126D17">
        <w:rPr>
          <w:rFonts w:ascii="Times New Roman" w:hAnsi="Times New Roman" w:cs="Times New Roman"/>
          <w:sz w:val="24"/>
          <w:szCs w:val="24"/>
          <w:lang w:val="en-GB"/>
        </w:rPr>
        <w:t>:</w:t>
      </w:r>
      <w:r w:rsidRPr="00126D17">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325–342</w:t>
      </w:r>
      <w:r w:rsidR="000700B9" w:rsidRPr="00142BFE">
        <w:rPr>
          <w:rFonts w:ascii="Times New Roman" w:hAnsi="Times New Roman" w:cs="Times New Roman"/>
          <w:sz w:val="24"/>
          <w:szCs w:val="24"/>
          <w:lang w:val="en-GB"/>
        </w:rPr>
        <w:t>.</w:t>
      </w:r>
    </w:p>
    <w:p w:rsidR="001D57AC" w:rsidRPr="00142BFE" w:rsidRDefault="001D57AC" w:rsidP="00B12F87">
      <w:pPr>
        <w:spacing w:line="240" w:lineRule="auto"/>
        <w:jc w:val="both"/>
        <w:rPr>
          <w:rFonts w:ascii="Times New Roman" w:hAnsi="Times New Roman" w:cs="Times New Roman"/>
          <w:sz w:val="24"/>
          <w:szCs w:val="24"/>
          <w:lang w:val="en-GB"/>
        </w:rPr>
      </w:pPr>
      <w:proofErr w:type="gramStart"/>
      <w:r w:rsidRPr="00142BFE">
        <w:rPr>
          <w:rFonts w:ascii="Times New Roman" w:hAnsi="Times New Roman" w:cs="Times New Roman"/>
          <w:sz w:val="24"/>
          <w:szCs w:val="24"/>
          <w:lang w:val="en-GB"/>
        </w:rPr>
        <w:t xml:space="preserve">Wolff, B., </w:t>
      </w:r>
      <w:r w:rsidR="009C5B93">
        <w:rPr>
          <w:rFonts w:ascii="Times New Roman" w:hAnsi="Times New Roman" w:cs="Times New Roman"/>
          <w:sz w:val="24"/>
          <w:szCs w:val="24"/>
          <w:lang w:val="en-GB"/>
        </w:rPr>
        <w:t xml:space="preserve">J </w:t>
      </w:r>
      <w:proofErr w:type="spellStart"/>
      <w:r w:rsidR="009C5B93">
        <w:rPr>
          <w:rFonts w:ascii="Times New Roman" w:hAnsi="Times New Roman" w:cs="Times New Roman"/>
          <w:sz w:val="24"/>
          <w:szCs w:val="24"/>
          <w:lang w:val="en-GB"/>
        </w:rPr>
        <w:t>Knodel</w:t>
      </w:r>
      <w:proofErr w:type="spellEnd"/>
      <w:r w:rsidR="009C5B93">
        <w:rPr>
          <w:rFonts w:ascii="Times New Roman" w:hAnsi="Times New Roman" w:cs="Times New Roman"/>
          <w:sz w:val="24"/>
          <w:szCs w:val="24"/>
          <w:lang w:val="en-GB"/>
        </w:rPr>
        <w:t>,</w:t>
      </w:r>
      <w:r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Pr="00142BFE">
        <w:rPr>
          <w:rFonts w:ascii="Times New Roman" w:hAnsi="Times New Roman" w:cs="Times New Roman"/>
          <w:sz w:val="24"/>
          <w:szCs w:val="24"/>
          <w:lang w:val="en-GB"/>
        </w:rPr>
        <w:t xml:space="preserve"> </w:t>
      </w:r>
      <w:r w:rsidR="009C5B93">
        <w:rPr>
          <w:rFonts w:ascii="Times New Roman" w:hAnsi="Times New Roman" w:cs="Times New Roman"/>
          <w:sz w:val="24"/>
          <w:szCs w:val="24"/>
          <w:lang w:val="en-GB"/>
        </w:rPr>
        <w:t xml:space="preserve">W. </w:t>
      </w:r>
      <w:proofErr w:type="spellStart"/>
      <w:r w:rsidR="009C5B93">
        <w:rPr>
          <w:rFonts w:ascii="Times New Roman" w:hAnsi="Times New Roman" w:cs="Times New Roman"/>
          <w:sz w:val="24"/>
          <w:szCs w:val="24"/>
          <w:lang w:val="en-GB"/>
        </w:rPr>
        <w:t>Sittitrai</w:t>
      </w:r>
      <w:proofErr w:type="spellEnd"/>
      <w:r w:rsidR="009C5B93">
        <w:rPr>
          <w:rFonts w:ascii="Times New Roman" w:hAnsi="Times New Roman" w:cs="Times New Roman"/>
          <w:sz w:val="24"/>
          <w:szCs w:val="24"/>
          <w:lang w:val="en-GB"/>
        </w:rPr>
        <w:t xml:space="preserve"> 1993</w:t>
      </w:r>
      <w:r w:rsidRPr="00142BFE">
        <w:rPr>
          <w:rFonts w:ascii="Times New Roman" w:hAnsi="Times New Roman" w:cs="Times New Roman"/>
          <w:sz w:val="24"/>
          <w:szCs w:val="24"/>
          <w:lang w:val="en-GB"/>
        </w:rPr>
        <w:t>.</w:t>
      </w:r>
      <w:proofErr w:type="gramEnd"/>
      <w:r w:rsidRPr="00142BFE">
        <w:rPr>
          <w:rFonts w:ascii="Times New Roman" w:hAnsi="Times New Roman" w:cs="Times New Roman"/>
          <w:sz w:val="24"/>
          <w:szCs w:val="24"/>
          <w:lang w:val="en-GB"/>
        </w:rPr>
        <w:t xml:space="preserve"> </w:t>
      </w:r>
      <w:r w:rsidRPr="00142BFE">
        <w:rPr>
          <w:rFonts w:ascii="Times New Roman" w:hAnsi="Times New Roman" w:cs="Times New Roman"/>
          <w:i/>
          <w:sz w:val="24"/>
          <w:szCs w:val="24"/>
          <w:lang w:val="en-GB"/>
        </w:rPr>
        <w:t xml:space="preserve">Focus </w:t>
      </w:r>
      <w:r w:rsidR="009C5B93" w:rsidRPr="00142BFE">
        <w:rPr>
          <w:rFonts w:ascii="Times New Roman" w:hAnsi="Times New Roman" w:cs="Times New Roman"/>
          <w:i/>
          <w:sz w:val="24"/>
          <w:szCs w:val="24"/>
          <w:lang w:val="en-GB"/>
        </w:rPr>
        <w:t>Group</w:t>
      </w:r>
      <w:r w:rsidR="009C5B93">
        <w:rPr>
          <w:rFonts w:ascii="Times New Roman" w:hAnsi="Times New Roman" w:cs="Times New Roman"/>
          <w:i/>
          <w:sz w:val="24"/>
          <w:szCs w:val="24"/>
          <w:lang w:val="en-GB"/>
        </w:rPr>
        <w:t>s and Surveys a</w:t>
      </w:r>
      <w:r w:rsidR="009C5B93" w:rsidRPr="00142BFE">
        <w:rPr>
          <w:rFonts w:ascii="Times New Roman" w:hAnsi="Times New Roman" w:cs="Times New Roman"/>
          <w:i/>
          <w:sz w:val="24"/>
          <w:szCs w:val="24"/>
          <w:lang w:val="en-GB"/>
        </w:rPr>
        <w:t>s Complementary Research Methods</w:t>
      </w:r>
      <w:r w:rsidRPr="00142BFE">
        <w:rPr>
          <w:rFonts w:ascii="Times New Roman" w:hAnsi="Times New Roman" w:cs="Times New Roman"/>
          <w:i/>
          <w:sz w:val="24"/>
          <w:szCs w:val="24"/>
          <w:lang w:val="en-GB"/>
        </w:rPr>
        <w:t xml:space="preserve">. </w:t>
      </w:r>
      <w:proofErr w:type="gramStart"/>
      <w:r w:rsidRPr="00142BFE">
        <w:rPr>
          <w:rFonts w:ascii="Times New Roman" w:hAnsi="Times New Roman" w:cs="Times New Roman"/>
          <w:sz w:val="24"/>
          <w:szCs w:val="24"/>
          <w:lang w:val="en-GB"/>
        </w:rPr>
        <w:t>In D.L. Morgan (Ed).</w:t>
      </w:r>
      <w:proofErr w:type="gramEnd"/>
      <w:r w:rsidRPr="00142BFE">
        <w:rPr>
          <w:rFonts w:ascii="Times New Roman" w:hAnsi="Times New Roman" w:cs="Times New Roman"/>
          <w:sz w:val="24"/>
          <w:szCs w:val="24"/>
          <w:lang w:val="en-GB"/>
        </w:rPr>
        <w:t xml:space="preserve"> </w:t>
      </w:r>
      <w:r w:rsidRPr="009C5B93">
        <w:rPr>
          <w:rFonts w:ascii="Times New Roman" w:hAnsi="Times New Roman" w:cs="Times New Roman"/>
          <w:sz w:val="24"/>
          <w:szCs w:val="24"/>
          <w:lang w:val="en-GB"/>
        </w:rPr>
        <w:t>Successful Focus Groups: Advancing State of the Art</w:t>
      </w:r>
      <w:r w:rsidR="009C5B93" w:rsidRPr="009C5B93">
        <w:rPr>
          <w:rFonts w:ascii="Times New Roman" w:hAnsi="Times New Roman" w:cs="Times New Roman"/>
          <w:sz w:val="24"/>
          <w:szCs w:val="24"/>
          <w:lang w:val="en-GB"/>
        </w:rPr>
        <w:t>.</w:t>
      </w:r>
      <w:r w:rsidR="009C5B93">
        <w:rPr>
          <w:rFonts w:ascii="Times New Roman" w:hAnsi="Times New Roman" w:cs="Times New Roman"/>
          <w:sz w:val="24"/>
          <w:szCs w:val="24"/>
          <w:lang w:val="en-GB"/>
        </w:rPr>
        <w:t xml:space="preserve"> </w:t>
      </w:r>
      <w:r w:rsidRPr="00142BFE">
        <w:rPr>
          <w:rFonts w:ascii="Times New Roman" w:hAnsi="Times New Roman" w:cs="Times New Roman"/>
          <w:sz w:val="24"/>
          <w:szCs w:val="24"/>
          <w:lang w:val="en-GB"/>
        </w:rPr>
        <w:t xml:space="preserve">(pp. 119-136). </w:t>
      </w:r>
      <w:r w:rsidR="009C5B93">
        <w:rPr>
          <w:rFonts w:ascii="Times New Roman" w:hAnsi="Times New Roman" w:cs="Times New Roman"/>
          <w:sz w:val="24"/>
          <w:szCs w:val="24"/>
          <w:lang w:val="en-GB"/>
        </w:rPr>
        <w:t>Newbury Park, London/ New Delhi: Sage Publications.</w:t>
      </w:r>
    </w:p>
    <w:p w:rsidR="000C3241" w:rsidRPr="00142BFE" w:rsidRDefault="009C5B93" w:rsidP="00B12F87">
      <w:pPr>
        <w:spacing w:line="24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rPr>
        <w:t>Yin, R. 2002</w:t>
      </w:r>
      <w:r w:rsidR="000C3241" w:rsidRPr="00142BFE">
        <w:rPr>
          <w:rFonts w:ascii="Times New Roman" w:hAnsi="Times New Roman" w:cs="Times New Roman"/>
          <w:sz w:val="24"/>
          <w:szCs w:val="24"/>
        </w:rPr>
        <w:t>.</w:t>
      </w:r>
      <w:proofErr w:type="gramEnd"/>
      <w:r w:rsidR="000C3241" w:rsidRPr="00142BFE">
        <w:rPr>
          <w:rFonts w:ascii="Times New Roman" w:hAnsi="Times New Roman" w:cs="Times New Roman"/>
          <w:sz w:val="24"/>
          <w:szCs w:val="24"/>
        </w:rPr>
        <w:t xml:space="preserve"> </w:t>
      </w:r>
      <w:proofErr w:type="gramStart"/>
      <w:r w:rsidR="000C3241" w:rsidRPr="00142BFE">
        <w:rPr>
          <w:rFonts w:ascii="Times New Roman" w:hAnsi="Times New Roman" w:cs="Times New Roman"/>
          <w:sz w:val="24"/>
          <w:szCs w:val="24"/>
        </w:rPr>
        <w:t xml:space="preserve">Case </w:t>
      </w:r>
      <w:r w:rsidR="00E66034">
        <w:rPr>
          <w:rFonts w:ascii="Times New Roman" w:hAnsi="Times New Roman" w:cs="Times New Roman"/>
          <w:sz w:val="24"/>
          <w:szCs w:val="24"/>
        </w:rPr>
        <w:t>Study Research, Design and M</w:t>
      </w:r>
      <w:r w:rsidR="000C3241" w:rsidRPr="00142BFE">
        <w:rPr>
          <w:rFonts w:ascii="Times New Roman" w:hAnsi="Times New Roman" w:cs="Times New Roman"/>
          <w:sz w:val="24"/>
          <w:szCs w:val="24"/>
        </w:rPr>
        <w:t>ethods</w:t>
      </w:r>
      <w:r>
        <w:rPr>
          <w:rFonts w:ascii="Times New Roman" w:hAnsi="Times New Roman" w:cs="Times New Roman"/>
          <w:sz w:val="24"/>
          <w:szCs w:val="24"/>
        </w:rPr>
        <w:t>.</w:t>
      </w:r>
      <w:proofErr w:type="gramEnd"/>
      <w:r w:rsidR="000C3241" w:rsidRPr="00142BFE">
        <w:rPr>
          <w:rFonts w:ascii="Times New Roman" w:hAnsi="Times New Roman" w:cs="Times New Roman"/>
          <w:sz w:val="24"/>
          <w:szCs w:val="24"/>
        </w:rPr>
        <w:t xml:space="preserve"> (3rd </w:t>
      </w:r>
      <w:proofErr w:type="gramStart"/>
      <w:r w:rsidR="000C3241" w:rsidRPr="00142BFE">
        <w:rPr>
          <w:rFonts w:ascii="Times New Roman" w:hAnsi="Times New Roman" w:cs="Times New Roman"/>
          <w:sz w:val="24"/>
          <w:szCs w:val="24"/>
        </w:rPr>
        <w:t>e</w:t>
      </w:r>
      <w:r>
        <w:rPr>
          <w:rFonts w:ascii="Times New Roman" w:hAnsi="Times New Roman" w:cs="Times New Roman"/>
          <w:sz w:val="24"/>
          <w:szCs w:val="24"/>
        </w:rPr>
        <w:t>d</w:t>
      </w:r>
      <w:proofErr w:type="gramEnd"/>
      <w:r>
        <w:rPr>
          <w:rFonts w:ascii="Times New Roman" w:hAnsi="Times New Roman" w:cs="Times New Roman"/>
          <w:sz w:val="24"/>
          <w:szCs w:val="24"/>
        </w:rPr>
        <w:t>.)</w:t>
      </w:r>
      <w:r w:rsidR="000C3241" w:rsidRPr="00142BFE">
        <w:rPr>
          <w:rFonts w:ascii="Times New Roman" w:hAnsi="Times New Roman" w:cs="Times New Roman"/>
          <w:sz w:val="24"/>
          <w:szCs w:val="24"/>
        </w:rPr>
        <w:t xml:space="preserve"> Newbury Park, California: Sage Publications.</w:t>
      </w:r>
    </w:p>
    <w:p w:rsidR="009C21E7" w:rsidRDefault="00E9119C" w:rsidP="002940AB">
      <w:pPr>
        <w:spacing w:line="240" w:lineRule="auto"/>
        <w:jc w:val="both"/>
        <w:rPr>
          <w:rFonts w:ascii="Times New Roman" w:hAnsi="Times New Roman" w:cs="Times New Roman"/>
          <w:sz w:val="24"/>
          <w:szCs w:val="24"/>
          <w:lang w:val="en-GB"/>
        </w:rPr>
      </w:pPr>
      <w:proofErr w:type="gramStart"/>
      <w:r w:rsidRPr="00142BFE">
        <w:rPr>
          <w:rFonts w:ascii="Times New Roman" w:hAnsi="Times New Roman" w:cs="Times New Roman"/>
          <w:sz w:val="24"/>
          <w:szCs w:val="24"/>
          <w:lang w:val="en-GB"/>
        </w:rPr>
        <w:t xml:space="preserve">Zhang, K., </w:t>
      </w:r>
      <w:r w:rsidR="00E66034">
        <w:rPr>
          <w:rFonts w:ascii="Times New Roman" w:hAnsi="Times New Roman" w:cs="Times New Roman"/>
          <w:sz w:val="24"/>
          <w:szCs w:val="24"/>
          <w:lang w:val="en-GB"/>
        </w:rPr>
        <w:t>J. Liu, R. Loi, V.P. Lau,</w:t>
      </w:r>
      <w:r w:rsidRPr="00142BFE">
        <w:rPr>
          <w:rFonts w:ascii="Times New Roman" w:hAnsi="Times New Roman" w:cs="Times New Roman"/>
          <w:sz w:val="24"/>
          <w:szCs w:val="24"/>
          <w:lang w:val="en-GB"/>
        </w:rPr>
        <w:t xml:space="preserve"> </w:t>
      </w:r>
      <w:r w:rsidR="00537E60">
        <w:rPr>
          <w:rFonts w:ascii="Times New Roman" w:hAnsi="Times New Roman" w:cs="Times New Roman"/>
          <w:sz w:val="24"/>
          <w:szCs w:val="24"/>
          <w:lang w:val="en-GB"/>
        </w:rPr>
        <w:t>and</w:t>
      </w:r>
      <w:r w:rsidR="00E66034">
        <w:rPr>
          <w:rFonts w:ascii="Times New Roman" w:hAnsi="Times New Roman" w:cs="Times New Roman"/>
          <w:sz w:val="24"/>
          <w:szCs w:val="24"/>
          <w:lang w:val="en-GB"/>
        </w:rPr>
        <w:t xml:space="preserve"> H-Y</w:t>
      </w:r>
      <w:r w:rsidR="00593C94">
        <w:rPr>
          <w:rFonts w:ascii="Times New Roman" w:hAnsi="Times New Roman" w:cs="Times New Roman"/>
          <w:sz w:val="24"/>
          <w:szCs w:val="24"/>
          <w:lang w:val="en-GB"/>
        </w:rPr>
        <w:t>.</w:t>
      </w:r>
      <w:proofErr w:type="gramEnd"/>
      <w:r w:rsidR="00E66034">
        <w:rPr>
          <w:rFonts w:ascii="Times New Roman" w:hAnsi="Times New Roman" w:cs="Times New Roman"/>
          <w:sz w:val="24"/>
          <w:szCs w:val="24"/>
          <w:lang w:val="en-GB"/>
        </w:rPr>
        <w:t xml:space="preserve"> </w:t>
      </w:r>
      <w:proofErr w:type="gramStart"/>
      <w:r w:rsidR="00E66034">
        <w:rPr>
          <w:rFonts w:ascii="Times New Roman" w:hAnsi="Times New Roman" w:cs="Times New Roman"/>
          <w:sz w:val="24"/>
          <w:szCs w:val="24"/>
          <w:lang w:val="en-GB"/>
        </w:rPr>
        <w:t>Ngo.</w:t>
      </w:r>
      <w:proofErr w:type="gramEnd"/>
      <w:r w:rsidR="00E66034">
        <w:rPr>
          <w:rFonts w:ascii="Times New Roman" w:hAnsi="Times New Roman" w:cs="Times New Roman"/>
          <w:sz w:val="24"/>
          <w:szCs w:val="24"/>
          <w:lang w:val="en-GB"/>
        </w:rPr>
        <w:t xml:space="preserve"> 2010</w:t>
      </w:r>
      <w:r w:rsidR="004F2376" w:rsidRPr="00142BFE">
        <w:rPr>
          <w:rFonts w:ascii="Times New Roman" w:hAnsi="Times New Roman" w:cs="Times New Roman"/>
          <w:sz w:val="24"/>
          <w:szCs w:val="24"/>
          <w:lang w:val="en-GB"/>
        </w:rPr>
        <w:t>.</w:t>
      </w:r>
      <w:r w:rsidR="00D01D7F" w:rsidRPr="00142BFE">
        <w:rPr>
          <w:rFonts w:ascii="Times New Roman" w:hAnsi="Times New Roman" w:cs="Times New Roman"/>
          <w:sz w:val="24"/>
          <w:szCs w:val="24"/>
          <w:lang w:val="en-GB"/>
        </w:rPr>
        <w:t xml:space="preserve"> </w:t>
      </w:r>
      <w:r w:rsidR="005A518C" w:rsidRPr="00142BFE">
        <w:rPr>
          <w:rFonts w:ascii="Times New Roman" w:hAnsi="Times New Roman" w:cs="Times New Roman"/>
          <w:sz w:val="24"/>
          <w:szCs w:val="24"/>
          <w:lang w:val="en-GB"/>
        </w:rPr>
        <w:t xml:space="preserve">Social </w:t>
      </w:r>
      <w:r w:rsidR="00E66034">
        <w:rPr>
          <w:rFonts w:ascii="Times New Roman" w:hAnsi="Times New Roman" w:cs="Times New Roman"/>
          <w:sz w:val="24"/>
          <w:szCs w:val="24"/>
          <w:lang w:val="en-GB"/>
        </w:rPr>
        <w:t>Capital and Career Outcomes: A Study o</w:t>
      </w:r>
      <w:r w:rsidR="00E66034" w:rsidRPr="00142BFE">
        <w:rPr>
          <w:rFonts w:ascii="Times New Roman" w:hAnsi="Times New Roman" w:cs="Times New Roman"/>
          <w:sz w:val="24"/>
          <w:szCs w:val="24"/>
          <w:lang w:val="en-GB"/>
        </w:rPr>
        <w:t xml:space="preserve">f </w:t>
      </w:r>
      <w:r w:rsidR="005A518C" w:rsidRPr="00142BFE">
        <w:rPr>
          <w:rFonts w:ascii="Times New Roman" w:hAnsi="Times New Roman" w:cs="Times New Roman"/>
          <w:sz w:val="24"/>
          <w:szCs w:val="24"/>
          <w:lang w:val="en-GB"/>
        </w:rPr>
        <w:t xml:space="preserve">Chinese </w:t>
      </w:r>
      <w:r w:rsidR="00E66034" w:rsidRPr="00142BFE">
        <w:rPr>
          <w:rFonts w:ascii="Times New Roman" w:hAnsi="Times New Roman" w:cs="Times New Roman"/>
          <w:sz w:val="24"/>
          <w:szCs w:val="24"/>
          <w:lang w:val="en-GB"/>
        </w:rPr>
        <w:t>Employees</w:t>
      </w:r>
      <w:r w:rsidRPr="00142BFE">
        <w:rPr>
          <w:rFonts w:ascii="Times New Roman" w:hAnsi="Times New Roman" w:cs="Times New Roman"/>
          <w:sz w:val="24"/>
          <w:szCs w:val="24"/>
          <w:lang w:val="en-GB"/>
        </w:rPr>
        <w:t xml:space="preserve">. </w:t>
      </w:r>
      <w:r w:rsidRPr="00142BFE">
        <w:rPr>
          <w:rFonts w:ascii="Times New Roman" w:hAnsi="Times New Roman" w:cs="Times New Roman"/>
          <w:i/>
          <w:sz w:val="24"/>
          <w:szCs w:val="24"/>
          <w:lang w:val="en-GB"/>
        </w:rPr>
        <w:t xml:space="preserve">International Journal of Human Resource Management, </w:t>
      </w:r>
      <w:r w:rsidRPr="00E66034">
        <w:rPr>
          <w:rFonts w:ascii="Times New Roman" w:hAnsi="Times New Roman" w:cs="Times New Roman"/>
          <w:sz w:val="24"/>
          <w:szCs w:val="24"/>
          <w:lang w:val="en-GB"/>
        </w:rPr>
        <w:t>21</w:t>
      </w:r>
      <w:r w:rsidR="00231518" w:rsidRPr="00142BFE">
        <w:rPr>
          <w:rFonts w:ascii="Times New Roman" w:hAnsi="Times New Roman" w:cs="Times New Roman"/>
          <w:sz w:val="24"/>
          <w:szCs w:val="24"/>
          <w:lang w:val="en-GB"/>
        </w:rPr>
        <w:t>(8)</w:t>
      </w:r>
      <w:r w:rsidR="00E66034">
        <w:rPr>
          <w:rFonts w:ascii="Times New Roman" w:hAnsi="Times New Roman" w:cs="Times New Roman"/>
          <w:sz w:val="24"/>
          <w:szCs w:val="24"/>
          <w:lang w:val="en-GB"/>
        </w:rPr>
        <w:t>:</w:t>
      </w:r>
      <w:r w:rsidR="00C5430F">
        <w:rPr>
          <w:rFonts w:ascii="Times New Roman" w:hAnsi="Times New Roman" w:cs="Times New Roman"/>
          <w:sz w:val="24"/>
          <w:szCs w:val="24"/>
          <w:lang w:val="en-GB"/>
        </w:rPr>
        <w:t xml:space="preserve"> 1323–1336.</w:t>
      </w: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017A10">
      <w:pPr>
        <w:jc w:val="both"/>
        <w:rPr>
          <w:b/>
          <w:i/>
          <w:u w:val="single"/>
        </w:rPr>
      </w:pPr>
      <w:proofErr w:type="gramStart"/>
      <w:r w:rsidRPr="00375BCD">
        <w:rPr>
          <w:b/>
          <w:u w:val="single"/>
        </w:rPr>
        <w:lastRenderedPageBreak/>
        <w:t>Figure 1.</w:t>
      </w:r>
      <w:proofErr w:type="gramEnd"/>
      <w:r w:rsidRPr="00375BCD">
        <w:rPr>
          <w:b/>
          <w:u w:val="single"/>
        </w:rPr>
        <w:t xml:space="preserve"> </w:t>
      </w:r>
      <w:r>
        <w:rPr>
          <w:b/>
          <w:u w:val="single"/>
        </w:rPr>
        <w:t xml:space="preserve"> </w:t>
      </w:r>
      <w:r w:rsidRPr="00375BCD">
        <w:rPr>
          <w:b/>
          <w:u w:val="single"/>
        </w:rPr>
        <w:t xml:space="preserve">HE student career decidedness </w:t>
      </w:r>
      <w:r w:rsidRPr="00E33AC7">
        <w:rPr>
          <w:b/>
          <w:u w:val="single"/>
        </w:rPr>
        <w:t xml:space="preserve">model </w:t>
      </w:r>
      <w:r w:rsidRPr="00E33AC7">
        <w:rPr>
          <w:b/>
          <w:i/>
          <w:u w:val="single"/>
        </w:rPr>
        <w:t>(protean informed)</w:t>
      </w:r>
    </w:p>
    <w:p w:rsidR="00017A10" w:rsidRPr="004B678A" w:rsidRDefault="00017A10" w:rsidP="00017A10">
      <w:pPr>
        <w:rPr>
          <w:color w:val="FF0000"/>
          <w:sz w:val="36"/>
          <w:szCs w:val="36"/>
        </w:rPr>
      </w:pPr>
      <w:r>
        <w:rPr>
          <w:noProof/>
          <w:lang w:val="en-GB" w:eastAsia="en-GB"/>
        </w:rPr>
        <mc:AlternateContent>
          <mc:Choice Requires="wps">
            <w:drawing>
              <wp:anchor distT="0" distB="0" distL="114300" distR="114300" simplePos="0" relativeHeight="251685888" behindDoc="0" locked="0" layoutInCell="1" allowOverlap="1" wp14:anchorId="346FE054" wp14:editId="42FDBA2D">
                <wp:simplePos x="0" y="0"/>
                <wp:positionH relativeFrom="column">
                  <wp:posOffset>3590925</wp:posOffset>
                </wp:positionH>
                <wp:positionV relativeFrom="paragraph">
                  <wp:posOffset>391160</wp:posOffset>
                </wp:positionV>
                <wp:extent cx="0" cy="4187825"/>
                <wp:effectExtent l="0" t="0" r="19050" b="3175"/>
                <wp:wrapNone/>
                <wp:docPr id="58" name="Straight Connector 58"/>
                <wp:cNvGraphicFramePr/>
                <a:graphic xmlns:a="http://schemas.openxmlformats.org/drawingml/2006/main">
                  <a:graphicData uri="http://schemas.microsoft.com/office/word/2010/wordprocessingShape">
                    <wps:wsp>
                      <wps:cNvCnPr/>
                      <wps:spPr>
                        <a:xfrm>
                          <a:off x="0" y="0"/>
                          <a:ext cx="0" cy="4187825"/>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30.8pt" to="282.7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" strokecolor="#4579b8 [3044]" strokeweight="1.5pt">
                <v:stroke dashstyle="1 1"/>
              </v:lin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ADC2B03" wp14:editId="0B6AE3B1">
                <wp:simplePos x="0" y="0"/>
                <wp:positionH relativeFrom="column">
                  <wp:posOffset>1743075</wp:posOffset>
                </wp:positionH>
                <wp:positionV relativeFrom="paragraph">
                  <wp:posOffset>391160</wp:posOffset>
                </wp:positionV>
                <wp:extent cx="28575" cy="4141470"/>
                <wp:effectExtent l="0" t="0" r="28575" b="11430"/>
                <wp:wrapNone/>
                <wp:docPr id="57" name="Straight Connector 57"/>
                <wp:cNvGraphicFramePr/>
                <a:graphic xmlns:a="http://schemas.openxmlformats.org/drawingml/2006/main">
                  <a:graphicData uri="http://schemas.microsoft.com/office/word/2010/wordprocessingShape">
                    <wps:wsp>
                      <wps:cNvCnPr/>
                      <wps:spPr>
                        <a:xfrm>
                          <a:off x="0" y="0"/>
                          <a:ext cx="28575" cy="414147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30.8pt" to="139.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" strokecolor="#4579b8 [3044]" strokeweight="1.5pt">
                <v:stroke dashstyle="1 1"/>
              </v:lin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1EADA95C" wp14:editId="074700C6">
                <wp:simplePos x="0" y="0"/>
                <wp:positionH relativeFrom="column">
                  <wp:posOffset>3734435</wp:posOffset>
                </wp:positionH>
                <wp:positionV relativeFrom="paragraph">
                  <wp:posOffset>213360</wp:posOffset>
                </wp:positionV>
                <wp:extent cx="177165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716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Pr="003F0CBE" w:rsidRDefault="00017A10" w:rsidP="00017A10">
                            <w:pPr>
                              <w:jc w:val="center"/>
                              <w:rPr>
                                <w:b/>
                                <w:i/>
                              </w:rPr>
                            </w:pPr>
                            <w:r>
                              <w:rPr>
                                <w:b/>
                                <w:u w:val="single"/>
                              </w:rPr>
                              <w:t>Outcome(s</w:t>
                            </w:r>
                            <w:proofErr w:type="gramStart"/>
                            <w:r>
                              <w:rPr>
                                <w:b/>
                                <w:u w:val="single"/>
                              </w:rPr>
                              <w:t>)</w:t>
                            </w:r>
                            <w:proofErr w:type="gramEnd"/>
                            <w:r>
                              <w:rPr>
                                <w:b/>
                                <w:u w:val="single"/>
                              </w:rPr>
                              <w:br/>
                            </w:r>
                            <w:r w:rsidRPr="00A17E3D">
                              <w:rPr>
                                <w:i/>
                              </w:rPr>
                              <w:t>(decided vs undecided)</w:t>
                            </w:r>
                            <w:r w:rsidRPr="003F0CBE">
                              <w:rPr>
                                <w:b/>
                                <w:i/>
                              </w:rPr>
                              <w:br/>
                            </w:r>
                          </w:p>
                          <w:p w:rsidR="00017A10" w:rsidRPr="00753009" w:rsidRDefault="00017A10" w:rsidP="00017A10">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05pt;margin-top:16.8pt;width:139.5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" filled="f" stroked="f" strokeweight=".5pt">
                <v:textbox>
                  <w:txbxContent>
                    <w:p w:rsidR="00017A10" w:rsidRPr="003F0CBE" w:rsidRDefault="00017A10" w:rsidP="00017A10">
                      <w:pPr>
                        <w:jc w:val="center"/>
                        <w:rPr>
                          <w:b/>
                          <w:i/>
                        </w:rPr>
                      </w:pPr>
                      <w:r>
                        <w:rPr>
                          <w:b/>
                          <w:u w:val="single"/>
                        </w:rPr>
                        <w:t>Outcome(s</w:t>
                      </w:r>
                      <w:proofErr w:type="gramStart"/>
                      <w:r>
                        <w:rPr>
                          <w:b/>
                          <w:u w:val="single"/>
                        </w:rPr>
                        <w:t>)</w:t>
                      </w:r>
                      <w:proofErr w:type="gramEnd"/>
                      <w:r>
                        <w:rPr>
                          <w:b/>
                          <w:u w:val="single"/>
                        </w:rPr>
                        <w:br/>
                      </w:r>
                      <w:r w:rsidRPr="00A17E3D">
                        <w:rPr>
                          <w:i/>
                        </w:rPr>
                        <w:t>(decided vs undecided)</w:t>
                      </w:r>
                      <w:r w:rsidRPr="003F0CBE">
                        <w:rPr>
                          <w:b/>
                          <w:i/>
                        </w:rPr>
                        <w:br/>
                      </w:r>
                    </w:p>
                    <w:p w:rsidR="00017A10" w:rsidRPr="00753009" w:rsidRDefault="00017A10" w:rsidP="00017A10">
                      <w:pPr>
                        <w:jc w:val="center"/>
                        <w:rPr>
                          <w:b/>
                          <w:u w:val="single"/>
                        </w:rPr>
                      </w:pP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9F550F2" wp14:editId="632F2369">
                <wp:simplePos x="0" y="0"/>
                <wp:positionH relativeFrom="column">
                  <wp:posOffset>1828800</wp:posOffset>
                </wp:positionH>
                <wp:positionV relativeFrom="paragraph">
                  <wp:posOffset>210185</wp:posOffset>
                </wp:positionV>
                <wp:extent cx="1771650" cy="7905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7716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Pr="00D25842" w:rsidRDefault="00017A10" w:rsidP="00017A10">
                            <w:pPr>
                              <w:jc w:val="center"/>
                              <w:rPr>
                                <w:b/>
                                <w:i/>
                              </w:rPr>
                            </w:pPr>
                            <w:r w:rsidRPr="00753009">
                              <w:rPr>
                                <w:b/>
                                <w:u w:val="single"/>
                              </w:rPr>
                              <w:t>Social Capital</w:t>
                            </w:r>
                            <w:r>
                              <w:rPr>
                                <w:b/>
                                <w:u w:val="single"/>
                              </w:rPr>
                              <w:t xml:space="preserve"> </w:t>
                            </w:r>
                            <w:proofErr w:type="gramStart"/>
                            <w:r>
                              <w:rPr>
                                <w:b/>
                                <w:u w:val="single"/>
                              </w:rPr>
                              <w:t>Mediators</w:t>
                            </w:r>
                            <w:proofErr w:type="gramEnd"/>
                            <w:r>
                              <w:rPr>
                                <w:b/>
                                <w:u w:val="single"/>
                              </w:rPr>
                              <w:br/>
                            </w:r>
                            <w:r w:rsidRPr="00A17E3D">
                              <w:rPr>
                                <w:i/>
                              </w:rPr>
                              <w:t>(</w:t>
                            </w:r>
                            <w:r>
                              <w:rPr>
                                <w:i/>
                              </w:rPr>
                              <w:t>protean</w:t>
                            </w:r>
                            <w:r w:rsidRPr="00A17E3D">
                              <w:rPr>
                                <w:i/>
                              </w:rPr>
                              <w:t xml:space="preserve"> </w:t>
                            </w:r>
                            <w:r>
                              <w:rPr>
                                <w:i/>
                              </w:rPr>
                              <w:t xml:space="preserve">&amp; student-centric </w:t>
                            </w:r>
                            <w:r w:rsidRPr="00A17E3D">
                              <w:rPr>
                                <w:i/>
                              </w:rPr>
                              <w:t>enablers)</w:t>
                            </w:r>
                            <w:r w:rsidRPr="00D25842">
                              <w:rPr>
                                <w:b/>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2in;margin-top:16.55pt;width:139.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" filled="f" stroked="f" strokeweight=".5pt">
                <v:textbox>
                  <w:txbxContent>
                    <w:p w:rsidR="00017A10" w:rsidRPr="00D25842" w:rsidRDefault="00017A10" w:rsidP="00017A10">
                      <w:pPr>
                        <w:jc w:val="center"/>
                        <w:rPr>
                          <w:b/>
                          <w:i/>
                        </w:rPr>
                      </w:pPr>
                      <w:r w:rsidRPr="00753009">
                        <w:rPr>
                          <w:b/>
                          <w:u w:val="single"/>
                        </w:rPr>
                        <w:t>Social Capital</w:t>
                      </w:r>
                      <w:r>
                        <w:rPr>
                          <w:b/>
                          <w:u w:val="single"/>
                        </w:rPr>
                        <w:t xml:space="preserve"> </w:t>
                      </w:r>
                      <w:proofErr w:type="gramStart"/>
                      <w:r>
                        <w:rPr>
                          <w:b/>
                          <w:u w:val="single"/>
                        </w:rPr>
                        <w:t>Mediators</w:t>
                      </w:r>
                      <w:proofErr w:type="gramEnd"/>
                      <w:r>
                        <w:rPr>
                          <w:b/>
                          <w:u w:val="single"/>
                        </w:rPr>
                        <w:br/>
                      </w:r>
                      <w:r w:rsidRPr="00A17E3D">
                        <w:rPr>
                          <w:i/>
                        </w:rPr>
                        <w:t>(</w:t>
                      </w:r>
                      <w:r>
                        <w:rPr>
                          <w:i/>
                        </w:rPr>
                        <w:t>protean</w:t>
                      </w:r>
                      <w:r w:rsidRPr="00A17E3D">
                        <w:rPr>
                          <w:i/>
                        </w:rPr>
                        <w:t xml:space="preserve"> </w:t>
                      </w:r>
                      <w:r>
                        <w:rPr>
                          <w:i/>
                        </w:rPr>
                        <w:t xml:space="preserve">&amp; student-centric </w:t>
                      </w:r>
                      <w:r w:rsidRPr="00A17E3D">
                        <w:rPr>
                          <w:i/>
                        </w:rPr>
                        <w:t>enablers)</w:t>
                      </w:r>
                      <w:r w:rsidRPr="00D25842">
                        <w:rPr>
                          <w:b/>
                          <w:i/>
                        </w:rPr>
                        <w:br/>
                      </w:r>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226E68A2" wp14:editId="00B0E180">
                <wp:simplePos x="0" y="0"/>
                <wp:positionH relativeFrom="column">
                  <wp:posOffset>-31750</wp:posOffset>
                </wp:positionH>
                <wp:positionV relativeFrom="paragraph">
                  <wp:posOffset>210185</wp:posOffset>
                </wp:positionV>
                <wp:extent cx="177165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16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Pr="00B639CD" w:rsidRDefault="00017A10" w:rsidP="00017A10">
                            <w:pPr>
                              <w:jc w:val="center"/>
                              <w:rPr>
                                <w:b/>
                                <w:i/>
                              </w:rPr>
                            </w:pPr>
                            <w:r>
                              <w:rPr>
                                <w:b/>
                                <w:u w:val="single"/>
                              </w:rPr>
                              <w:t xml:space="preserve">Antecedent </w:t>
                            </w:r>
                            <w:proofErr w:type="gramStart"/>
                            <w:r>
                              <w:rPr>
                                <w:b/>
                                <w:u w:val="single"/>
                              </w:rPr>
                              <w:t>Values</w:t>
                            </w:r>
                            <w:proofErr w:type="gramEnd"/>
                            <w:r>
                              <w:rPr>
                                <w:b/>
                                <w:u w:val="single"/>
                              </w:rPr>
                              <w:br/>
                            </w:r>
                            <w:r w:rsidRPr="00A17E3D">
                              <w:rPr>
                                <w:i/>
                              </w:rPr>
                              <w:t>(mainly cognitive)</w:t>
                            </w:r>
                            <w:r w:rsidRPr="00B639CD">
                              <w:rPr>
                                <w:b/>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pt;margin-top:16.55pt;width:139.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" filled="f" stroked="f" strokeweight=".5pt">
                <v:textbox>
                  <w:txbxContent>
                    <w:p w:rsidR="00017A10" w:rsidRPr="00B639CD" w:rsidRDefault="00017A10" w:rsidP="00017A10">
                      <w:pPr>
                        <w:jc w:val="center"/>
                        <w:rPr>
                          <w:b/>
                          <w:i/>
                        </w:rPr>
                      </w:pPr>
                      <w:r>
                        <w:rPr>
                          <w:b/>
                          <w:u w:val="single"/>
                        </w:rPr>
                        <w:t xml:space="preserve">Antecedent </w:t>
                      </w:r>
                      <w:proofErr w:type="gramStart"/>
                      <w:r>
                        <w:rPr>
                          <w:b/>
                          <w:u w:val="single"/>
                        </w:rPr>
                        <w:t>Values</w:t>
                      </w:r>
                      <w:proofErr w:type="gramEnd"/>
                      <w:r>
                        <w:rPr>
                          <w:b/>
                          <w:u w:val="single"/>
                        </w:rPr>
                        <w:br/>
                      </w:r>
                      <w:r w:rsidRPr="00A17E3D">
                        <w:rPr>
                          <w:i/>
                        </w:rPr>
                        <w:t>(mainly cognitive)</w:t>
                      </w:r>
                      <w:r w:rsidRPr="00B639CD">
                        <w:rPr>
                          <w:b/>
                          <w:i/>
                        </w:rPr>
                        <w:br/>
                      </w:r>
                    </w:p>
                  </w:txbxContent>
                </v:textbox>
              </v:shape>
            </w:pict>
          </mc:Fallback>
        </mc:AlternateContent>
      </w:r>
    </w:p>
    <w:p w:rsidR="00017A10" w:rsidRDefault="00017A10" w:rsidP="00017A10"/>
    <w:p w:rsidR="00017A10" w:rsidRDefault="00017A10" w:rsidP="00017A10">
      <w:r>
        <w:rPr>
          <w:noProof/>
          <w:lang w:val="en-GB" w:eastAsia="en-GB"/>
        </w:rPr>
        <mc:AlternateContent>
          <mc:Choice Requires="wps">
            <w:drawing>
              <wp:anchor distT="0" distB="0" distL="114300" distR="114300" simplePos="0" relativeHeight="251667456" behindDoc="0" locked="0" layoutInCell="1" allowOverlap="1" wp14:anchorId="1CC7AC64" wp14:editId="332D3758">
                <wp:simplePos x="0" y="0"/>
                <wp:positionH relativeFrom="column">
                  <wp:posOffset>920750</wp:posOffset>
                </wp:positionH>
                <wp:positionV relativeFrom="paragraph">
                  <wp:posOffset>254000</wp:posOffset>
                </wp:positionV>
                <wp:extent cx="0" cy="1280795"/>
                <wp:effectExtent l="0" t="0" r="19050" b="14605"/>
                <wp:wrapNone/>
                <wp:docPr id="60" name="Straight Connector 60"/>
                <wp:cNvGraphicFramePr/>
                <a:graphic xmlns:a="http://schemas.openxmlformats.org/drawingml/2006/main">
                  <a:graphicData uri="http://schemas.microsoft.com/office/word/2010/wordprocessingShape">
                    <wps:wsp>
                      <wps:cNvCnPr/>
                      <wps:spPr>
                        <a:xfrm>
                          <a:off x="0" y="0"/>
                          <a:ext cx="0" cy="128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0pt" to="72.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" strokecolor="#4579b8 [3044]"/>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8B10717" wp14:editId="6A69F6ED">
                <wp:simplePos x="0" y="0"/>
                <wp:positionH relativeFrom="column">
                  <wp:posOffset>4471670</wp:posOffset>
                </wp:positionH>
                <wp:positionV relativeFrom="paragraph">
                  <wp:posOffset>254000</wp:posOffset>
                </wp:positionV>
                <wp:extent cx="0" cy="1280160"/>
                <wp:effectExtent l="76200" t="0" r="95250" b="53340"/>
                <wp:wrapNone/>
                <wp:docPr id="61" name="Straight Arrow Connector 61"/>
                <wp:cNvGraphicFramePr/>
                <a:graphic xmlns:a="http://schemas.openxmlformats.org/drawingml/2006/main">
                  <a:graphicData uri="http://schemas.microsoft.com/office/word/2010/wordprocessingShape">
                    <wps:wsp>
                      <wps:cNvCnPr/>
                      <wps:spPr>
                        <a:xfrm>
                          <a:off x="0" y="0"/>
                          <a:ext cx="0" cy="128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352.1pt;margin-top:20pt;width:0;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" strokecolor="#4579b8 [3044]">
                <v:stroke endarrow="open"/>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7E32C41A" wp14:editId="7C9A09C2">
                <wp:simplePos x="0" y="0"/>
                <wp:positionH relativeFrom="column">
                  <wp:posOffset>921074</wp:posOffset>
                </wp:positionH>
                <wp:positionV relativeFrom="paragraph">
                  <wp:posOffset>254621</wp:posOffset>
                </wp:positionV>
                <wp:extent cx="3550809" cy="0"/>
                <wp:effectExtent l="0" t="0" r="12065" b="19050"/>
                <wp:wrapNone/>
                <wp:docPr id="62" name="Straight Connector 62"/>
                <wp:cNvGraphicFramePr/>
                <a:graphic xmlns:a="http://schemas.openxmlformats.org/drawingml/2006/main">
                  <a:graphicData uri="http://schemas.microsoft.com/office/word/2010/wordprocessingShape">
                    <wps:wsp>
                      <wps:cNvCnPr/>
                      <wps:spPr>
                        <a:xfrm>
                          <a:off x="0" y="0"/>
                          <a:ext cx="35508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20.05pt" to="352.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4quQEAAMUDAAAOAAAAZHJzL2Uyb0RvYy54bWysU8GOEzEMvSPxD1HudKZFu1p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" strokecolor="#4579b8 [3044]"/>
            </w:pict>
          </mc:Fallback>
        </mc:AlternateContent>
      </w:r>
    </w:p>
    <w:p w:rsidR="00017A10" w:rsidRDefault="00017A10" w:rsidP="00017A10">
      <w:r>
        <w:rPr>
          <w:noProof/>
          <w:lang w:val="en-GB" w:eastAsia="en-GB"/>
        </w:rPr>
        <mc:AlternateContent>
          <mc:Choice Requires="wps">
            <w:drawing>
              <wp:anchor distT="0" distB="0" distL="114300" distR="114300" simplePos="0" relativeHeight="251661312" behindDoc="0" locked="0" layoutInCell="1" allowOverlap="1" wp14:anchorId="3C756278" wp14:editId="7E4F6D55">
                <wp:simplePos x="0" y="0"/>
                <wp:positionH relativeFrom="column">
                  <wp:posOffset>645160</wp:posOffset>
                </wp:positionH>
                <wp:positionV relativeFrom="paragraph">
                  <wp:posOffset>69850</wp:posOffset>
                </wp:positionV>
                <wp:extent cx="386715" cy="28638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8671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29" type="#_x0000_t202" style="position:absolute;margin-left:50.8pt;margin-top:5.5pt;width:30.45pt;height:2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" fillcolor="white [3201]" stroked="f" strokeweight=".5pt">
                <v:textbox>
                  <w:txbxContent>
                    <w:p w:rsidR="00017A10" w:rsidRDefault="00017A10" w:rsidP="00017A10">
                      <w:r w:rsidRPr="00C5306B">
                        <w:rPr>
                          <w:sz w:val="18"/>
                          <w:szCs w:val="18"/>
                        </w:rPr>
                        <w:t>H</w:t>
                      </w:r>
                      <w:r>
                        <w:rPr>
                          <w:sz w:val="18"/>
                          <w:szCs w:val="18"/>
                        </w:rPr>
                        <w:t>1</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8224A9E" wp14:editId="66956916">
                <wp:simplePos x="0" y="0"/>
                <wp:positionH relativeFrom="column">
                  <wp:posOffset>2194616</wp:posOffset>
                </wp:positionH>
                <wp:positionV relativeFrom="paragraph">
                  <wp:posOffset>78105</wp:posOffset>
                </wp:positionV>
                <wp:extent cx="1160780" cy="753745"/>
                <wp:effectExtent l="0" t="0" r="20320" b="27305"/>
                <wp:wrapNone/>
                <wp:docPr id="64" name="Oval 64"/>
                <wp:cNvGraphicFramePr/>
                <a:graphic xmlns:a="http://schemas.openxmlformats.org/drawingml/2006/main">
                  <a:graphicData uri="http://schemas.microsoft.com/office/word/2010/wordprocessingShape">
                    <wps:wsp>
                      <wps:cNvSpPr/>
                      <wps:spPr>
                        <a:xfrm>
                          <a:off x="0" y="0"/>
                          <a:ext cx="1160780" cy="753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A10" w:rsidRDefault="00017A10" w:rsidP="00017A10">
                            <w:pPr>
                              <w:jc w:val="center"/>
                            </w:pPr>
                            <w:proofErr w:type="gramStart"/>
                            <w:r w:rsidRPr="00B63E76">
                              <w:rPr>
                                <w:i/>
                              </w:rPr>
                              <w:t>Stu.</w:t>
                            </w:r>
                            <w:proofErr w:type="gramEnd"/>
                            <w:r>
                              <w:t xml:space="preserve"> Social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30" style="position:absolute;margin-left:172.8pt;margin-top:6.15pt;width:91.4pt;height:5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" fillcolor="#4f81bd [3204]" strokecolor="#243f60 [1604]" strokeweight="2pt">
                <v:textbox>
                  <w:txbxContent>
                    <w:p w:rsidR="00017A10" w:rsidRDefault="00017A10" w:rsidP="00017A10">
                      <w:pPr>
                        <w:jc w:val="center"/>
                      </w:pPr>
                      <w:proofErr w:type="gramStart"/>
                      <w:r w:rsidRPr="00B63E76">
                        <w:rPr>
                          <w:i/>
                        </w:rPr>
                        <w:t>Stu.</w:t>
                      </w:r>
                      <w:proofErr w:type="gramEnd"/>
                      <w:r>
                        <w:t xml:space="preserve"> Social Capital</w:t>
                      </w:r>
                    </w:p>
                  </w:txbxContent>
                </v:textbox>
              </v:oval>
            </w:pict>
          </mc:Fallback>
        </mc:AlternateContent>
      </w:r>
    </w:p>
    <w:p w:rsidR="00017A10" w:rsidRDefault="00017A10" w:rsidP="00017A10"/>
    <w:p w:rsidR="00017A10" w:rsidRDefault="00017A10" w:rsidP="00017A10">
      <w:r>
        <w:rPr>
          <w:noProof/>
          <w:lang w:val="en-GB" w:eastAsia="en-GB"/>
        </w:rPr>
        <mc:AlternateContent>
          <mc:Choice Requires="wps">
            <w:drawing>
              <wp:anchor distT="0" distB="0" distL="114300" distR="114300" simplePos="0" relativeHeight="251691008" behindDoc="0" locked="0" layoutInCell="1" allowOverlap="1" wp14:anchorId="0CED5B18" wp14:editId="08CC62FE">
                <wp:simplePos x="0" y="0"/>
                <wp:positionH relativeFrom="column">
                  <wp:posOffset>2743200</wp:posOffset>
                </wp:positionH>
                <wp:positionV relativeFrom="paragraph">
                  <wp:posOffset>185420</wp:posOffset>
                </wp:positionV>
                <wp:extent cx="0" cy="379730"/>
                <wp:effectExtent l="95250" t="0" r="114300" b="58420"/>
                <wp:wrapNone/>
                <wp:docPr id="1" name="Straight Arrow Connector 1"/>
                <wp:cNvGraphicFramePr/>
                <a:graphic xmlns:a="http://schemas.openxmlformats.org/drawingml/2006/main">
                  <a:graphicData uri="http://schemas.microsoft.com/office/word/2010/wordprocessingShape">
                    <wps:wsp>
                      <wps:cNvCnPr/>
                      <wps:spPr>
                        <a:xfrm>
                          <a:off x="0" y="0"/>
                          <a:ext cx="0" cy="379730"/>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3in;margin-top:14.6pt;width:0;height:29.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" strokecolor="#4579b8 [3044]">
                <v:stroke dashstyle="longDash"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3FE5163" wp14:editId="6E8515C2">
                <wp:simplePos x="0" y="0"/>
                <wp:positionH relativeFrom="column">
                  <wp:posOffset>2679065</wp:posOffset>
                </wp:positionH>
                <wp:positionV relativeFrom="paragraph">
                  <wp:posOffset>182245</wp:posOffset>
                </wp:positionV>
                <wp:extent cx="552450" cy="2863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45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5, 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210.95pt;margin-top:14.35pt;width:43.5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" fillcolor="white [3201]" stroked="f" strokeweight=".5pt">
                <v:textbox>
                  <w:txbxContent>
                    <w:p w:rsidR="00017A10" w:rsidRDefault="00017A10" w:rsidP="00017A10">
                      <w:r w:rsidRPr="00C5306B">
                        <w:rPr>
                          <w:sz w:val="18"/>
                          <w:szCs w:val="18"/>
                        </w:rPr>
                        <w:t>H</w:t>
                      </w:r>
                      <w:r>
                        <w:rPr>
                          <w:sz w:val="18"/>
                          <w:szCs w:val="18"/>
                        </w:rPr>
                        <w:t>5, H6</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2A0A8AB" wp14:editId="68735EE4">
                <wp:simplePos x="0" y="0"/>
                <wp:positionH relativeFrom="column">
                  <wp:posOffset>3597275</wp:posOffset>
                </wp:positionH>
                <wp:positionV relativeFrom="paragraph">
                  <wp:posOffset>73025</wp:posOffset>
                </wp:positionV>
                <wp:extent cx="513080" cy="286385"/>
                <wp:effectExtent l="0" t="0" r="1270" b="0"/>
                <wp:wrapNone/>
                <wp:docPr id="65" name="Text Box 65"/>
                <wp:cNvGraphicFramePr/>
                <a:graphic xmlns:a="http://schemas.openxmlformats.org/drawingml/2006/main">
                  <a:graphicData uri="http://schemas.microsoft.com/office/word/2010/wordprocessingShape">
                    <wps:wsp>
                      <wps:cNvSpPr txBox="1"/>
                      <wps:spPr>
                        <a:xfrm>
                          <a:off x="0" y="0"/>
                          <a:ext cx="51308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32" type="#_x0000_t202" style="position:absolute;margin-left:283.25pt;margin-top:5.75pt;width:40.4pt;height:2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" fillcolor="white [3201]" stroked="f" strokeweight=".5pt">
                <v:textbox>
                  <w:txbxContent>
                    <w:p w:rsidR="00017A10" w:rsidRDefault="00017A10" w:rsidP="00017A10">
                      <w:r w:rsidRPr="00C5306B">
                        <w:rPr>
                          <w:sz w:val="18"/>
                          <w:szCs w:val="18"/>
                        </w:rPr>
                        <w:t>H</w:t>
                      </w:r>
                      <w:r>
                        <w:rPr>
                          <w:sz w:val="18"/>
                          <w:szCs w:val="18"/>
                        </w:rPr>
                        <w:t>2</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2D0C4891" wp14:editId="4B48B732">
                <wp:simplePos x="0" y="0"/>
                <wp:positionH relativeFrom="column">
                  <wp:posOffset>1435100</wp:posOffset>
                </wp:positionH>
                <wp:positionV relativeFrom="paragraph">
                  <wp:posOffset>73025</wp:posOffset>
                </wp:positionV>
                <wp:extent cx="386715" cy="28638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8671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 o:spid="_x0000_s1033" type="#_x0000_t202" style="position:absolute;margin-left:113pt;margin-top:5.75pt;width:30.45pt;height:2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AejwIAAJIFAAAOAAAAZHJzL2Uyb0RvYy54bWysVE1PGzEQvVfqf7B8L5sEEtK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" fillcolor="white [3201]" stroked="f" strokeweight=".5pt">
                <v:textbox>
                  <w:txbxContent>
                    <w:p w:rsidR="00017A10" w:rsidRDefault="00017A10" w:rsidP="00017A10">
                      <w:r w:rsidRPr="00C5306B">
                        <w:rPr>
                          <w:sz w:val="18"/>
                          <w:szCs w:val="18"/>
                        </w:rPr>
                        <w:t>H</w:t>
                      </w:r>
                      <w:r>
                        <w:rPr>
                          <w:sz w:val="18"/>
                          <w:szCs w:val="18"/>
                        </w:rPr>
                        <w:t>2</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3FA8CECF" wp14:editId="4A12A647">
                <wp:simplePos x="0" y="0"/>
                <wp:positionH relativeFrom="column">
                  <wp:posOffset>1381125</wp:posOffset>
                </wp:positionH>
                <wp:positionV relativeFrom="paragraph">
                  <wp:posOffset>-635</wp:posOffset>
                </wp:positionV>
                <wp:extent cx="813435" cy="567055"/>
                <wp:effectExtent l="0" t="38100" r="62865" b="23495"/>
                <wp:wrapNone/>
                <wp:docPr id="67" name="Straight Arrow Connector 67"/>
                <wp:cNvGraphicFramePr/>
                <a:graphic xmlns:a="http://schemas.openxmlformats.org/drawingml/2006/main">
                  <a:graphicData uri="http://schemas.microsoft.com/office/word/2010/wordprocessingShape">
                    <wps:wsp>
                      <wps:cNvCnPr/>
                      <wps:spPr>
                        <a:xfrm flipV="1">
                          <a:off x="0" y="0"/>
                          <a:ext cx="813435" cy="56705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108.75pt;margin-top:-.05pt;width:64.05pt;height:44.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4881CBC8" wp14:editId="36739744">
                <wp:simplePos x="0" y="0"/>
                <wp:positionH relativeFrom="column">
                  <wp:posOffset>3329407</wp:posOffset>
                </wp:positionH>
                <wp:positionV relativeFrom="paragraph">
                  <wp:posOffset>26957</wp:posOffset>
                </wp:positionV>
                <wp:extent cx="880745" cy="560070"/>
                <wp:effectExtent l="0" t="0" r="71755" b="49530"/>
                <wp:wrapNone/>
                <wp:docPr id="68" name="Straight Arrow Connector 68"/>
                <wp:cNvGraphicFramePr/>
                <a:graphic xmlns:a="http://schemas.openxmlformats.org/drawingml/2006/main">
                  <a:graphicData uri="http://schemas.microsoft.com/office/word/2010/wordprocessingShape">
                    <wps:wsp>
                      <wps:cNvCnPr/>
                      <wps:spPr>
                        <a:xfrm>
                          <a:off x="0" y="0"/>
                          <a:ext cx="880745" cy="56007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62.15pt;margin-top:2.1pt;width:69.35pt;height:4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" strokecolor="#4579b8 [3044]" strokeweight="1.5pt">
                <v:stroke endarrow="open"/>
              </v:shape>
            </w:pict>
          </mc:Fallback>
        </mc:AlternateContent>
      </w:r>
    </w:p>
    <w:p w:rsidR="00017A10" w:rsidRDefault="00017A10" w:rsidP="00017A10">
      <w:r>
        <w:rPr>
          <w:noProof/>
          <w:lang w:val="en-GB" w:eastAsia="en-GB"/>
        </w:rPr>
        <mc:AlternateContent>
          <mc:Choice Requires="wps">
            <w:drawing>
              <wp:anchor distT="0" distB="0" distL="114300" distR="114300" simplePos="0" relativeHeight="251672576" behindDoc="0" locked="0" layoutInCell="1" allowOverlap="1" wp14:anchorId="0B7EDCDB" wp14:editId="1CEB662C">
                <wp:simplePos x="0" y="0"/>
                <wp:positionH relativeFrom="column">
                  <wp:posOffset>1703705</wp:posOffset>
                </wp:positionH>
                <wp:positionV relativeFrom="paragraph">
                  <wp:posOffset>242570</wp:posOffset>
                </wp:positionV>
                <wp:extent cx="628650" cy="2857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4" type="#_x0000_t202" style="position:absolute;margin-left:134.15pt;margin-top:19.1pt;width:4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" fillcolor="white [3201]" stroked="f" strokeweight=".5pt">
                <v:textbox>
                  <w:txbxContent>
                    <w:p w:rsidR="00017A10" w:rsidRDefault="00017A10" w:rsidP="00017A10">
                      <w:r w:rsidRPr="00C5306B">
                        <w:rPr>
                          <w:sz w:val="18"/>
                          <w:szCs w:val="18"/>
                        </w:rPr>
                        <w:t>H</w:t>
                      </w:r>
                      <w:r>
                        <w:rPr>
                          <w:sz w:val="18"/>
                          <w:szCs w:val="18"/>
                        </w:rPr>
                        <w:t xml:space="preserve">3 </w:t>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DBB6AB2" wp14:editId="69F8F7CB">
                <wp:simplePos x="0" y="0"/>
                <wp:positionH relativeFrom="column">
                  <wp:posOffset>3333750</wp:posOffset>
                </wp:positionH>
                <wp:positionV relativeFrom="paragraph">
                  <wp:posOffset>239395</wp:posOffset>
                </wp:positionV>
                <wp:extent cx="492760" cy="286385"/>
                <wp:effectExtent l="0" t="0" r="2540" b="0"/>
                <wp:wrapNone/>
                <wp:docPr id="69" name="Text Box 69"/>
                <wp:cNvGraphicFramePr/>
                <a:graphic xmlns:a="http://schemas.openxmlformats.org/drawingml/2006/main">
                  <a:graphicData uri="http://schemas.microsoft.com/office/word/2010/wordprocessingShape">
                    <wps:wsp>
                      <wps:cNvSpPr txBox="1"/>
                      <wps:spPr>
                        <a:xfrm>
                          <a:off x="0" y="0"/>
                          <a:ext cx="49276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35" type="#_x0000_t202" style="position:absolute;margin-left:262.5pt;margin-top:18.85pt;width:38.8pt;height:2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" fillcolor="white [3201]" stroked="f" strokeweight=".5pt">
                <v:textbox>
                  <w:txbxContent>
                    <w:p w:rsidR="00017A10" w:rsidRDefault="00017A10" w:rsidP="00017A10">
                      <w:r w:rsidRPr="00C5306B">
                        <w:rPr>
                          <w:sz w:val="18"/>
                          <w:szCs w:val="18"/>
                        </w:rPr>
                        <w:t>H</w:t>
                      </w:r>
                      <w:r>
                        <w:rPr>
                          <w:sz w:val="18"/>
                          <w:szCs w:val="18"/>
                        </w:rPr>
                        <w:t>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F470B61" wp14:editId="338C398B">
                <wp:simplePos x="0" y="0"/>
                <wp:positionH relativeFrom="column">
                  <wp:posOffset>3877945</wp:posOffset>
                </wp:positionH>
                <wp:positionV relativeFrom="paragraph">
                  <wp:posOffset>264160</wp:posOffset>
                </wp:positionV>
                <wp:extent cx="1327785" cy="753745"/>
                <wp:effectExtent l="0" t="0" r="24765" b="27305"/>
                <wp:wrapNone/>
                <wp:docPr id="72" name="Oval 72"/>
                <wp:cNvGraphicFramePr/>
                <a:graphic xmlns:a="http://schemas.openxmlformats.org/drawingml/2006/main">
                  <a:graphicData uri="http://schemas.microsoft.com/office/word/2010/wordprocessingShape">
                    <wps:wsp>
                      <wps:cNvSpPr/>
                      <wps:spPr>
                        <a:xfrm>
                          <a:off x="0" y="0"/>
                          <a:ext cx="1327785" cy="753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A10" w:rsidRDefault="00017A10" w:rsidP="00017A10">
                            <w:pPr>
                              <w:jc w:val="center"/>
                            </w:pPr>
                            <w:r>
                              <w:t>Career Decidedness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36" style="position:absolute;margin-left:305.35pt;margin-top:20.8pt;width:104.55pt;height:5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" fillcolor="#4f81bd [3204]" strokecolor="#243f60 [1604]" strokeweight="2pt">
                <v:textbox>
                  <w:txbxContent>
                    <w:p w:rsidR="00017A10" w:rsidRDefault="00017A10" w:rsidP="00017A10">
                      <w:pPr>
                        <w:jc w:val="center"/>
                      </w:pPr>
                      <w:r>
                        <w:t>Career Decidedness</w:t>
                      </w:r>
                    </w:p>
                  </w:txbxContent>
                </v:textbox>
              </v:oval>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258850E8" wp14:editId="79948BBA">
                <wp:simplePos x="0" y="0"/>
                <wp:positionH relativeFrom="column">
                  <wp:posOffset>2165985</wp:posOffset>
                </wp:positionH>
                <wp:positionV relativeFrom="paragraph">
                  <wp:posOffset>247015</wp:posOffset>
                </wp:positionV>
                <wp:extent cx="1160780" cy="753745"/>
                <wp:effectExtent l="0" t="0" r="20320" b="27305"/>
                <wp:wrapNone/>
                <wp:docPr id="70" name="Oval 70"/>
                <wp:cNvGraphicFramePr/>
                <a:graphic xmlns:a="http://schemas.openxmlformats.org/drawingml/2006/main">
                  <a:graphicData uri="http://schemas.microsoft.com/office/word/2010/wordprocessingShape">
                    <wps:wsp>
                      <wps:cNvSpPr/>
                      <wps:spPr>
                        <a:xfrm>
                          <a:off x="0" y="0"/>
                          <a:ext cx="1160780" cy="753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A10" w:rsidRDefault="00017A10" w:rsidP="00017A10">
                            <w:pPr>
                              <w:jc w:val="center"/>
                            </w:pPr>
                            <w:r>
                              <w:t>Access to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37" style="position:absolute;margin-left:170.55pt;margin-top:19.45pt;width:91.4pt;height:5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" fillcolor="#4f81bd [3204]" strokecolor="#243f60 [1604]" strokeweight="2pt">
                <v:textbox>
                  <w:txbxContent>
                    <w:p w:rsidR="00017A10" w:rsidRDefault="00017A10" w:rsidP="00017A10">
                      <w:pPr>
                        <w:jc w:val="center"/>
                      </w:pPr>
                      <w:r>
                        <w:t>Access to Resources</w:t>
                      </w:r>
                    </w:p>
                  </w:txbxContent>
                </v:textbox>
              </v:oval>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2C1484B" wp14:editId="5BFF4A79">
                <wp:simplePos x="0" y="0"/>
                <wp:positionH relativeFrom="column">
                  <wp:posOffset>526415</wp:posOffset>
                </wp:positionH>
                <wp:positionV relativeFrom="paragraph">
                  <wp:posOffset>263525</wp:posOffset>
                </wp:positionV>
                <wp:extent cx="1061085" cy="753745"/>
                <wp:effectExtent l="0" t="0" r="24765" b="27305"/>
                <wp:wrapNone/>
                <wp:docPr id="71" name="Oval 71"/>
                <wp:cNvGraphicFramePr/>
                <a:graphic xmlns:a="http://schemas.openxmlformats.org/drawingml/2006/main">
                  <a:graphicData uri="http://schemas.microsoft.com/office/word/2010/wordprocessingShape">
                    <wps:wsp>
                      <wps:cNvSpPr/>
                      <wps:spPr>
                        <a:xfrm>
                          <a:off x="0" y="0"/>
                          <a:ext cx="1061085" cy="753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A10" w:rsidRDefault="00017A10" w:rsidP="00017A10">
                            <w:pPr>
                              <w:jc w:val="center"/>
                            </w:pPr>
                            <w:r>
                              <w:t>Personal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1" o:spid="_x0000_s1038" style="position:absolute;margin-left:41.45pt;margin-top:20.75pt;width:83.55pt;height:5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" fillcolor="#4f81bd [3204]" strokecolor="#243f60 [1604]" strokeweight="2pt">
                <v:textbox>
                  <w:txbxContent>
                    <w:p w:rsidR="00017A10" w:rsidRDefault="00017A10" w:rsidP="00017A10">
                      <w:pPr>
                        <w:jc w:val="center"/>
                      </w:pPr>
                      <w:r>
                        <w:t>Personal Values</w:t>
                      </w:r>
                    </w:p>
                  </w:txbxContent>
                </v:textbox>
              </v:oval>
            </w:pict>
          </mc:Fallback>
        </mc:AlternateContent>
      </w:r>
    </w:p>
    <w:p w:rsidR="00017A10" w:rsidRDefault="00017A10" w:rsidP="00017A10">
      <w:r>
        <w:rPr>
          <w:noProof/>
          <w:lang w:val="en-GB" w:eastAsia="en-GB"/>
        </w:rPr>
        <mc:AlternateContent>
          <mc:Choice Requires="wps">
            <w:drawing>
              <wp:anchor distT="0" distB="0" distL="114300" distR="114300" simplePos="0" relativeHeight="251666432" behindDoc="0" locked="0" layoutInCell="1" allowOverlap="1" wp14:anchorId="6BD8ED01" wp14:editId="7C093286">
                <wp:simplePos x="0" y="0"/>
                <wp:positionH relativeFrom="column">
                  <wp:posOffset>3356675</wp:posOffset>
                </wp:positionH>
                <wp:positionV relativeFrom="paragraph">
                  <wp:posOffset>287771</wp:posOffset>
                </wp:positionV>
                <wp:extent cx="474340" cy="6674"/>
                <wp:effectExtent l="0" t="76200" r="2540" b="107950"/>
                <wp:wrapNone/>
                <wp:docPr id="74" name="Straight Arrow Connector 74"/>
                <wp:cNvGraphicFramePr/>
                <a:graphic xmlns:a="http://schemas.openxmlformats.org/drawingml/2006/main">
                  <a:graphicData uri="http://schemas.microsoft.com/office/word/2010/wordprocessingShape">
                    <wps:wsp>
                      <wps:cNvCnPr/>
                      <wps:spPr>
                        <a:xfrm>
                          <a:off x="0" y="0"/>
                          <a:ext cx="474340" cy="667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264.3pt;margin-top:22.65pt;width:37.3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07E445EE" wp14:editId="5B5B69B1">
                <wp:simplePos x="0" y="0"/>
                <wp:positionH relativeFrom="column">
                  <wp:posOffset>1588135</wp:posOffset>
                </wp:positionH>
                <wp:positionV relativeFrom="paragraph">
                  <wp:posOffset>287655</wp:posOffset>
                </wp:positionV>
                <wp:extent cx="494030" cy="6350"/>
                <wp:effectExtent l="0" t="76200" r="20320" b="107950"/>
                <wp:wrapNone/>
                <wp:docPr id="75" name="Straight Arrow Connector 75"/>
                <wp:cNvGraphicFramePr/>
                <a:graphic xmlns:a="http://schemas.openxmlformats.org/drawingml/2006/main">
                  <a:graphicData uri="http://schemas.microsoft.com/office/word/2010/wordprocessingShape">
                    <wps:wsp>
                      <wps:cNvCnPr/>
                      <wps:spPr>
                        <a:xfrm flipV="1">
                          <a:off x="0" y="0"/>
                          <a:ext cx="494030" cy="63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125.05pt;margin-top:22.65pt;width:38.9pt;height:.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" strokecolor="#4579b8 [3044]" strokeweight="1.5pt">
                <v:stroke endarrow="open"/>
              </v:shape>
            </w:pict>
          </mc:Fallback>
        </mc:AlternateContent>
      </w:r>
    </w:p>
    <w:p w:rsidR="00017A10" w:rsidRDefault="00017A10" w:rsidP="00017A10"/>
    <w:p w:rsidR="00017A10" w:rsidRDefault="00017A10" w:rsidP="00017A10">
      <w:r>
        <w:rPr>
          <w:noProof/>
          <w:lang w:val="en-GB" w:eastAsia="en-GB"/>
        </w:rPr>
        <mc:AlternateContent>
          <mc:Choice Requires="wps">
            <w:drawing>
              <wp:anchor distT="0" distB="0" distL="114300" distR="114300" simplePos="0" relativeHeight="251692032" behindDoc="0" locked="0" layoutInCell="1" allowOverlap="1" wp14:anchorId="5CF287E9" wp14:editId="5F54E2F7">
                <wp:simplePos x="0" y="0"/>
                <wp:positionH relativeFrom="column">
                  <wp:posOffset>2743200</wp:posOffset>
                </wp:positionH>
                <wp:positionV relativeFrom="paragraph">
                  <wp:posOffset>63500</wp:posOffset>
                </wp:positionV>
                <wp:extent cx="0" cy="333375"/>
                <wp:effectExtent l="9525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in;margin-top:5pt;width:0;height:26.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" strokecolor="#4579b8 [3044]">
                <v:stroke dashstyle="longDash" endarrow="ope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693F818" wp14:editId="05A18CCF">
                <wp:simplePos x="0" y="0"/>
                <wp:positionH relativeFrom="column">
                  <wp:posOffset>2291715</wp:posOffset>
                </wp:positionH>
                <wp:positionV relativeFrom="paragraph">
                  <wp:posOffset>64770</wp:posOffset>
                </wp:positionV>
                <wp:extent cx="537210" cy="2863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721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5, 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180.45pt;margin-top:5.1pt;width:42.3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" fillcolor="white [3201]" stroked="f" strokeweight=".5pt">
                <v:textbox>
                  <w:txbxContent>
                    <w:p w:rsidR="00017A10" w:rsidRDefault="00017A10" w:rsidP="00017A10">
                      <w:r w:rsidRPr="00C5306B">
                        <w:rPr>
                          <w:sz w:val="18"/>
                          <w:szCs w:val="18"/>
                        </w:rPr>
                        <w:t>H</w:t>
                      </w:r>
                      <w:r>
                        <w:rPr>
                          <w:sz w:val="18"/>
                          <w:szCs w:val="18"/>
                        </w:rPr>
                        <w:t>5, H6</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1A39DBE" wp14:editId="1CE752E0">
                <wp:simplePos x="0" y="0"/>
                <wp:positionH relativeFrom="column">
                  <wp:posOffset>1363345</wp:posOffset>
                </wp:positionH>
                <wp:positionV relativeFrom="paragraph">
                  <wp:posOffset>180975</wp:posOffset>
                </wp:positionV>
                <wp:extent cx="386715" cy="28638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8671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40" type="#_x0000_t202" style="position:absolute;margin-left:107.35pt;margin-top:14.25pt;width:30.45pt;height:2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" fillcolor="white [3201]" stroked="f" strokeweight=".5pt">
                <v:textbox>
                  <w:txbxContent>
                    <w:p w:rsidR="00017A10" w:rsidRDefault="00017A10" w:rsidP="00017A10">
                      <w:r w:rsidRPr="00C5306B">
                        <w:rPr>
                          <w:sz w:val="18"/>
                          <w:szCs w:val="18"/>
                        </w:rPr>
                        <w:t>H</w:t>
                      </w:r>
                      <w:r>
                        <w:rPr>
                          <w:sz w:val="18"/>
                          <w:szCs w:val="18"/>
                        </w:rPr>
                        <w:t>4</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1630E79" wp14:editId="002F3385">
                <wp:simplePos x="0" y="0"/>
                <wp:positionH relativeFrom="column">
                  <wp:posOffset>3698240</wp:posOffset>
                </wp:positionH>
                <wp:positionV relativeFrom="paragraph">
                  <wp:posOffset>199390</wp:posOffset>
                </wp:positionV>
                <wp:extent cx="513080" cy="286385"/>
                <wp:effectExtent l="0" t="0" r="1270" b="0"/>
                <wp:wrapNone/>
                <wp:docPr id="77" name="Text Box 77"/>
                <wp:cNvGraphicFramePr/>
                <a:graphic xmlns:a="http://schemas.openxmlformats.org/drawingml/2006/main">
                  <a:graphicData uri="http://schemas.microsoft.com/office/word/2010/wordprocessingShape">
                    <wps:wsp>
                      <wps:cNvSpPr txBox="1"/>
                      <wps:spPr>
                        <a:xfrm>
                          <a:off x="0" y="0"/>
                          <a:ext cx="51308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sidRPr="00C5306B">
                              <w:rPr>
                                <w:sz w:val="18"/>
                                <w:szCs w:val="18"/>
                              </w:rPr>
                              <w:t>H</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041" type="#_x0000_t202" style="position:absolute;margin-left:291.2pt;margin-top:15.7pt;width:40.4pt;height:2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" fillcolor="white [3201]" stroked="f" strokeweight=".5pt">
                <v:textbox>
                  <w:txbxContent>
                    <w:p w:rsidR="00017A10" w:rsidRDefault="00017A10" w:rsidP="00017A10">
                      <w:r w:rsidRPr="00C5306B">
                        <w:rPr>
                          <w:sz w:val="18"/>
                          <w:szCs w:val="18"/>
                        </w:rPr>
                        <w:t>H</w:t>
                      </w:r>
                      <w:r>
                        <w:rPr>
                          <w:sz w:val="18"/>
                          <w:szCs w:val="18"/>
                        </w:rPr>
                        <w:t>4</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DD816A9" wp14:editId="55EA24B7">
                <wp:simplePos x="0" y="0"/>
                <wp:positionH relativeFrom="column">
                  <wp:posOffset>4725512</wp:posOffset>
                </wp:positionH>
                <wp:positionV relativeFrom="paragraph">
                  <wp:posOffset>135250</wp:posOffset>
                </wp:positionV>
                <wp:extent cx="0" cy="738886"/>
                <wp:effectExtent l="95250" t="38100" r="57150" b="23495"/>
                <wp:wrapNone/>
                <wp:docPr id="78" name="Straight Arrow Connector 78"/>
                <wp:cNvGraphicFramePr/>
                <a:graphic xmlns:a="http://schemas.openxmlformats.org/drawingml/2006/main">
                  <a:graphicData uri="http://schemas.microsoft.com/office/word/2010/wordprocessingShape">
                    <wps:wsp>
                      <wps:cNvCnPr/>
                      <wps:spPr>
                        <a:xfrm flipV="1">
                          <a:off x="0" y="0"/>
                          <a:ext cx="0" cy="7388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372.1pt;margin-top:10.65pt;width:0;height:58.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" strokecolor="#4579b8 [3044]">
                <v:stroke endarrow="open"/>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128F681C" wp14:editId="2299B5AB">
                <wp:simplePos x="0" y="0"/>
                <wp:positionH relativeFrom="column">
                  <wp:posOffset>4572000</wp:posOffset>
                </wp:positionH>
                <wp:positionV relativeFrom="paragraph">
                  <wp:posOffset>134620</wp:posOffset>
                </wp:positionV>
                <wp:extent cx="0" cy="739775"/>
                <wp:effectExtent l="95250" t="38100" r="57150" b="22225"/>
                <wp:wrapNone/>
                <wp:docPr id="79" name="Straight Arrow Connector 79"/>
                <wp:cNvGraphicFramePr/>
                <a:graphic xmlns:a="http://schemas.openxmlformats.org/drawingml/2006/main">
                  <a:graphicData uri="http://schemas.microsoft.com/office/word/2010/wordprocessingShape">
                    <wps:wsp>
                      <wps:cNvCnPr/>
                      <wps:spPr>
                        <a:xfrm flipV="1">
                          <a:off x="0" y="0"/>
                          <a:ext cx="0" cy="739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5in;margin-top:10.6pt;width:0;height:58.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" strokecolor="#4579b8 [3044]">
                <v:stroke endarrow="open"/>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DDB1D23" wp14:editId="59F9B482">
                <wp:simplePos x="0" y="0"/>
                <wp:positionH relativeFrom="column">
                  <wp:posOffset>3289935</wp:posOffset>
                </wp:positionH>
                <wp:positionV relativeFrom="paragraph">
                  <wp:posOffset>67945</wp:posOffset>
                </wp:positionV>
                <wp:extent cx="820420" cy="553085"/>
                <wp:effectExtent l="0" t="38100" r="55880" b="18415"/>
                <wp:wrapNone/>
                <wp:docPr id="80" name="Straight Arrow Connector 80"/>
                <wp:cNvGraphicFramePr/>
                <a:graphic xmlns:a="http://schemas.openxmlformats.org/drawingml/2006/main">
                  <a:graphicData uri="http://schemas.microsoft.com/office/word/2010/wordprocessingShape">
                    <wps:wsp>
                      <wps:cNvCnPr/>
                      <wps:spPr>
                        <a:xfrm flipV="1">
                          <a:off x="0" y="0"/>
                          <a:ext cx="820420" cy="55308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259.05pt;margin-top:5.35pt;width:64.6pt;height:4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" strokecolor="#4579b8 [3044]" strokeweight="1.5pt">
                <v:stroke endarrow="ope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B8ED589" wp14:editId="11A2E1B5">
                <wp:simplePos x="0" y="0"/>
                <wp:positionH relativeFrom="column">
                  <wp:posOffset>1381612</wp:posOffset>
                </wp:positionH>
                <wp:positionV relativeFrom="paragraph">
                  <wp:posOffset>27991</wp:posOffset>
                </wp:positionV>
                <wp:extent cx="813690" cy="594235"/>
                <wp:effectExtent l="0" t="0" r="81915" b="53975"/>
                <wp:wrapNone/>
                <wp:docPr id="81" name="Straight Arrow Connector 81"/>
                <wp:cNvGraphicFramePr/>
                <a:graphic xmlns:a="http://schemas.openxmlformats.org/drawingml/2006/main">
                  <a:graphicData uri="http://schemas.microsoft.com/office/word/2010/wordprocessingShape">
                    <wps:wsp>
                      <wps:cNvCnPr/>
                      <wps:spPr>
                        <a:xfrm>
                          <a:off x="0" y="0"/>
                          <a:ext cx="813690" cy="59423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08.8pt;margin-top:2.2pt;width:64.05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" strokecolor="#4579b8 [3044]" strokeweight="1.5pt">
                <v:stroke endarrow="open"/>
              </v:shape>
            </w:pict>
          </mc:Fallback>
        </mc:AlternateContent>
      </w:r>
    </w:p>
    <w:p w:rsidR="00017A10" w:rsidRDefault="00017A10" w:rsidP="00017A10">
      <w:r>
        <w:rPr>
          <w:noProof/>
          <w:lang w:val="en-GB" w:eastAsia="en-GB"/>
        </w:rPr>
        <mc:AlternateContent>
          <mc:Choice Requires="wps">
            <w:drawing>
              <wp:anchor distT="0" distB="0" distL="114300" distR="114300" simplePos="0" relativeHeight="251680768" behindDoc="0" locked="0" layoutInCell="1" allowOverlap="1" wp14:anchorId="30B996AD" wp14:editId="5AD62DFB">
                <wp:simplePos x="0" y="0"/>
                <wp:positionH relativeFrom="column">
                  <wp:posOffset>4377324</wp:posOffset>
                </wp:positionH>
                <wp:positionV relativeFrom="paragraph">
                  <wp:posOffset>78452</wp:posOffset>
                </wp:positionV>
                <wp:extent cx="580390" cy="28638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8039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10" w:rsidRDefault="00017A10" w:rsidP="00017A10">
                            <w:r>
                              <w:rPr>
                                <w:sz w:val="18"/>
                                <w:szCs w:val="18"/>
                              </w:rPr>
                              <w:t>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2" o:spid="_x0000_s1042" type="#_x0000_t202" style="position:absolute;margin-left:344.65pt;margin-top:6.2pt;width:45.7pt;height:2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" fillcolor="white [3201]" stroked="f" strokeweight=".5pt">
                <v:textbox>
                  <w:txbxContent>
                    <w:p w:rsidR="00017A10" w:rsidRDefault="00017A10" w:rsidP="00017A10">
                      <w:r>
                        <w:rPr>
                          <w:sz w:val="18"/>
                          <w:szCs w:val="18"/>
                        </w:rPr>
                        <w:t>Controls</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5AEECCB" wp14:editId="02BF1632">
                <wp:simplePos x="0" y="0"/>
                <wp:positionH relativeFrom="column">
                  <wp:posOffset>2230977</wp:posOffset>
                </wp:positionH>
                <wp:positionV relativeFrom="paragraph">
                  <wp:posOffset>97155</wp:posOffset>
                </wp:positionV>
                <wp:extent cx="1061085" cy="753745"/>
                <wp:effectExtent l="0" t="0" r="24765" b="27305"/>
                <wp:wrapNone/>
                <wp:docPr id="83" name="Oval 83"/>
                <wp:cNvGraphicFramePr/>
                <a:graphic xmlns:a="http://schemas.openxmlformats.org/drawingml/2006/main">
                  <a:graphicData uri="http://schemas.microsoft.com/office/word/2010/wordprocessingShape">
                    <wps:wsp>
                      <wps:cNvSpPr/>
                      <wps:spPr>
                        <a:xfrm>
                          <a:off x="0" y="0"/>
                          <a:ext cx="1061085" cy="753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A10" w:rsidRDefault="00017A10" w:rsidP="00017A10">
                            <w:pPr>
                              <w:jc w:val="center"/>
                            </w:pPr>
                            <w:r>
                              <w:t>PSE</w:t>
                            </w:r>
                            <w:r>
                              <w:b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43" style="position:absolute;margin-left:175.65pt;margin-top:7.65pt;width:83.55pt;height:5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" fillcolor="#4f81bd [3204]" strokecolor="#243f60 [1604]" strokeweight="2pt">
                <v:textbox>
                  <w:txbxContent>
                    <w:p w:rsidR="00017A10" w:rsidRDefault="00017A10" w:rsidP="00017A10">
                      <w:pPr>
                        <w:jc w:val="center"/>
                      </w:pPr>
                      <w:r>
                        <w:t>PSE</w:t>
                      </w:r>
                      <w:r>
                        <w:br/>
                        <w:t>Skills</w:t>
                      </w:r>
                    </w:p>
                  </w:txbxContent>
                </v:textbox>
              </v:oval>
            </w:pict>
          </mc:Fallback>
        </mc:AlternateContent>
      </w:r>
    </w:p>
    <w:p w:rsidR="00017A10" w:rsidRDefault="00017A10" w:rsidP="00017A10">
      <w:r>
        <w:rPr>
          <w:noProof/>
          <w:lang w:val="en-GB" w:eastAsia="en-GB"/>
        </w:rPr>
        <mc:AlternateContent>
          <mc:Choice Requires="wps">
            <w:drawing>
              <wp:anchor distT="0" distB="0" distL="114300" distR="114300" simplePos="0" relativeHeight="251669504" behindDoc="0" locked="0" layoutInCell="1" allowOverlap="1" wp14:anchorId="77C32599" wp14:editId="14864996">
                <wp:simplePos x="0" y="0"/>
                <wp:positionH relativeFrom="column">
                  <wp:posOffset>4257541</wp:posOffset>
                </wp:positionH>
                <wp:positionV relativeFrom="paragraph">
                  <wp:posOffset>241081</wp:posOffset>
                </wp:positionV>
                <wp:extent cx="860425" cy="299720"/>
                <wp:effectExtent l="0" t="0" r="15875" b="24130"/>
                <wp:wrapNone/>
                <wp:docPr id="84" name="Text Box 84"/>
                <wp:cNvGraphicFramePr/>
                <a:graphic xmlns:a="http://schemas.openxmlformats.org/drawingml/2006/main">
                  <a:graphicData uri="http://schemas.microsoft.com/office/word/2010/wordprocessingShape">
                    <wps:wsp>
                      <wps:cNvSpPr txBox="1"/>
                      <wps:spPr>
                        <a:xfrm>
                          <a:off x="0" y="0"/>
                          <a:ext cx="86042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A10" w:rsidRPr="00D35946" w:rsidRDefault="00017A10" w:rsidP="00017A10">
                            <w:pPr>
                              <w:jc w:val="center"/>
                              <w:rPr>
                                <w:b/>
                                <w:sz w:val="20"/>
                                <w:szCs w:val="20"/>
                              </w:rPr>
                            </w:pPr>
                            <w:r>
                              <w:rPr>
                                <w:b/>
                                <w:sz w:val="20"/>
                                <w:szCs w:val="20"/>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44" type="#_x0000_t202" style="position:absolute;margin-left:335.25pt;margin-top:19pt;width:67.7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" fillcolor="white [3201]" strokeweight=".5pt">
                <v:textbox>
                  <w:txbxContent>
                    <w:p w:rsidR="00017A10" w:rsidRPr="00D35946" w:rsidRDefault="00017A10" w:rsidP="00017A10">
                      <w:pPr>
                        <w:jc w:val="center"/>
                        <w:rPr>
                          <w:b/>
                          <w:sz w:val="20"/>
                          <w:szCs w:val="20"/>
                        </w:rPr>
                      </w:pPr>
                      <w:r>
                        <w:rPr>
                          <w:b/>
                          <w:sz w:val="20"/>
                          <w:szCs w:val="20"/>
                        </w:rPr>
                        <w:t>Age</w:t>
                      </w:r>
                    </w:p>
                  </w:txbxContent>
                </v:textbox>
              </v:shape>
            </w:pict>
          </mc:Fallback>
        </mc:AlternateContent>
      </w:r>
    </w:p>
    <w:p w:rsidR="00017A10" w:rsidRDefault="00017A10" w:rsidP="00017A10">
      <w:r>
        <w:rPr>
          <w:noProof/>
          <w:lang w:val="en-GB" w:eastAsia="en-GB"/>
        </w:rPr>
        <mc:AlternateContent>
          <mc:Choice Requires="wps">
            <w:drawing>
              <wp:anchor distT="0" distB="0" distL="114300" distR="114300" simplePos="0" relativeHeight="251670528" behindDoc="0" locked="0" layoutInCell="1" allowOverlap="1" wp14:anchorId="7EC1B237" wp14:editId="67DEE70F">
                <wp:simplePos x="0" y="0"/>
                <wp:positionH relativeFrom="column">
                  <wp:posOffset>4257040</wp:posOffset>
                </wp:positionH>
                <wp:positionV relativeFrom="paragraph">
                  <wp:posOffset>229870</wp:posOffset>
                </wp:positionV>
                <wp:extent cx="860425" cy="299720"/>
                <wp:effectExtent l="0" t="0" r="15875" b="24130"/>
                <wp:wrapNone/>
                <wp:docPr id="85" name="Text Box 85"/>
                <wp:cNvGraphicFramePr/>
                <a:graphic xmlns:a="http://schemas.openxmlformats.org/drawingml/2006/main">
                  <a:graphicData uri="http://schemas.microsoft.com/office/word/2010/wordprocessingShape">
                    <wps:wsp>
                      <wps:cNvSpPr txBox="1"/>
                      <wps:spPr>
                        <a:xfrm>
                          <a:off x="0" y="0"/>
                          <a:ext cx="86042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A10" w:rsidRPr="00D35946" w:rsidRDefault="00017A10" w:rsidP="00017A10">
                            <w:pPr>
                              <w:jc w:val="center"/>
                              <w:rPr>
                                <w:b/>
                                <w:sz w:val="20"/>
                                <w:szCs w:val="20"/>
                              </w:rPr>
                            </w:pPr>
                            <w:r w:rsidRPr="00D35946">
                              <w:rPr>
                                <w:b/>
                                <w:sz w:val="20"/>
                                <w:szCs w:val="20"/>
                              </w:rPr>
                              <w:t xml:space="preserve">Year at </w:t>
                            </w:r>
                            <w:proofErr w:type="spellStart"/>
                            <w:r w:rsidRPr="00D35946">
                              <w:rPr>
                                <w:b/>
                                <w:sz w:val="20"/>
                                <w:szCs w:val="20"/>
                              </w:rPr>
                              <w:t>Uni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5" type="#_x0000_t202" style="position:absolute;margin-left:335.2pt;margin-top:18.1pt;width:67.7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" fillcolor="white [3201]" strokeweight=".5pt">
                <v:textbox>
                  <w:txbxContent>
                    <w:p w:rsidR="00017A10" w:rsidRPr="00D35946" w:rsidRDefault="00017A10" w:rsidP="00017A10">
                      <w:pPr>
                        <w:jc w:val="center"/>
                        <w:rPr>
                          <w:b/>
                          <w:sz w:val="20"/>
                          <w:szCs w:val="20"/>
                        </w:rPr>
                      </w:pPr>
                      <w:r w:rsidRPr="00D35946">
                        <w:rPr>
                          <w:b/>
                          <w:sz w:val="20"/>
                          <w:szCs w:val="20"/>
                        </w:rPr>
                        <w:t xml:space="preserve">Year at </w:t>
                      </w:r>
                      <w:proofErr w:type="spellStart"/>
                      <w:r w:rsidRPr="00D35946">
                        <w:rPr>
                          <w:b/>
                          <w:sz w:val="20"/>
                          <w:szCs w:val="20"/>
                        </w:rPr>
                        <w:t>Uni</w:t>
                      </w:r>
                      <w:proofErr w:type="spellEnd"/>
                    </w:p>
                  </w:txbxContent>
                </v:textbox>
              </v:shape>
            </w:pict>
          </mc:Fallback>
        </mc:AlternateContent>
      </w:r>
    </w:p>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Default="00017A10" w:rsidP="00017A10"/>
    <w:p w:rsidR="00017A10" w:rsidRPr="002F7FC9" w:rsidRDefault="00017A10" w:rsidP="00017A10">
      <w:pPr>
        <w:rPr>
          <w:b/>
          <w:u w:val="single"/>
        </w:rPr>
      </w:pPr>
      <w:proofErr w:type="gramStart"/>
      <w:r w:rsidRPr="002F7FC9">
        <w:rPr>
          <w:b/>
          <w:u w:val="single"/>
        </w:rPr>
        <w:lastRenderedPageBreak/>
        <w:t>Figure 2.</w:t>
      </w:r>
      <w:proofErr w:type="gramEnd"/>
      <w:r>
        <w:rPr>
          <w:b/>
          <w:u w:val="single"/>
        </w:rPr>
        <w:t xml:space="preserve"> Combined/ i</w:t>
      </w:r>
      <w:r w:rsidRPr="002F7FC9">
        <w:rPr>
          <w:b/>
          <w:u w:val="single"/>
        </w:rPr>
        <w:t>ntegrated path model</w:t>
      </w:r>
    </w:p>
    <w:p w:rsidR="00017A10" w:rsidRDefault="00017A10" w:rsidP="00017A10">
      <w:r w:rsidRPr="00FD59CD">
        <w:rPr>
          <w:noProof/>
          <w:lang w:val="en-GB" w:eastAsia="en-GB"/>
        </w:rPr>
        <w:drawing>
          <wp:inline distT="0" distB="0" distL="0" distR="0" wp14:anchorId="6D5306AF" wp14:editId="2534586B">
            <wp:extent cx="5727700" cy="427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279900"/>
                    </a:xfrm>
                    <a:prstGeom prst="rect">
                      <a:avLst/>
                    </a:prstGeom>
                    <a:noFill/>
                    <a:ln>
                      <a:noFill/>
                    </a:ln>
                  </pic:spPr>
                </pic:pic>
              </a:graphicData>
            </a:graphic>
          </wp:inline>
        </w:drawing>
      </w:r>
    </w:p>
    <w:p w:rsidR="00017A10" w:rsidRDefault="00017A10" w:rsidP="00017A10"/>
    <w:p w:rsidR="00017A10" w:rsidRDefault="00017A10" w:rsidP="00017A10"/>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Pr="00890C21" w:rsidRDefault="00017A10" w:rsidP="00017A10">
      <w:pPr>
        <w:spacing w:line="480" w:lineRule="auto"/>
        <w:jc w:val="both"/>
        <w:rPr>
          <w:rFonts w:cs="Arial"/>
          <w:b/>
          <w:u w:val="single"/>
        </w:rPr>
      </w:pPr>
      <w:proofErr w:type="gramStart"/>
      <w:r w:rsidRPr="00890C21">
        <w:rPr>
          <w:rFonts w:cs="Arial"/>
          <w:b/>
          <w:u w:val="single"/>
          <w:lang w:val="en-GB"/>
        </w:rPr>
        <w:lastRenderedPageBreak/>
        <w:t>Table 1.</w:t>
      </w:r>
      <w:proofErr w:type="gramEnd"/>
      <w:r w:rsidRPr="00890C21">
        <w:rPr>
          <w:rFonts w:cs="Arial"/>
          <w:b/>
          <w:u w:val="single"/>
          <w:lang w:val="en-GB"/>
        </w:rPr>
        <w:t xml:space="preserve"> </w:t>
      </w:r>
      <w:r w:rsidRPr="00890C21">
        <w:rPr>
          <w:rFonts w:cs="Arial"/>
          <w:b/>
          <w:u w:val="single"/>
        </w:rPr>
        <w:t>Alternative CFA factor models (GoF)</w:t>
      </w:r>
    </w:p>
    <w:tbl>
      <w:tblPr>
        <w:tblStyle w:val="TableGrid"/>
        <w:tblW w:w="0" w:type="auto"/>
        <w:tblInd w:w="108" w:type="dxa"/>
        <w:tblLook w:val="04A0" w:firstRow="1" w:lastRow="0" w:firstColumn="1" w:lastColumn="0" w:noHBand="0" w:noVBand="1"/>
      </w:tblPr>
      <w:tblGrid>
        <w:gridCol w:w="1265"/>
        <w:gridCol w:w="915"/>
        <w:gridCol w:w="1133"/>
        <w:gridCol w:w="1011"/>
        <w:gridCol w:w="889"/>
        <w:gridCol w:w="851"/>
        <w:gridCol w:w="850"/>
        <w:gridCol w:w="850"/>
        <w:gridCol w:w="850"/>
      </w:tblGrid>
      <w:tr w:rsidR="00017A10" w:rsidRPr="009C4599" w:rsidTr="0075706B">
        <w:tc>
          <w:tcPr>
            <w:tcW w:w="1265" w:type="dxa"/>
            <w:tcBorders>
              <w:bottom w:val="single" w:sz="4" w:space="0" w:color="auto"/>
            </w:tcBorders>
            <w:shd w:val="pct15" w:color="auto" w:fill="auto"/>
          </w:tcPr>
          <w:p w:rsidR="00017A10" w:rsidRPr="009C4599" w:rsidRDefault="00017A10" w:rsidP="0075706B">
            <w:pPr>
              <w:spacing w:line="360" w:lineRule="auto"/>
              <w:jc w:val="both"/>
              <w:rPr>
                <w:rFonts w:ascii="Arial" w:hAnsi="Arial" w:cs="Arial"/>
                <w:b/>
                <w:sz w:val="18"/>
                <w:szCs w:val="18"/>
              </w:rPr>
            </w:pPr>
          </w:p>
        </w:tc>
        <w:tc>
          <w:tcPr>
            <w:tcW w:w="915"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i/>
                <w:sz w:val="18"/>
                <w:szCs w:val="18"/>
              </w:rPr>
              <w:t>χ</w:t>
            </w:r>
            <w:r w:rsidRPr="009C4599">
              <w:rPr>
                <w:rFonts w:ascii="Arial" w:hAnsi="Arial" w:cs="Arial"/>
                <w:b/>
                <w:sz w:val="18"/>
                <w:szCs w:val="18"/>
              </w:rPr>
              <w:t>2 (</w:t>
            </w:r>
            <w:r w:rsidRPr="009C4599">
              <w:rPr>
                <w:rFonts w:ascii="Arial" w:hAnsi="Arial" w:cs="Arial"/>
                <w:b/>
                <w:i/>
                <w:sz w:val="18"/>
                <w:szCs w:val="18"/>
              </w:rPr>
              <w:t>p&lt;.001)</w:t>
            </w:r>
          </w:p>
        </w:tc>
        <w:tc>
          <w:tcPr>
            <w:tcW w:w="1133"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CMIN/DF</w:t>
            </w:r>
          </w:p>
        </w:tc>
        <w:tc>
          <w:tcPr>
            <w:tcW w:w="1011"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RMSEA</w:t>
            </w:r>
          </w:p>
        </w:tc>
        <w:tc>
          <w:tcPr>
            <w:tcW w:w="889"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SRMR</w:t>
            </w:r>
          </w:p>
        </w:tc>
        <w:tc>
          <w:tcPr>
            <w:tcW w:w="851"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GFI</w:t>
            </w:r>
          </w:p>
        </w:tc>
        <w:tc>
          <w:tcPr>
            <w:tcW w:w="850"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AGFI</w:t>
            </w:r>
          </w:p>
        </w:tc>
        <w:tc>
          <w:tcPr>
            <w:tcW w:w="850"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CFI</w:t>
            </w:r>
          </w:p>
        </w:tc>
        <w:tc>
          <w:tcPr>
            <w:tcW w:w="850" w:type="dxa"/>
            <w:shd w:val="pct15" w:color="auto" w:fill="auto"/>
          </w:tcPr>
          <w:p w:rsidR="00017A10" w:rsidRPr="009C4599" w:rsidRDefault="00017A10" w:rsidP="0075706B">
            <w:pPr>
              <w:spacing w:line="360" w:lineRule="auto"/>
              <w:jc w:val="both"/>
              <w:rPr>
                <w:rFonts w:ascii="Arial" w:hAnsi="Arial" w:cs="Arial"/>
                <w:b/>
                <w:sz w:val="18"/>
                <w:szCs w:val="18"/>
              </w:rPr>
            </w:pPr>
            <w:r w:rsidRPr="009C4599">
              <w:rPr>
                <w:rFonts w:ascii="Arial" w:hAnsi="Arial" w:cs="Arial"/>
                <w:b/>
                <w:sz w:val="18"/>
                <w:szCs w:val="18"/>
              </w:rPr>
              <w:t>TLI</w:t>
            </w:r>
          </w:p>
        </w:tc>
      </w:tr>
      <w:tr w:rsidR="00017A10" w:rsidRPr="009C4599" w:rsidTr="0075706B">
        <w:tc>
          <w:tcPr>
            <w:tcW w:w="1265" w:type="dxa"/>
            <w:shd w:val="pct10" w:color="auto" w:fill="auto"/>
          </w:tcPr>
          <w:p w:rsidR="00017A10" w:rsidRPr="009C4599" w:rsidRDefault="00017A10" w:rsidP="0075706B">
            <w:pPr>
              <w:spacing w:line="360" w:lineRule="auto"/>
              <w:jc w:val="both"/>
              <w:rPr>
                <w:rFonts w:ascii="Arial" w:hAnsi="Arial" w:cs="Arial"/>
                <w:b/>
                <w:i/>
                <w:sz w:val="18"/>
                <w:szCs w:val="18"/>
              </w:rPr>
            </w:pPr>
            <w:r w:rsidRPr="009C4599">
              <w:rPr>
                <w:rFonts w:ascii="Arial" w:hAnsi="Arial" w:cs="Arial"/>
                <w:b/>
                <w:i/>
                <w:sz w:val="18"/>
                <w:szCs w:val="18"/>
              </w:rPr>
              <w:t xml:space="preserve">1 factor </w:t>
            </w:r>
          </w:p>
        </w:tc>
        <w:tc>
          <w:tcPr>
            <w:tcW w:w="915"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2190</w:t>
            </w:r>
          </w:p>
        </w:tc>
        <w:tc>
          <w:tcPr>
            <w:tcW w:w="1133"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7.907</w:t>
            </w:r>
          </w:p>
        </w:tc>
        <w:tc>
          <w:tcPr>
            <w:tcW w:w="101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0.150</w:t>
            </w:r>
          </w:p>
        </w:tc>
        <w:tc>
          <w:tcPr>
            <w:tcW w:w="889"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0.1546</w:t>
            </w:r>
          </w:p>
        </w:tc>
        <w:tc>
          <w:tcPr>
            <w:tcW w:w="85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0.551</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0.473</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0.334</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0.278</w:t>
            </w:r>
          </w:p>
        </w:tc>
      </w:tr>
      <w:tr w:rsidR="00017A10" w:rsidRPr="009C4599" w:rsidTr="0075706B">
        <w:tc>
          <w:tcPr>
            <w:tcW w:w="1265" w:type="dxa"/>
            <w:tcBorders>
              <w:bottom w:val="single" w:sz="4" w:space="0" w:color="auto"/>
            </w:tcBorders>
            <w:shd w:val="pct10" w:color="auto" w:fill="auto"/>
          </w:tcPr>
          <w:p w:rsidR="00017A10" w:rsidRPr="009C4599" w:rsidRDefault="00017A10" w:rsidP="0075706B">
            <w:pPr>
              <w:spacing w:line="360" w:lineRule="auto"/>
              <w:jc w:val="both"/>
              <w:rPr>
                <w:rFonts w:ascii="Arial" w:hAnsi="Arial" w:cs="Arial"/>
                <w:b/>
                <w:i/>
                <w:sz w:val="18"/>
                <w:szCs w:val="18"/>
              </w:rPr>
            </w:pPr>
            <w:r w:rsidRPr="009C4599">
              <w:rPr>
                <w:rFonts w:ascii="Arial" w:hAnsi="Arial" w:cs="Arial"/>
                <w:b/>
                <w:i/>
                <w:sz w:val="18"/>
                <w:szCs w:val="18"/>
              </w:rPr>
              <w:t>3 factor</w:t>
            </w:r>
          </w:p>
        </w:tc>
        <w:tc>
          <w:tcPr>
            <w:tcW w:w="915"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1193</w:t>
            </w:r>
          </w:p>
        </w:tc>
        <w:tc>
          <w:tcPr>
            <w:tcW w:w="1133"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4.387</w:t>
            </w:r>
          </w:p>
        </w:tc>
        <w:tc>
          <w:tcPr>
            <w:tcW w:w="101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0.105</w:t>
            </w:r>
          </w:p>
        </w:tc>
        <w:tc>
          <w:tcPr>
            <w:tcW w:w="889"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0.1168</w:t>
            </w:r>
          </w:p>
        </w:tc>
        <w:tc>
          <w:tcPr>
            <w:tcW w:w="85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0.711</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0.655</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0.679</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0.646</w:t>
            </w:r>
          </w:p>
        </w:tc>
      </w:tr>
      <w:tr w:rsidR="00017A10" w:rsidRPr="009C4599" w:rsidTr="0075706B">
        <w:tc>
          <w:tcPr>
            <w:tcW w:w="1265" w:type="dxa"/>
            <w:shd w:val="pct10" w:color="auto" w:fill="auto"/>
          </w:tcPr>
          <w:p w:rsidR="00017A10" w:rsidRPr="009C4599" w:rsidRDefault="00017A10" w:rsidP="0075706B">
            <w:pPr>
              <w:spacing w:line="360" w:lineRule="auto"/>
              <w:jc w:val="both"/>
              <w:rPr>
                <w:rFonts w:ascii="Arial" w:hAnsi="Arial" w:cs="Arial"/>
                <w:b/>
                <w:i/>
                <w:sz w:val="18"/>
                <w:szCs w:val="18"/>
              </w:rPr>
            </w:pPr>
            <w:r w:rsidRPr="009C4599">
              <w:rPr>
                <w:rFonts w:ascii="Arial" w:hAnsi="Arial" w:cs="Arial"/>
                <w:b/>
                <w:i/>
                <w:sz w:val="18"/>
                <w:szCs w:val="18"/>
              </w:rPr>
              <w:t>4 factor</w:t>
            </w:r>
          </w:p>
        </w:tc>
        <w:tc>
          <w:tcPr>
            <w:tcW w:w="915"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860</w:t>
            </w:r>
          </w:p>
        </w:tc>
        <w:tc>
          <w:tcPr>
            <w:tcW w:w="1133"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3.199</w:t>
            </w:r>
          </w:p>
        </w:tc>
        <w:tc>
          <w:tcPr>
            <w:tcW w:w="101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0.085</w:t>
            </w:r>
          </w:p>
        </w:tc>
        <w:tc>
          <w:tcPr>
            <w:tcW w:w="889"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0.0948</w:t>
            </w:r>
          </w:p>
        </w:tc>
        <w:tc>
          <w:tcPr>
            <w:tcW w:w="851"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0.796</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0.753</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0.794</w:t>
            </w:r>
          </w:p>
        </w:tc>
        <w:tc>
          <w:tcPr>
            <w:tcW w:w="850" w:type="dxa"/>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0.770</w:t>
            </w:r>
          </w:p>
        </w:tc>
      </w:tr>
      <w:tr w:rsidR="00017A10" w:rsidRPr="009C4599" w:rsidTr="0075706B">
        <w:tc>
          <w:tcPr>
            <w:tcW w:w="1265" w:type="dxa"/>
            <w:tcBorders>
              <w:bottom w:val="single" w:sz="4" w:space="0" w:color="auto"/>
            </w:tcBorders>
            <w:shd w:val="pct10" w:color="auto" w:fill="auto"/>
          </w:tcPr>
          <w:p w:rsidR="00017A10" w:rsidRPr="009C4599" w:rsidRDefault="00017A10" w:rsidP="0075706B">
            <w:pPr>
              <w:spacing w:line="360" w:lineRule="auto"/>
              <w:jc w:val="both"/>
              <w:rPr>
                <w:rFonts w:ascii="Arial" w:hAnsi="Arial" w:cs="Arial"/>
                <w:b/>
                <w:i/>
                <w:sz w:val="18"/>
                <w:szCs w:val="18"/>
              </w:rPr>
            </w:pPr>
            <w:r w:rsidRPr="009C4599">
              <w:rPr>
                <w:rFonts w:ascii="Arial" w:hAnsi="Arial" w:cs="Arial"/>
                <w:b/>
                <w:i/>
                <w:sz w:val="18"/>
                <w:szCs w:val="18"/>
              </w:rPr>
              <w:t>5 factor</w:t>
            </w:r>
          </w:p>
        </w:tc>
        <w:tc>
          <w:tcPr>
            <w:tcW w:w="915"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301</w:t>
            </w:r>
          </w:p>
        </w:tc>
        <w:tc>
          <w:tcPr>
            <w:tcW w:w="1133"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1.886</w:t>
            </w:r>
          </w:p>
        </w:tc>
        <w:tc>
          <w:tcPr>
            <w:tcW w:w="1011"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0.054</w:t>
            </w:r>
          </w:p>
        </w:tc>
        <w:tc>
          <w:tcPr>
            <w:tcW w:w="889"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0.0492</w:t>
            </w:r>
          </w:p>
        </w:tc>
        <w:tc>
          <w:tcPr>
            <w:tcW w:w="851"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0.909</w:t>
            </w:r>
          </w:p>
        </w:tc>
        <w:tc>
          <w:tcPr>
            <w:tcW w:w="850"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0.880</w:t>
            </w:r>
          </w:p>
        </w:tc>
        <w:tc>
          <w:tcPr>
            <w:tcW w:w="850"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0.938</w:t>
            </w:r>
          </w:p>
        </w:tc>
        <w:tc>
          <w:tcPr>
            <w:tcW w:w="850" w:type="dxa"/>
            <w:tcBorders>
              <w:bottom w:val="single" w:sz="4" w:space="0" w:color="auto"/>
            </w:tcBorders>
          </w:tcPr>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0.926</w:t>
            </w:r>
          </w:p>
        </w:tc>
      </w:tr>
      <w:tr w:rsidR="00017A10" w:rsidRPr="009C4599" w:rsidTr="0075706B">
        <w:tc>
          <w:tcPr>
            <w:tcW w:w="8614" w:type="dxa"/>
            <w:gridSpan w:val="9"/>
            <w:tcBorders>
              <w:left w:val="nil"/>
              <w:right w:val="nil"/>
            </w:tcBorders>
          </w:tcPr>
          <w:p w:rsidR="00017A10" w:rsidRPr="009C4599" w:rsidRDefault="00017A10" w:rsidP="0075706B">
            <w:pPr>
              <w:spacing w:line="360" w:lineRule="auto"/>
              <w:jc w:val="both"/>
              <w:rPr>
                <w:rFonts w:ascii="Arial" w:hAnsi="Arial" w:cs="Arial"/>
                <w:sz w:val="18"/>
                <w:szCs w:val="18"/>
              </w:rPr>
            </w:pPr>
          </w:p>
          <w:p w:rsidR="00017A10" w:rsidRPr="009C4599" w:rsidRDefault="00017A10" w:rsidP="0075706B">
            <w:pPr>
              <w:spacing w:line="360" w:lineRule="auto"/>
              <w:jc w:val="both"/>
              <w:rPr>
                <w:rFonts w:ascii="Arial" w:hAnsi="Arial" w:cs="Arial"/>
                <w:sz w:val="18"/>
                <w:szCs w:val="18"/>
              </w:rPr>
            </w:pPr>
            <w:r w:rsidRPr="009C4599">
              <w:rPr>
                <w:rFonts w:ascii="Arial" w:hAnsi="Arial" w:cs="Arial"/>
                <w:sz w:val="18"/>
                <w:szCs w:val="18"/>
              </w:rPr>
              <w:t>* Suggested cut</w:t>
            </w:r>
            <w:r>
              <w:rPr>
                <w:rFonts w:ascii="Arial" w:hAnsi="Arial" w:cs="Arial"/>
                <w:sz w:val="18"/>
                <w:szCs w:val="18"/>
              </w:rPr>
              <w:t>-</w:t>
            </w:r>
            <w:proofErr w:type="spellStart"/>
            <w:r>
              <w:rPr>
                <w:rFonts w:ascii="Arial" w:hAnsi="Arial" w:cs="Arial"/>
                <w:sz w:val="18"/>
                <w:szCs w:val="18"/>
              </w:rPr>
              <w:t>off’s</w:t>
            </w:r>
            <w:proofErr w:type="spellEnd"/>
            <w:r>
              <w:rPr>
                <w:rFonts w:ascii="Arial" w:hAnsi="Arial" w:cs="Arial"/>
                <w:sz w:val="18"/>
                <w:szCs w:val="18"/>
              </w:rPr>
              <w:t xml:space="preserve"> for acceptable model fit: </w:t>
            </w:r>
            <w:r w:rsidRPr="00AC52DC">
              <w:rPr>
                <w:rFonts w:ascii="Arial" w:hAnsi="Arial" w:cs="Arial"/>
                <w:b/>
                <w:i/>
                <w:sz w:val="18"/>
                <w:szCs w:val="18"/>
              </w:rPr>
              <w:t>(a)</w:t>
            </w:r>
            <w:r>
              <w:rPr>
                <w:rFonts w:ascii="Arial" w:hAnsi="Arial" w:cs="Arial"/>
                <w:b/>
                <w:i/>
                <w:sz w:val="18"/>
                <w:szCs w:val="18"/>
              </w:rPr>
              <w:t xml:space="preserve"> absolute fit indices,</w:t>
            </w:r>
            <w:r w:rsidRPr="009C4599">
              <w:rPr>
                <w:rFonts w:ascii="Arial" w:hAnsi="Arial" w:cs="Arial"/>
                <w:sz w:val="18"/>
                <w:szCs w:val="18"/>
              </w:rPr>
              <w:t xml:space="preserve"> </w:t>
            </w:r>
            <w:r>
              <w:rPr>
                <w:rFonts w:ascii="Arial" w:hAnsi="Arial" w:cs="Arial"/>
                <w:sz w:val="18"/>
                <w:szCs w:val="18"/>
              </w:rPr>
              <w:t>RMSEA &lt; or close to 0.06 (Hu &amp;</w:t>
            </w:r>
            <w:r w:rsidRPr="009C4599">
              <w:rPr>
                <w:rFonts w:ascii="Arial" w:hAnsi="Arial" w:cs="Arial"/>
                <w:sz w:val="18"/>
                <w:szCs w:val="18"/>
              </w:rPr>
              <w:t xml:space="preserve"> B</w:t>
            </w:r>
            <w:r>
              <w:rPr>
                <w:rFonts w:ascii="Arial" w:hAnsi="Arial" w:cs="Arial"/>
                <w:sz w:val="18"/>
                <w:szCs w:val="18"/>
              </w:rPr>
              <w:t>entler</w:t>
            </w:r>
            <w:proofErr w:type="gramStart"/>
            <w:r>
              <w:rPr>
                <w:rFonts w:ascii="Arial" w:hAnsi="Arial" w:cs="Arial"/>
                <w:sz w:val="18"/>
                <w:szCs w:val="18"/>
              </w:rPr>
              <w:t>,1999</w:t>
            </w:r>
            <w:proofErr w:type="gramEnd"/>
            <w:r>
              <w:rPr>
                <w:rFonts w:ascii="Arial" w:hAnsi="Arial" w:cs="Arial"/>
                <w:sz w:val="18"/>
                <w:szCs w:val="18"/>
              </w:rPr>
              <w:t>); SRMR &lt;0.08 (Hu &amp;</w:t>
            </w:r>
            <w:r w:rsidRPr="009C4599">
              <w:rPr>
                <w:rFonts w:ascii="Arial" w:hAnsi="Arial" w:cs="Arial"/>
                <w:sz w:val="18"/>
                <w:szCs w:val="18"/>
              </w:rPr>
              <w:t xml:space="preserve"> </w:t>
            </w:r>
            <w:proofErr w:type="spellStart"/>
            <w:r w:rsidRPr="009C4599">
              <w:rPr>
                <w:rFonts w:ascii="Arial" w:hAnsi="Arial" w:cs="Arial"/>
                <w:sz w:val="18"/>
                <w:szCs w:val="18"/>
              </w:rPr>
              <w:t>Bentler</w:t>
            </w:r>
            <w:proofErr w:type="spellEnd"/>
            <w:r w:rsidRPr="009C4599">
              <w:rPr>
                <w:rFonts w:ascii="Arial" w:hAnsi="Arial" w:cs="Arial"/>
                <w:sz w:val="18"/>
                <w:szCs w:val="18"/>
              </w:rPr>
              <w:t>, 1999); GFI &gt;0.90 (Byrne, 1994); AGFI &gt;0.90</w:t>
            </w:r>
            <w:r>
              <w:rPr>
                <w:rFonts w:ascii="Arial" w:hAnsi="Arial" w:cs="Arial"/>
                <w:sz w:val="18"/>
                <w:szCs w:val="18"/>
              </w:rPr>
              <w:t>;</w:t>
            </w:r>
            <w:r w:rsidRPr="009C4599">
              <w:rPr>
                <w:rFonts w:ascii="Arial" w:hAnsi="Arial" w:cs="Arial"/>
                <w:sz w:val="18"/>
                <w:szCs w:val="18"/>
              </w:rPr>
              <w:t xml:space="preserve"> </w:t>
            </w:r>
            <w:r w:rsidRPr="00AC52DC">
              <w:rPr>
                <w:rFonts w:ascii="Arial" w:hAnsi="Arial" w:cs="Arial"/>
                <w:b/>
                <w:i/>
                <w:sz w:val="18"/>
                <w:szCs w:val="18"/>
              </w:rPr>
              <w:t>(b)</w:t>
            </w:r>
            <w:r w:rsidRPr="009C4599">
              <w:rPr>
                <w:rFonts w:ascii="Arial" w:hAnsi="Arial" w:cs="Arial"/>
                <w:sz w:val="18"/>
                <w:szCs w:val="18"/>
              </w:rPr>
              <w:t xml:space="preserve"> </w:t>
            </w:r>
            <w:r>
              <w:rPr>
                <w:rFonts w:ascii="Arial" w:hAnsi="Arial" w:cs="Arial"/>
                <w:b/>
                <w:i/>
                <w:sz w:val="18"/>
                <w:szCs w:val="18"/>
              </w:rPr>
              <w:t>relative fit indices,</w:t>
            </w:r>
            <w:r>
              <w:rPr>
                <w:rFonts w:ascii="Arial" w:hAnsi="Arial" w:cs="Arial"/>
                <w:sz w:val="18"/>
                <w:szCs w:val="18"/>
              </w:rPr>
              <w:t xml:space="preserve"> CFI &gt;0.93 (Byrne, 1994)</w:t>
            </w:r>
            <w:r w:rsidRPr="009C4599">
              <w:rPr>
                <w:rFonts w:ascii="Arial" w:hAnsi="Arial" w:cs="Arial"/>
                <w:sz w:val="18"/>
                <w:szCs w:val="18"/>
              </w:rPr>
              <w:t xml:space="preserve">; TLI &gt;0.95.  </w:t>
            </w:r>
          </w:p>
        </w:tc>
      </w:tr>
    </w:tbl>
    <w:p w:rsidR="00017A10" w:rsidRPr="00B314C8" w:rsidRDefault="00017A10" w:rsidP="00017A10">
      <w:pPr>
        <w:spacing w:line="240" w:lineRule="auto"/>
        <w:jc w:val="both"/>
        <w:rPr>
          <w:rFonts w:ascii="Arial" w:hAnsi="Arial" w:cs="Arial"/>
          <w:sz w:val="18"/>
          <w:szCs w:val="18"/>
        </w:rPr>
      </w:pPr>
      <w:r>
        <w:rPr>
          <w:rFonts w:ascii="Arial" w:hAnsi="Arial" w:cs="Arial"/>
          <w:sz w:val="18"/>
          <w:szCs w:val="18"/>
        </w:rPr>
        <w:br/>
      </w: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Default="00017A10" w:rsidP="00017A10">
      <w:pPr>
        <w:jc w:val="both"/>
        <w:rPr>
          <w:rFonts w:ascii="Arial" w:hAnsi="Arial" w:cs="Arial"/>
          <w:sz w:val="24"/>
          <w:szCs w:val="24"/>
          <w:lang w:val="en-GB"/>
        </w:rPr>
      </w:pPr>
    </w:p>
    <w:p w:rsidR="00017A10" w:rsidRPr="00264D3A" w:rsidRDefault="00017A10" w:rsidP="00017A10">
      <w:pPr>
        <w:jc w:val="both"/>
        <w:rPr>
          <w:b/>
          <w:u w:val="single"/>
          <w:lang w:val="en-GB"/>
        </w:rPr>
      </w:pPr>
      <w:proofErr w:type="gramStart"/>
      <w:r>
        <w:rPr>
          <w:b/>
          <w:u w:val="single"/>
          <w:lang w:val="en-GB"/>
        </w:rPr>
        <w:lastRenderedPageBreak/>
        <w:t>Table 2</w:t>
      </w:r>
      <w:r w:rsidRPr="00264D3A">
        <w:rPr>
          <w:b/>
          <w:u w:val="single"/>
          <w:lang w:val="en-GB"/>
        </w:rPr>
        <w:t>.</w:t>
      </w:r>
      <w:proofErr w:type="gramEnd"/>
      <w:r w:rsidRPr="00264D3A">
        <w:rPr>
          <w:b/>
          <w:u w:val="single"/>
          <w:lang w:val="en-GB"/>
        </w:rPr>
        <w:t xml:space="preserve"> Analysis of variance for converge</w:t>
      </w:r>
      <w:r>
        <w:rPr>
          <w:b/>
          <w:u w:val="single"/>
          <w:lang w:val="en-GB"/>
        </w:rPr>
        <w:t>nt and discriminant validity</w:t>
      </w:r>
    </w:p>
    <w:tbl>
      <w:tblPr>
        <w:tblW w:w="9464" w:type="dxa"/>
        <w:tblLook w:val="04A0" w:firstRow="1" w:lastRow="0" w:firstColumn="1" w:lastColumn="0" w:noHBand="0" w:noVBand="1"/>
      </w:tblPr>
      <w:tblGrid>
        <w:gridCol w:w="1840"/>
        <w:gridCol w:w="718"/>
        <w:gridCol w:w="718"/>
        <w:gridCol w:w="718"/>
        <w:gridCol w:w="718"/>
        <w:gridCol w:w="883"/>
        <w:gridCol w:w="962"/>
        <w:gridCol w:w="1113"/>
        <w:gridCol w:w="992"/>
        <w:gridCol w:w="898"/>
      </w:tblGrid>
      <w:tr w:rsidR="00017A10" w:rsidRPr="00264D3A"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p>
        </w:tc>
        <w:tc>
          <w:tcPr>
            <w:tcW w:w="7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CR</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AVE</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MSV</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ASV</w:t>
            </w:r>
          </w:p>
        </w:tc>
        <w:tc>
          <w:tcPr>
            <w:tcW w:w="8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Pr="00264D3A" w:rsidRDefault="00017A10" w:rsidP="0075706B">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PS</w:t>
            </w:r>
            <w:r w:rsidRPr="00655CB8">
              <w:rPr>
                <w:rFonts w:ascii="Calibri" w:eastAsia="Times New Roman" w:hAnsi="Calibri" w:cs="Times New Roman"/>
                <w:b/>
                <w:bCs/>
                <w:color w:val="000000"/>
                <w:lang w:val="en-GB" w:eastAsia="en-GB"/>
              </w:rPr>
              <w:t>E_</w:t>
            </w:r>
          </w:p>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SKILLS</w:t>
            </w:r>
          </w:p>
        </w:tc>
        <w:tc>
          <w:tcPr>
            <w:tcW w:w="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PERSON</w:t>
            </w:r>
          </w:p>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_VALS</w:t>
            </w:r>
          </w:p>
        </w:tc>
        <w:tc>
          <w:tcPr>
            <w:tcW w:w="1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Default="00017A10" w:rsidP="0075706B">
            <w:pPr>
              <w:spacing w:after="0" w:line="240" w:lineRule="auto"/>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STU_ </w:t>
            </w:r>
            <w:r w:rsidRPr="00655CB8">
              <w:rPr>
                <w:rFonts w:ascii="Calibri" w:eastAsia="Times New Roman" w:hAnsi="Calibri" w:cs="Times New Roman"/>
                <w:b/>
                <w:bCs/>
                <w:color w:val="000000"/>
                <w:lang w:val="en-GB" w:eastAsia="en-GB"/>
              </w:rPr>
              <w:t>SOCIAL</w:t>
            </w:r>
          </w:p>
          <w:p w:rsidR="00017A10" w:rsidRPr="00655CB8" w:rsidRDefault="00017A10" w:rsidP="0075706B">
            <w:pPr>
              <w:spacing w:after="0" w:line="240" w:lineRule="auto"/>
              <w:jc w:val="center"/>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CAPITAL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CAREER</w:t>
            </w:r>
          </w:p>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_DEC</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17A10"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ACCESS</w:t>
            </w:r>
          </w:p>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_RES</w:t>
            </w:r>
          </w:p>
        </w:tc>
      </w:tr>
      <w:tr w:rsidR="00017A10" w:rsidRPr="00655CB8"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PS</w:t>
            </w:r>
            <w:r w:rsidRPr="00655CB8">
              <w:rPr>
                <w:rFonts w:ascii="Calibri" w:eastAsia="Times New Roman" w:hAnsi="Calibri" w:cs="Times New Roman"/>
                <w:b/>
                <w:bCs/>
                <w:color w:val="000000"/>
                <w:lang w:val="en-GB" w:eastAsia="en-GB"/>
              </w:rPr>
              <w:t>E_SKILLS</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0.751</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0.503</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0.147</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0.114</w:t>
            </w:r>
          </w:p>
        </w:tc>
        <w:tc>
          <w:tcPr>
            <w:tcW w:w="88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0.709</w:t>
            </w:r>
          </w:p>
        </w:tc>
        <w:tc>
          <w:tcPr>
            <w:tcW w:w="96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111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80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r>
      <w:tr w:rsidR="00017A10" w:rsidRPr="00655CB8"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PERSON_VALS</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0.857</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0.503</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0.130</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0.072</w:t>
            </w:r>
          </w:p>
        </w:tc>
        <w:tc>
          <w:tcPr>
            <w:tcW w:w="88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0.361</w:t>
            </w:r>
          </w:p>
        </w:tc>
        <w:tc>
          <w:tcPr>
            <w:tcW w:w="96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0.709</w:t>
            </w:r>
          </w:p>
        </w:tc>
        <w:tc>
          <w:tcPr>
            <w:tcW w:w="111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80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r>
      <w:tr w:rsidR="00017A10" w:rsidRPr="00655CB8"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Default="00017A10" w:rsidP="0075706B">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STUDENT</w:t>
            </w:r>
          </w:p>
          <w:p w:rsidR="00017A10" w:rsidRPr="00655CB8" w:rsidRDefault="00017A10" w:rsidP="0075706B">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SOCIAL </w:t>
            </w:r>
            <w:r w:rsidRPr="00655CB8">
              <w:rPr>
                <w:rFonts w:ascii="Calibri" w:eastAsia="Times New Roman" w:hAnsi="Calibri" w:cs="Times New Roman"/>
                <w:b/>
                <w:bCs/>
                <w:color w:val="000000"/>
                <w:lang w:val="en-GB" w:eastAsia="en-GB"/>
              </w:rPr>
              <w:t>CAPITAL</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0.752</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0.504</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0.102</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0.077</w:t>
            </w:r>
          </w:p>
        </w:tc>
        <w:tc>
          <w:tcPr>
            <w:tcW w:w="88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0.320</w:t>
            </w:r>
          </w:p>
        </w:tc>
        <w:tc>
          <w:tcPr>
            <w:tcW w:w="96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0.267</w:t>
            </w:r>
          </w:p>
        </w:tc>
        <w:tc>
          <w:tcPr>
            <w:tcW w:w="111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0.710</w:t>
            </w:r>
          </w:p>
        </w:tc>
        <w:tc>
          <w:tcPr>
            <w:tcW w:w="99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c>
          <w:tcPr>
            <w:tcW w:w="80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r>
      <w:tr w:rsidR="00017A10" w:rsidRPr="00655CB8"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CAREER_DEC</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0.834</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0.506</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0.118</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0.073</w:t>
            </w:r>
          </w:p>
        </w:tc>
        <w:tc>
          <w:tcPr>
            <w:tcW w:w="88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0.273</w:t>
            </w:r>
          </w:p>
        </w:tc>
        <w:tc>
          <w:tcPr>
            <w:tcW w:w="96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0.200</w:t>
            </w:r>
          </w:p>
        </w:tc>
        <w:tc>
          <w:tcPr>
            <w:tcW w:w="111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0.243</w:t>
            </w:r>
          </w:p>
        </w:tc>
        <w:tc>
          <w:tcPr>
            <w:tcW w:w="99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0.711</w:t>
            </w:r>
          </w:p>
        </w:tc>
        <w:tc>
          <w:tcPr>
            <w:tcW w:w="80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 </w:t>
            </w:r>
          </w:p>
        </w:tc>
      </w:tr>
      <w:tr w:rsidR="00017A10" w:rsidRPr="00655CB8" w:rsidTr="0075706B">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7A10" w:rsidRPr="00655CB8" w:rsidRDefault="00017A10" w:rsidP="0075706B">
            <w:pPr>
              <w:spacing w:after="0" w:line="240" w:lineRule="auto"/>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ACCESS_RES</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0.833</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0.626</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0.147</w:t>
            </w:r>
          </w:p>
        </w:tc>
        <w:tc>
          <w:tcPr>
            <w:tcW w:w="718"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0.097</w:t>
            </w:r>
          </w:p>
        </w:tc>
        <w:tc>
          <w:tcPr>
            <w:tcW w:w="88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0.384</w:t>
            </w:r>
          </w:p>
        </w:tc>
        <w:tc>
          <w:tcPr>
            <w:tcW w:w="96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0.211</w:t>
            </w:r>
          </w:p>
        </w:tc>
        <w:tc>
          <w:tcPr>
            <w:tcW w:w="1113"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0.277</w:t>
            </w:r>
          </w:p>
        </w:tc>
        <w:tc>
          <w:tcPr>
            <w:tcW w:w="99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0.343</w:t>
            </w:r>
          </w:p>
        </w:tc>
        <w:tc>
          <w:tcPr>
            <w:tcW w:w="802" w:type="dxa"/>
            <w:tcBorders>
              <w:top w:val="nil"/>
              <w:left w:val="nil"/>
              <w:bottom w:val="single" w:sz="4" w:space="0" w:color="auto"/>
              <w:right w:val="single" w:sz="4" w:space="0" w:color="auto"/>
            </w:tcBorders>
            <w:shd w:val="clear" w:color="auto" w:fill="auto"/>
            <w:noWrap/>
            <w:vAlign w:val="bottom"/>
            <w:hideMark/>
          </w:tcPr>
          <w:p w:rsidR="00017A10" w:rsidRPr="00655CB8" w:rsidRDefault="00017A10" w:rsidP="0075706B">
            <w:pPr>
              <w:spacing w:after="0" w:line="240" w:lineRule="auto"/>
              <w:jc w:val="right"/>
              <w:rPr>
                <w:rFonts w:ascii="Calibri" w:eastAsia="Times New Roman" w:hAnsi="Calibri" w:cs="Times New Roman"/>
                <w:color w:val="000000"/>
                <w:lang w:val="en-GB" w:eastAsia="en-GB"/>
              </w:rPr>
            </w:pPr>
            <w:r w:rsidRPr="00655CB8">
              <w:rPr>
                <w:rFonts w:ascii="Calibri" w:eastAsia="Times New Roman" w:hAnsi="Calibri" w:cs="Times New Roman"/>
                <w:color w:val="000000"/>
                <w:lang w:val="en-GB" w:eastAsia="en-GB"/>
              </w:rPr>
              <w:t>0.791</w:t>
            </w:r>
          </w:p>
        </w:tc>
      </w:tr>
    </w:tbl>
    <w:p w:rsidR="00017A10" w:rsidRDefault="00017A10" w:rsidP="00017A10">
      <w:pPr>
        <w:jc w:val="both"/>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Default="00017A10" w:rsidP="00017A10">
      <w:pPr>
        <w:jc w:val="both"/>
        <w:rPr>
          <w:b/>
          <w:u w:val="single"/>
        </w:rPr>
      </w:pPr>
    </w:p>
    <w:p w:rsidR="00017A10" w:rsidRPr="0061358C" w:rsidRDefault="00017A10" w:rsidP="00017A10">
      <w:pPr>
        <w:jc w:val="both"/>
        <w:rPr>
          <w:rFonts w:ascii="Times New Roman" w:hAnsi="Times New Roman" w:cs="Times New Roman"/>
          <w:sz w:val="24"/>
          <w:szCs w:val="24"/>
          <w:lang w:val="en-GB"/>
        </w:rPr>
      </w:pPr>
      <w:proofErr w:type="gramStart"/>
      <w:r>
        <w:rPr>
          <w:b/>
          <w:u w:val="single"/>
        </w:rPr>
        <w:lastRenderedPageBreak/>
        <w:t>Table 3</w:t>
      </w:r>
      <w:r w:rsidRPr="00A653ED">
        <w:rPr>
          <w:b/>
          <w:u w:val="single"/>
        </w:rPr>
        <w:t>.</w:t>
      </w:r>
      <w:proofErr w:type="gramEnd"/>
      <w:r w:rsidRPr="00A653ED">
        <w:rPr>
          <w:b/>
          <w:u w:val="single"/>
        </w:rPr>
        <w:t xml:space="preserve"> </w:t>
      </w:r>
      <w:r>
        <w:rPr>
          <w:b/>
          <w:u w:val="single"/>
        </w:rPr>
        <w:t>Bivariate c</w:t>
      </w:r>
      <w:r w:rsidRPr="00A653ED">
        <w:rPr>
          <w:b/>
          <w:u w:val="single"/>
        </w:rPr>
        <w:t xml:space="preserve">orrelation analysis </w:t>
      </w:r>
    </w:p>
    <w:tbl>
      <w:tblPr>
        <w:tblStyle w:val="TableGrid"/>
        <w:tblW w:w="0" w:type="auto"/>
        <w:tblInd w:w="0" w:type="dxa"/>
        <w:tblLook w:val="04A0" w:firstRow="1" w:lastRow="0" w:firstColumn="1" w:lastColumn="0" w:noHBand="0" w:noVBand="1"/>
      </w:tblPr>
      <w:tblGrid>
        <w:gridCol w:w="1197"/>
        <w:gridCol w:w="1197"/>
        <w:gridCol w:w="1197"/>
        <w:gridCol w:w="1197"/>
        <w:gridCol w:w="1197"/>
        <w:gridCol w:w="1197"/>
        <w:gridCol w:w="1197"/>
        <w:gridCol w:w="1197"/>
      </w:tblGrid>
      <w:tr w:rsidR="00017A10" w:rsidTr="0075706B">
        <w:tc>
          <w:tcPr>
            <w:tcW w:w="1197" w:type="dxa"/>
            <w:tcBorders>
              <w:bottom w:val="single" w:sz="4" w:space="0" w:color="auto"/>
            </w:tcBorders>
            <w:shd w:val="clear" w:color="auto" w:fill="D9D9D9" w:themeFill="background1" w:themeFillShade="D9"/>
          </w:tcPr>
          <w:p w:rsidR="00017A10" w:rsidRPr="00C7277A" w:rsidRDefault="00017A10" w:rsidP="0075706B">
            <w:pPr>
              <w:jc w:val="both"/>
              <w:rPr>
                <w:rFonts w:ascii="Arial" w:hAnsi="Arial" w:cs="Arial"/>
                <w:sz w:val="18"/>
                <w:szCs w:val="18"/>
              </w:rPr>
            </w:pPr>
          </w:p>
          <w:p w:rsidR="00017A10" w:rsidRPr="00C7277A" w:rsidRDefault="00017A10" w:rsidP="0075706B">
            <w:pPr>
              <w:jc w:val="both"/>
              <w:rPr>
                <w:rFonts w:ascii="Arial" w:hAnsi="Arial" w:cs="Arial"/>
                <w:sz w:val="18"/>
                <w:szCs w:val="18"/>
              </w:rPr>
            </w:pPr>
          </w:p>
          <w:p w:rsidR="00017A10" w:rsidRPr="00C7277A" w:rsidRDefault="00017A10" w:rsidP="0075706B">
            <w:pPr>
              <w:jc w:val="both"/>
              <w:rPr>
                <w:rFonts w:ascii="Arial" w:hAnsi="Arial" w:cs="Arial"/>
                <w:sz w:val="18"/>
                <w:szCs w:val="18"/>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AGE</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YEAR_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AT_UNI</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PS</w:t>
            </w:r>
            <w:r w:rsidRPr="00C7277A">
              <w:rPr>
                <w:rFonts w:ascii="Arial" w:eastAsia="Times New Roman" w:hAnsi="Arial" w:cs="Arial"/>
                <w:b/>
                <w:bCs/>
                <w:color w:val="000000"/>
                <w:sz w:val="18"/>
                <w:szCs w:val="18"/>
                <w:lang w:val="en-GB" w:eastAsia="en-GB"/>
              </w:rPr>
              <w:t>E_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SKILLS</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PERSON_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VALS</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S.</w:t>
            </w:r>
            <w:r w:rsidRPr="00C7277A">
              <w:rPr>
                <w:rFonts w:ascii="Arial" w:eastAsia="Times New Roman" w:hAnsi="Arial" w:cs="Arial"/>
                <w:b/>
                <w:bCs/>
                <w:color w:val="000000"/>
                <w:sz w:val="18"/>
                <w:szCs w:val="18"/>
                <w:lang w:val="en-GB" w:eastAsia="en-GB"/>
              </w:rPr>
              <w:t>SOCIAL_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CAPITAL</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CAREER_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DEC</w:t>
            </w:r>
          </w:p>
          <w:p w:rsidR="00017A10" w:rsidRPr="00C7277A" w:rsidRDefault="00017A10" w:rsidP="0075706B">
            <w:pPr>
              <w:rPr>
                <w:rFonts w:ascii="Arial" w:eastAsia="Times New Roman" w:hAnsi="Arial" w:cs="Arial"/>
                <w:b/>
                <w:bCs/>
                <w:color w:val="000000"/>
                <w:sz w:val="18"/>
                <w:szCs w:val="18"/>
                <w:lang w:val="en-GB" w:eastAsia="en-GB"/>
              </w:rPr>
            </w:pPr>
          </w:p>
        </w:tc>
        <w:tc>
          <w:tcPr>
            <w:tcW w:w="1197" w:type="dxa"/>
            <w:shd w:val="clear" w:color="auto" w:fill="D9D9D9" w:themeFill="background1" w:themeFillShade="D9"/>
            <w:vAlign w:val="bottom"/>
          </w:tcPr>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ACCESS_</w:t>
            </w:r>
          </w:p>
          <w:p w:rsidR="00017A10" w:rsidRPr="00C7277A" w:rsidRDefault="00017A10" w:rsidP="0075706B">
            <w:pPr>
              <w:rPr>
                <w:rFonts w:ascii="Arial" w:eastAsia="Times New Roman" w:hAnsi="Arial" w:cs="Arial"/>
                <w:b/>
                <w:bCs/>
                <w:color w:val="000000"/>
                <w:sz w:val="18"/>
                <w:szCs w:val="18"/>
                <w:lang w:val="en-GB" w:eastAsia="en-GB"/>
              </w:rPr>
            </w:pPr>
            <w:r w:rsidRPr="00C7277A">
              <w:rPr>
                <w:rFonts w:ascii="Arial" w:eastAsia="Times New Roman" w:hAnsi="Arial" w:cs="Arial"/>
                <w:b/>
                <w:bCs/>
                <w:color w:val="000000"/>
                <w:sz w:val="18"/>
                <w:szCs w:val="18"/>
                <w:lang w:val="en-GB" w:eastAsia="en-GB"/>
              </w:rPr>
              <w:t>RES</w:t>
            </w:r>
          </w:p>
          <w:p w:rsidR="00017A10" w:rsidRPr="00C7277A" w:rsidRDefault="00017A10" w:rsidP="0075706B">
            <w:pPr>
              <w:rPr>
                <w:rFonts w:ascii="Arial" w:eastAsia="Times New Roman" w:hAnsi="Arial" w:cs="Arial"/>
                <w:b/>
                <w:bCs/>
                <w:color w:val="000000"/>
                <w:sz w:val="18"/>
                <w:szCs w:val="18"/>
                <w:lang w:val="en-GB" w:eastAsia="en-GB"/>
              </w:rPr>
            </w:pPr>
          </w:p>
        </w:tc>
      </w:tr>
      <w:tr w:rsidR="00017A10" w:rsidTr="0075706B">
        <w:tc>
          <w:tcPr>
            <w:tcW w:w="1197" w:type="dxa"/>
            <w:shd w:val="clear" w:color="auto" w:fill="D9D9D9" w:themeFill="background1" w:themeFillShade="D9"/>
          </w:tcPr>
          <w:p w:rsidR="00017A10" w:rsidRDefault="00017A10" w:rsidP="0075706B">
            <w:pP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AGE</w:t>
            </w:r>
          </w:p>
          <w:p w:rsidR="00017A10" w:rsidRPr="0061358C" w:rsidRDefault="00017A10" w:rsidP="0075706B">
            <w:pPr>
              <w:autoSpaceDE w:val="0"/>
              <w:autoSpaceDN w:val="0"/>
              <w:adjustRightInd w:val="0"/>
              <w:ind w:left="60" w:right="60"/>
              <w:rPr>
                <w:rFonts w:ascii="Arial" w:hAnsi="Arial" w:cs="Arial"/>
                <w:color w:val="000000"/>
                <w:sz w:val="18"/>
                <w:szCs w:val="18"/>
                <w:lang w:val="en-GB"/>
              </w:rPr>
            </w:pP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.250</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.082</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.081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.011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.034</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-.007</w:t>
            </w:r>
          </w:p>
        </w:tc>
      </w:tr>
      <w:tr w:rsidR="00017A10" w:rsidTr="0075706B">
        <w:tc>
          <w:tcPr>
            <w:tcW w:w="1197" w:type="dxa"/>
            <w:shd w:val="clear" w:color="auto" w:fill="D9D9D9" w:themeFill="background1" w:themeFillShade="D9"/>
          </w:tcPr>
          <w:p w:rsidR="00017A10" w:rsidRDefault="00017A10" w:rsidP="0075706B">
            <w:pP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YEAR_</w:t>
            </w:r>
          </w:p>
          <w:p w:rsidR="00017A10" w:rsidRPr="0061358C" w:rsidRDefault="00017A10" w:rsidP="0075706B">
            <w:pPr>
              <w:autoSpaceDE w:val="0"/>
              <w:autoSpaceDN w:val="0"/>
              <w:adjustRightInd w:val="0"/>
              <w:ind w:right="60"/>
              <w:rPr>
                <w:rFonts w:ascii="Arial" w:hAnsi="Arial" w:cs="Arial"/>
                <w:color w:val="000000"/>
                <w:sz w:val="18"/>
                <w:szCs w:val="18"/>
                <w:lang w:val="en-GB"/>
              </w:rPr>
            </w:pPr>
            <w:r>
              <w:rPr>
                <w:rFonts w:ascii="Calibri" w:eastAsia="Times New Roman" w:hAnsi="Calibri" w:cs="Times New Roman"/>
                <w:b/>
                <w:bCs/>
                <w:color w:val="000000"/>
                <w:lang w:val="en-GB" w:eastAsia="en-GB"/>
              </w:rPr>
              <w:t>AT_UNI</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.250</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.148</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-.016</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.005</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.007</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-.027</w:t>
            </w:r>
          </w:p>
        </w:tc>
      </w:tr>
      <w:tr w:rsidR="00017A10" w:rsidTr="0075706B">
        <w:tc>
          <w:tcPr>
            <w:tcW w:w="1197" w:type="dxa"/>
            <w:shd w:val="clear" w:color="auto" w:fill="D9D9D9" w:themeFill="background1" w:themeFillShade="D9"/>
          </w:tcPr>
          <w:p w:rsidR="00017A10" w:rsidRPr="00264D3A" w:rsidRDefault="00017A10" w:rsidP="0075706B">
            <w:pP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PS</w:t>
            </w:r>
            <w:r w:rsidRPr="00655CB8">
              <w:rPr>
                <w:rFonts w:ascii="Calibri" w:eastAsia="Times New Roman" w:hAnsi="Calibri" w:cs="Times New Roman"/>
                <w:b/>
                <w:bCs/>
                <w:color w:val="000000"/>
                <w:lang w:val="en-GB" w:eastAsia="en-GB"/>
              </w:rPr>
              <w:t>E_</w:t>
            </w:r>
          </w:p>
          <w:p w:rsidR="00017A10" w:rsidRPr="0061358C" w:rsidRDefault="00017A10" w:rsidP="0075706B">
            <w:pPr>
              <w:autoSpaceDE w:val="0"/>
              <w:autoSpaceDN w:val="0"/>
              <w:adjustRightInd w:val="0"/>
              <w:ind w:right="60"/>
              <w:rPr>
                <w:rFonts w:ascii="Arial" w:hAnsi="Arial" w:cs="Arial"/>
                <w:color w:val="000000"/>
                <w:sz w:val="18"/>
                <w:szCs w:val="18"/>
                <w:lang w:val="en-GB"/>
              </w:rPr>
            </w:pPr>
            <w:r w:rsidRPr="00655CB8">
              <w:rPr>
                <w:rFonts w:ascii="Calibri" w:eastAsia="Times New Roman" w:hAnsi="Calibri" w:cs="Times New Roman"/>
                <w:b/>
                <w:bCs/>
                <w:color w:val="000000"/>
                <w:lang w:val="en-GB" w:eastAsia="en-GB"/>
              </w:rPr>
              <w:t>SKILLS</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.082</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.148</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.408</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.380</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.315</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.451</w:t>
            </w:r>
            <w:r w:rsidRPr="0061358C">
              <w:rPr>
                <w:rFonts w:ascii="Arial" w:hAnsi="Arial" w:cs="Arial"/>
                <w:color w:val="000000"/>
                <w:sz w:val="18"/>
                <w:szCs w:val="18"/>
                <w:vertAlign w:val="superscript"/>
                <w:lang w:val="en-GB"/>
              </w:rPr>
              <w:t>**</w:t>
            </w:r>
          </w:p>
        </w:tc>
      </w:tr>
      <w:tr w:rsidR="00017A10" w:rsidTr="0075706B">
        <w:tc>
          <w:tcPr>
            <w:tcW w:w="1197" w:type="dxa"/>
            <w:shd w:val="clear" w:color="auto" w:fill="D9D9D9" w:themeFill="background1" w:themeFillShade="D9"/>
          </w:tcPr>
          <w:p w:rsidR="00017A10" w:rsidRPr="00264D3A" w:rsidRDefault="00017A10" w:rsidP="0075706B">
            <w:pPr>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PERSON_</w:t>
            </w:r>
          </w:p>
          <w:p w:rsidR="00017A10" w:rsidRPr="0061358C" w:rsidRDefault="00017A10" w:rsidP="0075706B">
            <w:pPr>
              <w:autoSpaceDE w:val="0"/>
              <w:autoSpaceDN w:val="0"/>
              <w:adjustRightInd w:val="0"/>
              <w:ind w:right="60"/>
              <w:rPr>
                <w:rFonts w:ascii="Arial" w:hAnsi="Arial" w:cs="Arial"/>
                <w:color w:val="000000"/>
                <w:sz w:val="18"/>
                <w:szCs w:val="18"/>
                <w:lang w:val="en-GB"/>
              </w:rPr>
            </w:pPr>
            <w:r w:rsidRPr="00655CB8">
              <w:rPr>
                <w:rFonts w:ascii="Calibri" w:eastAsia="Times New Roman" w:hAnsi="Calibri" w:cs="Times New Roman"/>
                <w:b/>
                <w:bCs/>
                <w:color w:val="000000"/>
                <w:lang w:val="en-GB" w:eastAsia="en-GB"/>
              </w:rPr>
              <w:t>VALS</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.081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-.016</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.408</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.293</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.205</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.245</w:t>
            </w:r>
            <w:r w:rsidRPr="0061358C">
              <w:rPr>
                <w:rFonts w:ascii="Arial" w:hAnsi="Arial" w:cs="Arial"/>
                <w:color w:val="000000"/>
                <w:sz w:val="18"/>
                <w:szCs w:val="18"/>
                <w:vertAlign w:val="superscript"/>
                <w:lang w:val="en-GB"/>
              </w:rPr>
              <w:t>**</w:t>
            </w:r>
          </w:p>
        </w:tc>
      </w:tr>
      <w:tr w:rsidR="00017A10" w:rsidTr="0075706B">
        <w:tc>
          <w:tcPr>
            <w:tcW w:w="1197" w:type="dxa"/>
            <w:shd w:val="clear" w:color="auto" w:fill="D9D9D9" w:themeFill="background1" w:themeFillShade="D9"/>
          </w:tcPr>
          <w:p w:rsidR="00017A10" w:rsidRPr="00264D3A" w:rsidRDefault="00017A10" w:rsidP="0075706B">
            <w:pP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w:t>
            </w:r>
            <w:r w:rsidRPr="00655CB8">
              <w:rPr>
                <w:rFonts w:ascii="Calibri" w:eastAsia="Times New Roman" w:hAnsi="Calibri" w:cs="Times New Roman"/>
                <w:b/>
                <w:bCs/>
                <w:color w:val="000000"/>
                <w:lang w:val="en-GB" w:eastAsia="en-GB"/>
              </w:rPr>
              <w:t>SOCIAL_</w:t>
            </w:r>
          </w:p>
          <w:p w:rsidR="00017A10" w:rsidRPr="0061358C" w:rsidRDefault="00017A10" w:rsidP="0075706B">
            <w:pPr>
              <w:autoSpaceDE w:val="0"/>
              <w:autoSpaceDN w:val="0"/>
              <w:adjustRightInd w:val="0"/>
              <w:ind w:right="60"/>
              <w:rPr>
                <w:rFonts w:ascii="Arial" w:hAnsi="Arial" w:cs="Arial"/>
                <w:color w:val="000000"/>
                <w:sz w:val="18"/>
                <w:szCs w:val="18"/>
                <w:lang w:val="en-GB"/>
              </w:rPr>
            </w:pPr>
            <w:r w:rsidRPr="00655CB8">
              <w:rPr>
                <w:rFonts w:ascii="Calibri" w:eastAsia="Times New Roman" w:hAnsi="Calibri" w:cs="Times New Roman"/>
                <w:b/>
                <w:bCs/>
                <w:color w:val="000000"/>
                <w:lang w:val="en-GB" w:eastAsia="en-GB"/>
              </w:rPr>
              <w:t>CAPITAL</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.011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.005</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.380</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.293</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.272</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.322</w:t>
            </w:r>
            <w:r w:rsidRPr="0061358C">
              <w:rPr>
                <w:rFonts w:ascii="Arial" w:hAnsi="Arial" w:cs="Arial"/>
                <w:color w:val="000000"/>
                <w:sz w:val="18"/>
                <w:szCs w:val="18"/>
                <w:vertAlign w:val="superscript"/>
                <w:lang w:val="en-GB"/>
              </w:rPr>
              <w:t>**</w:t>
            </w:r>
          </w:p>
        </w:tc>
      </w:tr>
      <w:tr w:rsidR="00017A10" w:rsidTr="0075706B">
        <w:tc>
          <w:tcPr>
            <w:tcW w:w="1197" w:type="dxa"/>
            <w:shd w:val="clear" w:color="auto" w:fill="D9D9D9" w:themeFill="background1" w:themeFillShade="D9"/>
          </w:tcPr>
          <w:p w:rsidR="00017A10" w:rsidRPr="00264D3A" w:rsidRDefault="00017A10" w:rsidP="0075706B">
            <w:pPr>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CAREER_</w:t>
            </w:r>
          </w:p>
          <w:p w:rsidR="00017A10" w:rsidRPr="0061358C" w:rsidRDefault="00017A10" w:rsidP="0075706B">
            <w:pPr>
              <w:autoSpaceDE w:val="0"/>
              <w:autoSpaceDN w:val="0"/>
              <w:adjustRightInd w:val="0"/>
              <w:ind w:right="60"/>
              <w:rPr>
                <w:rFonts w:ascii="Arial" w:hAnsi="Arial" w:cs="Arial"/>
                <w:color w:val="000000"/>
                <w:sz w:val="18"/>
                <w:szCs w:val="18"/>
                <w:lang w:val="en-GB"/>
              </w:rPr>
            </w:pPr>
            <w:r w:rsidRPr="00655CB8">
              <w:rPr>
                <w:rFonts w:ascii="Calibri" w:eastAsia="Times New Roman" w:hAnsi="Calibri" w:cs="Times New Roman"/>
                <w:b/>
                <w:bCs/>
                <w:color w:val="000000"/>
                <w:lang w:val="en-GB" w:eastAsia="en-GB"/>
              </w:rPr>
              <w:t>DEC</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.034</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.007</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.315</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.205</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.272</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.363</w:t>
            </w:r>
            <w:r w:rsidRPr="0061358C">
              <w:rPr>
                <w:rFonts w:ascii="Arial" w:hAnsi="Arial" w:cs="Arial"/>
                <w:color w:val="000000"/>
                <w:sz w:val="18"/>
                <w:szCs w:val="18"/>
                <w:vertAlign w:val="superscript"/>
                <w:lang w:val="en-GB"/>
              </w:rPr>
              <w:t>**</w:t>
            </w:r>
          </w:p>
        </w:tc>
      </w:tr>
      <w:tr w:rsidR="00017A10" w:rsidTr="0075706B">
        <w:tc>
          <w:tcPr>
            <w:tcW w:w="1197" w:type="dxa"/>
            <w:shd w:val="clear" w:color="auto" w:fill="D9D9D9" w:themeFill="background1" w:themeFillShade="D9"/>
          </w:tcPr>
          <w:p w:rsidR="00017A10" w:rsidRPr="00264D3A" w:rsidRDefault="00017A10" w:rsidP="0075706B">
            <w:pPr>
              <w:rPr>
                <w:rFonts w:ascii="Calibri" w:eastAsia="Times New Roman" w:hAnsi="Calibri" w:cs="Times New Roman"/>
                <w:b/>
                <w:bCs/>
                <w:color w:val="000000"/>
                <w:lang w:val="en-GB" w:eastAsia="en-GB"/>
              </w:rPr>
            </w:pPr>
            <w:r w:rsidRPr="00655CB8">
              <w:rPr>
                <w:rFonts w:ascii="Calibri" w:eastAsia="Times New Roman" w:hAnsi="Calibri" w:cs="Times New Roman"/>
                <w:b/>
                <w:bCs/>
                <w:color w:val="000000"/>
                <w:lang w:val="en-GB" w:eastAsia="en-GB"/>
              </w:rPr>
              <w:t>ACCESS_</w:t>
            </w:r>
          </w:p>
          <w:p w:rsidR="00017A10" w:rsidRPr="0061358C" w:rsidRDefault="00017A10" w:rsidP="0075706B">
            <w:pPr>
              <w:autoSpaceDE w:val="0"/>
              <w:autoSpaceDN w:val="0"/>
              <w:adjustRightInd w:val="0"/>
              <w:ind w:right="60"/>
              <w:rPr>
                <w:rFonts w:ascii="Arial" w:hAnsi="Arial" w:cs="Arial"/>
                <w:color w:val="000000"/>
                <w:sz w:val="18"/>
                <w:szCs w:val="18"/>
                <w:lang w:val="en-GB"/>
              </w:rPr>
            </w:pPr>
            <w:r w:rsidRPr="00655CB8">
              <w:rPr>
                <w:rFonts w:ascii="Calibri" w:eastAsia="Times New Roman" w:hAnsi="Calibri" w:cs="Times New Roman"/>
                <w:b/>
                <w:bCs/>
                <w:color w:val="000000"/>
                <w:lang w:val="en-GB" w:eastAsia="en-GB"/>
              </w:rPr>
              <w:t>RES</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-.007</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-.027</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.451</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.245</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.322</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.363</w:t>
            </w:r>
            <w:r w:rsidRPr="0061358C">
              <w:rPr>
                <w:rFonts w:ascii="Arial" w:hAnsi="Arial" w:cs="Arial"/>
                <w:color w:val="000000"/>
                <w:sz w:val="18"/>
                <w:szCs w:val="18"/>
                <w:vertAlign w:val="superscript"/>
                <w:lang w:val="en-GB"/>
              </w:rPr>
              <w:t>**</w:t>
            </w:r>
          </w:p>
        </w:tc>
        <w:tc>
          <w:tcPr>
            <w:tcW w:w="1197" w:type="dxa"/>
            <w:vAlign w:val="center"/>
          </w:tcPr>
          <w:p w:rsidR="00017A10" w:rsidRPr="0061358C" w:rsidRDefault="00017A10" w:rsidP="0075706B">
            <w:pPr>
              <w:autoSpaceDE w:val="0"/>
              <w:autoSpaceDN w:val="0"/>
              <w:adjustRightInd w:val="0"/>
              <w:ind w:left="60" w:right="60"/>
              <w:jc w:val="right"/>
              <w:rPr>
                <w:rFonts w:ascii="Arial" w:hAnsi="Arial" w:cs="Arial"/>
                <w:color w:val="000000"/>
                <w:sz w:val="18"/>
                <w:szCs w:val="18"/>
                <w:lang w:val="en-GB"/>
              </w:rPr>
            </w:pPr>
            <w:r w:rsidRPr="0061358C">
              <w:rPr>
                <w:rFonts w:ascii="Arial" w:hAnsi="Arial" w:cs="Arial"/>
                <w:color w:val="000000"/>
                <w:sz w:val="18"/>
                <w:szCs w:val="18"/>
                <w:lang w:val="en-GB"/>
              </w:rPr>
              <w:t>1</w:t>
            </w:r>
          </w:p>
        </w:tc>
      </w:tr>
    </w:tbl>
    <w:p w:rsidR="00017A10" w:rsidRPr="00F40BA4" w:rsidRDefault="00017A10" w:rsidP="00017A10">
      <w:pPr>
        <w:pStyle w:val="ListParagraph"/>
        <w:ind w:left="405"/>
        <w:jc w:val="both"/>
        <w:rPr>
          <w:rFonts w:ascii="Arial" w:hAnsi="Arial" w:cs="Arial"/>
          <w:sz w:val="18"/>
          <w:szCs w:val="18"/>
          <w:lang w:val="en-GB"/>
        </w:rPr>
      </w:pPr>
      <w:r>
        <w:rPr>
          <w:rFonts w:ascii="Arial" w:hAnsi="Arial" w:cs="Arial"/>
          <w:sz w:val="18"/>
          <w:szCs w:val="18"/>
          <w:lang w:val="en-GB"/>
        </w:rPr>
        <w:t>Statistical significance: * p&lt;</w:t>
      </w:r>
      <w:r w:rsidRPr="00F40BA4">
        <w:rPr>
          <w:rFonts w:ascii="Arial" w:hAnsi="Arial" w:cs="Arial"/>
          <w:sz w:val="18"/>
          <w:szCs w:val="18"/>
          <w:lang w:val="en-GB"/>
        </w:rPr>
        <w:t>.05</w:t>
      </w:r>
      <w:r>
        <w:rPr>
          <w:rFonts w:ascii="Arial" w:hAnsi="Arial" w:cs="Arial"/>
          <w:sz w:val="18"/>
          <w:szCs w:val="18"/>
          <w:lang w:val="en-GB"/>
        </w:rPr>
        <w:t>;</w:t>
      </w:r>
      <w:r w:rsidRPr="00F40BA4">
        <w:rPr>
          <w:rFonts w:ascii="Arial" w:hAnsi="Arial" w:cs="Arial"/>
          <w:sz w:val="18"/>
          <w:szCs w:val="18"/>
          <w:lang w:val="en-GB"/>
        </w:rPr>
        <w:t xml:space="preserve"> ** </w:t>
      </w:r>
      <w:r>
        <w:rPr>
          <w:rFonts w:ascii="Arial" w:hAnsi="Arial" w:cs="Arial"/>
          <w:sz w:val="18"/>
          <w:szCs w:val="18"/>
          <w:lang w:val="en-GB"/>
        </w:rPr>
        <w:t>p&lt;.0</w:t>
      </w:r>
      <w:r w:rsidRPr="00F40BA4">
        <w:rPr>
          <w:rFonts w:ascii="Arial" w:hAnsi="Arial" w:cs="Arial"/>
          <w:sz w:val="18"/>
          <w:szCs w:val="18"/>
          <w:lang w:val="en-GB"/>
        </w:rPr>
        <w:t>1</w:t>
      </w:r>
      <w:r>
        <w:rPr>
          <w:rFonts w:ascii="Arial" w:hAnsi="Arial" w:cs="Arial"/>
          <w:sz w:val="18"/>
          <w:szCs w:val="18"/>
          <w:lang w:val="en-GB"/>
        </w:rPr>
        <w:t>; *** p&lt;.0</w:t>
      </w:r>
      <w:r w:rsidRPr="00F40BA4">
        <w:rPr>
          <w:rFonts w:ascii="Arial" w:hAnsi="Arial" w:cs="Arial"/>
          <w:sz w:val="18"/>
          <w:szCs w:val="18"/>
          <w:lang w:val="en-GB"/>
        </w:rPr>
        <w:t xml:space="preserve">01 </w:t>
      </w:r>
    </w:p>
    <w:p w:rsidR="00017A10" w:rsidRDefault="00017A10" w:rsidP="00017A10">
      <w:pPr>
        <w:jc w:val="both"/>
        <w:rPr>
          <w:rFonts w:ascii="Times New Roman" w:hAnsi="Times New Roman" w:cs="Times New Roman"/>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Default="00017A10" w:rsidP="00017A10">
      <w:pPr>
        <w:jc w:val="both"/>
        <w:rPr>
          <w:rFonts w:ascii="Arial" w:hAnsi="Arial"/>
          <w:sz w:val="24"/>
          <w:szCs w:val="24"/>
        </w:rPr>
      </w:pPr>
    </w:p>
    <w:p w:rsidR="00017A10" w:rsidRPr="00251584" w:rsidRDefault="00017A10" w:rsidP="00017A10">
      <w:pPr>
        <w:jc w:val="both"/>
        <w:rPr>
          <w:b/>
          <w:u w:val="single"/>
        </w:rPr>
      </w:pPr>
      <w:proofErr w:type="gramStart"/>
      <w:r>
        <w:rPr>
          <w:b/>
          <w:u w:val="single"/>
        </w:rPr>
        <w:lastRenderedPageBreak/>
        <w:t>Table 4</w:t>
      </w:r>
      <w:r w:rsidRPr="00251584">
        <w:rPr>
          <w:b/>
          <w:u w:val="single"/>
        </w:rPr>
        <w:t>.</w:t>
      </w:r>
      <w:proofErr w:type="gramEnd"/>
      <w:r w:rsidRPr="00251584">
        <w:rPr>
          <w:b/>
          <w:u w:val="single"/>
        </w:rPr>
        <w:t xml:space="preserve"> Hier</w:t>
      </w:r>
      <w:r>
        <w:rPr>
          <w:b/>
          <w:u w:val="single"/>
        </w:rPr>
        <w:t>archical multiple r</w:t>
      </w:r>
      <w:r w:rsidRPr="00251584">
        <w:rPr>
          <w:b/>
          <w:u w:val="single"/>
        </w:rPr>
        <w:t>egression</w:t>
      </w:r>
      <w:r>
        <w:rPr>
          <w:b/>
          <w:u w:val="single"/>
        </w:rPr>
        <w:t xml:space="preserve"> (HMR) modelling </w:t>
      </w:r>
    </w:p>
    <w:tbl>
      <w:tblPr>
        <w:tblStyle w:val="TableGrid"/>
        <w:tblW w:w="9360" w:type="dxa"/>
        <w:tblInd w:w="-72" w:type="dxa"/>
        <w:tblBorders>
          <w:left w:val="none" w:sz="0" w:space="0" w:color="auto"/>
          <w:right w:val="none" w:sz="0" w:space="0" w:color="auto"/>
        </w:tblBorders>
        <w:tblLayout w:type="fixed"/>
        <w:tblLook w:val="04A0" w:firstRow="1" w:lastRow="0" w:firstColumn="1" w:lastColumn="0" w:noHBand="0" w:noVBand="1"/>
      </w:tblPr>
      <w:tblGrid>
        <w:gridCol w:w="5283"/>
        <w:gridCol w:w="927"/>
        <w:gridCol w:w="990"/>
        <w:gridCol w:w="1080"/>
        <w:gridCol w:w="1080"/>
      </w:tblGrid>
      <w:tr w:rsidR="00017A10" w:rsidTr="0075706B">
        <w:tc>
          <w:tcPr>
            <w:tcW w:w="5283" w:type="dxa"/>
            <w:shd w:val="pct20" w:color="auto" w:fill="auto"/>
          </w:tcPr>
          <w:p w:rsidR="00017A10" w:rsidRPr="00636EA4" w:rsidRDefault="00017A10" w:rsidP="0075706B">
            <w:pPr>
              <w:pStyle w:val="ListParagraph"/>
              <w:ind w:left="0"/>
              <w:jc w:val="both"/>
              <w:rPr>
                <w:rFonts w:ascii="Arial" w:hAnsi="Arial" w:cs="Arial"/>
                <w:b/>
                <w:sz w:val="24"/>
                <w:szCs w:val="24"/>
                <w:lang w:val="en-GB"/>
              </w:rPr>
            </w:pPr>
            <w:r>
              <w:rPr>
                <w:rFonts w:ascii="Arial" w:hAnsi="Arial" w:cs="Arial"/>
                <w:b/>
                <w:sz w:val="24"/>
                <w:szCs w:val="24"/>
                <w:lang w:val="en-GB"/>
              </w:rPr>
              <w:t>Variables</w:t>
            </w:r>
          </w:p>
        </w:tc>
        <w:tc>
          <w:tcPr>
            <w:tcW w:w="927" w:type="dxa"/>
            <w:shd w:val="pct20" w:color="auto" w:fill="auto"/>
          </w:tcPr>
          <w:p w:rsidR="00017A10" w:rsidRPr="00E07352" w:rsidRDefault="00017A10" w:rsidP="0075706B">
            <w:pPr>
              <w:pStyle w:val="ListParagraph"/>
              <w:ind w:left="0"/>
              <w:jc w:val="center"/>
              <w:rPr>
                <w:rFonts w:ascii="Arial" w:hAnsi="Arial" w:cs="Arial"/>
                <w:b/>
                <w:sz w:val="24"/>
                <w:szCs w:val="24"/>
                <w:lang w:val="en-GB"/>
              </w:rPr>
            </w:pPr>
            <w:r>
              <w:rPr>
                <w:rFonts w:ascii="Arial" w:hAnsi="Arial" w:cs="Arial"/>
                <w:b/>
                <w:sz w:val="24"/>
                <w:szCs w:val="24"/>
                <w:lang w:val="en-GB"/>
              </w:rPr>
              <w:t>Model</w:t>
            </w:r>
            <w:r w:rsidRPr="00E07352">
              <w:rPr>
                <w:rFonts w:ascii="Arial" w:hAnsi="Arial" w:cs="Arial"/>
                <w:b/>
                <w:sz w:val="24"/>
                <w:szCs w:val="24"/>
                <w:lang w:val="en-GB"/>
              </w:rPr>
              <w:t xml:space="preserve"> 1</w:t>
            </w:r>
          </w:p>
        </w:tc>
        <w:tc>
          <w:tcPr>
            <w:tcW w:w="990" w:type="dxa"/>
            <w:shd w:val="pct20" w:color="auto" w:fill="auto"/>
          </w:tcPr>
          <w:p w:rsidR="00017A10" w:rsidRPr="00E07352" w:rsidRDefault="00017A10" w:rsidP="0075706B">
            <w:pPr>
              <w:pStyle w:val="ListParagraph"/>
              <w:ind w:left="0"/>
              <w:jc w:val="center"/>
              <w:rPr>
                <w:rFonts w:ascii="Arial" w:hAnsi="Arial" w:cs="Arial"/>
                <w:b/>
                <w:sz w:val="24"/>
                <w:szCs w:val="24"/>
                <w:lang w:val="en-GB"/>
              </w:rPr>
            </w:pPr>
            <w:r>
              <w:rPr>
                <w:rFonts w:ascii="Arial" w:hAnsi="Arial" w:cs="Arial"/>
                <w:b/>
                <w:sz w:val="24"/>
                <w:szCs w:val="24"/>
                <w:lang w:val="en-GB"/>
              </w:rPr>
              <w:t>Model</w:t>
            </w:r>
            <w:r w:rsidRPr="00E07352">
              <w:rPr>
                <w:rFonts w:ascii="Arial" w:hAnsi="Arial" w:cs="Arial"/>
                <w:b/>
                <w:sz w:val="24"/>
                <w:szCs w:val="24"/>
                <w:lang w:val="en-GB"/>
              </w:rPr>
              <w:t xml:space="preserve"> 2</w:t>
            </w:r>
          </w:p>
        </w:tc>
        <w:tc>
          <w:tcPr>
            <w:tcW w:w="1080" w:type="dxa"/>
            <w:shd w:val="pct20" w:color="auto" w:fill="auto"/>
          </w:tcPr>
          <w:p w:rsidR="00017A10" w:rsidRPr="00E07352" w:rsidRDefault="00017A10" w:rsidP="0075706B">
            <w:pPr>
              <w:pStyle w:val="ListParagraph"/>
              <w:ind w:left="0"/>
              <w:jc w:val="center"/>
              <w:rPr>
                <w:rFonts w:ascii="Arial" w:hAnsi="Arial" w:cs="Arial"/>
                <w:b/>
                <w:sz w:val="24"/>
                <w:szCs w:val="24"/>
                <w:lang w:val="en-GB"/>
              </w:rPr>
            </w:pPr>
            <w:r>
              <w:rPr>
                <w:rFonts w:ascii="Arial" w:hAnsi="Arial" w:cs="Arial"/>
                <w:b/>
                <w:sz w:val="24"/>
                <w:szCs w:val="24"/>
                <w:lang w:val="en-GB"/>
              </w:rPr>
              <w:t>Model</w:t>
            </w:r>
          </w:p>
          <w:p w:rsidR="00017A10" w:rsidRPr="00E07352" w:rsidRDefault="00017A10" w:rsidP="0075706B">
            <w:pPr>
              <w:pStyle w:val="ListParagraph"/>
              <w:ind w:left="0"/>
              <w:jc w:val="center"/>
              <w:rPr>
                <w:rFonts w:ascii="Arial" w:hAnsi="Arial" w:cs="Arial"/>
                <w:b/>
                <w:sz w:val="24"/>
                <w:szCs w:val="24"/>
                <w:lang w:val="en-GB"/>
              </w:rPr>
            </w:pPr>
            <w:r w:rsidRPr="00E07352">
              <w:rPr>
                <w:rFonts w:ascii="Arial" w:hAnsi="Arial" w:cs="Arial"/>
                <w:b/>
                <w:sz w:val="24"/>
                <w:szCs w:val="24"/>
                <w:lang w:val="en-GB"/>
              </w:rPr>
              <w:t>3</w:t>
            </w:r>
          </w:p>
        </w:tc>
        <w:tc>
          <w:tcPr>
            <w:tcW w:w="1080" w:type="dxa"/>
            <w:shd w:val="pct20" w:color="auto" w:fill="auto"/>
          </w:tcPr>
          <w:p w:rsidR="00017A10" w:rsidRPr="00E07352" w:rsidRDefault="00017A10" w:rsidP="0075706B">
            <w:pPr>
              <w:pStyle w:val="ListParagraph"/>
              <w:ind w:left="0"/>
              <w:jc w:val="center"/>
              <w:rPr>
                <w:rFonts w:ascii="Arial" w:hAnsi="Arial" w:cs="Arial"/>
                <w:b/>
                <w:sz w:val="24"/>
                <w:szCs w:val="24"/>
                <w:lang w:val="en-GB"/>
              </w:rPr>
            </w:pPr>
            <w:r>
              <w:rPr>
                <w:rFonts w:ascii="Arial" w:hAnsi="Arial" w:cs="Arial"/>
                <w:b/>
                <w:sz w:val="24"/>
                <w:szCs w:val="24"/>
                <w:lang w:val="en-GB"/>
              </w:rPr>
              <w:t>Model</w:t>
            </w:r>
          </w:p>
          <w:p w:rsidR="00017A10" w:rsidRPr="00E07352" w:rsidRDefault="00017A10" w:rsidP="0075706B">
            <w:pPr>
              <w:pStyle w:val="ListParagraph"/>
              <w:ind w:left="0"/>
              <w:jc w:val="center"/>
              <w:rPr>
                <w:rFonts w:ascii="Arial" w:hAnsi="Arial" w:cs="Arial"/>
                <w:b/>
                <w:sz w:val="24"/>
                <w:szCs w:val="24"/>
                <w:lang w:val="en-GB"/>
              </w:rPr>
            </w:pPr>
            <w:r>
              <w:rPr>
                <w:rFonts w:ascii="Arial" w:hAnsi="Arial" w:cs="Arial"/>
                <w:b/>
                <w:sz w:val="24"/>
                <w:szCs w:val="24"/>
                <w:lang w:val="en-GB"/>
              </w:rPr>
              <w:t>4</w:t>
            </w:r>
          </w:p>
        </w:tc>
      </w:tr>
      <w:tr w:rsidR="00017A10" w:rsidTr="0075706B">
        <w:tc>
          <w:tcPr>
            <w:tcW w:w="5283" w:type="dxa"/>
          </w:tcPr>
          <w:p w:rsidR="00017A10" w:rsidRDefault="00017A10" w:rsidP="0075706B">
            <w:pPr>
              <w:pStyle w:val="ListParagraph"/>
              <w:spacing w:line="288" w:lineRule="auto"/>
              <w:ind w:left="0"/>
              <w:jc w:val="both"/>
              <w:rPr>
                <w:rFonts w:ascii="Arial" w:hAnsi="Arial" w:cs="Arial"/>
                <w:b/>
                <w:u w:val="single"/>
                <w:lang w:val="en-GB"/>
              </w:rPr>
            </w:pPr>
          </w:p>
          <w:p w:rsidR="00017A10" w:rsidRPr="006C2708" w:rsidRDefault="00017A10" w:rsidP="0075706B">
            <w:pPr>
              <w:pStyle w:val="ListParagraph"/>
              <w:spacing w:line="288" w:lineRule="auto"/>
              <w:ind w:left="0"/>
              <w:jc w:val="both"/>
              <w:rPr>
                <w:rFonts w:ascii="Arial" w:hAnsi="Arial" w:cs="Arial"/>
                <w:b/>
                <w:u w:val="single"/>
                <w:lang w:val="en-GB"/>
              </w:rPr>
            </w:pPr>
            <w:r w:rsidRPr="006C2708">
              <w:rPr>
                <w:rFonts w:ascii="Arial" w:hAnsi="Arial" w:cs="Arial"/>
                <w:b/>
                <w:u w:val="single"/>
                <w:lang w:val="en-GB"/>
              </w:rPr>
              <w:t>Control Variable</w:t>
            </w:r>
            <w:r>
              <w:rPr>
                <w:rFonts w:ascii="Arial" w:hAnsi="Arial" w:cs="Arial"/>
                <w:b/>
                <w:u w:val="single"/>
                <w:lang w:val="en-GB"/>
              </w:rPr>
              <w:t>s</w:t>
            </w:r>
          </w:p>
        </w:tc>
        <w:tc>
          <w:tcPr>
            <w:tcW w:w="927" w:type="dxa"/>
          </w:tcPr>
          <w:p w:rsidR="00017A10" w:rsidRPr="00D6547C" w:rsidRDefault="00017A10" w:rsidP="0075706B">
            <w:pPr>
              <w:pStyle w:val="ListParagraph"/>
              <w:spacing w:line="288" w:lineRule="auto"/>
              <w:ind w:left="0"/>
              <w:jc w:val="both"/>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both"/>
              <w:rPr>
                <w:rFonts w:ascii="Arial" w:hAnsi="Arial" w:cs="Arial"/>
                <w:sz w:val="24"/>
                <w:szCs w:val="24"/>
                <w:lang w:val="en-GB"/>
              </w:rPr>
            </w:pPr>
          </w:p>
        </w:tc>
        <w:tc>
          <w:tcPr>
            <w:tcW w:w="1080" w:type="dxa"/>
          </w:tcPr>
          <w:p w:rsidR="00017A10" w:rsidRDefault="00017A10" w:rsidP="0075706B">
            <w:pPr>
              <w:pStyle w:val="ListParagraph"/>
              <w:spacing w:line="288" w:lineRule="auto"/>
              <w:ind w:left="0"/>
              <w:jc w:val="both"/>
              <w:rPr>
                <w:rFonts w:ascii="Arial" w:hAnsi="Arial" w:cs="Arial"/>
                <w:sz w:val="24"/>
                <w:szCs w:val="24"/>
                <w:lang w:val="en-GB"/>
              </w:rPr>
            </w:pPr>
          </w:p>
        </w:tc>
        <w:tc>
          <w:tcPr>
            <w:tcW w:w="1080" w:type="dxa"/>
          </w:tcPr>
          <w:p w:rsidR="00017A10" w:rsidRPr="00E07352" w:rsidRDefault="00017A10" w:rsidP="0075706B">
            <w:pPr>
              <w:pStyle w:val="ListParagraph"/>
              <w:spacing w:line="288" w:lineRule="auto"/>
              <w:ind w:left="0"/>
              <w:jc w:val="both"/>
              <w:rPr>
                <w:rFonts w:ascii="Arial" w:hAnsi="Arial" w:cs="Arial"/>
                <w:sz w:val="18"/>
                <w:szCs w:val="18"/>
                <w:lang w:val="en-GB"/>
              </w:rPr>
            </w:pPr>
          </w:p>
        </w:tc>
      </w:tr>
      <w:tr w:rsidR="00017A10" w:rsidTr="0075706B">
        <w:tc>
          <w:tcPr>
            <w:tcW w:w="5283" w:type="dxa"/>
          </w:tcPr>
          <w:p w:rsidR="00017A10" w:rsidRPr="006C2708" w:rsidRDefault="00017A10" w:rsidP="0075706B">
            <w:pPr>
              <w:pStyle w:val="ListParagraph"/>
              <w:tabs>
                <w:tab w:val="center" w:pos="2547"/>
              </w:tabs>
              <w:spacing w:line="288" w:lineRule="auto"/>
              <w:ind w:left="0"/>
              <w:jc w:val="both"/>
              <w:rPr>
                <w:rFonts w:ascii="Arial" w:hAnsi="Arial" w:cs="Arial"/>
                <w:sz w:val="18"/>
                <w:szCs w:val="18"/>
                <w:lang w:val="en-GB"/>
              </w:rPr>
            </w:pPr>
            <w:r>
              <w:rPr>
                <w:rFonts w:ascii="Arial" w:hAnsi="Arial" w:cs="Arial"/>
                <w:sz w:val="18"/>
                <w:szCs w:val="18"/>
                <w:lang w:val="en-GB"/>
              </w:rPr>
              <w:t>Age</w:t>
            </w:r>
          </w:p>
        </w:tc>
        <w:tc>
          <w:tcPr>
            <w:tcW w:w="927" w:type="dxa"/>
          </w:tcPr>
          <w:p w:rsidR="00017A10" w:rsidRPr="00D6547C" w:rsidRDefault="00017A10" w:rsidP="0075706B">
            <w:pPr>
              <w:pStyle w:val="ListParagraph"/>
              <w:spacing w:line="288" w:lineRule="auto"/>
              <w:ind w:left="0"/>
              <w:jc w:val="right"/>
              <w:rPr>
                <w:rFonts w:ascii="Arial" w:hAnsi="Arial" w:cs="Arial"/>
                <w:sz w:val="18"/>
                <w:szCs w:val="18"/>
                <w:lang w:val="en-GB"/>
              </w:rPr>
            </w:pPr>
            <w:r>
              <w:rPr>
                <w:rFonts w:ascii="Arial" w:hAnsi="Arial" w:cs="Arial"/>
                <w:color w:val="000000"/>
                <w:sz w:val="18"/>
                <w:szCs w:val="18"/>
                <w:lang w:val="en-GB"/>
              </w:rPr>
              <w:t>.</w:t>
            </w:r>
            <w:r w:rsidRPr="003E0ADA">
              <w:rPr>
                <w:rFonts w:ascii="Arial" w:hAnsi="Arial" w:cs="Arial"/>
                <w:color w:val="000000"/>
                <w:sz w:val="18"/>
                <w:szCs w:val="18"/>
                <w:lang w:val="en-GB"/>
              </w:rPr>
              <w:t>034</w:t>
            </w:r>
          </w:p>
        </w:tc>
        <w:tc>
          <w:tcPr>
            <w:tcW w:w="990" w:type="dxa"/>
          </w:tcPr>
          <w:p w:rsidR="00017A10" w:rsidRPr="00E07352" w:rsidRDefault="00017A10" w:rsidP="0075706B">
            <w:pPr>
              <w:pStyle w:val="ListParagraph"/>
              <w:spacing w:line="288" w:lineRule="auto"/>
              <w:ind w:left="0"/>
              <w:jc w:val="right"/>
              <w:rPr>
                <w:rFonts w:ascii="Arial" w:hAnsi="Arial" w:cs="Arial"/>
                <w:color w:val="000000"/>
                <w:sz w:val="18"/>
                <w:szCs w:val="18"/>
                <w:lang w:val="en-GB"/>
              </w:rPr>
            </w:pPr>
            <w:r>
              <w:rPr>
                <w:rFonts w:ascii="Arial" w:hAnsi="Arial" w:cs="Arial"/>
                <w:color w:val="000000"/>
                <w:sz w:val="18"/>
                <w:szCs w:val="18"/>
                <w:lang w:val="en-GB"/>
              </w:rPr>
              <w:t>.</w:t>
            </w:r>
            <w:r w:rsidRPr="003E0ADA">
              <w:rPr>
                <w:rFonts w:ascii="Arial" w:hAnsi="Arial" w:cs="Arial"/>
                <w:color w:val="000000"/>
                <w:sz w:val="18"/>
                <w:szCs w:val="18"/>
                <w:lang w:val="en-GB"/>
              </w:rPr>
              <w:t>034</w:t>
            </w:r>
          </w:p>
        </w:tc>
        <w:tc>
          <w:tcPr>
            <w:tcW w:w="1080" w:type="dxa"/>
          </w:tcPr>
          <w:p w:rsidR="00017A10" w:rsidRPr="00E07352" w:rsidRDefault="00017A10" w:rsidP="0075706B">
            <w:pPr>
              <w:spacing w:line="288" w:lineRule="auto"/>
              <w:jc w:val="right"/>
              <w:rPr>
                <w:rFonts w:ascii="Arial" w:hAnsi="Arial" w:cs="Arial"/>
                <w:color w:val="000000"/>
                <w:sz w:val="18"/>
                <w:szCs w:val="18"/>
                <w:lang w:val="en-GB"/>
              </w:rPr>
            </w:pPr>
            <w:r w:rsidRPr="003E0ADA">
              <w:rPr>
                <w:rFonts w:ascii="Arial" w:hAnsi="Arial" w:cs="Arial"/>
                <w:color w:val="000000"/>
                <w:sz w:val="18"/>
                <w:szCs w:val="18"/>
                <w:lang w:val="en-GB"/>
              </w:rPr>
              <w:t>.016</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E0ADA">
              <w:rPr>
                <w:rFonts w:ascii="Arial" w:hAnsi="Arial" w:cs="Arial"/>
                <w:color w:val="000000"/>
                <w:sz w:val="18"/>
                <w:szCs w:val="18"/>
                <w:lang w:val="en-GB"/>
              </w:rPr>
              <w:t>.022</w:t>
            </w:r>
          </w:p>
        </w:tc>
      </w:tr>
      <w:tr w:rsidR="00017A10" w:rsidTr="0075706B">
        <w:tc>
          <w:tcPr>
            <w:tcW w:w="5283" w:type="dxa"/>
          </w:tcPr>
          <w:p w:rsidR="00017A10" w:rsidRDefault="00017A10" w:rsidP="0075706B">
            <w:pPr>
              <w:pStyle w:val="ListParagraph"/>
              <w:tabs>
                <w:tab w:val="center" w:pos="2547"/>
              </w:tabs>
              <w:spacing w:line="288" w:lineRule="auto"/>
              <w:ind w:left="0"/>
              <w:jc w:val="both"/>
              <w:rPr>
                <w:rFonts w:ascii="Arial" w:hAnsi="Arial" w:cs="Arial"/>
                <w:sz w:val="18"/>
                <w:szCs w:val="18"/>
                <w:lang w:val="en-GB"/>
              </w:rPr>
            </w:pPr>
            <w:r>
              <w:rPr>
                <w:rFonts w:ascii="Arial" w:hAnsi="Arial" w:cs="Arial"/>
                <w:sz w:val="18"/>
                <w:szCs w:val="18"/>
                <w:lang w:val="en-GB"/>
              </w:rPr>
              <w:t>Year at University</w:t>
            </w:r>
          </w:p>
        </w:tc>
        <w:tc>
          <w:tcPr>
            <w:tcW w:w="927" w:type="dxa"/>
          </w:tcPr>
          <w:p w:rsidR="00017A10" w:rsidRPr="00D6547C" w:rsidRDefault="00017A10" w:rsidP="0075706B">
            <w:pPr>
              <w:pStyle w:val="ListParagraph"/>
              <w:spacing w:line="288" w:lineRule="auto"/>
              <w:ind w:left="0"/>
              <w:jc w:val="right"/>
              <w:rPr>
                <w:rFonts w:ascii="Arial" w:hAnsi="Arial" w:cs="Arial"/>
                <w:sz w:val="18"/>
                <w:szCs w:val="18"/>
                <w:lang w:val="en-GB"/>
              </w:rPr>
            </w:pPr>
            <w:r>
              <w:rPr>
                <w:rFonts w:ascii="Arial" w:hAnsi="Arial" w:cs="Arial"/>
                <w:sz w:val="18"/>
                <w:szCs w:val="18"/>
                <w:lang w:val="en-GB"/>
              </w:rPr>
              <w:t>.</w:t>
            </w: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r w:rsidRPr="003E0ADA">
              <w:rPr>
                <w:rFonts w:ascii="Arial" w:hAnsi="Arial" w:cs="Arial"/>
                <w:color w:val="000000"/>
                <w:sz w:val="18"/>
                <w:szCs w:val="18"/>
                <w:lang w:val="en-GB"/>
              </w:rPr>
              <w:t>-.001</w:t>
            </w:r>
          </w:p>
        </w:tc>
        <w:tc>
          <w:tcPr>
            <w:tcW w:w="1080" w:type="dxa"/>
          </w:tcPr>
          <w:p w:rsidR="00017A10" w:rsidRDefault="00017A10" w:rsidP="0075706B">
            <w:pPr>
              <w:spacing w:line="288" w:lineRule="auto"/>
              <w:jc w:val="right"/>
              <w:rPr>
                <w:rFonts w:ascii="Arial" w:hAnsi="Arial" w:cs="Arial"/>
                <w:color w:val="000000"/>
                <w:sz w:val="18"/>
                <w:szCs w:val="18"/>
              </w:rPr>
            </w:pPr>
            <w:r w:rsidRPr="003E0ADA">
              <w:rPr>
                <w:rFonts w:ascii="Arial" w:hAnsi="Arial" w:cs="Arial"/>
                <w:color w:val="000000"/>
                <w:sz w:val="18"/>
                <w:szCs w:val="18"/>
                <w:lang w:val="en-GB"/>
              </w:rPr>
              <w:t>.006</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E0ADA">
              <w:rPr>
                <w:rFonts w:ascii="Arial" w:hAnsi="Arial" w:cs="Arial"/>
                <w:color w:val="000000"/>
                <w:sz w:val="18"/>
                <w:szCs w:val="18"/>
                <w:lang w:val="en-GB"/>
              </w:rPr>
              <w:t>-.011</w:t>
            </w:r>
          </w:p>
        </w:tc>
      </w:tr>
      <w:tr w:rsidR="00017A10" w:rsidTr="0075706B">
        <w:tc>
          <w:tcPr>
            <w:tcW w:w="5283" w:type="dxa"/>
          </w:tcPr>
          <w:p w:rsidR="00017A10" w:rsidRDefault="00017A10" w:rsidP="0075706B">
            <w:pPr>
              <w:pStyle w:val="ListParagraph"/>
              <w:spacing w:line="288" w:lineRule="auto"/>
              <w:ind w:left="0"/>
              <w:jc w:val="both"/>
              <w:rPr>
                <w:rFonts w:ascii="Arial" w:hAnsi="Arial" w:cs="Arial"/>
                <w:b/>
                <w:u w:val="single"/>
                <w:lang w:val="en-GB"/>
              </w:rPr>
            </w:pPr>
          </w:p>
          <w:p w:rsidR="00017A10" w:rsidRPr="006C2708" w:rsidRDefault="00017A10" w:rsidP="0075706B">
            <w:pPr>
              <w:pStyle w:val="ListParagraph"/>
              <w:spacing w:line="288" w:lineRule="auto"/>
              <w:ind w:left="0"/>
              <w:jc w:val="both"/>
              <w:rPr>
                <w:rFonts w:ascii="Arial" w:hAnsi="Arial" w:cs="Arial"/>
                <w:b/>
                <w:u w:val="single"/>
                <w:lang w:val="en-GB"/>
              </w:rPr>
            </w:pPr>
            <w:r>
              <w:rPr>
                <w:rFonts w:ascii="Arial" w:hAnsi="Arial" w:cs="Arial"/>
                <w:b/>
                <w:u w:val="single"/>
                <w:lang w:val="en-GB"/>
              </w:rPr>
              <w:t>Antecedent(s)</w:t>
            </w: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p>
        </w:tc>
      </w:tr>
      <w:tr w:rsidR="00017A10" w:rsidTr="0075706B">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r>
              <w:rPr>
                <w:rFonts w:ascii="Arial" w:hAnsi="Arial" w:cs="Arial"/>
                <w:sz w:val="18"/>
                <w:szCs w:val="18"/>
                <w:lang w:val="en-GB"/>
              </w:rPr>
              <w:t>Personal Values</w:t>
            </w:r>
          </w:p>
        </w:tc>
        <w:tc>
          <w:tcPr>
            <w:tcW w:w="927" w:type="dxa"/>
          </w:tcPr>
          <w:p w:rsidR="00017A10" w:rsidRPr="00D6547C" w:rsidRDefault="00017A10" w:rsidP="0075706B">
            <w:pPr>
              <w:spacing w:line="288" w:lineRule="auto"/>
              <w:jc w:val="right"/>
              <w:rPr>
                <w:rFonts w:ascii="Arial" w:hAnsi="Arial" w:cs="Arial"/>
                <w:b/>
                <w:sz w:val="18"/>
                <w:szCs w:val="18"/>
                <w:lang w:val="en-GB"/>
              </w:rPr>
            </w:pPr>
          </w:p>
        </w:tc>
        <w:tc>
          <w:tcPr>
            <w:tcW w:w="990" w:type="dxa"/>
          </w:tcPr>
          <w:p w:rsidR="00017A10" w:rsidRDefault="00017A10" w:rsidP="0075706B">
            <w:pPr>
              <w:spacing w:line="288" w:lineRule="auto"/>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p>
        </w:tc>
      </w:tr>
      <w:tr w:rsidR="00017A10" w:rsidTr="0075706B">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r w:rsidRPr="003E0ADA">
              <w:rPr>
                <w:rFonts w:ascii="Arial" w:hAnsi="Arial" w:cs="Arial"/>
                <w:color w:val="000000"/>
                <w:sz w:val="18"/>
                <w:szCs w:val="18"/>
                <w:lang w:val="en-GB"/>
              </w:rPr>
              <w:t>.204</w:t>
            </w:r>
            <w:r>
              <w:rPr>
                <w:rFonts w:ascii="Arial" w:hAnsi="Arial" w:cs="Arial"/>
                <w:color w:val="000000"/>
                <w:sz w:val="18"/>
                <w:szCs w:val="18"/>
              </w:rPr>
              <w:t>***</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E0ADA">
              <w:rPr>
                <w:rFonts w:ascii="Arial" w:hAnsi="Arial" w:cs="Arial"/>
                <w:color w:val="000000"/>
                <w:sz w:val="18"/>
                <w:szCs w:val="18"/>
                <w:lang w:val="en-GB"/>
              </w:rPr>
              <w:t>.051</w:t>
            </w:r>
          </w:p>
        </w:tc>
      </w:tr>
      <w:tr w:rsidR="00017A10" w:rsidTr="0075706B">
        <w:tc>
          <w:tcPr>
            <w:tcW w:w="5283" w:type="dxa"/>
          </w:tcPr>
          <w:p w:rsidR="00017A10" w:rsidRDefault="00017A10" w:rsidP="0075706B">
            <w:pPr>
              <w:pStyle w:val="ListParagraph"/>
              <w:spacing w:line="288" w:lineRule="auto"/>
              <w:ind w:left="0"/>
              <w:jc w:val="both"/>
              <w:rPr>
                <w:rFonts w:ascii="Arial" w:hAnsi="Arial" w:cs="Arial"/>
                <w:b/>
                <w:u w:val="single"/>
                <w:lang w:val="en-GB"/>
              </w:rPr>
            </w:pPr>
          </w:p>
          <w:p w:rsidR="00017A10" w:rsidRPr="006C2708" w:rsidRDefault="00017A10" w:rsidP="0075706B">
            <w:pPr>
              <w:pStyle w:val="ListParagraph"/>
              <w:spacing w:line="288" w:lineRule="auto"/>
              <w:ind w:left="0"/>
              <w:jc w:val="both"/>
              <w:rPr>
                <w:rFonts w:ascii="Arial" w:hAnsi="Arial" w:cs="Arial"/>
                <w:b/>
                <w:sz w:val="18"/>
                <w:szCs w:val="18"/>
                <w:u w:val="single"/>
                <w:lang w:val="en-GB"/>
              </w:rPr>
            </w:pPr>
            <w:r>
              <w:rPr>
                <w:rFonts w:ascii="Arial" w:hAnsi="Arial" w:cs="Arial"/>
                <w:b/>
                <w:u w:val="single"/>
                <w:lang w:val="en-GB"/>
              </w:rPr>
              <w:t>Social Capital Mediators</w:t>
            </w: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p>
        </w:tc>
      </w:tr>
      <w:tr w:rsidR="00017A10" w:rsidTr="0075706B">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r>
              <w:rPr>
                <w:rFonts w:ascii="Arial" w:hAnsi="Arial" w:cs="Arial"/>
                <w:sz w:val="18"/>
                <w:szCs w:val="18"/>
                <w:lang w:val="en-GB"/>
              </w:rPr>
              <w:t>Student Social Capital</w:t>
            </w: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E0ADA">
              <w:rPr>
                <w:rFonts w:ascii="Arial" w:hAnsi="Arial" w:cs="Arial"/>
                <w:color w:val="000000"/>
                <w:sz w:val="18"/>
                <w:szCs w:val="18"/>
                <w:lang w:val="en-GB"/>
              </w:rPr>
              <w:t>.126</w:t>
            </w:r>
            <w:r>
              <w:rPr>
                <w:rFonts w:ascii="Arial" w:hAnsi="Arial" w:cs="Arial"/>
                <w:sz w:val="18"/>
                <w:szCs w:val="18"/>
                <w:lang w:val="en-GB"/>
              </w:rPr>
              <w:t>*</w:t>
            </w:r>
          </w:p>
        </w:tc>
      </w:tr>
      <w:tr w:rsidR="00017A10" w:rsidTr="0075706B">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r>
              <w:rPr>
                <w:rFonts w:ascii="Arial" w:hAnsi="Arial" w:cs="Arial"/>
                <w:sz w:val="18"/>
                <w:szCs w:val="18"/>
                <w:lang w:val="en-GB"/>
              </w:rPr>
              <w:t>Access to Careers Resources</w:t>
            </w: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spacing w:line="288" w:lineRule="auto"/>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p>
        </w:tc>
        <w:tc>
          <w:tcPr>
            <w:tcW w:w="1080" w:type="dxa"/>
          </w:tcPr>
          <w:p w:rsidR="00017A10" w:rsidRPr="00E07352" w:rsidRDefault="00017A10" w:rsidP="0075706B">
            <w:pPr>
              <w:spacing w:line="288" w:lineRule="auto"/>
              <w:jc w:val="right"/>
              <w:rPr>
                <w:rFonts w:ascii="Arial" w:hAnsi="Arial" w:cs="Arial"/>
                <w:sz w:val="18"/>
                <w:szCs w:val="18"/>
                <w:lang w:val="en-GB"/>
              </w:rPr>
            </w:pPr>
            <w:r w:rsidRPr="003E0ADA">
              <w:rPr>
                <w:rFonts w:ascii="Arial" w:hAnsi="Arial" w:cs="Arial"/>
                <w:color w:val="000000"/>
                <w:sz w:val="18"/>
                <w:szCs w:val="18"/>
                <w:lang w:val="en-GB"/>
              </w:rPr>
              <w:t>.250</w:t>
            </w:r>
            <w:r>
              <w:rPr>
                <w:rFonts w:ascii="Arial" w:hAnsi="Arial" w:cs="Arial"/>
                <w:sz w:val="18"/>
                <w:szCs w:val="18"/>
                <w:lang w:val="en-GB"/>
              </w:rPr>
              <w:t>***</w:t>
            </w:r>
          </w:p>
        </w:tc>
      </w:tr>
      <w:tr w:rsidR="00017A10" w:rsidTr="0075706B">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r>
              <w:rPr>
                <w:rFonts w:ascii="Arial" w:hAnsi="Arial" w:cs="Arial"/>
                <w:sz w:val="18"/>
                <w:szCs w:val="18"/>
                <w:lang w:val="en-GB"/>
              </w:rPr>
              <w:t>Personal, Social &amp; Enterprise (PSE) Skills</w:t>
            </w: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E0ADA">
              <w:rPr>
                <w:rFonts w:ascii="Arial" w:hAnsi="Arial" w:cs="Arial"/>
                <w:color w:val="000000"/>
                <w:sz w:val="18"/>
                <w:szCs w:val="18"/>
                <w:lang w:val="en-GB"/>
              </w:rPr>
              <w:t>.133</w:t>
            </w:r>
            <w:r>
              <w:rPr>
                <w:rFonts w:ascii="Arial" w:hAnsi="Arial" w:cs="Arial"/>
                <w:sz w:val="18"/>
                <w:szCs w:val="18"/>
                <w:lang w:val="en-GB"/>
              </w:rPr>
              <w:t>*</w:t>
            </w:r>
          </w:p>
        </w:tc>
      </w:tr>
      <w:tr w:rsidR="00017A10" w:rsidTr="0075706B">
        <w:trPr>
          <w:trHeight w:val="368"/>
        </w:trPr>
        <w:tc>
          <w:tcPr>
            <w:tcW w:w="5283" w:type="dxa"/>
          </w:tcPr>
          <w:p w:rsidR="00017A10" w:rsidRPr="006C2708" w:rsidRDefault="00017A10" w:rsidP="0075706B">
            <w:pPr>
              <w:pStyle w:val="ListParagraph"/>
              <w:spacing w:line="288" w:lineRule="auto"/>
              <w:ind w:left="0"/>
              <w:jc w:val="both"/>
              <w:rPr>
                <w:rFonts w:ascii="Arial" w:hAnsi="Arial" w:cs="Arial"/>
                <w:sz w:val="18"/>
                <w:szCs w:val="18"/>
                <w:lang w:val="en-GB"/>
              </w:rPr>
            </w:pPr>
          </w:p>
        </w:tc>
        <w:tc>
          <w:tcPr>
            <w:tcW w:w="927" w:type="dxa"/>
          </w:tcPr>
          <w:p w:rsidR="00017A10" w:rsidRPr="00D6547C" w:rsidRDefault="00017A10" w:rsidP="0075706B">
            <w:pPr>
              <w:pStyle w:val="ListParagraph"/>
              <w:spacing w:line="288" w:lineRule="auto"/>
              <w:ind w:left="0"/>
              <w:jc w:val="right"/>
              <w:rPr>
                <w:rFonts w:ascii="Arial" w:hAnsi="Arial" w:cs="Arial"/>
                <w:b/>
                <w:sz w:val="18"/>
                <w:szCs w:val="18"/>
                <w:lang w:val="en-GB"/>
              </w:rPr>
            </w:pPr>
          </w:p>
        </w:tc>
        <w:tc>
          <w:tcPr>
            <w:tcW w:w="990" w:type="dxa"/>
          </w:tcPr>
          <w:p w:rsidR="00017A10" w:rsidRDefault="00017A10" w:rsidP="0075706B">
            <w:pPr>
              <w:pStyle w:val="ListParagraph"/>
              <w:spacing w:line="288" w:lineRule="auto"/>
              <w:ind w:left="0"/>
              <w:jc w:val="right"/>
              <w:rPr>
                <w:rFonts w:ascii="Arial" w:hAnsi="Arial" w:cs="Arial"/>
                <w:sz w:val="24"/>
                <w:szCs w:val="24"/>
                <w:lang w:val="en-GB"/>
              </w:rPr>
            </w:pPr>
          </w:p>
        </w:tc>
        <w:tc>
          <w:tcPr>
            <w:tcW w:w="1080" w:type="dxa"/>
          </w:tcPr>
          <w:p w:rsidR="00017A10" w:rsidRDefault="00017A10" w:rsidP="0075706B">
            <w:pPr>
              <w:spacing w:line="288" w:lineRule="auto"/>
              <w:jc w:val="right"/>
              <w:rPr>
                <w:rFonts w:ascii="Arial" w:hAnsi="Arial" w:cs="Arial"/>
                <w:color w:val="000000"/>
                <w:sz w:val="18"/>
                <w:szCs w:val="18"/>
              </w:rPr>
            </w:pP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p>
        </w:tc>
      </w:tr>
      <w:tr w:rsidR="00017A10" w:rsidTr="0075706B">
        <w:tc>
          <w:tcPr>
            <w:tcW w:w="5283" w:type="dxa"/>
          </w:tcPr>
          <w:p w:rsidR="00017A10" w:rsidRDefault="00017A10" w:rsidP="0075706B">
            <w:pPr>
              <w:pStyle w:val="ListParagraph"/>
              <w:spacing w:line="288" w:lineRule="auto"/>
              <w:ind w:left="0"/>
              <w:jc w:val="right"/>
              <w:rPr>
                <w:rFonts w:ascii="Arial" w:hAnsi="Arial" w:cs="Arial"/>
                <w:sz w:val="24"/>
                <w:szCs w:val="24"/>
                <w:lang w:val="en-GB"/>
              </w:rPr>
            </w:pPr>
            <w:proofErr w:type="spellStart"/>
            <w:r w:rsidRPr="00BD4925">
              <w:rPr>
                <w:rFonts w:ascii="Arial" w:hAnsi="Arial" w:cs="Arial"/>
                <w:b/>
                <w:sz w:val="20"/>
                <w:szCs w:val="20"/>
                <w:lang w:val="en-GB"/>
              </w:rPr>
              <w:t>d</w:t>
            </w:r>
            <w:r w:rsidRPr="008F4BDD">
              <w:rPr>
                <w:rFonts w:ascii="Arial" w:hAnsi="Arial" w:cs="Arial"/>
                <w:b/>
                <w:i/>
                <w:sz w:val="20"/>
                <w:szCs w:val="20"/>
                <w:lang w:val="en-GB"/>
              </w:rPr>
              <w:t>f</w:t>
            </w:r>
            <w:proofErr w:type="spellEnd"/>
          </w:p>
        </w:tc>
        <w:tc>
          <w:tcPr>
            <w:tcW w:w="927" w:type="dxa"/>
          </w:tcPr>
          <w:p w:rsidR="00017A10" w:rsidRPr="007D71C6" w:rsidRDefault="00017A10" w:rsidP="0075706B">
            <w:pPr>
              <w:pStyle w:val="ListParagraph"/>
              <w:spacing w:line="288" w:lineRule="auto"/>
              <w:ind w:left="0"/>
              <w:jc w:val="right"/>
              <w:rPr>
                <w:rFonts w:ascii="Arial" w:hAnsi="Arial" w:cs="Arial"/>
                <w:sz w:val="18"/>
                <w:szCs w:val="18"/>
                <w:lang w:val="en-GB"/>
              </w:rPr>
            </w:pPr>
            <w:r w:rsidRPr="007D71C6">
              <w:rPr>
                <w:rFonts w:ascii="Arial" w:hAnsi="Arial" w:cs="Arial"/>
                <w:sz w:val="18"/>
                <w:szCs w:val="18"/>
                <w:lang w:val="en-GB"/>
              </w:rPr>
              <w:t>1</w:t>
            </w:r>
          </w:p>
        </w:tc>
        <w:tc>
          <w:tcPr>
            <w:tcW w:w="990" w:type="dxa"/>
          </w:tcPr>
          <w:p w:rsidR="00017A10" w:rsidRPr="007D71C6" w:rsidRDefault="00017A10" w:rsidP="0075706B">
            <w:pPr>
              <w:pStyle w:val="ListParagraph"/>
              <w:spacing w:line="288" w:lineRule="auto"/>
              <w:ind w:left="0"/>
              <w:jc w:val="right"/>
              <w:rPr>
                <w:rFonts w:ascii="Arial" w:hAnsi="Arial" w:cs="Arial"/>
                <w:sz w:val="18"/>
                <w:szCs w:val="18"/>
                <w:lang w:val="en-GB"/>
              </w:rPr>
            </w:pPr>
            <w:r w:rsidRPr="007D71C6">
              <w:rPr>
                <w:rFonts w:ascii="Arial" w:hAnsi="Arial" w:cs="Arial"/>
                <w:sz w:val="18"/>
                <w:szCs w:val="18"/>
                <w:lang w:val="en-GB"/>
              </w:rPr>
              <w:t>2</w:t>
            </w:r>
          </w:p>
        </w:tc>
        <w:tc>
          <w:tcPr>
            <w:tcW w:w="1080" w:type="dxa"/>
          </w:tcPr>
          <w:p w:rsidR="00017A10" w:rsidRPr="007D71C6" w:rsidRDefault="00017A10" w:rsidP="0075706B">
            <w:pPr>
              <w:pStyle w:val="ListParagraph"/>
              <w:spacing w:line="288" w:lineRule="auto"/>
              <w:ind w:left="0"/>
              <w:jc w:val="right"/>
              <w:rPr>
                <w:rFonts w:ascii="Arial" w:hAnsi="Arial" w:cs="Arial"/>
                <w:sz w:val="18"/>
                <w:szCs w:val="18"/>
                <w:lang w:val="en-GB"/>
              </w:rPr>
            </w:pPr>
            <w:r w:rsidRPr="007D71C6">
              <w:rPr>
                <w:rFonts w:ascii="Arial" w:hAnsi="Arial" w:cs="Arial"/>
                <w:sz w:val="18"/>
                <w:szCs w:val="18"/>
                <w:lang w:val="en-GB"/>
              </w:rPr>
              <w:t>3</w:t>
            </w:r>
          </w:p>
        </w:tc>
        <w:tc>
          <w:tcPr>
            <w:tcW w:w="1080" w:type="dxa"/>
          </w:tcPr>
          <w:p w:rsidR="00017A10" w:rsidRPr="007D71C6" w:rsidRDefault="00017A10" w:rsidP="0075706B">
            <w:pPr>
              <w:pStyle w:val="ListParagraph"/>
              <w:spacing w:line="288" w:lineRule="auto"/>
              <w:ind w:left="0"/>
              <w:jc w:val="right"/>
              <w:rPr>
                <w:rFonts w:ascii="Arial" w:hAnsi="Arial" w:cs="Arial"/>
                <w:sz w:val="18"/>
                <w:szCs w:val="18"/>
                <w:lang w:val="en-GB"/>
              </w:rPr>
            </w:pPr>
            <w:r w:rsidRPr="007D71C6">
              <w:rPr>
                <w:rFonts w:ascii="Arial" w:hAnsi="Arial" w:cs="Arial"/>
                <w:sz w:val="18"/>
                <w:szCs w:val="18"/>
                <w:lang w:val="en-GB"/>
              </w:rPr>
              <w:t>6</w:t>
            </w:r>
          </w:p>
        </w:tc>
      </w:tr>
      <w:tr w:rsidR="00017A10" w:rsidTr="0075706B">
        <w:tc>
          <w:tcPr>
            <w:tcW w:w="5283" w:type="dxa"/>
          </w:tcPr>
          <w:p w:rsidR="00017A10" w:rsidRPr="006867EB" w:rsidRDefault="00017A10" w:rsidP="0075706B">
            <w:pPr>
              <w:pStyle w:val="ListParagraph"/>
              <w:spacing w:line="288" w:lineRule="auto"/>
              <w:ind w:left="0"/>
              <w:jc w:val="right"/>
              <w:rPr>
                <w:rFonts w:ascii="Arial" w:hAnsi="Arial" w:cs="Arial"/>
                <w:b/>
                <w:i/>
                <w:sz w:val="20"/>
                <w:szCs w:val="20"/>
                <w:lang w:val="en-GB"/>
              </w:rPr>
            </w:pPr>
            <w:r w:rsidRPr="008F4BDD">
              <w:rPr>
                <w:rFonts w:ascii="Arial" w:hAnsi="Arial" w:cs="Arial"/>
                <w:b/>
                <w:i/>
                <w:sz w:val="20"/>
                <w:szCs w:val="20"/>
                <w:lang w:val="en-GB"/>
              </w:rPr>
              <w:t>F</w:t>
            </w:r>
            <w:r>
              <w:rPr>
                <w:rFonts w:ascii="Arial" w:hAnsi="Arial" w:cs="Arial"/>
                <w:b/>
                <w:i/>
                <w:sz w:val="20"/>
                <w:szCs w:val="20"/>
                <w:lang w:val="en-GB"/>
              </w:rPr>
              <w:t xml:space="preserve"> stats</w:t>
            </w:r>
          </w:p>
        </w:tc>
        <w:tc>
          <w:tcPr>
            <w:tcW w:w="927"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E0ADA">
              <w:rPr>
                <w:rFonts w:ascii="Arial" w:hAnsi="Arial" w:cs="Arial"/>
                <w:color w:val="000000"/>
                <w:sz w:val="18"/>
                <w:szCs w:val="18"/>
                <w:lang w:val="en-GB"/>
              </w:rPr>
              <w:t>.347</w:t>
            </w:r>
          </w:p>
        </w:tc>
        <w:tc>
          <w:tcPr>
            <w:tcW w:w="990"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E0ADA">
              <w:rPr>
                <w:rFonts w:ascii="Arial" w:hAnsi="Arial" w:cs="Arial"/>
                <w:color w:val="000000"/>
                <w:sz w:val="18"/>
                <w:szCs w:val="18"/>
                <w:lang w:val="en-GB"/>
              </w:rPr>
              <w:t>.173</w:t>
            </w:r>
          </w:p>
        </w:tc>
        <w:tc>
          <w:tcPr>
            <w:tcW w:w="1080" w:type="dxa"/>
          </w:tcPr>
          <w:p w:rsidR="00017A10" w:rsidRDefault="00017A10" w:rsidP="0075706B">
            <w:pPr>
              <w:spacing w:line="288" w:lineRule="auto"/>
              <w:jc w:val="right"/>
              <w:rPr>
                <w:rFonts w:ascii="Arial" w:hAnsi="Arial" w:cs="Arial"/>
                <w:color w:val="000000"/>
                <w:sz w:val="20"/>
                <w:szCs w:val="20"/>
              </w:rPr>
            </w:pPr>
            <w:r w:rsidRPr="003E0ADA">
              <w:rPr>
                <w:rFonts w:ascii="Arial" w:hAnsi="Arial" w:cs="Arial"/>
                <w:color w:val="000000"/>
                <w:sz w:val="18"/>
                <w:szCs w:val="18"/>
                <w:lang w:val="en-GB"/>
              </w:rPr>
              <w:t>4.503</w:t>
            </w:r>
            <w:r>
              <w:rPr>
                <w:rFonts w:ascii="Arial" w:hAnsi="Arial" w:cs="Arial"/>
                <w:color w:val="000000"/>
                <w:sz w:val="18"/>
                <w:szCs w:val="18"/>
                <w:lang w:val="en-GB"/>
              </w:rPr>
              <w:t>**</w:t>
            </w:r>
          </w:p>
        </w:tc>
        <w:tc>
          <w:tcPr>
            <w:tcW w:w="1080" w:type="dxa"/>
          </w:tcPr>
          <w:p w:rsidR="00017A10" w:rsidRPr="00E07352" w:rsidRDefault="00017A10" w:rsidP="0075706B">
            <w:pPr>
              <w:spacing w:line="288" w:lineRule="auto"/>
              <w:jc w:val="right"/>
              <w:rPr>
                <w:rFonts w:ascii="Arial" w:hAnsi="Arial" w:cs="Arial"/>
                <w:sz w:val="18"/>
                <w:szCs w:val="18"/>
                <w:lang w:val="en-GB"/>
              </w:rPr>
            </w:pPr>
            <w:r w:rsidRPr="003E0ADA">
              <w:rPr>
                <w:rFonts w:ascii="Arial" w:hAnsi="Arial" w:cs="Arial"/>
                <w:color w:val="000000"/>
                <w:sz w:val="18"/>
                <w:szCs w:val="18"/>
                <w:lang w:val="en-GB"/>
              </w:rPr>
              <w:t>10.891</w:t>
            </w:r>
            <w:r>
              <w:rPr>
                <w:rFonts w:ascii="Arial" w:hAnsi="Arial" w:cs="Arial"/>
                <w:sz w:val="18"/>
                <w:szCs w:val="18"/>
                <w:lang w:val="en-GB"/>
              </w:rPr>
              <w:t>***</w:t>
            </w:r>
          </w:p>
        </w:tc>
      </w:tr>
      <w:tr w:rsidR="00017A10" w:rsidTr="0075706B">
        <w:tc>
          <w:tcPr>
            <w:tcW w:w="5283" w:type="dxa"/>
          </w:tcPr>
          <w:p w:rsidR="00017A10" w:rsidRDefault="00017A10" w:rsidP="0075706B">
            <w:pPr>
              <w:pStyle w:val="ListParagraph"/>
              <w:spacing w:line="288" w:lineRule="auto"/>
              <w:ind w:left="0"/>
              <w:jc w:val="right"/>
              <w:rPr>
                <w:rFonts w:ascii="Arial" w:hAnsi="Arial" w:cs="Arial"/>
                <w:sz w:val="24"/>
                <w:szCs w:val="24"/>
                <w:lang w:val="en-GB"/>
              </w:rPr>
            </w:pPr>
            <w:r w:rsidRPr="004124A2">
              <w:rPr>
                <w:rFonts w:ascii="Arial" w:hAnsi="Arial" w:cs="Arial"/>
                <w:b/>
                <w:i/>
                <w:sz w:val="20"/>
                <w:szCs w:val="20"/>
                <w:lang w:val="en-GB"/>
              </w:rPr>
              <w:t>R</w:t>
            </w:r>
            <w:r>
              <w:rPr>
                <w:rFonts w:ascii="Arial" w:hAnsi="Arial" w:cs="Arial"/>
                <w:b/>
                <w:i/>
                <w:sz w:val="20"/>
                <w:szCs w:val="20"/>
                <w:lang w:val="en-GB"/>
              </w:rPr>
              <w:t xml:space="preserve"> </w:t>
            </w:r>
            <w:r w:rsidRPr="00BD4925">
              <w:rPr>
                <w:rFonts w:ascii="Arial" w:hAnsi="Arial" w:cs="Arial"/>
                <w:b/>
                <w:sz w:val="20"/>
                <w:szCs w:val="20"/>
                <w:lang w:val="en-GB"/>
              </w:rPr>
              <w:t>square</w:t>
            </w:r>
          </w:p>
        </w:tc>
        <w:tc>
          <w:tcPr>
            <w:tcW w:w="927"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.001</w:t>
            </w:r>
          </w:p>
        </w:tc>
        <w:tc>
          <w:tcPr>
            <w:tcW w:w="990"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.001</w:t>
            </w:r>
          </w:p>
        </w:tc>
        <w:tc>
          <w:tcPr>
            <w:tcW w:w="1080" w:type="dxa"/>
          </w:tcPr>
          <w:p w:rsidR="00017A10"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.043</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A4809">
              <w:rPr>
                <w:rFonts w:ascii="Arial" w:hAnsi="Arial" w:cs="Arial"/>
                <w:color w:val="000000"/>
                <w:sz w:val="18"/>
                <w:szCs w:val="18"/>
                <w:lang w:val="en-GB"/>
              </w:rPr>
              <w:t>.178</w:t>
            </w:r>
          </w:p>
        </w:tc>
      </w:tr>
      <w:tr w:rsidR="00017A10" w:rsidTr="0075706B">
        <w:tc>
          <w:tcPr>
            <w:tcW w:w="5283" w:type="dxa"/>
          </w:tcPr>
          <w:p w:rsidR="00017A10" w:rsidRDefault="00017A10" w:rsidP="0075706B">
            <w:pPr>
              <w:pStyle w:val="ListParagraph"/>
              <w:spacing w:line="288" w:lineRule="auto"/>
              <w:ind w:left="0"/>
              <w:jc w:val="right"/>
              <w:rPr>
                <w:rFonts w:ascii="Arial" w:hAnsi="Arial" w:cs="Arial"/>
                <w:sz w:val="24"/>
                <w:szCs w:val="24"/>
                <w:lang w:val="en-GB"/>
              </w:rPr>
            </w:pPr>
            <w:r w:rsidRPr="00BD4925">
              <w:rPr>
                <w:rFonts w:ascii="Arial" w:hAnsi="Arial" w:cs="Arial"/>
                <w:b/>
                <w:sz w:val="20"/>
                <w:szCs w:val="20"/>
                <w:lang w:val="en-GB"/>
              </w:rPr>
              <w:t>Adjusted</w:t>
            </w:r>
            <w:r>
              <w:rPr>
                <w:rFonts w:ascii="Arial" w:hAnsi="Arial" w:cs="Arial"/>
                <w:b/>
                <w:sz w:val="20"/>
                <w:szCs w:val="20"/>
                <w:lang w:val="en-GB"/>
              </w:rPr>
              <w:t xml:space="preserve"> </w:t>
            </w:r>
            <w:r w:rsidRPr="004124A2">
              <w:rPr>
                <w:rFonts w:ascii="Arial" w:hAnsi="Arial" w:cs="Arial"/>
                <w:b/>
                <w:i/>
                <w:sz w:val="20"/>
                <w:szCs w:val="20"/>
                <w:lang w:val="en-GB"/>
              </w:rPr>
              <w:t xml:space="preserve">R </w:t>
            </w:r>
            <w:r w:rsidRPr="00BD4925">
              <w:rPr>
                <w:rFonts w:ascii="Arial" w:hAnsi="Arial" w:cs="Arial"/>
                <w:b/>
                <w:sz w:val="20"/>
                <w:szCs w:val="20"/>
                <w:lang w:val="en-GB"/>
              </w:rPr>
              <w:t>square</w:t>
            </w:r>
          </w:p>
        </w:tc>
        <w:tc>
          <w:tcPr>
            <w:tcW w:w="927"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-.002</w:t>
            </w:r>
          </w:p>
        </w:tc>
        <w:tc>
          <w:tcPr>
            <w:tcW w:w="990"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-.005</w:t>
            </w:r>
          </w:p>
        </w:tc>
        <w:tc>
          <w:tcPr>
            <w:tcW w:w="1080" w:type="dxa"/>
          </w:tcPr>
          <w:p w:rsidR="00017A10"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.033</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sidRPr="003A4809">
              <w:rPr>
                <w:rFonts w:ascii="Arial" w:hAnsi="Arial" w:cs="Arial"/>
                <w:color w:val="000000"/>
                <w:sz w:val="18"/>
                <w:szCs w:val="18"/>
                <w:lang w:val="en-GB"/>
              </w:rPr>
              <w:t>.162</w:t>
            </w:r>
          </w:p>
        </w:tc>
      </w:tr>
      <w:tr w:rsidR="00017A10" w:rsidTr="0075706B">
        <w:tc>
          <w:tcPr>
            <w:tcW w:w="5283" w:type="dxa"/>
          </w:tcPr>
          <w:p w:rsidR="00017A10" w:rsidRDefault="00017A10" w:rsidP="0075706B">
            <w:pPr>
              <w:pStyle w:val="ListParagraph"/>
              <w:spacing w:line="288" w:lineRule="auto"/>
              <w:ind w:left="0"/>
              <w:jc w:val="right"/>
              <w:rPr>
                <w:rFonts w:ascii="Arial" w:hAnsi="Arial" w:cs="Arial"/>
                <w:sz w:val="24"/>
                <w:szCs w:val="24"/>
                <w:lang w:val="en-GB"/>
              </w:rPr>
            </w:pPr>
            <w:r w:rsidRPr="00BD4925">
              <w:rPr>
                <w:rFonts w:ascii="Arial" w:hAnsi="Arial" w:cs="Arial"/>
                <w:b/>
                <w:sz w:val="20"/>
                <w:szCs w:val="20"/>
                <w:lang w:val="en-GB"/>
              </w:rPr>
              <w:t xml:space="preserve">∆ </w:t>
            </w:r>
            <w:r w:rsidRPr="004124A2">
              <w:rPr>
                <w:rFonts w:ascii="Arial" w:hAnsi="Arial" w:cs="Arial"/>
                <w:b/>
                <w:i/>
                <w:sz w:val="20"/>
                <w:szCs w:val="20"/>
                <w:lang w:val="en-GB"/>
              </w:rPr>
              <w:t xml:space="preserve">R </w:t>
            </w:r>
            <w:r w:rsidRPr="00BD4925">
              <w:rPr>
                <w:rFonts w:ascii="Arial" w:hAnsi="Arial" w:cs="Arial"/>
                <w:b/>
                <w:sz w:val="20"/>
                <w:szCs w:val="20"/>
                <w:lang w:val="en-GB"/>
              </w:rPr>
              <w:t>square</w:t>
            </w:r>
          </w:p>
        </w:tc>
        <w:tc>
          <w:tcPr>
            <w:tcW w:w="927" w:type="dxa"/>
          </w:tcPr>
          <w:p w:rsidR="00017A10" w:rsidRPr="00EC46FB"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.001</w:t>
            </w:r>
          </w:p>
        </w:tc>
        <w:tc>
          <w:tcPr>
            <w:tcW w:w="990" w:type="dxa"/>
          </w:tcPr>
          <w:p w:rsidR="00017A10" w:rsidRPr="00EC46FB" w:rsidRDefault="00017A10" w:rsidP="0075706B">
            <w:pPr>
              <w:pStyle w:val="ListParagraph"/>
              <w:spacing w:line="288" w:lineRule="auto"/>
              <w:ind w:left="0"/>
              <w:jc w:val="right"/>
              <w:rPr>
                <w:rFonts w:ascii="Arial" w:hAnsi="Arial" w:cs="Arial"/>
                <w:sz w:val="20"/>
                <w:szCs w:val="20"/>
                <w:lang w:val="en-GB"/>
              </w:rPr>
            </w:pPr>
            <w:r>
              <w:rPr>
                <w:rFonts w:ascii="Arial" w:hAnsi="Arial" w:cs="Arial"/>
                <w:sz w:val="20"/>
                <w:szCs w:val="20"/>
                <w:lang w:val="en-GB"/>
              </w:rPr>
              <w:t>.</w:t>
            </w:r>
            <w:r w:rsidRPr="003A4809">
              <w:rPr>
                <w:rFonts w:ascii="Arial" w:hAnsi="Arial" w:cs="Arial"/>
                <w:color w:val="000000"/>
                <w:sz w:val="18"/>
                <w:szCs w:val="18"/>
                <w:lang w:val="en-GB"/>
              </w:rPr>
              <w:t xml:space="preserve"> .000</w:t>
            </w:r>
          </w:p>
        </w:tc>
        <w:tc>
          <w:tcPr>
            <w:tcW w:w="1080" w:type="dxa"/>
          </w:tcPr>
          <w:p w:rsidR="00017A10" w:rsidRDefault="00017A10" w:rsidP="0075706B">
            <w:pPr>
              <w:pStyle w:val="ListParagraph"/>
              <w:spacing w:line="288" w:lineRule="auto"/>
              <w:ind w:left="0"/>
              <w:jc w:val="right"/>
              <w:rPr>
                <w:rFonts w:ascii="Arial" w:hAnsi="Arial" w:cs="Arial"/>
                <w:sz w:val="20"/>
                <w:szCs w:val="20"/>
                <w:lang w:val="en-GB"/>
              </w:rPr>
            </w:pPr>
            <w:r w:rsidRPr="003A4809">
              <w:rPr>
                <w:rFonts w:ascii="Arial" w:hAnsi="Arial" w:cs="Arial"/>
                <w:color w:val="000000"/>
                <w:sz w:val="18"/>
                <w:szCs w:val="18"/>
                <w:lang w:val="en-GB"/>
              </w:rPr>
              <w:t>.041</w:t>
            </w:r>
            <w:r>
              <w:rPr>
                <w:rFonts w:ascii="Arial" w:hAnsi="Arial" w:cs="Arial"/>
                <w:sz w:val="20"/>
                <w:szCs w:val="20"/>
                <w:lang w:val="en-GB"/>
              </w:rPr>
              <w:t>***</w:t>
            </w:r>
          </w:p>
        </w:tc>
        <w:tc>
          <w:tcPr>
            <w:tcW w:w="1080" w:type="dxa"/>
          </w:tcPr>
          <w:p w:rsidR="00017A10" w:rsidRPr="00E07352" w:rsidRDefault="00017A10" w:rsidP="0075706B">
            <w:pPr>
              <w:pStyle w:val="ListParagraph"/>
              <w:spacing w:line="288" w:lineRule="auto"/>
              <w:ind w:left="0"/>
              <w:jc w:val="right"/>
              <w:rPr>
                <w:rFonts w:ascii="Arial" w:hAnsi="Arial" w:cs="Arial"/>
                <w:sz w:val="18"/>
                <w:szCs w:val="18"/>
                <w:lang w:val="en-GB"/>
              </w:rPr>
            </w:pPr>
            <w:r>
              <w:rPr>
                <w:rFonts w:ascii="Arial" w:hAnsi="Arial" w:cs="Arial"/>
                <w:sz w:val="18"/>
                <w:szCs w:val="18"/>
                <w:lang w:val="en-GB"/>
              </w:rPr>
              <w:t>.</w:t>
            </w:r>
            <w:r w:rsidRPr="003A4809">
              <w:rPr>
                <w:rFonts w:ascii="Arial" w:hAnsi="Arial" w:cs="Arial"/>
                <w:color w:val="000000"/>
                <w:sz w:val="18"/>
                <w:szCs w:val="18"/>
                <w:lang w:val="en-GB"/>
              </w:rPr>
              <w:t>136</w:t>
            </w:r>
            <w:r>
              <w:rPr>
                <w:rFonts w:ascii="Arial" w:hAnsi="Arial" w:cs="Arial"/>
                <w:color w:val="000000"/>
                <w:sz w:val="18"/>
                <w:szCs w:val="18"/>
                <w:lang w:val="en-GB"/>
              </w:rPr>
              <w:t>***</w:t>
            </w:r>
          </w:p>
        </w:tc>
      </w:tr>
    </w:tbl>
    <w:p w:rsidR="00017A10" w:rsidRPr="00F40BA4" w:rsidRDefault="00017A10" w:rsidP="00017A10">
      <w:pPr>
        <w:pStyle w:val="ListParagraph"/>
        <w:ind w:left="405"/>
        <w:jc w:val="both"/>
        <w:rPr>
          <w:rFonts w:ascii="Arial" w:hAnsi="Arial" w:cs="Arial"/>
          <w:sz w:val="18"/>
          <w:szCs w:val="18"/>
          <w:lang w:val="en-GB"/>
        </w:rPr>
      </w:pPr>
      <w:r>
        <w:rPr>
          <w:rFonts w:ascii="Arial" w:hAnsi="Arial" w:cs="Arial"/>
          <w:sz w:val="18"/>
          <w:szCs w:val="18"/>
          <w:lang w:val="en-GB"/>
        </w:rPr>
        <w:t>Statistical significance: * p&lt;</w:t>
      </w:r>
      <w:r w:rsidRPr="00F40BA4">
        <w:rPr>
          <w:rFonts w:ascii="Arial" w:hAnsi="Arial" w:cs="Arial"/>
          <w:sz w:val="18"/>
          <w:szCs w:val="18"/>
          <w:lang w:val="en-GB"/>
        </w:rPr>
        <w:t>.05</w:t>
      </w:r>
      <w:r>
        <w:rPr>
          <w:rFonts w:ascii="Arial" w:hAnsi="Arial" w:cs="Arial"/>
          <w:sz w:val="18"/>
          <w:szCs w:val="18"/>
          <w:lang w:val="en-GB"/>
        </w:rPr>
        <w:t>;</w:t>
      </w:r>
      <w:r w:rsidRPr="00F40BA4">
        <w:rPr>
          <w:rFonts w:ascii="Arial" w:hAnsi="Arial" w:cs="Arial"/>
          <w:sz w:val="18"/>
          <w:szCs w:val="18"/>
          <w:lang w:val="en-GB"/>
        </w:rPr>
        <w:t xml:space="preserve"> ** </w:t>
      </w:r>
      <w:r>
        <w:rPr>
          <w:rFonts w:ascii="Arial" w:hAnsi="Arial" w:cs="Arial"/>
          <w:sz w:val="18"/>
          <w:szCs w:val="18"/>
          <w:lang w:val="en-GB"/>
        </w:rPr>
        <w:t>p&lt;.0</w:t>
      </w:r>
      <w:r w:rsidRPr="00F40BA4">
        <w:rPr>
          <w:rFonts w:ascii="Arial" w:hAnsi="Arial" w:cs="Arial"/>
          <w:sz w:val="18"/>
          <w:szCs w:val="18"/>
          <w:lang w:val="en-GB"/>
        </w:rPr>
        <w:t>1</w:t>
      </w:r>
      <w:r>
        <w:rPr>
          <w:rFonts w:ascii="Arial" w:hAnsi="Arial" w:cs="Arial"/>
          <w:sz w:val="18"/>
          <w:szCs w:val="18"/>
          <w:lang w:val="en-GB"/>
        </w:rPr>
        <w:t>; *** p&lt;.0</w:t>
      </w:r>
      <w:r w:rsidRPr="00F40BA4">
        <w:rPr>
          <w:rFonts w:ascii="Arial" w:hAnsi="Arial" w:cs="Arial"/>
          <w:sz w:val="18"/>
          <w:szCs w:val="18"/>
          <w:lang w:val="en-GB"/>
        </w:rPr>
        <w:t xml:space="preserve">01 </w:t>
      </w:r>
    </w:p>
    <w:p w:rsidR="00017A10" w:rsidRDefault="00017A10" w:rsidP="00017A10">
      <w:pPr>
        <w:jc w:val="both"/>
        <w:rPr>
          <w:rFonts w:ascii="Arial" w:hAnsi="Arial" w:cs="Arial"/>
          <w:sz w:val="24"/>
          <w:szCs w:val="24"/>
        </w:rPr>
      </w:pPr>
    </w:p>
    <w:p w:rsidR="00017A10" w:rsidRDefault="00017A10" w:rsidP="00017A10">
      <w:pPr>
        <w:jc w:val="both"/>
        <w:rPr>
          <w:rFonts w:ascii="Arial" w:hAnsi="Arial" w:cs="Arial"/>
          <w:sz w:val="24"/>
          <w:szCs w:val="24"/>
        </w:rPr>
      </w:pPr>
    </w:p>
    <w:p w:rsidR="00017A10" w:rsidRDefault="00017A10" w:rsidP="00017A10">
      <w:pPr>
        <w:jc w:val="both"/>
        <w:rPr>
          <w:rFonts w:ascii="Arial" w:hAnsi="Arial" w:cs="Arial"/>
          <w:sz w:val="24"/>
          <w:szCs w:val="24"/>
        </w:rPr>
      </w:pPr>
    </w:p>
    <w:p w:rsidR="00017A10" w:rsidRDefault="00017A10" w:rsidP="00017A10">
      <w:pPr>
        <w:jc w:val="both"/>
        <w:rPr>
          <w:rFonts w:ascii="Arial" w:hAnsi="Arial" w:cs="Arial"/>
          <w:sz w:val="24"/>
          <w:szCs w:val="24"/>
        </w:rPr>
      </w:pPr>
    </w:p>
    <w:p w:rsidR="00017A10" w:rsidRDefault="00017A10" w:rsidP="00017A10">
      <w:pPr>
        <w:jc w:val="both"/>
        <w:rPr>
          <w:rFonts w:ascii="Arial" w:hAnsi="Arial" w:cs="Arial"/>
          <w:sz w:val="24"/>
          <w:szCs w:val="24"/>
        </w:rPr>
      </w:pPr>
    </w:p>
    <w:p w:rsidR="00017A10" w:rsidRDefault="00017A10" w:rsidP="00017A10">
      <w:pPr>
        <w:jc w:val="both"/>
        <w:rPr>
          <w:rFonts w:ascii="Arial" w:hAnsi="Arial" w:cs="Arial"/>
          <w:sz w:val="24"/>
          <w:szCs w:val="24"/>
        </w:rPr>
      </w:pPr>
    </w:p>
    <w:p w:rsidR="00017A10" w:rsidRDefault="00017A10" w:rsidP="00017A10">
      <w:pPr>
        <w:jc w:val="both"/>
        <w:rPr>
          <w:b/>
          <w:u w:val="single"/>
        </w:rPr>
        <w:sectPr w:rsidR="00017A10" w:rsidSect="000770E6">
          <w:footerReference w:type="default" r:id="rId12"/>
          <w:pgSz w:w="12240" w:h="15840"/>
          <w:pgMar w:top="1440" w:right="1440" w:bottom="1440" w:left="1440" w:header="720" w:footer="720" w:gutter="0"/>
          <w:cols w:space="720"/>
          <w:docGrid w:linePitch="360"/>
        </w:sectPr>
      </w:pPr>
    </w:p>
    <w:p w:rsidR="00017A10" w:rsidRDefault="00017A10" w:rsidP="00017A10">
      <w:pPr>
        <w:jc w:val="both"/>
        <w:rPr>
          <w:b/>
          <w:u w:val="single"/>
        </w:rPr>
      </w:pPr>
      <w:proofErr w:type="gramStart"/>
      <w:r>
        <w:rPr>
          <w:b/>
          <w:u w:val="single"/>
        </w:rPr>
        <w:lastRenderedPageBreak/>
        <w:t>Table 5.</w:t>
      </w:r>
      <w:proofErr w:type="gramEnd"/>
      <w:r>
        <w:rPr>
          <w:b/>
          <w:u w:val="single"/>
        </w:rPr>
        <w:t xml:space="preserve"> Results of parallel path mediation analysis -</w:t>
      </w:r>
      <w:r>
        <w:rPr>
          <w:rFonts w:cs="Arial"/>
          <w:b/>
          <w:u w:val="single"/>
        </w:rPr>
        <w:t xml:space="preserve"> </w:t>
      </w:r>
      <w:r w:rsidRPr="0039262F">
        <w:rPr>
          <w:rFonts w:cs="Arial"/>
          <w:b/>
          <w:u w:val="single"/>
        </w:rPr>
        <w:t>(H2b, H3b, H4b)</w:t>
      </w:r>
    </w:p>
    <w:tbl>
      <w:tblPr>
        <w:tblStyle w:val="TableGrid"/>
        <w:tblW w:w="14034" w:type="dxa"/>
        <w:tblInd w:w="-459" w:type="dxa"/>
        <w:tblLayout w:type="fixed"/>
        <w:tblLook w:val="04A0" w:firstRow="1" w:lastRow="0" w:firstColumn="1" w:lastColumn="0" w:noHBand="0" w:noVBand="1"/>
      </w:tblPr>
      <w:tblGrid>
        <w:gridCol w:w="2268"/>
        <w:gridCol w:w="999"/>
        <w:gridCol w:w="1128"/>
        <w:gridCol w:w="1134"/>
        <w:gridCol w:w="1417"/>
        <w:gridCol w:w="1843"/>
        <w:gridCol w:w="1984"/>
        <w:gridCol w:w="3261"/>
      </w:tblGrid>
      <w:tr w:rsidR="00017A10" w:rsidRPr="0087646E" w:rsidTr="0075706B">
        <w:tc>
          <w:tcPr>
            <w:tcW w:w="2268" w:type="dxa"/>
            <w:shd w:val="pct12" w:color="auto" w:fill="auto"/>
          </w:tcPr>
          <w:p w:rsidR="00017A10" w:rsidRPr="0087646E" w:rsidRDefault="00017A10" w:rsidP="0075706B">
            <w:pPr>
              <w:jc w:val="center"/>
              <w:rPr>
                <w:b/>
              </w:rPr>
            </w:pPr>
          </w:p>
        </w:tc>
        <w:tc>
          <w:tcPr>
            <w:tcW w:w="999" w:type="dxa"/>
            <w:shd w:val="pct12" w:color="auto" w:fill="auto"/>
          </w:tcPr>
          <w:p w:rsidR="00017A10" w:rsidRDefault="00017A10" w:rsidP="0075706B">
            <w:pPr>
              <w:jc w:val="center"/>
              <w:rPr>
                <w:b/>
              </w:rPr>
            </w:pPr>
          </w:p>
        </w:tc>
        <w:tc>
          <w:tcPr>
            <w:tcW w:w="1128" w:type="dxa"/>
            <w:shd w:val="pct12" w:color="auto" w:fill="auto"/>
          </w:tcPr>
          <w:p w:rsidR="00017A10" w:rsidRDefault="00017A10" w:rsidP="0075706B">
            <w:pPr>
              <w:jc w:val="center"/>
              <w:rPr>
                <w:b/>
              </w:rPr>
            </w:pPr>
          </w:p>
        </w:tc>
        <w:tc>
          <w:tcPr>
            <w:tcW w:w="9639" w:type="dxa"/>
            <w:gridSpan w:val="5"/>
            <w:shd w:val="pct12" w:color="auto" w:fill="auto"/>
          </w:tcPr>
          <w:p w:rsidR="00017A10" w:rsidRDefault="00017A10" w:rsidP="0075706B">
            <w:pPr>
              <w:jc w:val="center"/>
              <w:rPr>
                <w:b/>
              </w:rPr>
            </w:pPr>
          </w:p>
          <w:p w:rsidR="00017A10" w:rsidRPr="006A069A" w:rsidRDefault="00017A10" w:rsidP="0075706B">
            <w:pPr>
              <w:rPr>
                <w:rFonts w:ascii="Arial" w:hAnsi="Arial" w:cs="Arial"/>
                <w:b/>
              </w:rPr>
            </w:pPr>
            <w:r>
              <w:rPr>
                <w:rFonts w:ascii="Arial" w:hAnsi="Arial" w:cs="Arial"/>
                <w:b/>
                <w:u w:val="single"/>
              </w:rPr>
              <w:t xml:space="preserve"> </w:t>
            </w:r>
            <w:r w:rsidRPr="00C54A95">
              <w:rPr>
                <w:rFonts w:ascii="Arial" w:hAnsi="Arial" w:cs="Arial"/>
                <w:b/>
                <w:u w:val="single"/>
              </w:rPr>
              <w:t>Mediation  Analysis</w:t>
            </w:r>
            <w:r>
              <w:rPr>
                <w:rFonts w:ascii="Arial" w:hAnsi="Arial" w:cs="Arial"/>
                <w:b/>
                <w:u w:val="single"/>
              </w:rPr>
              <w:t xml:space="preserve"> </w:t>
            </w:r>
            <w:r w:rsidRPr="006A069A">
              <w:rPr>
                <w:rFonts w:ascii="Arial" w:hAnsi="Arial" w:cs="Arial"/>
                <w:b/>
              </w:rPr>
              <w:t xml:space="preserve"> (H2b, H3b, H4b)</w:t>
            </w:r>
          </w:p>
          <w:p w:rsidR="00017A10" w:rsidRPr="0087646E" w:rsidRDefault="00017A10" w:rsidP="0075706B">
            <w:pPr>
              <w:rPr>
                <w:b/>
              </w:rPr>
            </w:pPr>
          </w:p>
        </w:tc>
      </w:tr>
      <w:tr w:rsidR="00017A10" w:rsidRPr="0087646E" w:rsidTr="0075706B">
        <w:tc>
          <w:tcPr>
            <w:tcW w:w="2268" w:type="dxa"/>
            <w:shd w:val="pct12" w:color="auto" w:fill="auto"/>
          </w:tcPr>
          <w:p w:rsidR="00017A10" w:rsidRDefault="00017A10" w:rsidP="0075706B">
            <w:pPr>
              <w:jc w:val="center"/>
              <w:rPr>
                <w:b/>
              </w:rPr>
            </w:pPr>
            <w:r>
              <w:rPr>
                <w:b/>
              </w:rPr>
              <w:t xml:space="preserve">IV-&gt;MV-&gt;DV </w:t>
            </w:r>
          </w:p>
          <w:p w:rsidR="00017A10" w:rsidRPr="0087646E" w:rsidRDefault="00017A10" w:rsidP="0075706B">
            <w:pPr>
              <w:jc w:val="center"/>
              <w:rPr>
                <w:b/>
              </w:rPr>
            </w:pPr>
            <w:r>
              <w:rPr>
                <w:b/>
              </w:rPr>
              <w:t>Comparative path model r</w:t>
            </w:r>
            <w:r w:rsidRPr="0087646E">
              <w:rPr>
                <w:b/>
              </w:rPr>
              <w:t>elationship</w:t>
            </w:r>
            <w:r>
              <w:rPr>
                <w:b/>
              </w:rPr>
              <w:t>s</w:t>
            </w:r>
          </w:p>
        </w:tc>
        <w:tc>
          <w:tcPr>
            <w:tcW w:w="999" w:type="dxa"/>
            <w:shd w:val="pct12" w:color="auto" w:fill="auto"/>
          </w:tcPr>
          <w:p w:rsidR="00017A10" w:rsidRPr="009A0BC8" w:rsidRDefault="00017A10" w:rsidP="0075706B">
            <w:pPr>
              <w:rPr>
                <w:b/>
                <w:i/>
                <w:u w:val="single"/>
              </w:rPr>
            </w:pPr>
            <w:r>
              <w:rPr>
                <w:b/>
                <w:i/>
                <w:u w:val="single"/>
              </w:rPr>
              <w:t>a path</w:t>
            </w:r>
          </w:p>
        </w:tc>
        <w:tc>
          <w:tcPr>
            <w:tcW w:w="1128" w:type="dxa"/>
            <w:shd w:val="pct12" w:color="auto" w:fill="auto"/>
          </w:tcPr>
          <w:p w:rsidR="00017A10" w:rsidRDefault="00017A10" w:rsidP="0075706B">
            <w:pPr>
              <w:rPr>
                <w:b/>
                <w:i/>
                <w:u w:val="single"/>
              </w:rPr>
            </w:pPr>
            <w:r>
              <w:rPr>
                <w:b/>
                <w:i/>
                <w:u w:val="single"/>
              </w:rPr>
              <w:t>b path</w:t>
            </w:r>
          </w:p>
          <w:p w:rsidR="00017A10" w:rsidRPr="00026DF8" w:rsidRDefault="00017A10" w:rsidP="0075706B">
            <w:pPr>
              <w:rPr>
                <w:b/>
              </w:rPr>
            </w:pPr>
            <w:r w:rsidRPr="00026DF8">
              <w:rPr>
                <w:b/>
              </w:rPr>
              <w:t xml:space="preserve">Indirect </w:t>
            </w:r>
            <w:r>
              <w:rPr>
                <w:b/>
              </w:rPr>
              <w:t>‘</w:t>
            </w:r>
            <w:r w:rsidRPr="0051171E">
              <w:rPr>
                <w:b/>
                <w:i/>
              </w:rPr>
              <w:t>ab</w:t>
            </w:r>
            <w:r>
              <w:rPr>
                <w:b/>
                <w:i/>
              </w:rPr>
              <w:t>’</w:t>
            </w:r>
            <w:r w:rsidRPr="00026DF8">
              <w:rPr>
                <w:b/>
              </w:rPr>
              <w:t xml:space="preserve"> effect</w:t>
            </w:r>
          </w:p>
        </w:tc>
        <w:tc>
          <w:tcPr>
            <w:tcW w:w="1134" w:type="dxa"/>
            <w:shd w:val="pct12" w:color="auto" w:fill="auto"/>
          </w:tcPr>
          <w:p w:rsidR="00017A10" w:rsidRDefault="00017A10" w:rsidP="0075706B">
            <w:pPr>
              <w:rPr>
                <w:b/>
              </w:rPr>
            </w:pPr>
            <w:r w:rsidRPr="009A0BC8">
              <w:rPr>
                <w:b/>
                <w:i/>
                <w:u w:val="single"/>
              </w:rPr>
              <w:t>c path</w:t>
            </w:r>
            <w:r>
              <w:rPr>
                <w:b/>
              </w:rPr>
              <w:t xml:space="preserve"> </w:t>
            </w:r>
          </w:p>
          <w:p w:rsidR="00017A10" w:rsidRPr="0087646E" w:rsidRDefault="00017A10" w:rsidP="0075706B">
            <w:pPr>
              <w:rPr>
                <w:b/>
              </w:rPr>
            </w:pPr>
            <w:r w:rsidRPr="0087646E">
              <w:rPr>
                <w:b/>
              </w:rPr>
              <w:t xml:space="preserve">Direct </w:t>
            </w:r>
            <w:r>
              <w:rPr>
                <w:b/>
              </w:rPr>
              <w:t xml:space="preserve">effect </w:t>
            </w:r>
            <w:r w:rsidRPr="0087646E">
              <w:rPr>
                <w:b/>
              </w:rPr>
              <w:t>(without mediator)</w:t>
            </w:r>
          </w:p>
        </w:tc>
        <w:tc>
          <w:tcPr>
            <w:tcW w:w="1417" w:type="dxa"/>
            <w:shd w:val="pct12" w:color="auto" w:fill="auto"/>
          </w:tcPr>
          <w:p w:rsidR="00017A10" w:rsidRDefault="00017A10" w:rsidP="0075706B">
            <w:pPr>
              <w:rPr>
                <w:b/>
              </w:rPr>
            </w:pPr>
            <w:r w:rsidRPr="009A0BC8">
              <w:rPr>
                <w:b/>
                <w:i/>
                <w:u w:val="single"/>
              </w:rPr>
              <w:t>c’ path</w:t>
            </w:r>
            <w:r>
              <w:rPr>
                <w:b/>
              </w:rPr>
              <w:t xml:space="preserve"> </w:t>
            </w:r>
          </w:p>
          <w:p w:rsidR="00017A10" w:rsidRPr="0087646E" w:rsidRDefault="00017A10" w:rsidP="0075706B">
            <w:pPr>
              <w:rPr>
                <w:b/>
              </w:rPr>
            </w:pPr>
            <w:r w:rsidRPr="0087646E">
              <w:rPr>
                <w:b/>
              </w:rPr>
              <w:t>Direct</w:t>
            </w:r>
            <w:r>
              <w:rPr>
                <w:b/>
              </w:rPr>
              <w:t xml:space="preserve"> effect</w:t>
            </w:r>
            <w:r w:rsidRPr="0087646E">
              <w:rPr>
                <w:b/>
              </w:rPr>
              <w:t xml:space="preserve"> (with mediator)</w:t>
            </w:r>
          </w:p>
        </w:tc>
        <w:tc>
          <w:tcPr>
            <w:tcW w:w="1843" w:type="dxa"/>
            <w:shd w:val="pct12" w:color="auto" w:fill="auto"/>
          </w:tcPr>
          <w:p w:rsidR="00017A10" w:rsidRDefault="00017A10" w:rsidP="0075706B">
            <w:pPr>
              <w:rPr>
                <w:b/>
              </w:rPr>
            </w:pPr>
            <w:r>
              <w:rPr>
                <w:b/>
              </w:rPr>
              <w:t>Causal steps</w:t>
            </w:r>
          </w:p>
          <w:p w:rsidR="00017A10" w:rsidRPr="0087646E" w:rsidRDefault="00017A10" w:rsidP="0075706B">
            <w:pPr>
              <w:rPr>
                <w:b/>
              </w:rPr>
            </w:pPr>
            <w:r>
              <w:rPr>
                <w:b/>
              </w:rPr>
              <w:t>method</w:t>
            </w:r>
          </w:p>
        </w:tc>
        <w:tc>
          <w:tcPr>
            <w:tcW w:w="1984" w:type="dxa"/>
            <w:shd w:val="pct12" w:color="auto" w:fill="auto"/>
          </w:tcPr>
          <w:p w:rsidR="00017A10" w:rsidRDefault="00017A10" w:rsidP="0075706B">
            <w:pPr>
              <w:rPr>
                <w:b/>
              </w:rPr>
            </w:pPr>
            <w:r>
              <w:rPr>
                <w:b/>
              </w:rPr>
              <w:t>Quantifying i</w:t>
            </w:r>
            <w:r w:rsidRPr="0087646E">
              <w:rPr>
                <w:b/>
              </w:rPr>
              <w:t xml:space="preserve">ndirect </w:t>
            </w:r>
            <w:r>
              <w:rPr>
                <w:b/>
              </w:rPr>
              <w:t xml:space="preserve"> effect via </w:t>
            </w:r>
          </w:p>
          <w:p w:rsidR="00017A10" w:rsidRDefault="00017A10" w:rsidP="0075706B">
            <w:pPr>
              <w:rPr>
                <w:b/>
              </w:rPr>
            </w:pPr>
            <w:r>
              <w:rPr>
                <w:b/>
              </w:rPr>
              <w:t>Bootstrapping</w:t>
            </w:r>
          </w:p>
          <w:p w:rsidR="00017A10" w:rsidRPr="009B7842" w:rsidRDefault="00017A10" w:rsidP="0075706B">
            <w:pPr>
              <w:rPr>
                <w:b/>
                <w:sz w:val="18"/>
                <w:szCs w:val="18"/>
              </w:rPr>
            </w:pPr>
            <w:r w:rsidRPr="009B7842">
              <w:rPr>
                <w:b/>
                <w:sz w:val="18"/>
                <w:szCs w:val="18"/>
              </w:rPr>
              <w:t>(bias corrected percentile method)</w:t>
            </w:r>
          </w:p>
        </w:tc>
        <w:tc>
          <w:tcPr>
            <w:tcW w:w="3261" w:type="dxa"/>
            <w:shd w:val="pct12" w:color="auto" w:fill="auto"/>
          </w:tcPr>
          <w:p w:rsidR="00017A10" w:rsidRPr="0087646E" w:rsidRDefault="00017A10" w:rsidP="0075706B">
            <w:pPr>
              <w:rPr>
                <w:b/>
              </w:rPr>
            </w:pPr>
            <w:r>
              <w:rPr>
                <w:b/>
              </w:rPr>
              <w:t>Interpretation</w:t>
            </w:r>
          </w:p>
        </w:tc>
      </w:tr>
      <w:tr w:rsidR="00017A10" w:rsidTr="0075706B">
        <w:tc>
          <w:tcPr>
            <w:tcW w:w="2268" w:type="dxa"/>
          </w:tcPr>
          <w:p w:rsidR="00017A10" w:rsidRPr="0043512F" w:rsidRDefault="00017A10" w:rsidP="0075706B">
            <w:pPr>
              <w:rPr>
                <w:b/>
                <w:u w:val="single"/>
              </w:rPr>
            </w:pPr>
            <w:r>
              <w:rPr>
                <w:b/>
                <w:u w:val="single"/>
              </w:rPr>
              <w:t>(H2b) Path Model 1</w:t>
            </w:r>
          </w:p>
          <w:p w:rsidR="00017A10" w:rsidRDefault="00017A10" w:rsidP="0075706B"/>
          <w:p w:rsidR="00017A10" w:rsidRDefault="00017A10" w:rsidP="0075706B">
            <w:r>
              <w:t xml:space="preserve">(IV) Per_ Values </w:t>
            </w:r>
            <w:r w:rsidRPr="00A61B99">
              <w:rPr>
                <w:b/>
              </w:rPr>
              <w:t>-&gt;</w:t>
            </w:r>
          </w:p>
          <w:p w:rsidR="00017A10" w:rsidRDefault="00017A10" w:rsidP="0075706B">
            <w:r>
              <w:t>(MV) S. Social Cap</w:t>
            </w:r>
            <w:r w:rsidRPr="00A61B99">
              <w:rPr>
                <w:b/>
              </w:rPr>
              <w:t>-&gt;</w:t>
            </w:r>
          </w:p>
          <w:p w:rsidR="00017A10" w:rsidRDefault="00017A10" w:rsidP="0075706B">
            <w:r>
              <w:t>(DV) Career Decidedness</w:t>
            </w:r>
          </w:p>
        </w:tc>
        <w:tc>
          <w:tcPr>
            <w:tcW w:w="999" w:type="dxa"/>
          </w:tcPr>
          <w:p w:rsidR="00017A10" w:rsidRPr="007E5D11" w:rsidRDefault="00017A10" w:rsidP="0075706B">
            <w:r w:rsidRPr="003E53AD">
              <w:rPr>
                <w:rFonts w:cs="Arial"/>
                <w:i/>
                <w:lang w:val="en-GB"/>
              </w:rPr>
              <w:t>β=</w:t>
            </w:r>
            <w:r>
              <w:rPr>
                <w:rFonts w:ascii="Calibri" w:hAnsi="Calibri"/>
                <w:color w:val="000000"/>
              </w:rPr>
              <w:t>.267</w:t>
            </w:r>
          </w:p>
          <w:p w:rsidR="00017A10" w:rsidRDefault="00017A10" w:rsidP="0075706B">
            <w:pPr>
              <w:rPr>
                <w:rFonts w:cs="Arial"/>
                <w:lang w:val="en-GB"/>
              </w:rPr>
            </w:pPr>
            <w:r w:rsidRPr="003E53AD">
              <w:rPr>
                <w:rFonts w:cs="Arial"/>
                <w:lang w:val="en-GB"/>
              </w:rPr>
              <w:t>(p=.000)</w:t>
            </w:r>
          </w:p>
          <w:p w:rsidR="00017A10" w:rsidRPr="003E53AD" w:rsidRDefault="00017A10" w:rsidP="0075706B">
            <w:pPr>
              <w:rPr>
                <w:rFonts w:cs="Arial"/>
                <w:lang w:val="en-GB"/>
              </w:rPr>
            </w:pPr>
            <w:proofErr w:type="spellStart"/>
            <w:r>
              <w:rPr>
                <w:rFonts w:cs="Arial"/>
                <w:lang w:val="en-GB"/>
              </w:rPr>
              <w:t>s.e.</w:t>
            </w:r>
            <w:proofErr w:type="spellEnd"/>
            <w:r>
              <w:rPr>
                <w:rFonts w:cs="Arial"/>
                <w:lang w:val="en-GB"/>
              </w:rPr>
              <w:t xml:space="preserve"> = 0.267</w:t>
            </w:r>
          </w:p>
        </w:tc>
        <w:tc>
          <w:tcPr>
            <w:tcW w:w="1128" w:type="dxa"/>
          </w:tcPr>
          <w:p w:rsidR="00017A10" w:rsidRPr="007E5D11" w:rsidRDefault="00017A10" w:rsidP="0075706B">
            <w:pPr>
              <w:rPr>
                <w:rFonts w:cs="Arial"/>
                <w:i/>
              </w:rPr>
            </w:pPr>
            <w:r w:rsidRPr="003E53AD">
              <w:rPr>
                <w:rFonts w:cs="Arial"/>
                <w:i/>
                <w:lang w:val="en-GB"/>
              </w:rPr>
              <w:t>β=</w:t>
            </w:r>
            <w:r w:rsidRPr="007E5D11">
              <w:rPr>
                <w:rFonts w:cs="Arial"/>
              </w:rPr>
              <w:t>.205</w:t>
            </w:r>
          </w:p>
          <w:p w:rsidR="00017A10" w:rsidRDefault="00017A10" w:rsidP="0075706B">
            <w:pPr>
              <w:rPr>
                <w:rFonts w:ascii="Calibri" w:hAnsi="Calibri"/>
                <w:color w:val="000000"/>
              </w:rPr>
            </w:pPr>
            <w:r>
              <w:rPr>
                <w:rFonts w:ascii="Calibri" w:hAnsi="Calibri"/>
                <w:color w:val="000000"/>
              </w:rPr>
              <w:t>(p=.006)</w:t>
            </w:r>
          </w:p>
          <w:p w:rsidR="00017A10" w:rsidRDefault="00017A10" w:rsidP="0075706B">
            <w:pPr>
              <w:rPr>
                <w:rFonts w:ascii="Calibri" w:hAnsi="Calibri"/>
                <w:color w:val="000000"/>
              </w:rPr>
            </w:pPr>
            <w:proofErr w:type="spellStart"/>
            <w:r>
              <w:rPr>
                <w:rFonts w:ascii="Calibri" w:hAnsi="Calibri"/>
                <w:color w:val="000000"/>
              </w:rPr>
              <w:t>s.e.</w:t>
            </w:r>
            <w:proofErr w:type="spellEnd"/>
            <w:r>
              <w:rPr>
                <w:rFonts w:ascii="Calibri" w:hAnsi="Calibri"/>
                <w:color w:val="000000"/>
              </w:rPr>
              <w:t xml:space="preserve"> =</w:t>
            </w:r>
            <w:r w:rsidRPr="007E5D11">
              <w:rPr>
                <w:rFonts w:ascii="Calibri" w:hAnsi="Calibri"/>
                <w:color w:val="000000"/>
              </w:rPr>
              <w:t>0.113</w:t>
            </w:r>
          </w:p>
          <w:p w:rsidR="00017A10" w:rsidRDefault="00017A10" w:rsidP="0075706B">
            <w:pPr>
              <w:rPr>
                <w:rFonts w:ascii="Calibri" w:hAnsi="Calibri"/>
                <w:color w:val="000000"/>
              </w:rPr>
            </w:pPr>
          </w:p>
          <w:p w:rsidR="00017A10" w:rsidRPr="007E5D11" w:rsidRDefault="00017A10" w:rsidP="0075706B">
            <w:pPr>
              <w:rPr>
                <w:rFonts w:cs="Arial"/>
                <w:i/>
                <w:lang w:val="en-GB"/>
              </w:rPr>
            </w:pPr>
          </w:p>
          <w:p w:rsidR="00017A10" w:rsidRPr="003E53AD" w:rsidRDefault="00017A10" w:rsidP="0075706B">
            <w:pPr>
              <w:rPr>
                <w:rFonts w:cs="Arial"/>
                <w:i/>
                <w:lang w:val="en-GB"/>
              </w:rPr>
            </w:pPr>
          </w:p>
        </w:tc>
        <w:tc>
          <w:tcPr>
            <w:tcW w:w="1134" w:type="dxa"/>
          </w:tcPr>
          <w:p w:rsidR="00017A10" w:rsidRDefault="00017A10" w:rsidP="0075706B">
            <w:r w:rsidRPr="00CA4840">
              <w:rPr>
                <w:rFonts w:cs="Arial"/>
                <w:i/>
                <w:lang w:val="en-GB"/>
              </w:rPr>
              <w:t>β=</w:t>
            </w:r>
            <w:r w:rsidRPr="00CA4840">
              <w:t>.</w:t>
            </w:r>
            <w:r>
              <w:t>197 (p=.003)</w:t>
            </w:r>
          </w:p>
          <w:p w:rsidR="00017A10" w:rsidRDefault="00017A10" w:rsidP="0075706B">
            <w:proofErr w:type="spellStart"/>
            <w:r>
              <w:t>s.e.</w:t>
            </w:r>
            <w:proofErr w:type="spellEnd"/>
            <w:r>
              <w:t xml:space="preserve"> = 0.058</w:t>
            </w:r>
          </w:p>
        </w:tc>
        <w:tc>
          <w:tcPr>
            <w:tcW w:w="1417" w:type="dxa"/>
          </w:tcPr>
          <w:p w:rsidR="00017A10" w:rsidRDefault="00017A10" w:rsidP="0075706B">
            <w:r w:rsidRPr="00CA4840">
              <w:rPr>
                <w:rFonts w:cs="Arial"/>
                <w:i/>
                <w:lang w:val="en-GB"/>
              </w:rPr>
              <w:t>β=</w:t>
            </w:r>
            <w:r w:rsidRPr="00CA4840">
              <w:t>.</w:t>
            </w:r>
            <w:r>
              <w:t>143</w:t>
            </w:r>
          </w:p>
          <w:p w:rsidR="00017A10" w:rsidRDefault="00017A10" w:rsidP="0075706B">
            <w:r>
              <w:t>(p=.038)</w:t>
            </w:r>
          </w:p>
          <w:p w:rsidR="00017A10" w:rsidRDefault="00017A10" w:rsidP="0075706B">
            <w:proofErr w:type="spellStart"/>
            <w:r>
              <w:t>s.e.</w:t>
            </w:r>
            <w:proofErr w:type="spellEnd"/>
            <w:r>
              <w:t>=</w:t>
            </w:r>
          </w:p>
          <w:p w:rsidR="00017A10" w:rsidRDefault="00017A10" w:rsidP="0075706B">
            <w:r>
              <w:t>0.059</w:t>
            </w:r>
          </w:p>
        </w:tc>
        <w:tc>
          <w:tcPr>
            <w:tcW w:w="1843" w:type="dxa"/>
          </w:tcPr>
          <w:p w:rsidR="00017A10" w:rsidRDefault="00017A10" w:rsidP="0075706B">
            <w:r w:rsidRPr="0091502C">
              <w:t xml:space="preserve">Partial </w:t>
            </w:r>
          </w:p>
          <w:p w:rsidR="00017A10" w:rsidRDefault="00017A10" w:rsidP="0075706B">
            <w:pPr>
              <w:rPr>
                <w:color w:val="FF0000"/>
              </w:rPr>
            </w:pPr>
            <w:r w:rsidRPr="0091502C">
              <w:t>mediation</w:t>
            </w:r>
          </w:p>
        </w:tc>
        <w:tc>
          <w:tcPr>
            <w:tcW w:w="1984" w:type="dxa"/>
          </w:tcPr>
          <w:p w:rsidR="00017A10" w:rsidRPr="0091502C" w:rsidRDefault="00017A10" w:rsidP="0075706B">
            <w:r>
              <w:t xml:space="preserve">Boot = </w:t>
            </w:r>
            <w:r w:rsidRPr="00FB1543">
              <w:t>.</w:t>
            </w:r>
            <w:r w:rsidRPr="0091502C">
              <w:t>055</w:t>
            </w:r>
          </w:p>
          <w:p w:rsidR="00017A10" w:rsidRDefault="00017A10" w:rsidP="0075706B">
            <w:r>
              <w:t>(p=.007</w:t>
            </w:r>
            <w:r w:rsidRPr="0091502C">
              <w:t>)</w:t>
            </w:r>
          </w:p>
          <w:p w:rsidR="00017A10" w:rsidRDefault="00017A10" w:rsidP="0075706B"/>
          <w:p w:rsidR="00017A10" w:rsidRPr="0091502C" w:rsidRDefault="00017A10" w:rsidP="0075706B">
            <w:r w:rsidRPr="0091502C">
              <w:t>LCLI=0.016</w:t>
            </w:r>
          </w:p>
          <w:p w:rsidR="00017A10" w:rsidRPr="00E20A85" w:rsidRDefault="00017A10" w:rsidP="0075706B">
            <w:pPr>
              <w:rPr>
                <w:color w:val="FF0000"/>
              </w:rPr>
            </w:pPr>
            <w:r w:rsidRPr="0091502C">
              <w:t>UCLI =0</w:t>
            </w:r>
            <w:r>
              <w:t>.121</w:t>
            </w:r>
          </w:p>
        </w:tc>
        <w:tc>
          <w:tcPr>
            <w:tcW w:w="3261" w:type="dxa"/>
          </w:tcPr>
          <w:p w:rsidR="00017A10" w:rsidRPr="00424DCD" w:rsidRDefault="00017A10" w:rsidP="0075706B">
            <w:r>
              <w:t>Indirect effect results</w:t>
            </w:r>
            <w:r w:rsidRPr="00424DCD">
              <w:t xml:space="preserve"> su</w:t>
            </w:r>
            <w:r>
              <w:t>pported by bootstrapping</w:t>
            </w:r>
            <w:r w:rsidRPr="00424DCD">
              <w:t>.</w:t>
            </w:r>
          </w:p>
          <w:p w:rsidR="00017A10" w:rsidRPr="0091502C" w:rsidRDefault="00017A10" w:rsidP="0075706B"/>
          <w:p w:rsidR="00017A10" w:rsidRDefault="00017A10" w:rsidP="0075706B"/>
          <w:p w:rsidR="00017A10" w:rsidRPr="0091502C" w:rsidRDefault="00017A10" w:rsidP="0075706B"/>
        </w:tc>
      </w:tr>
      <w:tr w:rsidR="00017A10" w:rsidTr="0075706B">
        <w:tc>
          <w:tcPr>
            <w:tcW w:w="2268" w:type="dxa"/>
          </w:tcPr>
          <w:p w:rsidR="00017A10" w:rsidRDefault="00017A10" w:rsidP="0075706B">
            <w:pPr>
              <w:rPr>
                <w:b/>
                <w:u w:val="single"/>
              </w:rPr>
            </w:pPr>
            <w:r>
              <w:rPr>
                <w:b/>
                <w:u w:val="single"/>
              </w:rPr>
              <w:t>(H3b) Path Model  2</w:t>
            </w:r>
          </w:p>
          <w:p w:rsidR="00017A10" w:rsidRPr="0043512F" w:rsidRDefault="00017A10" w:rsidP="0075706B">
            <w:pPr>
              <w:rPr>
                <w:b/>
                <w:u w:val="single"/>
              </w:rPr>
            </w:pPr>
          </w:p>
          <w:p w:rsidR="00017A10" w:rsidRDefault="00017A10" w:rsidP="0075706B">
            <w:r>
              <w:t>(IV) Personal Values</w:t>
            </w:r>
            <w:r w:rsidRPr="00A61B99">
              <w:rPr>
                <w:b/>
              </w:rPr>
              <w:t>-&gt;</w:t>
            </w:r>
          </w:p>
          <w:p w:rsidR="00017A10" w:rsidRDefault="00017A10" w:rsidP="0075706B">
            <w:r>
              <w:t>(MV) Access to Careers Resources</w:t>
            </w:r>
            <w:r w:rsidRPr="00A61B99">
              <w:rPr>
                <w:b/>
              </w:rPr>
              <w:t>-&gt;</w:t>
            </w:r>
          </w:p>
          <w:p w:rsidR="00017A10" w:rsidRDefault="00017A10" w:rsidP="0075706B">
            <w:r>
              <w:t>(DV) Career Decidedness</w:t>
            </w:r>
          </w:p>
        </w:tc>
        <w:tc>
          <w:tcPr>
            <w:tcW w:w="999" w:type="dxa"/>
          </w:tcPr>
          <w:p w:rsidR="00017A10" w:rsidRDefault="00017A10" w:rsidP="0075706B">
            <w:r w:rsidRPr="003E53AD">
              <w:rPr>
                <w:rFonts w:cs="Arial"/>
                <w:i/>
                <w:lang w:val="en-GB"/>
              </w:rPr>
              <w:t>β=</w:t>
            </w:r>
            <w:r w:rsidRPr="00D64843">
              <w:t>.211</w:t>
            </w:r>
          </w:p>
          <w:p w:rsidR="00017A10" w:rsidRDefault="00017A10" w:rsidP="0075706B">
            <w:pPr>
              <w:rPr>
                <w:rFonts w:ascii="Calibri" w:hAnsi="Calibri"/>
                <w:color w:val="000000"/>
              </w:rPr>
            </w:pPr>
            <w:r>
              <w:t>(p=</w:t>
            </w:r>
            <w:r>
              <w:rPr>
                <w:rFonts w:ascii="Calibri" w:hAnsi="Calibri"/>
                <w:color w:val="000000"/>
              </w:rPr>
              <w:t>.002)</w:t>
            </w:r>
          </w:p>
          <w:p w:rsidR="00017A10" w:rsidRDefault="00017A10" w:rsidP="0075706B">
            <w:pPr>
              <w:rPr>
                <w:rFonts w:ascii="Calibri" w:hAnsi="Calibri"/>
                <w:color w:val="000000"/>
              </w:rPr>
            </w:pPr>
            <w:proofErr w:type="spellStart"/>
            <w:r>
              <w:rPr>
                <w:rFonts w:ascii="Calibri" w:hAnsi="Calibri"/>
                <w:color w:val="000000"/>
              </w:rPr>
              <w:t>s.e.</w:t>
            </w:r>
            <w:proofErr w:type="spellEnd"/>
            <w:r>
              <w:rPr>
                <w:rFonts w:ascii="Calibri" w:hAnsi="Calibri"/>
                <w:color w:val="000000"/>
              </w:rPr>
              <w:t>=</w:t>
            </w:r>
          </w:p>
          <w:p w:rsidR="00017A10" w:rsidRDefault="00017A10" w:rsidP="0075706B">
            <w:pPr>
              <w:rPr>
                <w:rFonts w:ascii="Calibri" w:hAnsi="Calibri"/>
                <w:color w:val="000000"/>
              </w:rPr>
            </w:pPr>
            <w:r>
              <w:rPr>
                <w:rFonts w:ascii="Calibri" w:hAnsi="Calibri"/>
                <w:color w:val="000000"/>
              </w:rPr>
              <w:t>0.051</w:t>
            </w:r>
          </w:p>
          <w:p w:rsidR="00017A10" w:rsidRDefault="00017A10" w:rsidP="0075706B">
            <w:pPr>
              <w:rPr>
                <w:rFonts w:ascii="Calibri" w:hAnsi="Calibri"/>
                <w:color w:val="000000"/>
              </w:rPr>
            </w:pPr>
          </w:p>
          <w:p w:rsidR="00017A10" w:rsidRPr="00D64843" w:rsidRDefault="00017A10" w:rsidP="0075706B">
            <w:pPr>
              <w:rPr>
                <w:rFonts w:cs="Arial"/>
                <w:i/>
                <w:lang w:val="en-GB"/>
              </w:rPr>
            </w:pPr>
          </w:p>
          <w:p w:rsidR="00017A10" w:rsidRPr="00CA4840" w:rsidRDefault="00017A10" w:rsidP="0075706B">
            <w:pPr>
              <w:rPr>
                <w:rFonts w:cs="Arial"/>
                <w:i/>
                <w:lang w:val="en-GB"/>
              </w:rPr>
            </w:pPr>
          </w:p>
        </w:tc>
        <w:tc>
          <w:tcPr>
            <w:tcW w:w="1128" w:type="dxa"/>
          </w:tcPr>
          <w:p w:rsidR="00017A10" w:rsidRPr="00586519" w:rsidRDefault="00017A10" w:rsidP="0075706B">
            <w:pPr>
              <w:rPr>
                <w:rFonts w:cs="Arial"/>
                <w:i/>
                <w:lang w:val="en-GB"/>
              </w:rPr>
            </w:pPr>
            <w:r w:rsidRPr="003E53AD">
              <w:rPr>
                <w:rFonts w:cs="Arial"/>
                <w:i/>
                <w:lang w:val="en-GB"/>
              </w:rPr>
              <w:t>β=</w:t>
            </w:r>
            <w:r>
              <w:rPr>
                <w:rFonts w:ascii="Calibri" w:hAnsi="Calibri"/>
                <w:color w:val="000000"/>
              </w:rPr>
              <w:t>.315</w:t>
            </w:r>
          </w:p>
          <w:p w:rsidR="00017A10" w:rsidRDefault="00017A10" w:rsidP="0075706B">
            <w:pPr>
              <w:rPr>
                <w:rFonts w:cs="Arial"/>
                <w:lang w:val="en-GB"/>
              </w:rPr>
            </w:pPr>
            <w:r>
              <w:rPr>
                <w:rFonts w:cs="Arial"/>
                <w:lang w:val="en-GB"/>
              </w:rPr>
              <w:t>(p=.000)</w:t>
            </w:r>
          </w:p>
          <w:p w:rsidR="00017A10" w:rsidRDefault="00017A10" w:rsidP="0075706B">
            <w:pPr>
              <w:rPr>
                <w:rFonts w:cs="Arial"/>
                <w:lang w:val="en-GB"/>
              </w:rPr>
            </w:pPr>
            <w:proofErr w:type="spellStart"/>
            <w:r>
              <w:rPr>
                <w:rFonts w:cs="Arial"/>
                <w:lang w:val="en-GB"/>
              </w:rPr>
              <w:t>s.e.</w:t>
            </w:r>
            <w:proofErr w:type="spellEnd"/>
            <w:r>
              <w:rPr>
                <w:rFonts w:cs="Arial"/>
                <w:lang w:val="en-GB"/>
              </w:rPr>
              <w:t>=</w:t>
            </w:r>
          </w:p>
          <w:p w:rsidR="00017A10" w:rsidRDefault="00017A10" w:rsidP="0075706B">
            <w:pPr>
              <w:rPr>
                <w:rFonts w:ascii="Calibri" w:hAnsi="Calibri"/>
                <w:color w:val="000000"/>
              </w:rPr>
            </w:pPr>
            <w:r>
              <w:rPr>
                <w:rFonts w:ascii="Calibri" w:hAnsi="Calibri"/>
                <w:color w:val="000000"/>
              </w:rPr>
              <w:t>0.078</w:t>
            </w:r>
          </w:p>
          <w:p w:rsidR="00017A10" w:rsidRPr="00586519" w:rsidRDefault="00017A10" w:rsidP="0075706B">
            <w:pPr>
              <w:rPr>
                <w:rFonts w:cs="Arial"/>
                <w:lang w:val="en-GB"/>
              </w:rPr>
            </w:pPr>
          </w:p>
        </w:tc>
        <w:tc>
          <w:tcPr>
            <w:tcW w:w="1134" w:type="dxa"/>
          </w:tcPr>
          <w:p w:rsidR="00017A10" w:rsidRDefault="00017A10" w:rsidP="0075706B">
            <w:r w:rsidRPr="00CA4840">
              <w:rPr>
                <w:rFonts w:cs="Arial"/>
                <w:i/>
                <w:lang w:val="en-GB"/>
              </w:rPr>
              <w:t>β=</w:t>
            </w:r>
            <w:r w:rsidRPr="00CA4840">
              <w:t>.</w:t>
            </w:r>
            <w:r>
              <w:t>197</w:t>
            </w:r>
          </w:p>
          <w:p w:rsidR="00017A10" w:rsidRDefault="00017A10" w:rsidP="0075706B">
            <w:r>
              <w:t>(p=.003)</w:t>
            </w:r>
          </w:p>
          <w:p w:rsidR="00017A10" w:rsidRDefault="00017A10" w:rsidP="0075706B">
            <w:proofErr w:type="spellStart"/>
            <w:r>
              <w:t>s.e.</w:t>
            </w:r>
            <w:proofErr w:type="spellEnd"/>
            <w:r>
              <w:t xml:space="preserve"> = 0.058</w:t>
            </w:r>
          </w:p>
        </w:tc>
        <w:tc>
          <w:tcPr>
            <w:tcW w:w="1417" w:type="dxa"/>
          </w:tcPr>
          <w:p w:rsidR="00017A10" w:rsidRDefault="00017A10" w:rsidP="0075706B">
            <w:r w:rsidRPr="00CA4840">
              <w:rPr>
                <w:rFonts w:cs="Arial"/>
                <w:i/>
                <w:lang w:val="en-GB"/>
              </w:rPr>
              <w:t>β=</w:t>
            </w:r>
            <w:r w:rsidRPr="00CA4840">
              <w:t>.</w:t>
            </w:r>
            <w:r>
              <w:t>131</w:t>
            </w:r>
          </w:p>
          <w:p w:rsidR="00017A10" w:rsidRDefault="00017A10" w:rsidP="0075706B">
            <w:r>
              <w:t>(p=.046)</w:t>
            </w:r>
          </w:p>
          <w:p w:rsidR="00017A10" w:rsidRDefault="00017A10" w:rsidP="0075706B">
            <w:proofErr w:type="spellStart"/>
            <w:r>
              <w:t>s.e.</w:t>
            </w:r>
            <w:proofErr w:type="spellEnd"/>
          </w:p>
          <w:p w:rsidR="00017A10" w:rsidRDefault="00017A10" w:rsidP="0075706B">
            <w:r w:rsidRPr="008377BD">
              <w:t>0.056</w:t>
            </w:r>
          </w:p>
        </w:tc>
        <w:tc>
          <w:tcPr>
            <w:tcW w:w="1843" w:type="dxa"/>
          </w:tcPr>
          <w:p w:rsidR="00017A10" w:rsidRDefault="00017A10" w:rsidP="0075706B">
            <w:r>
              <w:t xml:space="preserve">Partial </w:t>
            </w:r>
          </w:p>
          <w:p w:rsidR="00017A10" w:rsidRDefault="00017A10" w:rsidP="0075706B">
            <w:r>
              <w:t>mediation</w:t>
            </w:r>
          </w:p>
        </w:tc>
        <w:tc>
          <w:tcPr>
            <w:tcW w:w="1984" w:type="dxa"/>
          </w:tcPr>
          <w:p w:rsidR="00017A10" w:rsidRDefault="00017A10" w:rsidP="0075706B">
            <w:r>
              <w:t>Boot = .067</w:t>
            </w:r>
          </w:p>
          <w:p w:rsidR="00017A10" w:rsidRDefault="00017A10" w:rsidP="0075706B">
            <w:r>
              <w:t>(p=.000)</w:t>
            </w:r>
          </w:p>
          <w:p w:rsidR="00017A10" w:rsidRDefault="00017A10" w:rsidP="0075706B"/>
          <w:p w:rsidR="00017A10" w:rsidRPr="0091502C" w:rsidRDefault="00017A10" w:rsidP="0075706B">
            <w:r>
              <w:t>LCLI=0.027</w:t>
            </w:r>
          </w:p>
          <w:p w:rsidR="00017A10" w:rsidRDefault="00017A10" w:rsidP="0075706B">
            <w:r>
              <w:t>UCLI =0.128</w:t>
            </w:r>
          </w:p>
        </w:tc>
        <w:tc>
          <w:tcPr>
            <w:tcW w:w="3261" w:type="dxa"/>
          </w:tcPr>
          <w:p w:rsidR="00017A10" w:rsidRDefault="00017A10" w:rsidP="0075706B">
            <w:r w:rsidRPr="0091502C">
              <w:t>Partial mediation</w:t>
            </w:r>
            <w:r>
              <w:t>, supported by bootstrapping results.</w:t>
            </w:r>
          </w:p>
          <w:p w:rsidR="00017A10" w:rsidRPr="0091502C" w:rsidRDefault="00017A10" w:rsidP="0075706B">
            <w:r>
              <w:t xml:space="preserve">*Direct relationship (with mediator) nearly, but not quite dropping out of significance at (p&lt;.05). </w:t>
            </w:r>
          </w:p>
          <w:p w:rsidR="00017A10" w:rsidRPr="0091502C" w:rsidRDefault="00017A10" w:rsidP="0075706B"/>
        </w:tc>
      </w:tr>
      <w:tr w:rsidR="00017A10" w:rsidTr="0075706B">
        <w:tc>
          <w:tcPr>
            <w:tcW w:w="2268" w:type="dxa"/>
          </w:tcPr>
          <w:p w:rsidR="00017A10" w:rsidRPr="0043512F" w:rsidRDefault="00017A10" w:rsidP="0075706B">
            <w:pPr>
              <w:rPr>
                <w:b/>
                <w:u w:val="single"/>
              </w:rPr>
            </w:pPr>
            <w:r>
              <w:rPr>
                <w:b/>
                <w:u w:val="single"/>
              </w:rPr>
              <w:t xml:space="preserve">(H4b) </w:t>
            </w:r>
            <w:r w:rsidRPr="0043512F">
              <w:rPr>
                <w:b/>
                <w:u w:val="single"/>
              </w:rPr>
              <w:t>Path Model 3</w:t>
            </w:r>
          </w:p>
          <w:p w:rsidR="00017A10" w:rsidRDefault="00017A10" w:rsidP="0075706B"/>
          <w:p w:rsidR="00017A10" w:rsidRDefault="00017A10" w:rsidP="0075706B">
            <w:r>
              <w:t>(IV) Personal Values</w:t>
            </w:r>
            <w:r w:rsidRPr="00A61B99">
              <w:rPr>
                <w:b/>
              </w:rPr>
              <w:t>-&gt;</w:t>
            </w:r>
          </w:p>
          <w:p w:rsidR="00017A10" w:rsidRDefault="00017A10" w:rsidP="0075706B">
            <w:r>
              <w:t>(MV) PSE  Skills</w:t>
            </w:r>
            <w:r w:rsidRPr="00A61B99">
              <w:rPr>
                <w:b/>
              </w:rPr>
              <w:t>-&gt;</w:t>
            </w:r>
          </w:p>
          <w:p w:rsidR="00017A10" w:rsidRDefault="00017A10" w:rsidP="0075706B">
            <w:r>
              <w:t>(DV) Career Decidedness</w:t>
            </w:r>
          </w:p>
        </w:tc>
        <w:tc>
          <w:tcPr>
            <w:tcW w:w="999" w:type="dxa"/>
          </w:tcPr>
          <w:p w:rsidR="00017A10" w:rsidRDefault="00017A10" w:rsidP="0075706B">
            <w:pPr>
              <w:rPr>
                <w:rFonts w:ascii="Calibri" w:hAnsi="Calibri"/>
                <w:color w:val="000000"/>
              </w:rPr>
            </w:pPr>
            <w:r w:rsidRPr="003E53AD">
              <w:rPr>
                <w:rFonts w:cs="Arial"/>
                <w:i/>
                <w:lang w:val="en-GB"/>
              </w:rPr>
              <w:t>β=</w:t>
            </w:r>
            <w:r w:rsidRPr="003E53AD">
              <w:t>.</w:t>
            </w:r>
            <w:r>
              <w:rPr>
                <w:rFonts w:ascii="Calibri" w:hAnsi="Calibri"/>
                <w:color w:val="000000"/>
              </w:rPr>
              <w:t>361</w:t>
            </w:r>
          </w:p>
          <w:p w:rsidR="00017A10" w:rsidRDefault="00017A10" w:rsidP="0075706B">
            <w:pPr>
              <w:rPr>
                <w:rFonts w:cs="Arial"/>
                <w:lang w:val="en-GB"/>
              </w:rPr>
            </w:pPr>
            <w:r>
              <w:rPr>
                <w:rFonts w:cs="Arial"/>
                <w:lang w:val="en-GB"/>
              </w:rPr>
              <w:t>(p=.000)</w:t>
            </w:r>
          </w:p>
          <w:p w:rsidR="00017A10" w:rsidRDefault="00017A10" w:rsidP="0075706B">
            <w:pPr>
              <w:rPr>
                <w:rFonts w:cs="Arial"/>
                <w:lang w:val="en-GB"/>
              </w:rPr>
            </w:pPr>
            <w:proofErr w:type="spellStart"/>
            <w:r>
              <w:rPr>
                <w:rFonts w:cs="Arial"/>
                <w:lang w:val="en-GB"/>
              </w:rPr>
              <w:t>s.e.</w:t>
            </w:r>
            <w:proofErr w:type="spellEnd"/>
            <w:r>
              <w:rPr>
                <w:rFonts w:cs="Arial"/>
                <w:lang w:val="en-GB"/>
              </w:rPr>
              <w:t>=</w:t>
            </w:r>
          </w:p>
          <w:p w:rsidR="00017A10" w:rsidRDefault="00017A10" w:rsidP="0075706B">
            <w:pPr>
              <w:rPr>
                <w:rFonts w:ascii="Calibri" w:hAnsi="Calibri"/>
                <w:color w:val="000000"/>
              </w:rPr>
            </w:pPr>
            <w:r>
              <w:rPr>
                <w:rFonts w:ascii="Calibri" w:hAnsi="Calibri"/>
                <w:color w:val="000000"/>
              </w:rPr>
              <w:t>0.042</w:t>
            </w:r>
          </w:p>
          <w:p w:rsidR="00017A10" w:rsidRPr="00F74915" w:rsidRDefault="00017A10" w:rsidP="0075706B">
            <w:pPr>
              <w:rPr>
                <w:rFonts w:cs="Arial"/>
                <w:lang w:val="en-GB"/>
              </w:rPr>
            </w:pPr>
          </w:p>
        </w:tc>
        <w:tc>
          <w:tcPr>
            <w:tcW w:w="1128" w:type="dxa"/>
          </w:tcPr>
          <w:p w:rsidR="00017A10" w:rsidRDefault="00017A10" w:rsidP="0075706B">
            <w:pPr>
              <w:rPr>
                <w:rFonts w:ascii="Calibri" w:hAnsi="Calibri"/>
                <w:color w:val="000000"/>
              </w:rPr>
            </w:pPr>
            <w:r w:rsidRPr="003E53AD">
              <w:rPr>
                <w:rFonts w:cs="Arial"/>
                <w:i/>
                <w:lang w:val="en-GB"/>
              </w:rPr>
              <w:t>β=</w:t>
            </w:r>
            <w:r>
              <w:rPr>
                <w:rFonts w:ascii="Calibri" w:hAnsi="Calibri"/>
                <w:color w:val="000000"/>
              </w:rPr>
              <w:t>.232</w:t>
            </w:r>
          </w:p>
          <w:p w:rsidR="00017A10" w:rsidRDefault="00017A10" w:rsidP="0075706B">
            <w:pPr>
              <w:rPr>
                <w:rFonts w:ascii="Calibri" w:hAnsi="Calibri"/>
                <w:color w:val="000000"/>
              </w:rPr>
            </w:pPr>
            <w:r>
              <w:rPr>
                <w:rFonts w:ascii="Calibri" w:hAnsi="Calibri"/>
                <w:color w:val="000000"/>
              </w:rPr>
              <w:t>(p=.003)</w:t>
            </w:r>
          </w:p>
          <w:p w:rsidR="00017A10" w:rsidRDefault="00017A10" w:rsidP="0075706B">
            <w:pPr>
              <w:rPr>
                <w:rFonts w:ascii="Calibri" w:hAnsi="Calibri"/>
                <w:color w:val="000000"/>
              </w:rPr>
            </w:pPr>
            <w:proofErr w:type="spellStart"/>
            <w:r>
              <w:rPr>
                <w:rFonts w:ascii="Calibri" w:hAnsi="Calibri"/>
                <w:color w:val="000000"/>
              </w:rPr>
              <w:t>s.e.</w:t>
            </w:r>
            <w:proofErr w:type="spellEnd"/>
            <w:r>
              <w:rPr>
                <w:rFonts w:ascii="Calibri" w:hAnsi="Calibri"/>
                <w:color w:val="000000"/>
              </w:rPr>
              <w:t>=</w:t>
            </w:r>
          </w:p>
          <w:p w:rsidR="00017A10" w:rsidRPr="00683873" w:rsidRDefault="00017A10" w:rsidP="0075706B">
            <w:pPr>
              <w:rPr>
                <w:rFonts w:cs="Arial"/>
                <w:i/>
                <w:lang w:val="en-GB"/>
              </w:rPr>
            </w:pPr>
            <w:r>
              <w:rPr>
                <w:rFonts w:ascii="Calibri" w:hAnsi="Calibri"/>
                <w:color w:val="000000"/>
              </w:rPr>
              <w:t>0.12</w:t>
            </w:r>
          </w:p>
          <w:p w:rsidR="00017A10" w:rsidRPr="00CA4840" w:rsidRDefault="00017A10" w:rsidP="0075706B">
            <w:pPr>
              <w:rPr>
                <w:rFonts w:cs="Arial"/>
                <w:i/>
                <w:lang w:val="en-GB"/>
              </w:rPr>
            </w:pPr>
          </w:p>
        </w:tc>
        <w:tc>
          <w:tcPr>
            <w:tcW w:w="1134" w:type="dxa"/>
          </w:tcPr>
          <w:p w:rsidR="00017A10" w:rsidRDefault="00017A10" w:rsidP="0075706B">
            <w:r w:rsidRPr="00CA4840">
              <w:rPr>
                <w:rFonts w:cs="Arial"/>
                <w:i/>
                <w:lang w:val="en-GB"/>
              </w:rPr>
              <w:t>β=</w:t>
            </w:r>
            <w:r w:rsidRPr="00CA4840">
              <w:t>.</w:t>
            </w:r>
            <w:r>
              <w:t xml:space="preserve"> 197</w:t>
            </w:r>
          </w:p>
          <w:p w:rsidR="00017A10" w:rsidRDefault="00017A10" w:rsidP="0075706B">
            <w:r>
              <w:t>(p=.003)</w:t>
            </w:r>
          </w:p>
          <w:p w:rsidR="00017A10" w:rsidRDefault="00017A10" w:rsidP="0075706B">
            <w:proofErr w:type="spellStart"/>
            <w:r>
              <w:t>s.e.</w:t>
            </w:r>
            <w:proofErr w:type="spellEnd"/>
            <w:r>
              <w:t xml:space="preserve"> = 0.058</w:t>
            </w:r>
          </w:p>
          <w:p w:rsidR="00017A10" w:rsidRDefault="00017A10" w:rsidP="0075706B"/>
        </w:tc>
        <w:tc>
          <w:tcPr>
            <w:tcW w:w="1417" w:type="dxa"/>
          </w:tcPr>
          <w:p w:rsidR="00017A10" w:rsidRDefault="00017A10" w:rsidP="0075706B">
            <w:r w:rsidRPr="00CA4840">
              <w:rPr>
                <w:rFonts w:cs="Arial"/>
                <w:i/>
                <w:lang w:val="en-GB"/>
              </w:rPr>
              <w:t>β=</w:t>
            </w:r>
            <w:r>
              <w:t>.114</w:t>
            </w:r>
          </w:p>
          <w:p w:rsidR="00017A10" w:rsidRDefault="00017A10" w:rsidP="0075706B">
            <w:r>
              <w:t>(p=.112)</w:t>
            </w:r>
          </w:p>
          <w:p w:rsidR="00017A10" w:rsidRDefault="00017A10" w:rsidP="0075706B">
            <w:proofErr w:type="spellStart"/>
            <w:r>
              <w:t>s.e.</w:t>
            </w:r>
            <w:proofErr w:type="spellEnd"/>
            <w:r>
              <w:t>=</w:t>
            </w:r>
          </w:p>
          <w:p w:rsidR="00017A10" w:rsidRDefault="00017A10" w:rsidP="0075706B">
            <w:r>
              <w:t>0.062</w:t>
            </w:r>
          </w:p>
        </w:tc>
        <w:tc>
          <w:tcPr>
            <w:tcW w:w="1843" w:type="dxa"/>
          </w:tcPr>
          <w:p w:rsidR="00017A10" w:rsidRPr="005C6085" w:rsidRDefault="00017A10" w:rsidP="0075706B">
            <w:r w:rsidRPr="005C6085">
              <w:t>Full mediation</w:t>
            </w:r>
          </w:p>
        </w:tc>
        <w:tc>
          <w:tcPr>
            <w:tcW w:w="1984" w:type="dxa"/>
          </w:tcPr>
          <w:p w:rsidR="00017A10" w:rsidRDefault="00017A10" w:rsidP="0075706B">
            <w:r>
              <w:t>Boot =.084</w:t>
            </w:r>
          </w:p>
          <w:p w:rsidR="00017A10" w:rsidRDefault="00017A10" w:rsidP="0075706B">
            <w:r>
              <w:t>(p=.002)</w:t>
            </w:r>
          </w:p>
          <w:p w:rsidR="00017A10" w:rsidRDefault="00017A10" w:rsidP="0075706B"/>
          <w:p w:rsidR="00017A10" w:rsidRPr="0091502C" w:rsidRDefault="00017A10" w:rsidP="0075706B">
            <w:r>
              <w:t>LCLI=0.032</w:t>
            </w:r>
          </w:p>
          <w:p w:rsidR="00017A10" w:rsidRDefault="00017A10" w:rsidP="0075706B">
            <w:r>
              <w:t>UCLI =0.162</w:t>
            </w:r>
          </w:p>
        </w:tc>
        <w:tc>
          <w:tcPr>
            <w:tcW w:w="3261" w:type="dxa"/>
          </w:tcPr>
          <w:p w:rsidR="00017A10" w:rsidRPr="00424DCD" w:rsidRDefault="00017A10" w:rsidP="0075706B">
            <w:r>
              <w:t>Indirect effect results</w:t>
            </w:r>
            <w:r w:rsidRPr="00424DCD">
              <w:t xml:space="preserve"> su</w:t>
            </w:r>
            <w:r>
              <w:t>pported by bootstrapping</w:t>
            </w:r>
            <w:r w:rsidRPr="00424DCD">
              <w:t>.</w:t>
            </w:r>
          </w:p>
          <w:p w:rsidR="00017A10" w:rsidRPr="0091502C" w:rsidRDefault="00017A10" w:rsidP="0075706B"/>
        </w:tc>
      </w:tr>
    </w:tbl>
    <w:p w:rsidR="00017A10" w:rsidRPr="00FE49F8" w:rsidRDefault="00017A10" w:rsidP="00017A10">
      <w:pPr>
        <w:jc w:val="both"/>
        <w:rPr>
          <w:b/>
        </w:rPr>
      </w:pPr>
      <w:r w:rsidRPr="00FE49F8">
        <w:rPr>
          <w:b/>
        </w:rPr>
        <w:t>*Based on analysis of standardized values and bootstrapping analysis in AMOS. Bootstrapped results based on 5000 resamples at 95% confidence levels. Bias corrected percentile method applied.  As LCLI and UCLI Boot confidence limits did not traverse zero, results are deemed valid.</w:t>
      </w:r>
    </w:p>
    <w:p w:rsidR="00017A10" w:rsidRDefault="00017A10" w:rsidP="00017A10">
      <w:pPr>
        <w:jc w:val="both"/>
        <w:rPr>
          <w:rFonts w:ascii="Arial" w:hAnsi="Arial" w:cs="Arial"/>
          <w:b/>
          <w:sz w:val="24"/>
          <w:szCs w:val="24"/>
        </w:rPr>
        <w:sectPr w:rsidR="00017A10" w:rsidSect="000770E6">
          <w:pgSz w:w="15840" w:h="12240" w:orient="landscape"/>
          <w:pgMar w:top="1440" w:right="1440" w:bottom="1440" w:left="1440" w:header="720" w:footer="720" w:gutter="0"/>
          <w:cols w:space="720"/>
          <w:docGrid w:linePitch="360"/>
        </w:sectPr>
      </w:pPr>
    </w:p>
    <w:p w:rsidR="00017A10" w:rsidRDefault="00017A10" w:rsidP="00017A10">
      <w:pPr>
        <w:jc w:val="both"/>
        <w:rPr>
          <w:rFonts w:ascii="Arial" w:hAnsi="Arial" w:cs="Arial"/>
          <w:b/>
          <w:color w:val="000000"/>
          <w:sz w:val="24"/>
          <w:szCs w:val="24"/>
        </w:rPr>
      </w:pPr>
      <w:proofErr w:type="gramStart"/>
      <w:r>
        <w:rPr>
          <w:rFonts w:cs="Arial"/>
          <w:b/>
          <w:color w:val="000000"/>
          <w:u w:val="single"/>
        </w:rPr>
        <w:lastRenderedPageBreak/>
        <w:t>Table 6.</w:t>
      </w:r>
      <w:proofErr w:type="gramEnd"/>
      <w:r>
        <w:rPr>
          <w:rFonts w:cs="Arial"/>
          <w:b/>
          <w:color w:val="000000"/>
          <w:u w:val="single"/>
        </w:rPr>
        <w:t xml:space="preserve"> Additional mediation a</w:t>
      </w:r>
      <w:r w:rsidRPr="00C35D9B">
        <w:rPr>
          <w:rFonts w:cs="Arial"/>
          <w:b/>
          <w:color w:val="000000"/>
          <w:u w:val="single"/>
        </w:rPr>
        <w:t>nalysis</w:t>
      </w:r>
      <w:r>
        <w:rPr>
          <w:rFonts w:cs="Arial"/>
          <w:b/>
          <w:color w:val="000000"/>
          <w:u w:val="single"/>
        </w:rPr>
        <w:t xml:space="preserve"> -</w:t>
      </w:r>
      <w:r w:rsidRPr="00C35D9B">
        <w:rPr>
          <w:rFonts w:cs="Arial"/>
          <w:b/>
          <w:color w:val="000000"/>
          <w:u w:val="single"/>
        </w:rPr>
        <w:t xml:space="preserve"> </w:t>
      </w:r>
      <w:proofErr w:type="gramStart"/>
      <w:r w:rsidRPr="00C35D9B">
        <w:rPr>
          <w:rFonts w:cs="Arial"/>
          <w:b/>
          <w:color w:val="000000"/>
          <w:u w:val="single"/>
        </w:rPr>
        <w:t>H5(</w:t>
      </w:r>
      <w:proofErr w:type="gramEnd"/>
      <w:r w:rsidRPr="00C35D9B">
        <w:rPr>
          <w:rFonts w:cs="Arial"/>
          <w:b/>
          <w:color w:val="000000"/>
          <w:u w:val="single"/>
        </w:rPr>
        <w:t>a,b) and H6 (a,b)</w:t>
      </w:r>
    </w:p>
    <w:tbl>
      <w:tblPr>
        <w:tblStyle w:val="TableGrid"/>
        <w:tblW w:w="14034" w:type="dxa"/>
        <w:tblInd w:w="-459" w:type="dxa"/>
        <w:tblLayout w:type="fixed"/>
        <w:tblLook w:val="04A0" w:firstRow="1" w:lastRow="0" w:firstColumn="1" w:lastColumn="0" w:noHBand="0" w:noVBand="1"/>
      </w:tblPr>
      <w:tblGrid>
        <w:gridCol w:w="2835"/>
        <w:gridCol w:w="1134"/>
        <w:gridCol w:w="1276"/>
        <w:gridCol w:w="1276"/>
        <w:gridCol w:w="1276"/>
        <w:gridCol w:w="1559"/>
        <w:gridCol w:w="2126"/>
        <w:gridCol w:w="2552"/>
      </w:tblGrid>
      <w:tr w:rsidR="00017A10" w:rsidRPr="0087646E" w:rsidTr="0075706B">
        <w:tc>
          <w:tcPr>
            <w:tcW w:w="2835" w:type="dxa"/>
            <w:shd w:val="pct12" w:color="auto" w:fill="auto"/>
          </w:tcPr>
          <w:p w:rsidR="00017A10" w:rsidRPr="0087646E" w:rsidRDefault="00017A10" w:rsidP="0075706B">
            <w:pPr>
              <w:jc w:val="center"/>
              <w:rPr>
                <w:b/>
              </w:rPr>
            </w:pPr>
          </w:p>
        </w:tc>
        <w:tc>
          <w:tcPr>
            <w:tcW w:w="1134" w:type="dxa"/>
            <w:shd w:val="pct12" w:color="auto" w:fill="auto"/>
          </w:tcPr>
          <w:p w:rsidR="00017A10" w:rsidRDefault="00017A10" w:rsidP="0075706B">
            <w:pPr>
              <w:jc w:val="center"/>
              <w:rPr>
                <w:b/>
              </w:rPr>
            </w:pPr>
          </w:p>
        </w:tc>
        <w:tc>
          <w:tcPr>
            <w:tcW w:w="1276" w:type="dxa"/>
            <w:shd w:val="pct12" w:color="auto" w:fill="auto"/>
          </w:tcPr>
          <w:p w:rsidR="00017A10" w:rsidRDefault="00017A10" w:rsidP="0075706B">
            <w:pPr>
              <w:jc w:val="center"/>
              <w:rPr>
                <w:b/>
              </w:rPr>
            </w:pPr>
          </w:p>
        </w:tc>
        <w:tc>
          <w:tcPr>
            <w:tcW w:w="8789" w:type="dxa"/>
            <w:gridSpan w:val="5"/>
            <w:shd w:val="pct12" w:color="auto" w:fill="auto"/>
          </w:tcPr>
          <w:p w:rsidR="00017A10" w:rsidRDefault="00017A10" w:rsidP="0075706B">
            <w:pPr>
              <w:jc w:val="center"/>
              <w:rPr>
                <w:b/>
              </w:rPr>
            </w:pPr>
          </w:p>
          <w:p w:rsidR="00017A10" w:rsidRPr="006A069A" w:rsidRDefault="00017A10" w:rsidP="0075706B">
            <w:pPr>
              <w:rPr>
                <w:rFonts w:ascii="Arial" w:hAnsi="Arial" w:cs="Arial"/>
                <w:b/>
              </w:rPr>
            </w:pPr>
            <w:r>
              <w:rPr>
                <w:rFonts w:ascii="Arial" w:hAnsi="Arial" w:cs="Arial"/>
                <w:b/>
                <w:u w:val="single"/>
              </w:rPr>
              <w:t xml:space="preserve"> Additional </w:t>
            </w:r>
            <w:r w:rsidRPr="00C54A95">
              <w:rPr>
                <w:rFonts w:ascii="Arial" w:hAnsi="Arial" w:cs="Arial"/>
                <w:b/>
                <w:u w:val="single"/>
              </w:rPr>
              <w:t>Mediation  Analysis</w:t>
            </w:r>
            <w:r>
              <w:rPr>
                <w:rFonts w:ascii="Arial" w:hAnsi="Arial" w:cs="Arial"/>
                <w:b/>
                <w:u w:val="single"/>
              </w:rPr>
              <w:t xml:space="preserve"> </w:t>
            </w:r>
            <w:r w:rsidRPr="006A069A">
              <w:rPr>
                <w:rFonts w:ascii="Arial" w:hAnsi="Arial" w:cs="Arial"/>
                <w:b/>
              </w:rPr>
              <w:t xml:space="preserve"> </w:t>
            </w:r>
            <w:r>
              <w:rPr>
                <w:rFonts w:ascii="Arial" w:hAnsi="Arial" w:cs="Arial"/>
                <w:b/>
              </w:rPr>
              <w:t>(H5a</w:t>
            </w:r>
            <w:r w:rsidRPr="006A069A">
              <w:rPr>
                <w:rFonts w:ascii="Arial" w:hAnsi="Arial" w:cs="Arial"/>
                <w:b/>
              </w:rPr>
              <w:t>,</w:t>
            </w:r>
            <w:r>
              <w:rPr>
                <w:rFonts w:ascii="Arial" w:hAnsi="Arial" w:cs="Arial"/>
                <w:b/>
              </w:rPr>
              <w:t>b</w:t>
            </w:r>
            <w:r w:rsidRPr="006A069A">
              <w:rPr>
                <w:rFonts w:ascii="Arial" w:hAnsi="Arial" w:cs="Arial"/>
                <w:b/>
              </w:rPr>
              <w:t>)</w:t>
            </w:r>
            <w:r>
              <w:rPr>
                <w:rFonts w:ascii="Arial" w:hAnsi="Arial" w:cs="Arial"/>
                <w:b/>
              </w:rPr>
              <w:t xml:space="preserve"> (H6a,b)</w:t>
            </w:r>
          </w:p>
          <w:p w:rsidR="00017A10" w:rsidRPr="0087646E" w:rsidRDefault="00017A10" w:rsidP="0075706B">
            <w:pPr>
              <w:rPr>
                <w:b/>
              </w:rPr>
            </w:pPr>
          </w:p>
        </w:tc>
      </w:tr>
      <w:tr w:rsidR="00017A10" w:rsidRPr="0087646E" w:rsidTr="0075706B">
        <w:tc>
          <w:tcPr>
            <w:tcW w:w="2835" w:type="dxa"/>
            <w:shd w:val="pct12" w:color="auto" w:fill="auto"/>
          </w:tcPr>
          <w:p w:rsidR="00017A10" w:rsidRDefault="00017A10" w:rsidP="0075706B">
            <w:pPr>
              <w:jc w:val="center"/>
              <w:rPr>
                <w:b/>
              </w:rPr>
            </w:pPr>
            <w:r>
              <w:rPr>
                <w:b/>
              </w:rPr>
              <w:t xml:space="preserve">IV-&gt;MV-&gt;DV </w:t>
            </w:r>
          </w:p>
          <w:p w:rsidR="00017A10" w:rsidRPr="0087646E" w:rsidRDefault="00017A10" w:rsidP="0075706B">
            <w:pPr>
              <w:jc w:val="center"/>
              <w:rPr>
                <w:b/>
              </w:rPr>
            </w:pPr>
            <w:r>
              <w:rPr>
                <w:b/>
              </w:rPr>
              <w:t>Comparative path model r</w:t>
            </w:r>
            <w:r w:rsidRPr="0087646E">
              <w:rPr>
                <w:b/>
              </w:rPr>
              <w:t>elationship</w:t>
            </w:r>
            <w:r>
              <w:rPr>
                <w:b/>
              </w:rPr>
              <w:t>s</w:t>
            </w:r>
          </w:p>
        </w:tc>
        <w:tc>
          <w:tcPr>
            <w:tcW w:w="1134" w:type="dxa"/>
            <w:shd w:val="pct12" w:color="auto" w:fill="auto"/>
          </w:tcPr>
          <w:p w:rsidR="00017A10" w:rsidRPr="009A0BC8" w:rsidRDefault="00017A10" w:rsidP="0075706B">
            <w:pPr>
              <w:rPr>
                <w:b/>
                <w:i/>
                <w:u w:val="single"/>
              </w:rPr>
            </w:pPr>
            <w:r>
              <w:rPr>
                <w:b/>
                <w:i/>
                <w:u w:val="single"/>
              </w:rPr>
              <w:t>a path</w:t>
            </w:r>
          </w:p>
        </w:tc>
        <w:tc>
          <w:tcPr>
            <w:tcW w:w="1276" w:type="dxa"/>
            <w:shd w:val="pct12" w:color="auto" w:fill="auto"/>
          </w:tcPr>
          <w:p w:rsidR="00017A10" w:rsidRDefault="00017A10" w:rsidP="0075706B">
            <w:pPr>
              <w:rPr>
                <w:b/>
                <w:i/>
                <w:u w:val="single"/>
              </w:rPr>
            </w:pPr>
            <w:r>
              <w:rPr>
                <w:b/>
                <w:i/>
                <w:u w:val="single"/>
              </w:rPr>
              <w:t>b path</w:t>
            </w:r>
          </w:p>
          <w:p w:rsidR="00017A10" w:rsidRPr="00026DF8" w:rsidRDefault="00017A10" w:rsidP="0075706B">
            <w:pPr>
              <w:rPr>
                <w:b/>
              </w:rPr>
            </w:pPr>
            <w:r w:rsidRPr="00026DF8">
              <w:rPr>
                <w:b/>
              </w:rPr>
              <w:t xml:space="preserve">Indirect </w:t>
            </w:r>
            <w:r>
              <w:rPr>
                <w:b/>
              </w:rPr>
              <w:t>‘</w:t>
            </w:r>
            <w:r w:rsidRPr="0051171E">
              <w:rPr>
                <w:b/>
                <w:i/>
              </w:rPr>
              <w:t>ab</w:t>
            </w:r>
            <w:r>
              <w:rPr>
                <w:b/>
                <w:i/>
              </w:rPr>
              <w:t>’</w:t>
            </w:r>
            <w:r w:rsidRPr="00026DF8">
              <w:rPr>
                <w:b/>
              </w:rPr>
              <w:t xml:space="preserve"> effect</w:t>
            </w:r>
          </w:p>
        </w:tc>
        <w:tc>
          <w:tcPr>
            <w:tcW w:w="1276" w:type="dxa"/>
            <w:shd w:val="pct12" w:color="auto" w:fill="auto"/>
          </w:tcPr>
          <w:p w:rsidR="00017A10" w:rsidRDefault="00017A10" w:rsidP="0075706B">
            <w:pPr>
              <w:rPr>
                <w:b/>
              </w:rPr>
            </w:pPr>
            <w:r w:rsidRPr="009A0BC8">
              <w:rPr>
                <w:b/>
                <w:i/>
                <w:u w:val="single"/>
              </w:rPr>
              <w:t>c path</w:t>
            </w:r>
            <w:r>
              <w:rPr>
                <w:b/>
              </w:rPr>
              <w:t xml:space="preserve"> </w:t>
            </w:r>
          </w:p>
          <w:p w:rsidR="00017A10" w:rsidRPr="0087646E" w:rsidRDefault="00017A10" w:rsidP="0075706B">
            <w:pPr>
              <w:rPr>
                <w:b/>
              </w:rPr>
            </w:pPr>
            <w:r w:rsidRPr="0087646E">
              <w:rPr>
                <w:b/>
              </w:rPr>
              <w:t xml:space="preserve">Direct </w:t>
            </w:r>
            <w:r>
              <w:rPr>
                <w:b/>
              </w:rPr>
              <w:t xml:space="preserve">effect </w:t>
            </w:r>
            <w:r w:rsidRPr="0087646E">
              <w:rPr>
                <w:b/>
              </w:rPr>
              <w:t>(without mediator)</w:t>
            </w:r>
          </w:p>
        </w:tc>
        <w:tc>
          <w:tcPr>
            <w:tcW w:w="1276" w:type="dxa"/>
            <w:shd w:val="pct12" w:color="auto" w:fill="auto"/>
          </w:tcPr>
          <w:p w:rsidR="00017A10" w:rsidRDefault="00017A10" w:rsidP="0075706B">
            <w:pPr>
              <w:rPr>
                <w:b/>
              </w:rPr>
            </w:pPr>
            <w:r w:rsidRPr="009A0BC8">
              <w:rPr>
                <w:b/>
                <w:i/>
                <w:u w:val="single"/>
              </w:rPr>
              <w:t>c’ path</w:t>
            </w:r>
            <w:r>
              <w:rPr>
                <w:b/>
              </w:rPr>
              <w:t xml:space="preserve">  </w:t>
            </w:r>
          </w:p>
          <w:p w:rsidR="00017A10" w:rsidRPr="0087646E" w:rsidRDefault="00017A10" w:rsidP="0075706B">
            <w:pPr>
              <w:rPr>
                <w:b/>
              </w:rPr>
            </w:pPr>
            <w:r w:rsidRPr="0087646E">
              <w:rPr>
                <w:b/>
              </w:rPr>
              <w:t>Direct</w:t>
            </w:r>
            <w:r>
              <w:rPr>
                <w:b/>
              </w:rPr>
              <w:t xml:space="preserve"> effect</w:t>
            </w:r>
            <w:r w:rsidRPr="0087646E">
              <w:rPr>
                <w:b/>
              </w:rPr>
              <w:t xml:space="preserve"> (with mediator)</w:t>
            </w:r>
          </w:p>
        </w:tc>
        <w:tc>
          <w:tcPr>
            <w:tcW w:w="1559" w:type="dxa"/>
            <w:shd w:val="pct12" w:color="auto" w:fill="auto"/>
          </w:tcPr>
          <w:p w:rsidR="00017A10" w:rsidRDefault="00017A10" w:rsidP="0075706B">
            <w:pPr>
              <w:rPr>
                <w:b/>
              </w:rPr>
            </w:pPr>
            <w:r>
              <w:rPr>
                <w:b/>
              </w:rPr>
              <w:t xml:space="preserve">Causal steps </w:t>
            </w:r>
          </w:p>
          <w:p w:rsidR="00017A10" w:rsidRPr="0087646E" w:rsidRDefault="00017A10" w:rsidP="0075706B">
            <w:pPr>
              <w:rPr>
                <w:b/>
              </w:rPr>
            </w:pPr>
            <w:r>
              <w:rPr>
                <w:b/>
              </w:rPr>
              <w:t>method</w:t>
            </w:r>
          </w:p>
        </w:tc>
        <w:tc>
          <w:tcPr>
            <w:tcW w:w="2126" w:type="dxa"/>
            <w:shd w:val="pct12" w:color="auto" w:fill="auto"/>
          </w:tcPr>
          <w:p w:rsidR="00017A10" w:rsidRDefault="00017A10" w:rsidP="0075706B">
            <w:pPr>
              <w:rPr>
                <w:b/>
              </w:rPr>
            </w:pPr>
            <w:r>
              <w:rPr>
                <w:b/>
              </w:rPr>
              <w:t>Quantifying i</w:t>
            </w:r>
            <w:r w:rsidRPr="0087646E">
              <w:rPr>
                <w:b/>
              </w:rPr>
              <w:t xml:space="preserve">ndirect </w:t>
            </w:r>
            <w:r>
              <w:rPr>
                <w:b/>
              </w:rPr>
              <w:t xml:space="preserve"> effect via </w:t>
            </w:r>
          </w:p>
          <w:p w:rsidR="00017A10" w:rsidRDefault="00017A10" w:rsidP="0075706B">
            <w:pPr>
              <w:rPr>
                <w:b/>
              </w:rPr>
            </w:pPr>
            <w:r>
              <w:rPr>
                <w:b/>
              </w:rPr>
              <w:t>Bootstrapping</w:t>
            </w:r>
          </w:p>
          <w:p w:rsidR="00017A10" w:rsidRPr="009B7842" w:rsidRDefault="00017A10" w:rsidP="0075706B">
            <w:pPr>
              <w:rPr>
                <w:b/>
                <w:sz w:val="18"/>
                <w:szCs w:val="18"/>
              </w:rPr>
            </w:pPr>
            <w:r w:rsidRPr="009B7842">
              <w:rPr>
                <w:b/>
                <w:sz w:val="18"/>
                <w:szCs w:val="18"/>
              </w:rPr>
              <w:t>(bias corrected percentile method)</w:t>
            </w:r>
          </w:p>
        </w:tc>
        <w:tc>
          <w:tcPr>
            <w:tcW w:w="2552" w:type="dxa"/>
            <w:shd w:val="pct12" w:color="auto" w:fill="auto"/>
          </w:tcPr>
          <w:p w:rsidR="00017A10" w:rsidRPr="0087646E" w:rsidRDefault="00017A10" w:rsidP="0075706B">
            <w:pPr>
              <w:rPr>
                <w:b/>
              </w:rPr>
            </w:pPr>
            <w:r>
              <w:rPr>
                <w:b/>
              </w:rPr>
              <w:t>Interpretation</w:t>
            </w:r>
          </w:p>
        </w:tc>
      </w:tr>
      <w:tr w:rsidR="00017A10" w:rsidTr="0075706B">
        <w:tc>
          <w:tcPr>
            <w:tcW w:w="2835" w:type="dxa"/>
          </w:tcPr>
          <w:p w:rsidR="00017A10" w:rsidRPr="0043512F" w:rsidRDefault="00017A10" w:rsidP="0075706B">
            <w:pPr>
              <w:rPr>
                <w:b/>
                <w:u w:val="single"/>
              </w:rPr>
            </w:pPr>
            <w:r>
              <w:rPr>
                <w:b/>
                <w:u w:val="single"/>
              </w:rPr>
              <w:t>(H5a) Path Model 4</w:t>
            </w:r>
          </w:p>
          <w:p w:rsidR="00017A10" w:rsidRDefault="00017A10" w:rsidP="0075706B">
            <w:r>
              <w:t xml:space="preserve">(IV) Personal Values </w:t>
            </w:r>
            <w:r w:rsidRPr="00A61B99">
              <w:rPr>
                <w:b/>
              </w:rPr>
              <w:t>-&gt;</w:t>
            </w:r>
          </w:p>
          <w:p w:rsidR="00017A10" w:rsidRDefault="00017A10" w:rsidP="0075706B">
            <w:r>
              <w:t>(MV) S. Social Cap</w:t>
            </w:r>
            <w:r w:rsidRPr="00A61B99">
              <w:rPr>
                <w:b/>
              </w:rPr>
              <w:t>-&gt;</w:t>
            </w:r>
          </w:p>
          <w:p w:rsidR="00017A10" w:rsidRDefault="00017A10" w:rsidP="0075706B">
            <w:r>
              <w:t>(DV) Access to Careers Resources</w:t>
            </w:r>
          </w:p>
        </w:tc>
        <w:tc>
          <w:tcPr>
            <w:tcW w:w="1134" w:type="dxa"/>
          </w:tcPr>
          <w:p w:rsidR="00017A10" w:rsidRPr="00424DCD" w:rsidRDefault="00017A10" w:rsidP="0075706B">
            <w:r w:rsidRPr="00424DCD">
              <w:rPr>
                <w:rFonts w:cs="Arial"/>
                <w:i/>
                <w:lang w:val="en-GB"/>
              </w:rPr>
              <w:t>β=</w:t>
            </w:r>
            <w:r w:rsidRPr="00424DCD">
              <w:rPr>
                <w:rFonts w:ascii="Calibri" w:hAnsi="Calibri"/>
              </w:rPr>
              <w:t>.</w:t>
            </w:r>
            <w:r w:rsidRPr="00424DCD">
              <w:t xml:space="preserve"> </w:t>
            </w:r>
            <w:r w:rsidRPr="00424DCD">
              <w:rPr>
                <w:rFonts w:ascii="Calibri" w:hAnsi="Calibri"/>
              </w:rPr>
              <w:t>279</w:t>
            </w:r>
          </w:p>
          <w:p w:rsidR="00017A10" w:rsidRPr="00424DCD" w:rsidRDefault="00017A10" w:rsidP="0075706B">
            <w:pPr>
              <w:rPr>
                <w:rFonts w:cs="Arial"/>
                <w:lang w:val="en-GB"/>
              </w:rPr>
            </w:pPr>
            <w:r w:rsidRPr="00424DCD">
              <w:rPr>
                <w:rFonts w:cs="Arial"/>
                <w:lang w:val="en-GB"/>
              </w:rPr>
              <w:t>(p=.000)</w:t>
            </w:r>
          </w:p>
          <w:p w:rsidR="00017A10" w:rsidRPr="00424DCD" w:rsidRDefault="00017A10" w:rsidP="0075706B">
            <w:pPr>
              <w:rPr>
                <w:rFonts w:cs="Arial"/>
                <w:lang w:val="en-GB"/>
              </w:rPr>
            </w:pPr>
            <w:proofErr w:type="spellStart"/>
            <w:r w:rsidRPr="00424DCD">
              <w:rPr>
                <w:rFonts w:cs="Arial"/>
                <w:lang w:val="en-GB"/>
              </w:rPr>
              <w:t>s.e.</w:t>
            </w:r>
            <w:proofErr w:type="spellEnd"/>
            <w:r w:rsidRPr="00424DCD">
              <w:rPr>
                <w:rFonts w:cs="Arial"/>
                <w:lang w:val="en-GB"/>
              </w:rPr>
              <w:t xml:space="preserve"> =</w:t>
            </w:r>
          </w:p>
          <w:p w:rsidR="00017A10" w:rsidRPr="00F566AB" w:rsidRDefault="00017A10" w:rsidP="0075706B">
            <w:pPr>
              <w:rPr>
                <w:rFonts w:cs="Arial"/>
                <w:color w:val="FFC000"/>
                <w:lang w:val="en-GB"/>
              </w:rPr>
            </w:pPr>
            <w:r w:rsidRPr="00424DCD">
              <w:rPr>
                <w:rFonts w:cs="Arial"/>
                <w:lang w:val="en-GB"/>
              </w:rPr>
              <w:t>0.</w:t>
            </w:r>
            <w:r w:rsidRPr="00424DCD">
              <w:t xml:space="preserve"> </w:t>
            </w:r>
            <w:r w:rsidRPr="00424DCD">
              <w:rPr>
                <w:rFonts w:cs="Arial"/>
                <w:lang w:val="en-GB"/>
              </w:rPr>
              <w:t>041</w:t>
            </w:r>
          </w:p>
        </w:tc>
        <w:tc>
          <w:tcPr>
            <w:tcW w:w="1276" w:type="dxa"/>
          </w:tcPr>
          <w:p w:rsidR="00017A10" w:rsidRPr="00424DCD" w:rsidRDefault="00017A10" w:rsidP="0075706B">
            <w:pPr>
              <w:rPr>
                <w:rFonts w:cs="Arial"/>
                <w:i/>
              </w:rPr>
            </w:pPr>
            <w:r w:rsidRPr="00424DCD">
              <w:rPr>
                <w:rFonts w:cs="Arial"/>
                <w:i/>
                <w:lang w:val="en-GB"/>
              </w:rPr>
              <w:t>β=</w:t>
            </w:r>
            <w:r w:rsidRPr="00424DCD">
              <w:rPr>
                <w:rFonts w:cs="Arial"/>
              </w:rPr>
              <w:t>.</w:t>
            </w:r>
            <w:r w:rsidRPr="00424DCD">
              <w:t>184</w:t>
            </w:r>
          </w:p>
          <w:p w:rsidR="00017A10" w:rsidRPr="00424DCD" w:rsidRDefault="00017A10" w:rsidP="0075706B">
            <w:pPr>
              <w:rPr>
                <w:rFonts w:ascii="Calibri" w:hAnsi="Calibri"/>
              </w:rPr>
            </w:pPr>
            <w:r w:rsidRPr="00424DCD">
              <w:rPr>
                <w:rFonts w:ascii="Calibri" w:hAnsi="Calibri"/>
              </w:rPr>
              <w:t>(p=.</w:t>
            </w:r>
            <w:r w:rsidRPr="00424DCD">
              <w:t xml:space="preserve"> </w:t>
            </w:r>
            <w:r w:rsidRPr="00424DCD">
              <w:rPr>
                <w:rFonts w:ascii="Calibri" w:hAnsi="Calibri"/>
              </w:rPr>
              <w:t>011)</w:t>
            </w:r>
          </w:p>
          <w:p w:rsidR="00017A10" w:rsidRPr="00424DCD" w:rsidRDefault="00017A10" w:rsidP="0075706B">
            <w:pPr>
              <w:rPr>
                <w:rFonts w:ascii="Calibri" w:hAnsi="Calibri"/>
              </w:rPr>
            </w:pPr>
            <w:proofErr w:type="spellStart"/>
            <w:r w:rsidRPr="00424DCD">
              <w:rPr>
                <w:rFonts w:ascii="Calibri" w:hAnsi="Calibri"/>
              </w:rPr>
              <w:t>s.e.</w:t>
            </w:r>
            <w:proofErr w:type="spellEnd"/>
            <w:r w:rsidRPr="00424DCD">
              <w:rPr>
                <w:rFonts w:ascii="Calibri" w:hAnsi="Calibri"/>
              </w:rPr>
              <w:t xml:space="preserve"> =</w:t>
            </w:r>
          </w:p>
          <w:p w:rsidR="00017A10" w:rsidRPr="00F566AB" w:rsidRDefault="00017A10" w:rsidP="0075706B">
            <w:pPr>
              <w:rPr>
                <w:rFonts w:cs="Arial"/>
                <w:i/>
                <w:color w:val="FFC000"/>
                <w:lang w:val="en-GB"/>
              </w:rPr>
            </w:pPr>
            <w:r w:rsidRPr="00424DCD">
              <w:rPr>
                <w:rFonts w:ascii="Calibri" w:hAnsi="Calibri"/>
              </w:rPr>
              <w:t>0.096</w:t>
            </w:r>
          </w:p>
          <w:p w:rsidR="00017A10" w:rsidRPr="00F566AB" w:rsidRDefault="00017A10" w:rsidP="0075706B">
            <w:pPr>
              <w:rPr>
                <w:rFonts w:cs="Arial"/>
                <w:i/>
                <w:color w:val="FFC000"/>
                <w:lang w:val="en-GB"/>
              </w:rPr>
            </w:pPr>
          </w:p>
        </w:tc>
        <w:tc>
          <w:tcPr>
            <w:tcW w:w="1276" w:type="dxa"/>
          </w:tcPr>
          <w:p w:rsidR="00017A10" w:rsidRPr="00005520" w:rsidRDefault="00017A10" w:rsidP="0075706B">
            <w:r w:rsidRPr="00005520">
              <w:rPr>
                <w:rFonts w:cs="Arial"/>
                <w:i/>
                <w:lang w:val="en-GB"/>
              </w:rPr>
              <w:t>β=</w:t>
            </w:r>
            <w:r w:rsidRPr="00005520">
              <w:t>.192 p=.004)</w:t>
            </w:r>
          </w:p>
          <w:p w:rsidR="00017A10" w:rsidRPr="00005520" w:rsidRDefault="00017A10" w:rsidP="0075706B">
            <w:proofErr w:type="spellStart"/>
            <w:r w:rsidRPr="00005520">
              <w:t>s.e.</w:t>
            </w:r>
            <w:proofErr w:type="spellEnd"/>
            <w:r w:rsidRPr="00005520">
              <w:t xml:space="preserve"> = </w:t>
            </w:r>
          </w:p>
          <w:p w:rsidR="00017A10" w:rsidRPr="00005520" w:rsidRDefault="00017A10" w:rsidP="0075706B">
            <w:r w:rsidRPr="00005520">
              <w:t>0.051</w:t>
            </w:r>
          </w:p>
        </w:tc>
        <w:tc>
          <w:tcPr>
            <w:tcW w:w="1276" w:type="dxa"/>
          </w:tcPr>
          <w:p w:rsidR="00017A10" w:rsidRPr="00424DCD" w:rsidRDefault="00017A10" w:rsidP="0075706B">
            <w:r w:rsidRPr="00424DCD">
              <w:rPr>
                <w:rFonts w:cs="Arial"/>
                <w:i/>
                <w:lang w:val="en-GB"/>
              </w:rPr>
              <w:t>β=</w:t>
            </w:r>
            <w:r w:rsidRPr="00424DCD">
              <w:t>. 165</w:t>
            </w:r>
          </w:p>
          <w:p w:rsidR="00017A10" w:rsidRPr="00424DCD" w:rsidRDefault="00017A10" w:rsidP="0075706B">
            <w:r w:rsidRPr="00424DCD">
              <w:t>(p=. 018)</w:t>
            </w:r>
          </w:p>
          <w:p w:rsidR="00017A10" w:rsidRPr="00424DCD" w:rsidRDefault="00017A10" w:rsidP="0075706B">
            <w:proofErr w:type="spellStart"/>
            <w:r w:rsidRPr="00424DCD">
              <w:t>s.e.</w:t>
            </w:r>
            <w:proofErr w:type="spellEnd"/>
            <w:r w:rsidRPr="00424DCD">
              <w:t>=</w:t>
            </w:r>
          </w:p>
          <w:p w:rsidR="00017A10" w:rsidRPr="00F566AB" w:rsidRDefault="00017A10" w:rsidP="0075706B">
            <w:pPr>
              <w:rPr>
                <w:color w:val="FFC000"/>
              </w:rPr>
            </w:pPr>
            <w:r w:rsidRPr="00424DCD">
              <w:t>0. 052</w:t>
            </w:r>
          </w:p>
        </w:tc>
        <w:tc>
          <w:tcPr>
            <w:tcW w:w="1559" w:type="dxa"/>
          </w:tcPr>
          <w:p w:rsidR="00017A10" w:rsidRPr="00F566AB" w:rsidRDefault="00017A10" w:rsidP="0075706B">
            <w:pPr>
              <w:rPr>
                <w:color w:val="FFC000"/>
              </w:rPr>
            </w:pPr>
            <w:r w:rsidRPr="00424DCD">
              <w:t>Partial mediation</w:t>
            </w:r>
          </w:p>
        </w:tc>
        <w:tc>
          <w:tcPr>
            <w:tcW w:w="2126" w:type="dxa"/>
          </w:tcPr>
          <w:p w:rsidR="00017A10" w:rsidRPr="00424DCD" w:rsidRDefault="00017A10" w:rsidP="0075706B">
            <w:r w:rsidRPr="00424DCD">
              <w:t>Boot = .051</w:t>
            </w:r>
            <w:r>
              <w:t xml:space="preserve">   </w:t>
            </w:r>
          </w:p>
          <w:p w:rsidR="00017A10" w:rsidRPr="00424DCD" w:rsidRDefault="00017A10" w:rsidP="0075706B">
            <w:r w:rsidRPr="00424DCD">
              <w:t>(p=.014)</w:t>
            </w:r>
          </w:p>
          <w:p w:rsidR="00017A10" w:rsidRPr="00424DCD" w:rsidRDefault="00017A10" w:rsidP="0075706B"/>
          <w:p w:rsidR="00017A10" w:rsidRPr="00424DCD" w:rsidRDefault="00017A10" w:rsidP="0075706B">
            <w:r w:rsidRPr="00424DCD">
              <w:t>LCLI=0.009</w:t>
            </w:r>
          </w:p>
          <w:p w:rsidR="00017A10" w:rsidRPr="00424DCD" w:rsidRDefault="00017A10" w:rsidP="0075706B">
            <w:r w:rsidRPr="00424DCD">
              <w:t>UCLI =0.119</w:t>
            </w:r>
          </w:p>
        </w:tc>
        <w:tc>
          <w:tcPr>
            <w:tcW w:w="2552" w:type="dxa"/>
          </w:tcPr>
          <w:p w:rsidR="00017A10" w:rsidRPr="00424DCD" w:rsidRDefault="00017A10" w:rsidP="0075706B">
            <w:r>
              <w:t>Indirect effect results</w:t>
            </w:r>
            <w:r w:rsidRPr="00424DCD">
              <w:t xml:space="preserve"> su</w:t>
            </w:r>
            <w:r>
              <w:t>pported by bootstrapping</w:t>
            </w:r>
            <w:r w:rsidRPr="00424DCD">
              <w:t>.</w:t>
            </w:r>
          </w:p>
          <w:p w:rsidR="00017A10" w:rsidRPr="00424DCD" w:rsidRDefault="00017A10" w:rsidP="0075706B"/>
          <w:p w:rsidR="00017A10" w:rsidRPr="00424DCD" w:rsidRDefault="00017A10" w:rsidP="0075706B"/>
        </w:tc>
      </w:tr>
      <w:tr w:rsidR="00017A10" w:rsidTr="0075706B">
        <w:tc>
          <w:tcPr>
            <w:tcW w:w="2835" w:type="dxa"/>
          </w:tcPr>
          <w:p w:rsidR="00017A10" w:rsidRDefault="00017A10" w:rsidP="0075706B">
            <w:pPr>
              <w:rPr>
                <w:b/>
                <w:u w:val="single"/>
              </w:rPr>
            </w:pPr>
            <w:r>
              <w:rPr>
                <w:b/>
                <w:u w:val="single"/>
              </w:rPr>
              <w:t>(H5b) Path Model 5</w:t>
            </w:r>
          </w:p>
          <w:p w:rsidR="00017A10" w:rsidRDefault="00017A10" w:rsidP="0075706B">
            <w:r>
              <w:t>(IV) Personal Values</w:t>
            </w:r>
            <w:r w:rsidRPr="00A61B99">
              <w:rPr>
                <w:b/>
              </w:rPr>
              <w:t>-&gt;</w:t>
            </w:r>
          </w:p>
          <w:p w:rsidR="00017A10" w:rsidRDefault="00017A10" w:rsidP="0075706B">
            <w:r>
              <w:t>(MV) PSE Skills</w:t>
            </w:r>
            <w:r w:rsidRPr="00A61B99">
              <w:rPr>
                <w:b/>
              </w:rPr>
              <w:t>-&gt;</w:t>
            </w:r>
          </w:p>
          <w:p w:rsidR="00017A10" w:rsidRDefault="00017A10" w:rsidP="0075706B">
            <w:r>
              <w:t>(DV) Access to Careers Resources</w:t>
            </w:r>
          </w:p>
        </w:tc>
        <w:tc>
          <w:tcPr>
            <w:tcW w:w="1134" w:type="dxa"/>
          </w:tcPr>
          <w:p w:rsidR="00017A10" w:rsidRPr="00557A03" w:rsidRDefault="00017A10" w:rsidP="0075706B">
            <w:r w:rsidRPr="00557A03">
              <w:rPr>
                <w:rFonts w:cs="Arial"/>
                <w:i/>
                <w:lang w:val="en-GB"/>
              </w:rPr>
              <w:t>β=</w:t>
            </w:r>
            <w:r w:rsidRPr="00557A03">
              <w:t>. 371</w:t>
            </w:r>
          </w:p>
          <w:p w:rsidR="00017A10" w:rsidRPr="00557A03" w:rsidRDefault="00017A10" w:rsidP="0075706B">
            <w:pPr>
              <w:rPr>
                <w:rFonts w:ascii="Calibri" w:hAnsi="Calibri"/>
              </w:rPr>
            </w:pPr>
            <w:r w:rsidRPr="00557A03">
              <w:t>(p=</w:t>
            </w:r>
            <w:r w:rsidRPr="00557A03">
              <w:rPr>
                <w:rFonts w:ascii="Calibri" w:hAnsi="Calibri"/>
              </w:rPr>
              <w:t>.000)</w:t>
            </w:r>
          </w:p>
          <w:p w:rsidR="00017A10" w:rsidRPr="00557A03" w:rsidRDefault="00017A10" w:rsidP="0075706B">
            <w:pPr>
              <w:rPr>
                <w:rFonts w:ascii="Calibri" w:hAnsi="Calibri"/>
              </w:rPr>
            </w:pPr>
            <w:proofErr w:type="spellStart"/>
            <w:r w:rsidRPr="00557A03">
              <w:rPr>
                <w:rFonts w:ascii="Calibri" w:hAnsi="Calibri"/>
              </w:rPr>
              <w:t>s.e.</w:t>
            </w:r>
            <w:proofErr w:type="spellEnd"/>
            <w:r w:rsidRPr="00557A03">
              <w:rPr>
                <w:rFonts w:ascii="Calibri" w:hAnsi="Calibri"/>
              </w:rPr>
              <w:t>=</w:t>
            </w:r>
          </w:p>
          <w:p w:rsidR="00017A10" w:rsidRPr="00F566AB" w:rsidRDefault="00017A10" w:rsidP="0075706B">
            <w:pPr>
              <w:rPr>
                <w:rFonts w:cs="Arial"/>
                <w:i/>
                <w:color w:val="FFC000"/>
                <w:lang w:val="en-GB"/>
              </w:rPr>
            </w:pPr>
            <w:r w:rsidRPr="00557A03">
              <w:rPr>
                <w:rFonts w:ascii="Calibri" w:hAnsi="Calibri"/>
              </w:rPr>
              <w:t>0.042</w:t>
            </w:r>
          </w:p>
          <w:p w:rsidR="00017A10" w:rsidRPr="00F566AB" w:rsidRDefault="00017A10" w:rsidP="0075706B">
            <w:pPr>
              <w:rPr>
                <w:rFonts w:cs="Arial"/>
                <w:i/>
                <w:color w:val="FFC000"/>
                <w:lang w:val="en-GB"/>
              </w:rPr>
            </w:pPr>
          </w:p>
        </w:tc>
        <w:tc>
          <w:tcPr>
            <w:tcW w:w="1276" w:type="dxa"/>
          </w:tcPr>
          <w:p w:rsidR="00017A10" w:rsidRPr="00557A03" w:rsidRDefault="00017A10" w:rsidP="0075706B">
            <w:pPr>
              <w:rPr>
                <w:rFonts w:cs="Arial"/>
                <w:i/>
                <w:lang w:val="en-GB"/>
              </w:rPr>
            </w:pPr>
            <w:r w:rsidRPr="00557A03">
              <w:rPr>
                <w:rFonts w:cs="Arial"/>
                <w:i/>
                <w:lang w:val="en-GB"/>
              </w:rPr>
              <w:t>β=</w:t>
            </w:r>
            <w:r w:rsidRPr="00557A03">
              <w:rPr>
                <w:rFonts w:ascii="Calibri" w:hAnsi="Calibri"/>
              </w:rPr>
              <w:t>.</w:t>
            </w:r>
            <w:r w:rsidRPr="00557A03">
              <w:t xml:space="preserve"> </w:t>
            </w:r>
            <w:r w:rsidRPr="00557A03">
              <w:rPr>
                <w:rFonts w:ascii="Calibri" w:hAnsi="Calibri"/>
              </w:rPr>
              <w:t>323</w:t>
            </w:r>
          </w:p>
          <w:p w:rsidR="00017A10" w:rsidRPr="00557A03" w:rsidRDefault="00017A10" w:rsidP="0075706B">
            <w:pPr>
              <w:rPr>
                <w:rFonts w:cs="Arial"/>
                <w:lang w:val="en-GB"/>
              </w:rPr>
            </w:pPr>
            <w:r w:rsidRPr="00557A03">
              <w:rPr>
                <w:rFonts w:cs="Arial"/>
                <w:lang w:val="en-GB"/>
              </w:rPr>
              <w:t>(p=.000)</w:t>
            </w:r>
          </w:p>
          <w:p w:rsidR="00017A10" w:rsidRPr="00557A03" w:rsidRDefault="00017A10" w:rsidP="0075706B">
            <w:pPr>
              <w:rPr>
                <w:rFonts w:cs="Arial"/>
                <w:lang w:val="en-GB"/>
              </w:rPr>
            </w:pPr>
            <w:proofErr w:type="spellStart"/>
            <w:r w:rsidRPr="00557A03">
              <w:rPr>
                <w:rFonts w:cs="Arial"/>
                <w:lang w:val="en-GB"/>
              </w:rPr>
              <w:t>s.e.</w:t>
            </w:r>
            <w:proofErr w:type="spellEnd"/>
            <w:r w:rsidRPr="00557A03">
              <w:rPr>
                <w:rFonts w:cs="Arial"/>
                <w:lang w:val="en-GB"/>
              </w:rPr>
              <w:t>=</w:t>
            </w:r>
          </w:p>
          <w:p w:rsidR="00017A10" w:rsidRPr="00F566AB" w:rsidRDefault="00017A10" w:rsidP="0075706B">
            <w:pPr>
              <w:rPr>
                <w:rFonts w:cs="Arial"/>
                <w:color w:val="FFC000"/>
                <w:lang w:val="en-GB"/>
              </w:rPr>
            </w:pPr>
            <w:r w:rsidRPr="00557A03">
              <w:rPr>
                <w:rFonts w:ascii="Calibri" w:hAnsi="Calibri"/>
              </w:rPr>
              <w:t>0.105</w:t>
            </w:r>
          </w:p>
        </w:tc>
        <w:tc>
          <w:tcPr>
            <w:tcW w:w="1276" w:type="dxa"/>
          </w:tcPr>
          <w:p w:rsidR="00017A10" w:rsidRPr="00005520" w:rsidRDefault="00017A10" w:rsidP="0075706B">
            <w:r w:rsidRPr="00005520">
              <w:rPr>
                <w:rFonts w:cs="Arial"/>
                <w:i/>
                <w:lang w:val="en-GB"/>
              </w:rPr>
              <w:t>β=</w:t>
            </w:r>
            <w:r w:rsidRPr="00005520">
              <w:t>.192 p=.004)</w:t>
            </w:r>
          </w:p>
          <w:p w:rsidR="00017A10" w:rsidRPr="00005520" w:rsidRDefault="00017A10" w:rsidP="0075706B">
            <w:proofErr w:type="spellStart"/>
            <w:r w:rsidRPr="00005520">
              <w:t>s.e.</w:t>
            </w:r>
            <w:proofErr w:type="spellEnd"/>
            <w:r w:rsidRPr="00005520">
              <w:t xml:space="preserve"> = </w:t>
            </w:r>
          </w:p>
          <w:p w:rsidR="00017A10" w:rsidRPr="00005520" w:rsidRDefault="00017A10" w:rsidP="0075706B">
            <w:r w:rsidRPr="00005520">
              <w:t>0.051</w:t>
            </w:r>
          </w:p>
        </w:tc>
        <w:tc>
          <w:tcPr>
            <w:tcW w:w="1276" w:type="dxa"/>
          </w:tcPr>
          <w:p w:rsidR="00017A10" w:rsidRPr="00557A03" w:rsidRDefault="00017A10" w:rsidP="0075706B">
            <w:r w:rsidRPr="00557A03">
              <w:rPr>
                <w:rFonts w:cs="Arial"/>
                <w:i/>
                <w:lang w:val="en-GB"/>
              </w:rPr>
              <w:t>β=</w:t>
            </w:r>
            <w:r w:rsidRPr="00557A03">
              <w:t>. 096</w:t>
            </w:r>
          </w:p>
          <w:p w:rsidR="00017A10" w:rsidRPr="00557A03" w:rsidRDefault="00017A10" w:rsidP="0075706B">
            <w:r w:rsidRPr="00557A03">
              <w:t>(p=. 176)</w:t>
            </w:r>
          </w:p>
          <w:p w:rsidR="00017A10" w:rsidRPr="00557A03" w:rsidRDefault="00017A10" w:rsidP="0075706B">
            <w:proofErr w:type="spellStart"/>
            <w:r w:rsidRPr="00557A03">
              <w:t>s.e.</w:t>
            </w:r>
            <w:proofErr w:type="spellEnd"/>
            <w:r w:rsidRPr="00557A03">
              <w:t>=</w:t>
            </w:r>
          </w:p>
          <w:p w:rsidR="00017A10" w:rsidRPr="00F566AB" w:rsidRDefault="00017A10" w:rsidP="0075706B">
            <w:pPr>
              <w:rPr>
                <w:color w:val="FFC000"/>
              </w:rPr>
            </w:pPr>
            <w:r w:rsidRPr="00557A03">
              <w:t>0. 054</w:t>
            </w:r>
          </w:p>
        </w:tc>
        <w:tc>
          <w:tcPr>
            <w:tcW w:w="1559" w:type="dxa"/>
          </w:tcPr>
          <w:p w:rsidR="00017A10" w:rsidRPr="005C6085" w:rsidRDefault="00017A10" w:rsidP="0075706B">
            <w:r w:rsidRPr="005C6085">
              <w:t>Full</w:t>
            </w:r>
          </w:p>
          <w:p w:rsidR="00017A10" w:rsidRPr="005C6085" w:rsidRDefault="00017A10" w:rsidP="0075706B">
            <w:pPr>
              <w:rPr>
                <w:color w:val="FFC000"/>
              </w:rPr>
            </w:pPr>
            <w:r w:rsidRPr="005C6085">
              <w:t>mediation</w:t>
            </w:r>
          </w:p>
        </w:tc>
        <w:tc>
          <w:tcPr>
            <w:tcW w:w="2126" w:type="dxa"/>
          </w:tcPr>
          <w:p w:rsidR="00017A10" w:rsidRPr="00424DCD" w:rsidRDefault="00017A10" w:rsidP="0075706B">
            <w:r w:rsidRPr="00424DCD">
              <w:t>Boot = .120</w:t>
            </w:r>
          </w:p>
          <w:p w:rsidR="00017A10" w:rsidRPr="00424DCD" w:rsidRDefault="00017A10" w:rsidP="0075706B">
            <w:r w:rsidRPr="00424DCD">
              <w:t>(p=.000)</w:t>
            </w:r>
          </w:p>
          <w:p w:rsidR="00017A10" w:rsidRPr="00424DCD" w:rsidRDefault="00017A10" w:rsidP="0075706B"/>
          <w:p w:rsidR="00017A10" w:rsidRPr="00424DCD" w:rsidRDefault="00017A10" w:rsidP="0075706B">
            <w:r w:rsidRPr="00424DCD">
              <w:t>LCLI=0.058</w:t>
            </w:r>
          </w:p>
          <w:p w:rsidR="00017A10" w:rsidRPr="00424DCD" w:rsidRDefault="00017A10" w:rsidP="0075706B">
            <w:r w:rsidRPr="00424DCD">
              <w:t>UCLI =0.214</w:t>
            </w:r>
          </w:p>
        </w:tc>
        <w:tc>
          <w:tcPr>
            <w:tcW w:w="2552" w:type="dxa"/>
          </w:tcPr>
          <w:p w:rsidR="00017A10" w:rsidRPr="00424DCD" w:rsidRDefault="00017A10" w:rsidP="0075706B">
            <w:r>
              <w:t>Indirect effect results</w:t>
            </w:r>
            <w:r w:rsidRPr="00424DCD">
              <w:t xml:space="preserve"> su</w:t>
            </w:r>
            <w:r>
              <w:t>pported by bootstrapping</w:t>
            </w:r>
            <w:r w:rsidRPr="00424DCD">
              <w:t>.</w:t>
            </w:r>
          </w:p>
          <w:p w:rsidR="00017A10" w:rsidRPr="00424DCD" w:rsidRDefault="00017A10" w:rsidP="0075706B"/>
          <w:p w:rsidR="00017A10" w:rsidRPr="00424DCD" w:rsidRDefault="00017A10" w:rsidP="0075706B"/>
        </w:tc>
      </w:tr>
      <w:tr w:rsidR="00017A10" w:rsidTr="0075706B">
        <w:tc>
          <w:tcPr>
            <w:tcW w:w="2835" w:type="dxa"/>
          </w:tcPr>
          <w:p w:rsidR="00017A10" w:rsidRPr="0043512F" w:rsidRDefault="00017A10" w:rsidP="0075706B">
            <w:pPr>
              <w:rPr>
                <w:b/>
                <w:u w:val="single"/>
              </w:rPr>
            </w:pPr>
            <w:r>
              <w:rPr>
                <w:b/>
                <w:u w:val="single"/>
              </w:rPr>
              <w:t>(H6a) Path Model 6</w:t>
            </w:r>
          </w:p>
          <w:p w:rsidR="00017A10" w:rsidRDefault="00017A10" w:rsidP="0075706B">
            <w:r>
              <w:t>(IV) S. Social Capital</w:t>
            </w:r>
            <w:r w:rsidRPr="00A61B99">
              <w:rPr>
                <w:b/>
              </w:rPr>
              <w:t>-&gt;</w:t>
            </w:r>
          </w:p>
          <w:p w:rsidR="00017A10" w:rsidRDefault="00017A10" w:rsidP="0075706B">
            <w:r>
              <w:t>(MV) Access to Careers Resources</w:t>
            </w:r>
            <w:r w:rsidRPr="00A61B99">
              <w:rPr>
                <w:b/>
              </w:rPr>
              <w:t>-&gt;</w:t>
            </w:r>
          </w:p>
          <w:p w:rsidR="00017A10" w:rsidRDefault="00017A10" w:rsidP="0075706B">
            <w:r>
              <w:t>(DV) Career Decidedness</w:t>
            </w:r>
          </w:p>
        </w:tc>
        <w:tc>
          <w:tcPr>
            <w:tcW w:w="1134" w:type="dxa"/>
          </w:tcPr>
          <w:p w:rsidR="00017A10" w:rsidRPr="00DB1AD8" w:rsidRDefault="00017A10" w:rsidP="0075706B">
            <w:pPr>
              <w:rPr>
                <w:rFonts w:ascii="Calibri" w:hAnsi="Calibri"/>
              </w:rPr>
            </w:pPr>
            <w:r w:rsidRPr="00DB1AD8">
              <w:rPr>
                <w:rFonts w:cs="Arial"/>
                <w:i/>
                <w:lang w:val="en-GB"/>
              </w:rPr>
              <w:t>β=</w:t>
            </w:r>
            <w:r w:rsidRPr="00DB1AD8">
              <w:t xml:space="preserve">. </w:t>
            </w:r>
            <w:r w:rsidRPr="00DB1AD8">
              <w:rPr>
                <w:rFonts w:ascii="Calibri" w:hAnsi="Calibri"/>
              </w:rPr>
              <w:t>184</w:t>
            </w:r>
          </w:p>
          <w:p w:rsidR="00017A10" w:rsidRPr="00DB1AD8" w:rsidRDefault="00017A10" w:rsidP="0075706B">
            <w:pPr>
              <w:rPr>
                <w:rFonts w:cs="Arial"/>
                <w:lang w:val="en-GB"/>
              </w:rPr>
            </w:pPr>
            <w:r w:rsidRPr="00DB1AD8">
              <w:rPr>
                <w:rFonts w:cs="Arial"/>
                <w:lang w:val="en-GB"/>
              </w:rPr>
              <w:t>(p=.011)</w:t>
            </w:r>
          </w:p>
          <w:p w:rsidR="00017A10" w:rsidRPr="00DB1AD8" w:rsidRDefault="00017A10" w:rsidP="0075706B">
            <w:pPr>
              <w:rPr>
                <w:rFonts w:cs="Arial"/>
                <w:lang w:val="en-GB"/>
              </w:rPr>
            </w:pPr>
            <w:proofErr w:type="spellStart"/>
            <w:r w:rsidRPr="00DB1AD8">
              <w:rPr>
                <w:rFonts w:cs="Arial"/>
                <w:lang w:val="en-GB"/>
              </w:rPr>
              <w:t>s.e.</w:t>
            </w:r>
            <w:proofErr w:type="spellEnd"/>
            <w:r w:rsidRPr="00DB1AD8">
              <w:rPr>
                <w:rFonts w:cs="Arial"/>
                <w:lang w:val="en-GB"/>
              </w:rPr>
              <w:t>=</w:t>
            </w:r>
          </w:p>
          <w:p w:rsidR="00017A10" w:rsidRPr="00DB1AD8" w:rsidRDefault="00017A10" w:rsidP="0075706B">
            <w:pPr>
              <w:rPr>
                <w:rFonts w:ascii="Calibri" w:hAnsi="Calibri"/>
              </w:rPr>
            </w:pPr>
            <w:r w:rsidRPr="00DB1AD8">
              <w:rPr>
                <w:rFonts w:ascii="Calibri" w:hAnsi="Calibri"/>
              </w:rPr>
              <w:t>0.</w:t>
            </w:r>
            <w:r w:rsidRPr="00DB1AD8">
              <w:t xml:space="preserve"> </w:t>
            </w:r>
            <w:r w:rsidRPr="00DB1AD8">
              <w:rPr>
                <w:rFonts w:ascii="Calibri" w:hAnsi="Calibri"/>
              </w:rPr>
              <w:t>096</w:t>
            </w:r>
          </w:p>
          <w:p w:rsidR="00017A10" w:rsidRPr="00DB1AD8" w:rsidRDefault="00017A10" w:rsidP="0075706B">
            <w:pPr>
              <w:rPr>
                <w:rFonts w:cs="Arial"/>
                <w:color w:val="C0504D" w:themeColor="accent2"/>
                <w:lang w:val="en-GB"/>
              </w:rPr>
            </w:pPr>
          </w:p>
        </w:tc>
        <w:tc>
          <w:tcPr>
            <w:tcW w:w="1276" w:type="dxa"/>
          </w:tcPr>
          <w:p w:rsidR="00017A10" w:rsidRPr="00DB1AD8" w:rsidRDefault="00017A10" w:rsidP="0075706B">
            <w:pPr>
              <w:rPr>
                <w:rFonts w:ascii="Calibri" w:hAnsi="Calibri"/>
              </w:rPr>
            </w:pPr>
            <w:r w:rsidRPr="00DB1AD8">
              <w:rPr>
                <w:rFonts w:cs="Arial"/>
                <w:i/>
                <w:lang w:val="en-GB"/>
              </w:rPr>
              <w:t>β=</w:t>
            </w:r>
            <w:r w:rsidRPr="00DB1AD8">
              <w:rPr>
                <w:rFonts w:ascii="Calibri" w:hAnsi="Calibri"/>
              </w:rPr>
              <w:t>.25</w:t>
            </w:r>
          </w:p>
          <w:p w:rsidR="00017A10" w:rsidRPr="00DB1AD8" w:rsidRDefault="00017A10" w:rsidP="0075706B">
            <w:pPr>
              <w:rPr>
                <w:rFonts w:ascii="Calibri" w:hAnsi="Calibri"/>
              </w:rPr>
            </w:pPr>
            <w:r w:rsidRPr="00DB1AD8">
              <w:rPr>
                <w:rFonts w:ascii="Calibri" w:hAnsi="Calibri"/>
              </w:rPr>
              <w:t>(p=.000)</w:t>
            </w:r>
          </w:p>
          <w:p w:rsidR="00017A10" w:rsidRPr="00DB1AD8" w:rsidRDefault="00017A10" w:rsidP="0075706B">
            <w:pPr>
              <w:rPr>
                <w:rFonts w:ascii="Calibri" w:hAnsi="Calibri"/>
              </w:rPr>
            </w:pPr>
            <w:proofErr w:type="spellStart"/>
            <w:r w:rsidRPr="00DB1AD8">
              <w:rPr>
                <w:rFonts w:ascii="Calibri" w:hAnsi="Calibri"/>
              </w:rPr>
              <w:t>s.e.</w:t>
            </w:r>
            <w:proofErr w:type="spellEnd"/>
            <w:r w:rsidRPr="00DB1AD8">
              <w:rPr>
                <w:rFonts w:ascii="Calibri" w:hAnsi="Calibri"/>
              </w:rPr>
              <w:t>=</w:t>
            </w:r>
          </w:p>
          <w:p w:rsidR="00017A10" w:rsidRPr="00DB1AD8" w:rsidRDefault="00017A10" w:rsidP="0075706B">
            <w:pPr>
              <w:rPr>
                <w:rFonts w:cs="Arial"/>
                <w:i/>
                <w:lang w:val="en-GB"/>
              </w:rPr>
            </w:pPr>
            <w:r w:rsidRPr="00DB1AD8">
              <w:rPr>
                <w:rFonts w:ascii="Calibri" w:hAnsi="Calibri"/>
              </w:rPr>
              <w:t>0.085</w:t>
            </w:r>
          </w:p>
          <w:p w:rsidR="00017A10" w:rsidRPr="00DB1AD8" w:rsidRDefault="00017A10" w:rsidP="0075706B">
            <w:pPr>
              <w:rPr>
                <w:rFonts w:cs="Arial"/>
                <w:i/>
                <w:color w:val="C0504D" w:themeColor="accent2"/>
                <w:lang w:val="en-GB"/>
              </w:rPr>
            </w:pPr>
          </w:p>
        </w:tc>
        <w:tc>
          <w:tcPr>
            <w:tcW w:w="1276" w:type="dxa"/>
          </w:tcPr>
          <w:p w:rsidR="00017A10" w:rsidRPr="00DB1AD8" w:rsidRDefault="00017A10" w:rsidP="0075706B">
            <w:r w:rsidRPr="00DB1AD8">
              <w:rPr>
                <w:rFonts w:cs="Arial"/>
                <w:i/>
                <w:lang w:val="en-GB"/>
              </w:rPr>
              <w:t>β=</w:t>
            </w:r>
            <w:r w:rsidRPr="00DB1AD8">
              <w:t>. 166</w:t>
            </w:r>
          </w:p>
          <w:p w:rsidR="00017A10" w:rsidRPr="00DB1AD8" w:rsidRDefault="00017A10" w:rsidP="0075706B">
            <w:r w:rsidRPr="00DB1AD8">
              <w:t>(p=.024)</w:t>
            </w:r>
          </w:p>
          <w:p w:rsidR="00017A10" w:rsidRPr="00DB1AD8" w:rsidRDefault="00017A10" w:rsidP="0075706B">
            <w:proofErr w:type="spellStart"/>
            <w:r w:rsidRPr="00DB1AD8">
              <w:t>s.e.</w:t>
            </w:r>
            <w:proofErr w:type="spellEnd"/>
            <w:r w:rsidRPr="00DB1AD8">
              <w:t xml:space="preserve"> = 0.111</w:t>
            </w:r>
          </w:p>
          <w:p w:rsidR="00017A10" w:rsidRPr="00DB1AD8" w:rsidRDefault="00017A10" w:rsidP="0075706B">
            <w:pPr>
              <w:rPr>
                <w:color w:val="C0504D" w:themeColor="accent2"/>
              </w:rPr>
            </w:pPr>
          </w:p>
        </w:tc>
        <w:tc>
          <w:tcPr>
            <w:tcW w:w="1276" w:type="dxa"/>
          </w:tcPr>
          <w:p w:rsidR="00017A10" w:rsidRPr="00DB1AD8" w:rsidRDefault="00017A10" w:rsidP="0075706B">
            <w:r w:rsidRPr="00DB1AD8">
              <w:rPr>
                <w:rFonts w:cs="Arial"/>
                <w:i/>
                <w:lang w:val="en-GB"/>
              </w:rPr>
              <w:t>β=</w:t>
            </w:r>
            <w:r w:rsidRPr="00DB1AD8">
              <w:t>.12</w:t>
            </w:r>
            <w:r>
              <w:t>0</w:t>
            </w:r>
          </w:p>
          <w:p w:rsidR="00017A10" w:rsidRPr="00DB1AD8" w:rsidRDefault="00017A10" w:rsidP="0075706B">
            <w:r w:rsidRPr="00DB1AD8">
              <w:t>(p=.100)</w:t>
            </w:r>
          </w:p>
          <w:p w:rsidR="00017A10" w:rsidRPr="00DB1AD8" w:rsidRDefault="00017A10" w:rsidP="0075706B">
            <w:proofErr w:type="spellStart"/>
            <w:r w:rsidRPr="00DB1AD8">
              <w:t>s.e.</w:t>
            </w:r>
            <w:proofErr w:type="spellEnd"/>
            <w:r w:rsidRPr="00DB1AD8">
              <w:t>=</w:t>
            </w:r>
          </w:p>
          <w:p w:rsidR="00017A10" w:rsidRPr="00DB1AD8" w:rsidRDefault="00017A10" w:rsidP="0075706B">
            <w:pPr>
              <w:rPr>
                <w:color w:val="C0504D" w:themeColor="accent2"/>
              </w:rPr>
            </w:pPr>
            <w:r w:rsidRPr="00DB1AD8">
              <w:t>0.111</w:t>
            </w:r>
          </w:p>
        </w:tc>
        <w:tc>
          <w:tcPr>
            <w:tcW w:w="1559" w:type="dxa"/>
          </w:tcPr>
          <w:p w:rsidR="00017A10" w:rsidRPr="005C6085" w:rsidRDefault="00017A10" w:rsidP="0075706B">
            <w:r w:rsidRPr="005C6085">
              <w:t xml:space="preserve">Full </w:t>
            </w:r>
          </w:p>
          <w:p w:rsidR="00017A10" w:rsidRPr="005C6085" w:rsidRDefault="00017A10" w:rsidP="0075706B">
            <w:r w:rsidRPr="005C6085">
              <w:t>mediation</w:t>
            </w:r>
          </w:p>
        </w:tc>
        <w:tc>
          <w:tcPr>
            <w:tcW w:w="2126" w:type="dxa"/>
          </w:tcPr>
          <w:p w:rsidR="00017A10" w:rsidRPr="00134B40" w:rsidRDefault="00017A10" w:rsidP="0075706B">
            <w:r>
              <w:t>Boot =.046</w:t>
            </w:r>
          </w:p>
          <w:p w:rsidR="00017A10" w:rsidRPr="00134B40" w:rsidRDefault="00017A10" w:rsidP="0075706B">
            <w:r>
              <w:t>(p=.01</w:t>
            </w:r>
            <w:r w:rsidRPr="00134B40">
              <w:t>2)</w:t>
            </w:r>
          </w:p>
          <w:p w:rsidR="00017A10" w:rsidRPr="00134B40" w:rsidRDefault="00017A10" w:rsidP="0075706B"/>
          <w:p w:rsidR="00017A10" w:rsidRPr="00134B40" w:rsidRDefault="00017A10" w:rsidP="0075706B">
            <w:r>
              <w:t>LCLI=0.007</w:t>
            </w:r>
          </w:p>
          <w:p w:rsidR="00017A10" w:rsidRPr="00134B40" w:rsidRDefault="00017A10" w:rsidP="0075706B">
            <w:r>
              <w:t>UCLI =0.123</w:t>
            </w:r>
          </w:p>
        </w:tc>
        <w:tc>
          <w:tcPr>
            <w:tcW w:w="2552" w:type="dxa"/>
          </w:tcPr>
          <w:p w:rsidR="00017A10" w:rsidRPr="00424DCD" w:rsidRDefault="00017A10" w:rsidP="0075706B">
            <w:r>
              <w:t>Indirect effect results</w:t>
            </w:r>
            <w:r w:rsidRPr="00424DCD">
              <w:t xml:space="preserve"> su</w:t>
            </w:r>
            <w:r>
              <w:t>pported by bootstrapping</w:t>
            </w:r>
            <w:r w:rsidRPr="00424DCD">
              <w:t>.</w:t>
            </w:r>
          </w:p>
          <w:p w:rsidR="00017A10" w:rsidRPr="00134B40" w:rsidRDefault="00017A10" w:rsidP="0075706B"/>
        </w:tc>
      </w:tr>
      <w:tr w:rsidR="00017A10" w:rsidTr="0075706B">
        <w:tc>
          <w:tcPr>
            <w:tcW w:w="2835" w:type="dxa"/>
          </w:tcPr>
          <w:p w:rsidR="00017A10" w:rsidRPr="0043512F" w:rsidRDefault="00017A10" w:rsidP="0075706B">
            <w:pPr>
              <w:rPr>
                <w:b/>
                <w:u w:val="single"/>
              </w:rPr>
            </w:pPr>
            <w:r>
              <w:rPr>
                <w:b/>
                <w:u w:val="single"/>
              </w:rPr>
              <w:t>(H6b) Path Model 7</w:t>
            </w:r>
          </w:p>
          <w:p w:rsidR="00017A10" w:rsidRDefault="00017A10" w:rsidP="0075706B">
            <w:r>
              <w:t>(IV) PSE Skills</w:t>
            </w:r>
            <w:r w:rsidRPr="00A61B99">
              <w:rPr>
                <w:b/>
              </w:rPr>
              <w:t>-&gt;</w:t>
            </w:r>
          </w:p>
          <w:p w:rsidR="00017A10" w:rsidRDefault="00017A10" w:rsidP="0075706B">
            <w:r>
              <w:t>(MV) Access to Careers Resources</w:t>
            </w:r>
            <w:r w:rsidRPr="00A61B99">
              <w:rPr>
                <w:b/>
              </w:rPr>
              <w:t>-&gt;</w:t>
            </w:r>
          </w:p>
          <w:p w:rsidR="00017A10" w:rsidRDefault="00017A10" w:rsidP="0075706B">
            <w:pPr>
              <w:rPr>
                <w:b/>
                <w:u w:val="single"/>
              </w:rPr>
            </w:pPr>
            <w:r>
              <w:t>(DV) Career Decidedness</w:t>
            </w:r>
          </w:p>
          <w:p w:rsidR="00017A10" w:rsidRDefault="00017A10" w:rsidP="0075706B">
            <w:pPr>
              <w:rPr>
                <w:b/>
                <w:u w:val="single"/>
              </w:rPr>
            </w:pPr>
          </w:p>
        </w:tc>
        <w:tc>
          <w:tcPr>
            <w:tcW w:w="1134" w:type="dxa"/>
          </w:tcPr>
          <w:p w:rsidR="00017A10" w:rsidRPr="00DB1AD8" w:rsidRDefault="00017A10" w:rsidP="0075706B">
            <w:pPr>
              <w:rPr>
                <w:rFonts w:ascii="Calibri" w:hAnsi="Calibri"/>
              </w:rPr>
            </w:pPr>
            <w:r w:rsidRPr="00DB1AD8">
              <w:rPr>
                <w:rFonts w:cs="Arial"/>
                <w:i/>
                <w:lang w:val="en-GB"/>
              </w:rPr>
              <w:t>β=</w:t>
            </w:r>
            <w:r w:rsidRPr="00DB1AD8">
              <w:t xml:space="preserve">. </w:t>
            </w:r>
            <w:r w:rsidRPr="007878D9">
              <w:rPr>
                <w:rFonts w:ascii="Calibri" w:hAnsi="Calibri"/>
              </w:rPr>
              <w:t>323</w:t>
            </w:r>
          </w:p>
          <w:p w:rsidR="00017A10" w:rsidRPr="00DB1AD8" w:rsidRDefault="00017A10" w:rsidP="0075706B">
            <w:pPr>
              <w:rPr>
                <w:rFonts w:cs="Arial"/>
                <w:lang w:val="en-GB"/>
              </w:rPr>
            </w:pPr>
            <w:r>
              <w:rPr>
                <w:rFonts w:cs="Arial"/>
                <w:lang w:val="en-GB"/>
              </w:rPr>
              <w:t>(p=.000</w:t>
            </w:r>
            <w:r w:rsidRPr="00DB1AD8">
              <w:rPr>
                <w:rFonts w:cs="Arial"/>
                <w:lang w:val="en-GB"/>
              </w:rPr>
              <w:t>)</w:t>
            </w:r>
          </w:p>
          <w:p w:rsidR="00017A10" w:rsidRPr="00DB1AD8" w:rsidRDefault="00017A10" w:rsidP="0075706B">
            <w:pPr>
              <w:rPr>
                <w:rFonts w:cs="Arial"/>
                <w:lang w:val="en-GB"/>
              </w:rPr>
            </w:pPr>
            <w:proofErr w:type="spellStart"/>
            <w:r w:rsidRPr="00DB1AD8">
              <w:rPr>
                <w:rFonts w:cs="Arial"/>
                <w:lang w:val="en-GB"/>
              </w:rPr>
              <w:t>s.e.</w:t>
            </w:r>
            <w:proofErr w:type="spellEnd"/>
            <w:r w:rsidRPr="00DB1AD8">
              <w:rPr>
                <w:rFonts w:cs="Arial"/>
                <w:lang w:val="en-GB"/>
              </w:rPr>
              <w:t>=</w:t>
            </w:r>
          </w:p>
          <w:p w:rsidR="00017A10" w:rsidRPr="00DB1AD8" w:rsidRDefault="00017A10" w:rsidP="0075706B">
            <w:pPr>
              <w:rPr>
                <w:rFonts w:ascii="Calibri" w:hAnsi="Calibri"/>
              </w:rPr>
            </w:pPr>
            <w:r w:rsidRPr="00DB1AD8">
              <w:rPr>
                <w:rFonts w:ascii="Calibri" w:hAnsi="Calibri"/>
              </w:rPr>
              <w:t>0.</w:t>
            </w:r>
            <w:r w:rsidRPr="00DB1AD8">
              <w:t xml:space="preserve"> </w:t>
            </w:r>
            <w:r>
              <w:rPr>
                <w:rFonts w:ascii="Calibri" w:hAnsi="Calibri"/>
              </w:rPr>
              <w:t>105</w:t>
            </w:r>
          </w:p>
          <w:p w:rsidR="00017A10" w:rsidRPr="003E53AD" w:rsidRDefault="00017A10" w:rsidP="0075706B">
            <w:pPr>
              <w:rPr>
                <w:rFonts w:cs="Arial"/>
                <w:i/>
                <w:lang w:val="en-GB"/>
              </w:rPr>
            </w:pPr>
          </w:p>
        </w:tc>
        <w:tc>
          <w:tcPr>
            <w:tcW w:w="1276" w:type="dxa"/>
          </w:tcPr>
          <w:p w:rsidR="00017A10" w:rsidRPr="00DB1AD8" w:rsidRDefault="00017A10" w:rsidP="0075706B">
            <w:pPr>
              <w:rPr>
                <w:rFonts w:ascii="Calibri" w:hAnsi="Calibri"/>
              </w:rPr>
            </w:pPr>
            <w:r w:rsidRPr="00DB1AD8">
              <w:rPr>
                <w:rFonts w:cs="Arial"/>
                <w:i/>
                <w:lang w:val="en-GB"/>
              </w:rPr>
              <w:t>β=</w:t>
            </w:r>
            <w:r w:rsidRPr="00DB1AD8">
              <w:t xml:space="preserve">. </w:t>
            </w:r>
            <w:r>
              <w:rPr>
                <w:rFonts w:ascii="Calibri" w:hAnsi="Calibri"/>
              </w:rPr>
              <w:t>25</w:t>
            </w:r>
          </w:p>
          <w:p w:rsidR="00017A10" w:rsidRPr="00DB1AD8" w:rsidRDefault="00017A10" w:rsidP="0075706B">
            <w:pPr>
              <w:rPr>
                <w:rFonts w:cs="Arial"/>
                <w:lang w:val="en-GB"/>
              </w:rPr>
            </w:pPr>
            <w:r>
              <w:rPr>
                <w:rFonts w:cs="Arial"/>
                <w:lang w:val="en-GB"/>
              </w:rPr>
              <w:t>(p=.000</w:t>
            </w:r>
            <w:r w:rsidRPr="00DB1AD8">
              <w:rPr>
                <w:rFonts w:cs="Arial"/>
                <w:lang w:val="en-GB"/>
              </w:rPr>
              <w:t>)</w:t>
            </w:r>
          </w:p>
          <w:p w:rsidR="00017A10" w:rsidRPr="00DB1AD8" w:rsidRDefault="00017A10" w:rsidP="0075706B">
            <w:pPr>
              <w:rPr>
                <w:rFonts w:cs="Arial"/>
                <w:lang w:val="en-GB"/>
              </w:rPr>
            </w:pPr>
            <w:proofErr w:type="spellStart"/>
            <w:r w:rsidRPr="00DB1AD8">
              <w:rPr>
                <w:rFonts w:cs="Arial"/>
                <w:lang w:val="en-GB"/>
              </w:rPr>
              <w:t>s.e.</w:t>
            </w:r>
            <w:proofErr w:type="spellEnd"/>
            <w:r w:rsidRPr="00DB1AD8">
              <w:rPr>
                <w:rFonts w:cs="Arial"/>
                <w:lang w:val="en-GB"/>
              </w:rPr>
              <w:t>=</w:t>
            </w:r>
          </w:p>
          <w:p w:rsidR="00017A10" w:rsidRPr="00DB1AD8" w:rsidRDefault="00017A10" w:rsidP="0075706B">
            <w:pPr>
              <w:rPr>
                <w:rFonts w:ascii="Calibri" w:hAnsi="Calibri"/>
              </w:rPr>
            </w:pPr>
            <w:r w:rsidRPr="00DB1AD8">
              <w:rPr>
                <w:rFonts w:ascii="Calibri" w:hAnsi="Calibri"/>
              </w:rPr>
              <w:t>0.</w:t>
            </w:r>
            <w:r w:rsidRPr="00DB1AD8">
              <w:t xml:space="preserve"> </w:t>
            </w:r>
            <w:r>
              <w:rPr>
                <w:rFonts w:ascii="Calibri" w:hAnsi="Calibri"/>
              </w:rPr>
              <w:t>085</w:t>
            </w:r>
          </w:p>
          <w:p w:rsidR="00017A10" w:rsidRPr="003E53AD" w:rsidRDefault="00017A10" w:rsidP="0075706B">
            <w:pPr>
              <w:rPr>
                <w:rFonts w:cs="Arial"/>
                <w:i/>
                <w:lang w:val="en-GB"/>
              </w:rPr>
            </w:pPr>
          </w:p>
        </w:tc>
        <w:tc>
          <w:tcPr>
            <w:tcW w:w="1276" w:type="dxa"/>
          </w:tcPr>
          <w:p w:rsidR="00017A10" w:rsidRPr="00DB1AD8" w:rsidRDefault="00017A10" w:rsidP="0075706B">
            <w:r w:rsidRPr="00DB1AD8">
              <w:rPr>
                <w:rFonts w:cs="Arial"/>
                <w:i/>
                <w:lang w:val="en-GB"/>
              </w:rPr>
              <w:t>β=</w:t>
            </w:r>
            <w:r w:rsidRPr="00DB1AD8">
              <w:t xml:space="preserve">. </w:t>
            </w:r>
            <w:r w:rsidRPr="00ED4A88">
              <w:t>202</w:t>
            </w:r>
          </w:p>
          <w:p w:rsidR="00017A10" w:rsidRPr="00DB1AD8" w:rsidRDefault="00017A10" w:rsidP="0075706B">
            <w:r>
              <w:t>(p=.009</w:t>
            </w:r>
            <w:r w:rsidRPr="00DB1AD8">
              <w:t>)</w:t>
            </w:r>
          </w:p>
          <w:p w:rsidR="00017A10" w:rsidRPr="00DB1AD8" w:rsidRDefault="00017A10" w:rsidP="0075706B">
            <w:proofErr w:type="spellStart"/>
            <w:r w:rsidRPr="00DB1AD8">
              <w:t>s.e.</w:t>
            </w:r>
            <w:proofErr w:type="spellEnd"/>
            <w:r w:rsidRPr="00DB1AD8">
              <w:t xml:space="preserve"> = 0.11</w:t>
            </w:r>
            <w:r>
              <w:t>8</w:t>
            </w:r>
          </w:p>
          <w:p w:rsidR="00017A10" w:rsidRPr="00CA4840" w:rsidRDefault="00017A10" w:rsidP="0075706B">
            <w:pPr>
              <w:rPr>
                <w:rFonts w:cs="Arial"/>
                <w:i/>
                <w:lang w:val="en-GB"/>
              </w:rPr>
            </w:pPr>
          </w:p>
        </w:tc>
        <w:tc>
          <w:tcPr>
            <w:tcW w:w="1276" w:type="dxa"/>
          </w:tcPr>
          <w:p w:rsidR="00017A10" w:rsidRPr="00DB1AD8" w:rsidRDefault="00017A10" w:rsidP="0075706B">
            <w:r w:rsidRPr="00DB1AD8">
              <w:rPr>
                <w:rFonts w:cs="Arial"/>
                <w:i/>
                <w:lang w:val="en-GB"/>
              </w:rPr>
              <w:t>β=</w:t>
            </w:r>
            <w:r w:rsidRPr="00DB1AD8">
              <w:t xml:space="preserve">. </w:t>
            </w:r>
            <w:r w:rsidRPr="00CC3730">
              <w:t>121</w:t>
            </w:r>
          </w:p>
          <w:p w:rsidR="00017A10" w:rsidRPr="00DB1AD8" w:rsidRDefault="00017A10" w:rsidP="0075706B">
            <w:r>
              <w:t>(p=.13</w:t>
            </w:r>
            <w:r w:rsidRPr="00DB1AD8">
              <w:t>)</w:t>
            </w:r>
          </w:p>
          <w:p w:rsidR="00017A10" w:rsidRDefault="00017A10" w:rsidP="0075706B">
            <w:proofErr w:type="spellStart"/>
            <w:r w:rsidRPr="00DB1AD8">
              <w:t>s.e.</w:t>
            </w:r>
            <w:proofErr w:type="spellEnd"/>
            <w:r w:rsidRPr="00DB1AD8">
              <w:t xml:space="preserve"> = </w:t>
            </w:r>
          </w:p>
          <w:p w:rsidR="00017A10" w:rsidRPr="00DB1AD8" w:rsidRDefault="00017A10" w:rsidP="0075706B">
            <w:r w:rsidRPr="00DB1AD8">
              <w:t>0.</w:t>
            </w:r>
            <w:r w:rsidRPr="00CC3730">
              <w:t>122</w:t>
            </w:r>
          </w:p>
          <w:p w:rsidR="00017A10" w:rsidRPr="00CA4840" w:rsidRDefault="00017A10" w:rsidP="0075706B">
            <w:pPr>
              <w:rPr>
                <w:rFonts w:cs="Arial"/>
                <w:i/>
                <w:lang w:val="en-GB"/>
              </w:rPr>
            </w:pPr>
          </w:p>
        </w:tc>
        <w:tc>
          <w:tcPr>
            <w:tcW w:w="1559" w:type="dxa"/>
          </w:tcPr>
          <w:p w:rsidR="00017A10" w:rsidRPr="005C6085" w:rsidRDefault="00017A10" w:rsidP="0075706B">
            <w:r w:rsidRPr="005C6085">
              <w:t xml:space="preserve">Full </w:t>
            </w:r>
          </w:p>
          <w:p w:rsidR="00017A10" w:rsidRPr="005C6085" w:rsidRDefault="00017A10" w:rsidP="0075706B">
            <w:r w:rsidRPr="005C6085">
              <w:t>Mediation</w:t>
            </w:r>
          </w:p>
        </w:tc>
        <w:tc>
          <w:tcPr>
            <w:tcW w:w="2126" w:type="dxa"/>
          </w:tcPr>
          <w:p w:rsidR="00017A10" w:rsidRPr="00134B40" w:rsidRDefault="00017A10" w:rsidP="0075706B">
            <w:r>
              <w:t>Boot =.081</w:t>
            </w:r>
          </w:p>
          <w:p w:rsidR="00017A10" w:rsidRPr="00134B40" w:rsidRDefault="00017A10" w:rsidP="0075706B">
            <w:r>
              <w:t>(p=.00</w:t>
            </w:r>
            <w:r w:rsidRPr="00134B40">
              <w:t>2)</w:t>
            </w:r>
          </w:p>
          <w:p w:rsidR="00017A10" w:rsidRPr="00134B40" w:rsidRDefault="00017A10" w:rsidP="0075706B"/>
          <w:p w:rsidR="00017A10" w:rsidRPr="00134B40" w:rsidRDefault="00017A10" w:rsidP="0075706B">
            <w:r>
              <w:t>LCLI=0.027</w:t>
            </w:r>
          </w:p>
          <w:p w:rsidR="00017A10" w:rsidRDefault="00017A10" w:rsidP="0075706B">
            <w:r>
              <w:t>UCLI =0.165</w:t>
            </w:r>
          </w:p>
        </w:tc>
        <w:tc>
          <w:tcPr>
            <w:tcW w:w="2552" w:type="dxa"/>
          </w:tcPr>
          <w:p w:rsidR="00017A10" w:rsidRPr="00BF65C6" w:rsidRDefault="00017A10" w:rsidP="0075706B">
            <w:pPr>
              <w:rPr>
                <w:b/>
              </w:rPr>
            </w:pPr>
            <w:r>
              <w:t>Indirect effect results</w:t>
            </w:r>
            <w:r w:rsidRPr="00424DCD">
              <w:t xml:space="preserve"> su</w:t>
            </w:r>
            <w:r>
              <w:t>pported by bootstrapping</w:t>
            </w:r>
            <w:r w:rsidRPr="00424DCD">
              <w:t>.</w:t>
            </w:r>
          </w:p>
        </w:tc>
      </w:tr>
    </w:tbl>
    <w:p w:rsidR="00017A10" w:rsidRPr="00FE49F8" w:rsidRDefault="00017A10" w:rsidP="00017A10">
      <w:pPr>
        <w:jc w:val="both"/>
        <w:rPr>
          <w:b/>
        </w:rPr>
      </w:pPr>
      <w:r w:rsidRPr="00FE49F8">
        <w:rPr>
          <w:b/>
        </w:rPr>
        <w:t>*Based on analysis of standardized values and bootstrapping analysis in AMOS. Bootstrapped results based on 5000 resamples at 95% confidence levels. Bias corrected percentile method applied.  As LCLI and UCLI Boot confidence limits did not traverse zero, results are deemed valid.</w:t>
      </w:r>
    </w:p>
    <w:p w:rsidR="00017A10" w:rsidRDefault="00017A10" w:rsidP="00017A10">
      <w:pPr>
        <w:jc w:val="both"/>
        <w:rPr>
          <w:rFonts w:ascii="Arial" w:hAnsi="Arial" w:cs="Arial"/>
          <w:b/>
          <w:color w:val="000000"/>
          <w:sz w:val="24"/>
          <w:szCs w:val="24"/>
        </w:rPr>
        <w:sectPr w:rsidR="00017A10" w:rsidSect="00F17088">
          <w:pgSz w:w="15840" w:h="12240" w:orient="landscape"/>
          <w:pgMar w:top="1440" w:right="1440" w:bottom="1440" w:left="1440" w:header="720" w:footer="720" w:gutter="0"/>
          <w:cols w:space="720"/>
          <w:docGrid w:linePitch="360"/>
        </w:sectPr>
      </w:pPr>
    </w:p>
    <w:p w:rsidR="00017A10" w:rsidRDefault="00017A10" w:rsidP="00017A10">
      <w:pPr>
        <w:pStyle w:val="ListParagraph"/>
        <w:ind w:left="284"/>
        <w:jc w:val="both"/>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Default="00017A10" w:rsidP="002940AB">
      <w:pPr>
        <w:spacing w:line="240" w:lineRule="auto"/>
        <w:jc w:val="both"/>
        <w:rPr>
          <w:rFonts w:ascii="Times New Roman" w:hAnsi="Times New Roman" w:cs="Times New Roman"/>
          <w:sz w:val="24"/>
          <w:szCs w:val="24"/>
          <w:lang w:val="en-GB"/>
        </w:rPr>
      </w:pPr>
    </w:p>
    <w:p w:rsidR="00017A10" w:rsidRPr="00142BFE" w:rsidRDefault="00017A10" w:rsidP="002940AB">
      <w:pPr>
        <w:spacing w:line="240" w:lineRule="auto"/>
        <w:jc w:val="both"/>
        <w:rPr>
          <w:rFonts w:ascii="Times New Roman" w:hAnsi="Times New Roman" w:cs="Times New Roman"/>
          <w:sz w:val="24"/>
          <w:szCs w:val="24"/>
        </w:rPr>
      </w:pPr>
    </w:p>
    <w:sectPr w:rsidR="00017A10" w:rsidRPr="00142BFE" w:rsidSect="00F170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4C" w:rsidRDefault="00B0324C" w:rsidP="00394F21">
      <w:pPr>
        <w:spacing w:after="0" w:line="240" w:lineRule="auto"/>
      </w:pPr>
      <w:r>
        <w:separator/>
      </w:r>
    </w:p>
  </w:endnote>
  <w:endnote w:type="continuationSeparator" w:id="0">
    <w:p w:rsidR="00B0324C" w:rsidRDefault="00B0324C" w:rsidP="0039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60385"/>
      <w:docPartObj>
        <w:docPartGallery w:val="Page Numbers (Bottom of Page)"/>
        <w:docPartUnique/>
      </w:docPartObj>
    </w:sdtPr>
    <w:sdtEndPr>
      <w:rPr>
        <w:noProof/>
      </w:rPr>
    </w:sdtEndPr>
    <w:sdtContent>
      <w:p w:rsidR="00017A10" w:rsidRDefault="00017A10">
        <w:pPr>
          <w:pStyle w:val="Footer"/>
          <w:jc w:val="right"/>
        </w:pPr>
        <w:r>
          <w:fldChar w:fldCharType="begin"/>
        </w:r>
        <w:r>
          <w:instrText xml:space="preserve"> PAGE   \* MERGEFORMAT </w:instrText>
        </w:r>
        <w:r>
          <w:fldChar w:fldCharType="separate"/>
        </w:r>
        <w:r w:rsidR="00B06CC3">
          <w:rPr>
            <w:noProof/>
          </w:rPr>
          <w:t>42</w:t>
        </w:r>
        <w:r>
          <w:rPr>
            <w:noProof/>
          </w:rPr>
          <w:fldChar w:fldCharType="end"/>
        </w:r>
      </w:p>
    </w:sdtContent>
  </w:sdt>
  <w:p w:rsidR="00017A10" w:rsidRDefault="0001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81864"/>
      <w:docPartObj>
        <w:docPartGallery w:val="Page Numbers (Bottom of Page)"/>
        <w:docPartUnique/>
      </w:docPartObj>
    </w:sdtPr>
    <w:sdtEndPr>
      <w:rPr>
        <w:noProof/>
      </w:rPr>
    </w:sdtEndPr>
    <w:sdtContent>
      <w:p w:rsidR="007C77FF" w:rsidRDefault="007C77FF">
        <w:pPr>
          <w:pStyle w:val="Footer"/>
          <w:jc w:val="right"/>
        </w:pPr>
        <w:r>
          <w:fldChar w:fldCharType="begin"/>
        </w:r>
        <w:r>
          <w:instrText xml:space="preserve"> PAGE   \* MERGEFORMAT </w:instrText>
        </w:r>
        <w:r>
          <w:fldChar w:fldCharType="separate"/>
        </w:r>
        <w:r w:rsidR="00B06CC3">
          <w:rPr>
            <w:noProof/>
          </w:rPr>
          <w:t>43</w:t>
        </w:r>
        <w:r>
          <w:rPr>
            <w:noProof/>
          </w:rPr>
          <w:fldChar w:fldCharType="end"/>
        </w:r>
      </w:p>
    </w:sdtContent>
  </w:sdt>
  <w:p w:rsidR="007C77FF" w:rsidRDefault="007C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4C" w:rsidRDefault="00B0324C" w:rsidP="00394F21">
      <w:pPr>
        <w:spacing w:after="0" w:line="240" w:lineRule="auto"/>
      </w:pPr>
      <w:r>
        <w:separator/>
      </w:r>
    </w:p>
  </w:footnote>
  <w:footnote w:type="continuationSeparator" w:id="0">
    <w:p w:rsidR="00B0324C" w:rsidRDefault="00B0324C" w:rsidP="00394F21">
      <w:pPr>
        <w:spacing w:after="0" w:line="240" w:lineRule="auto"/>
      </w:pPr>
      <w:r>
        <w:continuationSeparator/>
      </w:r>
    </w:p>
  </w:footnote>
  <w:footnote w:id="1">
    <w:p w:rsidR="007C77FF" w:rsidRPr="0073463E" w:rsidRDefault="007C77FF">
      <w:pPr>
        <w:pStyle w:val="FootnoteText"/>
        <w:rPr>
          <w:lang w:val="en-GB"/>
        </w:rPr>
      </w:pPr>
      <w:r>
        <w:rPr>
          <w:rStyle w:val="FootnoteReference"/>
        </w:rPr>
        <w:footnoteRef/>
      </w:r>
      <w:r>
        <w:t xml:space="preserve"> </w:t>
      </w:r>
      <w:r w:rsidRPr="0073463E">
        <w:rPr>
          <w:rFonts w:cs="Times New Roman"/>
          <w:lang w:val="en-GB"/>
        </w:rPr>
        <w:t xml:space="preserve">See </w:t>
      </w:r>
      <w:r w:rsidR="004E4626" w:rsidRPr="004E4626">
        <w:rPr>
          <w:rFonts w:cs="Times New Roman"/>
          <w:lang w:val="en-GB"/>
        </w:rPr>
        <w:t xml:space="preserve">Wolff, </w:t>
      </w:r>
      <w:proofErr w:type="spellStart"/>
      <w:r w:rsidR="004E4626" w:rsidRPr="004E4626">
        <w:rPr>
          <w:rFonts w:cs="Times New Roman"/>
          <w:lang w:val="en-GB"/>
        </w:rPr>
        <w:t>Knodel</w:t>
      </w:r>
      <w:proofErr w:type="spellEnd"/>
      <w:r w:rsidR="004E4626" w:rsidRPr="004E4626">
        <w:rPr>
          <w:rFonts w:cs="Times New Roman"/>
          <w:lang w:val="en-GB"/>
        </w:rPr>
        <w:t xml:space="preserve"> and </w:t>
      </w:r>
      <w:proofErr w:type="spellStart"/>
      <w:r w:rsidR="004E4626" w:rsidRPr="004E4626">
        <w:rPr>
          <w:rFonts w:cs="Times New Roman"/>
          <w:lang w:val="en-GB"/>
        </w:rPr>
        <w:t>Sittitrai</w:t>
      </w:r>
      <w:proofErr w:type="spellEnd"/>
      <w:r w:rsidR="004E4626" w:rsidRPr="004E4626">
        <w:rPr>
          <w:rFonts w:cs="Times New Roman"/>
          <w:lang w:val="en-GB"/>
        </w:rPr>
        <w:t xml:space="preserve"> </w:t>
      </w:r>
      <w:r w:rsidR="004E4626">
        <w:rPr>
          <w:rFonts w:cs="Times New Roman"/>
          <w:lang w:val="en-GB"/>
        </w:rPr>
        <w:t>(</w:t>
      </w:r>
      <w:r w:rsidR="004E4626" w:rsidRPr="004E4626">
        <w:rPr>
          <w:rFonts w:cs="Times New Roman"/>
          <w:lang w:val="en-GB"/>
        </w:rPr>
        <w:t>1993</w:t>
      </w:r>
      <w:r w:rsidR="004E4626">
        <w:rPr>
          <w:rFonts w:cs="Times New Roman"/>
          <w:lang w:val="en-GB"/>
        </w:rPr>
        <w:t xml:space="preserve">) </w:t>
      </w:r>
      <w:r w:rsidRPr="0073463E">
        <w:rPr>
          <w:rFonts w:cs="Times New Roman"/>
          <w:lang w:val="en-GB"/>
        </w:rPr>
        <w:t xml:space="preserve">for guidance on developing complementary </w:t>
      </w:r>
      <w:r>
        <w:rPr>
          <w:rFonts w:cs="Times New Roman"/>
          <w:lang w:val="en-GB"/>
        </w:rPr>
        <w:t>survey</w:t>
      </w:r>
      <w:r w:rsidRPr="0073463E">
        <w:rPr>
          <w:rFonts w:cs="Times New Roman"/>
          <w:lang w:val="en-GB"/>
        </w:rPr>
        <w:t xml:space="preserve"> and focus group research.</w:t>
      </w:r>
    </w:p>
  </w:footnote>
  <w:footnote w:id="2">
    <w:p w:rsidR="007C77FF" w:rsidRPr="00300C3A" w:rsidRDefault="007C77FF" w:rsidP="000A2FF3">
      <w:pPr>
        <w:pStyle w:val="FootnoteText"/>
        <w:rPr>
          <w:lang w:val="en-GB"/>
        </w:rPr>
      </w:pPr>
      <w:r>
        <w:rPr>
          <w:rStyle w:val="FootnoteReference"/>
        </w:rPr>
        <w:footnoteRef/>
      </w:r>
      <w:r>
        <w:t xml:space="preserve"> </w:t>
      </w:r>
      <w:r>
        <w:rPr>
          <w:lang w:val="en-GB"/>
        </w:rPr>
        <w:t xml:space="preserve">Sub-scales were developed after exploratory factor analysis (EFA) and tested as part of confirmatory factor analysis (CFA). See EFA/ CFA section for final scales used and accompanying composite reliability scores. </w:t>
      </w:r>
    </w:p>
  </w:footnote>
  <w:footnote w:id="3">
    <w:p w:rsidR="007C77FF" w:rsidRPr="009D76CA" w:rsidRDefault="007C77FF">
      <w:pPr>
        <w:pStyle w:val="FootnoteText"/>
        <w:rPr>
          <w:lang w:val="en-GB"/>
        </w:rPr>
      </w:pPr>
      <w:r>
        <w:rPr>
          <w:rStyle w:val="FootnoteReference"/>
        </w:rPr>
        <w:footnoteRef/>
      </w:r>
      <w:r>
        <w:t xml:space="preserve"> The breakdown/mix of cognitive, affective and material p</w:t>
      </w:r>
      <w:proofErr w:type="spellStart"/>
      <w:r>
        <w:rPr>
          <w:lang w:val="en-GB"/>
        </w:rPr>
        <w:t>ersonal</w:t>
      </w:r>
      <w:proofErr w:type="spellEnd"/>
      <w:r>
        <w:rPr>
          <w:lang w:val="en-GB"/>
        </w:rPr>
        <w:t xml:space="preserve"> values from EFA results is elaborated upon more fully during the discussion.</w:t>
      </w:r>
    </w:p>
  </w:footnote>
  <w:footnote w:id="4">
    <w:p w:rsidR="007C77FF" w:rsidRDefault="007C77FF" w:rsidP="00CF369C">
      <w:pPr>
        <w:pStyle w:val="FootnoteText"/>
        <w:rPr>
          <w:lang w:val="en-GB"/>
        </w:rPr>
      </w:pPr>
      <w:r>
        <w:rPr>
          <w:rStyle w:val="FootnoteReference"/>
        </w:rPr>
        <w:footnoteRef/>
      </w:r>
      <w:r>
        <w:t xml:space="preserve"> Table 2 generator courtesy of </w:t>
      </w:r>
      <w:proofErr w:type="spellStart"/>
      <w:r>
        <w:t>Dr</w:t>
      </w:r>
      <w:proofErr w:type="spellEnd"/>
      <w:r>
        <w:t xml:space="preserve"> James Gaskin, http://statwiki.kolobkreations.com/wiki/Main_Page</w:t>
      </w:r>
    </w:p>
  </w:footnote>
  <w:footnote w:id="5">
    <w:p w:rsidR="007C77FF" w:rsidRPr="004914C1" w:rsidRDefault="007C77FF" w:rsidP="00A905F0">
      <w:pPr>
        <w:pStyle w:val="FootnoteText"/>
        <w:rPr>
          <w:lang w:val="en-GB"/>
        </w:rPr>
      </w:pPr>
      <w:r>
        <w:rPr>
          <w:rStyle w:val="FootnoteReference"/>
        </w:rPr>
        <w:footnoteRef/>
      </w:r>
      <w:r>
        <w:t xml:space="preserve"> One UBS preferred not to have a ‘gender’ question in a survey to their students. Therefore, there gender data are only available for 223 students. Gender (on this basis) </w:t>
      </w:r>
      <w:r w:rsidR="00A07362">
        <w:t>was excluded from the AMOS mode</w:t>
      </w:r>
      <w:r>
        <w:t>ling, because of missing values. Otherwise, it would have been included as an additional control variable.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3C58"/>
    <w:multiLevelType w:val="hybridMultilevel"/>
    <w:tmpl w:val="893C3FE0"/>
    <w:lvl w:ilvl="0" w:tplc="E1ECC982">
      <w:start w:val="1"/>
      <w:numFmt w:val="bullet"/>
      <w:lvlText w:val="•"/>
      <w:lvlJc w:val="left"/>
      <w:pPr>
        <w:tabs>
          <w:tab w:val="num" w:pos="720"/>
        </w:tabs>
        <w:ind w:left="720" w:hanging="360"/>
      </w:pPr>
      <w:rPr>
        <w:rFonts w:ascii="Arial" w:hAnsi="Arial" w:hint="default"/>
      </w:rPr>
    </w:lvl>
    <w:lvl w:ilvl="1" w:tplc="2A20897A" w:tentative="1">
      <w:start w:val="1"/>
      <w:numFmt w:val="bullet"/>
      <w:lvlText w:val="•"/>
      <w:lvlJc w:val="left"/>
      <w:pPr>
        <w:tabs>
          <w:tab w:val="num" w:pos="1440"/>
        </w:tabs>
        <w:ind w:left="1440" w:hanging="360"/>
      </w:pPr>
      <w:rPr>
        <w:rFonts w:ascii="Arial" w:hAnsi="Arial" w:hint="default"/>
      </w:rPr>
    </w:lvl>
    <w:lvl w:ilvl="2" w:tplc="97204990" w:tentative="1">
      <w:start w:val="1"/>
      <w:numFmt w:val="bullet"/>
      <w:lvlText w:val="•"/>
      <w:lvlJc w:val="left"/>
      <w:pPr>
        <w:tabs>
          <w:tab w:val="num" w:pos="2160"/>
        </w:tabs>
        <w:ind w:left="2160" w:hanging="360"/>
      </w:pPr>
      <w:rPr>
        <w:rFonts w:ascii="Arial" w:hAnsi="Arial" w:hint="default"/>
      </w:rPr>
    </w:lvl>
    <w:lvl w:ilvl="3" w:tplc="6A501846" w:tentative="1">
      <w:start w:val="1"/>
      <w:numFmt w:val="bullet"/>
      <w:lvlText w:val="•"/>
      <w:lvlJc w:val="left"/>
      <w:pPr>
        <w:tabs>
          <w:tab w:val="num" w:pos="2880"/>
        </w:tabs>
        <w:ind w:left="2880" w:hanging="360"/>
      </w:pPr>
      <w:rPr>
        <w:rFonts w:ascii="Arial" w:hAnsi="Arial" w:hint="default"/>
      </w:rPr>
    </w:lvl>
    <w:lvl w:ilvl="4" w:tplc="BAA82D3C" w:tentative="1">
      <w:start w:val="1"/>
      <w:numFmt w:val="bullet"/>
      <w:lvlText w:val="•"/>
      <w:lvlJc w:val="left"/>
      <w:pPr>
        <w:tabs>
          <w:tab w:val="num" w:pos="3600"/>
        </w:tabs>
        <w:ind w:left="3600" w:hanging="360"/>
      </w:pPr>
      <w:rPr>
        <w:rFonts w:ascii="Arial" w:hAnsi="Arial" w:hint="default"/>
      </w:rPr>
    </w:lvl>
    <w:lvl w:ilvl="5" w:tplc="B0F8A10C" w:tentative="1">
      <w:start w:val="1"/>
      <w:numFmt w:val="bullet"/>
      <w:lvlText w:val="•"/>
      <w:lvlJc w:val="left"/>
      <w:pPr>
        <w:tabs>
          <w:tab w:val="num" w:pos="4320"/>
        </w:tabs>
        <w:ind w:left="4320" w:hanging="360"/>
      </w:pPr>
      <w:rPr>
        <w:rFonts w:ascii="Arial" w:hAnsi="Arial" w:hint="default"/>
      </w:rPr>
    </w:lvl>
    <w:lvl w:ilvl="6" w:tplc="FC029D8E" w:tentative="1">
      <w:start w:val="1"/>
      <w:numFmt w:val="bullet"/>
      <w:lvlText w:val="•"/>
      <w:lvlJc w:val="left"/>
      <w:pPr>
        <w:tabs>
          <w:tab w:val="num" w:pos="5040"/>
        </w:tabs>
        <w:ind w:left="5040" w:hanging="360"/>
      </w:pPr>
      <w:rPr>
        <w:rFonts w:ascii="Arial" w:hAnsi="Arial" w:hint="default"/>
      </w:rPr>
    </w:lvl>
    <w:lvl w:ilvl="7" w:tplc="D9E601D0" w:tentative="1">
      <w:start w:val="1"/>
      <w:numFmt w:val="bullet"/>
      <w:lvlText w:val="•"/>
      <w:lvlJc w:val="left"/>
      <w:pPr>
        <w:tabs>
          <w:tab w:val="num" w:pos="5760"/>
        </w:tabs>
        <w:ind w:left="5760" w:hanging="360"/>
      </w:pPr>
      <w:rPr>
        <w:rFonts w:ascii="Arial" w:hAnsi="Arial" w:hint="default"/>
      </w:rPr>
    </w:lvl>
    <w:lvl w:ilvl="8" w:tplc="DF5C71F4" w:tentative="1">
      <w:start w:val="1"/>
      <w:numFmt w:val="bullet"/>
      <w:lvlText w:val="•"/>
      <w:lvlJc w:val="left"/>
      <w:pPr>
        <w:tabs>
          <w:tab w:val="num" w:pos="6480"/>
        </w:tabs>
        <w:ind w:left="6480" w:hanging="360"/>
      </w:pPr>
      <w:rPr>
        <w:rFonts w:ascii="Arial" w:hAnsi="Arial" w:hint="default"/>
      </w:rPr>
    </w:lvl>
  </w:abstractNum>
  <w:abstractNum w:abstractNumId="1">
    <w:nsid w:val="79BF6BAF"/>
    <w:multiLevelType w:val="hybridMultilevel"/>
    <w:tmpl w:val="F2E03A2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1"/>
    <w:rsid w:val="000009F2"/>
    <w:rsid w:val="00000B21"/>
    <w:rsid w:val="00000C77"/>
    <w:rsid w:val="00000E08"/>
    <w:rsid w:val="0000111F"/>
    <w:rsid w:val="00001168"/>
    <w:rsid w:val="0000132C"/>
    <w:rsid w:val="00002161"/>
    <w:rsid w:val="0000238F"/>
    <w:rsid w:val="0000288D"/>
    <w:rsid w:val="00003EE6"/>
    <w:rsid w:val="0000420C"/>
    <w:rsid w:val="00004AF7"/>
    <w:rsid w:val="00005520"/>
    <w:rsid w:val="000060FF"/>
    <w:rsid w:val="000070CD"/>
    <w:rsid w:val="000074C6"/>
    <w:rsid w:val="0001025C"/>
    <w:rsid w:val="000111DC"/>
    <w:rsid w:val="0001135A"/>
    <w:rsid w:val="00012E26"/>
    <w:rsid w:val="00013BC0"/>
    <w:rsid w:val="00014EF4"/>
    <w:rsid w:val="00015094"/>
    <w:rsid w:val="00016DE4"/>
    <w:rsid w:val="00017063"/>
    <w:rsid w:val="00017941"/>
    <w:rsid w:val="00017A10"/>
    <w:rsid w:val="00020372"/>
    <w:rsid w:val="000218C5"/>
    <w:rsid w:val="00022C63"/>
    <w:rsid w:val="00022F3A"/>
    <w:rsid w:val="00023265"/>
    <w:rsid w:val="00024A72"/>
    <w:rsid w:val="00024BFE"/>
    <w:rsid w:val="00025BF7"/>
    <w:rsid w:val="00026C50"/>
    <w:rsid w:val="00026D16"/>
    <w:rsid w:val="00026DF8"/>
    <w:rsid w:val="00026F6A"/>
    <w:rsid w:val="000271D8"/>
    <w:rsid w:val="000274DC"/>
    <w:rsid w:val="00032AE3"/>
    <w:rsid w:val="00032B44"/>
    <w:rsid w:val="000330B1"/>
    <w:rsid w:val="000330F3"/>
    <w:rsid w:val="00033564"/>
    <w:rsid w:val="0003409A"/>
    <w:rsid w:val="00034332"/>
    <w:rsid w:val="000344D5"/>
    <w:rsid w:val="00034ADC"/>
    <w:rsid w:val="0003519A"/>
    <w:rsid w:val="000351C4"/>
    <w:rsid w:val="000351C5"/>
    <w:rsid w:val="00035936"/>
    <w:rsid w:val="00035958"/>
    <w:rsid w:val="00036604"/>
    <w:rsid w:val="00036AD6"/>
    <w:rsid w:val="000372AC"/>
    <w:rsid w:val="00037591"/>
    <w:rsid w:val="0003766E"/>
    <w:rsid w:val="00037D02"/>
    <w:rsid w:val="00040665"/>
    <w:rsid w:val="00040686"/>
    <w:rsid w:val="00040F59"/>
    <w:rsid w:val="00041296"/>
    <w:rsid w:val="000430C2"/>
    <w:rsid w:val="00043465"/>
    <w:rsid w:val="00044184"/>
    <w:rsid w:val="00044957"/>
    <w:rsid w:val="00045A99"/>
    <w:rsid w:val="00045F01"/>
    <w:rsid w:val="000461A7"/>
    <w:rsid w:val="00047142"/>
    <w:rsid w:val="00050087"/>
    <w:rsid w:val="00050EF4"/>
    <w:rsid w:val="0005106F"/>
    <w:rsid w:val="000526F3"/>
    <w:rsid w:val="000527C2"/>
    <w:rsid w:val="0005328A"/>
    <w:rsid w:val="000539BB"/>
    <w:rsid w:val="00053A1A"/>
    <w:rsid w:val="00053E94"/>
    <w:rsid w:val="00053F53"/>
    <w:rsid w:val="0005427B"/>
    <w:rsid w:val="000548B4"/>
    <w:rsid w:val="00054CC3"/>
    <w:rsid w:val="00055A4F"/>
    <w:rsid w:val="00056CC1"/>
    <w:rsid w:val="00056DA1"/>
    <w:rsid w:val="00056F44"/>
    <w:rsid w:val="0005767A"/>
    <w:rsid w:val="00057953"/>
    <w:rsid w:val="00057C68"/>
    <w:rsid w:val="00060C47"/>
    <w:rsid w:val="00061F53"/>
    <w:rsid w:val="00062083"/>
    <w:rsid w:val="00062A08"/>
    <w:rsid w:val="00062A2E"/>
    <w:rsid w:val="00063EC2"/>
    <w:rsid w:val="0006463D"/>
    <w:rsid w:val="00064A4B"/>
    <w:rsid w:val="00064F90"/>
    <w:rsid w:val="00065979"/>
    <w:rsid w:val="00065B19"/>
    <w:rsid w:val="0006664F"/>
    <w:rsid w:val="00067DF4"/>
    <w:rsid w:val="000700B9"/>
    <w:rsid w:val="00070128"/>
    <w:rsid w:val="00070CBA"/>
    <w:rsid w:val="000713BE"/>
    <w:rsid w:val="00071792"/>
    <w:rsid w:val="00072470"/>
    <w:rsid w:val="000727BF"/>
    <w:rsid w:val="00072E12"/>
    <w:rsid w:val="000742DD"/>
    <w:rsid w:val="000745AE"/>
    <w:rsid w:val="00074DAD"/>
    <w:rsid w:val="000765B1"/>
    <w:rsid w:val="00076F43"/>
    <w:rsid w:val="00076F6B"/>
    <w:rsid w:val="000770E6"/>
    <w:rsid w:val="00077338"/>
    <w:rsid w:val="0007744A"/>
    <w:rsid w:val="00077B5A"/>
    <w:rsid w:val="00077C93"/>
    <w:rsid w:val="00080844"/>
    <w:rsid w:val="00080B06"/>
    <w:rsid w:val="00080F57"/>
    <w:rsid w:val="00081245"/>
    <w:rsid w:val="00081418"/>
    <w:rsid w:val="00081725"/>
    <w:rsid w:val="00081EB5"/>
    <w:rsid w:val="00082C28"/>
    <w:rsid w:val="00083B08"/>
    <w:rsid w:val="00083CB2"/>
    <w:rsid w:val="00083D7B"/>
    <w:rsid w:val="0008414B"/>
    <w:rsid w:val="000847BF"/>
    <w:rsid w:val="00084960"/>
    <w:rsid w:val="00084E79"/>
    <w:rsid w:val="00085032"/>
    <w:rsid w:val="0008571D"/>
    <w:rsid w:val="000877D4"/>
    <w:rsid w:val="00091445"/>
    <w:rsid w:val="00091F3C"/>
    <w:rsid w:val="00092209"/>
    <w:rsid w:val="0009225A"/>
    <w:rsid w:val="00092993"/>
    <w:rsid w:val="00092C7F"/>
    <w:rsid w:val="00093B62"/>
    <w:rsid w:val="00093C55"/>
    <w:rsid w:val="00093FD3"/>
    <w:rsid w:val="00094202"/>
    <w:rsid w:val="0009498D"/>
    <w:rsid w:val="00094E80"/>
    <w:rsid w:val="000952A4"/>
    <w:rsid w:val="000962FF"/>
    <w:rsid w:val="00097108"/>
    <w:rsid w:val="00097B17"/>
    <w:rsid w:val="000A0100"/>
    <w:rsid w:val="000A0271"/>
    <w:rsid w:val="000A029B"/>
    <w:rsid w:val="000A0F63"/>
    <w:rsid w:val="000A13C7"/>
    <w:rsid w:val="000A1522"/>
    <w:rsid w:val="000A1AFB"/>
    <w:rsid w:val="000A22CB"/>
    <w:rsid w:val="000A2E7E"/>
    <w:rsid w:val="000A2FF3"/>
    <w:rsid w:val="000A3A30"/>
    <w:rsid w:val="000A3E78"/>
    <w:rsid w:val="000A4364"/>
    <w:rsid w:val="000A4BE8"/>
    <w:rsid w:val="000A54B8"/>
    <w:rsid w:val="000A562F"/>
    <w:rsid w:val="000A6351"/>
    <w:rsid w:val="000A7560"/>
    <w:rsid w:val="000B0ACC"/>
    <w:rsid w:val="000B0DA9"/>
    <w:rsid w:val="000B105B"/>
    <w:rsid w:val="000B106C"/>
    <w:rsid w:val="000B1860"/>
    <w:rsid w:val="000B1C90"/>
    <w:rsid w:val="000B1D11"/>
    <w:rsid w:val="000B2EEF"/>
    <w:rsid w:val="000B3763"/>
    <w:rsid w:val="000B4107"/>
    <w:rsid w:val="000B44FE"/>
    <w:rsid w:val="000B45F1"/>
    <w:rsid w:val="000B4A5C"/>
    <w:rsid w:val="000B4E14"/>
    <w:rsid w:val="000B5719"/>
    <w:rsid w:val="000B75BD"/>
    <w:rsid w:val="000B7A87"/>
    <w:rsid w:val="000B7C18"/>
    <w:rsid w:val="000C1427"/>
    <w:rsid w:val="000C1929"/>
    <w:rsid w:val="000C1B4C"/>
    <w:rsid w:val="000C1C8F"/>
    <w:rsid w:val="000C21E6"/>
    <w:rsid w:val="000C3241"/>
    <w:rsid w:val="000C4E09"/>
    <w:rsid w:val="000C55A5"/>
    <w:rsid w:val="000C594C"/>
    <w:rsid w:val="000C5A62"/>
    <w:rsid w:val="000C62DE"/>
    <w:rsid w:val="000C64EC"/>
    <w:rsid w:val="000C6829"/>
    <w:rsid w:val="000C6ADA"/>
    <w:rsid w:val="000C7274"/>
    <w:rsid w:val="000C7BB7"/>
    <w:rsid w:val="000D04D0"/>
    <w:rsid w:val="000D142B"/>
    <w:rsid w:val="000D1795"/>
    <w:rsid w:val="000D1930"/>
    <w:rsid w:val="000D1B30"/>
    <w:rsid w:val="000D2ECF"/>
    <w:rsid w:val="000D312E"/>
    <w:rsid w:val="000D315E"/>
    <w:rsid w:val="000D39ED"/>
    <w:rsid w:val="000D47B7"/>
    <w:rsid w:val="000D4AA7"/>
    <w:rsid w:val="000D4C04"/>
    <w:rsid w:val="000D4C5A"/>
    <w:rsid w:val="000D5256"/>
    <w:rsid w:val="000D5969"/>
    <w:rsid w:val="000D638F"/>
    <w:rsid w:val="000D6A1C"/>
    <w:rsid w:val="000E0078"/>
    <w:rsid w:val="000E00C8"/>
    <w:rsid w:val="000E0270"/>
    <w:rsid w:val="000E090F"/>
    <w:rsid w:val="000E097E"/>
    <w:rsid w:val="000E0DAC"/>
    <w:rsid w:val="000E14D9"/>
    <w:rsid w:val="000E1773"/>
    <w:rsid w:val="000E1874"/>
    <w:rsid w:val="000E2E85"/>
    <w:rsid w:val="000E32F5"/>
    <w:rsid w:val="000E344A"/>
    <w:rsid w:val="000E39A3"/>
    <w:rsid w:val="000E4A01"/>
    <w:rsid w:val="000E4A69"/>
    <w:rsid w:val="000E4DDC"/>
    <w:rsid w:val="000E4EC6"/>
    <w:rsid w:val="000E4F50"/>
    <w:rsid w:val="000E52CC"/>
    <w:rsid w:val="000E55CB"/>
    <w:rsid w:val="000E6427"/>
    <w:rsid w:val="000F0044"/>
    <w:rsid w:val="000F061C"/>
    <w:rsid w:val="000F0C02"/>
    <w:rsid w:val="000F0F92"/>
    <w:rsid w:val="000F10F6"/>
    <w:rsid w:val="000F17A9"/>
    <w:rsid w:val="000F365E"/>
    <w:rsid w:val="000F3C1F"/>
    <w:rsid w:val="000F3F67"/>
    <w:rsid w:val="000F4F72"/>
    <w:rsid w:val="000F5414"/>
    <w:rsid w:val="000F5B61"/>
    <w:rsid w:val="000F629E"/>
    <w:rsid w:val="000F6BA3"/>
    <w:rsid w:val="000F6D81"/>
    <w:rsid w:val="000F706F"/>
    <w:rsid w:val="000F75E2"/>
    <w:rsid w:val="001004A1"/>
    <w:rsid w:val="00101607"/>
    <w:rsid w:val="00101F0A"/>
    <w:rsid w:val="00102A6D"/>
    <w:rsid w:val="00102AAE"/>
    <w:rsid w:val="00103C51"/>
    <w:rsid w:val="00104B17"/>
    <w:rsid w:val="00104FC7"/>
    <w:rsid w:val="00106522"/>
    <w:rsid w:val="001107EC"/>
    <w:rsid w:val="00110AAE"/>
    <w:rsid w:val="001117E7"/>
    <w:rsid w:val="001119C6"/>
    <w:rsid w:val="00111CE0"/>
    <w:rsid w:val="00111F2C"/>
    <w:rsid w:val="0011288F"/>
    <w:rsid w:val="00112C68"/>
    <w:rsid w:val="00114797"/>
    <w:rsid w:val="00116169"/>
    <w:rsid w:val="00116562"/>
    <w:rsid w:val="00117404"/>
    <w:rsid w:val="00117977"/>
    <w:rsid w:val="00117A4F"/>
    <w:rsid w:val="00117C6F"/>
    <w:rsid w:val="001204FE"/>
    <w:rsid w:val="00120832"/>
    <w:rsid w:val="0012095E"/>
    <w:rsid w:val="00121006"/>
    <w:rsid w:val="001235D1"/>
    <w:rsid w:val="00123B38"/>
    <w:rsid w:val="001240C8"/>
    <w:rsid w:val="001247B1"/>
    <w:rsid w:val="0012491C"/>
    <w:rsid w:val="00124AE8"/>
    <w:rsid w:val="00125402"/>
    <w:rsid w:val="00125B8B"/>
    <w:rsid w:val="00125EB1"/>
    <w:rsid w:val="001266C3"/>
    <w:rsid w:val="00126D17"/>
    <w:rsid w:val="00126FCE"/>
    <w:rsid w:val="00127C55"/>
    <w:rsid w:val="00127D2D"/>
    <w:rsid w:val="001301F7"/>
    <w:rsid w:val="0013059C"/>
    <w:rsid w:val="001305F8"/>
    <w:rsid w:val="00130BB7"/>
    <w:rsid w:val="0013101A"/>
    <w:rsid w:val="001317D4"/>
    <w:rsid w:val="001322EC"/>
    <w:rsid w:val="00132B45"/>
    <w:rsid w:val="00133865"/>
    <w:rsid w:val="0013399D"/>
    <w:rsid w:val="00133C99"/>
    <w:rsid w:val="0013407A"/>
    <w:rsid w:val="00134B40"/>
    <w:rsid w:val="00134BEE"/>
    <w:rsid w:val="00134F57"/>
    <w:rsid w:val="0013557D"/>
    <w:rsid w:val="0013773D"/>
    <w:rsid w:val="00137919"/>
    <w:rsid w:val="00137E94"/>
    <w:rsid w:val="00140273"/>
    <w:rsid w:val="001402D5"/>
    <w:rsid w:val="00140500"/>
    <w:rsid w:val="00140594"/>
    <w:rsid w:val="001408A2"/>
    <w:rsid w:val="00140EC0"/>
    <w:rsid w:val="0014144E"/>
    <w:rsid w:val="0014146B"/>
    <w:rsid w:val="00141555"/>
    <w:rsid w:val="00142865"/>
    <w:rsid w:val="00142BFE"/>
    <w:rsid w:val="00144D37"/>
    <w:rsid w:val="001454BF"/>
    <w:rsid w:val="00145619"/>
    <w:rsid w:val="0014599B"/>
    <w:rsid w:val="00147B50"/>
    <w:rsid w:val="00151498"/>
    <w:rsid w:val="001516BA"/>
    <w:rsid w:val="00151763"/>
    <w:rsid w:val="00151ADB"/>
    <w:rsid w:val="0015261E"/>
    <w:rsid w:val="00153399"/>
    <w:rsid w:val="001539E6"/>
    <w:rsid w:val="00154B54"/>
    <w:rsid w:val="00155408"/>
    <w:rsid w:val="001565F7"/>
    <w:rsid w:val="00156607"/>
    <w:rsid w:val="00156806"/>
    <w:rsid w:val="001571D8"/>
    <w:rsid w:val="0015737A"/>
    <w:rsid w:val="0016063D"/>
    <w:rsid w:val="00160EE5"/>
    <w:rsid w:val="00161719"/>
    <w:rsid w:val="00161B5B"/>
    <w:rsid w:val="001626F9"/>
    <w:rsid w:val="00162819"/>
    <w:rsid w:val="001631ED"/>
    <w:rsid w:val="001641F8"/>
    <w:rsid w:val="0016468C"/>
    <w:rsid w:val="00165117"/>
    <w:rsid w:val="00165A28"/>
    <w:rsid w:val="0016672B"/>
    <w:rsid w:val="00166B9D"/>
    <w:rsid w:val="001670EA"/>
    <w:rsid w:val="001671ED"/>
    <w:rsid w:val="00167ECB"/>
    <w:rsid w:val="00170453"/>
    <w:rsid w:val="001710AE"/>
    <w:rsid w:val="001714AD"/>
    <w:rsid w:val="001714FB"/>
    <w:rsid w:val="00171725"/>
    <w:rsid w:val="001718B6"/>
    <w:rsid w:val="00171D6A"/>
    <w:rsid w:val="00171F15"/>
    <w:rsid w:val="001725AB"/>
    <w:rsid w:val="001737DF"/>
    <w:rsid w:val="00174014"/>
    <w:rsid w:val="001748A7"/>
    <w:rsid w:val="00174D2F"/>
    <w:rsid w:val="00175A13"/>
    <w:rsid w:val="00175B83"/>
    <w:rsid w:val="001766AB"/>
    <w:rsid w:val="0017788D"/>
    <w:rsid w:val="001779EB"/>
    <w:rsid w:val="00177BAD"/>
    <w:rsid w:val="00177F28"/>
    <w:rsid w:val="00180399"/>
    <w:rsid w:val="00181A71"/>
    <w:rsid w:val="00182C7D"/>
    <w:rsid w:val="00182DCD"/>
    <w:rsid w:val="001843D8"/>
    <w:rsid w:val="00185870"/>
    <w:rsid w:val="00186979"/>
    <w:rsid w:val="001869D6"/>
    <w:rsid w:val="001870D0"/>
    <w:rsid w:val="001876B9"/>
    <w:rsid w:val="00191078"/>
    <w:rsid w:val="001938C4"/>
    <w:rsid w:val="0019407F"/>
    <w:rsid w:val="001953B4"/>
    <w:rsid w:val="00195521"/>
    <w:rsid w:val="00195C6C"/>
    <w:rsid w:val="001972E8"/>
    <w:rsid w:val="00197463"/>
    <w:rsid w:val="001A059C"/>
    <w:rsid w:val="001A0F34"/>
    <w:rsid w:val="001A168B"/>
    <w:rsid w:val="001A29AD"/>
    <w:rsid w:val="001A3D03"/>
    <w:rsid w:val="001A4AD4"/>
    <w:rsid w:val="001A6896"/>
    <w:rsid w:val="001A7364"/>
    <w:rsid w:val="001A740B"/>
    <w:rsid w:val="001A7A30"/>
    <w:rsid w:val="001A7BB3"/>
    <w:rsid w:val="001A7DAB"/>
    <w:rsid w:val="001B023A"/>
    <w:rsid w:val="001B032B"/>
    <w:rsid w:val="001B06F0"/>
    <w:rsid w:val="001B07D9"/>
    <w:rsid w:val="001B1F33"/>
    <w:rsid w:val="001B2A57"/>
    <w:rsid w:val="001B36CA"/>
    <w:rsid w:val="001B58EF"/>
    <w:rsid w:val="001B615E"/>
    <w:rsid w:val="001B76C3"/>
    <w:rsid w:val="001B7741"/>
    <w:rsid w:val="001B7DF9"/>
    <w:rsid w:val="001C099D"/>
    <w:rsid w:val="001C0AB3"/>
    <w:rsid w:val="001C0B19"/>
    <w:rsid w:val="001C0ECA"/>
    <w:rsid w:val="001C1AC5"/>
    <w:rsid w:val="001C1EBE"/>
    <w:rsid w:val="001C29D3"/>
    <w:rsid w:val="001C2CC4"/>
    <w:rsid w:val="001C36FD"/>
    <w:rsid w:val="001C3EE4"/>
    <w:rsid w:val="001C4363"/>
    <w:rsid w:val="001C576C"/>
    <w:rsid w:val="001C5884"/>
    <w:rsid w:val="001C7133"/>
    <w:rsid w:val="001D1263"/>
    <w:rsid w:val="001D57AC"/>
    <w:rsid w:val="001D5854"/>
    <w:rsid w:val="001D6339"/>
    <w:rsid w:val="001D73E1"/>
    <w:rsid w:val="001D77CA"/>
    <w:rsid w:val="001E065A"/>
    <w:rsid w:val="001E0F61"/>
    <w:rsid w:val="001E1034"/>
    <w:rsid w:val="001E105D"/>
    <w:rsid w:val="001E1347"/>
    <w:rsid w:val="001E1349"/>
    <w:rsid w:val="001E16D4"/>
    <w:rsid w:val="001E212C"/>
    <w:rsid w:val="001E28DE"/>
    <w:rsid w:val="001E36D6"/>
    <w:rsid w:val="001E4B1F"/>
    <w:rsid w:val="001E5217"/>
    <w:rsid w:val="001E61CB"/>
    <w:rsid w:val="001E6282"/>
    <w:rsid w:val="001F0610"/>
    <w:rsid w:val="001F07A0"/>
    <w:rsid w:val="001F0890"/>
    <w:rsid w:val="001F18D0"/>
    <w:rsid w:val="001F22A5"/>
    <w:rsid w:val="001F28E1"/>
    <w:rsid w:val="001F2A70"/>
    <w:rsid w:val="001F3B80"/>
    <w:rsid w:val="001F4203"/>
    <w:rsid w:val="001F4653"/>
    <w:rsid w:val="001F5920"/>
    <w:rsid w:val="001F5CE2"/>
    <w:rsid w:val="001F5E9B"/>
    <w:rsid w:val="001F624B"/>
    <w:rsid w:val="001F63B2"/>
    <w:rsid w:val="001F67DE"/>
    <w:rsid w:val="001F7982"/>
    <w:rsid w:val="001F7A6C"/>
    <w:rsid w:val="001F7D26"/>
    <w:rsid w:val="001F7DF4"/>
    <w:rsid w:val="001F7F2D"/>
    <w:rsid w:val="0020011A"/>
    <w:rsid w:val="00201FFB"/>
    <w:rsid w:val="002029BD"/>
    <w:rsid w:val="00202B69"/>
    <w:rsid w:val="002043DF"/>
    <w:rsid w:val="002048E8"/>
    <w:rsid w:val="002059EE"/>
    <w:rsid w:val="002073F3"/>
    <w:rsid w:val="00210AC2"/>
    <w:rsid w:val="00213AB0"/>
    <w:rsid w:val="002142BE"/>
    <w:rsid w:val="00215271"/>
    <w:rsid w:val="002158B6"/>
    <w:rsid w:val="00215DF3"/>
    <w:rsid w:val="00215FEC"/>
    <w:rsid w:val="0021688E"/>
    <w:rsid w:val="002172CD"/>
    <w:rsid w:val="0021755F"/>
    <w:rsid w:val="00217814"/>
    <w:rsid w:val="00220035"/>
    <w:rsid w:val="002202CB"/>
    <w:rsid w:val="00220634"/>
    <w:rsid w:val="00222867"/>
    <w:rsid w:val="00222DDD"/>
    <w:rsid w:val="00223570"/>
    <w:rsid w:val="0022401A"/>
    <w:rsid w:val="002247DF"/>
    <w:rsid w:val="002249B5"/>
    <w:rsid w:val="00225918"/>
    <w:rsid w:val="0022658D"/>
    <w:rsid w:val="0022775C"/>
    <w:rsid w:val="00227F77"/>
    <w:rsid w:val="00227FAB"/>
    <w:rsid w:val="00230160"/>
    <w:rsid w:val="00230668"/>
    <w:rsid w:val="00230D4B"/>
    <w:rsid w:val="002311BB"/>
    <w:rsid w:val="00231374"/>
    <w:rsid w:val="00231518"/>
    <w:rsid w:val="002327A9"/>
    <w:rsid w:val="002327C3"/>
    <w:rsid w:val="00232F89"/>
    <w:rsid w:val="00233577"/>
    <w:rsid w:val="00234E8F"/>
    <w:rsid w:val="0023551B"/>
    <w:rsid w:val="00235824"/>
    <w:rsid w:val="002367FF"/>
    <w:rsid w:val="00237903"/>
    <w:rsid w:val="002379D1"/>
    <w:rsid w:val="00240855"/>
    <w:rsid w:val="0024252D"/>
    <w:rsid w:val="00242BD9"/>
    <w:rsid w:val="00243E6C"/>
    <w:rsid w:val="00244078"/>
    <w:rsid w:val="00245BFD"/>
    <w:rsid w:val="0024625C"/>
    <w:rsid w:val="00246809"/>
    <w:rsid w:val="00247C28"/>
    <w:rsid w:val="0025024B"/>
    <w:rsid w:val="002508AA"/>
    <w:rsid w:val="002509E0"/>
    <w:rsid w:val="00251584"/>
    <w:rsid w:val="002529FC"/>
    <w:rsid w:val="00253CA4"/>
    <w:rsid w:val="00254541"/>
    <w:rsid w:val="002546C3"/>
    <w:rsid w:val="00254728"/>
    <w:rsid w:val="00255357"/>
    <w:rsid w:val="0025547C"/>
    <w:rsid w:val="00255A55"/>
    <w:rsid w:val="00256501"/>
    <w:rsid w:val="00257647"/>
    <w:rsid w:val="00257A9B"/>
    <w:rsid w:val="00260041"/>
    <w:rsid w:val="00260E10"/>
    <w:rsid w:val="00261F6A"/>
    <w:rsid w:val="00262115"/>
    <w:rsid w:val="0026244A"/>
    <w:rsid w:val="00262682"/>
    <w:rsid w:val="002626DF"/>
    <w:rsid w:val="0026346B"/>
    <w:rsid w:val="00263E4E"/>
    <w:rsid w:val="00264773"/>
    <w:rsid w:val="00264D3A"/>
    <w:rsid w:val="0026624C"/>
    <w:rsid w:val="0026715E"/>
    <w:rsid w:val="00271011"/>
    <w:rsid w:val="00271301"/>
    <w:rsid w:val="002715CD"/>
    <w:rsid w:val="00271879"/>
    <w:rsid w:val="00273FCA"/>
    <w:rsid w:val="00274743"/>
    <w:rsid w:val="00274924"/>
    <w:rsid w:val="00274CCF"/>
    <w:rsid w:val="002752D2"/>
    <w:rsid w:val="002753BD"/>
    <w:rsid w:val="002762DF"/>
    <w:rsid w:val="00276403"/>
    <w:rsid w:val="002766E2"/>
    <w:rsid w:val="00276794"/>
    <w:rsid w:val="002767FD"/>
    <w:rsid w:val="00276F47"/>
    <w:rsid w:val="00277998"/>
    <w:rsid w:val="00277CF5"/>
    <w:rsid w:val="002801AC"/>
    <w:rsid w:val="002804E8"/>
    <w:rsid w:val="0028180D"/>
    <w:rsid w:val="002819BB"/>
    <w:rsid w:val="00281E1A"/>
    <w:rsid w:val="0028275B"/>
    <w:rsid w:val="00282F2D"/>
    <w:rsid w:val="00283281"/>
    <w:rsid w:val="00284702"/>
    <w:rsid w:val="00286517"/>
    <w:rsid w:val="00286DF3"/>
    <w:rsid w:val="00287D95"/>
    <w:rsid w:val="002906B8"/>
    <w:rsid w:val="0029086C"/>
    <w:rsid w:val="00290AF6"/>
    <w:rsid w:val="00290E77"/>
    <w:rsid w:val="0029113F"/>
    <w:rsid w:val="002922DF"/>
    <w:rsid w:val="002927B6"/>
    <w:rsid w:val="00292E85"/>
    <w:rsid w:val="002934B3"/>
    <w:rsid w:val="00293558"/>
    <w:rsid w:val="00293EFF"/>
    <w:rsid w:val="002940AB"/>
    <w:rsid w:val="002946D3"/>
    <w:rsid w:val="00294CA0"/>
    <w:rsid w:val="00295228"/>
    <w:rsid w:val="00295FB2"/>
    <w:rsid w:val="00296988"/>
    <w:rsid w:val="00296BF1"/>
    <w:rsid w:val="00297C55"/>
    <w:rsid w:val="00297CD0"/>
    <w:rsid w:val="002A0A55"/>
    <w:rsid w:val="002A0D6A"/>
    <w:rsid w:val="002A1D63"/>
    <w:rsid w:val="002A2E40"/>
    <w:rsid w:val="002A3468"/>
    <w:rsid w:val="002A3AF2"/>
    <w:rsid w:val="002A3C36"/>
    <w:rsid w:val="002A42DC"/>
    <w:rsid w:val="002A4604"/>
    <w:rsid w:val="002A47F8"/>
    <w:rsid w:val="002A5187"/>
    <w:rsid w:val="002A580C"/>
    <w:rsid w:val="002A68A8"/>
    <w:rsid w:val="002A7247"/>
    <w:rsid w:val="002A75DC"/>
    <w:rsid w:val="002B0973"/>
    <w:rsid w:val="002B11C6"/>
    <w:rsid w:val="002B2359"/>
    <w:rsid w:val="002B2E88"/>
    <w:rsid w:val="002B3328"/>
    <w:rsid w:val="002B345C"/>
    <w:rsid w:val="002B365D"/>
    <w:rsid w:val="002B388A"/>
    <w:rsid w:val="002B3FCE"/>
    <w:rsid w:val="002B418E"/>
    <w:rsid w:val="002B4C85"/>
    <w:rsid w:val="002B5ED7"/>
    <w:rsid w:val="002B7A0F"/>
    <w:rsid w:val="002B7A7A"/>
    <w:rsid w:val="002B7F78"/>
    <w:rsid w:val="002C097D"/>
    <w:rsid w:val="002C0B14"/>
    <w:rsid w:val="002C3B2D"/>
    <w:rsid w:val="002C4556"/>
    <w:rsid w:val="002C4C68"/>
    <w:rsid w:val="002C55E1"/>
    <w:rsid w:val="002C629E"/>
    <w:rsid w:val="002C673F"/>
    <w:rsid w:val="002C776A"/>
    <w:rsid w:val="002D0D32"/>
    <w:rsid w:val="002D10B4"/>
    <w:rsid w:val="002D1E7B"/>
    <w:rsid w:val="002D2FFA"/>
    <w:rsid w:val="002D4B48"/>
    <w:rsid w:val="002D50BF"/>
    <w:rsid w:val="002D517E"/>
    <w:rsid w:val="002D5881"/>
    <w:rsid w:val="002D6AEA"/>
    <w:rsid w:val="002D6D98"/>
    <w:rsid w:val="002D7B92"/>
    <w:rsid w:val="002E0142"/>
    <w:rsid w:val="002E0418"/>
    <w:rsid w:val="002E06BF"/>
    <w:rsid w:val="002E093B"/>
    <w:rsid w:val="002E0F3E"/>
    <w:rsid w:val="002E0FFB"/>
    <w:rsid w:val="002E1F0A"/>
    <w:rsid w:val="002E2903"/>
    <w:rsid w:val="002E3FC2"/>
    <w:rsid w:val="002E422C"/>
    <w:rsid w:val="002E4716"/>
    <w:rsid w:val="002E583C"/>
    <w:rsid w:val="002E7124"/>
    <w:rsid w:val="002E756A"/>
    <w:rsid w:val="002E7A9D"/>
    <w:rsid w:val="002F016C"/>
    <w:rsid w:val="002F061A"/>
    <w:rsid w:val="002F0B60"/>
    <w:rsid w:val="002F1634"/>
    <w:rsid w:val="002F3932"/>
    <w:rsid w:val="002F424C"/>
    <w:rsid w:val="002F4940"/>
    <w:rsid w:val="002F4C1C"/>
    <w:rsid w:val="002F5328"/>
    <w:rsid w:val="002F53F6"/>
    <w:rsid w:val="002F5D8B"/>
    <w:rsid w:val="002F615E"/>
    <w:rsid w:val="002F67AC"/>
    <w:rsid w:val="002F681D"/>
    <w:rsid w:val="002F6D72"/>
    <w:rsid w:val="002F78DB"/>
    <w:rsid w:val="00300C3A"/>
    <w:rsid w:val="0030105A"/>
    <w:rsid w:val="00301229"/>
    <w:rsid w:val="003046E3"/>
    <w:rsid w:val="0030485A"/>
    <w:rsid w:val="00304C39"/>
    <w:rsid w:val="00304DB1"/>
    <w:rsid w:val="00305426"/>
    <w:rsid w:val="00305E47"/>
    <w:rsid w:val="003079C9"/>
    <w:rsid w:val="00310400"/>
    <w:rsid w:val="00311626"/>
    <w:rsid w:val="00311C90"/>
    <w:rsid w:val="003124DF"/>
    <w:rsid w:val="0031293F"/>
    <w:rsid w:val="00312C66"/>
    <w:rsid w:val="00313E52"/>
    <w:rsid w:val="003140FA"/>
    <w:rsid w:val="0031470E"/>
    <w:rsid w:val="003157F5"/>
    <w:rsid w:val="00315B91"/>
    <w:rsid w:val="00315F13"/>
    <w:rsid w:val="00316814"/>
    <w:rsid w:val="003176F0"/>
    <w:rsid w:val="0032007B"/>
    <w:rsid w:val="00320D98"/>
    <w:rsid w:val="00321C9D"/>
    <w:rsid w:val="00321F64"/>
    <w:rsid w:val="003222DC"/>
    <w:rsid w:val="003231AC"/>
    <w:rsid w:val="00323F17"/>
    <w:rsid w:val="0032413F"/>
    <w:rsid w:val="00325571"/>
    <w:rsid w:val="003262FF"/>
    <w:rsid w:val="0032675B"/>
    <w:rsid w:val="00326C4E"/>
    <w:rsid w:val="003270A1"/>
    <w:rsid w:val="00327243"/>
    <w:rsid w:val="00330A26"/>
    <w:rsid w:val="00330CCE"/>
    <w:rsid w:val="00330F59"/>
    <w:rsid w:val="003310ED"/>
    <w:rsid w:val="0033151E"/>
    <w:rsid w:val="0033368F"/>
    <w:rsid w:val="003338AF"/>
    <w:rsid w:val="003339C1"/>
    <w:rsid w:val="00333D0B"/>
    <w:rsid w:val="00333FB8"/>
    <w:rsid w:val="00334033"/>
    <w:rsid w:val="003354D4"/>
    <w:rsid w:val="003356D4"/>
    <w:rsid w:val="003362B8"/>
    <w:rsid w:val="003363C8"/>
    <w:rsid w:val="00336910"/>
    <w:rsid w:val="00336DE5"/>
    <w:rsid w:val="00340FE8"/>
    <w:rsid w:val="003421E8"/>
    <w:rsid w:val="00342C60"/>
    <w:rsid w:val="00342D07"/>
    <w:rsid w:val="0034362A"/>
    <w:rsid w:val="00343A98"/>
    <w:rsid w:val="00343E4C"/>
    <w:rsid w:val="003447AE"/>
    <w:rsid w:val="00344B92"/>
    <w:rsid w:val="00344EB7"/>
    <w:rsid w:val="00345AE7"/>
    <w:rsid w:val="003462B1"/>
    <w:rsid w:val="003476B9"/>
    <w:rsid w:val="003502EB"/>
    <w:rsid w:val="003529B9"/>
    <w:rsid w:val="00352DCA"/>
    <w:rsid w:val="00353E7F"/>
    <w:rsid w:val="0035630D"/>
    <w:rsid w:val="00356A1E"/>
    <w:rsid w:val="00356D60"/>
    <w:rsid w:val="00356DF0"/>
    <w:rsid w:val="003573EE"/>
    <w:rsid w:val="00357C76"/>
    <w:rsid w:val="003611CC"/>
    <w:rsid w:val="003615EC"/>
    <w:rsid w:val="00361AC5"/>
    <w:rsid w:val="00361FB2"/>
    <w:rsid w:val="00362EAC"/>
    <w:rsid w:val="00363B41"/>
    <w:rsid w:val="00363EA4"/>
    <w:rsid w:val="0036436E"/>
    <w:rsid w:val="00364699"/>
    <w:rsid w:val="00364977"/>
    <w:rsid w:val="00365238"/>
    <w:rsid w:val="00365319"/>
    <w:rsid w:val="00365826"/>
    <w:rsid w:val="00365BC0"/>
    <w:rsid w:val="00366729"/>
    <w:rsid w:val="00366BDC"/>
    <w:rsid w:val="00366FF2"/>
    <w:rsid w:val="00367BB2"/>
    <w:rsid w:val="00367BBF"/>
    <w:rsid w:val="00367FFC"/>
    <w:rsid w:val="00371764"/>
    <w:rsid w:val="003718A4"/>
    <w:rsid w:val="00372A4D"/>
    <w:rsid w:val="00374F23"/>
    <w:rsid w:val="00375BCD"/>
    <w:rsid w:val="0037627F"/>
    <w:rsid w:val="0037692E"/>
    <w:rsid w:val="00376946"/>
    <w:rsid w:val="00377342"/>
    <w:rsid w:val="00380230"/>
    <w:rsid w:val="003807D6"/>
    <w:rsid w:val="0038082C"/>
    <w:rsid w:val="003813CD"/>
    <w:rsid w:val="00381667"/>
    <w:rsid w:val="00381D7F"/>
    <w:rsid w:val="0038224E"/>
    <w:rsid w:val="00382B69"/>
    <w:rsid w:val="00383354"/>
    <w:rsid w:val="00383AC0"/>
    <w:rsid w:val="003843C3"/>
    <w:rsid w:val="00384963"/>
    <w:rsid w:val="00384DA9"/>
    <w:rsid w:val="0038531C"/>
    <w:rsid w:val="00385335"/>
    <w:rsid w:val="0038565B"/>
    <w:rsid w:val="00386BAD"/>
    <w:rsid w:val="003872C9"/>
    <w:rsid w:val="003905AB"/>
    <w:rsid w:val="003905C6"/>
    <w:rsid w:val="003908D3"/>
    <w:rsid w:val="00390C29"/>
    <w:rsid w:val="00390C69"/>
    <w:rsid w:val="00390F46"/>
    <w:rsid w:val="00391D5B"/>
    <w:rsid w:val="003931AC"/>
    <w:rsid w:val="00393518"/>
    <w:rsid w:val="00394455"/>
    <w:rsid w:val="00394779"/>
    <w:rsid w:val="00394F21"/>
    <w:rsid w:val="00395251"/>
    <w:rsid w:val="0039534A"/>
    <w:rsid w:val="00395CF2"/>
    <w:rsid w:val="00395D22"/>
    <w:rsid w:val="00396512"/>
    <w:rsid w:val="0039681A"/>
    <w:rsid w:val="00396E90"/>
    <w:rsid w:val="003A0FA8"/>
    <w:rsid w:val="003A1795"/>
    <w:rsid w:val="003A1B88"/>
    <w:rsid w:val="003A1DB8"/>
    <w:rsid w:val="003A31E9"/>
    <w:rsid w:val="003A3CF0"/>
    <w:rsid w:val="003A4809"/>
    <w:rsid w:val="003A5849"/>
    <w:rsid w:val="003A638F"/>
    <w:rsid w:val="003A647F"/>
    <w:rsid w:val="003A6609"/>
    <w:rsid w:val="003A78DA"/>
    <w:rsid w:val="003A7908"/>
    <w:rsid w:val="003A7ADD"/>
    <w:rsid w:val="003A7B2E"/>
    <w:rsid w:val="003A7E26"/>
    <w:rsid w:val="003A7E43"/>
    <w:rsid w:val="003B02E0"/>
    <w:rsid w:val="003B13C8"/>
    <w:rsid w:val="003B14DF"/>
    <w:rsid w:val="003B15E6"/>
    <w:rsid w:val="003B185C"/>
    <w:rsid w:val="003B1C07"/>
    <w:rsid w:val="003B1FFC"/>
    <w:rsid w:val="003B26B1"/>
    <w:rsid w:val="003B26BE"/>
    <w:rsid w:val="003B3126"/>
    <w:rsid w:val="003B49AF"/>
    <w:rsid w:val="003B4A79"/>
    <w:rsid w:val="003B60A6"/>
    <w:rsid w:val="003B60EE"/>
    <w:rsid w:val="003B66FE"/>
    <w:rsid w:val="003B767B"/>
    <w:rsid w:val="003B76F6"/>
    <w:rsid w:val="003B7964"/>
    <w:rsid w:val="003C0089"/>
    <w:rsid w:val="003C0427"/>
    <w:rsid w:val="003C0CC9"/>
    <w:rsid w:val="003C0FB6"/>
    <w:rsid w:val="003C10D2"/>
    <w:rsid w:val="003C1621"/>
    <w:rsid w:val="003C1D5F"/>
    <w:rsid w:val="003C1E7D"/>
    <w:rsid w:val="003C2F51"/>
    <w:rsid w:val="003C37AD"/>
    <w:rsid w:val="003C3A99"/>
    <w:rsid w:val="003C43E6"/>
    <w:rsid w:val="003C4C5A"/>
    <w:rsid w:val="003C5C5B"/>
    <w:rsid w:val="003C5DF0"/>
    <w:rsid w:val="003C68FA"/>
    <w:rsid w:val="003C7DE8"/>
    <w:rsid w:val="003D0572"/>
    <w:rsid w:val="003D063B"/>
    <w:rsid w:val="003D0961"/>
    <w:rsid w:val="003D26DB"/>
    <w:rsid w:val="003D26DE"/>
    <w:rsid w:val="003D46E2"/>
    <w:rsid w:val="003D46ED"/>
    <w:rsid w:val="003D4918"/>
    <w:rsid w:val="003D4BF6"/>
    <w:rsid w:val="003D4C1D"/>
    <w:rsid w:val="003D53D6"/>
    <w:rsid w:val="003D5523"/>
    <w:rsid w:val="003D60E3"/>
    <w:rsid w:val="003D6949"/>
    <w:rsid w:val="003D7C36"/>
    <w:rsid w:val="003D7EA4"/>
    <w:rsid w:val="003E0ADA"/>
    <w:rsid w:val="003E0EB9"/>
    <w:rsid w:val="003E0F2F"/>
    <w:rsid w:val="003E17A4"/>
    <w:rsid w:val="003E1D74"/>
    <w:rsid w:val="003E41DA"/>
    <w:rsid w:val="003E4C55"/>
    <w:rsid w:val="003E4D82"/>
    <w:rsid w:val="003E4DE1"/>
    <w:rsid w:val="003E53AD"/>
    <w:rsid w:val="003E57A0"/>
    <w:rsid w:val="003E5EAD"/>
    <w:rsid w:val="003E6625"/>
    <w:rsid w:val="003E703B"/>
    <w:rsid w:val="003E76B8"/>
    <w:rsid w:val="003E79B9"/>
    <w:rsid w:val="003E7BE4"/>
    <w:rsid w:val="003F078F"/>
    <w:rsid w:val="003F1C1C"/>
    <w:rsid w:val="003F21A7"/>
    <w:rsid w:val="003F2C43"/>
    <w:rsid w:val="003F2E17"/>
    <w:rsid w:val="003F2FA4"/>
    <w:rsid w:val="003F42E1"/>
    <w:rsid w:val="003F5939"/>
    <w:rsid w:val="003F5ABB"/>
    <w:rsid w:val="003F7CD9"/>
    <w:rsid w:val="0040020D"/>
    <w:rsid w:val="00400A4A"/>
    <w:rsid w:val="00400C4B"/>
    <w:rsid w:val="004013BD"/>
    <w:rsid w:val="00401710"/>
    <w:rsid w:val="00401B3E"/>
    <w:rsid w:val="00403185"/>
    <w:rsid w:val="004037E7"/>
    <w:rsid w:val="00403F67"/>
    <w:rsid w:val="004042BA"/>
    <w:rsid w:val="0040487D"/>
    <w:rsid w:val="00404FDD"/>
    <w:rsid w:val="004059E2"/>
    <w:rsid w:val="00405B7F"/>
    <w:rsid w:val="00405C9A"/>
    <w:rsid w:val="00405CEE"/>
    <w:rsid w:val="00405E16"/>
    <w:rsid w:val="00406C9B"/>
    <w:rsid w:val="00406EF0"/>
    <w:rsid w:val="00407687"/>
    <w:rsid w:val="00410579"/>
    <w:rsid w:val="00410688"/>
    <w:rsid w:val="004129F8"/>
    <w:rsid w:val="00412AE8"/>
    <w:rsid w:val="00414D71"/>
    <w:rsid w:val="00414FE3"/>
    <w:rsid w:val="0041533A"/>
    <w:rsid w:val="00415AAD"/>
    <w:rsid w:val="00415F7D"/>
    <w:rsid w:val="00417063"/>
    <w:rsid w:val="00420095"/>
    <w:rsid w:val="0042040D"/>
    <w:rsid w:val="00420D00"/>
    <w:rsid w:val="00420D5D"/>
    <w:rsid w:val="00421344"/>
    <w:rsid w:val="0042268F"/>
    <w:rsid w:val="00423B4A"/>
    <w:rsid w:val="00424464"/>
    <w:rsid w:val="00424DCD"/>
    <w:rsid w:val="00425787"/>
    <w:rsid w:val="00425F04"/>
    <w:rsid w:val="004268DC"/>
    <w:rsid w:val="00426977"/>
    <w:rsid w:val="00426D07"/>
    <w:rsid w:val="00427B1E"/>
    <w:rsid w:val="00430ED4"/>
    <w:rsid w:val="0043198D"/>
    <w:rsid w:val="00431E25"/>
    <w:rsid w:val="0043436D"/>
    <w:rsid w:val="004344C2"/>
    <w:rsid w:val="00434808"/>
    <w:rsid w:val="004350F8"/>
    <w:rsid w:val="0043512F"/>
    <w:rsid w:val="004358F6"/>
    <w:rsid w:val="0043628F"/>
    <w:rsid w:val="004374D0"/>
    <w:rsid w:val="0043795B"/>
    <w:rsid w:val="00437B4A"/>
    <w:rsid w:val="00437E57"/>
    <w:rsid w:val="00437F26"/>
    <w:rsid w:val="0044120E"/>
    <w:rsid w:val="004413A1"/>
    <w:rsid w:val="00441DA8"/>
    <w:rsid w:val="004425CE"/>
    <w:rsid w:val="004427E6"/>
    <w:rsid w:val="004452CA"/>
    <w:rsid w:val="00445507"/>
    <w:rsid w:val="004461F4"/>
    <w:rsid w:val="00446407"/>
    <w:rsid w:val="004465DF"/>
    <w:rsid w:val="0044663B"/>
    <w:rsid w:val="004467FC"/>
    <w:rsid w:val="00447130"/>
    <w:rsid w:val="00447ABB"/>
    <w:rsid w:val="00447FC5"/>
    <w:rsid w:val="00451F7B"/>
    <w:rsid w:val="00452675"/>
    <w:rsid w:val="00452746"/>
    <w:rsid w:val="00453E71"/>
    <w:rsid w:val="00454C8B"/>
    <w:rsid w:val="00454F14"/>
    <w:rsid w:val="00455408"/>
    <w:rsid w:val="004559AD"/>
    <w:rsid w:val="004569E8"/>
    <w:rsid w:val="00456AAE"/>
    <w:rsid w:val="00456F68"/>
    <w:rsid w:val="00457317"/>
    <w:rsid w:val="004575E4"/>
    <w:rsid w:val="00457C31"/>
    <w:rsid w:val="00460050"/>
    <w:rsid w:val="0046058A"/>
    <w:rsid w:val="00461456"/>
    <w:rsid w:val="00461AF1"/>
    <w:rsid w:val="00464385"/>
    <w:rsid w:val="00464FCE"/>
    <w:rsid w:val="00465087"/>
    <w:rsid w:val="004659C7"/>
    <w:rsid w:val="004659F6"/>
    <w:rsid w:val="00465B2A"/>
    <w:rsid w:val="00466816"/>
    <w:rsid w:val="00466CD5"/>
    <w:rsid w:val="00470BB4"/>
    <w:rsid w:val="004712FB"/>
    <w:rsid w:val="00471302"/>
    <w:rsid w:val="004715C4"/>
    <w:rsid w:val="00471DA4"/>
    <w:rsid w:val="00472062"/>
    <w:rsid w:val="004724DD"/>
    <w:rsid w:val="00473507"/>
    <w:rsid w:val="004738AF"/>
    <w:rsid w:val="00475430"/>
    <w:rsid w:val="00475835"/>
    <w:rsid w:val="004765B8"/>
    <w:rsid w:val="004766A0"/>
    <w:rsid w:val="00476AF6"/>
    <w:rsid w:val="00476FA1"/>
    <w:rsid w:val="00477A74"/>
    <w:rsid w:val="0048129F"/>
    <w:rsid w:val="0048326C"/>
    <w:rsid w:val="00484100"/>
    <w:rsid w:val="004846A0"/>
    <w:rsid w:val="00485A33"/>
    <w:rsid w:val="00485CB5"/>
    <w:rsid w:val="004869A6"/>
    <w:rsid w:val="00486C4A"/>
    <w:rsid w:val="004876AC"/>
    <w:rsid w:val="0048789A"/>
    <w:rsid w:val="00487F4B"/>
    <w:rsid w:val="004907E1"/>
    <w:rsid w:val="0049106D"/>
    <w:rsid w:val="004914C1"/>
    <w:rsid w:val="00491767"/>
    <w:rsid w:val="004920D4"/>
    <w:rsid w:val="0049236F"/>
    <w:rsid w:val="00492D2C"/>
    <w:rsid w:val="0049348F"/>
    <w:rsid w:val="004936F8"/>
    <w:rsid w:val="00493B3E"/>
    <w:rsid w:val="00493CDF"/>
    <w:rsid w:val="004940C8"/>
    <w:rsid w:val="0049468F"/>
    <w:rsid w:val="0049531C"/>
    <w:rsid w:val="00495872"/>
    <w:rsid w:val="0049592D"/>
    <w:rsid w:val="00495A69"/>
    <w:rsid w:val="00496273"/>
    <w:rsid w:val="00496EE5"/>
    <w:rsid w:val="00497237"/>
    <w:rsid w:val="004972E6"/>
    <w:rsid w:val="00497F74"/>
    <w:rsid w:val="004A0C71"/>
    <w:rsid w:val="004A0E6A"/>
    <w:rsid w:val="004A0E9D"/>
    <w:rsid w:val="004A1F00"/>
    <w:rsid w:val="004A2AE6"/>
    <w:rsid w:val="004A309B"/>
    <w:rsid w:val="004A407F"/>
    <w:rsid w:val="004A4782"/>
    <w:rsid w:val="004A53D0"/>
    <w:rsid w:val="004A542E"/>
    <w:rsid w:val="004A55FF"/>
    <w:rsid w:val="004A5770"/>
    <w:rsid w:val="004A635A"/>
    <w:rsid w:val="004A6B50"/>
    <w:rsid w:val="004A741B"/>
    <w:rsid w:val="004A767A"/>
    <w:rsid w:val="004A7CD7"/>
    <w:rsid w:val="004B01F2"/>
    <w:rsid w:val="004B0755"/>
    <w:rsid w:val="004B394F"/>
    <w:rsid w:val="004B3C83"/>
    <w:rsid w:val="004B3C86"/>
    <w:rsid w:val="004B44E7"/>
    <w:rsid w:val="004B4C6C"/>
    <w:rsid w:val="004B5611"/>
    <w:rsid w:val="004B5EAB"/>
    <w:rsid w:val="004B661E"/>
    <w:rsid w:val="004B678A"/>
    <w:rsid w:val="004B68E2"/>
    <w:rsid w:val="004B6BDC"/>
    <w:rsid w:val="004B71F7"/>
    <w:rsid w:val="004B7A72"/>
    <w:rsid w:val="004B7D67"/>
    <w:rsid w:val="004C024B"/>
    <w:rsid w:val="004C172A"/>
    <w:rsid w:val="004C2307"/>
    <w:rsid w:val="004C23ED"/>
    <w:rsid w:val="004C265A"/>
    <w:rsid w:val="004C3A2B"/>
    <w:rsid w:val="004C50F9"/>
    <w:rsid w:val="004C5662"/>
    <w:rsid w:val="004C5AE7"/>
    <w:rsid w:val="004C5FC5"/>
    <w:rsid w:val="004C6A12"/>
    <w:rsid w:val="004C6A8A"/>
    <w:rsid w:val="004C71BE"/>
    <w:rsid w:val="004C7CE2"/>
    <w:rsid w:val="004C7E8B"/>
    <w:rsid w:val="004D0666"/>
    <w:rsid w:val="004D083C"/>
    <w:rsid w:val="004D0ACD"/>
    <w:rsid w:val="004D0EE9"/>
    <w:rsid w:val="004D251B"/>
    <w:rsid w:val="004D291B"/>
    <w:rsid w:val="004D2CD7"/>
    <w:rsid w:val="004D3D19"/>
    <w:rsid w:val="004D4AED"/>
    <w:rsid w:val="004D4D40"/>
    <w:rsid w:val="004D5248"/>
    <w:rsid w:val="004D560C"/>
    <w:rsid w:val="004D6C40"/>
    <w:rsid w:val="004D75D6"/>
    <w:rsid w:val="004D7D8E"/>
    <w:rsid w:val="004E0546"/>
    <w:rsid w:val="004E0882"/>
    <w:rsid w:val="004E0892"/>
    <w:rsid w:val="004E1D39"/>
    <w:rsid w:val="004E322A"/>
    <w:rsid w:val="004E35B8"/>
    <w:rsid w:val="004E36A2"/>
    <w:rsid w:val="004E3D51"/>
    <w:rsid w:val="004E3F68"/>
    <w:rsid w:val="004E4626"/>
    <w:rsid w:val="004E499E"/>
    <w:rsid w:val="004E4E91"/>
    <w:rsid w:val="004E5524"/>
    <w:rsid w:val="004E6505"/>
    <w:rsid w:val="004E6945"/>
    <w:rsid w:val="004F078B"/>
    <w:rsid w:val="004F198C"/>
    <w:rsid w:val="004F2376"/>
    <w:rsid w:val="004F2BA8"/>
    <w:rsid w:val="004F2D49"/>
    <w:rsid w:val="004F4780"/>
    <w:rsid w:val="004F489F"/>
    <w:rsid w:val="004F494B"/>
    <w:rsid w:val="004F4DAD"/>
    <w:rsid w:val="004F562A"/>
    <w:rsid w:val="004F5644"/>
    <w:rsid w:val="004F5933"/>
    <w:rsid w:val="004F605B"/>
    <w:rsid w:val="005013C4"/>
    <w:rsid w:val="0050193E"/>
    <w:rsid w:val="00501958"/>
    <w:rsid w:val="00501B98"/>
    <w:rsid w:val="00502148"/>
    <w:rsid w:val="00502B7A"/>
    <w:rsid w:val="0050740D"/>
    <w:rsid w:val="0050765A"/>
    <w:rsid w:val="00507A01"/>
    <w:rsid w:val="00510F34"/>
    <w:rsid w:val="005113E4"/>
    <w:rsid w:val="0051171E"/>
    <w:rsid w:val="00513717"/>
    <w:rsid w:val="00513C58"/>
    <w:rsid w:val="00514595"/>
    <w:rsid w:val="0051508D"/>
    <w:rsid w:val="00515BCE"/>
    <w:rsid w:val="00515C0D"/>
    <w:rsid w:val="0051621D"/>
    <w:rsid w:val="0051634F"/>
    <w:rsid w:val="00517268"/>
    <w:rsid w:val="00517277"/>
    <w:rsid w:val="00520681"/>
    <w:rsid w:val="00520835"/>
    <w:rsid w:val="00521980"/>
    <w:rsid w:val="00521E1C"/>
    <w:rsid w:val="00522F89"/>
    <w:rsid w:val="00525315"/>
    <w:rsid w:val="00525DF8"/>
    <w:rsid w:val="00525EB8"/>
    <w:rsid w:val="00526EDD"/>
    <w:rsid w:val="0052736C"/>
    <w:rsid w:val="00527817"/>
    <w:rsid w:val="00531871"/>
    <w:rsid w:val="0053205F"/>
    <w:rsid w:val="00532337"/>
    <w:rsid w:val="00532522"/>
    <w:rsid w:val="005329D4"/>
    <w:rsid w:val="00532CEF"/>
    <w:rsid w:val="00533456"/>
    <w:rsid w:val="005337A4"/>
    <w:rsid w:val="0053383C"/>
    <w:rsid w:val="0053502D"/>
    <w:rsid w:val="00535142"/>
    <w:rsid w:val="005352BF"/>
    <w:rsid w:val="0053592D"/>
    <w:rsid w:val="0053601A"/>
    <w:rsid w:val="00536F27"/>
    <w:rsid w:val="0053770C"/>
    <w:rsid w:val="00537951"/>
    <w:rsid w:val="00537D07"/>
    <w:rsid w:val="00537E60"/>
    <w:rsid w:val="00540A37"/>
    <w:rsid w:val="00541BD9"/>
    <w:rsid w:val="00541DC8"/>
    <w:rsid w:val="00542250"/>
    <w:rsid w:val="00542C75"/>
    <w:rsid w:val="00543CCD"/>
    <w:rsid w:val="00543CE9"/>
    <w:rsid w:val="00544520"/>
    <w:rsid w:val="005445A8"/>
    <w:rsid w:val="005456BF"/>
    <w:rsid w:val="0054574D"/>
    <w:rsid w:val="00546764"/>
    <w:rsid w:val="00546C42"/>
    <w:rsid w:val="00550926"/>
    <w:rsid w:val="00551C6D"/>
    <w:rsid w:val="00551ED1"/>
    <w:rsid w:val="005523D7"/>
    <w:rsid w:val="0055322B"/>
    <w:rsid w:val="00553ECC"/>
    <w:rsid w:val="00554496"/>
    <w:rsid w:val="00554BFB"/>
    <w:rsid w:val="00557A03"/>
    <w:rsid w:val="00557F9F"/>
    <w:rsid w:val="005601F2"/>
    <w:rsid w:val="0056033B"/>
    <w:rsid w:val="00561A35"/>
    <w:rsid w:val="00562180"/>
    <w:rsid w:val="0056281C"/>
    <w:rsid w:val="00563191"/>
    <w:rsid w:val="005649C5"/>
    <w:rsid w:val="00564FE2"/>
    <w:rsid w:val="00565273"/>
    <w:rsid w:val="00565D36"/>
    <w:rsid w:val="00566ACF"/>
    <w:rsid w:val="005673AF"/>
    <w:rsid w:val="00567C79"/>
    <w:rsid w:val="00570CFC"/>
    <w:rsid w:val="00571309"/>
    <w:rsid w:val="0057188D"/>
    <w:rsid w:val="00571996"/>
    <w:rsid w:val="00571FB8"/>
    <w:rsid w:val="00571FD3"/>
    <w:rsid w:val="005722E3"/>
    <w:rsid w:val="005723FE"/>
    <w:rsid w:val="005725CA"/>
    <w:rsid w:val="00572E29"/>
    <w:rsid w:val="00573B2B"/>
    <w:rsid w:val="005744DD"/>
    <w:rsid w:val="0057475B"/>
    <w:rsid w:val="0057487C"/>
    <w:rsid w:val="00574C5C"/>
    <w:rsid w:val="00575EF4"/>
    <w:rsid w:val="005762A6"/>
    <w:rsid w:val="005763A6"/>
    <w:rsid w:val="005764DE"/>
    <w:rsid w:val="00576FE9"/>
    <w:rsid w:val="005770AF"/>
    <w:rsid w:val="00577A78"/>
    <w:rsid w:val="0058053B"/>
    <w:rsid w:val="00581932"/>
    <w:rsid w:val="00582523"/>
    <w:rsid w:val="00582A32"/>
    <w:rsid w:val="005835E5"/>
    <w:rsid w:val="00585E8A"/>
    <w:rsid w:val="00586062"/>
    <w:rsid w:val="00586519"/>
    <w:rsid w:val="00586BC6"/>
    <w:rsid w:val="00587D9B"/>
    <w:rsid w:val="005900D1"/>
    <w:rsid w:val="00590AA8"/>
    <w:rsid w:val="00590DB2"/>
    <w:rsid w:val="00591679"/>
    <w:rsid w:val="00592066"/>
    <w:rsid w:val="005928C2"/>
    <w:rsid w:val="00593C94"/>
    <w:rsid w:val="0059581E"/>
    <w:rsid w:val="00595D1C"/>
    <w:rsid w:val="00595F60"/>
    <w:rsid w:val="00597D0A"/>
    <w:rsid w:val="00597FF2"/>
    <w:rsid w:val="005A1A06"/>
    <w:rsid w:val="005A1E85"/>
    <w:rsid w:val="005A21CF"/>
    <w:rsid w:val="005A3F4A"/>
    <w:rsid w:val="005A4709"/>
    <w:rsid w:val="005A518C"/>
    <w:rsid w:val="005A570F"/>
    <w:rsid w:val="005A5A99"/>
    <w:rsid w:val="005A5FA7"/>
    <w:rsid w:val="005A6E08"/>
    <w:rsid w:val="005A7378"/>
    <w:rsid w:val="005A7500"/>
    <w:rsid w:val="005A7C00"/>
    <w:rsid w:val="005B0233"/>
    <w:rsid w:val="005B0C30"/>
    <w:rsid w:val="005B1AB8"/>
    <w:rsid w:val="005B229A"/>
    <w:rsid w:val="005B2585"/>
    <w:rsid w:val="005B28BF"/>
    <w:rsid w:val="005B351D"/>
    <w:rsid w:val="005B4337"/>
    <w:rsid w:val="005B591C"/>
    <w:rsid w:val="005B62D1"/>
    <w:rsid w:val="005B62F3"/>
    <w:rsid w:val="005B6C2E"/>
    <w:rsid w:val="005B6D09"/>
    <w:rsid w:val="005B765D"/>
    <w:rsid w:val="005B78F8"/>
    <w:rsid w:val="005B79BD"/>
    <w:rsid w:val="005C0018"/>
    <w:rsid w:val="005C009E"/>
    <w:rsid w:val="005C0871"/>
    <w:rsid w:val="005C199C"/>
    <w:rsid w:val="005C23BC"/>
    <w:rsid w:val="005C2F17"/>
    <w:rsid w:val="005C3605"/>
    <w:rsid w:val="005C36C0"/>
    <w:rsid w:val="005C3941"/>
    <w:rsid w:val="005C3BEC"/>
    <w:rsid w:val="005C471D"/>
    <w:rsid w:val="005C47F6"/>
    <w:rsid w:val="005C515B"/>
    <w:rsid w:val="005C6085"/>
    <w:rsid w:val="005C6659"/>
    <w:rsid w:val="005C7654"/>
    <w:rsid w:val="005D12EA"/>
    <w:rsid w:val="005D179B"/>
    <w:rsid w:val="005D2067"/>
    <w:rsid w:val="005D3786"/>
    <w:rsid w:val="005D3ADB"/>
    <w:rsid w:val="005D3CCD"/>
    <w:rsid w:val="005D546C"/>
    <w:rsid w:val="005D56E7"/>
    <w:rsid w:val="005D597F"/>
    <w:rsid w:val="005D5D2C"/>
    <w:rsid w:val="005D63B0"/>
    <w:rsid w:val="005D7540"/>
    <w:rsid w:val="005D75EF"/>
    <w:rsid w:val="005D7A67"/>
    <w:rsid w:val="005D7C2B"/>
    <w:rsid w:val="005D7EA1"/>
    <w:rsid w:val="005E0FBA"/>
    <w:rsid w:val="005E1143"/>
    <w:rsid w:val="005E1AC9"/>
    <w:rsid w:val="005E2636"/>
    <w:rsid w:val="005E34BB"/>
    <w:rsid w:val="005E3809"/>
    <w:rsid w:val="005E3DC5"/>
    <w:rsid w:val="005E4BD0"/>
    <w:rsid w:val="005E5A38"/>
    <w:rsid w:val="005E5AA9"/>
    <w:rsid w:val="005E5C82"/>
    <w:rsid w:val="005E658E"/>
    <w:rsid w:val="005E7B7A"/>
    <w:rsid w:val="005F0338"/>
    <w:rsid w:val="005F15D2"/>
    <w:rsid w:val="005F1D47"/>
    <w:rsid w:val="005F27D2"/>
    <w:rsid w:val="005F2CF3"/>
    <w:rsid w:val="005F4B0B"/>
    <w:rsid w:val="005F520F"/>
    <w:rsid w:val="005F5954"/>
    <w:rsid w:val="005F6052"/>
    <w:rsid w:val="005F656D"/>
    <w:rsid w:val="005F697D"/>
    <w:rsid w:val="005F6988"/>
    <w:rsid w:val="005F6C52"/>
    <w:rsid w:val="005F6D48"/>
    <w:rsid w:val="00600A6D"/>
    <w:rsid w:val="00600B23"/>
    <w:rsid w:val="00601041"/>
    <w:rsid w:val="00601123"/>
    <w:rsid w:val="006012A7"/>
    <w:rsid w:val="006018C7"/>
    <w:rsid w:val="00602104"/>
    <w:rsid w:val="0060352D"/>
    <w:rsid w:val="0060378A"/>
    <w:rsid w:val="00603EA7"/>
    <w:rsid w:val="00604B35"/>
    <w:rsid w:val="00604D58"/>
    <w:rsid w:val="00605EFA"/>
    <w:rsid w:val="00607203"/>
    <w:rsid w:val="006078BA"/>
    <w:rsid w:val="00607E09"/>
    <w:rsid w:val="006105EE"/>
    <w:rsid w:val="006111E1"/>
    <w:rsid w:val="00611290"/>
    <w:rsid w:val="006120ED"/>
    <w:rsid w:val="006126E5"/>
    <w:rsid w:val="0061358C"/>
    <w:rsid w:val="00615B27"/>
    <w:rsid w:val="00615BB8"/>
    <w:rsid w:val="00616284"/>
    <w:rsid w:val="00616C62"/>
    <w:rsid w:val="00616D92"/>
    <w:rsid w:val="00617215"/>
    <w:rsid w:val="00620F52"/>
    <w:rsid w:val="00621350"/>
    <w:rsid w:val="00622C8C"/>
    <w:rsid w:val="006233E0"/>
    <w:rsid w:val="00623920"/>
    <w:rsid w:val="006246B1"/>
    <w:rsid w:val="00625487"/>
    <w:rsid w:val="00625B23"/>
    <w:rsid w:val="0062607A"/>
    <w:rsid w:val="00626C63"/>
    <w:rsid w:val="00630CE4"/>
    <w:rsid w:val="00630D81"/>
    <w:rsid w:val="006310E2"/>
    <w:rsid w:val="006332C6"/>
    <w:rsid w:val="006334DE"/>
    <w:rsid w:val="00635944"/>
    <w:rsid w:val="00635CB4"/>
    <w:rsid w:val="00635F1D"/>
    <w:rsid w:val="00636FBE"/>
    <w:rsid w:val="006373CB"/>
    <w:rsid w:val="00640336"/>
    <w:rsid w:val="0064062D"/>
    <w:rsid w:val="00640734"/>
    <w:rsid w:val="00641698"/>
    <w:rsid w:val="0064231B"/>
    <w:rsid w:val="006430F7"/>
    <w:rsid w:val="006434F2"/>
    <w:rsid w:val="0064386B"/>
    <w:rsid w:val="00643A0E"/>
    <w:rsid w:val="00643B3F"/>
    <w:rsid w:val="00644034"/>
    <w:rsid w:val="0064431F"/>
    <w:rsid w:val="006448A0"/>
    <w:rsid w:val="0064590C"/>
    <w:rsid w:val="00645CFF"/>
    <w:rsid w:val="0064728D"/>
    <w:rsid w:val="006476C5"/>
    <w:rsid w:val="00650D9E"/>
    <w:rsid w:val="00650FB9"/>
    <w:rsid w:val="00651122"/>
    <w:rsid w:val="0065131F"/>
    <w:rsid w:val="006514B8"/>
    <w:rsid w:val="00652DE0"/>
    <w:rsid w:val="006537F8"/>
    <w:rsid w:val="00653CA4"/>
    <w:rsid w:val="00654267"/>
    <w:rsid w:val="00655029"/>
    <w:rsid w:val="00655B2C"/>
    <w:rsid w:val="00655CB8"/>
    <w:rsid w:val="00655D9F"/>
    <w:rsid w:val="006579CB"/>
    <w:rsid w:val="00660ADC"/>
    <w:rsid w:val="00661908"/>
    <w:rsid w:val="00661D25"/>
    <w:rsid w:val="00662B16"/>
    <w:rsid w:val="00663B7F"/>
    <w:rsid w:val="006641D3"/>
    <w:rsid w:val="0066454A"/>
    <w:rsid w:val="006647BD"/>
    <w:rsid w:val="00665015"/>
    <w:rsid w:val="00665F9E"/>
    <w:rsid w:val="006668F9"/>
    <w:rsid w:val="0066789F"/>
    <w:rsid w:val="00667C7A"/>
    <w:rsid w:val="006707C6"/>
    <w:rsid w:val="006710E9"/>
    <w:rsid w:val="00671A92"/>
    <w:rsid w:val="00671CE8"/>
    <w:rsid w:val="00672B5A"/>
    <w:rsid w:val="00672DF2"/>
    <w:rsid w:val="006730B9"/>
    <w:rsid w:val="006730BC"/>
    <w:rsid w:val="00673732"/>
    <w:rsid w:val="00673B22"/>
    <w:rsid w:val="00673E9F"/>
    <w:rsid w:val="006747E7"/>
    <w:rsid w:val="00674851"/>
    <w:rsid w:val="00674AA8"/>
    <w:rsid w:val="006768D5"/>
    <w:rsid w:val="006773E1"/>
    <w:rsid w:val="0068004C"/>
    <w:rsid w:val="00680531"/>
    <w:rsid w:val="00680BE9"/>
    <w:rsid w:val="00680C64"/>
    <w:rsid w:val="00680EE8"/>
    <w:rsid w:val="0068133F"/>
    <w:rsid w:val="006818F7"/>
    <w:rsid w:val="00681937"/>
    <w:rsid w:val="00681D42"/>
    <w:rsid w:val="0068266F"/>
    <w:rsid w:val="006827EE"/>
    <w:rsid w:val="00682DD4"/>
    <w:rsid w:val="00683476"/>
    <w:rsid w:val="00683873"/>
    <w:rsid w:val="006839E0"/>
    <w:rsid w:val="00683DD0"/>
    <w:rsid w:val="0068456A"/>
    <w:rsid w:val="00684836"/>
    <w:rsid w:val="006848EA"/>
    <w:rsid w:val="00685054"/>
    <w:rsid w:val="00685541"/>
    <w:rsid w:val="0068653E"/>
    <w:rsid w:val="0068655C"/>
    <w:rsid w:val="00686A0C"/>
    <w:rsid w:val="00686B7D"/>
    <w:rsid w:val="00687229"/>
    <w:rsid w:val="006901E8"/>
    <w:rsid w:val="0069037D"/>
    <w:rsid w:val="00690BDB"/>
    <w:rsid w:val="006919C4"/>
    <w:rsid w:val="00692D97"/>
    <w:rsid w:val="00693E8C"/>
    <w:rsid w:val="00694003"/>
    <w:rsid w:val="00695811"/>
    <w:rsid w:val="0069666B"/>
    <w:rsid w:val="00696DE5"/>
    <w:rsid w:val="00697B50"/>
    <w:rsid w:val="006A069A"/>
    <w:rsid w:val="006A0E66"/>
    <w:rsid w:val="006A1686"/>
    <w:rsid w:val="006A23B2"/>
    <w:rsid w:val="006A249E"/>
    <w:rsid w:val="006A28A6"/>
    <w:rsid w:val="006A2C4D"/>
    <w:rsid w:val="006A2E77"/>
    <w:rsid w:val="006A32EC"/>
    <w:rsid w:val="006A426E"/>
    <w:rsid w:val="006A4E1E"/>
    <w:rsid w:val="006A704A"/>
    <w:rsid w:val="006A73C3"/>
    <w:rsid w:val="006A7DF5"/>
    <w:rsid w:val="006B00A8"/>
    <w:rsid w:val="006B0271"/>
    <w:rsid w:val="006B064B"/>
    <w:rsid w:val="006B0AB7"/>
    <w:rsid w:val="006B16D1"/>
    <w:rsid w:val="006B2550"/>
    <w:rsid w:val="006B2C77"/>
    <w:rsid w:val="006B2E9F"/>
    <w:rsid w:val="006B3064"/>
    <w:rsid w:val="006B39AD"/>
    <w:rsid w:val="006B3F41"/>
    <w:rsid w:val="006B4655"/>
    <w:rsid w:val="006B72DF"/>
    <w:rsid w:val="006C2847"/>
    <w:rsid w:val="006C2D59"/>
    <w:rsid w:val="006C406C"/>
    <w:rsid w:val="006C4101"/>
    <w:rsid w:val="006C6221"/>
    <w:rsid w:val="006C66B1"/>
    <w:rsid w:val="006C7055"/>
    <w:rsid w:val="006C762E"/>
    <w:rsid w:val="006D065D"/>
    <w:rsid w:val="006D080C"/>
    <w:rsid w:val="006D0933"/>
    <w:rsid w:val="006D0F40"/>
    <w:rsid w:val="006D162B"/>
    <w:rsid w:val="006D162C"/>
    <w:rsid w:val="006D1A8F"/>
    <w:rsid w:val="006D1AC7"/>
    <w:rsid w:val="006D2E39"/>
    <w:rsid w:val="006D3A92"/>
    <w:rsid w:val="006D3FE6"/>
    <w:rsid w:val="006D410A"/>
    <w:rsid w:val="006D4D5E"/>
    <w:rsid w:val="006D52B3"/>
    <w:rsid w:val="006D5A7A"/>
    <w:rsid w:val="006D62AC"/>
    <w:rsid w:val="006D632F"/>
    <w:rsid w:val="006D6710"/>
    <w:rsid w:val="006D6D00"/>
    <w:rsid w:val="006D789F"/>
    <w:rsid w:val="006D7AE2"/>
    <w:rsid w:val="006E03D0"/>
    <w:rsid w:val="006E0BA9"/>
    <w:rsid w:val="006E0DC2"/>
    <w:rsid w:val="006E0EF2"/>
    <w:rsid w:val="006E1F6C"/>
    <w:rsid w:val="006E2701"/>
    <w:rsid w:val="006E38DB"/>
    <w:rsid w:val="006E3B85"/>
    <w:rsid w:val="006E3C2A"/>
    <w:rsid w:val="006E48C8"/>
    <w:rsid w:val="006E57F5"/>
    <w:rsid w:val="006E5CED"/>
    <w:rsid w:val="006E5D6E"/>
    <w:rsid w:val="006E5D9E"/>
    <w:rsid w:val="006E6299"/>
    <w:rsid w:val="006E67DF"/>
    <w:rsid w:val="006E6B6D"/>
    <w:rsid w:val="006E6F46"/>
    <w:rsid w:val="006E723D"/>
    <w:rsid w:val="006E79B6"/>
    <w:rsid w:val="006F0B5E"/>
    <w:rsid w:val="006F10BF"/>
    <w:rsid w:val="006F1B1E"/>
    <w:rsid w:val="006F1B6F"/>
    <w:rsid w:val="006F219E"/>
    <w:rsid w:val="006F2E8C"/>
    <w:rsid w:val="006F3821"/>
    <w:rsid w:val="006F3E23"/>
    <w:rsid w:val="006F4138"/>
    <w:rsid w:val="006F4588"/>
    <w:rsid w:val="006F4E79"/>
    <w:rsid w:val="006F4F8F"/>
    <w:rsid w:val="006F55A1"/>
    <w:rsid w:val="006F5CF8"/>
    <w:rsid w:val="006F5E3F"/>
    <w:rsid w:val="006F77E4"/>
    <w:rsid w:val="006F7B12"/>
    <w:rsid w:val="0070053D"/>
    <w:rsid w:val="007005E2"/>
    <w:rsid w:val="00700C22"/>
    <w:rsid w:val="00701AA3"/>
    <w:rsid w:val="00702280"/>
    <w:rsid w:val="00703724"/>
    <w:rsid w:val="00703994"/>
    <w:rsid w:val="007048CD"/>
    <w:rsid w:val="00704B72"/>
    <w:rsid w:val="00704D51"/>
    <w:rsid w:val="007070CD"/>
    <w:rsid w:val="007070FB"/>
    <w:rsid w:val="007074CD"/>
    <w:rsid w:val="00712288"/>
    <w:rsid w:val="007139CD"/>
    <w:rsid w:val="00714A74"/>
    <w:rsid w:val="00714DBA"/>
    <w:rsid w:val="00715A34"/>
    <w:rsid w:val="00715B0F"/>
    <w:rsid w:val="00716F86"/>
    <w:rsid w:val="0071763F"/>
    <w:rsid w:val="00717732"/>
    <w:rsid w:val="00717AB6"/>
    <w:rsid w:val="00717F5E"/>
    <w:rsid w:val="007206B0"/>
    <w:rsid w:val="00720E3A"/>
    <w:rsid w:val="007211F5"/>
    <w:rsid w:val="00722B28"/>
    <w:rsid w:val="0072341D"/>
    <w:rsid w:val="00723C06"/>
    <w:rsid w:val="00723D65"/>
    <w:rsid w:val="00723EDE"/>
    <w:rsid w:val="00726EFD"/>
    <w:rsid w:val="00726F5D"/>
    <w:rsid w:val="0072734E"/>
    <w:rsid w:val="00730CA8"/>
    <w:rsid w:val="007317D7"/>
    <w:rsid w:val="00732006"/>
    <w:rsid w:val="007321AA"/>
    <w:rsid w:val="00732FD0"/>
    <w:rsid w:val="00733521"/>
    <w:rsid w:val="00733BE6"/>
    <w:rsid w:val="0073463E"/>
    <w:rsid w:val="00734D4C"/>
    <w:rsid w:val="00734EC1"/>
    <w:rsid w:val="00734F8C"/>
    <w:rsid w:val="007356DC"/>
    <w:rsid w:val="00735F68"/>
    <w:rsid w:val="00736B5F"/>
    <w:rsid w:val="00736EB7"/>
    <w:rsid w:val="00737919"/>
    <w:rsid w:val="00740DB6"/>
    <w:rsid w:val="00741371"/>
    <w:rsid w:val="007415EE"/>
    <w:rsid w:val="00742273"/>
    <w:rsid w:val="00742A20"/>
    <w:rsid w:val="007440C5"/>
    <w:rsid w:val="00744A41"/>
    <w:rsid w:val="00744DB1"/>
    <w:rsid w:val="007450EA"/>
    <w:rsid w:val="00745BA8"/>
    <w:rsid w:val="007466CD"/>
    <w:rsid w:val="007468FF"/>
    <w:rsid w:val="00746D45"/>
    <w:rsid w:val="007479F3"/>
    <w:rsid w:val="00751F8D"/>
    <w:rsid w:val="007533BB"/>
    <w:rsid w:val="00753559"/>
    <w:rsid w:val="00753A0E"/>
    <w:rsid w:val="0075460B"/>
    <w:rsid w:val="0075543C"/>
    <w:rsid w:val="007560A2"/>
    <w:rsid w:val="007567C7"/>
    <w:rsid w:val="00756924"/>
    <w:rsid w:val="007600AB"/>
    <w:rsid w:val="0076034D"/>
    <w:rsid w:val="00760D72"/>
    <w:rsid w:val="00761593"/>
    <w:rsid w:val="00761F3D"/>
    <w:rsid w:val="00762210"/>
    <w:rsid w:val="00763193"/>
    <w:rsid w:val="007636F2"/>
    <w:rsid w:val="00763820"/>
    <w:rsid w:val="00763852"/>
    <w:rsid w:val="007642C7"/>
    <w:rsid w:val="00764ABF"/>
    <w:rsid w:val="007650D6"/>
    <w:rsid w:val="0076562E"/>
    <w:rsid w:val="00766CD7"/>
    <w:rsid w:val="00766DC5"/>
    <w:rsid w:val="007705D1"/>
    <w:rsid w:val="00770997"/>
    <w:rsid w:val="00771D0E"/>
    <w:rsid w:val="00772E8F"/>
    <w:rsid w:val="00772FC4"/>
    <w:rsid w:val="00772FF9"/>
    <w:rsid w:val="00773CDE"/>
    <w:rsid w:val="00774BE3"/>
    <w:rsid w:val="00776629"/>
    <w:rsid w:val="00776C04"/>
    <w:rsid w:val="00776CAE"/>
    <w:rsid w:val="00777557"/>
    <w:rsid w:val="007775E1"/>
    <w:rsid w:val="00777C61"/>
    <w:rsid w:val="00780AA5"/>
    <w:rsid w:val="007817BD"/>
    <w:rsid w:val="00782228"/>
    <w:rsid w:val="00782A70"/>
    <w:rsid w:val="00782ACB"/>
    <w:rsid w:val="007831BF"/>
    <w:rsid w:val="007832E5"/>
    <w:rsid w:val="00783BCF"/>
    <w:rsid w:val="00784091"/>
    <w:rsid w:val="007847F5"/>
    <w:rsid w:val="00784D88"/>
    <w:rsid w:val="00785183"/>
    <w:rsid w:val="00785686"/>
    <w:rsid w:val="00785E76"/>
    <w:rsid w:val="00785E92"/>
    <w:rsid w:val="00785EE0"/>
    <w:rsid w:val="00786359"/>
    <w:rsid w:val="00786DFB"/>
    <w:rsid w:val="0078708A"/>
    <w:rsid w:val="007878D9"/>
    <w:rsid w:val="007879F1"/>
    <w:rsid w:val="00790189"/>
    <w:rsid w:val="00790D9A"/>
    <w:rsid w:val="007928F9"/>
    <w:rsid w:val="00792992"/>
    <w:rsid w:val="007936B7"/>
    <w:rsid w:val="00793B99"/>
    <w:rsid w:val="0079518F"/>
    <w:rsid w:val="007952EC"/>
    <w:rsid w:val="007974F3"/>
    <w:rsid w:val="00797A29"/>
    <w:rsid w:val="007A02F4"/>
    <w:rsid w:val="007A0E35"/>
    <w:rsid w:val="007A2348"/>
    <w:rsid w:val="007A381B"/>
    <w:rsid w:val="007A4224"/>
    <w:rsid w:val="007A4D69"/>
    <w:rsid w:val="007A5242"/>
    <w:rsid w:val="007A56C6"/>
    <w:rsid w:val="007A6476"/>
    <w:rsid w:val="007A676C"/>
    <w:rsid w:val="007A6A7F"/>
    <w:rsid w:val="007A6A8A"/>
    <w:rsid w:val="007B0079"/>
    <w:rsid w:val="007B0462"/>
    <w:rsid w:val="007B1E42"/>
    <w:rsid w:val="007B2403"/>
    <w:rsid w:val="007B25E9"/>
    <w:rsid w:val="007B30A4"/>
    <w:rsid w:val="007B30D8"/>
    <w:rsid w:val="007B3684"/>
    <w:rsid w:val="007B386B"/>
    <w:rsid w:val="007B3F97"/>
    <w:rsid w:val="007B4BBA"/>
    <w:rsid w:val="007B54DF"/>
    <w:rsid w:val="007B55D3"/>
    <w:rsid w:val="007B58CD"/>
    <w:rsid w:val="007B6252"/>
    <w:rsid w:val="007B7108"/>
    <w:rsid w:val="007B7444"/>
    <w:rsid w:val="007B7496"/>
    <w:rsid w:val="007C0170"/>
    <w:rsid w:val="007C06CA"/>
    <w:rsid w:val="007C1267"/>
    <w:rsid w:val="007C12B1"/>
    <w:rsid w:val="007C2ADE"/>
    <w:rsid w:val="007C3382"/>
    <w:rsid w:val="007C4057"/>
    <w:rsid w:val="007C477E"/>
    <w:rsid w:val="007C5C5A"/>
    <w:rsid w:val="007C77FF"/>
    <w:rsid w:val="007C7C06"/>
    <w:rsid w:val="007D1AF9"/>
    <w:rsid w:val="007D21FE"/>
    <w:rsid w:val="007D22CB"/>
    <w:rsid w:val="007D241A"/>
    <w:rsid w:val="007D2585"/>
    <w:rsid w:val="007D25E1"/>
    <w:rsid w:val="007D2BB2"/>
    <w:rsid w:val="007D3455"/>
    <w:rsid w:val="007D42B1"/>
    <w:rsid w:val="007D4709"/>
    <w:rsid w:val="007D491B"/>
    <w:rsid w:val="007D4A38"/>
    <w:rsid w:val="007D4B78"/>
    <w:rsid w:val="007D649D"/>
    <w:rsid w:val="007D6AB6"/>
    <w:rsid w:val="007D6D88"/>
    <w:rsid w:val="007D71C6"/>
    <w:rsid w:val="007D7E0D"/>
    <w:rsid w:val="007D7FD0"/>
    <w:rsid w:val="007E001E"/>
    <w:rsid w:val="007E09E6"/>
    <w:rsid w:val="007E22F1"/>
    <w:rsid w:val="007E23EC"/>
    <w:rsid w:val="007E3A1B"/>
    <w:rsid w:val="007E4DBB"/>
    <w:rsid w:val="007E506F"/>
    <w:rsid w:val="007E5743"/>
    <w:rsid w:val="007E5A0D"/>
    <w:rsid w:val="007E5D11"/>
    <w:rsid w:val="007E7378"/>
    <w:rsid w:val="007E7608"/>
    <w:rsid w:val="007E7B3E"/>
    <w:rsid w:val="007E7C74"/>
    <w:rsid w:val="007F1530"/>
    <w:rsid w:val="007F16F0"/>
    <w:rsid w:val="007F1862"/>
    <w:rsid w:val="007F19D2"/>
    <w:rsid w:val="007F2FF9"/>
    <w:rsid w:val="007F38A6"/>
    <w:rsid w:val="007F4057"/>
    <w:rsid w:val="007F4DC7"/>
    <w:rsid w:val="007F6A25"/>
    <w:rsid w:val="007F72E1"/>
    <w:rsid w:val="007F7E0E"/>
    <w:rsid w:val="007F7F9F"/>
    <w:rsid w:val="00800AC7"/>
    <w:rsid w:val="00800E17"/>
    <w:rsid w:val="00801271"/>
    <w:rsid w:val="0080166F"/>
    <w:rsid w:val="00801875"/>
    <w:rsid w:val="00802154"/>
    <w:rsid w:val="00802629"/>
    <w:rsid w:val="00803769"/>
    <w:rsid w:val="00804F92"/>
    <w:rsid w:val="0080534E"/>
    <w:rsid w:val="00806662"/>
    <w:rsid w:val="00806A44"/>
    <w:rsid w:val="008074E2"/>
    <w:rsid w:val="00807AE0"/>
    <w:rsid w:val="00810A02"/>
    <w:rsid w:val="00811022"/>
    <w:rsid w:val="0081171C"/>
    <w:rsid w:val="00812972"/>
    <w:rsid w:val="00812BD8"/>
    <w:rsid w:val="00813105"/>
    <w:rsid w:val="008140E7"/>
    <w:rsid w:val="00816B44"/>
    <w:rsid w:val="00816C5F"/>
    <w:rsid w:val="00817B1D"/>
    <w:rsid w:val="00821517"/>
    <w:rsid w:val="00821A8E"/>
    <w:rsid w:val="00821AA0"/>
    <w:rsid w:val="00821B8E"/>
    <w:rsid w:val="00822754"/>
    <w:rsid w:val="008239A3"/>
    <w:rsid w:val="0082433B"/>
    <w:rsid w:val="008255C6"/>
    <w:rsid w:val="0082630B"/>
    <w:rsid w:val="00826703"/>
    <w:rsid w:val="00826A0B"/>
    <w:rsid w:val="00826D46"/>
    <w:rsid w:val="008270B4"/>
    <w:rsid w:val="00827221"/>
    <w:rsid w:val="008278CD"/>
    <w:rsid w:val="00827D06"/>
    <w:rsid w:val="00827D90"/>
    <w:rsid w:val="00827E19"/>
    <w:rsid w:val="00827E73"/>
    <w:rsid w:val="00830622"/>
    <w:rsid w:val="00830F01"/>
    <w:rsid w:val="00831053"/>
    <w:rsid w:val="00831ED8"/>
    <w:rsid w:val="00832379"/>
    <w:rsid w:val="00832913"/>
    <w:rsid w:val="00833B26"/>
    <w:rsid w:val="00833FE5"/>
    <w:rsid w:val="00834F4F"/>
    <w:rsid w:val="00834F89"/>
    <w:rsid w:val="0083525C"/>
    <w:rsid w:val="008358BE"/>
    <w:rsid w:val="00835F76"/>
    <w:rsid w:val="00836EDA"/>
    <w:rsid w:val="00836FCE"/>
    <w:rsid w:val="008377BD"/>
    <w:rsid w:val="00837BBC"/>
    <w:rsid w:val="00840B1F"/>
    <w:rsid w:val="008425EB"/>
    <w:rsid w:val="0084268C"/>
    <w:rsid w:val="00842B67"/>
    <w:rsid w:val="00843348"/>
    <w:rsid w:val="00843828"/>
    <w:rsid w:val="0084458F"/>
    <w:rsid w:val="00844AE9"/>
    <w:rsid w:val="00844D1F"/>
    <w:rsid w:val="0084576B"/>
    <w:rsid w:val="00847170"/>
    <w:rsid w:val="00847C62"/>
    <w:rsid w:val="00850228"/>
    <w:rsid w:val="00850BD4"/>
    <w:rsid w:val="00850CC0"/>
    <w:rsid w:val="00851B2A"/>
    <w:rsid w:val="00852758"/>
    <w:rsid w:val="008542DE"/>
    <w:rsid w:val="008542F8"/>
    <w:rsid w:val="008545E9"/>
    <w:rsid w:val="00855501"/>
    <w:rsid w:val="0085621D"/>
    <w:rsid w:val="008568F5"/>
    <w:rsid w:val="00857B01"/>
    <w:rsid w:val="008606B7"/>
    <w:rsid w:val="00860EB1"/>
    <w:rsid w:val="00861E52"/>
    <w:rsid w:val="008629B1"/>
    <w:rsid w:val="008630CD"/>
    <w:rsid w:val="00863AD7"/>
    <w:rsid w:val="00863DA1"/>
    <w:rsid w:val="00863DBA"/>
    <w:rsid w:val="00863FE4"/>
    <w:rsid w:val="00864E95"/>
    <w:rsid w:val="0086578B"/>
    <w:rsid w:val="008663BE"/>
    <w:rsid w:val="00866713"/>
    <w:rsid w:val="00866AC1"/>
    <w:rsid w:val="00866E6D"/>
    <w:rsid w:val="00867424"/>
    <w:rsid w:val="0086777F"/>
    <w:rsid w:val="008678FB"/>
    <w:rsid w:val="0087151E"/>
    <w:rsid w:val="0087171C"/>
    <w:rsid w:val="00871CDF"/>
    <w:rsid w:val="00872968"/>
    <w:rsid w:val="00873592"/>
    <w:rsid w:val="00873BA8"/>
    <w:rsid w:val="0087496C"/>
    <w:rsid w:val="00874E86"/>
    <w:rsid w:val="00874E8A"/>
    <w:rsid w:val="00875332"/>
    <w:rsid w:val="00875CEA"/>
    <w:rsid w:val="0087670D"/>
    <w:rsid w:val="0087705F"/>
    <w:rsid w:val="00877070"/>
    <w:rsid w:val="00880CEB"/>
    <w:rsid w:val="00880E1E"/>
    <w:rsid w:val="008812FF"/>
    <w:rsid w:val="0088272C"/>
    <w:rsid w:val="00883039"/>
    <w:rsid w:val="00883BFD"/>
    <w:rsid w:val="00883F9F"/>
    <w:rsid w:val="0088447D"/>
    <w:rsid w:val="008844D8"/>
    <w:rsid w:val="00885482"/>
    <w:rsid w:val="00890F41"/>
    <w:rsid w:val="00891C98"/>
    <w:rsid w:val="00895987"/>
    <w:rsid w:val="00895B5A"/>
    <w:rsid w:val="00896019"/>
    <w:rsid w:val="00896181"/>
    <w:rsid w:val="00896E9C"/>
    <w:rsid w:val="00897522"/>
    <w:rsid w:val="008976CF"/>
    <w:rsid w:val="008977C6"/>
    <w:rsid w:val="008978DE"/>
    <w:rsid w:val="00897ABB"/>
    <w:rsid w:val="00897B76"/>
    <w:rsid w:val="00897FC5"/>
    <w:rsid w:val="008A034B"/>
    <w:rsid w:val="008A07D3"/>
    <w:rsid w:val="008A095B"/>
    <w:rsid w:val="008A1B8D"/>
    <w:rsid w:val="008A20C5"/>
    <w:rsid w:val="008A2790"/>
    <w:rsid w:val="008A38E1"/>
    <w:rsid w:val="008A42FA"/>
    <w:rsid w:val="008A45AD"/>
    <w:rsid w:val="008A498E"/>
    <w:rsid w:val="008A5481"/>
    <w:rsid w:val="008A6389"/>
    <w:rsid w:val="008A6B4C"/>
    <w:rsid w:val="008A7083"/>
    <w:rsid w:val="008B0615"/>
    <w:rsid w:val="008B138B"/>
    <w:rsid w:val="008B185D"/>
    <w:rsid w:val="008B1CB5"/>
    <w:rsid w:val="008B280B"/>
    <w:rsid w:val="008B3D26"/>
    <w:rsid w:val="008B40E2"/>
    <w:rsid w:val="008B4833"/>
    <w:rsid w:val="008B488E"/>
    <w:rsid w:val="008B4A3A"/>
    <w:rsid w:val="008B4EB6"/>
    <w:rsid w:val="008B52F1"/>
    <w:rsid w:val="008B589D"/>
    <w:rsid w:val="008B5B44"/>
    <w:rsid w:val="008B65DF"/>
    <w:rsid w:val="008B68E6"/>
    <w:rsid w:val="008B6C60"/>
    <w:rsid w:val="008B6FF1"/>
    <w:rsid w:val="008B72DD"/>
    <w:rsid w:val="008B7500"/>
    <w:rsid w:val="008B797E"/>
    <w:rsid w:val="008C074D"/>
    <w:rsid w:val="008C0DCB"/>
    <w:rsid w:val="008C1137"/>
    <w:rsid w:val="008C17C8"/>
    <w:rsid w:val="008C24B6"/>
    <w:rsid w:val="008C2653"/>
    <w:rsid w:val="008C2A74"/>
    <w:rsid w:val="008C3031"/>
    <w:rsid w:val="008C3472"/>
    <w:rsid w:val="008C3C44"/>
    <w:rsid w:val="008C519A"/>
    <w:rsid w:val="008C5C28"/>
    <w:rsid w:val="008C7BDD"/>
    <w:rsid w:val="008C7FD1"/>
    <w:rsid w:val="008C7FFD"/>
    <w:rsid w:val="008D09A7"/>
    <w:rsid w:val="008D12B6"/>
    <w:rsid w:val="008D151C"/>
    <w:rsid w:val="008D23C4"/>
    <w:rsid w:val="008D270B"/>
    <w:rsid w:val="008D2A7C"/>
    <w:rsid w:val="008D2EB7"/>
    <w:rsid w:val="008D30F6"/>
    <w:rsid w:val="008D3141"/>
    <w:rsid w:val="008D60F0"/>
    <w:rsid w:val="008D636F"/>
    <w:rsid w:val="008D6764"/>
    <w:rsid w:val="008D7077"/>
    <w:rsid w:val="008D7E23"/>
    <w:rsid w:val="008E0DC9"/>
    <w:rsid w:val="008E0EC3"/>
    <w:rsid w:val="008E119E"/>
    <w:rsid w:val="008E1246"/>
    <w:rsid w:val="008E19E9"/>
    <w:rsid w:val="008E2F84"/>
    <w:rsid w:val="008E41A7"/>
    <w:rsid w:val="008E4714"/>
    <w:rsid w:val="008E4D1F"/>
    <w:rsid w:val="008E607B"/>
    <w:rsid w:val="008E615D"/>
    <w:rsid w:val="008E6FA9"/>
    <w:rsid w:val="008F00BB"/>
    <w:rsid w:val="008F011D"/>
    <w:rsid w:val="008F12CE"/>
    <w:rsid w:val="008F218B"/>
    <w:rsid w:val="008F22A4"/>
    <w:rsid w:val="008F31BE"/>
    <w:rsid w:val="008F327C"/>
    <w:rsid w:val="008F3A15"/>
    <w:rsid w:val="008F409F"/>
    <w:rsid w:val="008F527B"/>
    <w:rsid w:val="008F57E0"/>
    <w:rsid w:val="008F66E5"/>
    <w:rsid w:val="008F6E15"/>
    <w:rsid w:val="008F6FB3"/>
    <w:rsid w:val="00900083"/>
    <w:rsid w:val="0090103C"/>
    <w:rsid w:val="00901335"/>
    <w:rsid w:val="0090303E"/>
    <w:rsid w:val="0090331C"/>
    <w:rsid w:val="0090378D"/>
    <w:rsid w:val="0090419A"/>
    <w:rsid w:val="009056BD"/>
    <w:rsid w:val="00906CA1"/>
    <w:rsid w:val="0090706C"/>
    <w:rsid w:val="0091008F"/>
    <w:rsid w:val="009110FA"/>
    <w:rsid w:val="00913781"/>
    <w:rsid w:val="009137C5"/>
    <w:rsid w:val="0091428E"/>
    <w:rsid w:val="00914A4A"/>
    <w:rsid w:val="0091502C"/>
    <w:rsid w:val="0091503F"/>
    <w:rsid w:val="00916730"/>
    <w:rsid w:val="00916B0F"/>
    <w:rsid w:val="009179ED"/>
    <w:rsid w:val="00921F05"/>
    <w:rsid w:val="0092227F"/>
    <w:rsid w:val="009232BF"/>
    <w:rsid w:val="00923D79"/>
    <w:rsid w:val="00926CF9"/>
    <w:rsid w:val="0092742E"/>
    <w:rsid w:val="0093006B"/>
    <w:rsid w:val="00930A22"/>
    <w:rsid w:val="00931C21"/>
    <w:rsid w:val="00932BF4"/>
    <w:rsid w:val="0093364A"/>
    <w:rsid w:val="00933E06"/>
    <w:rsid w:val="00933F25"/>
    <w:rsid w:val="00934A9B"/>
    <w:rsid w:val="009353B6"/>
    <w:rsid w:val="009357C2"/>
    <w:rsid w:val="00936914"/>
    <w:rsid w:val="00937204"/>
    <w:rsid w:val="00937476"/>
    <w:rsid w:val="00940854"/>
    <w:rsid w:val="00940CDB"/>
    <w:rsid w:val="00942F2F"/>
    <w:rsid w:val="00943F76"/>
    <w:rsid w:val="00944063"/>
    <w:rsid w:val="009446A3"/>
    <w:rsid w:val="00944742"/>
    <w:rsid w:val="009449FC"/>
    <w:rsid w:val="00944EAD"/>
    <w:rsid w:val="009466FC"/>
    <w:rsid w:val="009469E0"/>
    <w:rsid w:val="00946C14"/>
    <w:rsid w:val="00946CCF"/>
    <w:rsid w:val="00946F42"/>
    <w:rsid w:val="009472BF"/>
    <w:rsid w:val="009476F4"/>
    <w:rsid w:val="009479B8"/>
    <w:rsid w:val="0095020E"/>
    <w:rsid w:val="00950BC4"/>
    <w:rsid w:val="00951715"/>
    <w:rsid w:val="009531FA"/>
    <w:rsid w:val="0095490D"/>
    <w:rsid w:val="00955DAD"/>
    <w:rsid w:val="00956C7D"/>
    <w:rsid w:val="00956FB1"/>
    <w:rsid w:val="009574EB"/>
    <w:rsid w:val="0096087B"/>
    <w:rsid w:val="00960BDE"/>
    <w:rsid w:val="00961072"/>
    <w:rsid w:val="00961992"/>
    <w:rsid w:val="0096212F"/>
    <w:rsid w:val="00962425"/>
    <w:rsid w:val="00963D67"/>
    <w:rsid w:val="00963F98"/>
    <w:rsid w:val="00964213"/>
    <w:rsid w:val="0096478D"/>
    <w:rsid w:val="00964979"/>
    <w:rsid w:val="00965364"/>
    <w:rsid w:val="00965939"/>
    <w:rsid w:val="00966172"/>
    <w:rsid w:val="009666C5"/>
    <w:rsid w:val="00966EB8"/>
    <w:rsid w:val="00970201"/>
    <w:rsid w:val="00970A0E"/>
    <w:rsid w:val="00970DE5"/>
    <w:rsid w:val="0097174E"/>
    <w:rsid w:val="0097176F"/>
    <w:rsid w:val="009722EF"/>
    <w:rsid w:val="009724B9"/>
    <w:rsid w:val="00974120"/>
    <w:rsid w:val="00974441"/>
    <w:rsid w:val="009750FB"/>
    <w:rsid w:val="009751F7"/>
    <w:rsid w:val="00976EC1"/>
    <w:rsid w:val="009803B8"/>
    <w:rsid w:val="00980A93"/>
    <w:rsid w:val="00981145"/>
    <w:rsid w:val="00981DCC"/>
    <w:rsid w:val="00982300"/>
    <w:rsid w:val="009824A0"/>
    <w:rsid w:val="00982A04"/>
    <w:rsid w:val="0098395E"/>
    <w:rsid w:val="00983C3A"/>
    <w:rsid w:val="00984101"/>
    <w:rsid w:val="00984ACF"/>
    <w:rsid w:val="00984CA9"/>
    <w:rsid w:val="00985817"/>
    <w:rsid w:val="00986C88"/>
    <w:rsid w:val="00991F25"/>
    <w:rsid w:val="00993690"/>
    <w:rsid w:val="00994430"/>
    <w:rsid w:val="009945F5"/>
    <w:rsid w:val="0099522B"/>
    <w:rsid w:val="009960D3"/>
    <w:rsid w:val="009961C9"/>
    <w:rsid w:val="0099627F"/>
    <w:rsid w:val="00996C90"/>
    <w:rsid w:val="00996CD8"/>
    <w:rsid w:val="00996E0C"/>
    <w:rsid w:val="00997C73"/>
    <w:rsid w:val="009A0218"/>
    <w:rsid w:val="009A0593"/>
    <w:rsid w:val="009A0BC8"/>
    <w:rsid w:val="009A18D7"/>
    <w:rsid w:val="009A1D48"/>
    <w:rsid w:val="009A20AF"/>
    <w:rsid w:val="009A3569"/>
    <w:rsid w:val="009A3DAE"/>
    <w:rsid w:val="009A3E6C"/>
    <w:rsid w:val="009A3F90"/>
    <w:rsid w:val="009A403B"/>
    <w:rsid w:val="009A5782"/>
    <w:rsid w:val="009A5A5A"/>
    <w:rsid w:val="009A7803"/>
    <w:rsid w:val="009B0061"/>
    <w:rsid w:val="009B068E"/>
    <w:rsid w:val="009B08D2"/>
    <w:rsid w:val="009B0CB4"/>
    <w:rsid w:val="009B1003"/>
    <w:rsid w:val="009B11C0"/>
    <w:rsid w:val="009B31BF"/>
    <w:rsid w:val="009B4F8E"/>
    <w:rsid w:val="009B750B"/>
    <w:rsid w:val="009B7842"/>
    <w:rsid w:val="009B7BC2"/>
    <w:rsid w:val="009B7C39"/>
    <w:rsid w:val="009C01C5"/>
    <w:rsid w:val="009C11D1"/>
    <w:rsid w:val="009C139F"/>
    <w:rsid w:val="009C18E7"/>
    <w:rsid w:val="009C203D"/>
    <w:rsid w:val="009C21E7"/>
    <w:rsid w:val="009C4599"/>
    <w:rsid w:val="009C5214"/>
    <w:rsid w:val="009C5322"/>
    <w:rsid w:val="009C56BC"/>
    <w:rsid w:val="009C57AC"/>
    <w:rsid w:val="009C5B93"/>
    <w:rsid w:val="009C5DA2"/>
    <w:rsid w:val="009D0046"/>
    <w:rsid w:val="009D1A04"/>
    <w:rsid w:val="009D2186"/>
    <w:rsid w:val="009D31EF"/>
    <w:rsid w:val="009D527E"/>
    <w:rsid w:val="009D54C5"/>
    <w:rsid w:val="009D6DA0"/>
    <w:rsid w:val="009D6FB8"/>
    <w:rsid w:val="009D76CA"/>
    <w:rsid w:val="009D7901"/>
    <w:rsid w:val="009E1790"/>
    <w:rsid w:val="009E3DDA"/>
    <w:rsid w:val="009E4419"/>
    <w:rsid w:val="009E463F"/>
    <w:rsid w:val="009E466B"/>
    <w:rsid w:val="009E4A24"/>
    <w:rsid w:val="009E4A8D"/>
    <w:rsid w:val="009E4E82"/>
    <w:rsid w:val="009E58AE"/>
    <w:rsid w:val="009E5C5C"/>
    <w:rsid w:val="009E6630"/>
    <w:rsid w:val="009E6B64"/>
    <w:rsid w:val="009E795F"/>
    <w:rsid w:val="009F0666"/>
    <w:rsid w:val="009F23D4"/>
    <w:rsid w:val="009F3780"/>
    <w:rsid w:val="009F3B3A"/>
    <w:rsid w:val="009F4106"/>
    <w:rsid w:val="009F4321"/>
    <w:rsid w:val="009F5407"/>
    <w:rsid w:val="009F5906"/>
    <w:rsid w:val="009F59CA"/>
    <w:rsid w:val="009F6FD5"/>
    <w:rsid w:val="00A00A7D"/>
    <w:rsid w:val="00A01054"/>
    <w:rsid w:val="00A01233"/>
    <w:rsid w:val="00A012A9"/>
    <w:rsid w:val="00A01ED4"/>
    <w:rsid w:val="00A0254C"/>
    <w:rsid w:val="00A02B83"/>
    <w:rsid w:val="00A033CA"/>
    <w:rsid w:val="00A03B15"/>
    <w:rsid w:val="00A04136"/>
    <w:rsid w:val="00A04ACE"/>
    <w:rsid w:val="00A058C5"/>
    <w:rsid w:val="00A06002"/>
    <w:rsid w:val="00A060F9"/>
    <w:rsid w:val="00A07362"/>
    <w:rsid w:val="00A07A5E"/>
    <w:rsid w:val="00A10486"/>
    <w:rsid w:val="00A10994"/>
    <w:rsid w:val="00A10A64"/>
    <w:rsid w:val="00A10DC8"/>
    <w:rsid w:val="00A1189D"/>
    <w:rsid w:val="00A11AF4"/>
    <w:rsid w:val="00A11FB4"/>
    <w:rsid w:val="00A1293F"/>
    <w:rsid w:val="00A12EAD"/>
    <w:rsid w:val="00A134F9"/>
    <w:rsid w:val="00A149E3"/>
    <w:rsid w:val="00A14D3D"/>
    <w:rsid w:val="00A1680D"/>
    <w:rsid w:val="00A16C7C"/>
    <w:rsid w:val="00A22C90"/>
    <w:rsid w:val="00A22D2C"/>
    <w:rsid w:val="00A22FBC"/>
    <w:rsid w:val="00A230B6"/>
    <w:rsid w:val="00A2376A"/>
    <w:rsid w:val="00A24372"/>
    <w:rsid w:val="00A24698"/>
    <w:rsid w:val="00A248B6"/>
    <w:rsid w:val="00A2565C"/>
    <w:rsid w:val="00A258F9"/>
    <w:rsid w:val="00A25CD2"/>
    <w:rsid w:val="00A26556"/>
    <w:rsid w:val="00A271A3"/>
    <w:rsid w:val="00A2740A"/>
    <w:rsid w:val="00A276D8"/>
    <w:rsid w:val="00A277F0"/>
    <w:rsid w:val="00A27B7C"/>
    <w:rsid w:val="00A27F91"/>
    <w:rsid w:val="00A3034B"/>
    <w:rsid w:val="00A308DD"/>
    <w:rsid w:val="00A309CA"/>
    <w:rsid w:val="00A311D1"/>
    <w:rsid w:val="00A33438"/>
    <w:rsid w:val="00A343B3"/>
    <w:rsid w:val="00A34B1F"/>
    <w:rsid w:val="00A35282"/>
    <w:rsid w:val="00A35A49"/>
    <w:rsid w:val="00A368A7"/>
    <w:rsid w:val="00A36907"/>
    <w:rsid w:val="00A36F66"/>
    <w:rsid w:val="00A37035"/>
    <w:rsid w:val="00A370BF"/>
    <w:rsid w:val="00A3772C"/>
    <w:rsid w:val="00A401D5"/>
    <w:rsid w:val="00A40218"/>
    <w:rsid w:val="00A40551"/>
    <w:rsid w:val="00A414F4"/>
    <w:rsid w:val="00A422AD"/>
    <w:rsid w:val="00A42FBD"/>
    <w:rsid w:val="00A43F5C"/>
    <w:rsid w:val="00A45F14"/>
    <w:rsid w:val="00A4601E"/>
    <w:rsid w:val="00A4642B"/>
    <w:rsid w:val="00A52C33"/>
    <w:rsid w:val="00A53D93"/>
    <w:rsid w:val="00A54AE4"/>
    <w:rsid w:val="00A55FBB"/>
    <w:rsid w:val="00A566B5"/>
    <w:rsid w:val="00A57371"/>
    <w:rsid w:val="00A57764"/>
    <w:rsid w:val="00A57BC9"/>
    <w:rsid w:val="00A6017D"/>
    <w:rsid w:val="00A60A06"/>
    <w:rsid w:val="00A61B99"/>
    <w:rsid w:val="00A61FD8"/>
    <w:rsid w:val="00A62BD1"/>
    <w:rsid w:val="00A62E1B"/>
    <w:rsid w:val="00A634CA"/>
    <w:rsid w:val="00A63F48"/>
    <w:rsid w:val="00A653ED"/>
    <w:rsid w:val="00A658B5"/>
    <w:rsid w:val="00A658EE"/>
    <w:rsid w:val="00A6612E"/>
    <w:rsid w:val="00A66404"/>
    <w:rsid w:val="00A66A1C"/>
    <w:rsid w:val="00A66DC7"/>
    <w:rsid w:val="00A67267"/>
    <w:rsid w:val="00A67842"/>
    <w:rsid w:val="00A70A90"/>
    <w:rsid w:val="00A713E0"/>
    <w:rsid w:val="00A716AF"/>
    <w:rsid w:val="00A71A0C"/>
    <w:rsid w:val="00A71DEF"/>
    <w:rsid w:val="00A72327"/>
    <w:rsid w:val="00A724D2"/>
    <w:rsid w:val="00A72EF3"/>
    <w:rsid w:val="00A732F7"/>
    <w:rsid w:val="00A7406B"/>
    <w:rsid w:val="00A740E9"/>
    <w:rsid w:val="00A74774"/>
    <w:rsid w:val="00A74C9A"/>
    <w:rsid w:val="00A75864"/>
    <w:rsid w:val="00A766F2"/>
    <w:rsid w:val="00A76CAE"/>
    <w:rsid w:val="00A773F6"/>
    <w:rsid w:val="00A81CE8"/>
    <w:rsid w:val="00A820B9"/>
    <w:rsid w:val="00A82362"/>
    <w:rsid w:val="00A8241A"/>
    <w:rsid w:val="00A82729"/>
    <w:rsid w:val="00A82C83"/>
    <w:rsid w:val="00A84165"/>
    <w:rsid w:val="00A8423E"/>
    <w:rsid w:val="00A842D1"/>
    <w:rsid w:val="00A851EA"/>
    <w:rsid w:val="00A87246"/>
    <w:rsid w:val="00A879A9"/>
    <w:rsid w:val="00A905F0"/>
    <w:rsid w:val="00A9126B"/>
    <w:rsid w:val="00A91779"/>
    <w:rsid w:val="00A9253B"/>
    <w:rsid w:val="00A93379"/>
    <w:rsid w:val="00A944BB"/>
    <w:rsid w:val="00A959AB"/>
    <w:rsid w:val="00A975C6"/>
    <w:rsid w:val="00AA022E"/>
    <w:rsid w:val="00AA0235"/>
    <w:rsid w:val="00AA0ED3"/>
    <w:rsid w:val="00AA0FA3"/>
    <w:rsid w:val="00AA17B8"/>
    <w:rsid w:val="00AA27F3"/>
    <w:rsid w:val="00AA29D0"/>
    <w:rsid w:val="00AA6B86"/>
    <w:rsid w:val="00AA759B"/>
    <w:rsid w:val="00AB0A6A"/>
    <w:rsid w:val="00AB0D82"/>
    <w:rsid w:val="00AB0F23"/>
    <w:rsid w:val="00AB1289"/>
    <w:rsid w:val="00AB132E"/>
    <w:rsid w:val="00AB1B00"/>
    <w:rsid w:val="00AB2E62"/>
    <w:rsid w:val="00AB3CCA"/>
    <w:rsid w:val="00AB427A"/>
    <w:rsid w:val="00AB47B5"/>
    <w:rsid w:val="00AB4D1F"/>
    <w:rsid w:val="00AB4F67"/>
    <w:rsid w:val="00AB51FB"/>
    <w:rsid w:val="00AB56A6"/>
    <w:rsid w:val="00AB6C4E"/>
    <w:rsid w:val="00AB705F"/>
    <w:rsid w:val="00AB75AE"/>
    <w:rsid w:val="00AB7D7D"/>
    <w:rsid w:val="00AC0A9B"/>
    <w:rsid w:val="00AC0AC3"/>
    <w:rsid w:val="00AC0F3C"/>
    <w:rsid w:val="00AC120F"/>
    <w:rsid w:val="00AC30A5"/>
    <w:rsid w:val="00AC4037"/>
    <w:rsid w:val="00AC44E5"/>
    <w:rsid w:val="00AC56D5"/>
    <w:rsid w:val="00AC6067"/>
    <w:rsid w:val="00AD01DE"/>
    <w:rsid w:val="00AD0441"/>
    <w:rsid w:val="00AD1CEF"/>
    <w:rsid w:val="00AD2221"/>
    <w:rsid w:val="00AD262D"/>
    <w:rsid w:val="00AD4278"/>
    <w:rsid w:val="00AD45FE"/>
    <w:rsid w:val="00AD4F69"/>
    <w:rsid w:val="00AD551E"/>
    <w:rsid w:val="00AD58E0"/>
    <w:rsid w:val="00AD5F62"/>
    <w:rsid w:val="00AD6660"/>
    <w:rsid w:val="00AD6A16"/>
    <w:rsid w:val="00AD7B36"/>
    <w:rsid w:val="00AE0DAE"/>
    <w:rsid w:val="00AE1003"/>
    <w:rsid w:val="00AE1C45"/>
    <w:rsid w:val="00AE24B2"/>
    <w:rsid w:val="00AE2AF9"/>
    <w:rsid w:val="00AE2DB5"/>
    <w:rsid w:val="00AE2DCC"/>
    <w:rsid w:val="00AE2FEC"/>
    <w:rsid w:val="00AE3049"/>
    <w:rsid w:val="00AE3489"/>
    <w:rsid w:val="00AE4BC5"/>
    <w:rsid w:val="00AE4E64"/>
    <w:rsid w:val="00AE5D32"/>
    <w:rsid w:val="00AE5D7E"/>
    <w:rsid w:val="00AE620A"/>
    <w:rsid w:val="00AE6659"/>
    <w:rsid w:val="00AE6EE1"/>
    <w:rsid w:val="00AE7F71"/>
    <w:rsid w:val="00AF2406"/>
    <w:rsid w:val="00AF29F0"/>
    <w:rsid w:val="00AF32AD"/>
    <w:rsid w:val="00AF3718"/>
    <w:rsid w:val="00AF3BF9"/>
    <w:rsid w:val="00AF3CE6"/>
    <w:rsid w:val="00AF4BE5"/>
    <w:rsid w:val="00AF5DB5"/>
    <w:rsid w:val="00AF60DD"/>
    <w:rsid w:val="00AF624D"/>
    <w:rsid w:val="00AF703E"/>
    <w:rsid w:val="00B02300"/>
    <w:rsid w:val="00B02C31"/>
    <w:rsid w:val="00B0324C"/>
    <w:rsid w:val="00B03962"/>
    <w:rsid w:val="00B03E13"/>
    <w:rsid w:val="00B0477E"/>
    <w:rsid w:val="00B05103"/>
    <w:rsid w:val="00B06C24"/>
    <w:rsid w:val="00B06CC3"/>
    <w:rsid w:val="00B06E9D"/>
    <w:rsid w:val="00B07288"/>
    <w:rsid w:val="00B07AE4"/>
    <w:rsid w:val="00B07AFF"/>
    <w:rsid w:val="00B10474"/>
    <w:rsid w:val="00B10539"/>
    <w:rsid w:val="00B113C6"/>
    <w:rsid w:val="00B122A3"/>
    <w:rsid w:val="00B12A5C"/>
    <w:rsid w:val="00B12B8A"/>
    <w:rsid w:val="00B12F87"/>
    <w:rsid w:val="00B13382"/>
    <w:rsid w:val="00B13ABE"/>
    <w:rsid w:val="00B1411E"/>
    <w:rsid w:val="00B1438B"/>
    <w:rsid w:val="00B143AF"/>
    <w:rsid w:val="00B143C2"/>
    <w:rsid w:val="00B147FB"/>
    <w:rsid w:val="00B1511B"/>
    <w:rsid w:val="00B15128"/>
    <w:rsid w:val="00B1512A"/>
    <w:rsid w:val="00B15421"/>
    <w:rsid w:val="00B15B0F"/>
    <w:rsid w:val="00B16171"/>
    <w:rsid w:val="00B16A1F"/>
    <w:rsid w:val="00B16BFE"/>
    <w:rsid w:val="00B16E4D"/>
    <w:rsid w:val="00B17146"/>
    <w:rsid w:val="00B17179"/>
    <w:rsid w:val="00B1758A"/>
    <w:rsid w:val="00B17699"/>
    <w:rsid w:val="00B2040D"/>
    <w:rsid w:val="00B211EB"/>
    <w:rsid w:val="00B2146C"/>
    <w:rsid w:val="00B21511"/>
    <w:rsid w:val="00B21889"/>
    <w:rsid w:val="00B22D5C"/>
    <w:rsid w:val="00B230F4"/>
    <w:rsid w:val="00B2326A"/>
    <w:rsid w:val="00B23B3A"/>
    <w:rsid w:val="00B2405E"/>
    <w:rsid w:val="00B24BD7"/>
    <w:rsid w:val="00B25921"/>
    <w:rsid w:val="00B25A46"/>
    <w:rsid w:val="00B2624F"/>
    <w:rsid w:val="00B2671B"/>
    <w:rsid w:val="00B27178"/>
    <w:rsid w:val="00B27D44"/>
    <w:rsid w:val="00B314C8"/>
    <w:rsid w:val="00B315A9"/>
    <w:rsid w:val="00B31DA8"/>
    <w:rsid w:val="00B324A8"/>
    <w:rsid w:val="00B32787"/>
    <w:rsid w:val="00B34716"/>
    <w:rsid w:val="00B34C49"/>
    <w:rsid w:val="00B34DF3"/>
    <w:rsid w:val="00B3514B"/>
    <w:rsid w:val="00B353FE"/>
    <w:rsid w:val="00B355B5"/>
    <w:rsid w:val="00B368E5"/>
    <w:rsid w:val="00B36F84"/>
    <w:rsid w:val="00B37901"/>
    <w:rsid w:val="00B37E8E"/>
    <w:rsid w:val="00B4088D"/>
    <w:rsid w:val="00B41717"/>
    <w:rsid w:val="00B41D1C"/>
    <w:rsid w:val="00B432AF"/>
    <w:rsid w:val="00B44060"/>
    <w:rsid w:val="00B441B5"/>
    <w:rsid w:val="00B4528D"/>
    <w:rsid w:val="00B4653D"/>
    <w:rsid w:val="00B46990"/>
    <w:rsid w:val="00B472C1"/>
    <w:rsid w:val="00B47547"/>
    <w:rsid w:val="00B51C32"/>
    <w:rsid w:val="00B52310"/>
    <w:rsid w:val="00B5329B"/>
    <w:rsid w:val="00B5363D"/>
    <w:rsid w:val="00B53F67"/>
    <w:rsid w:val="00B54243"/>
    <w:rsid w:val="00B54259"/>
    <w:rsid w:val="00B556A2"/>
    <w:rsid w:val="00B5592C"/>
    <w:rsid w:val="00B55F78"/>
    <w:rsid w:val="00B562E0"/>
    <w:rsid w:val="00B56779"/>
    <w:rsid w:val="00B568DF"/>
    <w:rsid w:val="00B5752E"/>
    <w:rsid w:val="00B57889"/>
    <w:rsid w:val="00B60F81"/>
    <w:rsid w:val="00B618BC"/>
    <w:rsid w:val="00B61F2F"/>
    <w:rsid w:val="00B6357A"/>
    <w:rsid w:val="00B6364F"/>
    <w:rsid w:val="00B646F2"/>
    <w:rsid w:val="00B64A84"/>
    <w:rsid w:val="00B650BC"/>
    <w:rsid w:val="00B659A5"/>
    <w:rsid w:val="00B66655"/>
    <w:rsid w:val="00B6666A"/>
    <w:rsid w:val="00B66DA8"/>
    <w:rsid w:val="00B707A3"/>
    <w:rsid w:val="00B7087D"/>
    <w:rsid w:val="00B70A11"/>
    <w:rsid w:val="00B70CB4"/>
    <w:rsid w:val="00B728E5"/>
    <w:rsid w:val="00B737E1"/>
    <w:rsid w:val="00B745B2"/>
    <w:rsid w:val="00B74D5D"/>
    <w:rsid w:val="00B7571C"/>
    <w:rsid w:val="00B75AB6"/>
    <w:rsid w:val="00B75AB7"/>
    <w:rsid w:val="00B75F3B"/>
    <w:rsid w:val="00B75FD2"/>
    <w:rsid w:val="00B760F1"/>
    <w:rsid w:val="00B767D7"/>
    <w:rsid w:val="00B76A58"/>
    <w:rsid w:val="00B76FAF"/>
    <w:rsid w:val="00B77BD5"/>
    <w:rsid w:val="00B801B2"/>
    <w:rsid w:val="00B81C42"/>
    <w:rsid w:val="00B81F28"/>
    <w:rsid w:val="00B831AC"/>
    <w:rsid w:val="00B83856"/>
    <w:rsid w:val="00B83A3F"/>
    <w:rsid w:val="00B84712"/>
    <w:rsid w:val="00B848F6"/>
    <w:rsid w:val="00B84E80"/>
    <w:rsid w:val="00B860E5"/>
    <w:rsid w:val="00B86ADB"/>
    <w:rsid w:val="00B905E6"/>
    <w:rsid w:val="00B92751"/>
    <w:rsid w:val="00B92D57"/>
    <w:rsid w:val="00B93567"/>
    <w:rsid w:val="00B938BE"/>
    <w:rsid w:val="00B949C9"/>
    <w:rsid w:val="00B94C50"/>
    <w:rsid w:val="00B95099"/>
    <w:rsid w:val="00B9527E"/>
    <w:rsid w:val="00B95E13"/>
    <w:rsid w:val="00B95FAE"/>
    <w:rsid w:val="00B961CC"/>
    <w:rsid w:val="00B96E19"/>
    <w:rsid w:val="00B97722"/>
    <w:rsid w:val="00BA01B8"/>
    <w:rsid w:val="00BA1E7D"/>
    <w:rsid w:val="00BA2C7B"/>
    <w:rsid w:val="00BA33CC"/>
    <w:rsid w:val="00BA3494"/>
    <w:rsid w:val="00BA3FDB"/>
    <w:rsid w:val="00BA4A26"/>
    <w:rsid w:val="00BA4DC2"/>
    <w:rsid w:val="00BA5A37"/>
    <w:rsid w:val="00BA5F3F"/>
    <w:rsid w:val="00BA60DF"/>
    <w:rsid w:val="00BA63F1"/>
    <w:rsid w:val="00BA689B"/>
    <w:rsid w:val="00BB06AB"/>
    <w:rsid w:val="00BB175B"/>
    <w:rsid w:val="00BB18DB"/>
    <w:rsid w:val="00BB3B88"/>
    <w:rsid w:val="00BB4486"/>
    <w:rsid w:val="00BB4A9F"/>
    <w:rsid w:val="00BB7654"/>
    <w:rsid w:val="00BB7C55"/>
    <w:rsid w:val="00BC038C"/>
    <w:rsid w:val="00BC1B41"/>
    <w:rsid w:val="00BC2058"/>
    <w:rsid w:val="00BC29F9"/>
    <w:rsid w:val="00BC3EE5"/>
    <w:rsid w:val="00BC3F3B"/>
    <w:rsid w:val="00BC4D9F"/>
    <w:rsid w:val="00BC5117"/>
    <w:rsid w:val="00BC5A4A"/>
    <w:rsid w:val="00BC5A6F"/>
    <w:rsid w:val="00BC6462"/>
    <w:rsid w:val="00BC7625"/>
    <w:rsid w:val="00BC779E"/>
    <w:rsid w:val="00BD033C"/>
    <w:rsid w:val="00BD052A"/>
    <w:rsid w:val="00BD0586"/>
    <w:rsid w:val="00BD07DF"/>
    <w:rsid w:val="00BD12DC"/>
    <w:rsid w:val="00BD131A"/>
    <w:rsid w:val="00BD1630"/>
    <w:rsid w:val="00BD1FF9"/>
    <w:rsid w:val="00BD5213"/>
    <w:rsid w:val="00BD5A23"/>
    <w:rsid w:val="00BD5A39"/>
    <w:rsid w:val="00BD6ABB"/>
    <w:rsid w:val="00BD6EAB"/>
    <w:rsid w:val="00BD719A"/>
    <w:rsid w:val="00BD7AC1"/>
    <w:rsid w:val="00BD7AD4"/>
    <w:rsid w:val="00BD7D3C"/>
    <w:rsid w:val="00BD7EA1"/>
    <w:rsid w:val="00BE1614"/>
    <w:rsid w:val="00BE1D53"/>
    <w:rsid w:val="00BE2150"/>
    <w:rsid w:val="00BE4D0C"/>
    <w:rsid w:val="00BE54DA"/>
    <w:rsid w:val="00BE54FA"/>
    <w:rsid w:val="00BE569D"/>
    <w:rsid w:val="00BE5878"/>
    <w:rsid w:val="00BE5AFE"/>
    <w:rsid w:val="00BE5EAB"/>
    <w:rsid w:val="00BE6713"/>
    <w:rsid w:val="00BE717B"/>
    <w:rsid w:val="00BF11CD"/>
    <w:rsid w:val="00BF1C58"/>
    <w:rsid w:val="00BF1D56"/>
    <w:rsid w:val="00BF4974"/>
    <w:rsid w:val="00BF5421"/>
    <w:rsid w:val="00BF56C5"/>
    <w:rsid w:val="00BF5950"/>
    <w:rsid w:val="00BF60E9"/>
    <w:rsid w:val="00BF653B"/>
    <w:rsid w:val="00BF65C6"/>
    <w:rsid w:val="00BF6EFE"/>
    <w:rsid w:val="00BF7B07"/>
    <w:rsid w:val="00C002B1"/>
    <w:rsid w:val="00C00403"/>
    <w:rsid w:val="00C00AF9"/>
    <w:rsid w:val="00C00CBF"/>
    <w:rsid w:val="00C01748"/>
    <w:rsid w:val="00C02312"/>
    <w:rsid w:val="00C02F19"/>
    <w:rsid w:val="00C0311B"/>
    <w:rsid w:val="00C039ED"/>
    <w:rsid w:val="00C03A01"/>
    <w:rsid w:val="00C03BB9"/>
    <w:rsid w:val="00C04550"/>
    <w:rsid w:val="00C06911"/>
    <w:rsid w:val="00C06A40"/>
    <w:rsid w:val="00C0759B"/>
    <w:rsid w:val="00C07A52"/>
    <w:rsid w:val="00C07B77"/>
    <w:rsid w:val="00C10CB6"/>
    <w:rsid w:val="00C119C6"/>
    <w:rsid w:val="00C121BA"/>
    <w:rsid w:val="00C12978"/>
    <w:rsid w:val="00C12B5C"/>
    <w:rsid w:val="00C13CBE"/>
    <w:rsid w:val="00C14027"/>
    <w:rsid w:val="00C1506F"/>
    <w:rsid w:val="00C16F5C"/>
    <w:rsid w:val="00C17744"/>
    <w:rsid w:val="00C21994"/>
    <w:rsid w:val="00C21B9C"/>
    <w:rsid w:val="00C21CD6"/>
    <w:rsid w:val="00C22409"/>
    <w:rsid w:val="00C2363C"/>
    <w:rsid w:val="00C243CA"/>
    <w:rsid w:val="00C245A4"/>
    <w:rsid w:val="00C24689"/>
    <w:rsid w:val="00C24834"/>
    <w:rsid w:val="00C250E9"/>
    <w:rsid w:val="00C26535"/>
    <w:rsid w:val="00C26B3B"/>
    <w:rsid w:val="00C2757A"/>
    <w:rsid w:val="00C27B75"/>
    <w:rsid w:val="00C27DF9"/>
    <w:rsid w:val="00C302C1"/>
    <w:rsid w:val="00C30763"/>
    <w:rsid w:val="00C30C3E"/>
    <w:rsid w:val="00C316BC"/>
    <w:rsid w:val="00C31C82"/>
    <w:rsid w:val="00C3226D"/>
    <w:rsid w:val="00C327F9"/>
    <w:rsid w:val="00C32ADF"/>
    <w:rsid w:val="00C33083"/>
    <w:rsid w:val="00C33570"/>
    <w:rsid w:val="00C33997"/>
    <w:rsid w:val="00C34E24"/>
    <w:rsid w:val="00C35D9B"/>
    <w:rsid w:val="00C37424"/>
    <w:rsid w:val="00C40017"/>
    <w:rsid w:val="00C40168"/>
    <w:rsid w:val="00C4068A"/>
    <w:rsid w:val="00C40B15"/>
    <w:rsid w:val="00C40CBB"/>
    <w:rsid w:val="00C41A04"/>
    <w:rsid w:val="00C41B40"/>
    <w:rsid w:val="00C41FDD"/>
    <w:rsid w:val="00C42555"/>
    <w:rsid w:val="00C43176"/>
    <w:rsid w:val="00C4387F"/>
    <w:rsid w:val="00C44446"/>
    <w:rsid w:val="00C44EE7"/>
    <w:rsid w:val="00C45815"/>
    <w:rsid w:val="00C458F7"/>
    <w:rsid w:val="00C45FD4"/>
    <w:rsid w:val="00C475C7"/>
    <w:rsid w:val="00C50372"/>
    <w:rsid w:val="00C50CFD"/>
    <w:rsid w:val="00C52FB0"/>
    <w:rsid w:val="00C5306B"/>
    <w:rsid w:val="00C5430F"/>
    <w:rsid w:val="00C5486C"/>
    <w:rsid w:val="00C54A95"/>
    <w:rsid w:val="00C555A7"/>
    <w:rsid w:val="00C556DB"/>
    <w:rsid w:val="00C56321"/>
    <w:rsid w:val="00C564A4"/>
    <w:rsid w:val="00C56C0C"/>
    <w:rsid w:val="00C57883"/>
    <w:rsid w:val="00C60A32"/>
    <w:rsid w:val="00C632AB"/>
    <w:rsid w:val="00C63B4F"/>
    <w:rsid w:val="00C63B9D"/>
    <w:rsid w:val="00C63F53"/>
    <w:rsid w:val="00C63FF3"/>
    <w:rsid w:val="00C64503"/>
    <w:rsid w:val="00C64C12"/>
    <w:rsid w:val="00C652F4"/>
    <w:rsid w:val="00C653C2"/>
    <w:rsid w:val="00C66C9B"/>
    <w:rsid w:val="00C67A9A"/>
    <w:rsid w:val="00C67D2A"/>
    <w:rsid w:val="00C70A7E"/>
    <w:rsid w:val="00C7128E"/>
    <w:rsid w:val="00C72706"/>
    <w:rsid w:val="00C7277A"/>
    <w:rsid w:val="00C734D1"/>
    <w:rsid w:val="00C7402F"/>
    <w:rsid w:val="00C74A54"/>
    <w:rsid w:val="00C759B8"/>
    <w:rsid w:val="00C75B7E"/>
    <w:rsid w:val="00C760B7"/>
    <w:rsid w:val="00C76594"/>
    <w:rsid w:val="00C779C2"/>
    <w:rsid w:val="00C81467"/>
    <w:rsid w:val="00C81944"/>
    <w:rsid w:val="00C82B67"/>
    <w:rsid w:val="00C83BB4"/>
    <w:rsid w:val="00C84EDE"/>
    <w:rsid w:val="00C856BE"/>
    <w:rsid w:val="00C85C19"/>
    <w:rsid w:val="00C87453"/>
    <w:rsid w:val="00C874E4"/>
    <w:rsid w:val="00C878B5"/>
    <w:rsid w:val="00C90369"/>
    <w:rsid w:val="00C908EA"/>
    <w:rsid w:val="00C919C9"/>
    <w:rsid w:val="00C919F5"/>
    <w:rsid w:val="00C91A6D"/>
    <w:rsid w:val="00C92965"/>
    <w:rsid w:val="00C92BE9"/>
    <w:rsid w:val="00C92E6D"/>
    <w:rsid w:val="00C92EFE"/>
    <w:rsid w:val="00C9313E"/>
    <w:rsid w:val="00C9532A"/>
    <w:rsid w:val="00C95860"/>
    <w:rsid w:val="00C96E4A"/>
    <w:rsid w:val="00C970CF"/>
    <w:rsid w:val="00C97895"/>
    <w:rsid w:val="00C97F4F"/>
    <w:rsid w:val="00CA0006"/>
    <w:rsid w:val="00CA0AF5"/>
    <w:rsid w:val="00CA0F8F"/>
    <w:rsid w:val="00CA2132"/>
    <w:rsid w:val="00CA2380"/>
    <w:rsid w:val="00CA2CB8"/>
    <w:rsid w:val="00CA2E0D"/>
    <w:rsid w:val="00CA3A94"/>
    <w:rsid w:val="00CA483F"/>
    <w:rsid w:val="00CA4840"/>
    <w:rsid w:val="00CA4981"/>
    <w:rsid w:val="00CA4B66"/>
    <w:rsid w:val="00CA51E0"/>
    <w:rsid w:val="00CA52C5"/>
    <w:rsid w:val="00CA5315"/>
    <w:rsid w:val="00CA5643"/>
    <w:rsid w:val="00CA6361"/>
    <w:rsid w:val="00CA65B1"/>
    <w:rsid w:val="00CA6CE1"/>
    <w:rsid w:val="00CB143A"/>
    <w:rsid w:val="00CB15F0"/>
    <w:rsid w:val="00CB1C89"/>
    <w:rsid w:val="00CB3160"/>
    <w:rsid w:val="00CB369F"/>
    <w:rsid w:val="00CB414D"/>
    <w:rsid w:val="00CB5461"/>
    <w:rsid w:val="00CB60B7"/>
    <w:rsid w:val="00CB681A"/>
    <w:rsid w:val="00CB68D9"/>
    <w:rsid w:val="00CB6984"/>
    <w:rsid w:val="00CC1620"/>
    <w:rsid w:val="00CC25B3"/>
    <w:rsid w:val="00CC2962"/>
    <w:rsid w:val="00CC29DA"/>
    <w:rsid w:val="00CC2C9E"/>
    <w:rsid w:val="00CC2D30"/>
    <w:rsid w:val="00CC2ED8"/>
    <w:rsid w:val="00CC3730"/>
    <w:rsid w:val="00CC3BCB"/>
    <w:rsid w:val="00CC47FF"/>
    <w:rsid w:val="00CC4C05"/>
    <w:rsid w:val="00CC53C0"/>
    <w:rsid w:val="00CC59B9"/>
    <w:rsid w:val="00CC5E8F"/>
    <w:rsid w:val="00CC6889"/>
    <w:rsid w:val="00CC6DCB"/>
    <w:rsid w:val="00CD0712"/>
    <w:rsid w:val="00CD0F40"/>
    <w:rsid w:val="00CD107C"/>
    <w:rsid w:val="00CD2DB8"/>
    <w:rsid w:val="00CD2E15"/>
    <w:rsid w:val="00CD3173"/>
    <w:rsid w:val="00CD402E"/>
    <w:rsid w:val="00CD43F8"/>
    <w:rsid w:val="00CD4DDD"/>
    <w:rsid w:val="00CD54A6"/>
    <w:rsid w:val="00CD5B90"/>
    <w:rsid w:val="00CD5F99"/>
    <w:rsid w:val="00CD5FA8"/>
    <w:rsid w:val="00CD6003"/>
    <w:rsid w:val="00CD6189"/>
    <w:rsid w:val="00CD6EFC"/>
    <w:rsid w:val="00CD6F4C"/>
    <w:rsid w:val="00CD762F"/>
    <w:rsid w:val="00CE160F"/>
    <w:rsid w:val="00CE16BB"/>
    <w:rsid w:val="00CE1B82"/>
    <w:rsid w:val="00CE2218"/>
    <w:rsid w:val="00CE256F"/>
    <w:rsid w:val="00CE2C5E"/>
    <w:rsid w:val="00CE308A"/>
    <w:rsid w:val="00CE357D"/>
    <w:rsid w:val="00CE3A3C"/>
    <w:rsid w:val="00CE3B99"/>
    <w:rsid w:val="00CE3C67"/>
    <w:rsid w:val="00CE4FEA"/>
    <w:rsid w:val="00CE58D1"/>
    <w:rsid w:val="00CE62CC"/>
    <w:rsid w:val="00CE6DF0"/>
    <w:rsid w:val="00CE7787"/>
    <w:rsid w:val="00CF0C16"/>
    <w:rsid w:val="00CF194E"/>
    <w:rsid w:val="00CF1D86"/>
    <w:rsid w:val="00CF217F"/>
    <w:rsid w:val="00CF3292"/>
    <w:rsid w:val="00CF369C"/>
    <w:rsid w:val="00CF3A49"/>
    <w:rsid w:val="00CF3DAA"/>
    <w:rsid w:val="00CF4515"/>
    <w:rsid w:val="00CF5288"/>
    <w:rsid w:val="00CF6249"/>
    <w:rsid w:val="00CF72F7"/>
    <w:rsid w:val="00CF761F"/>
    <w:rsid w:val="00CF7ACB"/>
    <w:rsid w:val="00D01B33"/>
    <w:rsid w:val="00D01D7F"/>
    <w:rsid w:val="00D0257B"/>
    <w:rsid w:val="00D02AA0"/>
    <w:rsid w:val="00D02AB1"/>
    <w:rsid w:val="00D03CF8"/>
    <w:rsid w:val="00D047E4"/>
    <w:rsid w:val="00D05BD0"/>
    <w:rsid w:val="00D05F20"/>
    <w:rsid w:val="00D06C97"/>
    <w:rsid w:val="00D07006"/>
    <w:rsid w:val="00D0767C"/>
    <w:rsid w:val="00D1001E"/>
    <w:rsid w:val="00D10838"/>
    <w:rsid w:val="00D10F24"/>
    <w:rsid w:val="00D12130"/>
    <w:rsid w:val="00D13D1C"/>
    <w:rsid w:val="00D14784"/>
    <w:rsid w:val="00D150DA"/>
    <w:rsid w:val="00D1574C"/>
    <w:rsid w:val="00D162A4"/>
    <w:rsid w:val="00D16801"/>
    <w:rsid w:val="00D16F49"/>
    <w:rsid w:val="00D17EFA"/>
    <w:rsid w:val="00D212D7"/>
    <w:rsid w:val="00D214DB"/>
    <w:rsid w:val="00D22E27"/>
    <w:rsid w:val="00D23EF6"/>
    <w:rsid w:val="00D2414B"/>
    <w:rsid w:val="00D24300"/>
    <w:rsid w:val="00D24BA1"/>
    <w:rsid w:val="00D25070"/>
    <w:rsid w:val="00D2590D"/>
    <w:rsid w:val="00D263C0"/>
    <w:rsid w:val="00D2644E"/>
    <w:rsid w:val="00D26782"/>
    <w:rsid w:val="00D30365"/>
    <w:rsid w:val="00D3081E"/>
    <w:rsid w:val="00D314D4"/>
    <w:rsid w:val="00D31F92"/>
    <w:rsid w:val="00D32817"/>
    <w:rsid w:val="00D331A1"/>
    <w:rsid w:val="00D33AEB"/>
    <w:rsid w:val="00D34366"/>
    <w:rsid w:val="00D34EF8"/>
    <w:rsid w:val="00D35250"/>
    <w:rsid w:val="00D35946"/>
    <w:rsid w:val="00D35E0C"/>
    <w:rsid w:val="00D376B9"/>
    <w:rsid w:val="00D40C3C"/>
    <w:rsid w:val="00D40E33"/>
    <w:rsid w:val="00D416DF"/>
    <w:rsid w:val="00D42F4D"/>
    <w:rsid w:val="00D433CF"/>
    <w:rsid w:val="00D4377E"/>
    <w:rsid w:val="00D43FFA"/>
    <w:rsid w:val="00D44664"/>
    <w:rsid w:val="00D4499D"/>
    <w:rsid w:val="00D471F8"/>
    <w:rsid w:val="00D4797A"/>
    <w:rsid w:val="00D47C92"/>
    <w:rsid w:val="00D5005B"/>
    <w:rsid w:val="00D50F6E"/>
    <w:rsid w:val="00D538ED"/>
    <w:rsid w:val="00D539C8"/>
    <w:rsid w:val="00D53B50"/>
    <w:rsid w:val="00D543B8"/>
    <w:rsid w:val="00D54638"/>
    <w:rsid w:val="00D55112"/>
    <w:rsid w:val="00D551B8"/>
    <w:rsid w:val="00D563D9"/>
    <w:rsid w:val="00D568D8"/>
    <w:rsid w:val="00D56BA2"/>
    <w:rsid w:val="00D56EB2"/>
    <w:rsid w:val="00D57F63"/>
    <w:rsid w:val="00D6058D"/>
    <w:rsid w:val="00D6292F"/>
    <w:rsid w:val="00D62A20"/>
    <w:rsid w:val="00D62A34"/>
    <w:rsid w:val="00D63A84"/>
    <w:rsid w:val="00D63E2C"/>
    <w:rsid w:val="00D63F51"/>
    <w:rsid w:val="00D6469D"/>
    <w:rsid w:val="00D64843"/>
    <w:rsid w:val="00D64AEC"/>
    <w:rsid w:val="00D66369"/>
    <w:rsid w:val="00D663BD"/>
    <w:rsid w:val="00D66AFA"/>
    <w:rsid w:val="00D67711"/>
    <w:rsid w:val="00D67AFF"/>
    <w:rsid w:val="00D71B57"/>
    <w:rsid w:val="00D71B61"/>
    <w:rsid w:val="00D7260E"/>
    <w:rsid w:val="00D7282E"/>
    <w:rsid w:val="00D72A92"/>
    <w:rsid w:val="00D72AFB"/>
    <w:rsid w:val="00D7430C"/>
    <w:rsid w:val="00D75039"/>
    <w:rsid w:val="00D76320"/>
    <w:rsid w:val="00D7726B"/>
    <w:rsid w:val="00D77556"/>
    <w:rsid w:val="00D77D83"/>
    <w:rsid w:val="00D814FD"/>
    <w:rsid w:val="00D81B7A"/>
    <w:rsid w:val="00D81F3D"/>
    <w:rsid w:val="00D82345"/>
    <w:rsid w:val="00D825E8"/>
    <w:rsid w:val="00D8324D"/>
    <w:rsid w:val="00D842C4"/>
    <w:rsid w:val="00D846B8"/>
    <w:rsid w:val="00D857B3"/>
    <w:rsid w:val="00D86CFE"/>
    <w:rsid w:val="00D87C93"/>
    <w:rsid w:val="00D90230"/>
    <w:rsid w:val="00D90CDC"/>
    <w:rsid w:val="00D91177"/>
    <w:rsid w:val="00D9163A"/>
    <w:rsid w:val="00D93393"/>
    <w:rsid w:val="00D949D5"/>
    <w:rsid w:val="00D958D6"/>
    <w:rsid w:val="00D96A12"/>
    <w:rsid w:val="00D970BD"/>
    <w:rsid w:val="00D97710"/>
    <w:rsid w:val="00DA0898"/>
    <w:rsid w:val="00DA0BD9"/>
    <w:rsid w:val="00DA1026"/>
    <w:rsid w:val="00DA104E"/>
    <w:rsid w:val="00DA1387"/>
    <w:rsid w:val="00DA22AE"/>
    <w:rsid w:val="00DA306F"/>
    <w:rsid w:val="00DA3416"/>
    <w:rsid w:val="00DA353F"/>
    <w:rsid w:val="00DA52E3"/>
    <w:rsid w:val="00DA706A"/>
    <w:rsid w:val="00DA7388"/>
    <w:rsid w:val="00DA754B"/>
    <w:rsid w:val="00DB0E80"/>
    <w:rsid w:val="00DB187A"/>
    <w:rsid w:val="00DB1AD8"/>
    <w:rsid w:val="00DB2A3D"/>
    <w:rsid w:val="00DB2C72"/>
    <w:rsid w:val="00DB338C"/>
    <w:rsid w:val="00DB3719"/>
    <w:rsid w:val="00DB38A3"/>
    <w:rsid w:val="00DB3C1E"/>
    <w:rsid w:val="00DB7599"/>
    <w:rsid w:val="00DC12B7"/>
    <w:rsid w:val="00DC15B8"/>
    <w:rsid w:val="00DC30F3"/>
    <w:rsid w:val="00DC3284"/>
    <w:rsid w:val="00DC3674"/>
    <w:rsid w:val="00DC4E5B"/>
    <w:rsid w:val="00DC56CF"/>
    <w:rsid w:val="00DC64AB"/>
    <w:rsid w:val="00DC7276"/>
    <w:rsid w:val="00DC73CA"/>
    <w:rsid w:val="00DD050B"/>
    <w:rsid w:val="00DD0829"/>
    <w:rsid w:val="00DD08DB"/>
    <w:rsid w:val="00DD0A78"/>
    <w:rsid w:val="00DD0C2E"/>
    <w:rsid w:val="00DD0CCE"/>
    <w:rsid w:val="00DD0DB4"/>
    <w:rsid w:val="00DD10C3"/>
    <w:rsid w:val="00DD11BF"/>
    <w:rsid w:val="00DD25B5"/>
    <w:rsid w:val="00DD2A67"/>
    <w:rsid w:val="00DD2F15"/>
    <w:rsid w:val="00DD31C2"/>
    <w:rsid w:val="00DD531A"/>
    <w:rsid w:val="00DD77E1"/>
    <w:rsid w:val="00DE04CB"/>
    <w:rsid w:val="00DE08E5"/>
    <w:rsid w:val="00DE14FD"/>
    <w:rsid w:val="00DE272B"/>
    <w:rsid w:val="00DE50E1"/>
    <w:rsid w:val="00DE57AD"/>
    <w:rsid w:val="00DE5A1E"/>
    <w:rsid w:val="00DE60E8"/>
    <w:rsid w:val="00DE7265"/>
    <w:rsid w:val="00DE7520"/>
    <w:rsid w:val="00DF0214"/>
    <w:rsid w:val="00DF03AC"/>
    <w:rsid w:val="00DF07B9"/>
    <w:rsid w:val="00DF1A7B"/>
    <w:rsid w:val="00DF2B8B"/>
    <w:rsid w:val="00DF2BC8"/>
    <w:rsid w:val="00DF2F04"/>
    <w:rsid w:val="00DF3122"/>
    <w:rsid w:val="00DF3232"/>
    <w:rsid w:val="00DF33F8"/>
    <w:rsid w:val="00DF3983"/>
    <w:rsid w:val="00DF3FC4"/>
    <w:rsid w:val="00DF52E6"/>
    <w:rsid w:val="00DF5FC4"/>
    <w:rsid w:val="00DF6076"/>
    <w:rsid w:val="00DF6459"/>
    <w:rsid w:val="00DF6C59"/>
    <w:rsid w:val="00DF720A"/>
    <w:rsid w:val="00DF7D38"/>
    <w:rsid w:val="00E000EE"/>
    <w:rsid w:val="00E001D1"/>
    <w:rsid w:val="00E008A4"/>
    <w:rsid w:val="00E010EB"/>
    <w:rsid w:val="00E0174D"/>
    <w:rsid w:val="00E01BB5"/>
    <w:rsid w:val="00E027E7"/>
    <w:rsid w:val="00E02C7C"/>
    <w:rsid w:val="00E02FA4"/>
    <w:rsid w:val="00E04214"/>
    <w:rsid w:val="00E04759"/>
    <w:rsid w:val="00E05AC7"/>
    <w:rsid w:val="00E07352"/>
    <w:rsid w:val="00E07619"/>
    <w:rsid w:val="00E07ED5"/>
    <w:rsid w:val="00E10068"/>
    <w:rsid w:val="00E10E5F"/>
    <w:rsid w:val="00E13E58"/>
    <w:rsid w:val="00E13F46"/>
    <w:rsid w:val="00E14AD6"/>
    <w:rsid w:val="00E1522A"/>
    <w:rsid w:val="00E15E33"/>
    <w:rsid w:val="00E15F6D"/>
    <w:rsid w:val="00E16067"/>
    <w:rsid w:val="00E162E1"/>
    <w:rsid w:val="00E17C02"/>
    <w:rsid w:val="00E20720"/>
    <w:rsid w:val="00E20894"/>
    <w:rsid w:val="00E20A85"/>
    <w:rsid w:val="00E20EBB"/>
    <w:rsid w:val="00E22693"/>
    <w:rsid w:val="00E22915"/>
    <w:rsid w:val="00E23BBD"/>
    <w:rsid w:val="00E240D0"/>
    <w:rsid w:val="00E242A5"/>
    <w:rsid w:val="00E24424"/>
    <w:rsid w:val="00E25122"/>
    <w:rsid w:val="00E25F9F"/>
    <w:rsid w:val="00E26118"/>
    <w:rsid w:val="00E270A4"/>
    <w:rsid w:val="00E279BC"/>
    <w:rsid w:val="00E27CFD"/>
    <w:rsid w:val="00E30534"/>
    <w:rsid w:val="00E30E5A"/>
    <w:rsid w:val="00E3127C"/>
    <w:rsid w:val="00E316B5"/>
    <w:rsid w:val="00E317C3"/>
    <w:rsid w:val="00E32A0E"/>
    <w:rsid w:val="00E338BF"/>
    <w:rsid w:val="00E3447D"/>
    <w:rsid w:val="00E356BF"/>
    <w:rsid w:val="00E35D39"/>
    <w:rsid w:val="00E363AE"/>
    <w:rsid w:val="00E368A3"/>
    <w:rsid w:val="00E376B4"/>
    <w:rsid w:val="00E379AA"/>
    <w:rsid w:val="00E408CC"/>
    <w:rsid w:val="00E410CF"/>
    <w:rsid w:val="00E41280"/>
    <w:rsid w:val="00E41BD3"/>
    <w:rsid w:val="00E458AE"/>
    <w:rsid w:val="00E45EBC"/>
    <w:rsid w:val="00E461E5"/>
    <w:rsid w:val="00E46CDF"/>
    <w:rsid w:val="00E4789E"/>
    <w:rsid w:val="00E47D2A"/>
    <w:rsid w:val="00E50020"/>
    <w:rsid w:val="00E5071A"/>
    <w:rsid w:val="00E514CE"/>
    <w:rsid w:val="00E5151B"/>
    <w:rsid w:val="00E515E6"/>
    <w:rsid w:val="00E519BB"/>
    <w:rsid w:val="00E51A3A"/>
    <w:rsid w:val="00E5204A"/>
    <w:rsid w:val="00E5210C"/>
    <w:rsid w:val="00E53B86"/>
    <w:rsid w:val="00E53DED"/>
    <w:rsid w:val="00E5403B"/>
    <w:rsid w:val="00E54403"/>
    <w:rsid w:val="00E5623D"/>
    <w:rsid w:val="00E563F3"/>
    <w:rsid w:val="00E5662A"/>
    <w:rsid w:val="00E57121"/>
    <w:rsid w:val="00E57211"/>
    <w:rsid w:val="00E6011C"/>
    <w:rsid w:val="00E603F1"/>
    <w:rsid w:val="00E608A7"/>
    <w:rsid w:val="00E60DBA"/>
    <w:rsid w:val="00E61004"/>
    <w:rsid w:val="00E61E1B"/>
    <w:rsid w:val="00E6351A"/>
    <w:rsid w:val="00E63661"/>
    <w:rsid w:val="00E637E0"/>
    <w:rsid w:val="00E63930"/>
    <w:rsid w:val="00E64177"/>
    <w:rsid w:val="00E6525D"/>
    <w:rsid w:val="00E65ABB"/>
    <w:rsid w:val="00E66034"/>
    <w:rsid w:val="00E66445"/>
    <w:rsid w:val="00E66939"/>
    <w:rsid w:val="00E66E8B"/>
    <w:rsid w:val="00E673E2"/>
    <w:rsid w:val="00E70066"/>
    <w:rsid w:val="00E70652"/>
    <w:rsid w:val="00E709BB"/>
    <w:rsid w:val="00E709D5"/>
    <w:rsid w:val="00E70AA3"/>
    <w:rsid w:val="00E724C2"/>
    <w:rsid w:val="00E72759"/>
    <w:rsid w:val="00E72996"/>
    <w:rsid w:val="00E73BE2"/>
    <w:rsid w:val="00E74699"/>
    <w:rsid w:val="00E747D3"/>
    <w:rsid w:val="00E74FD6"/>
    <w:rsid w:val="00E75328"/>
    <w:rsid w:val="00E75DC9"/>
    <w:rsid w:val="00E76244"/>
    <w:rsid w:val="00E77EF5"/>
    <w:rsid w:val="00E803F7"/>
    <w:rsid w:val="00E807B3"/>
    <w:rsid w:val="00E80880"/>
    <w:rsid w:val="00E80B20"/>
    <w:rsid w:val="00E80BDA"/>
    <w:rsid w:val="00E828CB"/>
    <w:rsid w:val="00E82AA5"/>
    <w:rsid w:val="00E82EDF"/>
    <w:rsid w:val="00E83E5C"/>
    <w:rsid w:val="00E853D5"/>
    <w:rsid w:val="00E85479"/>
    <w:rsid w:val="00E86D0C"/>
    <w:rsid w:val="00E87AC1"/>
    <w:rsid w:val="00E87FCF"/>
    <w:rsid w:val="00E90231"/>
    <w:rsid w:val="00E9032F"/>
    <w:rsid w:val="00E9119C"/>
    <w:rsid w:val="00E92D2A"/>
    <w:rsid w:val="00E92DE1"/>
    <w:rsid w:val="00E93349"/>
    <w:rsid w:val="00E9489D"/>
    <w:rsid w:val="00E949C9"/>
    <w:rsid w:val="00E957BD"/>
    <w:rsid w:val="00E95A49"/>
    <w:rsid w:val="00E95D62"/>
    <w:rsid w:val="00E95DEF"/>
    <w:rsid w:val="00E95EAD"/>
    <w:rsid w:val="00E95EEF"/>
    <w:rsid w:val="00E96356"/>
    <w:rsid w:val="00E963CD"/>
    <w:rsid w:val="00E96619"/>
    <w:rsid w:val="00E974B6"/>
    <w:rsid w:val="00EA03B5"/>
    <w:rsid w:val="00EA2426"/>
    <w:rsid w:val="00EA37EB"/>
    <w:rsid w:val="00EA3878"/>
    <w:rsid w:val="00EA3B0A"/>
    <w:rsid w:val="00EA3CAD"/>
    <w:rsid w:val="00EA3CE7"/>
    <w:rsid w:val="00EA4EB8"/>
    <w:rsid w:val="00EA5882"/>
    <w:rsid w:val="00EA699F"/>
    <w:rsid w:val="00EA6A18"/>
    <w:rsid w:val="00EA7D39"/>
    <w:rsid w:val="00EA7F47"/>
    <w:rsid w:val="00EA7FCB"/>
    <w:rsid w:val="00EB05BD"/>
    <w:rsid w:val="00EB0904"/>
    <w:rsid w:val="00EB0EA1"/>
    <w:rsid w:val="00EB117A"/>
    <w:rsid w:val="00EB1B30"/>
    <w:rsid w:val="00EB1D01"/>
    <w:rsid w:val="00EB2327"/>
    <w:rsid w:val="00EB28D8"/>
    <w:rsid w:val="00EB3589"/>
    <w:rsid w:val="00EB476A"/>
    <w:rsid w:val="00EB4ACA"/>
    <w:rsid w:val="00EB62D0"/>
    <w:rsid w:val="00EB62FD"/>
    <w:rsid w:val="00EB62FF"/>
    <w:rsid w:val="00EB6712"/>
    <w:rsid w:val="00EB7D54"/>
    <w:rsid w:val="00EB7F99"/>
    <w:rsid w:val="00EC0077"/>
    <w:rsid w:val="00EC19EC"/>
    <w:rsid w:val="00EC3E4C"/>
    <w:rsid w:val="00EC42F8"/>
    <w:rsid w:val="00EC436C"/>
    <w:rsid w:val="00EC460B"/>
    <w:rsid w:val="00EC4860"/>
    <w:rsid w:val="00EC487C"/>
    <w:rsid w:val="00EC5D1A"/>
    <w:rsid w:val="00EC5F23"/>
    <w:rsid w:val="00EC6D97"/>
    <w:rsid w:val="00EC7B84"/>
    <w:rsid w:val="00ED1792"/>
    <w:rsid w:val="00ED1B90"/>
    <w:rsid w:val="00ED24DB"/>
    <w:rsid w:val="00ED2C38"/>
    <w:rsid w:val="00ED312A"/>
    <w:rsid w:val="00ED37E9"/>
    <w:rsid w:val="00ED39DD"/>
    <w:rsid w:val="00ED46D9"/>
    <w:rsid w:val="00ED4994"/>
    <w:rsid w:val="00ED4A88"/>
    <w:rsid w:val="00ED538E"/>
    <w:rsid w:val="00ED5567"/>
    <w:rsid w:val="00ED5BD4"/>
    <w:rsid w:val="00ED5F27"/>
    <w:rsid w:val="00ED682A"/>
    <w:rsid w:val="00ED698D"/>
    <w:rsid w:val="00ED7D6A"/>
    <w:rsid w:val="00EE0230"/>
    <w:rsid w:val="00EE08B2"/>
    <w:rsid w:val="00EE0B90"/>
    <w:rsid w:val="00EE21EE"/>
    <w:rsid w:val="00EE2A8A"/>
    <w:rsid w:val="00EE35C9"/>
    <w:rsid w:val="00EE4450"/>
    <w:rsid w:val="00EE4468"/>
    <w:rsid w:val="00EE50CE"/>
    <w:rsid w:val="00EE594E"/>
    <w:rsid w:val="00EE68C5"/>
    <w:rsid w:val="00EE6B3B"/>
    <w:rsid w:val="00EE76AA"/>
    <w:rsid w:val="00EF02F0"/>
    <w:rsid w:val="00EF08BA"/>
    <w:rsid w:val="00EF08D4"/>
    <w:rsid w:val="00EF1309"/>
    <w:rsid w:val="00EF1ED6"/>
    <w:rsid w:val="00EF2026"/>
    <w:rsid w:val="00EF25A3"/>
    <w:rsid w:val="00EF2821"/>
    <w:rsid w:val="00EF2DE0"/>
    <w:rsid w:val="00EF324C"/>
    <w:rsid w:val="00EF339F"/>
    <w:rsid w:val="00EF3997"/>
    <w:rsid w:val="00EF43DB"/>
    <w:rsid w:val="00EF4C14"/>
    <w:rsid w:val="00EF5809"/>
    <w:rsid w:val="00EF5AB0"/>
    <w:rsid w:val="00EF6861"/>
    <w:rsid w:val="00EF7D73"/>
    <w:rsid w:val="00F00D75"/>
    <w:rsid w:val="00F0329D"/>
    <w:rsid w:val="00F033BF"/>
    <w:rsid w:val="00F03550"/>
    <w:rsid w:val="00F03C90"/>
    <w:rsid w:val="00F04D23"/>
    <w:rsid w:val="00F05D43"/>
    <w:rsid w:val="00F061BF"/>
    <w:rsid w:val="00F105C2"/>
    <w:rsid w:val="00F11B5E"/>
    <w:rsid w:val="00F11DB6"/>
    <w:rsid w:val="00F11EAC"/>
    <w:rsid w:val="00F12436"/>
    <w:rsid w:val="00F12F3F"/>
    <w:rsid w:val="00F138C6"/>
    <w:rsid w:val="00F13A4A"/>
    <w:rsid w:val="00F14E9A"/>
    <w:rsid w:val="00F1504B"/>
    <w:rsid w:val="00F1584E"/>
    <w:rsid w:val="00F15FAE"/>
    <w:rsid w:val="00F16764"/>
    <w:rsid w:val="00F1700E"/>
    <w:rsid w:val="00F17088"/>
    <w:rsid w:val="00F17966"/>
    <w:rsid w:val="00F179E2"/>
    <w:rsid w:val="00F24E7C"/>
    <w:rsid w:val="00F24EF0"/>
    <w:rsid w:val="00F26D37"/>
    <w:rsid w:val="00F26F21"/>
    <w:rsid w:val="00F275D6"/>
    <w:rsid w:val="00F2770D"/>
    <w:rsid w:val="00F30B96"/>
    <w:rsid w:val="00F30F00"/>
    <w:rsid w:val="00F315EC"/>
    <w:rsid w:val="00F31BC0"/>
    <w:rsid w:val="00F31EF7"/>
    <w:rsid w:val="00F32B5A"/>
    <w:rsid w:val="00F330FD"/>
    <w:rsid w:val="00F3501B"/>
    <w:rsid w:val="00F351BE"/>
    <w:rsid w:val="00F35A52"/>
    <w:rsid w:val="00F36A2D"/>
    <w:rsid w:val="00F376D7"/>
    <w:rsid w:val="00F37EF4"/>
    <w:rsid w:val="00F401B7"/>
    <w:rsid w:val="00F4036F"/>
    <w:rsid w:val="00F404E0"/>
    <w:rsid w:val="00F40868"/>
    <w:rsid w:val="00F40AD8"/>
    <w:rsid w:val="00F41363"/>
    <w:rsid w:val="00F4186C"/>
    <w:rsid w:val="00F41FDD"/>
    <w:rsid w:val="00F4214A"/>
    <w:rsid w:val="00F42180"/>
    <w:rsid w:val="00F429F6"/>
    <w:rsid w:val="00F42D19"/>
    <w:rsid w:val="00F42FB3"/>
    <w:rsid w:val="00F43905"/>
    <w:rsid w:val="00F44A39"/>
    <w:rsid w:val="00F44AF9"/>
    <w:rsid w:val="00F4620A"/>
    <w:rsid w:val="00F4744C"/>
    <w:rsid w:val="00F47A17"/>
    <w:rsid w:val="00F47F18"/>
    <w:rsid w:val="00F47F48"/>
    <w:rsid w:val="00F50912"/>
    <w:rsid w:val="00F50C41"/>
    <w:rsid w:val="00F50E80"/>
    <w:rsid w:val="00F51B65"/>
    <w:rsid w:val="00F51F49"/>
    <w:rsid w:val="00F51FE9"/>
    <w:rsid w:val="00F52634"/>
    <w:rsid w:val="00F533BC"/>
    <w:rsid w:val="00F5363A"/>
    <w:rsid w:val="00F5368A"/>
    <w:rsid w:val="00F537D4"/>
    <w:rsid w:val="00F53CC8"/>
    <w:rsid w:val="00F54633"/>
    <w:rsid w:val="00F5564C"/>
    <w:rsid w:val="00F566AB"/>
    <w:rsid w:val="00F569F7"/>
    <w:rsid w:val="00F56C62"/>
    <w:rsid w:val="00F57318"/>
    <w:rsid w:val="00F576CD"/>
    <w:rsid w:val="00F57854"/>
    <w:rsid w:val="00F57861"/>
    <w:rsid w:val="00F61904"/>
    <w:rsid w:val="00F621DE"/>
    <w:rsid w:val="00F6252F"/>
    <w:rsid w:val="00F631BB"/>
    <w:rsid w:val="00F632EF"/>
    <w:rsid w:val="00F639F9"/>
    <w:rsid w:val="00F6427E"/>
    <w:rsid w:val="00F6522C"/>
    <w:rsid w:val="00F66368"/>
    <w:rsid w:val="00F6785B"/>
    <w:rsid w:val="00F67D54"/>
    <w:rsid w:val="00F70469"/>
    <w:rsid w:val="00F70791"/>
    <w:rsid w:val="00F712CD"/>
    <w:rsid w:val="00F714E9"/>
    <w:rsid w:val="00F7152F"/>
    <w:rsid w:val="00F71A77"/>
    <w:rsid w:val="00F71CC3"/>
    <w:rsid w:val="00F72280"/>
    <w:rsid w:val="00F72605"/>
    <w:rsid w:val="00F7293A"/>
    <w:rsid w:val="00F73194"/>
    <w:rsid w:val="00F7394C"/>
    <w:rsid w:val="00F73BEC"/>
    <w:rsid w:val="00F73CCB"/>
    <w:rsid w:val="00F742D3"/>
    <w:rsid w:val="00F744A2"/>
    <w:rsid w:val="00F74915"/>
    <w:rsid w:val="00F74C59"/>
    <w:rsid w:val="00F750D3"/>
    <w:rsid w:val="00F752F1"/>
    <w:rsid w:val="00F76B7B"/>
    <w:rsid w:val="00F76D19"/>
    <w:rsid w:val="00F7740E"/>
    <w:rsid w:val="00F77937"/>
    <w:rsid w:val="00F804FC"/>
    <w:rsid w:val="00F8121D"/>
    <w:rsid w:val="00F81E56"/>
    <w:rsid w:val="00F81F05"/>
    <w:rsid w:val="00F822AE"/>
    <w:rsid w:val="00F8262B"/>
    <w:rsid w:val="00F8347E"/>
    <w:rsid w:val="00F837A6"/>
    <w:rsid w:val="00F83C19"/>
    <w:rsid w:val="00F846A5"/>
    <w:rsid w:val="00F84B93"/>
    <w:rsid w:val="00F84E71"/>
    <w:rsid w:val="00F8563B"/>
    <w:rsid w:val="00F85796"/>
    <w:rsid w:val="00F85E5F"/>
    <w:rsid w:val="00F85F92"/>
    <w:rsid w:val="00F87BBB"/>
    <w:rsid w:val="00F87E1B"/>
    <w:rsid w:val="00F90C38"/>
    <w:rsid w:val="00F9251B"/>
    <w:rsid w:val="00F92E4B"/>
    <w:rsid w:val="00F93775"/>
    <w:rsid w:val="00F95387"/>
    <w:rsid w:val="00F95CA7"/>
    <w:rsid w:val="00F95CB5"/>
    <w:rsid w:val="00F963EA"/>
    <w:rsid w:val="00F9652E"/>
    <w:rsid w:val="00F97290"/>
    <w:rsid w:val="00FA136E"/>
    <w:rsid w:val="00FA15A1"/>
    <w:rsid w:val="00FA1F96"/>
    <w:rsid w:val="00FA4576"/>
    <w:rsid w:val="00FA4ACE"/>
    <w:rsid w:val="00FA5D5B"/>
    <w:rsid w:val="00FA6011"/>
    <w:rsid w:val="00FA6856"/>
    <w:rsid w:val="00FA6FC6"/>
    <w:rsid w:val="00FA7F21"/>
    <w:rsid w:val="00FB0534"/>
    <w:rsid w:val="00FB1180"/>
    <w:rsid w:val="00FB1345"/>
    <w:rsid w:val="00FB1543"/>
    <w:rsid w:val="00FB1DFF"/>
    <w:rsid w:val="00FB30BA"/>
    <w:rsid w:val="00FB35D4"/>
    <w:rsid w:val="00FB39E2"/>
    <w:rsid w:val="00FB3D93"/>
    <w:rsid w:val="00FB4770"/>
    <w:rsid w:val="00FB522D"/>
    <w:rsid w:val="00FB551C"/>
    <w:rsid w:val="00FB5C52"/>
    <w:rsid w:val="00FB5DC3"/>
    <w:rsid w:val="00FB6158"/>
    <w:rsid w:val="00FB6403"/>
    <w:rsid w:val="00FB6517"/>
    <w:rsid w:val="00FC0140"/>
    <w:rsid w:val="00FC08D8"/>
    <w:rsid w:val="00FC0A55"/>
    <w:rsid w:val="00FC283F"/>
    <w:rsid w:val="00FC2A8A"/>
    <w:rsid w:val="00FC3B4E"/>
    <w:rsid w:val="00FC47E8"/>
    <w:rsid w:val="00FC49A0"/>
    <w:rsid w:val="00FC5057"/>
    <w:rsid w:val="00FC5264"/>
    <w:rsid w:val="00FC550B"/>
    <w:rsid w:val="00FC5916"/>
    <w:rsid w:val="00FC5FFB"/>
    <w:rsid w:val="00FC619C"/>
    <w:rsid w:val="00FC64DF"/>
    <w:rsid w:val="00FC71D8"/>
    <w:rsid w:val="00FC71E0"/>
    <w:rsid w:val="00FC7457"/>
    <w:rsid w:val="00FC76CE"/>
    <w:rsid w:val="00FC7D64"/>
    <w:rsid w:val="00FC7E18"/>
    <w:rsid w:val="00FD01D9"/>
    <w:rsid w:val="00FD1219"/>
    <w:rsid w:val="00FD1753"/>
    <w:rsid w:val="00FD239E"/>
    <w:rsid w:val="00FD240B"/>
    <w:rsid w:val="00FD2805"/>
    <w:rsid w:val="00FD2BF6"/>
    <w:rsid w:val="00FD2C8C"/>
    <w:rsid w:val="00FD37F1"/>
    <w:rsid w:val="00FD3BC2"/>
    <w:rsid w:val="00FD554C"/>
    <w:rsid w:val="00FD6507"/>
    <w:rsid w:val="00FD6681"/>
    <w:rsid w:val="00FD6CC6"/>
    <w:rsid w:val="00FD72F3"/>
    <w:rsid w:val="00FD7AA0"/>
    <w:rsid w:val="00FE09F0"/>
    <w:rsid w:val="00FE0B0F"/>
    <w:rsid w:val="00FE15D4"/>
    <w:rsid w:val="00FE2296"/>
    <w:rsid w:val="00FE2782"/>
    <w:rsid w:val="00FE2D51"/>
    <w:rsid w:val="00FE308D"/>
    <w:rsid w:val="00FE49AA"/>
    <w:rsid w:val="00FE49F8"/>
    <w:rsid w:val="00FE556B"/>
    <w:rsid w:val="00FE6372"/>
    <w:rsid w:val="00FE7029"/>
    <w:rsid w:val="00FE75B7"/>
    <w:rsid w:val="00FF00AF"/>
    <w:rsid w:val="00FF01C5"/>
    <w:rsid w:val="00FF225A"/>
    <w:rsid w:val="00FF23DE"/>
    <w:rsid w:val="00FF2A76"/>
    <w:rsid w:val="00FF3279"/>
    <w:rsid w:val="00FF3FC4"/>
    <w:rsid w:val="00FF501B"/>
    <w:rsid w:val="00FF502C"/>
    <w:rsid w:val="00FF546C"/>
    <w:rsid w:val="00FF670A"/>
    <w:rsid w:val="00FF6DB7"/>
    <w:rsid w:val="00FF74CF"/>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CA"/>
    <w:pPr>
      <w:ind w:left="720"/>
      <w:contextualSpacing/>
    </w:pPr>
  </w:style>
  <w:style w:type="paragraph" w:styleId="BalloonText">
    <w:name w:val="Balloon Text"/>
    <w:basedOn w:val="Normal"/>
    <w:link w:val="BalloonTextChar"/>
    <w:uiPriority w:val="99"/>
    <w:semiHidden/>
    <w:unhideWhenUsed/>
    <w:rsid w:val="00F1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0E"/>
    <w:rPr>
      <w:rFonts w:ascii="Tahoma" w:hAnsi="Tahoma" w:cs="Tahoma"/>
      <w:sz w:val="16"/>
      <w:szCs w:val="16"/>
    </w:rPr>
  </w:style>
  <w:style w:type="table" w:styleId="TableGrid">
    <w:name w:val="Table Grid"/>
    <w:basedOn w:val="TableNormal"/>
    <w:uiPriority w:val="59"/>
    <w:rsid w:val="00234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21"/>
  </w:style>
  <w:style w:type="paragraph" w:styleId="Footer">
    <w:name w:val="footer"/>
    <w:basedOn w:val="Normal"/>
    <w:link w:val="FooterChar"/>
    <w:uiPriority w:val="99"/>
    <w:unhideWhenUsed/>
    <w:rsid w:val="0039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21"/>
  </w:style>
  <w:style w:type="paragraph" w:styleId="FootnoteText">
    <w:name w:val="footnote text"/>
    <w:basedOn w:val="Normal"/>
    <w:link w:val="FootnoteTextChar"/>
    <w:uiPriority w:val="99"/>
    <w:semiHidden/>
    <w:unhideWhenUsed/>
    <w:rsid w:val="00E3127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3127C"/>
    <w:rPr>
      <w:rFonts w:eastAsiaTheme="minorEastAsia"/>
      <w:sz w:val="20"/>
      <w:szCs w:val="20"/>
    </w:rPr>
  </w:style>
  <w:style w:type="character" w:styleId="FootnoteReference">
    <w:name w:val="footnote reference"/>
    <w:basedOn w:val="DefaultParagraphFont"/>
    <w:uiPriority w:val="99"/>
    <w:semiHidden/>
    <w:unhideWhenUsed/>
    <w:rsid w:val="00E3127C"/>
    <w:rPr>
      <w:vertAlign w:val="superscript"/>
    </w:rPr>
  </w:style>
  <w:style w:type="character" w:customStyle="1" w:styleId="Heading2Char">
    <w:name w:val="Heading 2 Char"/>
    <w:basedOn w:val="DefaultParagraphFont"/>
    <w:link w:val="Heading2"/>
    <w:uiPriority w:val="9"/>
    <w:rsid w:val="0061358C"/>
    <w:rPr>
      <w:rFonts w:asciiTheme="majorHAnsi" w:eastAsiaTheme="majorEastAsia" w:hAnsiTheme="majorHAnsi" w:cstheme="majorBidi"/>
      <w:b/>
      <w:bCs/>
      <w:color w:val="4F81BD" w:themeColor="accent1"/>
      <w:sz w:val="26"/>
      <w:szCs w:val="26"/>
    </w:rPr>
  </w:style>
  <w:style w:type="character" w:customStyle="1" w:styleId="slug-pub-date">
    <w:name w:val="slug-pub-date"/>
    <w:basedOn w:val="DefaultParagraphFont"/>
    <w:rsid w:val="001F2A70"/>
  </w:style>
  <w:style w:type="character" w:customStyle="1" w:styleId="apple-converted-space">
    <w:name w:val="apple-converted-space"/>
    <w:basedOn w:val="DefaultParagraphFont"/>
    <w:rsid w:val="001F2A70"/>
  </w:style>
  <w:style w:type="character" w:customStyle="1" w:styleId="slug-vol">
    <w:name w:val="slug-vol"/>
    <w:basedOn w:val="DefaultParagraphFont"/>
    <w:rsid w:val="001F2A70"/>
  </w:style>
  <w:style w:type="character" w:customStyle="1" w:styleId="slug-issue">
    <w:name w:val="slug-issue"/>
    <w:basedOn w:val="DefaultParagraphFont"/>
    <w:rsid w:val="001F2A70"/>
  </w:style>
  <w:style w:type="character" w:customStyle="1" w:styleId="slug-pages">
    <w:name w:val="slug-pages"/>
    <w:basedOn w:val="DefaultParagraphFont"/>
    <w:rsid w:val="001F2A70"/>
  </w:style>
  <w:style w:type="character" w:customStyle="1" w:styleId="Heading1Char">
    <w:name w:val="Heading 1 Char"/>
    <w:basedOn w:val="DefaultParagraphFont"/>
    <w:link w:val="Heading1"/>
    <w:uiPriority w:val="9"/>
    <w:rsid w:val="00C316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B78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0F41"/>
    <w:rPr>
      <w:color w:val="0000FF" w:themeColor="hyperlink"/>
      <w:u w:val="single"/>
    </w:rPr>
  </w:style>
  <w:style w:type="paragraph" w:customStyle="1" w:styleId="Default">
    <w:name w:val="Default"/>
    <w:rsid w:val="007D241A"/>
    <w:pPr>
      <w:autoSpaceDE w:val="0"/>
      <w:autoSpaceDN w:val="0"/>
      <w:adjustRightInd w:val="0"/>
      <w:spacing w:after="0" w:line="240" w:lineRule="auto"/>
    </w:pPr>
    <w:rPr>
      <w:rFonts w:ascii="Code" w:hAnsi="Code" w:cs="Code"/>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CA"/>
    <w:pPr>
      <w:ind w:left="720"/>
      <w:contextualSpacing/>
    </w:pPr>
  </w:style>
  <w:style w:type="paragraph" w:styleId="BalloonText">
    <w:name w:val="Balloon Text"/>
    <w:basedOn w:val="Normal"/>
    <w:link w:val="BalloonTextChar"/>
    <w:uiPriority w:val="99"/>
    <w:semiHidden/>
    <w:unhideWhenUsed/>
    <w:rsid w:val="00F1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0E"/>
    <w:rPr>
      <w:rFonts w:ascii="Tahoma" w:hAnsi="Tahoma" w:cs="Tahoma"/>
      <w:sz w:val="16"/>
      <w:szCs w:val="16"/>
    </w:rPr>
  </w:style>
  <w:style w:type="table" w:styleId="TableGrid">
    <w:name w:val="Table Grid"/>
    <w:basedOn w:val="TableNormal"/>
    <w:uiPriority w:val="59"/>
    <w:rsid w:val="00234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21"/>
  </w:style>
  <w:style w:type="paragraph" w:styleId="Footer">
    <w:name w:val="footer"/>
    <w:basedOn w:val="Normal"/>
    <w:link w:val="FooterChar"/>
    <w:uiPriority w:val="99"/>
    <w:unhideWhenUsed/>
    <w:rsid w:val="0039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21"/>
  </w:style>
  <w:style w:type="paragraph" w:styleId="FootnoteText">
    <w:name w:val="footnote text"/>
    <w:basedOn w:val="Normal"/>
    <w:link w:val="FootnoteTextChar"/>
    <w:uiPriority w:val="99"/>
    <w:semiHidden/>
    <w:unhideWhenUsed/>
    <w:rsid w:val="00E3127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3127C"/>
    <w:rPr>
      <w:rFonts w:eastAsiaTheme="minorEastAsia"/>
      <w:sz w:val="20"/>
      <w:szCs w:val="20"/>
    </w:rPr>
  </w:style>
  <w:style w:type="character" w:styleId="FootnoteReference">
    <w:name w:val="footnote reference"/>
    <w:basedOn w:val="DefaultParagraphFont"/>
    <w:uiPriority w:val="99"/>
    <w:semiHidden/>
    <w:unhideWhenUsed/>
    <w:rsid w:val="00E3127C"/>
    <w:rPr>
      <w:vertAlign w:val="superscript"/>
    </w:rPr>
  </w:style>
  <w:style w:type="character" w:customStyle="1" w:styleId="Heading2Char">
    <w:name w:val="Heading 2 Char"/>
    <w:basedOn w:val="DefaultParagraphFont"/>
    <w:link w:val="Heading2"/>
    <w:uiPriority w:val="9"/>
    <w:rsid w:val="0061358C"/>
    <w:rPr>
      <w:rFonts w:asciiTheme="majorHAnsi" w:eastAsiaTheme="majorEastAsia" w:hAnsiTheme="majorHAnsi" w:cstheme="majorBidi"/>
      <w:b/>
      <w:bCs/>
      <w:color w:val="4F81BD" w:themeColor="accent1"/>
      <w:sz w:val="26"/>
      <w:szCs w:val="26"/>
    </w:rPr>
  </w:style>
  <w:style w:type="character" w:customStyle="1" w:styleId="slug-pub-date">
    <w:name w:val="slug-pub-date"/>
    <w:basedOn w:val="DefaultParagraphFont"/>
    <w:rsid w:val="001F2A70"/>
  </w:style>
  <w:style w:type="character" w:customStyle="1" w:styleId="apple-converted-space">
    <w:name w:val="apple-converted-space"/>
    <w:basedOn w:val="DefaultParagraphFont"/>
    <w:rsid w:val="001F2A70"/>
  </w:style>
  <w:style w:type="character" w:customStyle="1" w:styleId="slug-vol">
    <w:name w:val="slug-vol"/>
    <w:basedOn w:val="DefaultParagraphFont"/>
    <w:rsid w:val="001F2A70"/>
  </w:style>
  <w:style w:type="character" w:customStyle="1" w:styleId="slug-issue">
    <w:name w:val="slug-issue"/>
    <w:basedOn w:val="DefaultParagraphFont"/>
    <w:rsid w:val="001F2A70"/>
  </w:style>
  <w:style w:type="character" w:customStyle="1" w:styleId="slug-pages">
    <w:name w:val="slug-pages"/>
    <w:basedOn w:val="DefaultParagraphFont"/>
    <w:rsid w:val="001F2A70"/>
  </w:style>
  <w:style w:type="character" w:customStyle="1" w:styleId="Heading1Char">
    <w:name w:val="Heading 1 Char"/>
    <w:basedOn w:val="DefaultParagraphFont"/>
    <w:link w:val="Heading1"/>
    <w:uiPriority w:val="9"/>
    <w:rsid w:val="00C316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B78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0F41"/>
    <w:rPr>
      <w:color w:val="0000FF" w:themeColor="hyperlink"/>
      <w:u w:val="single"/>
    </w:rPr>
  </w:style>
  <w:style w:type="paragraph" w:customStyle="1" w:styleId="Default">
    <w:name w:val="Default"/>
    <w:rsid w:val="007D241A"/>
    <w:pPr>
      <w:autoSpaceDE w:val="0"/>
      <w:autoSpaceDN w:val="0"/>
      <w:adjustRightInd w:val="0"/>
      <w:spacing w:after="0" w:line="240" w:lineRule="auto"/>
    </w:pPr>
    <w:rPr>
      <w:rFonts w:ascii="Code" w:hAnsi="Code" w:cs="Cod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3872">
      <w:bodyDiv w:val="1"/>
      <w:marLeft w:val="0"/>
      <w:marRight w:val="0"/>
      <w:marTop w:val="0"/>
      <w:marBottom w:val="0"/>
      <w:divBdr>
        <w:top w:val="none" w:sz="0" w:space="0" w:color="auto"/>
        <w:left w:val="none" w:sz="0" w:space="0" w:color="auto"/>
        <w:bottom w:val="none" w:sz="0" w:space="0" w:color="auto"/>
        <w:right w:val="none" w:sz="0" w:space="0" w:color="auto"/>
      </w:divBdr>
    </w:div>
    <w:div w:id="162163098">
      <w:bodyDiv w:val="1"/>
      <w:marLeft w:val="0"/>
      <w:marRight w:val="0"/>
      <w:marTop w:val="0"/>
      <w:marBottom w:val="0"/>
      <w:divBdr>
        <w:top w:val="none" w:sz="0" w:space="0" w:color="auto"/>
        <w:left w:val="none" w:sz="0" w:space="0" w:color="auto"/>
        <w:bottom w:val="none" w:sz="0" w:space="0" w:color="auto"/>
        <w:right w:val="none" w:sz="0" w:space="0" w:color="auto"/>
      </w:divBdr>
    </w:div>
    <w:div w:id="185295579">
      <w:bodyDiv w:val="1"/>
      <w:marLeft w:val="0"/>
      <w:marRight w:val="0"/>
      <w:marTop w:val="0"/>
      <w:marBottom w:val="0"/>
      <w:divBdr>
        <w:top w:val="none" w:sz="0" w:space="0" w:color="auto"/>
        <w:left w:val="none" w:sz="0" w:space="0" w:color="auto"/>
        <w:bottom w:val="none" w:sz="0" w:space="0" w:color="auto"/>
        <w:right w:val="none" w:sz="0" w:space="0" w:color="auto"/>
      </w:divBdr>
    </w:div>
    <w:div w:id="243496496">
      <w:bodyDiv w:val="1"/>
      <w:marLeft w:val="0"/>
      <w:marRight w:val="0"/>
      <w:marTop w:val="0"/>
      <w:marBottom w:val="0"/>
      <w:divBdr>
        <w:top w:val="none" w:sz="0" w:space="0" w:color="auto"/>
        <w:left w:val="none" w:sz="0" w:space="0" w:color="auto"/>
        <w:bottom w:val="none" w:sz="0" w:space="0" w:color="auto"/>
        <w:right w:val="none" w:sz="0" w:space="0" w:color="auto"/>
      </w:divBdr>
    </w:div>
    <w:div w:id="301470628">
      <w:bodyDiv w:val="1"/>
      <w:marLeft w:val="0"/>
      <w:marRight w:val="0"/>
      <w:marTop w:val="0"/>
      <w:marBottom w:val="0"/>
      <w:divBdr>
        <w:top w:val="none" w:sz="0" w:space="0" w:color="auto"/>
        <w:left w:val="none" w:sz="0" w:space="0" w:color="auto"/>
        <w:bottom w:val="none" w:sz="0" w:space="0" w:color="auto"/>
        <w:right w:val="none" w:sz="0" w:space="0" w:color="auto"/>
      </w:divBdr>
    </w:div>
    <w:div w:id="301930125">
      <w:bodyDiv w:val="1"/>
      <w:marLeft w:val="0"/>
      <w:marRight w:val="0"/>
      <w:marTop w:val="0"/>
      <w:marBottom w:val="0"/>
      <w:divBdr>
        <w:top w:val="none" w:sz="0" w:space="0" w:color="auto"/>
        <w:left w:val="none" w:sz="0" w:space="0" w:color="auto"/>
        <w:bottom w:val="none" w:sz="0" w:space="0" w:color="auto"/>
        <w:right w:val="none" w:sz="0" w:space="0" w:color="auto"/>
      </w:divBdr>
    </w:div>
    <w:div w:id="326440075">
      <w:bodyDiv w:val="1"/>
      <w:marLeft w:val="0"/>
      <w:marRight w:val="0"/>
      <w:marTop w:val="0"/>
      <w:marBottom w:val="0"/>
      <w:divBdr>
        <w:top w:val="none" w:sz="0" w:space="0" w:color="auto"/>
        <w:left w:val="none" w:sz="0" w:space="0" w:color="auto"/>
        <w:bottom w:val="none" w:sz="0" w:space="0" w:color="auto"/>
        <w:right w:val="none" w:sz="0" w:space="0" w:color="auto"/>
      </w:divBdr>
    </w:div>
    <w:div w:id="355424894">
      <w:bodyDiv w:val="1"/>
      <w:marLeft w:val="0"/>
      <w:marRight w:val="0"/>
      <w:marTop w:val="0"/>
      <w:marBottom w:val="0"/>
      <w:divBdr>
        <w:top w:val="none" w:sz="0" w:space="0" w:color="auto"/>
        <w:left w:val="none" w:sz="0" w:space="0" w:color="auto"/>
        <w:bottom w:val="none" w:sz="0" w:space="0" w:color="auto"/>
        <w:right w:val="none" w:sz="0" w:space="0" w:color="auto"/>
      </w:divBdr>
    </w:div>
    <w:div w:id="361366732">
      <w:bodyDiv w:val="1"/>
      <w:marLeft w:val="0"/>
      <w:marRight w:val="0"/>
      <w:marTop w:val="0"/>
      <w:marBottom w:val="0"/>
      <w:divBdr>
        <w:top w:val="none" w:sz="0" w:space="0" w:color="auto"/>
        <w:left w:val="none" w:sz="0" w:space="0" w:color="auto"/>
        <w:bottom w:val="none" w:sz="0" w:space="0" w:color="auto"/>
        <w:right w:val="none" w:sz="0" w:space="0" w:color="auto"/>
      </w:divBdr>
    </w:div>
    <w:div w:id="373166105">
      <w:bodyDiv w:val="1"/>
      <w:marLeft w:val="0"/>
      <w:marRight w:val="0"/>
      <w:marTop w:val="0"/>
      <w:marBottom w:val="0"/>
      <w:divBdr>
        <w:top w:val="none" w:sz="0" w:space="0" w:color="auto"/>
        <w:left w:val="none" w:sz="0" w:space="0" w:color="auto"/>
        <w:bottom w:val="none" w:sz="0" w:space="0" w:color="auto"/>
        <w:right w:val="none" w:sz="0" w:space="0" w:color="auto"/>
      </w:divBdr>
    </w:div>
    <w:div w:id="381906779">
      <w:bodyDiv w:val="1"/>
      <w:marLeft w:val="0"/>
      <w:marRight w:val="0"/>
      <w:marTop w:val="0"/>
      <w:marBottom w:val="0"/>
      <w:divBdr>
        <w:top w:val="none" w:sz="0" w:space="0" w:color="auto"/>
        <w:left w:val="none" w:sz="0" w:space="0" w:color="auto"/>
        <w:bottom w:val="none" w:sz="0" w:space="0" w:color="auto"/>
        <w:right w:val="none" w:sz="0" w:space="0" w:color="auto"/>
      </w:divBdr>
    </w:div>
    <w:div w:id="392847885">
      <w:bodyDiv w:val="1"/>
      <w:marLeft w:val="0"/>
      <w:marRight w:val="0"/>
      <w:marTop w:val="0"/>
      <w:marBottom w:val="0"/>
      <w:divBdr>
        <w:top w:val="none" w:sz="0" w:space="0" w:color="auto"/>
        <w:left w:val="none" w:sz="0" w:space="0" w:color="auto"/>
        <w:bottom w:val="none" w:sz="0" w:space="0" w:color="auto"/>
        <w:right w:val="none" w:sz="0" w:space="0" w:color="auto"/>
      </w:divBdr>
    </w:div>
    <w:div w:id="430244506">
      <w:bodyDiv w:val="1"/>
      <w:marLeft w:val="0"/>
      <w:marRight w:val="0"/>
      <w:marTop w:val="0"/>
      <w:marBottom w:val="0"/>
      <w:divBdr>
        <w:top w:val="none" w:sz="0" w:space="0" w:color="auto"/>
        <w:left w:val="none" w:sz="0" w:space="0" w:color="auto"/>
        <w:bottom w:val="none" w:sz="0" w:space="0" w:color="auto"/>
        <w:right w:val="none" w:sz="0" w:space="0" w:color="auto"/>
      </w:divBdr>
    </w:div>
    <w:div w:id="453599363">
      <w:bodyDiv w:val="1"/>
      <w:marLeft w:val="0"/>
      <w:marRight w:val="0"/>
      <w:marTop w:val="0"/>
      <w:marBottom w:val="0"/>
      <w:divBdr>
        <w:top w:val="none" w:sz="0" w:space="0" w:color="auto"/>
        <w:left w:val="none" w:sz="0" w:space="0" w:color="auto"/>
        <w:bottom w:val="none" w:sz="0" w:space="0" w:color="auto"/>
        <w:right w:val="none" w:sz="0" w:space="0" w:color="auto"/>
      </w:divBdr>
    </w:div>
    <w:div w:id="591402078">
      <w:bodyDiv w:val="1"/>
      <w:marLeft w:val="0"/>
      <w:marRight w:val="0"/>
      <w:marTop w:val="0"/>
      <w:marBottom w:val="0"/>
      <w:divBdr>
        <w:top w:val="none" w:sz="0" w:space="0" w:color="auto"/>
        <w:left w:val="none" w:sz="0" w:space="0" w:color="auto"/>
        <w:bottom w:val="none" w:sz="0" w:space="0" w:color="auto"/>
        <w:right w:val="none" w:sz="0" w:space="0" w:color="auto"/>
      </w:divBdr>
      <w:divsChild>
        <w:div w:id="2024475900">
          <w:marLeft w:val="547"/>
          <w:marRight w:val="0"/>
          <w:marTop w:val="154"/>
          <w:marBottom w:val="0"/>
          <w:divBdr>
            <w:top w:val="none" w:sz="0" w:space="0" w:color="auto"/>
            <w:left w:val="none" w:sz="0" w:space="0" w:color="auto"/>
            <w:bottom w:val="none" w:sz="0" w:space="0" w:color="auto"/>
            <w:right w:val="none" w:sz="0" w:space="0" w:color="auto"/>
          </w:divBdr>
        </w:div>
        <w:div w:id="1567910753">
          <w:marLeft w:val="547"/>
          <w:marRight w:val="0"/>
          <w:marTop w:val="154"/>
          <w:marBottom w:val="0"/>
          <w:divBdr>
            <w:top w:val="none" w:sz="0" w:space="0" w:color="auto"/>
            <w:left w:val="none" w:sz="0" w:space="0" w:color="auto"/>
            <w:bottom w:val="none" w:sz="0" w:space="0" w:color="auto"/>
            <w:right w:val="none" w:sz="0" w:space="0" w:color="auto"/>
          </w:divBdr>
        </w:div>
        <w:div w:id="2048944521">
          <w:marLeft w:val="547"/>
          <w:marRight w:val="0"/>
          <w:marTop w:val="154"/>
          <w:marBottom w:val="0"/>
          <w:divBdr>
            <w:top w:val="none" w:sz="0" w:space="0" w:color="auto"/>
            <w:left w:val="none" w:sz="0" w:space="0" w:color="auto"/>
            <w:bottom w:val="none" w:sz="0" w:space="0" w:color="auto"/>
            <w:right w:val="none" w:sz="0" w:space="0" w:color="auto"/>
          </w:divBdr>
        </w:div>
        <w:div w:id="1326931178">
          <w:marLeft w:val="547"/>
          <w:marRight w:val="0"/>
          <w:marTop w:val="154"/>
          <w:marBottom w:val="0"/>
          <w:divBdr>
            <w:top w:val="none" w:sz="0" w:space="0" w:color="auto"/>
            <w:left w:val="none" w:sz="0" w:space="0" w:color="auto"/>
            <w:bottom w:val="none" w:sz="0" w:space="0" w:color="auto"/>
            <w:right w:val="none" w:sz="0" w:space="0" w:color="auto"/>
          </w:divBdr>
        </w:div>
        <w:div w:id="406923416">
          <w:marLeft w:val="547"/>
          <w:marRight w:val="0"/>
          <w:marTop w:val="154"/>
          <w:marBottom w:val="0"/>
          <w:divBdr>
            <w:top w:val="none" w:sz="0" w:space="0" w:color="auto"/>
            <w:left w:val="none" w:sz="0" w:space="0" w:color="auto"/>
            <w:bottom w:val="none" w:sz="0" w:space="0" w:color="auto"/>
            <w:right w:val="none" w:sz="0" w:space="0" w:color="auto"/>
          </w:divBdr>
        </w:div>
        <w:div w:id="543757194">
          <w:marLeft w:val="547"/>
          <w:marRight w:val="0"/>
          <w:marTop w:val="154"/>
          <w:marBottom w:val="0"/>
          <w:divBdr>
            <w:top w:val="none" w:sz="0" w:space="0" w:color="auto"/>
            <w:left w:val="none" w:sz="0" w:space="0" w:color="auto"/>
            <w:bottom w:val="none" w:sz="0" w:space="0" w:color="auto"/>
            <w:right w:val="none" w:sz="0" w:space="0" w:color="auto"/>
          </w:divBdr>
        </w:div>
      </w:divsChild>
    </w:div>
    <w:div w:id="1051541263">
      <w:bodyDiv w:val="1"/>
      <w:marLeft w:val="0"/>
      <w:marRight w:val="0"/>
      <w:marTop w:val="0"/>
      <w:marBottom w:val="0"/>
      <w:divBdr>
        <w:top w:val="none" w:sz="0" w:space="0" w:color="auto"/>
        <w:left w:val="none" w:sz="0" w:space="0" w:color="auto"/>
        <w:bottom w:val="none" w:sz="0" w:space="0" w:color="auto"/>
        <w:right w:val="none" w:sz="0" w:space="0" w:color="auto"/>
      </w:divBdr>
    </w:div>
    <w:div w:id="1141532633">
      <w:bodyDiv w:val="1"/>
      <w:marLeft w:val="0"/>
      <w:marRight w:val="0"/>
      <w:marTop w:val="0"/>
      <w:marBottom w:val="0"/>
      <w:divBdr>
        <w:top w:val="none" w:sz="0" w:space="0" w:color="auto"/>
        <w:left w:val="none" w:sz="0" w:space="0" w:color="auto"/>
        <w:bottom w:val="none" w:sz="0" w:space="0" w:color="auto"/>
        <w:right w:val="none" w:sz="0" w:space="0" w:color="auto"/>
      </w:divBdr>
    </w:div>
    <w:div w:id="1300919926">
      <w:bodyDiv w:val="1"/>
      <w:marLeft w:val="0"/>
      <w:marRight w:val="0"/>
      <w:marTop w:val="0"/>
      <w:marBottom w:val="0"/>
      <w:divBdr>
        <w:top w:val="none" w:sz="0" w:space="0" w:color="auto"/>
        <w:left w:val="none" w:sz="0" w:space="0" w:color="auto"/>
        <w:bottom w:val="none" w:sz="0" w:space="0" w:color="auto"/>
        <w:right w:val="none" w:sz="0" w:space="0" w:color="auto"/>
      </w:divBdr>
    </w:div>
    <w:div w:id="1349795997">
      <w:bodyDiv w:val="1"/>
      <w:marLeft w:val="0"/>
      <w:marRight w:val="0"/>
      <w:marTop w:val="0"/>
      <w:marBottom w:val="0"/>
      <w:divBdr>
        <w:top w:val="none" w:sz="0" w:space="0" w:color="auto"/>
        <w:left w:val="none" w:sz="0" w:space="0" w:color="auto"/>
        <w:bottom w:val="none" w:sz="0" w:space="0" w:color="auto"/>
        <w:right w:val="none" w:sz="0" w:space="0" w:color="auto"/>
      </w:divBdr>
    </w:div>
    <w:div w:id="1507018539">
      <w:bodyDiv w:val="1"/>
      <w:marLeft w:val="0"/>
      <w:marRight w:val="0"/>
      <w:marTop w:val="0"/>
      <w:marBottom w:val="0"/>
      <w:divBdr>
        <w:top w:val="none" w:sz="0" w:space="0" w:color="auto"/>
        <w:left w:val="none" w:sz="0" w:space="0" w:color="auto"/>
        <w:bottom w:val="none" w:sz="0" w:space="0" w:color="auto"/>
        <w:right w:val="none" w:sz="0" w:space="0" w:color="auto"/>
      </w:divBdr>
    </w:div>
    <w:div w:id="1678196578">
      <w:bodyDiv w:val="1"/>
      <w:marLeft w:val="0"/>
      <w:marRight w:val="0"/>
      <w:marTop w:val="0"/>
      <w:marBottom w:val="0"/>
      <w:divBdr>
        <w:top w:val="none" w:sz="0" w:space="0" w:color="auto"/>
        <w:left w:val="none" w:sz="0" w:space="0" w:color="auto"/>
        <w:bottom w:val="none" w:sz="0" w:space="0" w:color="auto"/>
        <w:right w:val="none" w:sz="0" w:space="0" w:color="auto"/>
      </w:divBdr>
    </w:div>
    <w:div w:id="1983806770">
      <w:bodyDiv w:val="1"/>
      <w:marLeft w:val="0"/>
      <w:marRight w:val="0"/>
      <w:marTop w:val="0"/>
      <w:marBottom w:val="0"/>
      <w:divBdr>
        <w:top w:val="none" w:sz="0" w:space="0" w:color="auto"/>
        <w:left w:val="none" w:sz="0" w:space="0" w:color="auto"/>
        <w:bottom w:val="none" w:sz="0" w:space="0" w:color="auto"/>
        <w:right w:val="none" w:sz="0" w:space="0" w:color="auto"/>
      </w:divBdr>
    </w:div>
    <w:div w:id="20342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208715/bis-13-904-enterprise-education-impact-in-higher-education-and-further-education.pdf" TargetMode="External"/><Relationship Id="rId4" Type="http://schemas.microsoft.com/office/2007/relationships/stylesWithEffects" Target="stylesWithEffects.xml"/><Relationship Id="rId9" Type="http://schemas.openxmlformats.org/officeDocument/2006/relationships/hyperlink" Target="http://charteredabs.org/wp-content/uploads/2015/06/Employability-Debate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9C44-BD3F-4465-B952-C3FF55BC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Fearon, Colm (colm.fearon@canterbury.ac.uk)</cp:lastModifiedBy>
  <cp:revision>3</cp:revision>
  <cp:lastPrinted>2015-09-22T09:52:00Z</cp:lastPrinted>
  <dcterms:created xsi:type="dcterms:W3CDTF">2016-03-07T21:17:00Z</dcterms:created>
  <dcterms:modified xsi:type="dcterms:W3CDTF">2016-03-07T21:20:00Z</dcterms:modified>
</cp:coreProperties>
</file>